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422" w:rsidRPr="00FB4F0B" w:rsidRDefault="00B87422">
      <w:pPr>
        <w:jc w:val="right"/>
        <w:rPr>
          <w:rFonts w:ascii="Spranq eco sans" w:hAnsi="Spranq eco sans"/>
        </w:rPr>
      </w:pPr>
    </w:p>
    <w:p w:rsidR="00B87422" w:rsidRPr="00FB4F0B" w:rsidRDefault="00B87422" w:rsidP="008029EE">
      <w:pPr>
        <w:rPr>
          <w:rFonts w:ascii="Spranq eco sans" w:hAnsi="Spranq eco sans"/>
          <w:sz w:val="24"/>
        </w:rPr>
      </w:pPr>
    </w:p>
    <w:p w:rsidR="00B87422" w:rsidRPr="00711B50" w:rsidRDefault="00B87422">
      <w:pPr>
        <w:spacing w:line="360" w:lineRule="atLeast"/>
        <w:jc w:val="center"/>
        <w:rPr>
          <w:rFonts w:ascii="Garamond" w:hAnsi="Garamond"/>
          <w:sz w:val="24"/>
          <w:szCs w:val="24"/>
        </w:rPr>
      </w:pPr>
      <w:r w:rsidRPr="00711B50">
        <w:rPr>
          <w:rFonts w:ascii="Garamond" w:hAnsi="Garamond"/>
          <w:sz w:val="24"/>
          <w:szCs w:val="24"/>
        </w:rPr>
        <w:t>STATE OF NORTH CAROLINA</w:t>
      </w:r>
    </w:p>
    <w:p w:rsidR="00B87422" w:rsidRPr="00711B50" w:rsidRDefault="00B87422">
      <w:pPr>
        <w:spacing w:line="360" w:lineRule="atLeast"/>
        <w:jc w:val="center"/>
        <w:rPr>
          <w:rFonts w:ascii="Garamond" w:hAnsi="Garamond"/>
          <w:sz w:val="24"/>
          <w:szCs w:val="24"/>
        </w:rPr>
      </w:pPr>
      <w:r w:rsidRPr="00711B50">
        <w:rPr>
          <w:rFonts w:ascii="Garamond" w:hAnsi="Garamond"/>
          <w:sz w:val="24"/>
          <w:szCs w:val="24"/>
        </w:rPr>
        <w:t>DEPARTMENT OF ENVIRONMENT</w:t>
      </w:r>
      <w:r w:rsidR="00030F90">
        <w:rPr>
          <w:rFonts w:ascii="Garamond" w:hAnsi="Garamond"/>
          <w:sz w:val="24"/>
          <w:szCs w:val="24"/>
        </w:rPr>
        <w:t>AL QUALITY</w:t>
      </w:r>
    </w:p>
    <w:p w:rsidR="00B87422" w:rsidRPr="00711B50" w:rsidRDefault="00B87422">
      <w:pPr>
        <w:spacing w:line="360" w:lineRule="atLeast"/>
        <w:jc w:val="center"/>
        <w:rPr>
          <w:rFonts w:ascii="Garamond" w:hAnsi="Garamond"/>
          <w:sz w:val="24"/>
          <w:szCs w:val="24"/>
        </w:rPr>
      </w:pPr>
      <w:r w:rsidRPr="00711B50">
        <w:rPr>
          <w:rFonts w:ascii="Garamond" w:hAnsi="Garamond"/>
          <w:sz w:val="24"/>
          <w:szCs w:val="24"/>
        </w:rPr>
        <w:t xml:space="preserve">DIVISION OF WATER </w:t>
      </w:r>
      <w:r w:rsidR="00030F90">
        <w:rPr>
          <w:rFonts w:ascii="Garamond" w:hAnsi="Garamond"/>
          <w:sz w:val="24"/>
          <w:szCs w:val="24"/>
        </w:rPr>
        <w:t>RESOURCES</w:t>
      </w:r>
    </w:p>
    <w:p w:rsidR="00B87422" w:rsidRPr="00711B50" w:rsidRDefault="00B87422">
      <w:pPr>
        <w:jc w:val="center"/>
        <w:rPr>
          <w:rFonts w:ascii="Garamond" w:hAnsi="Garamond"/>
          <w:sz w:val="24"/>
          <w:szCs w:val="24"/>
        </w:rPr>
      </w:pPr>
    </w:p>
    <w:p w:rsidR="00B87422" w:rsidRPr="00711B50" w:rsidRDefault="008C611F">
      <w:pPr>
        <w:spacing w:line="360" w:lineRule="atLeast"/>
        <w:jc w:val="center"/>
        <w:rPr>
          <w:rFonts w:ascii="Garamond" w:hAnsi="Garamond"/>
          <w:sz w:val="24"/>
          <w:szCs w:val="24"/>
        </w:rPr>
      </w:pPr>
      <w:r>
        <w:rPr>
          <w:rFonts w:ascii="Garamond" w:hAnsi="Garamond"/>
          <w:sz w:val="24"/>
          <w:szCs w:val="24"/>
          <w:u w:val="single"/>
        </w:rPr>
        <w:t xml:space="preserve">Draft </w:t>
      </w:r>
      <w:r w:rsidR="00B87422" w:rsidRPr="00711B50">
        <w:rPr>
          <w:rFonts w:ascii="Garamond" w:hAnsi="Garamond"/>
          <w:sz w:val="24"/>
          <w:szCs w:val="24"/>
          <w:u w:val="single"/>
        </w:rPr>
        <w:t>PERMIT</w:t>
      </w:r>
    </w:p>
    <w:p w:rsidR="00B87422" w:rsidRPr="00711B50" w:rsidRDefault="00B87422">
      <w:pPr>
        <w:spacing w:line="360" w:lineRule="atLeast"/>
        <w:jc w:val="center"/>
        <w:rPr>
          <w:rFonts w:ascii="Garamond" w:hAnsi="Garamond"/>
          <w:b/>
          <w:sz w:val="24"/>
          <w:szCs w:val="24"/>
        </w:rPr>
      </w:pPr>
    </w:p>
    <w:p w:rsidR="00B87422" w:rsidRPr="00711B50" w:rsidRDefault="00B87422">
      <w:pPr>
        <w:spacing w:line="360" w:lineRule="atLeast"/>
        <w:jc w:val="center"/>
        <w:rPr>
          <w:rFonts w:ascii="Garamond" w:hAnsi="Garamond"/>
          <w:sz w:val="24"/>
          <w:szCs w:val="24"/>
        </w:rPr>
      </w:pPr>
      <w:r w:rsidRPr="00711B50">
        <w:rPr>
          <w:rFonts w:ascii="Garamond" w:hAnsi="Garamond"/>
          <w:sz w:val="24"/>
          <w:szCs w:val="24"/>
        </w:rPr>
        <w:t>TO DISCHARGE WASTEWATER UNDER THE</w:t>
      </w:r>
    </w:p>
    <w:p w:rsidR="00B87422" w:rsidRPr="00711B50" w:rsidRDefault="00B87422">
      <w:pPr>
        <w:jc w:val="center"/>
        <w:rPr>
          <w:rFonts w:ascii="Garamond" w:hAnsi="Garamond"/>
          <w:b/>
          <w:sz w:val="24"/>
          <w:szCs w:val="24"/>
        </w:rPr>
      </w:pPr>
    </w:p>
    <w:p w:rsidR="00B87422" w:rsidRPr="00711B50" w:rsidRDefault="00B87422">
      <w:pPr>
        <w:spacing w:line="360" w:lineRule="atLeast"/>
        <w:jc w:val="center"/>
        <w:rPr>
          <w:rFonts w:ascii="Garamond" w:hAnsi="Garamond"/>
          <w:sz w:val="24"/>
          <w:szCs w:val="24"/>
        </w:rPr>
      </w:pPr>
      <w:r w:rsidRPr="00711B50">
        <w:rPr>
          <w:rFonts w:ascii="Garamond" w:hAnsi="Garamond"/>
          <w:sz w:val="24"/>
          <w:szCs w:val="24"/>
          <w:u w:val="single"/>
        </w:rPr>
        <w:t>NATIONAL POLLUTANT DISCHARGE ELIMINATION SYSTEM</w:t>
      </w:r>
    </w:p>
    <w:p w:rsidR="00B87422" w:rsidRPr="00711B50" w:rsidRDefault="00B87422">
      <w:pPr>
        <w:rPr>
          <w:rFonts w:ascii="Garamond" w:hAnsi="Garamond"/>
          <w:sz w:val="24"/>
          <w:szCs w:val="24"/>
        </w:rPr>
      </w:pPr>
    </w:p>
    <w:p w:rsidR="00B87422" w:rsidRPr="00711B50" w:rsidRDefault="00B87422">
      <w:pPr>
        <w:rPr>
          <w:rFonts w:ascii="Garamond" w:hAnsi="Garamond"/>
          <w:sz w:val="24"/>
          <w:szCs w:val="24"/>
        </w:rPr>
      </w:pPr>
    </w:p>
    <w:p w:rsidR="00B87422" w:rsidRPr="00711B50" w:rsidRDefault="00B87422">
      <w:pPr>
        <w:rPr>
          <w:rFonts w:ascii="Garamond" w:hAnsi="Garamond"/>
          <w:sz w:val="24"/>
          <w:szCs w:val="24"/>
        </w:rPr>
      </w:pPr>
      <w:r w:rsidRPr="00711B50">
        <w:rPr>
          <w:rFonts w:ascii="Garamond" w:hAnsi="Garamond"/>
          <w:sz w:val="24"/>
          <w:szCs w:val="24"/>
        </w:rPr>
        <w:t>In compliance with the provision of North Carolina General Statute 143-215.1, other lawful standards and regulations promulgated and adopted by the North Carolina Environmental Management Commission, and the Federal Water Pollution Control Act, as amended,</w:t>
      </w:r>
    </w:p>
    <w:p w:rsidR="00B87422" w:rsidRPr="00711B50" w:rsidRDefault="00B87422">
      <w:pPr>
        <w:jc w:val="center"/>
        <w:rPr>
          <w:rFonts w:ascii="Garamond" w:hAnsi="Garamond"/>
          <w:sz w:val="24"/>
          <w:szCs w:val="24"/>
        </w:rPr>
      </w:pPr>
    </w:p>
    <w:p w:rsidR="00B87422" w:rsidRPr="00711B50" w:rsidRDefault="00711B50">
      <w:pPr>
        <w:jc w:val="center"/>
        <w:rPr>
          <w:rFonts w:ascii="Garamond" w:hAnsi="Garamond"/>
          <w:sz w:val="24"/>
          <w:szCs w:val="24"/>
        </w:rPr>
      </w:pPr>
      <w:r w:rsidRPr="00711B50">
        <w:rPr>
          <w:rFonts w:ascii="Garamond" w:hAnsi="Garamond"/>
          <w:sz w:val="24"/>
          <w:szCs w:val="24"/>
        </w:rPr>
        <w:t>Duke Energy Progress</w:t>
      </w:r>
      <w:r w:rsidR="00B87422" w:rsidRPr="00711B50">
        <w:rPr>
          <w:rFonts w:ascii="Garamond" w:hAnsi="Garamond"/>
          <w:sz w:val="24"/>
          <w:szCs w:val="24"/>
        </w:rPr>
        <w:t xml:space="preserve">, </w:t>
      </w:r>
      <w:r w:rsidRPr="00711B50">
        <w:rPr>
          <w:rFonts w:ascii="Garamond" w:hAnsi="Garamond"/>
          <w:sz w:val="24"/>
          <w:szCs w:val="24"/>
        </w:rPr>
        <w:t>LLC</w:t>
      </w:r>
    </w:p>
    <w:p w:rsidR="00B87422" w:rsidRPr="00711B50" w:rsidRDefault="00B87422">
      <w:pPr>
        <w:jc w:val="center"/>
        <w:rPr>
          <w:rFonts w:ascii="Garamond" w:hAnsi="Garamond"/>
          <w:sz w:val="24"/>
          <w:szCs w:val="24"/>
        </w:rPr>
      </w:pPr>
    </w:p>
    <w:p w:rsidR="00B87422" w:rsidRPr="00711B50" w:rsidRDefault="00B87422">
      <w:pPr>
        <w:jc w:val="center"/>
        <w:rPr>
          <w:rFonts w:ascii="Garamond" w:hAnsi="Garamond"/>
          <w:sz w:val="24"/>
          <w:szCs w:val="24"/>
        </w:rPr>
      </w:pPr>
      <w:r w:rsidRPr="00711B50">
        <w:rPr>
          <w:rFonts w:ascii="Garamond" w:hAnsi="Garamond"/>
          <w:sz w:val="24"/>
          <w:szCs w:val="24"/>
        </w:rPr>
        <w:t xml:space="preserve">is hereby authorized to discharge wastewater </w:t>
      </w:r>
      <w:r w:rsidR="00EE1660" w:rsidRPr="00711B50">
        <w:rPr>
          <w:rFonts w:ascii="Garamond" w:hAnsi="Garamond"/>
          <w:sz w:val="24"/>
          <w:szCs w:val="24"/>
        </w:rPr>
        <w:t xml:space="preserve">and </w:t>
      </w:r>
      <w:proofErr w:type="spellStart"/>
      <w:r w:rsidR="00EE1660" w:rsidRPr="00711B50">
        <w:rPr>
          <w:rFonts w:ascii="Garamond" w:hAnsi="Garamond"/>
          <w:sz w:val="24"/>
          <w:szCs w:val="24"/>
        </w:rPr>
        <w:t>stormwater</w:t>
      </w:r>
      <w:proofErr w:type="spellEnd"/>
      <w:r w:rsidR="00EE1660" w:rsidRPr="00711B50">
        <w:rPr>
          <w:rFonts w:ascii="Garamond" w:hAnsi="Garamond"/>
          <w:sz w:val="24"/>
          <w:szCs w:val="24"/>
        </w:rPr>
        <w:t xml:space="preserve"> </w:t>
      </w:r>
      <w:r w:rsidRPr="00711B50">
        <w:rPr>
          <w:rFonts w:ascii="Garamond" w:hAnsi="Garamond"/>
          <w:sz w:val="24"/>
          <w:szCs w:val="24"/>
        </w:rPr>
        <w:t>from a facility located at the</w:t>
      </w:r>
    </w:p>
    <w:p w:rsidR="00B87422" w:rsidRPr="00711B50" w:rsidRDefault="00B87422">
      <w:pPr>
        <w:rPr>
          <w:rFonts w:ascii="Garamond" w:hAnsi="Garamond"/>
          <w:sz w:val="24"/>
          <w:szCs w:val="24"/>
        </w:rPr>
      </w:pPr>
    </w:p>
    <w:p w:rsidR="00B87422" w:rsidRPr="00711B50" w:rsidRDefault="00B87422">
      <w:pPr>
        <w:pStyle w:val="Heading5"/>
        <w:rPr>
          <w:rFonts w:ascii="Garamond" w:hAnsi="Garamond"/>
          <w:b w:val="0"/>
          <w:sz w:val="24"/>
          <w:szCs w:val="24"/>
        </w:rPr>
      </w:pPr>
      <w:r w:rsidRPr="00711B50">
        <w:rPr>
          <w:rFonts w:ascii="Garamond" w:hAnsi="Garamond"/>
          <w:b w:val="0"/>
          <w:sz w:val="24"/>
          <w:szCs w:val="24"/>
        </w:rPr>
        <w:t>Mayo Steam Electric Generating Plant</w:t>
      </w:r>
    </w:p>
    <w:p w:rsidR="00B87422" w:rsidRPr="00711B50" w:rsidRDefault="00B87422">
      <w:pPr>
        <w:jc w:val="center"/>
        <w:rPr>
          <w:rFonts w:ascii="Garamond" w:hAnsi="Garamond"/>
          <w:sz w:val="24"/>
          <w:szCs w:val="24"/>
        </w:rPr>
      </w:pPr>
      <w:r w:rsidRPr="00711B50">
        <w:rPr>
          <w:rFonts w:ascii="Garamond" w:hAnsi="Garamond"/>
          <w:sz w:val="24"/>
          <w:szCs w:val="24"/>
        </w:rPr>
        <w:t>off of US Highway 501</w:t>
      </w:r>
    </w:p>
    <w:p w:rsidR="00B87422" w:rsidRPr="00711B50" w:rsidRDefault="00B87422">
      <w:pPr>
        <w:jc w:val="center"/>
        <w:rPr>
          <w:rFonts w:ascii="Garamond" w:hAnsi="Garamond"/>
          <w:sz w:val="24"/>
          <w:szCs w:val="24"/>
        </w:rPr>
      </w:pPr>
      <w:r w:rsidRPr="00711B50">
        <w:rPr>
          <w:rFonts w:ascii="Garamond" w:hAnsi="Garamond"/>
          <w:sz w:val="24"/>
          <w:szCs w:val="24"/>
        </w:rPr>
        <w:t>northeast of Roxboro</w:t>
      </w:r>
    </w:p>
    <w:p w:rsidR="00B87422" w:rsidRPr="00711B50" w:rsidRDefault="00B87422">
      <w:pPr>
        <w:jc w:val="center"/>
        <w:rPr>
          <w:rFonts w:ascii="Garamond" w:hAnsi="Garamond"/>
          <w:sz w:val="24"/>
          <w:szCs w:val="24"/>
        </w:rPr>
      </w:pPr>
      <w:r w:rsidRPr="00711B50">
        <w:rPr>
          <w:rFonts w:ascii="Garamond" w:hAnsi="Garamond"/>
          <w:sz w:val="24"/>
          <w:szCs w:val="24"/>
        </w:rPr>
        <w:t>Person County</w:t>
      </w:r>
    </w:p>
    <w:p w:rsidR="00B87422" w:rsidRPr="00711B50" w:rsidRDefault="00B87422" w:rsidP="00144AE3">
      <w:pPr>
        <w:rPr>
          <w:rFonts w:ascii="Garamond" w:hAnsi="Garamond"/>
          <w:sz w:val="24"/>
          <w:szCs w:val="24"/>
        </w:rPr>
      </w:pPr>
    </w:p>
    <w:p w:rsidR="00B87422" w:rsidRPr="00711B50" w:rsidRDefault="00B87422" w:rsidP="003777C4">
      <w:pPr>
        <w:pStyle w:val="BodyText2"/>
        <w:tabs>
          <w:tab w:val="left" w:pos="0"/>
        </w:tabs>
        <w:rPr>
          <w:rFonts w:ascii="Garamond" w:hAnsi="Garamond"/>
          <w:sz w:val="24"/>
          <w:szCs w:val="24"/>
        </w:rPr>
      </w:pPr>
      <w:r w:rsidRPr="00711B50">
        <w:rPr>
          <w:rFonts w:ascii="Garamond" w:hAnsi="Garamond"/>
          <w:sz w:val="24"/>
          <w:szCs w:val="24"/>
        </w:rPr>
        <w:t>to receiving waters designated as the Mayo Reservoir</w:t>
      </w:r>
      <w:r w:rsidR="008D1316">
        <w:rPr>
          <w:rFonts w:ascii="Garamond" w:hAnsi="Garamond"/>
          <w:sz w:val="24"/>
          <w:szCs w:val="24"/>
        </w:rPr>
        <w:t xml:space="preserve"> </w:t>
      </w:r>
      <w:r w:rsidRPr="00711B50">
        <w:rPr>
          <w:rFonts w:ascii="Garamond" w:hAnsi="Garamond"/>
          <w:sz w:val="24"/>
          <w:szCs w:val="24"/>
        </w:rPr>
        <w:t xml:space="preserve">in the Roanoke River Basin in accordance with effluent limitations, monitoring requirements, and other </w:t>
      </w:r>
      <w:r w:rsidR="00711B50" w:rsidRPr="00711B50">
        <w:rPr>
          <w:rFonts w:ascii="Garamond" w:hAnsi="Garamond"/>
          <w:sz w:val="24"/>
          <w:szCs w:val="24"/>
        </w:rPr>
        <w:t xml:space="preserve">applicable </w:t>
      </w:r>
      <w:r w:rsidRPr="00711B50">
        <w:rPr>
          <w:rFonts w:ascii="Garamond" w:hAnsi="Garamond"/>
          <w:sz w:val="24"/>
          <w:szCs w:val="24"/>
        </w:rPr>
        <w:t xml:space="preserve">conditions set forth in Parts I, II, </w:t>
      </w:r>
      <w:r w:rsidR="00711B50" w:rsidRPr="00711B50">
        <w:rPr>
          <w:rFonts w:ascii="Garamond" w:hAnsi="Garamond"/>
          <w:sz w:val="24"/>
          <w:szCs w:val="24"/>
        </w:rPr>
        <w:t xml:space="preserve">and </w:t>
      </w:r>
      <w:r w:rsidRPr="00711B50">
        <w:rPr>
          <w:rFonts w:ascii="Garamond" w:hAnsi="Garamond"/>
          <w:sz w:val="24"/>
          <w:szCs w:val="24"/>
        </w:rPr>
        <w:t>III hereof.</w:t>
      </w:r>
    </w:p>
    <w:p w:rsidR="00C132F7" w:rsidRPr="00711B50" w:rsidRDefault="00C132F7">
      <w:pPr>
        <w:pStyle w:val="BodyText2"/>
        <w:rPr>
          <w:rFonts w:ascii="Garamond" w:hAnsi="Garamond"/>
          <w:sz w:val="24"/>
          <w:szCs w:val="24"/>
        </w:rPr>
      </w:pPr>
    </w:p>
    <w:p w:rsidR="003777C4" w:rsidRDefault="003777C4">
      <w:pPr>
        <w:rPr>
          <w:rFonts w:ascii="Garamond" w:hAnsi="Garamond"/>
          <w:sz w:val="24"/>
          <w:szCs w:val="24"/>
        </w:rPr>
      </w:pPr>
    </w:p>
    <w:p w:rsidR="00B87422" w:rsidRPr="00711B50" w:rsidRDefault="00B87422">
      <w:pPr>
        <w:rPr>
          <w:rFonts w:ascii="Garamond" w:hAnsi="Garamond"/>
          <w:sz w:val="24"/>
          <w:szCs w:val="24"/>
        </w:rPr>
      </w:pPr>
      <w:r w:rsidRPr="00711B50">
        <w:rPr>
          <w:rFonts w:ascii="Garamond" w:hAnsi="Garamond"/>
          <w:sz w:val="24"/>
          <w:szCs w:val="24"/>
        </w:rPr>
        <w:t xml:space="preserve">The permit </w:t>
      </w:r>
      <w:r w:rsidR="008C611F">
        <w:rPr>
          <w:rFonts w:ascii="Garamond" w:hAnsi="Garamond"/>
          <w:sz w:val="24"/>
          <w:szCs w:val="24"/>
        </w:rPr>
        <w:t xml:space="preserve">modification </w:t>
      </w:r>
      <w:r w:rsidRPr="00711B50">
        <w:rPr>
          <w:rFonts w:ascii="Garamond" w:hAnsi="Garamond"/>
          <w:sz w:val="24"/>
          <w:szCs w:val="24"/>
        </w:rPr>
        <w:t>shall become effective</w:t>
      </w:r>
      <w:r w:rsidR="008C611F">
        <w:rPr>
          <w:rFonts w:ascii="Garamond" w:hAnsi="Garamond"/>
          <w:sz w:val="24"/>
          <w:szCs w:val="24"/>
        </w:rPr>
        <w:t>.</w:t>
      </w:r>
    </w:p>
    <w:p w:rsidR="00BD1CED" w:rsidRPr="00711B50" w:rsidRDefault="00BD1CED">
      <w:pPr>
        <w:rPr>
          <w:rFonts w:ascii="Garamond" w:hAnsi="Garamond"/>
          <w:sz w:val="24"/>
          <w:szCs w:val="24"/>
        </w:rPr>
      </w:pPr>
    </w:p>
    <w:p w:rsidR="00B87422" w:rsidRPr="00711B50" w:rsidRDefault="00B87422">
      <w:pPr>
        <w:rPr>
          <w:rFonts w:ascii="Garamond" w:hAnsi="Garamond"/>
          <w:sz w:val="24"/>
          <w:szCs w:val="24"/>
        </w:rPr>
      </w:pPr>
      <w:r w:rsidRPr="00711B50">
        <w:rPr>
          <w:rFonts w:ascii="Garamond" w:hAnsi="Garamond"/>
          <w:sz w:val="24"/>
          <w:szCs w:val="24"/>
        </w:rPr>
        <w:t>This permit and the authorization to discharge shall expire at midnight on</w:t>
      </w:r>
      <w:r w:rsidR="003777C4">
        <w:rPr>
          <w:rFonts w:ascii="Garamond" w:hAnsi="Garamond"/>
          <w:sz w:val="24"/>
          <w:szCs w:val="24"/>
        </w:rPr>
        <w:t xml:space="preserve"> July 31, 2023</w:t>
      </w:r>
      <w:r w:rsidRPr="00711B50">
        <w:rPr>
          <w:rFonts w:ascii="Garamond" w:hAnsi="Garamond"/>
          <w:sz w:val="24"/>
          <w:szCs w:val="24"/>
        </w:rPr>
        <w:t>.</w:t>
      </w:r>
    </w:p>
    <w:p w:rsidR="00B87422" w:rsidRPr="00711B50" w:rsidRDefault="00B87422">
      <w:pPr>
        <w:rPr>
          <w:rFonts w:ascii="Garamond" w:hAnsi="Garamond"/>
          <w:sz w:val="24"/>
          <w:szCs w:val="24"/>
        </w:rPr>
      </w:pPr>
    </w:p>
    <w:p w:rsidR="00484C72" w:rsidRPr="00711B50" w:rsidRDefault="00B87422">
      <w:pPr>
        <w:rPr>
          <w:rFonts w:ascii="Garamond" w:hAnsi="Garamond"/>
          <w:i/>
          <w:color w:val="00B0F0"/>
          <w:sz w:val="24"/>
          <w:szCs w:val="24"/>
        </w:rPr>
      </w:pPr>
      <w:r w:rsidRPr="00711B50">
        <w:rPr>
          <w:rFonts w:ascii="Garamond" w:hAnsi="Garamond"/>
          <w:sz w:val="24"/>
          <w:szCs w:val="24"/>
        </w:rPr>
        <w:t>Signed this day</w:t>
      </w:r>
      <w:r w:rsidR="008C611F">
        <w:rPr>
          <w:rFonts w:ascii="Garamond" w:hAnsi="Garamond"/>
          <w:sz w:val="24"/>
          <w:szCs w:val="24"/>
        </w:rPr>
        <w:t xml:space="preserve"> </w:t>
      </w:r>
      <w:r w:rsidR="00E8279A" w:rsidRPr="00711B50">
        <w:rPr>
          <w:rFonts w:ascii="Garamond" w:hAnsi="Garamond"/>
          <w:sz w:val="24"/>
          <w:szCs w:val="24"/>
        </w:rPr>
        <w:tab/>
      </w:r>
      <w:r w:rsidR="00E8279A" w:rsidRPr="00711B50">
        <w:rPr>
          <w:rFonts w:ascii="Garamond" w:hAnsi="Garamond"/>
          <w:sz w:val="24"/>
          <w:szCs w:val="24"/>
        </w:rPr>
        <w:tab/>
      </w:r>
      <w:r w:rsidR="00E8279A" w:rsidRPr="00711B50">
        <w:rPr>
          <w:rFonts w:ascii="Garamond" w:hAnsi="Garamond"/>
          <w:sz w:val="24"/>
          <w:szCs w:val="24"/>
        </w:rPr>
        <w:tab/>
      </w:r>
      <w:r w:rsidR="00E8279A" w:rsidRPr="00711B50">
        <w:rPr>
          <w:rFonts w:ascii="Garamond" w:hAnsi="Garamond"/>
          <w:sz w:val="24"/>
          <w:szCs w:val="24"/>
        </w:rPr>
        <w:tab/>
      </w:r>
      <w:r w:rsidR="00E8279A" w:rsidRPr="00711B50">
        <w:rPr>
          <w:rFonts w:ascii="Garamond" w:hAnsi="Garamond"/>
          <w:sz w:val="24"/>
          <w:szCs w:val="24"/>
        </w:rPr>
        <w:tab/>
      </w:r>
    </w:p>
    <w:p w:rsidR="00484C72" w:rsidRPr="005A4254" w:rsidRDefault="00535A21">
      <w:pPr>
        <w:rPr>
          <w:rFonts w:ascii="Garamond" w:hAnsi="Garamond"/>
          <w:sz w:val="40"/>
          <w:szCs w:val="40"/>
        </w:rPr>
      </w:pPr>
      <w:r w:rsidRPr="00711B50">
        <w:rPr>
          <w:rFonts w:ascii="Garamond" w:hAnsi="Garamond"/>
          <w:sz w:val="24"/>
          <w:szCs w:val="24"/>
        </w:rPr>
        <w:tab/>
      </w:r>
      <w:r w:rsidRPr="00711B50">
        <w:rPr>
          <w:rFonts w:ascii="Garamond" w:hAnsi="Garamond"/>
          <w:sz w:val="24"/>
          <w:szCs w:val="24"/>
        </w:rPr>
        <w:tab/>
      </w:r>
      <w:r w:rsidRPr="00711B50">
        <w:rPr>
          <w:rFonts w:ascii="Garamond" w:hAnsi="Garamond"/>
          <w:sz w:val="24"/>
          <w:szCs w:val="24"/>
        </w:rPr>
        <w:tab/>
      </w:r>
      <w:r w:rsidRPr="00711B50">
        <w:rPr>
          <w:rFonts w:ascii="Garamond" w:hAnsi="Garamond"/>
          <w:sz w:val="24"/>
          <w:szCs w:val="24"/>
        </w:rPr>
        <w:tab/>
      </w:r>
      <w:r w:rsidRPr="00711B50">
        <w:rPr>
          <w:rFonts w:ascii="Garamond" w:hAnsi="Garamond"/>
          <w:sz w:val="24"/>
          <w:szCs w:val="24"/>
        </w:rPr>
        <w:tab/>
      </w:r>
    </w:p>
    <w:p w:rsidR="00B87422" w:rsidRPr="00711B50" w:rsidRDefault="00B87422">
      <w:pPr>
        <w:tabs>
          <w:tab w:val="left" w:pos="3600"/>
          <w:tab w:val="left" w:pos="6120"/>
          <w:tab w:val="left" w:pos="9360"/>
        </w:tabs>
        <w:rPr>
          <w:rFonts w:ascii="Garamond" w:hAnsi="Garamond"/>
          <w:sz w:val="24"/>
          <w:szCs w:val="24"/>
        </w:rPr>
      </w:pPr>
      <w:r w:rsidRPr="00711B50">
        <w:rPr>
          <w:rFonts w:ascii="Garamond" w:hAnsi="Garamond"/>
          <w:b/>
          <w:sz w:val="24"/>
          <w:szCs w:val="24"/>
        </w:rPr>
        <w:tab/>
      </w:r>
      <w:r w:rsidR="00484C72" w:rsidRPr="00711B50">
        <w:rPr>
          <w:rFonts w:ascii="Garamond" w:hAnsi="Garamond"/>
          <w:sz w:val="24"/>
          <w:szCs w:val="24"/>
          <w:u w:val="single"/>
        </w:rPr>
        <w:tab/>
      </w:r>
      <w:r w:rsidR="00484C72" w:rsidRPr="00711B50">
        <w:rPr>
          <w:rFonts w:ascii="Garamond" w:hAnsi="Garamond"/>
          <w:sz w:val="24"/>
          <w:szCs w:val="24"/>
          <w:u w:val="single"/>
        </w:rPr>
        <w:tab/>
      </w:r>
    </w:p>
    <w:p w:rsidR="00B87422" w:rsidRPr="00711B50" w:rsidRDefault="00B87422">
      <w:pPr>
        <w:tabs>
          <w:tab w:val="left" w:pos="3600"/>
          <w:tab w:val="left" w:pos="8820"/>
        </w:tabs>
        <w:rPr>
          <w:rFonts w:ascii="Garamond" w:hAnsi="Garamond"/>
          <w:sz w:val="24"/>
          <w:szCs w:val="24"/>
        </w:rPr>
      </w:pPr>
      <w:r w:rsidRPr="00711B50">
        <w:rPr>
          <w:rFonts w:ascii="Garamond" w:hAnsi="Garamond"/>
          <w:sz w:val="24"/>
          <w:szCs w:val="24"/>
        </w:rPr>
        <w:tab/>
      </w:r>
      <w:r w:rsidR="00DE6C1F">
        <w:rPr>
          <w:rFonts w:ascii="Garamond" w:hAnsi="Garamond"/>
          <w:sz w:val="24"/>
          <w:szCs w:val="24"/>
        </w:rPr>
        <w:t>S. Daniel Smith</w:t>
      </w:r>
      <w:r w:rsidRPr="00711B50">
        <w:rPr>
          <w:rFonts w:ascii="Garamond" w:hAnsi="Garamond"/>
          <w:sz w:val="24"/>
          <w:szCs w:val="24"/>
        </w:rPr>
        <w:t>,</w:t>
      </w:r>
      <w:r w:rsidR="004B1458">
        <w:rPr>
          <w:rFonts w:ascii="Garamond" w:hAnsi="Garamond"/>
          <w:sz w:val="24"/>
          <w:szCs w:val="24"/>
        </w:rPr>
        <w:t xml:space="preserve"> </w:t>
      </w:r>
      <w:bookmarkStart w:id="0" w:name="_GoBack"/>
      <w:bookmarkEnd w:id="0"/>
      <w:r w:rsidRPr="00711B50">
        <w:rPr>
          <w:rFonts w:ascii="Garamond" w:hAnsi="Garamond"/>
          <w:sz w:val="24"/>
          <w:szCs w:val="24"/>
        </w:rPr>
        <w:t>Director</w:t>
      </w:r>
    </w:p>
    <w:p w:rsidR="00B87422" w:rsidRPr="00711B50" w:rsidRDefault="00B87422">
      <w:pPr>
        <w:tabs>
          <w:tab w:val="left" w:pos="3600"/>
          <w:tab w:val="left" w:pos="8820"/>
        </w:tabs>
        <w:rPr>
          <w:rFonts w:ascii="Garamond" w:hAnsi="Garamond"/>
          <w:sz w:val="24"/>
          <w:szCs w:val="24"/>
        </w:rPr>
      </w:pPr>
      <w:r w:rsidRPr="00711B50">
        <w:rPr>
          <w:rFonts w:ascii="Garamond" w:hAnsi="Garamond"/>
          <w:sz w:val="24"/>
          <w:szCs w:val="24"/>
        </w:rPr>
        <w:tab/>
        <w:t xml:space="preserve">Division of Water </w:t>
      </w:r>
      <w:r w:rsidR="00030F90">
        <w:rPr>
          <w:rFonts w:ascii="Garamond" w:hAnsi="Garamond"/>
          <w:sz w:val="24"/>
          <w:szCs w:val="24"/>
        </w:rPr>
        <w:t>Resources</w:t>
      </w:r>
    </w:p>
    <w:p w:rsidR="006761D3" w:rsidRPr="00711B50" w:rsidRDefault="00B87422" w:rsidP="006761D3">
      <w:pPr>
        <w:tabs>
          <w:tab w:val="left" w:pos="3600"/>
          <w:tab w:val="left" w:pos="8820"/>
        </w:tabs>
        <w:ind w:left="2880"/>
        <w:rPr>
          <w:rFonts w:ascii="Garamond" w:hAnsi="Garamond"/>
          <w:sz w:val="24"/>
          <w:szCs w:val="24"/>
        </w:rPr>
      </w:pPr>
      <w:r w:rsidRPr="00711B50">
        <w:rPr>
          <w:rFonts w:ascii="Garamond" w:hAnsi="Garamond"/>
          <w:sz w:val="24"/>
          <w:szCs w:val="24"/>
        </w:rPr>
        <w:tab/>
        <w:t xml:space="preserve">By Authority of the Environmental Management </w:t>
      </w:r>
    </w:p>
    <w:p w:rsidR="00B87422" w:rsidRPr="00711B50" w:rsidRDefault="006761D3" w:rsidP="006761D3">
      <w:pPr>
        <w:tabs>
          <w:tab w:val="left" w:pos="3600"/>
          <w:tab w:val="left" w:pos="8820"/>
        </w:tabs>
        <w:ind w:left="2880"/>
        <w:rPr>
          <w:rFonts w:ascii="Garamond" w:hAnsi="Garamond"/>
          <w:sz w:val="24"/>
          <w:szCs w:val="24"/>
        </w:rPr>
      </w:pPr>
      <w:r w:rsidRPr="00711B50">
        <w:rPr>
          <w:rFonts w:ascii="Garamond" w:hAnsi="Garamond"/>
          <w:sz w:val="24"/>
          <w:szCs w:val="24"/>
        </w:rPr>
        <w:tab/>
      </w:r>
      <w:r w:rsidR="00B87422" w:rsidRPr="00711B50">
        <w:rPr>
          <w:rFonts w:ascii="Garamond" w:hAnsi="Garamond"/>
          <w:sz w:val="24"/>
          <w:szCs w:val="24"/>
        </w:rPr>
        <w:t>Commission</w:t>
      </w:r>
    </w:p>
    <w:p w:rsidR="00B87422" w:rsidRPr="00711B50" w:rsidRDefault="00B87422">
      <w:pPr>
        <w:pStyle w:val="Heading2"/>
        <w:rPr>
          <w:rFonts w:ascii="Garamond" w:hAnsi="Garamond"/>
          <w:b w:val="0"/>
          <w:sz w:val="24"/>
          <w:szCs w:val="24"/>
        </w:rPr>
      </w:pPr>
      <w:r w:rsidRPr="00711B50">
        <w:rPr>
          <w:rFonts w:ascii="Garamond" w:hAnsi="Garamond"/>
          <w:sz w:val="24"/>
          <w:szCs w:val="24"/>
        </w:rPr>
        <w:br w:type="page"/>
      </w:r>
      <w:r w:rsidRPr="00711B50">
        <w:rPr>
          <w:rFonts w:ascii="Garamond" w:hAnsi="Garamond"/>
          <w:b w:val="0"/>
          <w:sz w:val="24"/>
          <w:szCs w:val="24"/>
        </w:rPr>
        <w:lastRenderedPageBreak/>
        <w:t>SUPPLEMENT TO PERMIT COVER SHEET</w:t>
      </w:r>
    </w:p>
    <w:p w:rsidR="00B87422" w:rsidRPr="00711B50" w:rsidRDefault="00B87422">
      <w:pPr>
        <w:pStyle w:val="BodyText"/>
        <w:ind w:right="0"/>
        <w:rPr>
          <w:sz w:val="24"/>
        </w:rPr>
      </w:pPr>
    </w:p>
    <w:p w:rsidR="00B87422" w:rsidRPr="00711B50" w:rsidRDefault="00B87422">
      <w:pPr>
        <w:pStyle w:val="BodyText"/>
        <w:ind w:right="0"/>
        <w:rPr>
          <w:sz w:val="24"/>
        </w:rPr>
      </w:pPr>
      <w:r w:rsidRPr="00711B50">
        <w:rPr>
          <w:sz w:val="24"/>
        </w:rPr>
        <w:t>All previous NPDES Permits issued to this facility, whether for operation or discharge are hereby revoked. As of this permit issuance, any previously issued permit bearing this number is no longer effective. Therefore, the exclusive authority to operate and discharge from this facility arises under the permit conditions, requirements, terms, and provisions included herein.</w:t>
      </w:r>
    </w:p>
    <w:p w:rsidR="00B87422" w:rsidRPr="00711B50" w:rsidRDefault="00B87422">
      <w:pPr>
        <w:jc w:val="center"/>
        <w:rPr>
          <w:rFonts w:ascii="Garamond" w:hAnsi="Garamond"/>
          <w:sz w:val="24"/>
          <w:szCs w:val="24"/>
        </w:rPr>
      </w:pPr>
    </w:p>
    <w:p w:rsidR="00B87422" w:rsidRPr="00711B50" w:rsidRDefault="00030F90">
      <w:pPr>
        <w:pStyle w:val="Heading1"/>
        <w:rPr>
          <w:rFonts w:ascii="Garamond" w:hAnsi="Garamond"/>
          <w:b w:val="0"/>
          <w:sz w:val="24"/>
          <w:szCs w:val="24"/>
        </w:rPr>
      </w:pPr>
      <w:r>
        <w:rPr>
          <w:rFonts w:ascii="Garamond" w:hAnsi="Garamond"/>
          <w:b w:val="0"/>
          <w:sz w:val="24"/>
          <w:szCs w:val="24"/>
        </w:rPr>
        <w:t>Duke Energy Progress, LLC</w:t>
      </w:r>
    </w:p>
    <w:p w:rsidR="00B87422" w:rsidRPr="00711B50" w:rsidRDefault="00B87422">
      <w:pPr>
        <w:rPr>
          <w:rFonts w:ascii="Garamond" w:hAnsi="Garamond"/>
          <w:sz w:val="24"/>
          <w:szCs w:val="24"/>
        </w:rPr>
      </w:pPr>
    </w:p>
    <w:p w:rsidR="00B87422" w:rsidRPr="00711B50" w:rsidRDefault="00B87422">
      <w:pPr>
        <w:rPr>
          <w:rFonts w:ascii="Garamond" w:hAnsi="Garamond"/>
          <w:sz w:val="24"/>
          <w:szCs w:val="24"/>
        </w:rPr>
      </w:pPr>
      <w:r w:rsidRPr="00711B50">
        <w:rPr>
          <w:rFonts w:ascii="Garamond" w:hAnsi="Garamond"/>
          <w:sz w:val="24"/>
          <w:szCs w:val="24"/>
        </w:rPr>
        <w:t>is hereby authorized to:</w:t>
      </w:r>
    </w:p>
    <w:p w:rsidR="00B87422" w:rsidRPr="00711B50" w:rsidRDefault="00B87422">
      <w:pPr>
        <w:rPr>
          <w:rFonts w:ascii="Garamond" w:hAnsi="Garamond"/>
          <w:sz w:val="24"/>
          <w:szCs w:val="24"/>
        </w:rPr>
      </w:pPr>
    </w:p>
    <w:p w:rsidR="00B87422" w:rsidRPr="00711B50" w:rsidRDefault="00B87422">
      <w:pPr>
        <w:numPr>
          <w:ilvl w:val="0"/>
          <w:numId w:val="1"/>
        </w:numPr>
        <w:tabs>
          <w:tab w:val="left" w:pos="540"/>
        </w:tabs>
        <w:rPr>
          <w:rFonts w:ascii="Garamond" w:hAnsi="Garamond"/>
          <w:sz w:val="24"/>
          <w:szCs w:val="24"/>
        </w:rPr>
      </w:pPr>
      <w:r w:rsidRPr="00711B50">
        <w:rPr>
          <w:rFonts w:ascii="Garamond" w:hAnsi="Garamond"/>
          <w:sz w:val="24"/>
          <w:szCs w:val="24"/>
        </w:rPr>
        <w:t>Continue to operate the following systems located at Mayo Steam Electric Generating Plant, off of US Highway 501, northeast of Roxboro, Person County:</w:t>
      </w:r>
    </w:p>
    <w:p w:rsidR="00B87422" w:rsidRPr="00711B50" w:rsidRDefault="00B87422">
      <w:pPr>
        <w:tabs>
          <w:tab w:val="left" w:pos="360"/>
          <w:tab w:val="left" w:pos="540"/>
        </w:tabs>
        <w:ind w:left="720" w:hanging="720"/>
        <w:rPr>
          <w:rFonts w:ascii="Garamond" w:hAnsi="Garamond"/>
          <w:sz w:val="24"/>
          <w:szCs w:val="24"/>
        </w:rPr>
      </w:pPr>
    </w:p>
    <w:p w:rsidR="00B87422" w:rsidRDefault="00B87422">
      <w:pPr>
        <w:tabs>
          <w:tab w:val="left" w:pos="360"/>
          <w:tab w:val="left" w:pos="540"/>
        </w:tabs>
        <w:ind w:left="1080" w:hanging="360"/>
        <w:rPr>
          <w:rFonts w:ascii="Garamond" w:hAnsi="Garamond"/>
          <w:sz w:val="24"/>
          <w:szCs w:val="24"/>
        </w:rPr>
      </w:pPr>
      <w:r w:rsidRPr="00711B50">
        <w:rPr>
          <w:rFonts w:ascii="Garamond" w:hAnsi="Garamond"/>
          <w:sz w:val="24"/>
          <w:szCs w:val="24"/>
        </w:rPr>
        <w:t>•</w:t>
      </w:r>
      <w:r w:rsidRPr="00711B50">
        <w:rPr>
          <w:rFonts w:ascii="Garamond" w:hAnsi="Garamond"/>
          <w:sz w:val="24"/>
          <w:szCs w:val="24"/>
        </w:rPr>
        <w:tab/>
      </w:r>
      <w:r w:rsidR="00485732">
        <w:rPr>
          <w:rFonts w:ascii="Garamond" w:hAnsi="Garamond"/>
          <w:sz w:val="24"/>
          <w:szCs w:val="24"/>
        </w:rPr>
        <w:t>Outfall 001. C</w:t>
      </w:r>
      <w:r w:rsidRPr="00711B50">
        <w:rPr>
          <w:rFonts w:ascii="Garamond" w:hAnsi="Garamond"/>
          <w:sz w:val="24"/>
          <w:szCs w:val="24"/>
        </w:rPr>
        <w:t>ooling Tower System.  Less than once per year the cooling towers and circulating water system are drained by gravity and discharged directly to Mayo Reservoir.</w:t>
      </w:r>
    </w:p>
    <w:p w:rsidR="00485732" w:rsidRPr="00711B50" w:rsidRDefault="00485732">
      <w:pPr>
        <w:tabs>
          <w:tab w:val="left" w:pos="360"/>
          <w:tab w:val="left" w:pos="540"/>
        </w:tabs>
        <w:ind w:left="1080" w:hanging="360"/>
        <w:rPr>
          <w:rFonts w:ascii="Garamond" w:hAnsi="Garamond"/>
          <w:sz w:val="24"/>
          <w:szCs w:val="24"/>
        </w:rPr>
      </w:pPr>
    </w:p>
    <w:p w:rsidR="00B87422" w:rsidRDefault="00B87422">
      <w:pPr>
        <w:tabs>
          <w:tab w:val="left" w:pos="360"/>
          <w:tab w:val="left" w:pos="540"/>
        </w:tabs>
        <w:ind w:left="1080" w:hanging="360"/>
        <w:rPr>
          <w:rFonts w:ascii="Garamond" w:hAnsi="Garamond"/>
          <w:sz w:val="24"/>
          <w:szCs w:val="24"/>
        </w:rPr>
      </w:pPr>
      <w:r w:rsidRPr="00711B50">
        <w:rPr>
          <w:rFonts w:ascii="Garamond" w:hAnsi="Garamond"/>
          <w:sz w:val="24"/>
          <w:szCs w:val="24"/>
        </w:rPr>
        <w:t>•</w:t>
      </w:r>
      <w:r w:rsidRPr="00711B50">
        <w:rPr>
          <w:rFonts w:ascii="Garamond" w:hAnsi="Garamond"/>
          <w:sz w:val="24"/>
          <w:szCs w:val="24"/>
        </w:rPr>
        <w:tab/>
      </w:r>
      <w:r w:rsidR="00485732">
        <w:rPr>
          <w:rFonts w:ascii="Garamond" w:hAnsi="Garamond"/>
          <w:sz w:val="24"/>
          <w:szCs w:val="24"/>
        </w:rPr>
        <w:t xml:space="preserve">Outfall 002. </w:t>
      </w:r>
      <w:r w:rsidRPr="00711B50">
        <w:rPr>
          <w:rFonts w:ascii="Garamond" w:hAnsi="Garamond"/>
          <w:sz w:val="24"/>
          <w:szCs w:val="24"/>
        </w:rPr>
        <w:t xml:space="preserve">Ash Pond Treatment System.  Outfall 002 discharges directly to Mayo Reservoir.  The ash pond receives coal pile runoff, </w:t>
      </w:r>
      <w:proofErr w:type="spellStart"/>
      <w:r w:rsidRPr="00711B50">
        <w:rPr>
          <w:rFonts w:ascii="Garamond" w:hAnsi="Garamond"/>
          <w:sz w:val="24"/>
          <w:szCs w:val="24"/>
        </w:rPr>
        <w:t>stormwater</w:t>
      </w:r>
      <w:proofErr w:type="spellEnd"/>
      <w:r w:rsidRPr="00711B50">
        <w:rPr>
          <w:rFonts w:ascii="Garamond" w:hAnsi="Garamond"/>
          <w:sz w:val="24"/>
          <w:szCs w:val="24"/>
        </w:rPr>
        <w:t xml:space="preserve"> runoff, cooling tower blowdown, and various low volume wastes such as boiler blowdown, oily waste treatment, wastes/backwash fro</w:t>
      </w:r>
      <w:r w:rsidR="00924AF9" w:rsidRPr="00711B50">
        <w:rPr>
          <w:rFonts w:ascii="Garamond" w:hAnsi="Garamond"/>
          <w:sz w:val="24"/>
          <w:szCs w:val="24"/>
        </w:rPr>
        <w:t>m the water treatment processes</w:t>
      </w:r>
      <w:r w:rsidRPr="00711B50">
        <w:rPr>
          <w:rFonts w:ascii="Garamond" w:hAnsi="Garamond"/>
          <w:sz w:val="24"/>
          <w:szCs w:val="24"/>
        </w:rPr>
        <w:t xml:space="preserve"> </w:t>
      </w:r>
      <w:r w:rsidR="00924AF9" w:rsidRPr="00711B50">
        <w:rPr>
          <w:rFonts w:ascii="Garamond" w:hAnsi="Garamond"/>
          <w:sz w:val="24"/>
          <w:szCs w:val="24"/>
        </w:rPr>
        <w:t xml:space="preserve">including Reverse-Osmosis (RO) wastewater, </w:t>
      </w:r>
      <w:r w:rsidRPr="00711B50">
        <w:rPr>
          <w:rFonts w:ascii="Garamond" w:hAnsi="Garamond"/>
          <w:sz w:val="24"/>
          <w:szCs w:val="24"/>
        </w:rPr>
        <w:t xml:space="preserve">plant area wash down water, equipment heat exchanger water, </w:t>
      </w:r>
      <w:r w:rsidR="008A20B2">
        <w:rPr>
          <w:rFonts w:ascii="Garamond" w:hAnsi="Garamond"/>
          <w:sz w:val="24"/>
          <w:szCs w:val="24"/>
        </w:rPr>
        <w:t xml:space="preserve">groundwater, </w:t>
      </w:r>
      <w:r w:rsidR="00485732">
        <w:rPr>
          <w:rFonts w:ascii="Garamond" w:hAnsi="Garamond"/>
          <w:sz w:val="24"/>
          <w:szCs w:val="24"/>
        </w:rPr>
        <w:t xml:space="preserve">yard sump overflows, </w:t>
      </w:r>
      <w:r w:rsidR="00202E96" w:rsidRPr="00E5409F">
        <w:rPr>
          <w:rFonts w:ascii="Garamond" w:hAnsi="Garamond"/>
          <w:sz w:val="24"/>
          <w:szCs w:val="24"/>
        </w:rPr>
        <w:t>occasional piping leakage from limestone slurry and FGD system</w:t>
      </w:r>
      <w:r w:rsidR="00202E96">
        <w:rPr>
          <w:rFonts w:ascii="Garamond" w:hAnsi="Garamond"/>
          <w:sz w:val="24"/>
          <w:szCs w:val="24"/>
        </w:rPr>
        <w:t xml:space="preserve">, </w:t>
      </w:r>
      <w:r w:rsidRPr="00711B50">
        <w:rPr>
          <w:rFonts w:ascii="Garamond" w:hAnsi="Garamond"/>
          <w:sz w:val="24"/>
          <w:szCs w:val="24"/>
        </w:rPr>
        <w:t>and treated domestic wastewater.</w:t>
      </w:r>
    </w:p>
    <w:p w:rsidR="00485732" w:rsidRPr="00711B50" w:rsidRDefault="00485732">
      <w:pPr>
        <w:tabs>
          <w:tab w:val="left" w:pos="360"/>
          <w:tab w:val="left" w:pos="540"/>
        </w:tabs>
        <w:ind w:left="1080" w:hanging="360"/>
        <w:rPr>
          <w:rFonts w:ascii="Garamond" w:hAnsi="Garamond"/>
          <w:sz w:val="24"/>
          <w:szCs w:val="24"/>
        </w:rPr>
      </w:pPr>
    </w:p>
    <w:p w:rsidR="00B87422" w:rsidRDefault="00B87422">
      <w:pPr>
        <w:tabs>
          <w:tab w:val="left" w:pos="360"/>
          <w:tab w:val="left" w:pos="540"/>
        </w:tabs>
        <w:ind w:left="1080" w:hanging="360"/>
        <w:rPr>
          <w:rFonts w:ascii="Garamond" w:hAnsi="Garamond"/>
          <w:sz w:val="24"/>
          <w:szCs w:val="24"/>
        </w:rPr>
      </w:pPr>
      <w:r w:rsidRPr="00711B50">
        <w:rPr>
          <w:rFonts w:ascii="Garamond" w:hAnsi="Garamond"/>
          <w:sz w:val="24"/>
          <w:szCs w:val="24"/>
        </w:rPr>
        <w:t>•</w:t>
      </w:r>
      <w:r w:rsidRPr="00711B50">
        <w:rPr>
          <w:rFonts w:ascii="Garamond" w:hAnsi="Garamond"/>
          <w:sz w:val="24"/>
          <w:szCs w:val="24"/>
        </w:rPr>
        <w:tab/>
      </w:r>
      <w:r w:rsidRPr="00711B50">
        <w:rPr>
          <w:rFonts w:ascii="Garamond" w:hAnsi="Garamond"/>
          <w:bCs/>
          <w:sz w:val="24"/>
          <w:szCs w:val="24"/>
        </w:rPr>
        <w:t>Internal Outfall 008.</w:t>
      </w:r>
      <w:r w:rsidRPr="00711B50">
        <w:rPr>
          <w:rFonts w:ascii="Garamond" w:hAnsi="Garamond"/>
          <w:b/>
          <w:bCs/>
          <w:sz w:val="24"/>
          <w:szCs w:val="24"/>
        </w:rPr>
        <w:t xml:space="preserve"> </w:t>
      </w:r>
      <w:r w:rsidRPr="00711B50">
        <w:rPr>
          <w:rFonts w:ascii="Garamond" w:hAnsi="Garamond"/>
          <w:sz w:val="24"/>
          <w:szCs w:val="24"/>
        </w:rPr>
        <w:t xml:space="preserve">  Cooling tower blowdown is directly discharged to the ash pond.  Cooling tower blowdown is indirectly discharged to Mayo Reservoir via the ash pond treatment system (Outfall 002).</w:t>
      </w:r>
    </w:p>
    <w:p w:rsidR="00485732" w:rsidRPr="00711B50" w:rsidRDefault="00485732">
      <w:pPr>
        <w:tabs>
          <w:tab w:val="left" w:pos="360"/>
          <w:tab w:val="left" w:pos="540"/>
        </w:tabs>
        <w:ind w:left="1080" w:hanging="360"/>
        <w:rPr>
          <w:rFonts w:ascii="Garamond" w:hAnsi="Garamond"/>
          <w:sz w:val="24"/>
          <w:szCs w:val="24"/>
        </w:rPr>
      </w:pPr>
    </w:p>
    <w:p w:rsidR="00B87422" w:rsidRDefault="00B87422">
      <w:pPr>
        <w:tabs>
          <w:tab w:val="left" w:pos="360"/>
          <w:tab w:val="left" w:pos="540"/>
          <w:tab w:val="left" w:pos="1080"/>
        </w:tabs>
        <w:ind w:left="1080" w:hanging="360"/>
        <w:rPr>
          <w:rFonts w:ascii="Garamond" w:hAnsi="Garamond"/>
          <w:sz w:val="24"/>
          <w:szCs w:val="24"/>
        </w:rPr>
      </w:pPr>
      <w:r w:rsidRPr="00711B50">
        <w:rPr>
          <w:rFonts w:ascii="Garamond" w:hAnsi="Garamond"/>
          <w:sz w:val="24"/>
          <w:szCs w:val="24"/>
        </w:rPr>
        <w:t>•</w:t>
      </w:r>
      <w:r w:rsidRPr="00711B50">
        <w:rPr>
          <w:rFonts w:ascii="Garamond" w:hAnsi="Garamond"/>
          <w:sz w:val="24"/>
          <w:szCs w:val="24"/>
        </w:rPr>
        <w:tab/>
      </w:r>
      <w:r w:rsidRPr="00711B50">
        <w:rPr>
          <w:rFonts w:ascii="Garamond" w:hAnsi="Garamond"/>
          <w:bCs/>
          <w:sz w:val="24"/>
          <w:szCs w:val="24"/>
        </w:rPr>
        <w:t>Internal Outfall 009</w:t>
      </w:r>
      <w:r w:rsidRPr="00711B50">
        <w:rPr>
          <w:rFonts w:ascii="Garamond" w:hAnsi="Garamond"/>
          <w:b/>
          <w:bCs/>
          <w:sz w:val="24"/>
          <w:szCs w:val="24"/>
        </w:rPr>
        <w:t xml:space="preserve">. </w:t>
      </w:r>
      <w:r w:rsidRPr="00711B50">
        <w:rPr>
          <w:rFonts w:ascii="Garamond" w:hAnsi="Garamond"/>
          <w:sz w:val="24"/>
          <w:szCs w:val="24"/>
        </w:rPr>
        <w:t xml:space="preserve">  Discharge from the FGD blowdown treatment system.</w:t>
      </w:r>
      <w:r w:rsidR="002678AE" w:rsidRPr="00711B50">
        <w:rPr>
          <w:rFonts w:ascii="Garamond" w:hAnsi="Garamond"/>
          <w:sz w:val="24"/>
          <w:szCs w:val="24"/>
        </w:rPr>
        <w:t xml:space="preserve">  FGD blowdown is indirectly discharged to Mayo Reservoir via the ash pond treatment system (Outfall 002).</w:t>
      </w:r>
    </w:p>
    <w:p w:rsidR="00485732" w:rsidRDefault="00485732">
      <w:pPr>
        <w:tabs>
          <w:tab w:val="left" w:pos="360"/>
          <w:tab w:val="left" w:pos="540"/>
          <w:tab w:val="left" w:pos="1080"/>
        </w:tabs>
        <w:ind w:left="1080" w:hanging="360"/>
        <w:rPr>
          <w:rFonts w:ascii="Garamond" w:hAnsi="Garamond"/>
          <w:sz w:val="24"/>
          <w:szCs w:val="24"/>
        </w:rPr>
      </w:pPr>
    </w:p>
    <w:p w:rsidR="0098192E" w:rsidRDefault="0098192E" w:rsidP="0048018E">
      <w:pPr>
        <w:pStyle w:val="ListParagraph"/>
        <w:numPr>
          <w:ilvl w:val="0"/>
          <w:numId w:val="22"/>
        </w:numPr>
        <w:tabs>
          <w:tab w:val="left" w:pos="360"/>
          <w:tab w:val="left" w:pos="540"/>
        </w:tabs>
        <w:ind w:left="1080"/>
        <w:rPr>
          <w:rFonts w:ascii="Garamond" w:hAnsi="Garamond"/>
          <w:szCs w:val="24"/>
        </w:rPr>
      </w:pPr>
      <w:r w:rsidRPr="0098192E">
        <w:rPr>
          <w:rFonts w:ascii="Garamond" w:hAnsi="Garamond"/>
          <w:szCs w:val="24"/>
        </w:rPr>
        <w:t xml:space="preserve">Outfall 002A. </w:t>
      </w:r>
      <w:r w:rsidR="009A5480">
        <w:rPr>
          <w:rFonts w:ascii="Garamond" w:hAnsi="Garamond"/>
          <w:szCs w:val="24"/>
        </w:rPr>
        <w:t>Upon completion of construction, d</w:t>
      </w:r>
      <w:r w:rsidRPr="0098192E">
        <w:rPr>
          <w:rFonts w:ascii="Garamond" w:hAnsi="Garamond"/>
          <w:szCs w:val="24"/>
        </w:rPr>
        <w:t xml:space="preserve">ischarge from the new lined retention basin. Basin will accept wastes from holding cell (vacuumed sediments and solids), coal pile runoff, </w:t>
      </w:r>
      <w:proofErr w:type="spellStart"/>
      <w:r w:rsidRPr="0098192E">
        <w:rPr>
          <w:rFonts w:ascii="Garamond" w:hAnsi="Garamond"/>
          <w:szCs w:val="24"/>
        </w:rPr>
        <w:t>stormwater</w:t>
      </w:r>
      <w:proofErr w:type="spellEnd"/>
      <w:r w:rsidRPr="0098192E">
        <w:rPr>
          <w:rFonts w:ascii="Garamond" w:hAnsi="Garamond"/>
          <w:szCs w:val="24"/>
        </w:rPr>
        <w:t xml:space="preserve"> runoff, </w:t>
      </w:r>
      <w:r w:rsidR="00EC07C3">
        <w:rPr>
          <w:rFonts w:ascii="Garamond" w:hAnsi="Garamond"/>
          <w:szCs w:val="24"/>
        </w:rPr>
        <w:t xml:space="preserve">landfill leachate from CCR landfill, </w:t>
      </w:r>
      <w:r w:rsidR="0093580C">
        <w:rPr>
          <w:rFonts w:ascii="Garamond" w:hAnsi="Garamond"/>
          <w:szCs w:val="24"/>
        </w:rPr>
        <w:t xml:space="preserve">industrial </w:t>
      </w:r>
      <w:proofErr w:type="spellStart"/>
      <w:r w:rsidR="0093580C">
        <w:rPr>
          <w:rFonts w:ascii="Garamond" w:hAnsi="Garamond"/>
          <w:szCs w:val="24"/>
        </w:rPr>
        <w:t>stormwater</w:t>
      </w:r>
      <w:proofErr w:type="spellEnd"/>
      <w:r w:rsidR="0093580C">
        <w:rPr>
          <w:rFonts w:ascii="Garamond" w:hAnsi="Garamond"/>
          <w:szCs w:val="24"/>
        </w:rPr>
        <w:t xml:space="preserve"> from CCR landfill, </w:t>
      </w:r>
      <w:r w:rsidRPr="0098192E">
        <w:rPr>
          <w:rFonts w:ascii="Garamond" w:hAnsi="Garamond"/>
          <w:szCs w:val="24"/>
        </w:rPr>
        <w:t xml:space="preserve">cooling tower blowdown, </w:t>
      </w:r>
      <w:r w:rsidR="004E567A">
        <w:rPr>
          <w:rFonts w:ascii="Garamond" w:hAnsi="Garamond"/>
          <w:szCs w:val="24"/>
        </w:rPr>
        <w:t xml:space="preserve">ammonia conversion maintenance drainage, </w:t>
      </w:r>
      <w:r w:rsidRPr="0098192E">
        <w:rPr>
          <w:rFonts w:ascii="Garamond" w:hAnsi="Garamond"/>
          <w:szCs w:val="24"/>
        </w:rPr>
        <w:t>and various low volume wastes such as boiler blowdown, oily waste treatment, wastes/backwash from the water treatment processes including Reverse-Osmosis (RO) wastewater, plant area wash down water, equipment heat exchanger water, groundwater,</w:t>
      </w:r>
      <w:r w:rsidR="00E321A1">
        <w:rPr>
          <w:rFonts w:ascii="Garamond" w:hAnsi="Garamond"/>
          <w:szCs w:val="24"/>
        </w:rPr>
        <w:t xml:space="preserve"> </w:t>
      </w:r>
      <w:r w:rsidR="00E321A1" w:rsidRPr="00E5409F">
        <w:rPr>
          <w:rFonts w:ascii="Garamond" w:hAnsi="Garamond"/>
          <w:szCs w:val="24"/>
        </w:rPr>
        <w:t>occasional piping leakage from limestone slurry and FGD system</w:t>
      </w:r>
      <w:r w:rsidR="006521DD">
        <w:rPr>
          <w:rFonts w:ascii="Garamond" w:hAnsi="Garamond"/>
          <w:szCs w:val="24"/>
        </w:rPr>
        <w:t xml:space="preserve">, </w:t>
      </w:r>
      <w:r w:rsidR="006521DD" w:rsidRPr="00711B50">
        <w:rPr>
          <w:rFonts w:ascii="Garamond" w:hAnsi="Garamond"/>
          <w:szCs w:val="24"/>
        </w:rPr>
        <w:t>chemical metal cleaning waste</w:t>
      </w:r>
      <w:r w:rsidR="006521DD">
        <w:rPr>
          <w:rFonts w:ascii="Garamond" w:hAnsi="Garamond"/>
          <w:szCs w:val="24"/>
        </w:rPr>
        <w:t>,</w:t>
      </w:r>
      <w:r w:rsidRPr="0098192E">
        <w:rPr>
          <w:rFonts w:ascii="Garamond" w:hAnsi="Garamond"/>
          <w:szCs w:val="24"/>
        </w:rPr>
        <w:t xml:space="preserve"> and treated domestic wastewater.</w:t>
      </w:r>
      <w:r>
        <w:rPr>
          <w:rFonts w:ascii="Garamond" w:hAnsi="Garamond"/>
          <w:szCs w:val="24"/>
        </w:rPr>
        <w:t xml:space="preserve"> The wastewater from this outfall discharges to Mayo reservoir via the Outfall 002</w:t>
      </w:r>
      <w:r w:rsidR="005D3AD6">
        <w:rPr>
          <w:rFonts w:ascii="Garamond" w:hAnsi="Garamond"/>
          <w:szCs w:val="24"/>
        </w:rPr>
        <w:t xml:space="preserve"> location</w:t>
      </w:r>
      <w:r>
        <w:rPr>
          <w:rFonts w:ascii="Garamond" w:hAnsi="Garamond"/>
          <w:szCs w:val="24"/>
        </w:rPr>
        <w:t>.</w:t>
      </w:r>
    </w:p>
    <w:p w:rsidR="00485732" w:rsidRPr="0098192E" w:rsidRDefault="00485732" w:rsidP="00485732">
      <w:pPr>
        <w:pStyle w:val="ListParagraph"/>
        <w:tabs>
          <w:tab w:val="left" w:pos="540"/>
        </w:tabs>
        <w:ind w:left="1080"/>
        <w:rPr>
          <w:rFonts w:ascii="Garamond" w:hAnsi="Garamond"/>
          <w:szCs w:val="24"/>
        </w:rPr>
      </w:pPr>
    </w:p>
    <w:p w:rsidR="00485732" w:rsidRDefault="00485732" w:rsidP="0048018E">
      <w:pPr>
        <w:pStyle w:val="ListParagraph"/>
        <w:numPr>
          <w:ilvl w:val="0"/>
          <w:numId w:val="22"/>
        </w:numPr>
        <w:tabs>
          <w:tab w:val="left" w:pos="360"/>
          <w:tab w:val="left" w:pos="540"/>
        </w:tabs>
        <w:ind w:left="1080"/>
        <w:rPr>
          <w:rFonts w:ascii="Garamond" w:hAnsi="Garamond"/>
          <w:szCs w:val="24"/>
        </w:rPr>
      </w:pPr>
      <w:r w:rsidRPr="0098192E">
        <w:rPr>
          <w:rFonts w:ascii="Garamond" w:hAnsi="Garamond"/>
          <w:szCs w:val="24"/>
        </w:rPr>
        <w:t>Internal Outfall 002</w:t>
      </w:r>
      <w:r>
        <w:rPr>
          <w:rFonts w:ascii="Garamond" w:hAnsi="Garamond"/>
          <w:szCs w:val="24"/>
        </w:rPr>
        <w:t>B</w:t>
      </w:r>
      <w:r w:rsidRPr="0098192E">
        <w:rPr>
          <w:rFonts w:ascii="Garamond" w:hAnsi="Garamond"/>
          <w:szCs w:val="24"/>
        </w:rPr>
        <w:t>.</w:t>
      </w:r>
      <w:r>
        <w:rPr>
          <w:rFonts w:ascii="Garamond" w:hAnsi="Garamond"/>
          <w:szCs w:val="24"/>
        </w:rPr>
        <w:t xml:space="preserve"> Yard sump overflows</w:t>
      </w:r>
      <w:r w:rsidR="00093BA8">
        <w:rPr>
          <w:rFonts w:ascii="Garamond" w:hAnsi="Garamond"/>
          <w:szCs w:val="24"/>
        </w:rPr>
        <w:t xml:space="preserve"> (contain all wastes routed to the new retention basin)</w:t>
      </w:r>
      <w:r>
        <w:rPr>
          <w:rFonts w:ascii="Garamond" w:hAnsi="Garamond"/>
          <w:szCs w:val="24"/>
        </w:rPr>
        <w:t>. The wastewater from this outfall discharges to Mayo reservoir via the Outfall 002.</w:t>
      </w:r>
    </w:p>
    <w:p w:rsidR="00485732" w:rsidRPr="00485732" w:rsidRDefault="00485732" w:rsidP="00485732">
      <w:pPr>
        <w:pStyle w:val="ListParagraph"/>
        <w:rPr>
          <w:rFonts w:ascii="Garamond" w:hAnsi="Garamond"/>
          <w:szCs w:val="24"/>
        </w:rPr>
      </w:pPr>
    </w:p>
    <w:p w:rsidR="001562A9" w:rsidRPr="001562A9" w:rsidRDefault="001562A9" w:rsidP="001562A9">
      <w:pPr>
        <w:pStyle w:val="ListParagraph"/>
        <w:numPr>
          <w:ilvl w:val="0"/>
          <w:numId w:val="22"/>
        </w:numPr>
        <w:tabs>
          <w:tab w:val="left" w:pos="360"/>
          <w:tab w:val="left" w:pos="540"/>
        </w:tabs>
        <w:ind w:left="1080"/>
        <w:rPr>
          <w:rFonts w:ascii="Garamond" w:hAnsi="Garamond"/>
          <w:szCs w:val="24"/>
        </w:rPr>
      </w:pPr>
      <w:r w:rsidRPr="001562A9">
        <w:rPr>
          <w:rFonts w:ascii="Garamond" w:hAnsi="Garamond"/>
          <w:szCs w:val="24"/>
        </w:rPr>
        <w:t xml:space="preserve">Internal </w:t>
      </w:r>
      <w:r w:rsidRPr="001562A9">
        <w:rPr>
          <w:rFonts w:ascii="Garamond" w:hAnsi="Garamond" w:cs="Arial"/>
          <w:szCs w:val="24"/>
        </w:rPr>
        <w:t xml:space="preserve">outfall 011. </w:t>
      </w:r>
      <w:r w:rsidR="005D3AD6">
        <w:rPr>
          <w:rFonts w:ascii="Garamond" w:hAnsi="Garamond" w:cs="Arial"/>
          <w:szCs w:val="24"/>
        </w:rPr>
        <w:t>Domestic wastewater plant</w:t>
      </w:r>
      <w:r w:rsidRPr="001562A9">
        <w:rPr>
          <w:rFonts w:ascii="Garamond" w:hAnsi="Garamond" w:cs="Arial"/>
          <w:szCs w:val="24"/>
        </w:rPr>
        <w:t xml:space="preserve">. </w:t>
      </w:r>
      <w:r w:rsidRPr="001562A9">
        <w:rPr>
          <w:rFonts w:ascii="Garamond" w:hAnsi="Garamond"/>
          <w:szCs w:val="24"/>
        </w:rPr>
        <w:t>The wastewater from this outfall discharges to Mayo Reservoir via Outfall 002.</w:t>
      </w:r>
    </w:p>
    <w:p w:rsidR="00FA4639" w:rsidRPr="008A20B2" w:rsidRDefault="00FA4639" w:rsidP="00FA4639">
      <w:pPr>
        <w:pStyle w:val="ListParagraph"/>
        <w:ind w:left="1080"/>
        <w:jc w:val="both"/>
        <w:rPr>
          <w:rFonts w:ascii="Garamond" w:hAnsi="Garamond" w:cs="Arial"/>
          <w:szCs w:val="24"/>
        </w:rPr>
      </w:pPr>
    </w:p>
    <w:p w:rsidR="00B87422" w:rsidRPr="00711B50" w:rsidRDefault="00B87422">
      <w:pPr>
        <w:numPr>
          <w:ilvl w:val="0"/>
          <w:numId w:val="1"/>
        </w:numPr>
        <w:tabs>
          <w:tab w:val="left" w:pos="540"/>
        </w:tabs>
        <w:rPr>
          <w:rFonts w:ascii="Garamond" w:hAnsi="Garamond"/>
          <w:sz w:val="24"/>
          <w:szCs w:val="24"/>
        </w:rPr>
      </w:pPr>
      <w:r w:rsidRPr="00711B50">
        <w:rPr>
          <w:rFonts w:ascii="Garamond" w:hAnsi="Garamond"/>
          <w:sz w:val="24"/>
          <w:szCs w:val="24"/>
        </w:rPr>
        <w:t>Discharge from said treatment works and/or outfalls at the locations specified on the attached map into Mayo Reservoir</w:t>
      </w:r>
      <w:r w:rsidR="00C800B6">
        <w:rPr>
          <w:rFonts w:ascii="Garamond" w:hAnsi="Garamond"/>
          <w:sz w:val="24"/>
          <w:szCs w:val="24"/>
        </w:rPr>
        <w:t>, which is</w:t>
      </w:r>
      <w:r w:rsidR="00BD1CED" w:rsidRPr="00711B50">
        <w:rPr>
          <w:rFonts w:ascii="Garamond" w:hAnsi="Garamond"/>
          <w:sz w:val="24"/>
          <w:szCs w:val="24"/>
        </w:rPr>
        <w:t xml:space="preserve"> classified as WS-V</w:t>
      </w:r>
      <w:r w:rsidR="00C800B6">
        <w:rPr>
          <w:rFonts w:ascii="Garamond" w:hAnsi="Garamond"/>
          <w:sz w:val="24"/>
          <w:szCs w:val="24"/>
        </w:rPr>
        <w:t xml:space="preserve"> waters</w:t>
      </w:r>
      <w:r w:rsidRPr="00711B50">
        <w:rPr>
          <w:rFonts w:ascii="Garamond" w:hAnsi="Garamond"/>
          <w:sz w:val="24"/>
          <w:szCs w:val="24"/>
        </w:rPr>
        <w:t xml:space="preserve"> in the Roanoke River Basin.</w:t>
      </w:r>
    </w:p>
    <w:p w:rsidR="001B4661" w:rsidRPr="001B4661" w:rsidRDefault="001B4661" w:rsidP="001B4661">
      <w:pPr>
        <w:pStyle w:val="nooo"/>
        <w:jc w:val="center"/>
        <w:rPr>
          <w:rFonts w:ascii="Garamond" w:hAnsi="Garamond"/>
          <w:szCs w:val="24"/>
        </w:rPr>
      </w:pPr>
      <w:r w:rsidRPr="001B4661">
        <w:rPr>
          <w:rFonts w:ascii="Garamond" w:hAnsi="Garamond"/>
          <w:szCs w:val="24"/>
        </w:rPr>
        <w:lastRenderedPageBreak/>
        <w:t>Part I</w:t>
      </w:r>
    </w:p>
    <w:p w:rsidR="00B87422" w:rsidRDefault="00B87422" w:rsidP="006D4DE9">
      <w:pPr>
        <w:pStyle w:val="nooo"/>
        <w:rPr>
          <w:rFonts w:ascii="Garamond" w:hAnsi="Garamond"/>
          <w:b w:val="0"/>
          <w:szCs w:val="24"/>
        </w:rPr>
      </w:pPr>
      <w:r w:rsidRPr="00711B50">
        <w:rPr>
          <w:rFonts w:ascii="Garamond" w:hAnsi="Garamond"/>
          <w:b w:val="0"/>
          <w:szCs w:val="24"/>
        </w:rPr>
        <w:t>A. (1</w:t>
      </w:r>
      <w:r w:rsidR="00723FC2">
        <w:rPr>
          <w:rFonts w:ascii="Garamond" w:hAnsi="Garamond"/>
          <w:b w:val="0"/>
          <w:szCs w:val="24"/>
        </w:rPr>
        <w:t>.</w:t>
      </w:r>
      <w:r w:rsidRPr="00711B50">
        <w:rPr>
          <w:rFonts w:ascii="Garamond" w:hAnsi="Garamond"/>
          <w:b w:val="0"/>
          <w:szCs w:val="24"/>
        </w:rPr>
        <w:t>)</w:t>
      </w:r>
      <w:r w:rsidRPr="00711B50">
        <w:rPr>
          <w:rFonts w:ascii="Garamond" w:hAnsi="Garamond"/>
          <w:b w:val="0"/>
          <w:szCs w:val="24"/>
        </w:rPr>
        <w:tab/>
        <w:t>EFFLUENT LIMITATIONS AND MONITORING REQUIREMENTS</w:t>
      </w:r>
      <w:r w:rsidR="006D4DE9">
        <w:rPr>
          <w:rFonts w:ascii="Garamond" w:hAnsi="Garamond"/>
          <w:b w:val="0"/>
          <w:szCs w:val="24"/>
        </w:rPr>
        <w:t xml:space="preserve"> (Outfall </w:t>
      </w:r>
      <w:r w:rsidRPr="00711B50">
        <w:rPr>
          <w:rFonts w:ascii="Garamond" w:hAnsi="Garamond"/>
          <w:b w:val="0"/>
          <w:szCs w:val="24"/>
        </w:rPr>
        <w:t>001</w:t>
      </w:r>
      <w:r w:rsidR="006D4DE9">
        <w:rPr>
          <w:rFonts w:ascii="Garamond" w:hAnsi="Garamond"/>
          <w:b w:val="0"/>
          <w:szCs w:val="24"/>
        </w:rPr>
        <w:t>)</w:t>
      </w:r>
    </w:p>
    <w:p w:rsidR="00EA523E" w:rsidRPr="00EA523E" w:rsidRDefault="00EA523E" w:rsidP="00EA523E">
      <w:pPr>
        <w:pStyle w:val="BodyText3"/>
        <w:tabs>
          <w:tab w:val="left" w:pos="450"/>
        </w:tabs>
        <w:jc w:val="left"/>
        <w:rPr>
          <w:rFonts w:ascii="Garamond" w:hAnsi="Garamond"/>
          <w:sz w:val="24"/>
          <w:szCs w:val="24"/>
        </w:rPr>
      </w:pPr>
      <w:r w:rsidRPr="00EA523E">
        <w:rPr>
          <w:rFonts w:ascii="Garamond" w:hAnsi="Garamond"/>
          <w:sz w:val="24"/>
          <w:szCs w:val="24"/>
        </w:rPr>
        <w:t>[15A NCAC 02B .0400 et seq., 02B .0500 et seq.]</w:t>
      </w:r>
    </w:p>
    <w:p w:rsidR="00B87422" w:rsidRPr="00711B50" w:rsidRDefault="00B87422">
      <w:pPr>
        <w:tabs>
          <w:tab w:val="left" w:pos="0"/>
          <w:tab w:val="left" w:pos="80"/>
          <w:tab w:val="left" w:pos="4580"/>
          <w:tab w:val="left" w:pos="14040"/>
        </w:tabs>
        <w:rPr>
          <w:rFonts w:ascii="Garamond" w:hAnsi="Garamond"/>
          <w:sz w:val="24"/>
          <w:szCs w:val="24"/>
        </w:rPr>
      </w:pPr>
      <w:r w:rsidRPr="00711B50">
        <w:rPr>
          <w:rFonts w:ascii="Garamond" w:hAnsi="Garamond"/>
          <w:sz w:val="24"/>
          <w:szCs w:val="24"/>
        </w:rPr>
        <w:t xml:space="preserve">During the period beginning on the effective date of the permit and lasting until expiration, the Permittee is authorized to discharge from Outfall 001 (Cooling Tower System).  </w:t>
      </w:r>
      <w:r w:rsidRPr="00711B50">
        <w:rPr>
          <w:rFonts w:ascii="Garamond" w:hAnsi="Garamond"/>
          <w:bCs/>
          <w:sz w:val="24"/>
          <w:szCs w:val="24"/>
        </w:rPr>
        <w:t>Monitoring is required only during discharge events to the Mayo reservoir</w:t>
      </w:r>
      <w:r w:rsidRPr="00711B50">
        <w:rPr>
          <w:rFonts w:ascii="Garamond" w:hAnsi="Garamond"/>
          <w:sz w:val="24"/>
          <w:szCs w:val="24"/>
        </w:rPr>
        <w:t>. Such discharges shall be limited and monitored</w:t>
      </w:r>
      <w:r w:rsidR="00120293" w:rsidRPr="00120293">
        <w:rPr>
          <w:rFonts w:ascii="Garamond" w:hAnsi="Garamond"/>
          <w:sz w:val="24"/>
          <w:szCs w:val="24"/>
          <w:vertAlign w:val="superscript"/>
        </w:rPr>
        <w:t>4</w:t>
      </w:r>
      <w:r w:rsidRPr="00711B50">
        <w:rPr>
          <w:rFonts w:ascii="Garamond" w:hAnsi="Garamond"/>
          <w:sz w:val="24"/>
          <w:szCs w:val="24"/>
        </w:rPr>
        <w:t xml:space="preserve"> by the Permittee as specified below:</w:t>
      </w:r>
    </w:p>
    <w:tbl>
      <w:tblPr>
        <w:tblW w:w="0" w:type="auto"/>
        <w:tblLayout w:type="fixed"/>
        <w:tblCellMar>
          <w:left w:w="80" w:type="dxa"/>
          <w:right w:w="80" w:type="dxa"/>
        </w:tblCellMar>
        <w:tblLook w:val="0000" w:firstRow="0" w:lastRow="0" w:firstColumn="0" w:lastColumn="0" w:noHBand="0" w:noVBand="0"/>
      </w:tblPr>
      <w:tblGrid>
        <w:gridCol w:w="2330"/>
        <w:gridCol w:w="1260"/>
        <w:gridCol w:w="1795"/>
        <w:gridCol w:w="1530"/>
        <w:gridCol w:w="1715"/>
        <w:gridCol w:w="1350"/>
      </w:tblGrid>
      <w:tr w:rsidR="00B87422" w:rsidRPr="00711B50" w:rsidTr="00B127F2">
        <w:trPr>
          <w:cantSplit/>
        </w:trPr>
        <w:tc>
          <w:tcPr>
            <w:tcW w:w="2330" w:type="dxa"/>
            <w:tcBorders>
              <w:top w:val="single" w:sz="12" w:space="0" w:color="auto"/>
              <w:left w:val="single" w:sz="12" w:space="0" w:color="auto"/>
              <w:right w:val="single" w:sz="6" w:space="0" w:color="auto"/>
            </w:tcBorders>
            <w:shd w:val="pct10" w:color="auto" w:fill="auto"/>
          </w:tcPr>
          <w:p w:rsidR="00B87422" w:rsidRPr="00711B50" w:rsidRDefault="00B87422">
            <w:pPr>
              <w:pStyle w:val="Heading4"/>
              <w:rPr>
                <w:rFonts w:ascii="Garamond" w:hAnsi="Garamond"/>
                <w:b w:val="0"/>
                <w:sz w:val="24"/>
                <w:szCs w:val="24"/>
              </w:rPr>
            </w:pPr>
            <w:r w:rsidRPr="00711B50">
              <w:rPr>
                <w:rFonts w:ascii="Garamond" w:hAnsi="Garamond"/>
                <w:b w:val="0"/>
                <w:sz w:val="24"/>
                <w:szCs w:val="24"/>
              </w:rPr>
              <w:t>parameter</w:t>
            </w:r>
          </w:p>
        </w:tc>
        <w:tc>
          <w:tcPr>
            <w:tcW w:w="3055" w:type="dxa"/>
            <w:gridSpan w:val="2"/>
            <w:tcBorders>
              <w:top w:val="single" w:sz="12" w:space="0" w:color="auto"/>
              <w:left w:val="single" w:sz="6" w:space="0" w:color="auto"/>
              <w:bottom w:val="single" w:sz="6" w:space="0" w:color="auto"/>
              <w:right w:val="single" w:sz="6" w:space="0" w:color="auto"/>
            </w:tcBorders>
            <w:shd w:val="pct10" w:color="auto" w:fill="auto"/>
          </w:tcPr>
          <w:p w:rsidR="00B87422" w:rsidRPr="00711B50" w:rsidRDefault="00B87422">
            <w:pPr>
              <w:jc w:val="center"/>
              <w:rPr>
                <w:rFonts w:ascii="Garamond" w:hAnsi="Garamond"/>
                <w:caps/>
                <w:sz w:val="24"/>
                <w:szCs w:val="24"/>
              </w:rPr>
            </w:pPr>
            <w:r w:rsidRPr="00711B50">
              <w:rPr>
                <w:rFonts w:ascii="Garamond" w:hAnsi="Garamond"/>
                <w:caps/>
                <w:sz w:val="24"/>
                <w:szCs w:val="24"/>
              </w:rPr>
              <w:t>Limits</w:t>
            </w:r>
          </w:p>
          <w:p w:rsidR="00B87422" w:rsidRPr="00711B50" w:rsidRDefault="00B87422">
            <w:pPr>
              <w:jc w:val="center"/>
              <w:rPr>
                <w:rFonts w:ascii="Garamond" w:hAnsi="Garamond"/>
                <w:caps/>
                <w:sz w:val="24"/>
                <w:szCs w:val="24"/>
              </w:rPr>
            </w:pPr>
          </w:p>
        </w:tc>
        <w:tc>
          <w:tcPr>
            <w:tcW w:w="4595" w:type="dxa"/>
            <w:gridSpan w:val="3"/>
            <w:tcBorders>
              <w:top w:val="single" w:sz="12" w:space="0" w:color="auto"/>
              <w:left w:val="single" w:sz="6" w:space="0" w:color="auto"/>
              <w:bottom w:val="single" w:sz="6" w:space="0" w:color="auto"/>
              <w:right w:val="single" w:sz="12" w:space="0" w:color="auto"/>
            </w:tcBorders>
            <w:shd w:val="pct10" w:color="auto" w:fill="auto"/>
          </w:tcPr>
          <w:p w:rsidR="00B87422" w:rsidRPr="00711B50" w:rsidRDefault="00B87422">
            <w:pPr>
              <w:jc w:val="center"/>
              <w:rPr>
                <w:rFonts w:ascii="Garamond" w:hAnsi="Garamond"/>
                <w:caps/>
                <w:sz w:val="24"/>
                <w:szCs w:val="24"/>
              </w:rPr>
            </w:pPr>
            <w:r w:rsidRPr="00711B50">
              <w:rPr>
                <w:rFonts w:ascii="Garamond" w:hAnsi="Garamond"/>
                <w:caps/>
                <w:sz w:val="24"/>
                <w:szCs w:val="24"/>
              </w:rPr>
              <w:t>Monitoring Requirements</w:t>
            </w:r>
          </w:p>
        </w:tc>
      </w:tr>
      <w:tr w:rsidR="00B87422" w:rsidRPr="00711B50" w:rsidTr="000A70AE">
        <w:trPr>
          <w:cantSplit/>
        </w:trPr>
        <w:tc>
          <w:tcPr>
            <w:tcW w:w="2330" w:type="dxa"/>
            <w:tcBorders>
              <w:left w:val="single" w:sz="12" w:space="0" w:color="auto"/>
              <w:bottom w:val="double" w:sz="6" w:space="0" w:color="auto"/>
              <w:right w:val="single" w:sz="6" w:space="0" w:color="auto"/>
            </w:tcBorders>
            <w:shd w:val="pct10" w:color="auto" w:fill="auto"/>
          </w:tcPr>
          <w:p w:rsidR="00B87422" w:rsidRPr="00711B50" w:rsidRDefault="00B87422">
            <w:pPr>
              <w:jc w:val="center"/>
              <w:rPr>
                <w:rFonts w:ascii="Garamond" w:hAnsi="Garamond"/>
                <w:sz w:val="24"/>
                <w:szCs w:val="24"/>
              </w:rPr>
            </w:pPr>
          </w:p>
        </w:tc>
        <w:tc>
          <w:tcPr>
            <w:tcW w:w="1260" w:type="dxa"/>
            <w:tcBorders>
              <w:top w:val="single" w:sz="6" w:space="0" w:color="auto"/>
              <w:left w:val="single" w:sz="6" w:space="0" w:color="auto"/>
              <w:bottom w:val="double" w:sz="6" w:space="0" w:color="auto"/>
              <w:right w:val="single" w:sz="6" w:space="0" w:color="auto"/>
            </w:tcBorders>
            <w:shd w:val="pct10" w:color="auto" w:fill="auto"/>
          </w:tcPr>
          <w:p w:rsidR="00B87422" w:rsidRPr="00711B50" w:rsidRDefault="00B87422">
            <w:pPr>
              <w:jc w:val="center"/>
              <w:rPr>
                <w:rFonts w:ascii="Garamond" w:hAnsi="Garamond"/>
                <w:sz w:val="24"/>
                <w:szCs w:val="24"/>
              </w:rPr>
            </w:pPr>
            <w:r w:rsidRPr="00711B50">
              <w:rPr>
                <w:rFonts w:ascii="Garamond" w:hAnsi="Garamond"/>
                <w:sz w:val="24"/>
                <w:szCs w:val="24"/>
              </w:rPr>
              <w:t xml:space="preserve">Monthly </w:t>
            </w:r>
          </w:p>
          <w:p w:rsidR="00B87422" w:rsidRPr="00711B50" w:rsidRDefault="00B87422">
            <w:pPr>
              <w:jc w:val="center"/>
              <w:rPr>
                <w:rFonts w:ascii="Garamond" w:hAnsi="Garamond"/>
                <w:sz w:val="24"/>
                <w:szCs w:val="24"/>
              </w:rPr>
            </w:pPr>
            <w:r w:rsidRPr="00711B50">
              <w:rPr>
                <w:rFonts w:ascii="Garamond" w:hAnsi="Garamond"/>
                <w:sz w:val="24"/>
                <w:szCs w:val="24"/>
              </w:rPr>
              <w:t>Average</w:t>
            </w:r>
          </w:p>
        </w:tc>
        <w:tc>
          <w:tcPr>
            <w:tcW w:w="1795" w:type="dxa"/>
            <w:tcBorders>
              <w:top w:val="single" w:sz="6" w:space="0" w:color="auto"/>
              <w:left w:val="single" w:sz="6" w:space="0" w:color="auto"/>
              <w:bottom w:val="double" w:sz="6" w:space="0" w:color="auto"/>
              <w:right w:val="single" w:sz="6" w:space="0" w:color="auto"/>
            </w:tcBorders>
            <w:shd w:val="pct10" w:color="auto" w:fill="auto"/>
          </w:tcPr>
          <w:p w:rsidR="00B87422" w:rsidRPr="00711B50" w:rsidRDefault="00B87422">
            <w:pPr>
              <w:jc w:val="center"/>
              <w:rPr>
                <w:rFonts w:ascii="Garamond" w:hAnsi="Garamond"/>
                <w:sz w:val="24"/>
                <w:szCs w:val="24"/>
              </w:rPr>
            </w:pPr>
            <w:r w:rsidRPr="00711B50">
              <w:rPr>
                <w:rFonts w:ascii="Garamond" w:hAnsi="Garamond"/>
                <w:sz w:val="24"/>
                <w:szCs w:val="24"/>
              </w:rPr>
              <w:t xml:space="preserve">Daily </w:t>
            </w:r>
          </w:p>
          <w:p w:rsidR="00B87422" w:rsidRPr="00711B50" w:rsidRDefault="00B87422">
            <w:pPr>
              <w:jc w:val="center"/>
              <w:rPr>
                <w:rFonts w:ascii="Garamond" w:hAnsi="Garamond"/>
                <w:sz w:val="24"/>
                <w:szCs w:val="24"/>
              </w:rPr>
            </w:pPr>
            <w:r w:rsidRPr="00711B50">
              <w:rPr>
                <w:rFonts w:ascii="Garamond" w:hAnsi="Garamond"/>
                <w:sz w:val="24"/>
                <w:szCs w:val="24"/>
              </w:rPr>
              <w:t>Maximum</w:t>
            </w:r>
          </w:p>
        </w:tc>
        <w:tc>
          <w:tcPr>
            <w:tcW w:w="1530" w:type="dxa"/>
            <w:tcBorders>
              <w:top w:val="single" w:sz="6" w:space="0" w:color="auto"/>
              <w:left w:val="single" w:sz="6" w:space="0" w:color="auto"/>
              <w:bottom w:val="double" w:sz="6" w:space="0" w:color="auto"/>
              <w:right w:val="single" w:sz="6" w:space="0" w:color="auto"/>
            </w:tcBorders>
            <w:shd w:val="pct10" w:color="auto" w:fill="auto"/>
          </w:tcPr>
          <w:p w:rsidR="00B87422" w:rsidRPr="00711B50" w:rsidRDefault="00B87422">
            <w:pPr>
              <w:jc w:val="center"/>
              <w:rPr>
                <w:rFonts w:ascii="Garamond" w:hAnsi="Garamond"/>
                <w:sz w:val="24"/>
                <w:szCs w:val="24"/>
              </w:rPr>
            </w:pPr>
            <w:r w:rsidRPr="00711B50">
              <w:rPr>
                <w:rFonts w:ascii="Garamond" w:hAnsi="Garamond"/>
                <w:sz w:val="24"/>
                <w:szCs w:val="24"/>
              </w:rPr>
              <w:t>Measurement Frequency</w:t>
            </w:r>
          </w:p>
        </w:tc>
        <w:tc>
          <w:tcPr>
            <w:tcW w:w="1715" w:type="dxa"/>
            <w:tcBorders>
              <w:top w:val="single" w:sz="6" w:space="0" w:color="auto"/>
              <w:left w:val="single" w:sz="6" w:space="0" w:color="auto"/>
              <w:bottom w:val="double" w:sz="6" w:space="0" w:color="auto"/>
              <w:right w:val="single" w:sz="6" w:space="0" w:color="auto"/>
            </w:tcBorders>
            <w:shd w:val="pct10" w:color="auto" w:fill="auto"/>
          </w:tcPr>
          <w:p w:rsidR="00B87422" w:rsidRPr="00711B50" w:rsidRDefault="00B87422">
            <w:pPr>
              <w:jc w:val="center"/>
              <w:rPr>
                <w:rFonts w:ascii="Garamond" w:hAnsi="Garamond"/>
                <w:sz w:val="24"/>
                <w:szCs w:val="24"/>
              </w:rPr>
            </w:pPr>
            <w:r w:rsidRPr="00711B50">
              <w:rPr>
                <w:rFonts w:ascii="Garamond" w:hAnsi="Garamond"/>
                <w:sz w:val="24"/>
                <w:szCs w:val="24"/>
              </w:rPr>
              <w:t>Sample Type</w:t>
            </w:r>
          </w:p>
        </w:tc>
        <w:tc>
          <w:tcPr>
            <w:tcW w:w="1350" w:type="dxa"/>
            <w:tcBorders>
              <w:top w:val="single" w:sz="6" w:space="0" w:color="auto"/>
              <w:left w:val="single" w:sz="6" w:space="0" w:color="auto"/>
              <w:bottom w:val="double" w:sz="6" w:space="0" w:color="auto"/>
              <w:right w:val="single" w:sz="12" w:space="0" w:color="auto"/>
            </w:tcBorders>
            <w:shd w:val="pct10" w:color="auto" w:fill="auto"/>
          </w:tcPr>
          <w:p w:rsidR="00B87422" w:rsidRPr="00711B50" w:rsidRDefault="00B87422">
            <w:pPr>
              <w:jc w:val="center"/>
              <w:rPr>
                <w:rFonts w:ascii="Garamond" w:hAnsi="Garamond"/>
                <w:sz w:val="24"/>
                <w:szCs w:val="24"/>
              </w:rPr>
            </w:pPr>
            <w:r w:rsidRPr="00711B50">
              <w:rPr>
                <w:rFonts w:ascii="Garamond" w:hAnsi="Garamond"/>
                <w:sz w:val="24"/>
                <w:szCs w:val="24"/>
              </w:rPr>
              <w:t>Sample Location</w:t>
            </w:r>
            <w:r w:rsidRPr="00711B50">
              <w:rPr>
                <w:rFonts w:ascii="Garamond" w:hAnsi="Garamond"/>
                <w:position w:val="6"/>
                <w:sz w:val="24"/>
                <w:szCs w:val="24"/>
              </w:rPr>
              <w:t>1</w:t>
            </w:r>
          </w:p>
        </w:tc>
      </w:tr>
      <w:tr w:rsidR="00B87422" w:rsidRPr="00711B50" w:rsidTr="000A70AE">
        <w:trPr>
          <w:cantSplit/>
        </w:trPr>
        <w:tc>
          <w:tcPr>
            <w:tcW w:w="2330" w:type="dxa"/>
            <w:tcBorders>
              <w:top w:val="double" w:sz="6" w:space="0" w:color="auto"/>
              <w:left w:val="single" w:sz="12" w:space="0" w:color="auto"/>
              <w:bottom w:val="single" w:sz="4" w:space="0" w:color="auto"/>
              <w:right w:val="single" w:sz="6" w:space="0" w:color="auto"/>
            </w:tcBorders>
          </w:tcPr>
          <w:p w:rsidR="00B87422" w:rsidRPr="00711B50" w:rsidRDefault="00B87422">
            <w:pPr>
              <w:rPr>
                <w:rFonts w:ascii="Garamond" w:hAnsi="Garamond"/>
                <w:sz w:val="24"/>
                <w:szCs w:val="24"/>
              </w:rPr>
            </w:pPr>
            <w:r w:rsidRPr="00711B50">
              <w:rPr>
                <w:rFonts w:ascii="Garamond" w:hAnsi="Garamond"/>
                <w:sz w:val="24"/>
                <w:szCs w:val="24"/>
              </w:rPr>
              <w:t>Flow</w:t>
            </w:r>
          </w:p>
        </w:tc>
        <w:tc>
          <w:tcPr>
            <w:tcW w:w="1260" w:type="dxa"/>
            <w:tcBorders>
              <w:top w:val="double" w:sz="6" w:space="0" w:color="auto"/>
              <w:left w:val="single" w:sz="6" w:space="0" w:color="auto"/>
              <w:bottom w:val="single" w:sz="4" w:space="0" w:color="auto"/>
              <w:right w:val="single" w:sz="6" w:space="0" w:color="auto"/>
            </w:tcBorders>
          </w:tcPr>
          <w:p w:rsidR="00B87422" w:rsidRPr="00711B50" w:rsidRDefault="00B87422">
            <w:pPr>
              <w:jc w:val="center"/>
              <w:rPr>
                <w:rFonts w:ascii="Garamond" w:hAnsi="Garamond"/>
                <w:sz w:val="24"/>
                <w:szCs w:val="24"/>
              </w:rPr>
            </w:pPr>
          </w:p>
        </w:tc>
        <w:tc>
          <w:tcPr>
            <w:tcW w:w="1795" w:type="dxa"/>
            <w:tcBorders>
              <w:top w:val="double" w:sz="6" w:space="0" w:color="auto"/>
              <w:left w:val="single" w:sz="6" w:space="0" w:color="auto"/>
              <w:bottom w:val="single" w:sz="4" w:space="0" w:color="auto"/>
              <w:right w:val="single" w:sz="6" w:space="0" w:color="auto"/>
            </w:tcBorders>
          </w:tcPr>
          <w:p w:rsidR="00B87422" w:rsidRPr="00711B50" w:rsidRDefault="00B87422">
            <w:pPr>
              <w:jc w:val="center"/>
              <w:rPr>
                <w:rFonts w:ascii="Garamond" w:hAnsi="Garamond"/>
                <w:sz w:val="24"/>
                <w:szCs w:val="24"/>
              </w:rPr>
            </w:pPr>
          </w:p>
        </w:tc>
        <w:tc>
          <w:tcPr>
            <w:tcW w:w="1530" w:type="dxa"/>
            <w:tcBorders>
              <w:top w:val="double" w:sz="6" w:space="0" w:color="auto"/>
              <w:left w:val="single" w:sz="6" w:space="0" w:color="auto"/>
              <w:bottom w:val="single" w:sz="4"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Daily</w:t>
            </w:r>
          </w:p>
        </w:tc>
        <w:tc>
          <w:tcPr>
            <w:tcW w:w="1715" w:type="dxa"/>
            <w:tcBorders>
              <w:top w:val="double" w:sz="6" w:space="0" w:color="auto"/>
              <w:left w:val="single" w:sz="6" w:space="0" w:color="auto"/>
              <w:bottom w:val="single" w:sz="4"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Pump Logs or similar readings</w:t>
            </w:r>
          </w:p>
        </w:tc>
        <w:tc>
          <w:tcPr>
            <w:tcW w:w="1350" w:type="dxa"/>
            <w:tcBorders>
              <w:top w:val="double" w:sz="6" w:space="0" w:color="auto"/>
              <w:left w:val="single" w:sz="6" w:space="0" w:color="auto"/>
              <w:bottom w:val="single" w:sz="4" w:space="0" w:color="auto"/>
              <w:right w:val="single" w:sz="12"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Effluent</w:t>
            </w:r>
          </w:p>
        </w:tc>
      </w:tr>
      <w:tr w:rsidR="00B87422" w:rsidRPr="00711B50" w:rsidTr="000A70AE">
        <w:trPr>
          <w:cantSplit/>
        </w:trPr>
        <w:tc>
          <w:tcPr>
            <w:tcW w:w="2330" w:type="dxa"/>
            <w:tcBorders>
              <w:top w:val="single" w:sz="4" w:space="0" w:color="auto"/>
              <w:left w:val="single" w:sz="12" w:space="0" w:color="auto"/>
              <w:bottom w:val="single" w:sz="4" w:space="0" w:color="auto"/>
              <w:right w:val="single" w:sz="6" w:space="0" w:color="auto"/>
            </w:tcBorders>
          </w:tcPr>
          <w:p w:rsidR="00B87422" w:rsidRPr="00711B50" w:rsidRDefault="00B87422">
            <w:pPr>
              <w:rPr>
                <w:rFonts w:ascii="Garamond" w:hAnsi="Garamond"/>
                <w:sz w:val="24"/>
                <w:szCs w:val="24"/>
              </w:rPr>
            </w:pPr>
            <w:r w:rsidRPr="00711B50">
              <w:rPr>
                <w:rFonts w:ascii="Garamond" w:hAnsi="Garamond"/>
                <w:sz w:val="24"/>
                <w:szCs w:val="24"/>
              </w:rPr>
              <w:t>Free Available Chlorine</w:t>
            </w:r>
            <w:r w:rsidRPr="00711B50">
              <w:rPr>
                <w:rFonts w:ascii="Garamond" w:hAnsi="Garamond"/>
                <w:position w:val="6"/>
                <w:sz w:val="24"/>
                <w:szCs w:val="24"/>
              </w:rPr>
              <w:t>2</w:t>
            </w:r>
          </w:p>
        </w:tc>
        <w:tc>
          <w:tcPr>
            <w:tcW w:w="1260" w:type="dxa"/>
            <w:tcBorders>
              <w:top w:val="single" w:sz="4" w:space="0" w:color="auto"/>
              <w:left w:val="single" w:sz="6" w:space="0" w:color="auto"/>
              <w:bottom w:val="single" w:sz="4"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200 µg/L</w:t>
            </w:r>
          </w:p>
        </w:tc>
        <w:tc>
          <w:tcPr>
            <w:tcW w:w="1795" w:type="dxa"/>
            <w:tcBorders>
              <w:top w:val="single" w:sz="4" w:space="0" w:color="auto"/>
              <w:left w:val="single" w:sz="6" w:space="0" w:color="auto"/>
              <w:bottom w:val="single" w:sz="4"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500 µg/L</w:t>
            </w:r>
          </w:p>
        </w:tc>
        <w:tc>
          <w:tcPr>
            <w:tcW w:w="1530" w:type="dxa"/>
            <w:tcBorders>
              <w:top w:val="single" w:sz="4" w:space="0" w:color="auto"/>
              <w:left w:val="single" w:sz="6" w:space="0" w:color="auto"/>
              <w:bottom w:val="single" w:sz="4"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Weekly</w:t>
            </w:r>
          </w:p>
        </w:tc>
        <w:tc>
          <w:tcPr>
            <w:tcW w:w="1715" w:type="dxa"/>
            <w:tcBorders>
              <w:top w:val="single" w:sz="4" w:space="0" w:color="auto"/>
              <w:left w:val="single" w:sz="6" w:space="0" w:color="auto"/>
              <w:bottom w:val="single" w:sz="4"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Grab</w:t>
            </w:r>
          </w:p>
        </w:tc>
        <w:tc>
          <w:tcPr>
            <w:tcW w:w="1350" w:type="dxa"/>
            <w:tcBorders>
              <w:top w:val="single" w:sz="4" w:space="0" w:color="auto"/>
              <w:left w:val="single" w:sz="6" w:space="0" w:color="auto"/>
              <w:bottom w:val="single" w:sz="4" w:space="0" w:color="auto"/>
              <w:right w:val="single" w:sz="12"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Effluent</w:t>
            </w:r>
          </w:p>
        </w:tc>
      </w:tr>
      <w:tr w:rsidR="00B87422" w:rsidRPr="00711B50" w:rsidTr="000A70AE">
        <w:trPr>
          <w:cantSplit/>
        </w:trPr>
        <w:tc>
          <w:tcPr>
            <w:tcW w:w="2330" w:type="dxa"/>
            <w:tcBorders>
              <w:top w:val="single" w:sz="4" w:space="0" w:color="auto"/>
              <w:left w:val="single" w:sz="12" w:space="0" w:color="auto"/>
              <w:bottom w:val="single" w:sz="4" w:space="0" w:color="auto"/>
              <w:right w:val="single" w:sz="6" w:space="0" w:color="auto"/>
            </w:tcBorders>
          </w:tcPr>
          <w:p w:rsidR="00B87422" w:rsidRPr="00711B50" w:rsidRDefault="00B87422">
            <w:pPr>
              <w:rPr>
                <w:rFonts w:ascii="Garamond" w:hAnsi="Garamond"/>
                <w:sz w:val="24"/>
                <w:szCs w:val="24"/>
              </w:rPr>
            </w:pPr>
            <w:r w:rsidRPr="00711B50">
              <w:rPr>
                <w:rFonts w:ascii="Garamond" w:hAnsi="Garamond"/>
                <w:sz w:val="24"/>
                <w:szCs w:val="24"/>
              </w:rPr>
              <w:t>Time of Chlorine Addition</w:t>
            </w:r>
            <w:r w:rsidRPr="00711B50">
              <w:rPr>
                <w:rFonts w:ascii="Garamond" w:hAnsi="Garamond"/>
                <w:position w:val="6"/>
                <w:sz w:val="24"/>
                <w:szCs w:val="24"/>
              </w:rPr>
              <w:t>2</w:t>
            </w:r>
          </w:p>
        </w:tc>
        <w:tc>
          <w:tcPr>
            <w:tcW w:w="1260" w:type="dxa"/>
            <w:tcBorders>
              <w:top w:val="single" w:sz="4" w:space="0" w:color="auto"/>
              <w:left w:val="single" w:sz="6" w:space="0" w:color="auto"/>
              <w:bottom w:val="single" w:sz="4" w:space="0" w:color="auto"/>
              <w:right w:val="single" w:sz="6" w:space="0" w:color="auto"/>
            </w:tcBorders>
          </w:tcPr>
          <w:p w:rsidR="00B87422" w:rsidRPr="00711B50" w:rsidRDefault="00B87422">
            <w:pPr>
              <w:jc w:val="center"/>
              <w:rPr>
                <w:rFonts w:ascii="Garamond" w:hAnsi="Garamond"/>
                <w:sz w:val="24"/>
                <w:szCs w:val="24"/>
              </w:rPr>
            </w:pPr>
          </w:p>
        </w:tc>
        <w:tc>
          <w:tcPr>
            <w:tcW w:w="1795" w:type="dxa"/>
            <w:tcBorders>
              <w:top w:val="single" w:sz="4" w:space="0" w:color="auto"/>
              <w:left w:val="single" w:sz="6" w:space="0" w:color="auto"/>
              <w:bottom w:val="single" w:sz="4"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2 hours</w:t>
            </w:r>
          </w:p>
        </w:tc>
        <w:tc>
          <w:tcPr>
            <w:tcW w:w="1530" w:type="dxa"/>
            <w:tcBorders>
              <w:top w:val="single" w:sz="4" w:space="0" w:color="auto"/>
              <w:left w:val="single" w:sz="6" w:space="0" w:color="auto"/>
              <w:bottom w:val="single" w:sz="4"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Weekly</w:t>
            </w:r>
          </w:p>
        </w:tc>
        <w:tc>
          <w:tcPr>
            <w:tcW w:w="1715" w:type="dxa"/>
            <w:tcBorders>
              <w:top w:val="single" w:sz="4" w:space="0" w:color="auto"/>
              <w:left w:val="single" w:sz="6" w:space="0" w:color="auto"/>
              <w:bottom w:val="single" w:sz="4"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Logs</w:t>
            </w:r>
          </w:p>
        </w:tc>
        <w:tc>
          <w:tcPr>
            <w:tcW w:w="1350" w:type="dxa"/>
            <w:tcBorders>
              <w:top w:val="single" w:sz="4" w:space="0" w:color="auto"/>
              <w:left w:val="single" w:sz="6" w:space="0" w:color="auto"/>
              <w:bottom w:val="single" w:sz="4" w:space="0" w:color="auto"/>
              <w:right w:val="single" w:sz="12" w:space="0" w:color="auto"/>
            </w:tcBorders>
          </w:tcPr>
          <w:p w:rsidR="00B87422" w:rsidRPr="00711B50" w:rsidRDefault="00B87422">
            <w:pPr>
              <w:jc w:val="center"/>
              <w:rPr>
                <w:rFonts w:ascii="Garamond" w:hAnsi="Garamond"/>
                <w:sz w:val="24"/>
                <w:szCs w:val="24"/>
              </w:rPr>
            </w:pPr>
          </w:p>
        </w:tc>
      </w:tr>
      <w:tr w:rsidR="00B87422" w:rsidRPr="00711B50" w:rsidTr="000A70AE">
        <w:trPr>
          <w:cantSplit/>
        </w:trPr>
        <w:tc>
          <w:tcPr>
            <w:tcW w:w="2330" w:type="dxa"/>
            <w:tcBorders>
              <w:top w:val="single" w:sz="4" w:space="0" w:color="auto"/>
              <w:left w:val="single" w:sz="12" w:space="0" w:color="auto"/>
              <w:bottom w:val="single" w:sz="4" w:space="0" w:color="auto"/>
              <w:right w:val="single" w:sz="6" w:space="0" w:color="auto"/>
            </w:tcBorders>
          </w:tcPr>
          <w:p w:rsidR="00B87422" w:rsidRPr="00711B50" w:rsidRDefault="00B87422">
            <w:pPr>
              <w:rPr>
                <w:rFonts w:ascii="Garamond" w:hAnsi="Garamond"/>
                <w:sz w:val="24"/>
                <w:szCs w:val="24"/>
              </w:rPr>
            </w:pPr>
            <w:r w:rsidRPr="00711B50">
              <w:rPr>
                <w:rFonts w:ascii="Garamond" w:hAnsi="Garamond"/>
                <w:sz w:val="24"/>
                <w:szCs w:val="24"/>
              </w:rPr>
              <w:t>Total Chromium</w:t>
            </w:r>
            <w:r w:rsidRPr="00711B50">
              <w:rPr>
                <w:rFonts w:ascii="Garamond" w:hAnsi="Garamond"/>
                <w:position w:val="6"/>
                <w:sz w:val="24"/>
                <w:szCs w:val="24"/>
              </w:rPr>
              <w:t>3</w:t>
            </w:r>
          </w:p>
        </w:tc>
        <w:tc>
          <w:tcPr>
            <w:tcW w:w="1260" w:type="dxa"/>
            <w:tcBorders>
              <w:top w:val="single" w:sz="4" w:space="0" w:color="auto"/>
              <w:left w:val="single" w:sz="6" w:space="0" w:color="auto"/>
              <w:bottom w:val="single" w:sz="4"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0.2 mg/L</w:t>
            </w:r>
          </w:p>
        </w:tc>
        <w:tc>
          <w:tcPr>
            <w:tcW w:w="1795" w:type="dxa"/>
            <w:tcBorders>
              <w:top w:val="single" w:sz="4" w:space="0" w:color="auto"/>
              <w:left w:val="single" w:sz="6" w:space="0" w:color="auto"/>
              <w:bottom w:val="single" w:sz="4"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0.2 mg/L</w:t>
            </w:r>
          </w:p>
        </w:tc>
        <w:tc>
          <w:tcPr>
            <w:tcW w:w="1530" w:type="dxa"/>
            <w:tcBorders>
              <w:top w:val="single" w:sz="4" w:space="0" w:color="auto"/>
              <w:left w:val="single" w:sz="6" w:space="0" w:color="auto"/>
              <w:bottom w:val="single" w:sz="4"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2 / Month</w:t>
            </w:r>
          </w:p>
        </w:tc>
        <w:tc>
          <w:tcPr>
            <w:tcW w:w="1715" w:type="dxa"/>
            <w:tcBorders>
              <w:top w:val="single" w:sz="4" w:space="0" w:color="auto"/>
              <w:left w:val="single" w:sz="6" w:space="0" w:color="auto"/>
              <w:bottom w:val="single" w:sz="4"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Grab</w:t>
            </w:r>
          </w:p>
        </w:tc>
        <w:tc>
          <w:tcPr>
            <w:tcW w:w="1350" w:type="dxa"/>
            <w:tcBorders>
              <w:top w:val="single" w:sz="4" w:space="0" w:color="auto"/>
              <w:left w:val="single" w:sz="6" w:space="0" w:color="auto"/>
              <w:bottom w:val="single" w:sz="4" w:space="0" w:color="auto"/>
              <w:right w:val="single" w:sz="12"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Effluent</w:t>
            </w:r>
          </w:p>
        </w:tc>
      </w:tr>
      <w:tr w:rsidR="00B87422" w:rsidRPr="00711B50" w:rsidTr="000A70AE">
        <w:trPr>
          <w:cantSplit/>
        </w:trPr>
        <w:tc>
          <w:tcPr>
            <w:tcW w:w="2330" w:type="dxa"/>
            <w:tcBorders>
              <w:top w:val="single" w:sz="4" w:space="0" w:color="auto"/>
              <w:left w:val="single" w:sz="12" w:space="0" w:color="auto"/>
              <w:bottom w:val="single" w:sz="6" w:space="0" w:color="auto"/>
              <w:right w:val="single" w:sz="6" w:space="0" w:color="auto"/>
            </w:tcBorders>
          </w:tcPr>
          <w:p w:rsidR="00B87422" w:rsidRPr="00711B50" w:rsidRDefault="00B87422">
            <w:pPr>
              <w:rPr>
                <w:rFonts w:ascii="Garamond" w:hAnsi="Garamond"/>
                <w:sz w:val="24"/>
                <w:szCs w:val="24"/>
              </w:rPr>
            </w:pPr>
            <w:r w:rsidRPr="00711B50">
              <w:rPr>
                <w:rFonts w:ascii="Garamond" w:hAnsi="Garamond"/>
                <w:sz w:val="24"/>
                <w:szCs w:val="24"/>
              </w:rPr>
              <w:t>Total Zinc</w:t>
            </w:r>
            <w:r w:rsidRPr="00711B50">
              <w:rPr>
                <w:rFonts w:ascii="Garamond" w:hAnsi="Garamond"/>
                <w:position w:val="6"/>
                <w:sz w:val="24"/>
                <w:szCs w:val="24"/>
              </w:rPr>
              <w:t>3</w:t>
            </w:r>
          </w:p>
        </w:tc>
        <w:tc>
          <w:tcPr>
            <w:tcW w:w="1260" w:type="dxa"/>
            <w:tcBorders>
              <w:top w:val="single" w:sz="4" w:space="0" w:color="auto"/>
              <w:left w:val="single" w:sz="6" w:space="0" w:color="auto"/>
              <w:bottom w:val="single" w:sz="6"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1.0 mg/L</w:t>
            </w:r>
          </w:p>
        </w:tc>
        <w:tc>
          <w:tcPr>
            <w:tcW w:w="1795" w:type="dxa"/>
            <w:tcBorders>
              <w:top w:val="single" w:sz="4" w:space="0" w:color="auto"/>
              <w:left w:val="single" w:sz="6" w:space="0" w:color="auto"/>
              <w:bottom w:val="single" w:sz="6"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1.0 mg/L</w:t>
            </w:r>
          </w:p>
        </w:tc>
        <w:tc>
          <w:tcPr>
            <w:tcW w:w="1530" w:type="dxa"/>
            <w:tcBorders>
              <w:top w:val="single" w:sz="4" w:space="0" w:color="auto"/>
              <w:left w:val="single" w:sz="6" w:space="0" w:color="auto"/>
              <w:bottom w:val="single" w:sz="6"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2 / Month</w:t>
            </w:r>
          </w:p>
        </w:tc>
        <w:tc>
          <w:tcPr>
            <w:tcW w:w="1715" w:type="dxa"/>
            <w:tcBorders>
              <w:top w:val="single" w:sz="4" w:space="0" w:color="auto"/>
              <w:left w:val="single" w:sz="6" w:space="0" w:color="auto"/>
              <w:bottom w:val="single" w:sz="6"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Grab</w:t>
            </w:r>
          </w:p>
        </w:tc>
        <w:tc>
          <w:tcPr>
            <w:tcW w:w="1350" w:type="dxa"/>
            <w:tcBorders>
              <w:top w:val="single" w:sz="4" w:space="0" w:color="auto"/>
              <w:left w:val="single" w:sz="6" w:space="0" w:color="auto"/>
              <w:bottom w:val="single" w:sz="6" w:space="0" w:color="auto"/>
              <w:right w:val="single" w:sz="12"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Effluent</w:t>
            </w:r>
          </w:p>
        </w:tc>
      </w:tr>
      <w:tr w:rsidR="00B87422" w:rsidRPr="00711B50" w:rsidTr="000A70AE">
        <w:trPr>
          <w:cantSplit/>
        </w:trPr>
        <w:tc>
          <w:tcPr>
            <w:tcW w:w="2330" w:type="dxa"/>
            <w:tcBorders>
              <w:top w:val="single" w:sz="6" w:space="0" w:color="auto"/>
              <w:left w:val="single" w:sz="12" w:space="0" w:color="auto"/>
              <w:bottom w:val="single" w:sz="4" w:space="0" w:color="auto"/>
              <w:right w:val="single" w:sz="6" w:space="0" w:color="auto"/>
            </w:tcBorders>
          </w:tcPr>
          <w:p w:rsidR="00B87422" w:rsidRPr="00711B50" w:rsidRDefault="00B87422">
            <w:pPr>
              <w:rPr>
                <w:rFonts w:ascii="Garamond" w:hAnsi="Garamond"/>
                <w:sz w:val="24"/>
                <w:szCs w:val="24"/>
              </w:rPr>
            </w:pPr>
            <w:r w:rsidRPr="00711B50">
              <w:rPr>
                <w:rFonts w:ascii="Garamond" w:hAnsi="Garamond"/>
                <w:sz w:val="24"/>
                <w:szCs w:val="24"/>
              </w:rPr>
              <w:t xml:space="preserve">Priority Pollutants </w:t>
            </w:r>
            <w:r w:rsidRPr="00711B50">
              <w:rPr>
                <w:rFonts w:ascii="Garamond" w:hAnsi="Garamond"/>
                <w:position w:val="6"/>
                <w:sz w:val="24"/>
                <w:szCs w:val="24"/>
              </w:rPr>
              <w:t>3</w:t>
            </w:r>
          </w:p>
        </w:tc>
        <w:tc>
          <w:tcPr>
            <w:tcW w:w="3055" w:type="dxa"/>
            <w:gridSpan w:val="2"/>
            <w:tcBorders>
              <w:top w:val="single" w:sz="6" w:space="0" w:color="auto"/>
              <w:left w:val="single" w:sz="6" w:space="0" w:color="auto"/>
              <w:bottom w:val="single" w:sz="4" w:space="0" w:color="auto"/>
              <w:right w:val="single" w:sz="6" w:space="0" w:color="auto"/>
            </w:tcBorders>
          </w:tcPr>
          <w:p w:rsidR="00B87422" w:rsidRPr="00711B50" w:rsidRDefault="00B87422">
            <w:pPr>
              <w:tabs>
                <w:tab w:val="left" w:pos="1080"/>
              </w:tabs>
              <w:jc w:val="center"/>
              <w:rPr>
                <w:rFonts w:ascii="Garamond" w:hAnsi="Garamond"/>
                <w:sz w:val="24"/>
                <w:szCs w:val="24"/>
              </w:rPr>
            </w:pPr>
            <w:r w:rsidRPr="00711B50">
              <w:rPr>
                <w:rFonts w:ascii="Garamond" w:hAnsi="Garamond"/>
                <w:sz w:val="24"/>
                <w:szCs w:val="24"/>
              </w:rPr>
              <w:t>No Detectable Amount</w:t>
            </w:r>
          </w:p>
        </w:tc>
        <w:tc>
          <w:tcPr>
            <w:tcW w:w="1530" w:type="dxa"/>
            <w:tcBorders>
              <w:top w:val="single" w:sz="6" w:space="0" w:color="auto"/>
              <w:left w:val="single" w:sz="6" w:space="0" w:color="auto"/>
              <w:bottom w:val="single" w:sz="4"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Annual</w:t>
            </w:r>
          </w:p>
        </w:tc>
        <w:tc>
          <w:tcPr>
            <w:tcW w:w="1715" w:type="dxa"/>
            <w:tcBorders>
              <w:top w:val="single" w:sz="6" w:space="0" w:color="auto"/>
              <w:left w:val="single" w:sz="6" w:space="0" w:color="auto"/>
              <w:bottom w:val="single" w:sz="4"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Grab</w:t>
            </w:r>
          </w:p>
        </w:tc>
        <w:tc>
          <w:tcPr>
            <w:tcW w:w="1350" w:type="dxa"/>
            <w:tcBorders>
              <w:top w:val="single" w:sz="6" w:space="0" w:color="auto"/>
              <w:left w:val="single" w:sz="6" w:space="0" w:color="auto"/>
              <w:bottom w:val="single" w:sz="4" w:space="0" w:color="auto"/>
              <w:right w:val="single" w:sz="12"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Effluent</w:t>
            </w:r>
          </w:p>
        </w:tc>
      </w:tr>
      <w:tr w:rsidR="000A70AE" w:rsidRPr="00711B50" w:rsidTr="001610BD">
        <w:trPr>
          <w:cantSplit/>
        </w:trPr>
        <w:tc>
          <w:tcPr>
            <w:tcW w:w="2330" w:type="dxa"/>
            <w:tcBorders>
              <w:top w:val="single" w:sz="4" w:space="0" w:color="auto"/>
              <w:left w:val="single" w:sz="12" w:space="0" w:color="auto"/>
              <w:bottom w:val="single" w:sz="4" w:space="0" w:color="auto"/>
              <w:right w:val="single" w:sz="6" w:space="0" w:color="auto"/>
            </w:tcBorders>
          </w:tcPr>
          <w:p w:rsidR="000A70AE" w:rsidRPr="00711B50" w:rsidRDefault="000A70AE" w:rsidP="000A70AE">
            <w:pPr>
              <w:rPr>
                <w:rFonts w:ascii="Garamond" w:hAnsi="Garamond"/>
                <w:sz w:val="24"/>
                <w:szCs w:val="24"/>
              </w:rPr>
            </w:pPr>
            <w:r>
              <w:rPr>
                <w:rFonts w:ascii="Garamond" w:hAnsi="Garamond"/>
                <w:sz w:val="24"/>
                <w:szCs w:val="24"/>
              </w:rPr>
              <w:t xml:space="preserve">Temperature, </w:t>
            </w:r>
            <w:r w:rsidRPr="000A70AE">
              <w:rPr>
                <w:rFonts w:ascii="Garamond" w:hAnsi="Garamond"/>
                <w:sz w:val="24"/>
                <w:szCs w:val="24"/>
                <w:vertAlign w:val="superscript"/>
              </w:rPr>
              <w:t>0</w:t>
            </w:r>
            <w:r>
              <w:rPr>
                <w:rFonts w:ascii="Garamond" w:hAnsi="Garamond"/>
                <w:sz w:val="24"/>
                <w:szCs w:val="24"/>
              </w:rPr>
              <w:t>C</w:t>
            </w:r>
          </w:p>
        </w:tc>
        <w:tc>
          <w:tcPr>
            <w:tcW w:w="3055" w:type="dxa"/>
            <w:gridSpan w:val="2"/>
            <w:tcBorders>
              <w:top w:val="single" w:sz="6" w:space="0" w:color="auto"/>
              <w:left w:val="single" w:sz="6" w:space="0" w:color="auto"/>
              <w:bottom w:val="single" w:sz="4" w:space="0" w:color="auto"/>
              <w:right w:val="single" w:sz="6" w:space="0" w:color="auto"/>
            </w:tcBorders>
          </w:tcPr>
          <w:p w:rsidR="000A70AE" w:rsidRPr="00711B50" w:rsidRDefault="000A70AE" w:rsidP="000A70AE">
            <w:pPr>
              <w:tabs>
                <w:tab w:val="left" w:pos="1080"/>
              </w:tabs>
              <w:jc w:val="center"/>
              <w:rPr>
                <w:rFonts w:ascii="Garamond" w:hAnsi="Garamond"/>
                <w:sz w:val="24"/>
                <w:szCs w:val="24"/>
              </w:rPr>
            </w:pPr>
          </w:p>
        </w:tc>
        <w:tc>
          <w:tcPr>
            <w:tcW w:w="1530" w:type="dxa"/>
            <w:tcBorders>
              <w:top w:val="single" w:sz="6" w:space="0" w:color="auto"/>
              <w:left w:val="single" w:sz="6" w:space="0" w:color="auto"/>
              <w:bottom w:val="single" w:sz="4" w:space="0" w:color="auto"/>
              <w:right w:val="single" w:sz="6" w:space="0" w:color="auto"/>
            </w:tcBorders>
          </w:tcPr>
          <w:p w:rsidR="000A70AE" w:rsidRPr="00711B50" w:rsidRDefault="000A70AE" w:rsidP="000A70AE">
            <w:pPr>
              <w:jc w:val="center"/>
              <w:rPr>
                <w:rFonts w:ascii="Garamond" w:hAnsi="Garamond"/>
                <w:sz w:val="24"/>
                <w:szCs w:val="24"/>
              </w:rPr>
            </w:pPr>
            <w:r>
              <w:rPr>
                <w:rFonts w:ascii="Garamond" w:hAnsi="Garamond"/>
                <w:sz w:val="24"/>
                <w:szCs w:val="24"/>
              </w:rPr>
              <w:t>Daily</w:t>
            </w:r>
          </w:p>
        </w:tc>
        <w:tc>
          <w:tcPr>
            <w:tcW w:w="1715" w:type="dxa"/>
            <w:tcBorders>
              <w:top w:val="single" w:sz="6" w:space="0" w:color="auto"/>
              <w:left w:val="single" w:sz="6" w:space="0" w:color="auto"/>
              <w:bottom w:val="single" w:sz="4" w:space="0" w:color="auto"/>
              <w:right w:val="single" w:sz="6" w:space="0" w:color="auto"/>
            </w:tcBorders>
          </w:tcPr>
          <w:p w:rsidR="000A70AE" w:rsidRPr="00711B50" w:rsidRDefault="000A70AE" w:rsidP="000A70AE">
            <w:pPr>
              <w:jc w:val="center"/>
              <w:rPr>
                <w:rFonts w:ascii="Garamond" w:hAnsi="Garamond"/>
                <w:sz w:val="24"/>
                <w:szCs w:val="24"/>
              </w:rPr>
            </w:pPr>
            <w:r w:rsidRPr="00711B50">
              <w:rPr>
                <w:rFonts w:ascii="Garamond" w:hAnsi="Garamond"/>
                <w:sz w:val="24"/>
                <w:szCs w:val="24"/>
              </w:rPr>
              <w:t>Grab</w:t>
            </w:r>
          </w:p>
        </w:tc>
        <w:tc>
          <w:tcPr>
            <w:tcW w:w="1350" w:type="dxa"/>
            <w:tcBorders>
              <w:top w:val="single" w:sz="6" w:space="0" w:color="auto"/>
              <w:left w:val="single" w:sz="6" w:space="0" w:color="auto"/>
              <w:bottom w:val="single" w:sz="4" w:space="0" w:color="auto"/>
              <w:right w:val="single" w:sz="12" w:space="0" w:color="auto"/>
            </w:tcBorders>
          </w:tcPr>
          <w:p w:rsidR="000A70AE" w:rsidRPr="00711B50" w:rsidRDefault="000A70AE" w:rsidP="000A70AE">
            <w:pPr>
              <w:jc w:val="center"/>
              <w:rPr>
                <w:rFonts w:ascii="Garamond" w:hAnsi="Garamond"/>
                <w:sz w:val="24"/>
                <w:szCs w:val="24"/>
              </w:rPr>
            </w:pPr>
            <w:r w:rsidRPr="00711B50">
              <w:rPr>
                <w:rFonts w:ascii="Garamond" w:hAnsi="Garamond"/>
                <w:sz w:val="24"/>
                <w:szCs w:val="24"/>
              </w:rPr>
              <w:t>Effluent</w:t>
            </w:r>
          </w:p>
        </w:tc>
      </w:tr>
      <w:tr w:rsidR="000A70AE" w:rsidRPr="00711B50" w:rsidTr="000A70AE">
        <w:trPr>
          <w:cantSplit/>
        </w:trPr>
        <w:tc>
          <w:tcPr>
            <w:tcW w:w="2330" w:type="dxa"/>
            <w:tcBorders>
              <w:top w:val="single" w:sz="4" w:space="0" w:color="auto"/>
              <w:left w:val="single" w:sz="12" w:space="0" w:color="auto"/>
              <w:bottom w:val="single" w:sz="12" w:space="0" w:color="auto"/>
              <w:right w:val="single" w:sz="6" w:space="0" w:color="auto"/>
            </w:tcBorders>
          </w:tcPr>
          <w:p w:rsidR="000A70AE" w:rsidRPr="00711B50" w:rsidRDefault="000A70AE" w:rsidP="000A70AE">
            <w:pPr>
              <w:rPr>
                <w:rFonts w:ascii="Garamond" w:hAnsi="Garamond"/>
                <w:sz w:val="24"/>
                <w:szCs w:val="24"/>
              </w:rPr>
            </w:pPr>
            <w:r w:rsidRPr="00711B50">
              <w:rPr>
                <w:rFonts w:ascii="Garamond" w:hAnsi="Garamond"/>
                <w:sz w:val="24"/>
                <w:szCs w:val="24"/>
              </w:rPr>
              <w:t>pH</w:t>
            </w:r>
          </w:p>
        </w:tc>
        <w:tc>
          <w:tcPr>
            <w:tcW w:w="3055" w:type="dxa"/>
            <w:gridSpan w:val="2"/>
            <w:tcBorders>
              <w:top w:val="single" w:sz="4" w:space="0" w:color="auto"/>
              <w:left w:val="single" w:sz="6" w:space="0" w:color="auto"/>
              <w:bottom w:val="single" w:sz="12" w:space="0" w:color="auto"/>
              <w:right w:val="single" w:sz="6" w:space="0" w:color="auto"/>
            </w:tcBorders>
          </w:tcPr>
          <w:p w:rsidR="000A70AE" w:rsidRPr="00711B50" w:rsidRDefault="000A70AE" w:rsidP="000A70AE">
            <w:pPr>
              <w:jc w:val="center"/>
              <w:rPr>
                <w:rFonts w:ascii="Garamond" w:hAnsi="Garamond"/>
                <w:sz w:val="24"/>
                <w:szCs w:val="24"/>
              </w:rPr>
            </w:pPr>
            <w:r w:rsidRPr="00711B50">
              <w:rPr>
                <w:rFonts w:ascii="Garamond" w:hAnsi="Garamond"/>
                <w:sz w:val="24"/>
                <w:szCs w:val="24"/>
                <w:u w:val="single"/>
              </w:rPr>
              <w:t>&gt;</w:t>
            </w:r>
            <w:r w:rsidRPr="00711B50">
              <w:rPr>
                <w:rFonts w:ascii="Garamond" w:hAnsi="Garamond"/>
                <w:sz w:val="24"/>
                <w:szCs w:val="24"/>
              </w:rPr>
              <w:t xml:space="preserve"> 6.0 and </w:t>
            </w:r>
            <w:r w:rsidRPr="00711B50">
              <w:rPr>
                <w:rFonts w:ascii="Garamond" w:hAnsi="Garamond"/>
                <w:sz w:val="24"/>
                <w:szCs w:val="24"/>
                <w:u w:val="single"/>
              </w:rPr>
              <w:t>&lt;</w:t>
            </w:r>
            <w:r w:rsidRPr="00711B50">
              <w:rPr>
                <w:rFonts w:ascii="Garamond" w:hAnsi="Garamond"/>
                <w:sz w:val="24"/>
                <w:szCs w:val="24"/>
              </w:rPr>
              <w:t xml:space="preserve"> 9.0 standard units</w:t>
            </w:r>
          </w:p>
        </w:tc>
        <w:tc>
          <w:tcPr>
            <w:tcW w:w="1530" w:type="dxa"/>
            <w:tcBorders>
              <w:top w:val="single" w:sz="4" w:space="0" w:color="auto"/>
              <w:left w:val="single" w:sz="6" w:space="0" w:color="auto"/>
              <w:bottom w:val="single" w:sz="12" w:space="0" w:color="auto"/>
              <w:right w:val="single" w:sz="6" w:space="0" w:color="auto"/>
            </w:tcBorders>
          </w:tcPr>
          <w:p w:rsidR="000A70AE" w:rsidRPr="00711B50" w:rsidRDefault="000A70AE" w:rsidP="000A70AE">
            <w:pPr>
              <w:jc w:val="center"/>
              <w:rPr>
                <w:rFonts w:ascii="Garamond" w:hAnsi="Garamond"/>
                <w:sz w:val="24"/>
                <w:szCs w:val="24"/>
              </w:rPr>
            </w:pPr>
            <w:r w:rsidRPr="00711B50">
              <w:rPr>
                <w:rFonts w:ascii="Garamond" w:hAnsi="Garamond"/>
                <w:sz w:val="24"/>
                <w:szCs w:val="24"/>
              </w:rPr>
              <w:t>Weekly</w:t>
            </w:r>
          </w:p>
        </w:tc>
        <w:tc>
          <w:tcPr>
            <w:tcW w:w="1715" w:type="dxa"/>
            <w:tcBorders>
              <w:top w:val="single" w:sz="4" w:space="0" w:color="auto"/>
              <w:left w:val="single" w:sz="6" w:space="0" w:color="auto"/>
              <w:bottom w:val="single" w:sz="12" w:space="0" w:color="auto"/>
              <w:right w:val="single" w:sz="6" w:space="0" w:color="auto"/>
            </w:tcBorders>
          </w:tcPr>
          <w:p w:rsidR="000A70AE" w:rsidRPr="00711B50" w:rsidRDefault="000A70AE" w:rsidP="000A70AE">
            <w:pPr>
              <w:jc w:val="center"/>
              <w:rPr>
                <w:rFonts w:ascii="Garamond" w:hAnsi="Garamond"/>
                <w:sz w:val="24"/>
                <w:szCs w:val="24"/>
              </w:rPr>
            </w:pPr>
            <w:r w:rsidRPr="00711B50">
              <w:rPr>
                <w:rFonts w:ascii="Garamond" w:hAnsi="Garamond"/>
                <w:sz w:val="24"/>
                <w:szCs w:val="24"/>
              </w:rPr>
              <w:t>Grab</w:t>
            </w:r>
          </w:p>
        </w:tc>
        <w:tc>
          <w:tcPr>
            <w:tcW w:w="1350" w:type="dxa"/>
            <w:tcBorders>
              <w:top w:val="single" w:sz="4" w:space="0" w:color="auto"/>
              <w:left w:val="single" w:sz="6" w:space="0" w:color="auto"/>
              <w:bottom w:val="single" w:sz="12" w:space="0" w:color="auto"/>
              <w:right w:val="single" w:sz="12" w:space="0" w:color="auto"/>
            </w:tcBorders>
          </w:tcPr>
          <w:p w:rsidR="000A70AE" w:rsidRPr="00711B50" w:rsidRDefault="000A70AE" w:rsidP="000A70AE">
            <w:pPr>
              <w:jc w:val="center"/>
              <w:rPr>
                <w:rFonts w:ascii="Garamond" w:hAnsi="Garamond"/>
                <w:sz w:val="24"/>
                <w:szCs w:val="24"/>
              </w:rPr>
            </w:pPr>
            <w:r w:rsidRPr="00711B50">
              <w:rPr>
                <w:rFonts w:ascii="Garamond" w:hAnsi="Garamond"/>
                <w:sz w:val="24"/>
                <w:szCs w:val="24"/>
              </w:rPr>
              <w:t>Effluent</w:t>
            </w:r>
          </w:p>
        </w:tc>
      </w:tr>
    </w:tbl>
    <w:p w:rsidR="00B87422" w:rsidRPr="00711B50" w:rsidRDefault="00B87422">
      <w:pPr>
        <w:ind w:left="360" w:hanging="360"/>
        <w:rPr>
          <w:rFonts w:ascii="Garamond" w:hAnsi="Garamond"/>
          <w:position w:val="6"/>
          <w:sz w:val="24"/>
          <w:szCs w:val="24"/>
        </w:rPr>
      </w:pPr>
      <w:r w:rsidRPr="00711B50">
        <w:rPr>
          <w:rFonts w:ascii="Garamond" w:hAnsi="Garamond"/>
          <w:sz w:val="24"/>
          <w:szCs w:val="24"/>
          <w:u w:val="single"/>
        </w:rPr>
        <w:t>Notes</w:t>
      </w:r>
      <w:r w:rsidRPr="00711B50">
        <w:rPr>
          <w:rFonts w:ascii="Garamond" w:hAnsi="Garamond"/>
          <w:sz w:val="24"/>
          <w:szCs w:val="24"/>
        </w:rPr>
        <w:t>:</w:t>
      </w:r>
    </w:p>
    <w:p w:rsidR="00B87422" w:rsidRPr="00711B50" w:rsidRDefault="00B87422">
      <w:pPr>
        <w:numPr>
          <w:ilvl w:val="0"/>
          <w:numId w:val="2"/>
        </w:numPr>
        <w:rPr>
          <w:rFonts w:ascii="Garamond" w:hAnsi="Garamond"/>
          <w:sz w:val="24"/>
          <w:szCs w:val="24"/>
        </w:rPr>
      </w:pPr>
      <w:r w:rsidRPr="00711B50">
        <w:rPr>
          <w:rFonts w:ascii="Garamond" w:hAnsi="Garamond"/>
          <w:sz w:val="24"/>
          <w:szCs w:val="24"/>
        </w:rPr>
        <w:t>Samples taken in compliance with the monitoring requirements listed above shall consist of cooling tower effluent prior to its discharge to Mayo Reservoir.</w:t>
      </w:r>
    </w:p>
    <w:p w:rsidR="00B87422" w:rsidRPr="00711B50" w:rsidRDefault="00B87422">
      <w:pPr>
        <w:numPr>
          <w:ilvl w:val="0"/>
          <w:numId w:val="2"/>
        </w:numPr>
        <w:rPr>
          <w:rFonts w:ascii="Garamond" w:hAnsi="Garamond"/>
          <w:sz w:val="24"/>
          <w:szCs w:val="24"/>
        </w:rPr>
      </w:pPr>
      <w:r w:rsidRPr="00711B50">
        <w:rPr>
          <w:rFonts w:ascii="Garamond" w:hAnsi="Garamond"/>
          <w:sz w:val="24"/>
          <w:szCs w:val="24"/>
        </w:rPr>
        <w:t>Monitoring is required onl</w:t>
      </w:r>
      <w:r w:rsidR="000F0873">
        <w:rPr>
          <w:rFonts w:ascii="Garamond" w:hAnsi="Garamond"/>
          <w:sz w:val="24"/>
          <w:szCs w:val="24"/>
        </w:rPr>
        <w:t>y if chlorine-based compounds are</w:t>
      </w:r>
      <w:r w:rsidRPr="00711B50">
        <w:rPr>
          <w:rFonts w:ascii="Garamond" w:hAnsi="Garamond"/>
          <w:sz w:val="24"/>
          <w:szCs w:val="24"/>
        </w:rPr>
        <w:t xml:space="preserve"> added to the system. Neither free available chlorine nor total residual chlorine may be discharged from any single generating unit for more than two hours per day, unless the Permittee demonstrates to the Division of Water </w:t>
      </w:r>
      <w:r w:rsidR="00030F90">
        <w:rPr>
          <w:rFonts w:ascii="Garamond" w:hAnsi="Garamond"/>
          <w:sz w:val="24"/>
          <w:szCs w:val="24"/>
        </w:rPr>
        <w:t>Resources</w:t>
      </w:r>
      <w:r w:rsidRPr="00711B50">
        <w:rPr>
          <w:rFonts w:ascii="Garamond" w:hAnsi="Garamond"/>
          <w:sz w:val="24"/>
          <w:szCs w:val="24"/>
        </w:rPr>
        <w:t xml:space="preserve"> that discharge for more than two hours is required for macroinvertebrate control.  The 500 µg/</w:t>
      </w:r>
      <w:r w:rsidR="00723FC2">
        <w:rPr>
          <w:rFonts w:ascii="Garamond" w:hAnsi="Garamond"/>
          <w:sz w:val="24"/>
          <w:szCs w:val="24"/>
        </w:rPr>
        <w:t>L</w:t>
      </w:r>
      <w:r w:rsidRPr="00711B50">
        <w:rPr>
          <w:rFonts w:ascii="Garamond" w:hAnsi="Garamond"/>
          <w:sz w:val="24"/>
          <w:szCs w:val="24"/>
        </w:rPr>
        <w:t xml:space="preserve"> limitation is an instantaneous maximum and is to be measured during the chlorine release period.  The 200 µg/</w:t>
      </w:r>
      <w:r w:rsidR="00723FC2">
        <w:rPr>
          <w:rFonts w:ascii="Garamond" w:hAnsi="Garamond"/>
          <w:sz w:val="24"/>
          <w:szCs w:val="24"/>
        </w:rPr>
        <w:t>L</w:t>
      </w:r>
      <w:r w:rsidRPr="00711B50">
        <w:rPr>
          <w:rFonts w:ascii="Garamond" w:hAnsi="Garamond"/>
          <w:sz w:val="24"/>
          <w:szCs w:val="24"/>
        </w:rPr>
        <w:t xml:space="preserve"> limitation is an average during the chlorine release period.  Simultaneous multi-unit chlorination is permitted.</w:t>
      </w:r>
    </w:p>
    <w:p w:rsidR="00B87422" w:rsidRDefault="00B87422" w:rsidP="00FC7D64">
      <w:pPr>
        <w:numPr>
          <w:ilvl w:val="0"/>
          <w:numId w:val="2"/>
        </w:numPr>
        <w:rPr>
          <w:rFonts w:ascii="Garamond" w:hAnsi="Garamond"/>
          <w:sz w:val="24"/>
          <w:szCs w:val="24"/>
        </w:rPr>
      </w:pPr>
      <w:r w:rsidRPr="00711B50">
        <w:rPr>
          <w:rFonts w:ascii="Garamond" w:hAnsi="Garamond"/>
          <w:sz w:val="24"/>
          <w:szCs w:val="24"/>
        </w:rPr>
        <w:t>Limitations and monitoring requirements for the 126 Priority Pollutants (per 40 CFR Part 423, Appendix A, exclusive of zinc and chromium) apply only if these substances are added by the permittee for cooling tower maintenance.  Compliance with the limitations for the 126 priority pollutants in 40 CFR 423.13 (d)(1) may be determined by engineering calculations which demonstrate that the regulated pollutants are not detectable in the final discharge by the analytical methods in 40 CFR Part 136.  All primary industries are required to submit a priority pollutant analysis in accordance with 40 CFR Part 122 with their application for permit renewal.</w:t>
      </w:r>
    </w:p>
    <w:p w:rsidR="00120293" w:rsidRPr="00FC7D64" w:rsidRDefault="00FC7D64" w:rsidP="005E17D0">
      <w:pPr>
        <w:pStyle w:val="ListParagraph"/>
        <w:numPr>
          <w:ilvl w:val="0"/>
          <w:numId w:val="2"/>
        </w:numPr>
        <w:rPr>
          <w:rFonts w:ascii="Garamond" w:hAnsi="Garamond"/>
          <w:szCs w:val="24"/>
        </w:rPr>
      </w:pPr>
      <w:r w:rsidRPr="00FC7D64">
        <w:rPr>
          <w:rFonts w:ascii="Garamond" w:hAnsi="Garamond"/>
        </w:rPr>
        <w:t xml:space="preserve">The permittee shall submit Discharge Monitoring Reports electronically using NC DWR’s </w:t>
      </w:r>
      <w:proofErr w:type="spellStart"/>
      <w:r w:rsidRPr="00FC7D64">
        <w:rPr>
          <w:rFonts w:ascii="Garamond" w:hAnsi="Garamond"/>
        </w:rPr>
        <w:t>eDMR</w:t>
      </w:r>
      <w:proofErr w:type="spellEnd"/>
      <w:r w:rsidRPr="00FC7D64">
        <w:rPr>
          <w:rFonts w:ascii="Garamond" w:hAnsi="Garamond"/>
        </w:rPr>
        <w:t xml:space="preserve"> application system.  </w:t>
      </w:r>
      <w:r w:rsidR="00120293" w:rsidRPr="00FC7D64">
        <w:rPr>
          <w:rFonts w:ascii="Garamond" w:hAnsi="Garamond"/>
          <w:szCs w:val="24"/>
        </w:rPr>
        <w:t>Please See Special Condition A. (</w:t>
      </w:r>
      <w:r w:rsidR="0081046B">
        <w:rPr>
          <w:rFonts w:ascii="Garamond" w:hAnsi="Garamond"/>
          <w:szCs w:val="24"/>
        </w:rPr>
        <w:t>1</w:t>
      </w:r>
      <w:r w:rsidR="00F2290A">
        <w:rPr>
          <w:rFonts w:ascii="Garamond" w:hAnsi="Garamond"/>
          <w:szCs w:val="24"/>
        </w:rPr>
        <w:t>2</w:t>
      </w:r>
      <w:r w:rsidR="00120293" w:rsidRPr="00FC7D64">
        <w:rPr>
          <w:rFonts w:ascii="Garamond" w:hAnsi="Garamond"/>
          <w:szCs w:val="24"/>
        </w:rPr>
        <w:t>.).</w:t>
      </w:r>
    </w:p>
    <w:p w:rsidR="00C75E96" w:rsidRDefault="00C75E96">
      <w:pPr>
        <w:tabs>
          <w:tab w:val="left" w:pos="11880"/>
        </w:tabs>
        <w:rPr>
          <w:rFonts w:ascii="Garamond" w:hAnsi="Garamond"/>
          <w:sz w:val="24"/>
          <w:szCs w:val="24"/>
        </w:rPr>
      </w:pPr>
    </w:p>
    <w:p w:rsidR="00B87422" w:rsidRPr="00711B50" w:rsidRDefault="00B87422">
      <w:pPr>
        <w:tabs>
          <w:tab w:val="left" w:pos="11880"/>
        </w:tabs>
        <w:rPr>
          <w:rFonts w:ascii="Garamond" w:hAnsi="Garamond"/>
          <w:sz w:val="24"/>
          <w:szCs w:val="24"/>
        </w:rPr>
      </w:pPr>
      <w:r w:rsidRPr="00711B50">
        <w:rPr>
          <w:rFonts w:ascii="Garamond" w:hAnsi="Garamond"/>
          <w:sz w:val="24"/>
          <w:szCs w:val="24"/>
        </w:rPr>
        <w:t>The above listed effluent limitations shall be sampled prior to draining the cooling tower(s), at a location prior to discharge to Mayo Reservoir.</w:t>
      </w:r>
      <w:r w:rsidR="00E54C79">
        <w:rPr>
          <w:rFonts w:ascii="Garamond" w:hAnsi="Garamond"/>
          <w:sz w:val="24"/>
          <w:szCs w:val="24"/>
        </w:rPr>
        <w:t xml:space="preserve"> </w:t>
      </w:r>
      <w:r w:rsidRPr="00711B50">
        <w:rPr>
          <w:rFonts w:ascii="Garamond" w:hAnsi="Garamond"/>
          <w:sz w:val="24"/>
          <w:szCs w:val="24"/>
        </w:rPr>
        <w:t>There shall be no discharge of polychlorinated biphenyl compounds such as those commonly used for transformer fluid.</w:t>
      </w:r>
    </w:p>
    <w:p w:rsidR="001650E2" w:rsidRDefault="001650E2">
      <w:pPr>
        <w:pStyle w:val="nooo"/>
        <w:rPr>
          <w:rFonts w:ascii="Garamond" w:hAnsi="Garamond"/>
          <w:b w:val="0"/>
          <w:szCs w:val="24"/>
        </w:rPr>
      </w:pPr>
    </w:p>
    <w:p w:rsidR="00C75E96" w:rsidRDefault="00C75E96">
      <w:pPr>
        <w:pStyle w:val="nooo"/>
        <w:rPr>
          <w:rFonts w:ascii="Garamond" w:hAnsi="Garamond"/>
          <w:b w:val="0"/>
          <w:szCs w:val="24"/>
        </w:rPr>
      </w:pPr>
    </w:p>
    <w:p w:rsidR="00B87422" w:rsidRDefault="00B87422">
      <w:pPr>
        <w:pStyle w:val="nooo"/>
        <w:rPr>
          <w:rFonts w:ascii="Garamond" w:hAnsi="Garamond"/>
          <w:b w:val="0"/>
          <w:szCs w:val="24"/>
        </w:rPr>
      </w:pPr>
      <w:r w:rsidRPr="00711B50">
        <w:rPr>
          <w:rFonts w:ascii="Garamond" w:hAnsi="Garamond"/>
          <w:b w:val="0"/>
          <w:szCs w:val="24"/>
        </w:rPr>
        <w:t>A. (2</w:t>
      </w:r>
      <w:r w:rsidR="00723FC2">
        <w:rPr>
          <w:rFonts w:ascii="Garamond" w:hAnsi="Garamond"/>
          <w:b w:val="0"/>
          <w:szCs w:val="24"/>
        </w:rPr>
        <w:t>.</w:t>
      </w:r>
      <w:r w:rsidRPr="00711B50">
        <w:rPr>
          <w:rFonts w:ascii="Garamond" w:hAnsi="Garamond"/>
          <w:b w:val="0"/>
          <w:szCs w:val="24"/>
        </w:rPr>
        <w:t>)</w:t>
      </w:r>
      <w:r w:rsidRPr="00711B50">
        <w:rPr>
          <w:rFonts w:ascii="Garamond" w:hAnsi="Garamond"/>
          <w:b w:val="0"/>
          <w:szCs w:val="24"/>
        </w:rPr>
        <w:tab/>
        <w:t>EFFLUENT LIMITATIO</w:t>
      </w:r>
      <w:r w:rsidR="006D4DE9">
        <w:rPr>
          <w:rFonts w:ascii="Garamond" w:hAnsi="Garamond"/>
          <w:b w:val="0"/>
          <w:szCs w:val="24"/>
        </w:rPr>
        <w:t>NS AND MONITORING REQUIREMENTS (</w:t>
      </w:r>
      <w:r w:rsidR="00FA20CF">
        <w:rPr>
          <w:rFonts w:ascii="Garamond" w:hAnsi="Garamond"/>
          <w:b w:val="0"/>
          <w:szCs w:val="24"/>
        </w:rPr>
        <w:t xml:space="preserve">Internal </w:t>
      </w:r>
      <w:r w:rsidR="006D4DE9">
        <w:rPr>
          <w:rFonts w:ascii="Garamond" w:hAnsi="Garamond"/>
          <w:b w:val="0"/>
          <w:szCs w:val="24"/>
        </w:rPr>
        <w:t>Outfall 008)</w:t>
      </w:r>
    </w:p>
    <w:p w:rsidR="00EA523E" w:rsidRPr="00EA523E" w:rsidRDefault="00EA523E" w:rsidP="00EA523E">
      <w:pPr>
        <w:pStyle w:val="BodyText3"/>
        <w:tabs>
          <w:tab w:val="left" w:pos="450"/>
        </w:tabs>
        <w:jc w:val="left"/>
        <w:rPr>
          <w:rFonts w:ascii="Garamond" w:hAnsi="Garamond"/>
          <w:sz w:val="24"/>
          <w:szCs w:val="24"/>
        </w:rPr>
      </w:pPr>
      <w:r w:rsidRPr="00EA523E">
        <w:rPr>
          <w:rFonts w:ascii="Garamond" w:hAnsi="Garamond"/>
          <w:sz w:val="24"/>
          <w:szCs w:val="24"/>
        </w:rPr>
        <w:t>[15A NCAC 02B .0400 et seq., 02B .0500 et seq.]</w:t>
      </w:r>
    </w:p>
    <w:p w:rsidR="00EA523E" w:rsidRPr="00711B50" w:rsidRDefault="00EA523E">
      <w:pPr>
        <w:pStyle w:val="nooo"/>
        <w:rPr>
          <w:rFonts w:ascii="Garamond" w:hAnsi="Garamond"/>
          <w:b w:val="0"/>
          <w:szCs w:val="24"/>
        </w:rPr>
      </w:pPr>
    </w:p>
    <w:p w:rsidR="00B87422" w:rsidRPr="00711B50" w:rsidRDefault="00B87422">
      <w:pPr>
        <w:tabs>
          <w:tab w:val="left" w:pos="0"/>
          <w:tab w:val="left" w:pos="80"/>
          <w:tab w:val="left" w:pos="4580"/>
          <w:tab w:val="left" w:pos="14040"/>
        </w:tabs>
        <w:ind w:right="12"/>
        <w:rPr>
          <w:rFonts w:ascii="Garamond" w:hAnsi="Garamond"/>
          <w:sz w:val="24"/>
          <w:szCs w:val="24"/>
        </w:rPr>
      </w:pPr>
      <w:r w:rsidRPr="00711B50">
        <w:rPr>
          <w:rFonts w:ascii="Garamond" w:hAnsi="Garamond"/>
          <w:sz w:val="24"/>
          <w:szCs w:val="24"/>
        </w:rPr>
        <w:t xml:space="preserve">During the period beginning on the effective date of the permit and lasting until expiration, the Permittee is authorized to discharge from Outfall 008 </w:t>
      </w:r>
      <w:r w:rsidRPr="00711B50">
        <w:rPr>
          <w:rFonts w:ascii="Garamond" w:hAnsi="Garamond"/>
          <w:bCs/>
          <w:sz w:val="24"/>
          <w:szCs w:val="24"/>
        </w:rPr>
        <w:t>(</w:t>
      </w:r>
      <w:r w:rsidR="00FA20CF">
        <w:rPr>
          <w:rFonts w:ascii="Garamond" w:hAnsi="Garamond"/>
          <w:bCs/>
          <w:sz w:val="24"/>
          <w:szCs w:val="24"/>
        </w:rPr>
        <w:t>I</w:t>
      </w:r>
      <w:r w:rsidRPr="00711B50">
        <w:rPr>
          <w:rFonts w:ascii="Garamond" w:hAnsi="Garamond"/>
          <w:bCs/>
          <w:sz w:val="24"/>
          <w:szCs w:val="24"/>
        </w:rPr>
        <w:t>nternal outfall, Cooling Tower System)</w:t>
      </w:r>
      <w:r w:rsidRPr="00711B50">
        <w:rPr>
          <w:rFonts w:ascii="Garamond" w:hAnsi="Garamond"/>
          <w:sz w:val="24"/>
          <w:szCs w:val="24"/>
        </w:rPr>
        <w:t>.  Such discharges shall be limited and monitored</w:t>
      </w:r>
      <w:r w:rsidR="00120293" w:rsidRPr="00120293">
        <w:rPr>
          <w:rFonts w:ascii="Garamond" w:hAnsi="Garamond"/>
          <w:sz w:val="24"/>
          <w:szCs w:val="24"/>
          <w:vertAlign w:val="superscript"/>
        </w:rPr>
        <w:t>4</w:t>
      </w:r>
      <w:r w:rsidRPr="00711B50">
        <w:rPr>
          <w:rFonts w:ascii="Garamond" w:hAnsi="Garamond"/>
          <w:sz w:val="24"/>
          <w:szCs w:val="24"/>
        </w:rPr>
        <w:t xml:space="preserve"> by the Permittee as specified below:</w:t>
      </w:r>
    </w:p>
    <w:p w:rsidR="00B87422" w:rsidRPr="00711B50" w:rsidRDefault="00B87422">
      <w:pPr>
        <w:rPr>
          <w:rFonts w:ascii="Garamond" w:hAnsi="Garamond"/>
          <w:sz w:val="24"/>
          <w:szCs w:val="24"/>
        </w:rPr>
      </w:pPr>
    </w:p>
    <w:tbl>
      <w:tblPr>
        <w:tblW w:w="0" w:type="auto"/>
        <w:tblLayout w:type="fixed"/>
        <w:tblCellMar>
          <w:left w:w="80" w:type="dxa"/>
          <w:right w:w="80" w:type="dxa"/>
        </w:tblCellMar>
        <w:tblLook w:val="0000" w:firstRow="0" w:lastRow="0" w:firstColumn="0" w:lastColumn="0" w:noHBand="0" w:noVBand="0"/>
      </w:tblPr>
      <w:tblGrid>
        <w:gridCol w:w="2330"/>
        <w:gridCol w:w="1260"/>
        <w:gridCol w:w="1260"/>
        <w:gridCol w:w="2070"/>
        <w:gridCol w:w="1350"/>
        <w:gridCol w:w="1170"/>
      </w:tblGrid>
      <w:tr w:rsidR="00B87422" w:rsidRPr="00711B50" w:rsidTr="00B127F2">
        <w:trPr>
          <w:cantSplit/>
        </w:trPr>
        <w:tc>
          <w:tcPr>
            <w:tcW w:w="2330" w:type="dxa"/>
            <w:tcBorders>
              <w:top w:val="single" w:sz="12" w:space="0" w:color="auto"/>
              <w:left w:val="single" w:sz="12" w:space="0" w:color="auto"/>
              <w:right w:val="single" w:sz="6" w:space="0" w:color="auto"/>
            </w:tcBorders>
            <w:shd w:val="pct10" w:color="auto" w:fill="auto"/>
          </w:tcPr>
          <w:p w:rsidR="00B87422" w:rsidRPr="00711B50" w:rsidRDefault="00B87422">
            <w:pPr>
              <w:rPr>
                <w:rFonts w:ascii="Garamond" w:hAnsi="Garamond"/>
                <w:sz w:val="24"/>
                <w:szCs w:val="24"/>
              </w:rPr>
            </w:pPr>
            <w:r w:rsidRPr="00711B50">
              <w:rPr>
                <w:rFonts w:ascii="Garamond" w:hAnsi="Garamond"/>
                <w:caps/>
                <w:sz w:val="24"/>
                <w:szCs w:val="24"/>
              </w:rPr>
              <w:t>parameter</w:t>
            </w:r>
          </w:p>
        </w:tc>
        <w:tc>
          <w:tcPr>
            <w:tcW w:w="2520" w:type="dxa"/>
            <w:gridSpan w:val="2"/>
            <w:tcBorders>
              <w:top w:val="single" w:sz="12" w:space="0" w:color="auto"/>
              <w:left w:val="single" w:sz="6" w:space="0" w:color="auto"/>
              <w:bottom w:val="single" w:sz="6" w:space="0" w:color="auto"/>
              <w:right w:val="single" w:sz="6" w:space="0" w:color="auto"/>
            </w:tcBorders>
            <w:shd w:val="pct10" w:color="auto" w:fill="auto"/>
          </w:tcPr>
          <w:p w:rsidR="00B87422" w:rsidRPr="00711B50" w:rsidRDefault="00B87422">
            <w:pPr>
              <w:jc w:val="center"/>
              <w:rPr>
                <w:rFonts w:ascii="Garamond" w:hAnsi="Garamond"/>
                <w:caps/>
                <w:sz w:val="24"/>
                <w:szCs w:val="24"/>
              </w:rPr>
            </w:pPr>
            <w:r w:rsidRPr="00711B50">
              <w:rPr>
                <w:rFonts w:ascii="Garamond" w:hAnsi="Garamond"/>
                <w:caps/>
                <w:sz w:val="24"/>
                <w:szCs w:val="24"/>
              </w:rPr>
              <w:t>Limits</w:t>
            </w:r>
          </w:p>
          <w:p w:rsidR="00B87422" w:rsidRPr="00711B50" w:rsidRDefault="00B87422">
            <w:pPr>
              <w:jc w:val="center"/>
              <w:rPr>
                <w:rFonts w:ascii="Garamond" w:hAnsi="Garamond"/>
                <w:caps/>
                <w:sz w:val="24"/>
                <w:szCs w:val="24"/>
              </w:rPr>
            </w:pPr>
          </w:p>
        </w:tc>
        <w:tc>
          <w:tcPr>
            <w:tcW w:w="4590" w:type="dxa"/>
            <w:gridSpan w:val="3"/>
            <w:tcBorders>
              <w:top w:val="single" w:sz="12" w:space="0" w:color="auto"/>
              <w:left w:val="single" w:sz="6" w:space="0" w:color="auto"/>
              <w:bottom w:val="single" w:sz="6" w:space="0" w:color="auto"/>
              <w:right w:val="single" w:sz="12" w:space="0" w:color="auto"/>
            </w:tcBorders>
            <w:shd w:val="pct10" w:color="auto" w:fill="auto"/>
          </w:tcPr>
          <w:p w:rsidR="00B87422" w:rsidRPr="00711B50" w:rsidRDefault="00B87422">
            <w:pPr>
              <w:jc w:val="center"/>
              <w:rPr>
                <w:rFonts w:ascii="Garamond" w:hAnsi="Garamond"/>
                <w:caps/>
                <w:sz w:val="24"/>
                <w:szCs w:val="24"/>
              </w:rPr>
            </w:pPr>
            <w:r w:rsidRPr="00711B50">
              <w:rPr>
                <w:rFonts w:ascii="Garamond" w:hAnsi="Garamond"/>
                <w:caps/>
                <w:sz w:val="24"/>
                <w:szCs w:val="24"/>
              </w:rPr>
              <w:t>Monitoring Requirements</w:t>
            </w:r>
          </w:p>
        </w:tc>
      </w:tr>
      <w:tr w:rsidR="00B87422" w:rsidRPr="00711B50">
        <w:trPr>
          <w:cantSplit/>
        </w:trPr>
        <w:tc>
          <w:tcPr>
            <w:tcW w:w="2330" w:type="dxa"/>
            <w:tcBorders>
              <w:left w:val="single" w:sz="12" w:space="0" w:color="auto"/>
              <w:bottom w:val="double" w:sz="6" w:space="0" w:color="auto"/>
              <w:right w:val="single" w:sz="6" w:space="0" w:color="auto"/>
            </w:tcBorders>
            <w:shd w:val="pct10" w:color="auto" w:fill="auto"/>
          </w:tcPr>
          <w:p w:rsidR="00B87422" w:rsidRPr="00711B50" w:rsidRDefault="00B87422">
            <w:pPr>
              <w:jc w:val="center"/>
              <w:rPr>
                <w:rFonts w:ascii="Garamond" w:hAnsi="Garamond"/>
                <w:sz w:val="24"/>
                <w:szCs w:val="24"/>
              </w:rPr>
            </w:pPr>
          </w:p>
        </w:tc>
        <w:tc>
          <w:tcPr>
            <w:tcW w:w="1260" w:type="dxa"/>
            <w:tcBorders>
              <w:top w:val="single" w:sz="6" w:space="0" w:color="auto"/>
              <w:left w:val="single" w:sz="6" w:space="0" w:color="auto"/>
              <w:bottom w:val="double" w:sz="6" w:space="0" w:color="auto"/>
              <w:right w:val="single" w:sz="6" w:space="0" w:color="auto"/>
            </w:tcBorders>
            <w:shd w:val="pct10" w:color="auto" w:fill="auto"/>
          </w:tcPr>
          <w:p w:rsidR="00B87422" w:rsidRPr="00711B50" w:rsidRDefault="00B87422">
            <w:pPr>
              <w:jc w:val="center"/>
              <w:rPr>
                <w:rFonts w:ascii="Garamond" w:hAnsi="Garamond"/>
                <w:sz w:val="24"/>
                <w:szCs w:val="24"/>
              </w:rPr>
            </w:pPr>
            <w:r w:rsidRPr="00711B50">
              <w:rPr>
                <w:rFonts w:ascii="Garamond" w:hAnsi="Garamond"/>
                <w:sz w:val="24"/>
                <w:szCs w:val="24"/>
              </w:rPr>
              <w:t xml:space="preserve">Monthly </w:t>
            </w:r>
          </w:p>
          <w:p w:rsidR="00B87422" w:rsidRPr="00711B50" w:rsidRDefault="00B87422">
            <w:pPr>
              <w:jc w:val="center"/>
              <w:rPr>
                <w:rFonts w:ascii="Garamond" w:hAnsi="Garamond"/>
                <w:sz w:val="24"/>
                <w:szCs w:val="24"/>
              </w:rPr>
            </w:pPr>
            <w:r w:rsidRPr="00711B50">
              <w:rPr>
                <w:rFonts w:ascii="Garamond" w:hAnsi="Garamond"/>
                <w:sz w:val="24"/>
                <w:szCs w:val="24"/>
              </w:rPr>
              <w:t>Average</w:t>
            </w:r>
          </w:p>
        </w:tc>
        <w:tc>
          <w:tcPr>
            <w:tcW w:w="1260" w:type="dxa"/>
            <w:tcBorders>
              <w:top w:val="single" w:sz="6" w:space="0" w:color="auto"/>
              <w:left w:val="single" w:sz="6" w:space="0" w:color="auto"/>
              <w:bottom w:val="double" w:sz="6" w:space="0" w:color="auto"/>
              <w:right w:val="single" w:sz="6" w:space="0" w:color="auto"/>
            </w:tcBorders>
            <w:shd w:val="pct10" w:color="auto" w:fill="auto"/>
          </w:tcPr>
          <w:p w:rsidR="00B87422" w:rsidRPr="00711B50" w:rsidRDefault="00B87422">
            <w:pPr>
              <w:jc w:val="center"/>
              <w:rPr>
                <w:rFonts w:ascii="Garamond" w:hAnsi="Garamond"/>
                <w:sz w:val="24"/>
                <w:szCs w:val="24"/>
              </w:rPr>
            </w:pPr>
            <w:r w:rsidRPr="00711B50">
              <w:rPr>
                <w:rFonts w:ascii="Garamond" w:hAnsi="Garamond"/>
                <w:sz w:val="24"/>
                <w:szCs w:val="24"/>
              </w:rPr>
              <w:t xml:space="preserve">Daily </w:t>
            </w:r>
          </w:p>
          <w:p w:rsidR="00B87422" w:rsidRPr="00711B50" w:rsidRDefault="00B87422">
            <w:pPr>
              <w:jc w:val="center"/>
              <w:rPr>
                <w:rFonts w:ascii="Garamond" w:hAnsi="Garamond"/>
                <w:sz w:val="24"/>
                <w:szCs w:val="24"/>
              </w:rPr>
            </w:pPr>
            <w:r w:rsidRPr="00711B50">
              <w:rPr>
                <w:rFonts w:ascii="Garamond" w:hAnsi="Garamond"/>
                <w:sz w:val="24"/>
                <w:szCs w:val="24"/>
              </w:rPr>
              <w:t>Maximum</w:t>
            </w:r>
          </w:p>
        </w:tc>
        <w:tc>
          <w:tcPr>
            <w:tcW w:w="2070" w:type="dxa"/>
            <w:tcBorders>
              <w:top w:val="single" w:sz="6" w:space="0" w:color="auto"/>
              <w:left w:val="single" w:sz="6" w:space="0" w:color="auto"/>
              <w:bottom w:val="double" w:sz="6" w:space="0" w:color="auto"/>
              <w:right w:val="single" w:sz="6" w:space="0" w:color="auto"/>
            </w:tcBorders>
            <w:shd w:val="pct10" w:color="auto" w:fill="auto"/>
          </w:tcPr>
          <w:p w:rsidR="00B87422" w:rsidRPr="00711B50" w:rsidRDefault="00B87422">
            <w:pPr>
              <w:jc w:val="center"/>
              <w:rPr>
                <w:rFonts w:ascii="Garamond" w:hAnsi="Garamond"/>
                <w:sz w:val="24"/>
                <w:szCs w:val="24"/>
              </w:rPr>
            </w:pPr>
            <w:r w:rsidRPr="00711B50">
              <w:rPr>
                <w:rFonts w:ascii="Garamond" w:hAnsi="Garamond"/>
                <w:sz w:val="24"/>
                <w:szCs w:val="24"/>
              </w:rPr>
              <w:t xml:space="preserve">Measurement </w:t>
            </w:r>
          </w:p>
          <w:p w:rsidR="00B87422" w:rsidRPr="00711B50" w:rsidRDefault="00B87422">
            <w:pPr>
              <w:jc w:val="center"/>
              <w:rPr>
                <w:rFonts w:ascii="Garamond" w:hAnsi="Garamond"/>
                <w:sz w:val="24"/>
                <w:szCs w:val="24"/>
              </w:rPr>
            </w:pPr>
            <w:r w:rsidRPr="00711B50">
              <w:rPr>
                <w:rFonts w:ascii="Garamond" w:hAnsi="Garamond"/>
                <w:sz w:val="24"/>
                <w:szCs w:val="24"/>
              </w:rPr>
              <w:t>Frequency</w:t>
            </w:r>
          </w:p>
        </w:tc>
        <w:tc>
          <w:tcPr>
            <w:tcW w:w="1350" w:type="dxa"/>
            <w:tcBorders>
              <w:top w:val="single" w:sz="6" w:space="0" w:color="auto"/>
              <w:left w:val="single" w:sz="6" w:space="0" w:color="auto"/>
              <w:bottom w:val="double" w:sz="6" w:space="0" w:color="auto"/>
              <w:right w:val="single" w:sz="6" w:space="0" w:color="auto"/>
            </w:tcBorders>
            <w:shd w:val="pct10" w:color="auto" w:fill="auto"/>
          </w:tcPr>
          <w:p w:rsidR="00B87422" w:rsidRPr="00711B50" w:rsidRDefault="00B87422">
            <w:pPr>
              <w:jc w:val="center"/>
              <w:rPr>
                <w:rFonts w:ascii="Garamond" w:hAnsi="Garamond"/>
                <w:sz w:val="24"/>
                <w:szCs w:val="24"/>
              </w:rPr>
            </w:pPr>
            <w:r w:rsidRPr="00711B50">
              <w:rPr>
                <w:rFonts w:ascii="Garamond" w:hAnsi="Garamond"/>
                <w:sz w:val="24"/>
                <w:szCs w:val="24"/>
              </w:rPr>
              <w:t xml:space="preserve">Sample </w:t>
            </w:r>
          </w:p>
          <w:p w:rsidR="00B87422" w:rsidRPr="00711B50" w:rsidRDefault="00B87422">
            <w:pPr>
              <w:jc w:val="center"/>
              <w:rPr>
                <w:rFonts w:ascii="Garamond" w:hAnsi="Garamond"/>
                <w:sz w:val="24"/>
                <w:szCs w:val="24"/>
              </w:rPr>
            </w:pPr>
            <w:r w:rsidRPr="00711B50">
              <w:rPr>
                <w:rFonts w:ascii="Garamond" w:hAnsi="Garamond"/>
                <w:sz w:val="24"/>
                <w:szCs w:val="24"/>
              </w:rPr>
              <w:t>Type</w:t>
            </w:r>
          </w:p>
        </w:tc>
        <w:tc>
          <w:tcPr>
            <w:tcW w:w="1170" w:type="dxa"/>
            <w:tcBorders>
              <w:top w:val="single" w:sz="6" w:space="0" w:color="auto"/>
              <w:left w:val="single" w:sz="6" w:space="0" w:color="auto"/>
              <w:bottom w:val="double" w:sz="6" w:space="0" w:color="auto"/>
              <w:right w:val="single" w:sz="12" w:space="0" w:color="auto"/>
            </w:tcBorders>
            <w:shd w:val="pct10" w:color="auto" w:fill="auto"/>
          </w:tcPr>
          <w:p w:rsidR="00B87422" w:rsidRPr="00711B50" w:rsidRDefault="00B87422">
            <w:pPr>
              <w:jc w:val="center"/>
              <w:rPr>
                <w:rFonts w:ascii="Garamond" w:hAnsi="Garamond"/>
                <w:sz w:val="24"/>
                <w:szCs w:val="24"/>
              </w:rPr>
            </w:pPr>
            <w:r w:rsidRPr="00711B50">
              <w:rPr>
                <w:rFonts w:ascii="Garamond" w:hAnsi="Garamond"/>
                <w:sz w:val="24"/>
                <w:szCs w:val="24"/>
              </w:rPr>
              <w:t xml:space="preserve">Sample </w:t>
            </w:r>
          </w:p>
          <w:p w:rsidR="00B87422" w:rsidRPr="00711B50" w:rsidRDefault="00B87422">
            <w:pPr>
              <w:jc w:val="center"/>
              <w:rPr>
                <w:rFonts w:ascii="Garamond" w:hAnsi="Garamond"/>
                <w:sz w:val="24"/>
                <w:szCs w:val="24"/>
              </w:rPr>
            </w:pPr>
            <w:r w:rsidRPr="00711B50">
              <w:rPr>
                <w:rFonts w:ascii="Garamond" w:hAnsi="Garamond"/>
                <w:sz w:val="24"/>
                <w:szCs w:val="24"/>
              </w:rPr>
              <w:t>Location</w:t>
            </w:r>
            <w:r w:rsidRPr="00711B50">
              <w:rPr>
                <w:rFonts w:ascii="Garamond" w:hAnsi="Garamond"/>
                <w:position w:val="6"/>
                <w:sz w:val="24"/>
                <w:szCs w:val="24"/>
              </w:rPr>
              <w:t>1</w:t>
            </w:r>
          </w:p>
        </w:tc>
      </w:tr>
      <w:tr w:rsidR="00B87422" w:rsidRPr="00711B50" w:rsidTr="00155643">
        <w:trPr>
          <w:cantSplit/>
        </w:trPr>
        <w:tc>
          <w:tcPr>
            <w:tcW w:w="2330" w:type="dxa"/>
            <w:tcBorders>
              <w:top w:val="double" w:sz="6" w:space="0" w:color="auto"/>
              <w:left w:val="single" w:sz="12" w:space="0" w:color="auto"/>
              <w:bottom w:val="single" w:sz="2" w:space="0" w:color="auto"/>
              <w:right w:val="single" w:sz="6" w:space="0" w:color="auto"/>
            </w:tcBorders>
          </w:tcPr>
          <w:p w:rsidR="00B87422" w:rsidRPr="00711B50" w:rsidRDefault="00B87422">
            <w:pPr>
              <w:rPr>
                <w:rFonts w:ascii="Garamond" w:hAnsi="Garamond"/>
                <w:sz w:val="24"/>
                <w:szCs w:val="24"/>
              </w:rPr>
            </w:pPr>
            <w:r w:rsidRPr="00711B50">
              <w:rPr>
                <w:rFonts w:ascii="Garamond" w:hAnsi="Garamond"/>
                <w:sz w:val="24"/>
                <w:szCs w:val="24"/>
              </w:rPr>
              <w:t>Flow</w:t>
            </w:r>
          </w:p>
        </w:tc>
        <w:tc>
          <w:tcPr>
            <w:tcW w:w="1260" w:type="dxa"/>
            <w:tcBorders>
              <w:top w:val="double" w:sz="6" w:space="0" w:color="auto"/>
              <w:left w:val="single" w:sz="6" w:space="0" w:color="auto"/>
              <w:bottom w:val="single" w:sz="2" w:space="0" w:color="auto"/>
              <w:right w:val="single" w:sz="6" w:space="0" w:color="auto"/>
            </w:tcBorders>
          </w:tcPr>
          <w:p w:rsidR="00B87422" w:rsidRPr="00711B50" w:rsidRDefault="00B87422">
            <w:pPr>
              <w:jc w:val="center"/>
              <w:rPr>
                <w:rFonts w:ascii="Garamond" w:hAnsi="Garamond"/>
                <w:sz w:val="24"/>
                <w:szCs w:val="24"/>
              </w:rPr>
            </w:pPr>
          </w:p>
        </w:tc>
        <w:tc>
          <w:tcPr>
            <w:tcW w:w="1260" w:type="dxa"/>
            <w:tcBorders>
              <w:top w:val="double" w:sz="6" w:space="0" w:color="auto"/>
              <w:left w:val="single" w:sz="6" w:space="0" w:color="auto"/>
              <w:bottom w:val="single" w:sz="2" w:space="0" w:color="auto"/>
              <w:right w:val="single" w:sz="6" w:space="0" w:color="auto"/>
            </w:tcBorders>
          </w:tcPr>
          <w:p w:rsidR="00B87422" w:rsidRPr="00711B50" w:rsidRDefault="00B87422">
            <w:pPr>
              <w:jc w:val="center"/>
              <w:rPr>
                <w:rFonts w:ascii="Garamond" w:hAnsi="Garamond"/>
                <w:sz w:val="24"/>
                <w:szCs w:val="24"/>
              </w:rPr>
            </w:pPr>
          </w:p>
        </w:tc>
        <w:tc>
          <w:tcPr>
            <w:tcW w:w="2070" w:type="dxa"/>
            <w:tcBorders>
              <w:top w:val="double" w:sz="6" w:space="0" w:color="auto"/>
              <w:left w:val="single" w:sz="6" w:space="0" w:color="auto"/>
              <w:bottom w:val="single" w:sz="2"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Daily</w:t>
            </w:r>
          </w:p>
        </w:tc>
        <w:tc>
          <w:tcPr>
            <w:tcW w:w="1350" w:type="dxa"/>
            <w:tcBorders>
              <w:top w:val="double" w:sz="6" w:space="0" w:color="auto"/>
              <w:left w:val="single" w:sz="6" w:space="0" w:color="auto"/>
              <w:bottom w:val="single" w:sz="2"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Pump Logs or similar readings</w:t>
            </w:r>
          </w:p>
        </w:tc>
        <w:tc>
          <w:tcPr>
            <w:tcW w:w="1170" w:type="dxa"/>
            <w:tcBorders>
              <w:top w:val="double" w:sz="6" w:space="0" w:color="auto"/>
              <w:left w:val="single" w:sz="6" w:space="0" w:color="auto"/>
              <w:bottom w:val="single" w:sz="2" w:space="0" w:color="auto"/>
              <w:right w:val="single" w:sz="12"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Effluent</w:t>
            </w:r>
          </w:p>
        </w:tc>
      </w:tr>
      <w:tr w:rsidR="00B87422" w:rsidRPr="00711B50" w:rsidTr="00155643">
        <w:trPr>
          <w:cantSplit/>
        </w:trPr>
        <w:tc>
          <w:tcPr>
            <w:tcW w:w="2330" w:type="dxa"/>
            <w:tcBorders>
              <w:top w:val="single" w:sz="2" w:space="0" w:color="auto"/>
              <w:left w:val="single" w:sz="12" w:space="0" w:color="auto"/>
              <w:bottom w:val="single" w:sz="2" w:space="0" w:color="auto"/>
              <w:right w:val="single" w:sz="6" w:space="0" w:color="auto"/>
            </w:tcBorders>
          </w:tcPr>
          <w:p w:rsidR="00B87422" w:rsidRPr="00711B50" w:rsidRDefault="00B87422">
            <w:pPr>
              <w:rPr>
                <w:rFonts w:ascii="Garamond" w:hAnsi="Garamond"/>
                <w:sz w:val="24"/>
                <w:szCs w:val="24"/>
              </w:rPr>
            </w:pPr>
            <w:r w:rsidRPr="00711B50">
              <w:rPr>
                <w:rFonts w:ascii="Garamond" w:hAnsi="Garamond"/>
                <w:sz w:val="24"/>
                <w:szCs w:val="24"/>
              </w:rPr>
              <w:t>Free Available Chlorine</w:t>
            </w:r>
            <w:r w:rsidRPr="00711B50">
              <w:rPr>
                <w:rFonts w:ascii="Garamond" w:hAnsi="Garamond"/>
                <w:position w:val="6"/>
                <w:sz w:val="24"/>
                <w:szCs w:val="24"/>
              </w:rPr>
              <w:t>2</w:t>
            </w:r>
          </w:p>
        </w:tc>
        <w:tc>
          <w:tcPr>
            <w:tcW w:w="1260" w:type="dxa"/>
            <w:tcBorders>
              <w:top w:val="single" w:sz="2" w:space="0" w:color="auto"/>
              <w:left w:val="single" w:sz="6" w:space="0" w:color="auto"/>
              <w:bottom w:val="single" w:sz="2"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200 µg/L</w:t>
            </w:r>
          </w:p>
        </w:tc>
        <w:tc>
          <w:tcPr>
            <w:tcW w:w="1260" w:type="dxa"/>
            <w:tcBorders>
              <w:top w:val="single" w:sz="2" w:space="0" w:color="auto"/>
              <w:left w:val="single" w:sz="6" w:space="0" w:color="auto"/>
              <w:bottom w:val="single" w:sz="2"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500 µg/L</w:t>
            </w:r>
          </w:p>
        </w:tc>
        <w:tc>
          <w:tcPr>
            <w:tcW w:w="2070" w:type="dxa"/>
            <w:tcBorders>
              <w:top w:val="single" w:sz="2" w:space="0" w:color="auto"/>
              <w:left w:val="single" w:sz="6" w:space="0" w:color="auto"/>
              <w:bottom w:val="single" w:sz="2"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Weekly</w:t>
            </w:r>
          </w:p>
        </w:tc>
        <w:tc>
          <w:tcPr>
            <w:tcW w:w="1350" w:type="dxa"/>
            <w:tcBorders>
              <w:top w:val="single" w:sz="2" w:space="0" w:color="auto"/>
              <w:left w:val="single" w:sz="6" w:space="0" w:color="auto"/>
              <w:bottom w:val="single" w:sz="2"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Grab</w:t>
            </w:r>
          </w:p>
        </w:tc>
        <w:tc>
          <w:tcPr>
            <w:tcW w:w="1170" w:type="dxa"/>
            <w:tcBorders>
              <w:top w:val="single" w:sz="2" w:space="0" w:color="auto"/>
              <w:left w:val="single" w:sz="6" w:space="0" w:color="auto"/>
              <w:bottom w:val="single" w:sz="2" w:space="0" w:color="auto"/>
              <w:right w:val="single" w:sz="12"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Effluent</w:t>
            </w:r>
          </w:p>
        </w:tc>
      </w:tr>
      <w:tr w:rsidR="00B87422" w:rsidRPr="00711B50" w:rsidTr="00155643">
        <w:trPr>
          <w:cantSplit/>
        </w:trPr>
        <w:tc>
          <w:tcPr>
            <w:tcW w:w="2330" w:type="dxa"/>
            <w:tcBorders>
              <w:top w:val="single" w:sz="2" w:space="0" w:color="auto"/>
              <w:left w:val="single" w:sz="12" w:space="0" w:color="auto"/>
              <w:bottom w:val="single" w:sz="2" w:space="0" w:color="auto"/>
              <w:right w:val="single" w:sz="6" w:space="0" w:color="auto"/>
            </w:tcBorders>
          </w:tcPr>
          <w:p w:rsidR="00B87422" w:rsidRPr="00711B50" w:rsidRDefault="00B87422">
            <w:pPr>
              <w:rPr>
                <w:rFonts w:ascii="Garamond" w:hAnsi="Garamond"/>
                <w:sz w:val="24"/>
                <w:szCs w:val="24"/>
              </w:rPr>
            </w:pPr>
            <w:r w:rsidRPr="00711B50">
              <w:rPr>
                <w:rFonts w:ascii="Garamond" w:hAnsi="Garamond"/>
                <w:sz w:val="24"/>
                <w:szCs w:val="24"/>
              </w:rPr>
              <w:t>Time of Chlorine Addition</w:t>
            </w:r>
            <w:r w:rsidRPr="00711B50">
              <w:rPr>
                <w:rFonts w:ascii="Garamond" w:hAnsi="Garamond"/>
                <w:position w:val="6"/>
                <w:sz w:val="24"/>
                <w:szCs w:val="24"/>
              </w:rPr>
              <w:t>2</w:t>
            </w:r>
          </w:p>
        </w:tc>
        <w:tc>
          <w:tcPr>
            <w:tcW w:w="1260" w:type="dxa"/>
            <w:tcBorders>
              <w:top w:val="single" w:sz="2" w:space="0" w:color="auto"/>
              <w:left w:val="single" w:sz="6" w:space="0" w:color="auto"/>
              <w:bottom w:val="single" w:sz="2" w:space="0" w:color="auto"/>
              <w:right w:val="single" w:sz="6" w:space="0" w:color="auto"/>
            </w:tcBorders>
          </w:tcPr>
          <w:p w:rsidR="00B87422" w:rsidRPr="00711B50" w:rsidRDefault="00B87422">
            <w:pPr>
              <w:jc w:val="center"/>
              <w:rPr>
                <w:rFonts w:ascii="Garamond" w:hAnsi="Garamond"/>
                <w:sz w:val="24"/>
                <w:szCs w:val="24"/>
              </w:rPr>
            </w:pPr>
          </w:p>
        </w:tc>
        <w:tc>
          <w:tcPr>
            <w:tcW w:w="1260" w:type="dxa"/>
            <w:tcBorders>
              <w:top w:val="single" w:sz="2" w:space="0" w:color="auto"/>
              <w:left w:val="single" w:sz="6" w:space="0" w:color="auto"/>
              <w:bottom w:val="single" w:sz="2"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2 hours</w:t>
            </w:r>
          </w:p>
        </w:tc>
        <w:tc>
          <w:tcPr>
            <w:tcW w:w="2070" w:type="dxa"/>
            <w:tcBorders>
              <w:top w:val="single" w:sz="2" w:space="0" w:color="auto"/>
              <w:left w:val="single" w:sz="6" w:space="0" w:color="auto"/>
              <w:bottom w:val="single" w:sz="2"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Weekly</w:t>
            </w:r>
          </w:p>
        </w:tc>
        <w:tc>
          <w:tcPr>
            <w:tcW w:w="1350" w:type="dxa"/>
            <w:tcBorders>
              <w:top w:val="single" w:sz="2" w:space="0" w:color="auto"/>
              <w:left w:val="single" w:sz="6" w:space="0" w:color="auto"/>
              <w:bottom w:val="single" w:sz="2"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Logs</w:t>
            </w:r>
          </w:p>
        </w:tc>
        <w:tc>
          <w:tcPr>
            <w:tcW w:w="1170" w:type="dxa"/>
            <w:tcBorders>
              <w:top w:val="single" w:sz="2" w:space="0" w:color="auto"/>
              <w:left w:val="single" w:sz="6" w:space="0" w:color="auto"/>
              <w:bottom w:val="single" w:sz="2" w:space="0" w:color="auto"/>
              <w:right w:val="single" w:sz="12" w:space="0" w:color="auto"/>
            </w:tcBorders>
          </w:tcPr>
          <w:p w:rsidR="00B87422" w:rsidRPr="00711B50" w:rsidRDefault="00B87422">
            <w:pPr>
              <w:jc w:val="center"/>
              <w:rPr>
                <w:rFonts w:ascii="Garamond" w:hAnsi="Garamond"/>
                <w:sz w:val="24"/>
                <w:szCs w:val="24"/>
              </w:rPr>
            </w:pPr>
          </w:p>
        </w:tc>
      </w:tr>
      <w:tr w:rsidR="00B87422" w:rsidRPr="00711B50" w:rsidTr="00155643">
        <w:trPr>
          <w:cantSplit/>
        </w:trPr>
        <w:tc>
          <w:tcPr>
            <w:tcW w:w="2330" w:type="dxa"/>
            <w:tcBorders>
              <w:top w:val="single" w:sz="2" w:space="0" w:color="auto"/>
              <w:left w:val="single" w:sz="12" w:space="0" w:color="auto"/>
              <w:bottom w:val="single" w:sz="2" w:space="0" w:color="auto"/>
              <w:right w:val="single" w:sz="6" w:space="0" w:color="auto"/>
            </w:tcBorders>
          </w:tcPr>
          <w:p w:rsidR="00B87422" w:rsidRPr="00711B50" w:rsidRDefault="00B87422">
            <w:pPr>
              <w:rPr>
                <w:rFonts w:ascii="Garamond" w:hAnsi="Garamond"/>
                <w:sz w:val="24"/>
                <w:szCs w:val="24"/>
              </w:rPr>
            </w:pPr>
            <w:r w:rsidRPr="00711B50">
              <w:rPr>
                <w:rFonts w:ascii="Garamond" w:hAnsi="Garamond"/>
                <w:sz w:val="24"/>
                <w:szCs w:val="24"/>
              </w:rPr>
              <w:t>Total Chromium</w:t>
            </w:r>
            <w:r w:rsidRPr="00711B50">
              <w:rPr>
                <w:rFonts w:ascii="Garamond" w:hAnsi="Garamond"/>
                <w:position w:val="6"/>
                <w:sz w:val="24"/>
                <w:szCs w:val="24"/>
              </w:rPr>
              <w:t>3</w:t>
            </w:r>
          </w:p>
        </w:tc>
        <w:tc>
          <w:tcPr>
            <w:tcW w:w="1260" w:type="dxa"/>
            <w:tcBorders>
              <w:top w:val="single" w:sz="2" w:space="0" w:color="auto"/>
              <w:left w:val="single" w:sz="6" w:space="0" w:color="auto"/>
              <w:bottom w:val="single" w:sz="2"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0.2 mg/L</w:t>
            </w:r>
          </w:p>
        </w:tc>
        <w:tc>
          <w:tcPr>
            <w:tcW w:w="1260" w:type="dxa"/>
            <w:tcBorders>
              <w:top w:val="single" w:sz="2" w:space="0" w:color="auto"/>
              <w:left w:val="single" w:sz="6" w:space="0" w:color="auto"/>
              <w:bottom w:val="single" w:sz="2"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0.2 mg/L</w:t>
            </w:r>
          </w:p>
        </w:tc>
        <w:tc>
          <w:tcPr>
            <w:tcW w:w="2070" w:type="dxa"/>
            <w:tcBorders>
              <w:top w:val="single" w:sz="2" w:space="0" w:color="auto"/>
              <w:left w:val="single" w:sz="6" w:space="0" w:color="auto"/>
              <w:bottom w:val="single" w:sz="2"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2 / Month</w:t>
            </w:r>
          </w:p>
        </w:tc>
        <w:tc>
          <w:tcPr>
            <w:tcW w:w="1350" w:type="dxa"/>
            <w:tcBorders>
              <w:top w:val="single" w:sz="2" w:space="0" w:color="auto"/>
              <w:left w:val="single" w:sz="6" w:space="0" w:color="auto"/>
              <w:bottom w:val="single" w:sz="2"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Grab</w:t>
            </w:r>
          </w:p>
        </w:tc>
        <w:tc>
          <w:tcPr>
            <w:tcW w:w="1170" w:type="dxa"/>
            <w:tcBorders>
              <w:top w:val="single" w:sz="2" w:space="0" w:color="auto"/>
              <w:left w:val="single" w:sz="6" w:space="0" w:color="auto"/>
              <w:bottom w:val="single" w:sz="2" w:space="0" w:color="auto"/>
              <w:right w:val="single" w:sz="12"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Effluent</w:t>
            </w:r>
          </w:p>
        </w:tc>
      </w:tr>
      <w:tr w:rsidR="00B87422" w:rsidRPr="00711B50" w:rsidTr="00155643">
        <w:trPr>
          <w:cantSplit/>
        </w:trPr>
        <w:tc>
          <w:tcPr>
            <w:tcW w:w="2330" w:type="dxa"/>
            <w:tcBorders>
              <w:top w:val="single" w:sz="2" w:space="0" w:color="auto"/>
              <w:left w:val="single" w:sz="12" w:space="0" w:color="auto"/>
              <w:bottom w:val="single" w:sz="6" w:space="0" w:color="auto"/>
              <w:right w:val="single" w:sz="6" w:space="0" w:color="auto"/>
            </w:tcBorders>
          </w:tcPr>
          <w:p w:rsidR="00B87422" w:rsidRPr="00711B50" w:rsidRDefault="00B87422">
            <w:pPr>
              <w:rPr>
                <w:rFonts w:ascii="Garamond" w:hAnsi="Garamond"/>
                <w:sz w:val="24"/>
                <w:szCs w:val="24"/>
              </w:rPr>
            </w:pPr>
            <w:r w:rsidRPr="00711B50">
              <w:rPr>
                <w:rFonts w:ascii="Garamond" w:hAnsi="Garamond"/>
                <w:sz w:val="24"/>
                <w:szCs w:val="24"/>
              </w:rPr>
              <w:t>Total Zinc</w:t>
            </w:r>
            <w:r w:rsidRPr="00711B50">
              <w:rPr>
                <w:rFonts w:ascii="Garamond" w:hAnsi="Garamond"/>
                <w:position w:val="6"/>
                <w:sz w:val="24"/>
                <w:szCs w:val="24"/>
              </w:rPr>
              <w:t>3</w:t>
            </w:r>
          </w:p>
        </w:tc>
        <w:tc>
          <w:tcPr>
            <w:tcW w:w="1260" w:type="dxa"/>
            <w:tcBorders>
              <w:top w:val="single" w:sz="2" w:space="0" w:color="auto"/>
              <w:left w:val="single" w:sz="6" w:space="0" w:color="auto"/>
              <w:bottom w:val="single" w:sz="6"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1.0 mg/L</w:t>
            </w:r>
          </w:p>
        </w:tc>
        <w:tc>
          <w:tcPr>
            <w:tcW w:w="1260" w:type="dxa"/>
            <w:tcBorders>
              <w:top w:val="single" w:sz="2" w:space="0" w:color="auto"/>
              <w:left w:val="single" w:sz="6" w:space="0" w:color="auto"/>
              <w:bottom w:val="single" w:sz="6"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1.0 mg/L</w:t>
            </w:r>
          </w:p>
        </w:tc>
        <w:tc>
          <w:tcPr>
            <w:tcW w:w="2070" w:type="dxa"/>
            <w:tcBorders>
              <w:top w:val="single" w:sz="2" w:space="0" w:color="auto"/>
              <w:left w:val="single" w:sz="6" w:space="0" w:color="auto"/>
              <w:bottom w:val="single" w:sz="6"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2 / Month</w:t>
            </w:r>
          </w:p>
        </w:tc>
        <w:tc>
          <w:tcPr>
            <w:tcW w:w="1350" w:type="dxa"/>
            <w:tcBorders>
              <w:top w:val="single" w:sz="2" w:space="0" w:color="auto"/>
              <w:left w:val="single" w:sz="6" w:space="0" w:color="auto"/>
              <w:bottom w:val="single" w:sz="6"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Grab</w:t>
            </w:r>
          </w:p>
        </w:tc>
        <w:tc>
          <w:tcPr>
            <w:tcW w:w="1170" w:type="dxa"/>
            <w:tcBorders>
              <w:top w:val="single" w:sz="2" w:space="0" w:color="auto"/>
              <w:left w:val="single" w:sz="6" w:space="0" w:color="auto"/>
              <w:bottom w:val="single" w:sz="6" w:space="0" w:color="auto"/>
              <w:right w:val="single" w:sz="12"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Effluent</w:t>
            </w:r>
          </w:p>
        </w:tc>
      </w:tr>
      <w:tr w:rsidR="00B87422" w:rsidRPr="00711B50" w:rsidTr="00723FC2">
        <w:trPr>
          <w:cantSplit/>
        </w:trPr>
        <w:tc>
          <w:tcPr>
            <w:tcW w:w="2330" w:type="dxa"/>
            <w:tcBorders>
              <w:top w:val="single" w:sz="6" w:space="0" w:color="auto"/>
              <w:left w:val="single" w:sz="12" w:space="0" w:color="auto"/>
              <w:bottom w:val="single" w:sz="4" w:space="0" w:color="auto"/>
              <w:right w:val="single" w:sz="6" w:space="0" w:color="auto"/>
            </w:tcBorders>
          </w:tcPr>
          <w:p w:rsidR="00B87422" w:rsidRPr="00711B50" w:rsidRDefault="00B87422">
            <w:pPr>
              <w:rPr>
                <w:rFonts w:ascii="Garamond" w:hAnsi="Garamond"/>
                <w:sz w:val="24"/>
                <w:szCs w:val="24"/>
              </w:rPr>
            </w:pPr>
            <w:r w:rsidRPr="00711B50">
              <w:rPr>
                <w:rFonts w:ascii="Garamond" w:hAnsi="Garamond"/>
                <w:sz w:val="24"/>
                <w:szCs w:val="24"/>
              </w:rPr>
              <w:t xml:space="preserve">Priority Pollutants </w:t>
            </w:r>
            <w:r w:rsidRPr="00711B50">
              <w:rPr>
                <w:rFonts w:ascii="Garamond" w:hAnsi="Garamond"/>
                <w:position w:val="6"/>
                <w:sz w:val="24"/>
                <w:szCs w:val="24"/>
              </w:rPr>
              <w:t>3</w:t>
            </w:r>
          </w:p>
        </w:tc>
        <w:tc>
          <w:tcPr>
            <w:tcW w:w="2520" w:type="dxa"/>
            <w:gridSpan w:val="2"/>
            <w:tcBorders>
              <w:top w:val="single" w:sz="6" w:space="0" w:color="auto"/>
              <w:left w:val="single" w:sz="6" w:space="0" w:color="auto"/>
              <w:bottom w:val="single" w:sz="4" w:space="0" w:color="auto"/>
              <w:right w:val="single" w:sz="6" w:space="0" w:color="auto"/>
            </w:tcBorders>
          </w:tcPr>
          <w:p w:rsidR="00B87422" w:rsidRPr="00711B50" w:rsidRDefault="00B87422">
            <w:pPr>
              <w:tabs>
                <w:tab w:val="left" w:pos="1080"/>
              </w:tabs>
              <w:jc w:val="center"/>
              <w:rPr>
                <w:rFonts w:ascii="Garamond" w:hAnsi="Garamond"/>
                <w:sz w:val="24"/>
                <w:szCs w:val="24"/>
              </w:rPr>
            </w:pPr>
            <w:r w:rsidRPr="00711B50">
              <w:rPr>
                <w:rFonts w:ascii="Garamond" w:hAnsi="Garamond"/>
                <w:sz w:val="24"/>
                <w:szCs w:val="24"/>
              </w:rPr>
              <w:t>No Detectable Amount</w:t>
            </w:r>
          </w:p>
        </w:tc>
        <w:tc>
          <w:tcPr>
            <w:tcW w:w="2070" w:type="dxa"/>
            <w:tcBorders>
              <w:top w:val="single" w:sz="6" w:space="0" w:color="auto"/>
              <w:left w:val="single" w:sz="6" w:space="0" w:color="auto"/>
              <w:bottom w:val="single" w:sz="4"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Annual</w:t>
            </w:r>
          </w:p>
        </w:tc>
        <w:tc>
          <w:tcPr>
            <w:tcW w:w="1350" w:type="dxa"/>
            <w:tcBorders>
              <w:top w:val="single" w:sz="6" w:space="0" w:color="auto"/>
              <w:left w:val="single" w:sz="6" w:space="0" w:color="auto"/>
              <w:bottom w:val="single" w:sz="4"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Grab</w:t>
            </w:r>
          </w:p>
        </w:tc>
        <w:tc>
          <w:tcPr>
            <w:tcW w:w="1170" w:type="dxa"/>
            <w:tcBorders>
              <w:top w:val="single" w:sz="6" w:space="0" w:color="auto"/>
              <w:left w:val="single" w:sz="6" w:space="0" w:color="auto"/>
              <w:bottom w:val="single" w:sz="4" w:space="0" w:color="auto"/>
              <w:right w:val="single" w:sz="12"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Effluent</w:t>
            </w:r>
          </w:p>
        </w:tc>
      </w:tr>
      <w:tr w:rsidR="00B87422" w:rsidRPr="00711B50" w:rsidTr="00723FC2">
        <w:trPr>
          <w:cantSplit/>
        </w:trPr>
        <w:tc>
          <w:tcPr>
            <w:tcW w:w="2330" w:type="dxa"/>
            <w:tcBorders>
              <w:top w:val="single" w:sz="4" w:space="0" w:color="auto"/>
              <w:left w:val="single" w:sz="12" w:space="0" w:color="auto"/>
              <w:bottom w:val="single" w:sz="12" w:space="0" w:color="auto"/>
              <w:right w:val="single" w:sz="6" w:space="0" w:color="auto"/>
            </w:tcBorders>
          </w:tcPr>
          <w:p w:rsidR="00B87422" w:rsidRPr="00711B50" w:rsidRDefault="00B87422">
            <w:pPr>
              <w:rPr>
                <w:rFonts w:ascii="Garamond" w:hAnsi="Garamond"/>
                <w:sz w:val="24"/>
                <w:szCs w:val="24"/>
              </w:rPr>
            </w:pPr>
            <w:r w:rsidRPr="00711B50">
              <w:rPr>
                <w:rFonts w:ascii="Garamond" w:hAnsi="Garamond"/>
                <w:sz w:val="24"/>
                <w:szCs w:val="24"/>
              </w:rPr>
              <w:t>pH</w:t>
            </w:r>
          </w:p>
        </w:tc>
        <w:tc>
          <w:tcPr>
            <w:tcW w:w="2520" w:type="dxa"/>
            <w:gridSpan w:val="2"/>
            <w:tcBorders>
              <w:top w:val="single" w:sz="4" w:space="0" w:color="auto"/>
              <w:left w:val="single" w:sz="6" w:space="0" w:color="auto"/>
              <w:bottom w:val="single" w:sz="12"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u w:val="single"/>
              </w:rPr>
              <w:t>&gt;</w:t>
            </w:r>
            <w:r w:rsidRPr="00711B50">
              <w:rPr>
                <w:rFonts w:ascii="Garamond" w:hAnsi="Garamond"/>
                <w:sz w:val="24"/>
                <w:szCs w:val="24"/>
              </w:rPr>
              <w:t xml:space="preserve"> 6.0 and </w:t>
            </w:r>
            <w:r w:rsidRPr="00711B50">
              <w:rPr>
                <w:rFonts w:ascii="Garamond" w:hAnsi="Garamond"/>
                <w:sz w:val="24"/>
                <w:szCs w:val="24"/>
                <w:u w:val="single"/>
              </w:rPr>
              <w:t>&lt;</w:t>
            </w:r>
            <w:r w:rsidRPr="00711B50">
              <w:rPr>
                <w:rFonts w:ascii="Garamond" w:hAnsi="Garamond"/>
                <w:sz w:val="24"/>
                <w:szCs w:val="24"/>
              </w:rPr>
              <w:t xml:space="preserve"> 9.0 standard units</w:t>
            </w:r>
          </w:p>
        </w:tc>
        <w:tc>
          <w:tcPr>
            <w:tcW w:w="2070" w:type="dxa"/>
            <w:tcBorders>
              <w:top w:val="single" w:sz="4" w:space="0" w:color="auto"/>
              <w:left w:val="single" w:sz="6" w:space="0" w:color="auto"/>
              <w:bottom w:val="single" w:sz="12"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Weekly</w:t>
            </w:r>
          </w:p>
        </w:tc>
        <w:tc>
          <w:tcPr>
            <w:tcW w:w="1350" w:type="dxa"/>
            <w:tcBorders>
              <w:top w:val="single" w:sz="4" w:space="0" w:color="auto"/>
              <w:left w:val="single" w:sz="6" w:space="0" w:color="auto"/>
              <w:bottom w:val="single" w:sz="12"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Grab</w:t>
            </w:r>
          </w:p>
        </w:tc>
        <w:tc>
          <w:tcPr>
            <w:tcW w:w="1170" w:type="dxa"/>
            <w:tcBorders>
              <w:top w:val="single" w:sz="4" w:space="0" w:color="auto"/>
              <w:left w:val="single" w:sz="6" w:space="0" w:color="auto"/>
              <w:bottom w:val="single" w:sz="12" w:space="0" w:color="auto"/>
              <w:right w:val="single" w:sz="12"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Effluent</w:t>
            </w:r>
          </w:p>
        </w:tc>
      </w:tr>
    </w:tbl>
    <w:p w:rsidR="00B87422" w:rsidRPr="00711B50" w:rsidRDefault="00B87422">
      <w:pPr>
        <w:ind w:left="360" w:hanging="360"/>
        <w:rPr>
          <w:rFonts w:ascii="Garamond" w:hAnsi="Garamond"/>
          <w:position w:val="6"/>
          <w:sz w:val="24"/>
          <w:szCs w:val="24"/>
        </w:rPr>
      </w:pPr>
      <w:r w:rsidRPr="00711B50">
        <w:rPr>
          <w:rFonts w:ascii="Garamond" w:hAnsi="Garamond"/>
          <w:sz w:val="24"/>
          <w:szCs w:val="24"/>
          <w:u w:val="single"/>
        </w:rPr>
        <w:t>Notes</w:t>
      </w:r>
      <w:r w:rsidRPr="00711B50">
        <w:rPr>
          <w:rFonts w:ascii="Garamond" w:hAnsi="Garamond"/>
          <w:sz w:val="24"/>
          <w:szCs w:val="24"/>
        </w:rPr>
        <w:t>:</w:t>
      </w:r>
    </w:p>
    <w:p w:rsidR="00B87422" w:rsidRPr="00711B50" w:rsidRDefault="00B87422" w:rsidP="0048018E">
      <w:pPr>
        <w:numPr>
          <w:ilvl w:val="0"/>
          <w:numId w:val="3"/>
        </w:numPr>
        <w:rPr>
          <w:rFonts w:ascii="Garamond" w:hAnsi="Garamond"/>
          <w:sz w:val="24"/>
          <w:szCs w:val="24"/>
        </w:rPr>
      </w:pPr>
      <w:r w:rsidRPr="00711B50">
        <w:rPr>
          <w:rFonts w:ascii="Garamond" w:hAnsi="Garamond"/>
          <w:sz w:val="24"/>
          <w:szCs w:val="24"/>
        </w:rPr>
        <w:t>Samples taken in compliance with the monitoring requirements listed above shall consist of cooling tower blowdown.</w:t>
      </w:r>
    </w:p>
    <w:p w:rsidR="000F0873" w:rsidRPr="00711B50" w:rsidRDefault="000F0873" w:rsidP="000F0873">
      <w:pPr>
        <w:numPr>
          <w:ilvl w:val="0"/>
          <w:numId w:val="3"/>
        </w:numPr>
        <w:rPr>
          <w:rFonts w:ascii="Garamond" w:hAnsi="Garamond"/>
          <w:sz w:val="24"/>
          <w:szCs w:val="24"/>
        </w:rPr>
      </w:pPr>
      <w:r w:rsidRPr="00711B50">
        <w:rPr>
          <w:rFonts w:ascii="Garamond" w:hAnsi="Garamond"/>
          <w:sz w:val="24"/>
          <w:szCs w:val="24"/>
        </w:rPr>
        <w:t>Monitoring is required onl</w:t>
      </w:r>
      <w:r>
        <w:rPr>
          <w:rFonts w:ascii="Garamond" w:hAnsi="Garamond"/>
          <w:sz w:val="24"/>
          <w:szCs w:val="24"/>
        </w:rPr>
        <w:t>y if chlorine-based compounds are</w:t>
      </w:r>
      <w:r w:rsidRPr="00711B50">
        <w:rPr>
          <w:rFonts w:ascii="Garamond" w:hAnsi="Garamond"/>
          <w:sz w:val="24"/>
          <w:szCs w:val="24"/>
        </w:rPr>
        <w:t xml:space="preserve"> added to the system. Neither free available chlorine nor total residual chlorine may be discharged from any single generating unit for more than two hours per day, unless the Permittee demonstrates to the Division of Water </w:t>
      </w:r>
      <w:r>
        <w:rPr>
          <w:rFonts w:ascii="Garamond" w:hAnsi="Garamond"/>
          <w:sz w:val="24"/>
          <w:szCs w:val="24"/>
        </w:rPr>
        <w:t>Resources</w:t>
      </w:r>
      <w:r w:rsidRPr="00711B50">
        <w:rPr>
          <w:rFonts w:ascii="Garamond" w:hAnsi="Garamond"/>
          <w:sz w:val="24"/>
          <w:szCs w:val="24"/>
        </w:rPr>
        <w:t xml:space="preserve"> that discharge for more than two hours is required for macroinvertebrate control.  The 500 µg/</w:t>
      </w:r>
      <w:r>
        <w:rPr>
          <w:rFonts w:ascii="Garamond" w:hAnsi="Garamond"/>
          <w:sz w:val="24"/>
          <w:szCs w:val="24"/>
        </w:rPr>
        <w:t>L</w:t>
      </w:r>
      <w:r w:rsidRPr="00711B50">
        <w:rPr>
          <w:rFonts w:ascii="Garamond" w:hAnsi="Garamond"/>
          <w:sz w:val="24"/>
          <w:szCs w:val="24"/>
        </w:rPr>
        <w:t xml:space="preserve"> limitation is an instantaneous maximum and is to be measured during the chlorine release period.  The 200 µg/</w:t>
      </w:r>
      <w:r>
        <w:rPr>
          <w:rFonts w:ascii="Garamond" w:hAnsi="Garamond"/>
          <w:sz w:val="24"/>
          <w:szCs w:val="24"/>
        </w:rPr>
        <w:t>L</w:t>
      </w:r>
      <w:r w:rsidRPr="00711B50">
        <w:rPr>
          <w:rFonts w:ascii="Garamond" w:hAnsi="Garamond"/>
          <w:sz w:val="24"/>
          <w:szCs w:val="24"/>
        </w:rPr>
        <w:t xml:space="preserve"> limitation is an average during the chlorine release period.  Simultaneous multi-unit chlorination is permitted.</w:t>
      </w:r>
    </w:p>
    <w:p w:rsidR="00B87422" w:rsidRDefault="00B87422" w:rsidP="0048018E">
      <w:pPr>
        <w:numPr>
          <w:ilvl w:val="0"/>
          <w:numId w:val="3"/>
        </w:numPr>
        <w:rPr>
          <w:rFonts w:ascii="Garamond" w:hAnsi="Garamond"/>
          <w:sz w:val="24"/>
          <w:szCs w:val="24"/>
        </w:rPr>
      </w:pPr>
      <w:r w:rsidRPr="00711B50">
        <w:rPr>
          <w:rFonts w:ascii="Garamond" w:hAnsi="Garamond"/>
          <w:sz w:val="24"/>
          <w:szCs w:val="24"/>
        </w:rPr>
        <w:t>Limitations and monitoring requirements for the 126 Priority Pollutants (per 40 CFR Part 423, Appendix A, exclusive of zinc and chromium) apply only if these substances are added by the permittee for cooling tower maintenance.  Compliance with the limitations for the 126 priority pollutants in 40 CFR 423.13 (d)(1) may be determined by engineering calculations which demonstrate that the regulated pollutants are not detectable in the final discharge by the analytical methods in 40 CFR Part 136.  All primary industries are required to submit a priority pollutant analysis in accordance with 40 CFR Part 122 with their application for permit renewal.</w:t>
      </w:r>
    </w:p>
    <w:p w:rsidR="00FC7D64" w:rsidRPr="00FC7D64" w:rsidRDefault="00FC7D64" w:rsidP="00FC7D64">
      <w:pPr>
        <w:pStyle w:val="ListParagraph"/>
        <w:numPr>
          <w:ilvl w:val="0"/>
          <w:numId w:val="3"/>
        </w:numPr>
        <w:rPr>
          <w:rFonts w:ascii="Garamond" w:hAnsi="Garamond"/>
          <w:szCs w:val="24"/>
        </w:rPr>
      </w:pPr>
      <w:r w:rsidRPr="00FC7D64">
        <w:rPr>
          <w:rFonts w:ascii="Garamond" w:hAnsi="Garamond"/>
        </w:rPr>
        <w:t xml:space="preserve">The permittee shall submit Discharge Monitoring Reports electronically using NC DWR’s </w:t>
      </w:r>
      <w:proofErr w:type="spellStart"/>
      <w:r w:rsidRPr="00FC7D64">
        <w:rPr>
          <w:rFonts w:ascii="Garamond" w:hAnsi="Garamond"/>
        </w:rPr>
        <w:t>eDMR</w:t>
      </w:r>
      <w:proofErr w:type="spellEnd"/>
      <w:r w:rsidRPr="00FC7D64">
        <w:rPr>
          <w:rFonts w:ascii="Garamond" w:hAnsi="Garamond"/>
        </w:rPr>
        <w:t xml:space="preserve"> application system.  </w:t>
      </w:r>
      <w:r w:rsidRPr="00FC7D64">
        <w:rPr>
          <w:rFonts w:ascii="Garamond" w:hAnsi="Garamond"/>
          <w:szCs w:val="24"/>
        </w:rPr>
        <w:t>Please See Special Condition A. (</w:t>
      </w:r>
      <w:r w:rsidR="0081046B">
        <w:rPr>
          <w:rFonts w:ascii="Garamond" w:hAnsi="Garamond"/>
          <w:szCs w:val="24"/>
        </w:rPr>
        <w:t>1</w:t>
      </w:r>
      <w:r w:rsidR="00F2290A">
        <w:rPr>
          <w:rFonts w:ascii="Garamond" w:hAnsi="Garamond"/>
          <w:szCs w:val="24"/>
        </w:rPr>
        <w:t>2</w:t>
      </w:r>
      <w:r w:rsidRPr="00FC7D64">
        <w:rPr>
          <w:rFonts w:ascii="Garamond" w:hAnsi="Garamond"/>
          <w:szCs w:val="24"/>
        </w:rPr>
        <w:t>.).</w:t>
      </w:r>
    </w:p>
    <w:p w:rsidR="00B87422" w:rsidRPr="00711B50" w:rsidRDefault="00B87422">
      <w:pPr>
        <w:tabs>
          <w:tab w:val="left" w:pos="720"/>
          <w:tab w:val="left" w:pos="11880"/>
        </w:tabs>
        <w:rPr>
          <w:rFonts w:ascii="Garamond" w:hAnsi="Garamond"/>
          <w:sz w:val="24"/>
          <w:szCs w:val="24"/>
        </w:rPr>
      </w:pPr>
    </w:p>
    <w:p w:rsidR="00B87422" w:rsidRPr="00711B50" w:rsidRDefault="00B87422">
      <w:pPr>
        <w:tabs>
          <w:tab w:val="left" w:pos="11880"/>
        </w:tabs>
        <w:rPr>
          <w:rFonts w:ascii="Garamond" w:hAnsi="Garamond"/>
          <w:sz w:val="24"/>
          <w:szCs w:val="24"/>
        </w:rPr>
      </w:pPr>
      <w:r w:rsidRPr="00711B50">
        <w:rPr>
          <w:rFonts w:ascii="Garamond" w:hAnsi="Garamond"/>
          <w:sz w:val="24"/>
          <w:szCs w:val="24"/>
        </w:rPr>
        <w:t>This outfall is not authorized to discharge directly to the Mayo Reservoir.</w:t>
      </w:r>
    </w:p>
    <w:p w:rsidR="00120293" w:rsidRDefault="00120293">
      <w:pPr>
        <w:pStyle w:val="nooo"/>
        <w:rPr>
          <w:rFonts w:ascii="Garamond" w:hAnsi="Garamond"/>
          <w:b w:val="0"/>
          <w:szCs w:val="24"/>
        </w:rPr>
      </w:pPr>
    </w:p>
    <w:p w:rsidR="00120293" w:rsidRDefault="00120293">
      <w:pPr>
        <w:pStyle w:val="nooo"/>
        <w:rPr>
          <w:rFonts w:ascii="Garamond" w:hAnsi="Garamond"/>
          <w:b w:val="0"/>
          <w:szCs w:val="24"/>
        </w:rPr>
      </w:pPr>
    </w:p>
    <w:p w:rsidR="001650E2" w:rsidRDefault="001650E2">
      <w:pPr>
        <w:pStyle w:val="nooo"/>
        <w:rPr>
          <w:rFonts w:ascii="Garamond" w:hAnsi="Garamond"/>
          <w:b w:val="0"/>
          <w:szCs w:val="24"/>
        </w:rPr>
      </w:pPr>
    </w:p>
    <w:p w:rsidR="00B87422" w:rsidRDefault="00BA18E3">
      <w:pPr>
        <w:pStyle w:val="nooo"/>
        <w:rPr>
          <w:rFonts w:ascii="Garamond" w:hAnsi="Garamond"/>
          <w:b w:val="0"/>
          <w:szCs w:val="24"/>
        </w:rPr>
      </w:pPr>
      <w:r>
        <w:rPr>
          <w:rFonts w:ascii="Garamond" w:hAnsi="Garamond"/>
          <w:b w:val="0"/>
          <w:szCs w:val="24"/>
        </w:rPr>
        <w:t>A. (3</w:t>
      </w:r>
      <w:r w:rsidR="00723FC2">
        <w:rPr>
          <w:rFonts w:ascii="Garamond" w:hAnsi="Garamond"/>
          <w:b w:val="0"/>
          <w:szCs w:val="24"/>
        </w:rPr>
        <w:t>.</w:t>
      </w:r>
      <w:r w:rsidR="00B87422" w:rsidRPr="00711B50">
        <w:rPr>
          <w:rFonts w:ascii="Garamond" w:hAnsi="Garamond"/>
          <w:b w:val="0"/>
          <w:szCs w:val="24"/>
        </w:rPr>
        <w:t>)</w:t>
      </w:r>
      <w:r w:rsidR="00B87422" w:rsidRPr="00711B50">
        <w:rPr>
          <w:rFonts w:ascii="Garamond" w:hAnsi="Garamond"/>
          <w:b w:val="0"/>
          <w:szCs w:val="24"/>
        </w:rPr>
        <w:tab/>
        <w:t>EFFLUENT LIMITATIO</w:t>
      </w:r>
      <w:r w:rsidR="006D4DE9">
        <w:rPr>
          <w:rFonts w:ascii="Garamond" w:hAnsi="Garamond"/>
          <w:b w:val="0"/>
          <w:szCs w:val="24"/>
        </w:rPr>
        <w:t xml:space="preserve">NS AND MONITORING REQUIREMENTS (Outfall </w:t>
      </w:r>
      <w:r w:rsidR="00B87422" w:rsidRPr="00711B50">
        <w:rPr>
          <w:rFonts w:ascii="Garamond" w:hAnsi="Garamond"/>
          <w:b w:val="0"/>
          <w:szCs w:val="24"/>
        </w:rPr>
        <w:t>002</w:t>
      </w:r>
      <w:r w:rsidR="000C6158">
        <w:rPr>
          <w:rFonts w:ascii="Garamond" w:hAnsi="Garamond"/>
          <w:b w:val="0"/>
          <w:szCs w:val="24"/>
        </w:rPr>
        <w:t>-normal operation/decanting</w:t>
      </w:r>
      <w:r w:rsidR="006D4DE9">
        <w:rPr>
          <w:rFonts w:ascii="Garamond" w:hAnsi="Garamond"/>
          <w:b w:val="0"/>
          <w:szCs w:val="24"/>
        </w:rPr>
        <w:t>)</w:t>
      </w:r>
    </w:p>
    <w:p w:rsidR="00EA523E" w:rsidRPr="00EA523E" w:rsidRDefault="00EA523E" w:rsidP="00EA523E">
      <w:pPr>
        <w:pStyle w:val="BodyText3"/>
        <w:tabs>
          <w:tab w:val="left" w:pos="450"/>
        </w:tabs>
        <w:jc w:val="left"/>
        <w:rPr>
          <w:rFonts w:ascii="Garamond" w:hAnsi="Garamond"/>
          <w:sz w:val="24"/>
          <w:szCs w:val="24"/>
        </w:rPr>
      </w:pPr>
      <w:r w:rsidRPr="00EA523E">
        <w:rPr>
          <w:rFonts w:ascii="Garamond" w:hAnsi="Garamond"/>
          <w:sz w:val="24"/>
          <w:szCs w:val="24"/>
        </w:rPr>
        <w:t>[15A NCAC 02B .0400 et seq., 02B .0500 et seq.]</w:t>
      </w:r>
    </w:p>
    <w:p w:rsidR="00EA523E" w:rsidRPr="00711B50" w:rsidRDefault="00EA523E">
      <w:pPr>
        <w:pStyle w:val="nooo"/>
        <w:rPr>
          <w:rFonts w:ascii="Garamond" w:hAnsi="Garamond"/>
          <w:b w:val="0"/>
          <w:szCs w:val="24"/>
        </w:rPr>
      </w:pPr>
    </w:p>
    <w:p w:rsidR="00B87422" w:rsidRPr="00711B50" w:rsidRDefault="00B87422">
      <w:pPr>
        <w:tabs>
          <w:tab w:val="left" w:pos="0"/>
          <w:tab w:val="left" w:pos="80"/>
          <w:tab w:val="left" w:pos="4580"/>
          <w:tab w:val="left" w:pos="14040"/>
        </w:tabs>
        <w:spacing w:before="60" w:after="60"/>
        <w:ind w:right="14"/>
        <w:rPr>
          <w:rFonts w:ascii="Garamond" w:hAnsi="Garamond"/>
          <w:sz w:val="24"/>
          <w:szCs w:val="24"/>
        </w:rPr>
      </w:pPr>
      <w:r w:rsidRPr="00711B50">
        <w:rPr>
          <w:rFonts w:ascii="Garamond" w:hAnsi="Garamond"/>
          <w:sz w:val="24"/>
          <w:szCs w:val="24"/>
        </w:rPr>
        <w:t xml:space="preserve">During the period beginning </w:t>
      </w:r>
      <w:r w:rsidR="00DD558E" w:rsidRPr="00711B50">
        <w:rPr>
          <w:rFonts w:ascii="Garamond" w:hAnsi="Garamond"/>
          <w:sz w:val="24"/>
          <w:szCs w:val="24"/>
        </w:rPr>
        <w:t xml:space="preserve">on the effective date of the permit </w:t>
      </w:r>
      <w:r w:rsidRPr="00711B50">
        <w:rPr>
          <w:rFonts w:ascii="Garamond" w:hAnsi="Garamond"/>
          <w:sz w:val="24"/>
          <w:szCs w:val="24"/>
        </w:rPr>
        <w:t xml:space="preserve">and lasting until expiration, the Permittee is authorized to discharge from </w:t>
      </w:r>
      <w:r w:rsidRPr="00711B50">
        <w:rPr>
          <w:rFonts w:ascii="Garamond" w:hAnsi="Garamond"/>
          <w:i/>
          <w:sz w:val="24"/>
          <w:szCs w:val="24"/>
        </w:rPr>
        <w:t>Outfall 002</w:t>
      </w:r>
      <w:r w:rsidRPr="00711B50">
        <w:rPr>
          <w:rFonts w:ascii="Garamond" w:hAnsi="Garamond"/>
          <w:b/>
          <w:sz w:val="24"/>
          <w:szCs w:val="24"/>
        </w:rPr>
        <w:t xml:space="preserve"> </w:t>
      </w:r>
      <w:r w:rsidR="00591756">
        <w:rPr>
          <w:rFonts w:ascii="Bookman Old Style" w:hAnsi="Bookman Old Style" w:cs="Arial"/>
        </w:rPr>
        <w:t>(</w:t>
      </w:r>
      <w:r w:rsidR="00591756" w:rsidRPr="00591756">
        <w:rPr>
          <w:rFonts w:ascii="Garamond" w:hAnsi="Garamond"/>
          <w:b/>
          <w:sz w:val="24"/>
          <w:szCs w:val="24"/>
        </w:rPr>
        <w:t>decanting the free water above the settled ash layer that does not involve mechanical disturbance of the ash</w:t>
      </w:r>
      <w:r w:rsidR="00591756">
        <w:rPr>
          <w:rFonts w:ascii="Bookman Old Style" w:hAnsi="Bookman Old Style"/>
        </w:rPr>
        <w:t>)</w:t>
      </w:r>
      <w:r w:rsidRPr="00711B50">
        <w:rPr>
          <w:rFonts w:ascii="Garamond" w:hAnsi="Garamond"/>
          <w:i/>
          <w:sz w:val="24"/>
          <w:szCs w:val="24"/>
        </w:rPr>
        <w:t>.</w:t>
      </w:r>
      <w:r w:rsidRPr="00711B50">
        <w:rPr>
          <w:rFonts w:ascii="Garamond" w:hAnsi="Garamond"/>
          <w:sz w:val="24"/>
          <w:szCs w:val="24"/>
        </w:rPr>
        <w:t xml:space="preserve">  </w:t>
      </w:r>
      <w:r w:rsidR="001562A9" w:rsidRPr="001562A9">
        <w:rPr>
          <w:rFonts w:ascii="Garamond" w:hAnsi="Garamond"/>
          <w:b/>
          <w:sz w:val="24"/>
          <w:szCs w:val="24"/>
        </w:rPr>
        <w:t>These requirements shall remain in effect during the term of the permit.</w:t>
      </w:r>
      <w:r w:rsidR="001562A9">
        <w:rPr>
          <w:rFonts w:ascii="Garamond" w:hAnsi="Garamond"/>
          <w:sz w:val="24"/>
          <w:szCs w:val="24"/>
        </w:rPr>
        <w:t xml:space="preserve"> </w:t>
      </w:r>
      <w:r w:rsidRPr="00711B50">
        <w:rPr>
          <w:rFonts w:ascii="Garamond" w:hAnsi="Garamond"/>
          <w:sz w:val="24"/>
          <w:szCs w:val="24"/>
        </w:rPr>
        <w:t>Such discharges shall be limited and monitored</w:t>
      </w:r>
      <w:r w:rsidR="005D3AD6">
        <w:rPr>
          <w:rFonts w:ascii="Garamond" w:hAnsi="Garamond"/>
          <w:sz w:val="24"/>
          <w:szCs w:val="24"/>
          <w:vertAlign w:val="superscript"/>
        </w:rPr>
        <w:t>3</w:t>
      </w:r>
      <w:r w:rsidRPr="00711B50">
        <w:rPr>
          <w:rFonts w:ascii="Garamond" w:hAnsi="Garamond"/>
          <w:sz w:val="24"/>
          <w:szCs w:val="24"/>
        </w:rPr>
        <w:t xml:space="preserve"> by the Permittee as specified below:</w:t>
      </w:r>
    </w:p>
    <w:tbl>
      <w:tblPr>
        <w:tblW w:w="9890" w:type="dxa"/>
        <w:jc w:val="center"/>
        <w:tblLayout w:type="fixed"/>
        <w:tblCellMar>
          <w:left w:w="80" w:type="dxa"/>
          <w:right w:w="80" w:type="dxa"/>
        </w:tblCellMar>
        <w:tblLook w:val="0000" w:firstRow="0" w:lastRow="0" w:firstColumn="0" w:lastColumn="0" w:noHBand="0" w:noVBand="0"/>
      </w:tblPr>
      <w:tblGrid>
        <w:gridCol w:w="2415"/>
        <w:gridCol w:w="1530"/>
        <w:gridCol w:w="1990"/>
        <w:gridCol w:w="1440"/>
        <w:gridCol w:w="1350"/>
        <w:gridCol w:w="1165"/>
      </w:tblGrid>
      <w:tr w:rsidR="00B87422" w:rsidRPr="00711B50" w:rsidTr="00E07095">
        <w:trPr>
          <w:cantSplit/>
          <w:trHeight w:val="230"/>
          <w:jc w:val="center"/>
        </w:trPr>
        <w:tc>
          <w:tcPr>
            <w:tcW w:w="2415" w:type="dxa"/>
            <w:tcBorders>
              <w:top w:val="single" w:sz="12" w:space="0" w:color="auto"/>
              <w:left w:val="single" w:sz="12" w:space="0" w:color="auto"/>
              <w:right w:val="single" w:sz="6" w:space="0" w:color="auto"/>
            </w:tcBorders>
            <w:shd w:val="pct10" w:color="auto" w:fill="auto"/>
          </w:tcPr>
          <w:p w:rsidR="00B87422" w:rsidRPr="00711B50" w:rsidRDefault="00B87422">
            <w:pPr>
              <w:rPr>
                <w:rFonts w:ascii="Garamond" w:hAnsi="Garamond"/>
                <w:sz w:val="24"/>
                <w:szCs w:val="24"/>
              </w:rPr>
            </w:pPr>
            <w:r w:rsidRPr="00711B50">
              <w:rPr>
                <w:rFonts w:ascii="Garamond" w:hAnsi="Garamond"/>
                <w:caps/>
                <w:sz w:val="24"/>
                <w:szCs w:val="24"/>
              </w:rPr>
              <w:t>parameter</w:t>
            </w:r>
          </w:p>
        </w:tc>
        <w:tc>
          <w:tcPr>
            <w:tcW w:w="3520" w:type="dxa"/>
            <w:gridSpan w:val="2"/>
            <w:tcBorders>
              <w:top w:val="single" w:sz="12" w:space="0" w:color="auto"/>
              <w:left w:val="single" w:sz="6" w:space="0" w:color="auto"/>
              <w:bottom w:val="single" w:sz="6" w:space="0" w:color="auto"/>
              <w:right w:val="single" w:sz="6" w:space="0" w:color="auto"/>
            </w:tcBorders>
            <w:shd w:val="pct10" w:color="auto" w:fill="auto"/>
          </w:tcPr>
          <w:p w:rsidR="00B87422" w:rsidRPr="00711B50" w:rsidRDefault="00B87422">
            <w:pPr>
              <w:jc w:val="center"/>
              <w:rPr>
                <w:rFonts w:ascii="Garamond" w:hAnsi="Garamond"/>
                <w:caps/>
                <w:sz w:val="24"/>
                <w:szCs w:val="24"/>
              </w:rPr>
            </w:pPr>
            <w:r w:rsidRPr="00711B50">
              <w:rPr>
                <w:rFonts w:ascii="Garamond" w:hAnsi="Garamond"/>
                <w:caps/>
                <w:sz w:val="24"/>
                <w:szCs w:val="24"/>
              </w:rPr>
              <w:t>Limits</w:t>
            </w:r>
          </w:p>
        </w:tc>
        <w:tc>
          <w:tcPr>
            <w:tcW w:w="3955" w:type="dxa"/>
            <w:gridSpan w:val="3"/>
            <w:tcBorders>
              <w:top w:val="single" w:sz="12" w:space="0" w:color="auto"/>
              <w:left w:val="single" w:sz="6" w:space="0" w:color="auto"/>
              <w:bottom w:val="single" w:sz="6" w:space="0" w:color="auto"/>
              <w:right w:val="single" w:sz="12" w:space="0" w:color="auto"/>
            </w:tcBorders>
            <w:shd w:val="pct10" w:color="auto" w:fill="auto"/>
          </w:tcPr>
          <w:p w:rsidR="00B87422" w:rsidRPr="00711B50" w:rsidRDefault="00B87422">
            <w:pPr>
              <w:jc w:val="center"/>
              <w:rPr>
                <w:rFonts w:ascii="Garamond" w:hAnsi="Garamond"/>
                <w:caps/>
                <w:sz w:val="24"/>
                <w:szCs w:val="24"/>
              </w:rPr>
            </w:pPr>
            <w:r w:rsidRPr="00711B50">
              <w:rPr>
                <w:rFonts w:ascii="Garamond" w:hAnsi="Garamond"/>
                <w:caps/>
                <w:sz w:val="24"/>
                <w:szCs w:val="24"/>
              </w:rPr>
              <w:t>Monitoring Requirements</w:t>
            </w:r>
          </w:p>
        </w:tc>
      </w:tr>
      <w:tr w:rsidR="00614A43" w:rsidRPr="00711B50" w:rsidTr="00E07095">
        <w:trPr>
          <w:cantSplit/>
          <w:trHeight w:val="230"/>
          <w:jc w:val="center"/>
        </w:trPr>
        <w:tc>
          <w:tcPr>
            <w:tcW w:w="2415" w:type="dxa"/>
            <w:tcBorders>
              <w:left w:val="single" w:sz="12" w:space="0" w:color="auto"/>
              <w:bottom w:val="double" w:sz="6" w:space="0" w:color="auto"/>
              <w:right w:val="single" w:sz="6" w:space="0" w:color="auto"/>
            </w:tcBorders>
            <w:shd w:val="pct10" w:color="auto" w:fill="auto"/>
          </w:tcPr>
          <w:p w:rsidR="00614A43" w:rsidRPr="00711B50" w:rsidRDefault="00614A43">
            <w:pPr>
              <w:jc w:val="center"/>
              <w:rPr>
                <w:rFonts w:ascii="Garamond" w:hAnsi="Garamond"/>
                <w:sz w:val="24"/>
                <w:szCs w:val="24"/>
              </w:rPr>
            </w:pPr>
          </w:p>
        </w:tc>
        <w:tc>
          <w:tcPr>
            <w:tcW w:w="1530" w:type="dxa"/>
            <w:tcBorders>
              <w:left w:val="single" w:sz="6" w:space="0" w:color="auto"/>
              <w:bottom w:val="double" w:sz="6" w:space="0" w:color="auto"/>
              <w:right w:val="single" w:sz="6" w:space="0" w:color="auto"/>
            </w:tcBorders>
            <w:shd w:val="pct10" w:color="auto" w:fill="auto"/>
          </w:tcPr>
          <w:p w:rsidR="00614A43" w:rsidRPr="00711B50" w:rsidRDefault="00614A43">
            <w:pPr>
              <w:jc w:val="center"/>
              <w:rPr>
                <w:rFonts w:ascii="Garamond" w:hAnsi="Garamond"/>
                <w:sz w:val="24"/>
                <w:szCs w:val="24"/>
              </w:rPr>
            </w:pPr>
            <w:r w:rsidRPr="00711B50">
              <w:rPr>
                <w:rFonts w:ascii="Garamond" w:hAnsi="Garamond"/>
                <w:sz w:val="24"/>
                <w:szCs w:val="24"/>
              </w:rPr>
              <w:t xml:space="preserve">Monthly </w:t>
            </w:r>
          </w:p>
          <w:p w:rsidR="00614A43" w:rsidRPr="00711B50" w:rsidRDefault="00614A43">
            <w:pPr>
              <w:jc w:val="center"/>
              <w:rPr>
                <w:rFonts w:ascii="Garamond" w:hAnsi="Garamond"/>
                <w:sz w:val="24"/>
                <w:szCs w:val="24"/>
              </w:rPr>
            </w:pPr>
            <w:r w:rsidRPr="00711B50">
              <w:rPr>
                <w:rFonts w:ascii="Garamond" w:hAnsi="Garamond"/>
                <w:sz w:val="24"/>
                <w:szCs w:val="24"/>
              </w:rPr>
              <w:t>Average</w:t>
            </w:r>
          </w:p>
        </w:tc>
        <w:tc>
          <w:tcPr>
            <w:tcW w:w="1990" w:type="dxa"/>
            <w:tcBorders>
              <w:top w:val="single" w:sz="6" w:space="0" w:color="auto"/>
              <w:left w:val="single" w:sz="6" w:space="0" w:color="auto"/>
              <w:bottom w:val="double" w:sz="6" w:space="0" w:color="auto"/>
              <w:right w:val="single" w:sz="4" w:space="0" w:color="auto"/>
            </w:tcBorders>
            <w:shd w:val="pct10" w:color="auto" w:fill="auto"/>
          </w:tcPr>
          <w:p w:rsidR="00614A43" w:rsidRPr="00711B50" w:rsidRDefault="00614A43">
            <w:pPr>
              <w:jc w:val="center"/>
              <w:rPr>
                <w:rFonts w:ascii="Garamond" w:hAnsi="Garamond"/>
                <w:sz w:val="24"/>
                <w:szCs w:val="24"/>
              </w:rPr>
            </w:pPr>
            <w:r w:rsidRPr="00711B50">
              <w:rPr>
                <w:rFonts w:ascii="Garamond" w:hAnsi="Garamond"/>
                <w:sz w:val="24"/>
                <w:szCs w:val="24"/>
              </w:rPr>
              <w:t xml:space="preserve">Daily </w:t>
            </w:r>
          </w:p>
          <w:p w:rsidR="00614A43" w:rsidRPr="00711B50" w:rsidRDefault="00614A43">
            <w:pPr>
              <w:jc w:val="center"/>
              <w:rPr>
                <w:rFonts w:ascii="Garamond" w:hAnsi="Garamond"/>
                <w:sz w:val="24"/>
                <w:szCs w:val="24"/>
              </w:rPr>
            </w:pPr>
            <w:r w:rsidRPr="00711B50">
              <w:rPr>
                <w:rFonts w:ascii="Garamond" w:hAnsi="Garamond"/>
                <w:sz w:val="24"/>
                <w:szCs w:val="24"/>
              </w:rPr>
              <w:t>Maximum</w:t>
            </w:r>
          </w:p>
        </w:tc>
        <w:tc>
          <w:tcPr>
            <w:tcW w:w="1440" w:type="dxa"/>
            <w:tcBorders>
              <w:top w:val="single" w:sz="6" w:space="0" w:color="auto"/>
              <w:left w:val="single" w:sz="4" w:space="0" w:color="auto"/>
              <w:bottom w:val="double" w:sz="6" w:space="0" w:color="auto"/>
              <w:right w:val="single" w:sz="6" w:space="0" w:color="auto"/>
            </w:tcBorders>
            <w:shd w:val="pct10" w:color="auto" w:fill="auto"/>
          </w:tcPr>
          <w:p w:rsidR="00614A43" w:rsidRPr="00711B50" w:rsidRDefault="00614A43">
            <w:pPr>
              <w:jc w:val="center"/>
              <w:rPr>
                <w:rFonts w:ascii="Garamond" w:hAnsi="Garamond"/>
                <w:sz w:val="24"/>
                <w:szCs w:val="24"/>
              </w:rPr>
            </w:pPr>
            <w:r w:rsidRPr="00711B50">
              <w:rPr>
                <w:rFonts w:ascii="Garamond" w:hAnsi="Garamond"/>
                <w:sz w:val="24"/>
                <w:szCs w:val="24"/>
              </w:rPr>
              <w:t>Measurement</w:t>
            </w:r>
          </w:p>
          <w:p w:rsidR="00614A43" w:rsidRPr="00711B50" w:rsidRDefault="00614A43">
            <w:pPr>
              <w:jc w:val="center"/>
              <w:rPr>
                <w:rFonts w:ascii="Garamond" w:hAnsi="Garamond"/>
                <w:sz w:val="24"/>
                <w:szCs w:val="24"/>
              </w:rPr>
            </w:pPr>
            <w:r w:rsidRPr="00711B50">
              <w:rPr>
                <w:rFonts w:ascii="Garamond" w:hAnsi="Garamond"/>
                <w:sz w:val="24"/>
                <w:szCs w:val="24"/>
              </w:rPr>
              <w:t>Frequency</w:t>
            </w:r>
          </w:p>
        </w:tc>
        <w:tc>
          <w:tcPr>
            <w:tcW w:w="1350" w:type="dxa"/>
            <w:tcBorders>
              <w:top w:val="single" w:sz="6" w:space="0" w:color="auto"/>
              <w:left w:val="single" w:sz="6" w:space="0" w:color="auto"/>
              <w:bottom w:val="double" w:sz="6" w:space="0" w:color="auto"/>
              <w:right w:val="single" w:sz="6" w:space="0" w:color="auto"/>
            </w:tcBorders>
            <w:shd w:val="pct10" w:color="auto" w:fill="auto"/>
          </w:tcPr>
          <w:p w:rsidR="00614A43" w:rsidRPr="00711B50" w:rsidRDefault="00614A43">
            <w:pPr>
              <w:jc w:val="center"/>
              <w:rPr>
                <w:rFonts w:ascii="Garamond" w:hAnsi="Garamond"/>
                <w:sz w:val="24"/>
                <w:szCs w:val="24"/>
              </w:rPr>
            </w:pPr>
            <w:r w:rsidRPr="00711B50">
              <w:rPr>
                <w:rFonts w:ascii="Garamond" w:hAnsi="Garamond"/>
                <w:sz w:val="24"/>
                <w:szCs w:val="24"/>
              </w:rPr>
              <w:t>Sample Type</w:t>
            </w:r>
          </w:p>
        </w:tc>
        <w:tc>
          <w:tcPr>
            <w:tcW w:w="1165" w:type="dxa"/>
            <w:tcBorders>
              <w:top w:val="single" w:sz="6" w:space="0" w:color="auto"/>
              <w:left w:val="single" w:sz="6" w:space="0" w:color="auto"/>
              <w:bottom w:val="double" w:sz="6" w:space="0" w:color="auto"/>
              <w:right w:val="single" w:sz="12" w:space="0" w:color="auto"/>
            </w:tcBorders>
            <w:shd w:val="pct10" w:color="auto" w:fill="auto"/>
          </w:tcPr>
          <w:p w:rsidR="00614A43" w:rsidRPr="00711B50" w:rsidRDefault="00614A43" w:rsidP="00591756">
            <w:pPr>
              <w:jc w:val="center"/>
              <w:rPr>
                <w:rFonts w:ascii="Garamond" w:hAnsi="Garamond"/>
                <w:sz w:val="24"/>
                <w:szCs w:val="24"/>
                <w:vertAlign w:val="superscript"/>
              </w:rPr>
            </w:pPr>
            <w:r w:rsidRPr="00711B50">
              <w:rPr>
                <w:rFonts w:ascii="Garamond" w:hAnsi="Garamond"/>
                <w:sz w:val="24"/>
                <w:szCs w:val="24"/>
              </w:rPr>
              <w:t>Sample Location</w:t>
            </w:r>
          </w:p>
        </w:tc>
      </w:tr>
      <w:tr w:rsidR="00614A43" w:rsidRPr="00711B50" w:rsidTr="00E07095">
        <w:trPr>
          <w:cantSplit/>
          <w:trHeight w:val="230"/>
          <w:jc w:val="center"/>
        </w:trPr>
        <w:tc>
          <w:tcPr>
            <w:tcW w:w="2415" w:type="dxa"/>
            <w:tcBorders>
              <w:top w:val="double" w:sz="6" w:space="0" w:color="auto"/>
              <w:left w:val="single" w:sz="12" w:space="0" w:color="auto"/>
              <w:bottom w:val="single" w:sz="6" w:space="0" w:color="auto"/>
              <w:right w:val="single" w:sz="6" w:space="0" w:color="auto"/>
            </w:tcBorders>
            <w:vAlign w:val="center"/>
          </w:tcPr>
          <w:p w:rsidR="00614A43" w:rsidRPr="00711B50" w:rsidRDefault="00614A43">
            <w:pPr>
              <w:rPr>
                <w:rFonts w:ascii="Garamond" w:hAnsi="Garamond"/>
                <w:sz w:val="24"/>
                <w:szCs w:val="24"/>
                <w:vertAlign w:val="superscript"/>
              </w:rPr>
            </w:pPr>
            <w:r w:rsidRPr="00711B50">
              <w:rPr>
                <w:rFonts w:ascii="Garamond" w:hAnsi="Garamond"/>
                <w:sz w:val="24"/>
                <w:szCs w:val="24"/>
              </w:rPr>
              <w:t xml:space="preserve">Flow </w:t>
            </w:r>
          </w:p>
        </w:tc>
        <w:tc>
          <w:tcPr>
            <w:tcW w:w="1530" w:type="dxa"/>
            <w:tcBorders>
              <w:top w:val="double" w:sz="6" w:space="0" w:color="auto"/>
              <w:left w:val="single" w:sz="6" w:space="0" w:color="auto"/>
              <w:bottom w:val="single" w:sz="6" w:space="0" w:color="auto"/>
              <w:right w:val="single" w:sz="4" w:space="0" w:color="auto"/>
            </w:tcBorders>
            <w:vAlign w:val="center"/>
          </w:tcPr>
          <w:p w:rsidR="00614A43" w:rsidRPr="00711B50" w:rsidRDefault="00614A43">
            <w:pPr>
              <w:jc w:val="center"/>
              <w:rPr>
                <w:rFonts w:ascii="Garamond" w:hAnsi="Garamond"/>
                <w:sz w:val="24"/>
                <w:szCs w:val="24"/>
              </w:rPr>
            </w:pPr>
          </w:p>
        </w:tc>
        <w:tc>
          <w:tcPr>
            <w:tcW w:w="1990" w:type="dxa"/>
            <w:tcBorders>
              <w:top w:val="double" w:sz="6" w:space="0" w:color="auto"/>
              <w:left w:val="single" w:sz="6" w:space="0" w:color="auto"/>
              <w:bottom w:val="single" w:sz="6" w:space="0" w:color="auto"/>
              <w:right w:val="single" w:sz="4" w:space="0" w:color="auto"/>
            </w:tcBorders>
            <w:vAlign w:val="center"/>
          </w:tcPr>
          <w:p w:rsidR="00614A43" w:rsidRPr="00711B50" w:rsidRDefault="00614A43">
            <w:pPr>
              <w:jc w:val="center"/>
              <w:rPr>
                <w:rFonts w:ascii="Garamond" w:hAnsi="Garamond"/>
                <w:sz w:val="24"/>
                <w:szCs w:val="24"/>
              </w:rPr>
            </w:pPr>
          </w:p>
        </w:tc>
        <w:tc>
          <w:tcPr>
            <w:tcW w:w="1440" w:type="dxa"/>
            <w:tcBorders>
              <w:top w:val="double" w:sz="6" w:space="0" w:color="auto"/>
              <w:left w:val="single" w:sz="4" w:space="0" w:color="auto"/>
              <w:bottom w:val="single" w:sz="6" w:space="0" w:color="auto"/>
              <w:right w:val="single" w:sz="6" w:space="0" w:color="auto"/>
            </w:tcBorders>
            <w:vAlign w:val="center"/>
          </w:tcPr>
          <w:p w:rsidR="00614A43" w:rsidRPr="00711B50" w:rsidRDefault="00614A43">
            <w:pPr>
              <w:jc w:val="center"/>
              <w:rPr>
                <w:rFonts w:ascii="Garamond" w:hAnsi="Garamond"/>
                <w:sz w:val="24"/>
                <w:szCs w:val="24"/>
              </w:rPr>
            </w:pPr>
            <w:r w:rsidRPr="00711B50">
              <w:rPr>
                <w:rFonts w:ascii="Garamond" w:hAnsi="Garamond"/>
                <w:sz w:val="24"/>
                <w:szCs w:val="24"/>
              </w:rPr>
              <w:t>Weekly</w:t>
            </w:r>
          </w:p>
        </w:tc>
        <w:tc>
          <w:tcPr>
            <w:tcW w:w="1350" w:type="dxa"/>
            <w:tcBorders>
              <w:top w:val="double" w:sz="6" w:space="0" w:color="auto"/>
              <w:left w:val="single" w:sz="6" w:space="0" w:color="auto"/>
              <w:bottom w:val="single" w:sz="6" w:space="0" w:color="auto"/>
              <w:right w:val="single" w:sz="6" w:space="0" w:color="auto"/>
            </w:tcBorders>
            <w:vAlign w:val="center"/>
          </w:tcPr>
          <w:p w:rsidR="00614A43" w:rsidRPr="00711B50" w:rsidRDefault="00614A43">
            <w:pPr>
              <w:jc w:val="center"/>
              <w:rPr>
                <w:rFonts w:ascii="Garamond" w:hAnsi="Garamond"/>
                <w:sz w:val="24"/>
                <w:szCs w:val="24"/>
              </w:rPr>
            </w:pPr>
            <w:r w:rsidRPr="00711B50">
              <w:rPr>
                <w:rFonts w:ascii="Garamond" w:hAnsi="Garamond"/>
                <w:sz w:val="24"/>
                <w:szCs w:val="24"/>
              </w:rPr>
              <w:t>Pump Logs</w:t>
            </w:r>
          </w:p>
          <w:p w:rsidR="00614A43" w:rsidRPr="00711B50" w:rsidRDefault="00614A43">
            <w:pPr>
              <w:jc w:val="center"/>
              <w:rPr>
                <w:rFonts w:ascii="Garamond" w:hAnsi="Garamond"/>
                <w:sz w:val="24"/>
                <w:szCs w:val="24"/>
              </w:rPr>
            </w:pPr>
            <w:r w:rsidRPr="00711B50">
              <w:rPr>
                <w:rFonts w:ascii="Garamond" w:hAnsi="Garamond"/>
                <w:sz w:val="24"/>
                <w:szCs w:val="24"/>
              </w:rPr>
              <w:t>or similar readings</w:t>
            </w:r>
          </w:p>
        </w:tc>
        <w:tc>
          <w:tcPr>
            <w:tcW w:w="1165" w:type="dxa"/>
            <w:tcBorders>
              <w:top w:val="double" w:sz="6" w:space="0" w:color="auto"/>
              <w:left w:val="single" w:sz="6" w:space="0" w:color="auto"/>
              <w:bottom w:val="single" w:sz="6" w:space="0" w:color="auto"/>
              <w:right w:val="single" w:sz="12" w:space="0" w:color="auto"/>
            </w:tcBorders>
            <w:vAlign w:val="center"/>
          </w:tcPr>
          <w:p w:rsidR="00614A43" w:rsidRPr="00711B50" w:rsidRDefault="00614A43">
            <w:pPr>
              <w:jc w:val="center"/>
              <w:rPr>
                <w:rFonts w:ascii="Garamond" w:hAnsi="Garamond"/>
                <w:sz w:val="24"/>
                <w:szCs w:val="24"/>
              </w:rPr>
            </w:pPr>
            <w:r w:rsidRPr="00711B50">
              <w:rPr>
                <w:rFonts w:ascii="Garamond" w:hAnsi="Garamond"/>
                <w:sz w:val="24"/>
                <w:szCs w:val="24"/>
              </w:rPr>
              <w:t>Effluent</w:t>
            </w:r>
          </w:p>
        </w:tc>
      </w:tr>
      <w:tr w:rsidR="00FE7017" w:rsidRPr="00711B50" w:rsidTr="00E07095">
        <w:trPr>
          <w:cantSplit/>
          <w:trHeight w:val="230"/>
          <w:jc w:val="center"/>
        </w:trPr>
        <w:tc>
          <w:tcPr>
            <w:tcW w:w="2415" w:type="dxa"/>
            <w:tcBorders>
              <w:top w:val="single" w:sz="2" w:space="0" w:color="auto"/>
              <w:left w:val="single" w:sz="12" w:space="0" w:color="auto"/>
              <w:bottom w:val="single" w:sz="2" w:space="0" w:color="auto"/>
              <w:right w:val="single" w:sz="6" w:space="0" w:color="auto"/>
            </w:tcBorders>
            <w:vAlign w:val="center"/>
          </w:tcPr>
          <w:p w:rsidR="00FE7017" w:rsidRPr="00711B50" w:rsidRDefault="00FE7017" w:rsidP="00FE7017">
            <w:pPr>
              <w:rPr>
                <w:rFonts w:ascii="Garamond" w:hAnsi="Garamond"/>
                <w:sz w:val="24"/>
                <w:szCs w:val="24"/>
              </w:rPr>
            </w:pPr>
            <w:r w:rsidRPr="00711B50">
              <w:rPr>
                <w:rFonts w:ascii="Garamond" w:hAnsi="Garamond"/>
                <w:sz w:val="24"/>
                <w:szCs w:val="24"/>
              </w:rPr>
              <w:t>Oil and Grease</w:t>
            </w:r>
          </w:p>
        </w:tc>
        <w:tc>
          <w:tcPr>
            <w:tcW w:w="153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15.0 mg/L</w:t>
            </w:r>
          </w:p>
        </w:tc>
        <w:tc>
          <w:tcPr>
            <w:tcW w:w="199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20.0 mg/L</w:t>
            </w:r>
          </w:p>
        </w:tc>
        <w:tc>
          <w:tcPr>
            <w:tcW w:w="144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Monthly</w:t>
            </w:r>
          </w:p>
        </w:tc>
        <w:tc>
          <w:tcPr>
            <w:tcW w:w="135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2" w:space="0" w:color="auto"/>
              <w:left w:val="single" w:sz="6" w:space="0" w:color="auto"/>
              <w:bottom w:val="single" w:sz="2"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E07095">
        <w:trPr>
          <w:cantSplit/>
          <w:trHeight w:val="230"/>
          <w:jc w:val="center"/>
        </w:trPr>
        <w:tc>
          <w:tcPr>
            <w:tcW w:w="2415" w:type="dxa"/>
            <w:tcBorders>
              <w:top w:val="single" w:sz="2" w:space="0" w:color="auto"/>
              <w:left w:val="single" w:sz="12" w:space="0" w:color="auto"/>
              <w:bottom w:val="single" w:sz="2" w:space="0" w:color="auto"/>
              <w:right w:val="single" w:sz="6" w:space="0" w:color="auto"/>
            </w:tcBorders>
            <w:vAlign w:val="center"/>
          </w:tcPr>
          <w:p w:rsidR="00FE7017" w:rsidRPr="00711B50" w:rsidRDefault="00FE7017" w:rsidP="005D3AD6">
            <w:pPr>
              <w:rPr>
                <w:rFonts w:ascii="Garamond" w:hAnsi="Garamond"/>
                <w:sz w:val="24"/>
                <w:szCs w:val="24"/>
              </w:rPr>
            </w:pPr>
            <w:r w:rsidRPr="00711B50">
              <w:rPr>
                <w:rFonts w:ascii="Garamond" w:hAnsi="Garamond"/>
                <w:sz w:val="24"/>
                <w:szCs w:val="24"/>
              </w:rPr>
              <w:t>Total Suspended Solids</w:t>
            </w:r>
            <w:r w:rsidR="005D3AD6">
              <w:rPr>
                <w:rFonts w:ascii="Garamond" w:hAnsi="Garamond"/>
                <w:sz w:val="24"/>
                <w:szCs w:val="24"/>
                <w:vertAlign w:val="superscript"/>
              </w:rPr>
              <w:t>5</w:t>
            </w:r>
          </w:p>
        </w:tc>
        <w:tc>
          <w:tcPr>
            <w:tcW w:w="153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30.0 mg/L</w:t>
            </w:r>
          </w:p>
        </w:tc>
        <w:tc>
          <w:tcPr>
            <w:tcW w:w="199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Pr>
                <w:rFonts w:ascii="Garamond" w:hAnsi="Garamond"/>
                <w:sz w:val="24"/>
                <w:szCs w:val="24"/>
              </w:rPr>
              <w:t>50</w:t>
            </w:r>
            <w:r w:rsidRPr="00711B50">
              <w:rPr>
                <w:rFonts w:ascii="Garamond" w:hAnsi="Garamond"/>
                <w:sz w:val="24"/>
                <w:szCs w:val="24"/>
              </w:rPr>
              <w:t>.0 mg/L</w:t>
            </w:r>
          </w:p>
        </w:tc>
        <w:tc>
          <w:tcPr>
            <w:tcW w:w="144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Monthly</w:t>
            </w:r>
          </w:p>
        </w:tc>
        <w:tc>
          <w:tcPr>
            <w:tcW w:w="135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2" w:space="0" w:color="auto"/>
              <w:left w:val="single" w:sz="6" w:space="0" w:color="auto"/>
              <w:bottom w:val="single" w:sz="2"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E07095">
        <w:trPr>
          <w:cantSplit/>
          <w:trHeight w:val="230"/>
          <w:jc w:val="center"/>
        </w:trPr>
        <w:tc>
          <w:tcPr>
            <w:tcW w:w="2415" w:type="dxa"/>
            <w:tcBorders>
              <w:top w:val="single" w:sz="2" w:space="0" w:color="auto"/>
              <w:left w:val="single" w:sz="12" w:space="0" w:color="auto"/>
              <w:bottom w:val="single" w:sz="2" w:space="0" w:color="auto"/>
              <w:right w:val="single" w:sz="6" w:space="0" w:color="auto"/>
            </w:tcBorders>
            <w:vAlign w:val="center"/>
          </w:tcPr>
          <w:p w:rsidR="00FE7017" w:rsidRPr="00711B50" w:rsidRDefault="00FE7017" w:rsidP="005D3AD6">
            <w:pPr>
              <w:rPr>
                <w:rFonts w:ascii="Garamond" w:hAnsi="Garamond"/>
                <w:sz w:val="24"/>
                <w:szCs w:val="24"/>
              </w:rPr>
            </w:pPr>
            <w:r>
              <w:rPr>
                <w:rFonts w:ascii="Garamond" w:hAnsi="Garamond"/>
                <w:sz w:val="24"/>
                <w:szCs w:val="24"/>
              </w:rPr>
              <w:t>Turbidity</w:t>
            </w:r>
            <w:r w:rsidR="005D3AD6">
              <w:rPr>
                <w:rFonts w:ascii="Garamond" w:hAnsi="Garamond"/>
                <w:sz w:val="24"/>
                <w:szCs w:val="24"/>
                <w:vertAlign w:val="superscript"/>
              </w:rPr>
              <w:t>4</w:t>
            </w:r>
            <w:r>
              <w:rPr>
                <w:rFonts w:ascii="Garamond" w:hAnsi="Garamond"/>
                <w:sz w:val="24"/>
                <w:szCs w:val="24"/>
              </w:rPr>
              <w:t>, NTU</w:t>
            </w:r>
          </w:p>
        </w:tc>
        <w:tc>
          <w:tcPr>
            <w:tcW w:w="153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990" w:type="dxa"/>
            <w:tcBorders>
              <w:top w:val="single" w:sz="2" w:space="0" w:color="auto"/>
              <w:left w:val="single" w:sz="6" w:space="0" w:color="auto"/>
              <w:bottom w:val="single" w:sz="2" w:space="0" w:color="auto"/>
              <w:right w:val="single" w:sz="6" w:space="0" w:color="auto"/>
            </w:tcBorders>
            <w:vAlign w:val="center"/>
          </w:tcPr>
          <w:p w:rsidR="00FE7017" w:rsidRDefault="00FE7017" w:rsidP="00FE7017">
            <w:pPr>
              <w:jc w:val="center"/>
              <w:rPr>
                <w:rFonts w:ascii="Garamond" w:hAnsi="Garamond"/>
                <w:sz w:val="24"/>
                <w:szCs w:val="24"/>
              </w:rPr>
            </w:pPr>
          </w:p>
        </w:tc>
        <w:tc>
          <w:tcPr>
            <w:tcW w:w="144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Monthly</w:t>
            </w:r>
          </w:p>
        </w:tc>
        <w:tc>
          <w:tcPr>
            <w:tcW w:w="135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2" w:space="0" w:color="auto"/>
              <w:left w:val="single" w:sz="6" w:space="0" w:color="auto"/>
              <w:bottom w:val="single" w:sz="2"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E07095">
        <w:trPr>
          <w:cantSplit/>
          <w:trHeight w:val="230"/>
          <w:jc w:val="center"/>
        </w:trPr>
        <w:tc>
          <w:tcPr>
            <w:tcW w:w="2415" w:type="dxa"/>
            <w:tcBorders>
              <w:top w:val="single" w:sz="2" w:space="0" w:color="auto"/>
              <w:left w:val="single" w:sz="12" w:space="0" w:color="auto"/>
              <w:bottom w:val="single" w:sz="2" w:space="0" w:color="auto"/>
              <w:right w:val="single" w:sz="6" w:space="0" w:color="auto"/>
            </w:tcBorders>
            <w:vAlign w:val="center"/>
          </w:tcPr>
          <w:p w:rsidR="00FE7017" w:rsidRPr="00711B50" w:rsidRDefault="00FE7017" w:rsidP="00441C89">
            <w:pPr>
              <w:rPr>
                <w:rFonts w:ascii="Garamond" w:hAnsi="Garamond"/>
                <w:sz w:val="24"/>
                <w:szCs w:val="24"/>
              </w:rPr>
            </w:pPr>
            <w:r w:rsidRPr="00711B50">
              <w:rPr>
                <w:rFonts w:ascii="Garamond" w:hAnsi="Garamond"/>
                <w:sz w:val="24"/>
                <w:szCs w:val="24"/>
              </w:rPr>
              <w:t>Total Selenium</w:t>
            </w:r>
            <w:r w:rsidR="007C264D">
              <w:rPr>
                <w:rFonts w:ascii="Garamond" w:hAnsi="Garamond"/>
                <w:sz w:val="24"/>
                <w:szCs w:val="24"/>
              </w:rPr>
              <w:t xml:space="preserve">, </w:t>
            </w:r>
            <w:r w:rsidR="007C264D" w:rsidRPr="00711B50">
              <w:rPr>
                <w:rFonts w:ascii="Garamond" w:hAnsi="Garamond"/>
                <w:sz w:val="24"/>
                <w:szCs w:val="24"/>
              </w:rPr>
              <w:t>µg/L</w:t>
            </w:r>
          </w:p>
        </w:tc>
        <w:tc>
          <w:tcPr>
            <w:tcW w:w="1530" w:type="dxa"/>
            <w:tcBorders>
              <w:top w:val="single" w:sz="2" w:space="0" w:color="auto"/>
              <w:left w:val="single" w:sz="6" w:space="0" w:color="auto"/>
              <w:bottom w:val="single" w:sz="2" w:space="0" w:color="auto"/>
              <w:right w:val="single" w:sz="6" w:space="0" w:color="auto"/>
            </w:tcBorders>
            <w:vAlign w:val="center"/>
          </w:tcPr>
          <w:p w:rsidR="00FE7017" w:rsidRPr="00DD558E" w:rsidRDefault="00FE7017" w:rsidP="00D21D20">
            <w:pPr>
              <w:jc w:val="center"/>
              <w:rPr>
                <w:rFonts w:ascii="Garamond" w:hAnsi="Garamond"/>
                <w:sz w:val="24"/>
                <w:szCs w:val="24"/>
              </w:rPr>
            </w:pPr>
          </w:p>
        </w:tc>
        <w:tc>
          <w:tcPr>
            <w:tcW w:w="1990" w:type="dxa"/>
            <w:tcBorders>
              <w:top w:val="single" w:sz="2" w:space="0" w:color="auto"/>
              <w:left w:val="single" w:sz="6" w:space="0" w:color="auto"/>
              <w:bottom w:val="single" w:sz="2" w:space="0" w:color="auto"/>
              <w:right w:val="single" w:sz="6" w:space="0" w:color="auto"/>
            </w:tcBorders>
            <w:vAlign w:val="center"/>
          </w:tcPr>
          <w:p w:rsidR="00FE7017" w:rsidRPr="00DD558E" w:rsidRDefault="00FE7017" w:rsidP="00D21D20">
            <w:pPr>
              <w:jc w:val="center"/>
              <w:rPr>
                <w:rFonts w:ascii="Garamond" w:hAnsi="Garamond"/>
                <w:sz w:val="24"/>
                <w:szCs w:val="24"/>
              </w:rPr>
            </w:pPr>
          </w:p>
        </w:tc>
        <w:tc>
          <w:tcPr>
            <w:tcW w:w="1440" w:type="dxa"/>
            <w:tcBorders>
              <w:top w:val="single" w:sz="2" w:space="0" w:color="auto"/>
              <w:left w:val="single" w:sz="6" w:space="0" w:color="auto"/>
              <w:bottom w:val="single" w:sz="2" w:space="0" w:color="auto"/>
              <w:right w:val="single" w:sz="6" w:space="0" w:color="auto"/>
            </w:tcBorders>
            <w:vAlign w:val="center"/>
          </w:tcPr>
          <w:p w:rsidR="00FE7017" w:rsidRPr="00711B50" w:rsidRDefault="006570AF" w:rsidP="00FE7017">
            <w:pPr>
              <w:jc w:val="center"/>
              <w:rPr>
                <w:rFonts w:ascii="Garamond" w:hAnsi="Garamond"/>
                <w:sz w:val="24"/>
                <w:szCs w:val="24"/>
              </w:rPr>
            </w:pPr>
            <w:r>
              <w:rPr>
                <w:rFonts w:ascii="Garamond" w:hAnsi="Garamond"/>
                <w:sz w:val="24"/>
                <w:szCs w:val="24"/>
              </w:rPr>
              <w:t>Weekly</w:t>
            </w:r>
          </w:p>
        </w:tc>
        <w:tc>
          <w:tcPr>
            <w:tcW w:w="135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2" w:space="0" w:color="auto"/>
              <w:left w:val="single" w:sz="6" w:space="0" w:color="auto"/>
              <w:bottom w:val="single" w:sz="2"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E07095">
        <w:trPr>
          <w:cantSplit/>
          <w:trHeight w:val="230"/>
          <w:jc w:val="center"/>
        </w:trPr>
        <w:tc>
          <w:tcPr>
            <w:tcW w:w="2415" w:type="dxa"/>
            <w:tcBorders>
              <w:top w:val="single" w:sz="2" w:space="0" w:color="auto"/>
              <w:left w:val="single" w:sz="12" w:space="0" w:color="auto"/>
              <w:bottom w:val="single" w:sz="2" w:space="0" w:color="auto"/>
              <w:right w:val="single" w:sz="6" w:space="0" w:color="auto"/>
            </w:tcBorders>
            <w:vAlign w:val="center"/>
          </w:tcPr>
          <w:p w:rsidR="00FE7017" w:rsidRPr="00711B50" w:rsidRDefault="00FE7017" w:rsidP="00FE7017">
            <w:pPr>
              <w:rPr>
                <w:rFonts w:ascii="Garamond" w:hAnsi="Garamond"/>
                <w:sz w:val="24"/>
                <w:szCs w:val="24"/>
              </w:rPr>
            </w:pPr>
            <w:r w:rsidRPr="00711B50">
              <w:rPr>
                <w:rFonts w:ascii="Garamond" w:hAnsi="Garamond"/>
                <w:sz w:val="24"/>
                <w:szCs w:val="24"/>
              </w:rPr>
              <w:t xml:space="preserve">Total </w:t>
            </w:r>
            <w:r>
              <w:rPr>
                <w:rFonts w:ascii="Garamond" w:hAnsi="Garamond"/>
                <w:sz w:val="24"/>
                <w:szCs w:val="24"/>
              </w:rPr>
              <w:t xml:space="preserve">Chromium, </w:t>
            </w:r>
            <w:r w:rsidRPr="00711B50">
              <w:rPr>
                <w:rFonts w:ascii="Garamond" w:hAnsi="Garamond"/>
                <w:sz w:val="24"/>
                <w:szCs w:val="24"/>
              </w:rPr>
              <w:t>µg/L</w:t>
            </w:r>
          </w:p>
        </w:tc>
        <w:tc>
          <w:tcPr>
            <w:tcW w:w="153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99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44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Monthly</w:t>
            </w:r>
          </w:p>
        </w:tc>
        <w:tc>
          <w:tcPr>
            <w:tcW w:w="135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2" w:space="0" w:color="auto"/>
              <w:left w:val="single" w:sz="6" w:space="0" w:color="auto"/>
              <w:bottom w:val="single" w:sz="2"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E07095">
        <w:trPr>
          <w:cantSplit/>
          <w:trHeight w:val="230"/>
          <w:jc w:val="center"/>
        </w:trPr>
        <w:tc>
          <w:tcPr>
            <w:tcW w:w="2415" w:type="dxa"/>
            <w:tcBorders>
              <w:top w:val="single" w:sz="2" w:space="0" w:color="auto"/>
              <w:left w:val="single" w:sz="12" w:space="0" w:color="auto"/>
              <w:bottom w:val="single" w:sz="2" w:space="0" w:color="auto"/>
              <w:right w:val="single" w:sz="6" w:space="0" w:color="auto"/>
            </w:tcBorders>
            <w:vAlign w:val="center"/>
          </w:tcPr>
          <w:p w:rsidR="00FE7017" w:rsidRPr="00711B50" w:rsidRDefault="00FE7017" w:rsidP="00FE7017">
            <w:pPr>
              <w:rPr>
                <w:rFonts w:ascii="Garamond" w:hAnsi="Garamond"/>
                <w:sz w:val="24"/>
                <w:szCs w:val="24"/>
              </w:rPr>
            </w:pPr>
            <w:r w:rsidRPr="00711B50">
              <w:rPr>
                <w:rFonts w:ascii="Garamond" w:hAnsi="Garamond"/>
                <w:sz w:val="24"/>
                <w:szCs w:val="24"/>
              </w:rPr>
              <w:t xml:space="preserve">Total </w:t>
            </w:r>
            <w:r>
              <w:rPr>
                <w:rFonts w:ascii="Garamond" w:hAnsi="Garamond"/>
                <w:sz w:val="24"/>
                <w:szCs w:val="24"/>
              </w:rPr>
              <w:t xml:space="preserve">Copper, </w:t>
            </w:r>
            <w:r w:rsidRPr="00711B50">
              <w:rPr>
                <w:rFonts w:ascii="Garamond" w:hAnsi="Garamond"/>
                <w:sz w:val="24"/>
                <w:szCs w:val="24"/>
              </w:rPr>
              <w:t>µg/L</w:t>
            </w:r>
          </w:p>
        </w:tc>
        <w:tc>
          <w:tcPr>
            <w:tcW w:w="153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99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44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Monthly</w:t>
            </w:r>
          </w:p>
        </w:tc>
        <w:tc>
          <w:tcPr>
            <w:tcW w:w="135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2" w:space="0" w:color="auto"/>
              <w:left w:val="single" w:sz="6" w:space="0" w:color="auto"/>
              <w:bottom w:val="single" w:sz="2"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E07095">
        <w:trPr>
          <w:cantSplit/>
          <w:trHeight w:val="230"/>
          <w:jc w:val="center"/>
        </w:trPr>
        <w:tc>
          <w:tcPr>
            <w:tcW w:w="2415" w:type="dxa"/>
            <w:tcBorders>
              <w:top w:val="single" w:sz="2" w:space="0" w:color="auto"/>
              <w:left w:val="single" w:sz="12" w:space="0" w:color="auto"/>
              <w:bottom w:val="single" w:sz="2" w:space="0" w:color="auto"/>
              <w:right w:val="single" w:sz="6" w:space="0" w:color="auto"/>
            </w:tcBorders>
            <w:vAlign w:val="center"/>
          </w:tcPr>
          <w:p w:rsidR="00FE7017" w:rsidRPr="00711B50" w:rsidRDefault="00FE7017" w:rsidP="00FE7017">
            <w:pPr>
              <w:rPr>
                <w:rFonts w:ascii="Garamond" w:hAnsi="Garamond"/>
                <w:sz w:val="24"/>
                <w:szCs w:val="24"/>
              </w:rPr>
            </w:pPr>
            <w:r w:rsidRPr="00711B50">
              <w:rPr>
                <w:rFonts w:ascii="Garamond" w:hAnsi="Garamond"/>
                <w:sz w:val="24"/>
                <w:szCs w:val="24"/>
              </w:rPr>
              <w:t xml:space="preserve">Total </w:t>
            </w:r>
            <w:r>
              <w:rPr>
                <w:rFonts w:ascii="Garamond" w:hAnsi="Garamond"/>
                <w:sz w:val="24"/>
                <w:szCs w:val="24"/>
              </w:rPr>
              <w:t xml:space="preserve">Zinc, </w:t>
            </w:r>
            <w:r w:rsidRPr="00711B50">
              <w:rPr>
                <w:rFonts w:ascii="Garamond" w:hAnsi="Garamond"/>
                <w:sz w:val="24"/>
                <w:szCs w:val="24"/>
              </w:rPr>
              <w:t>µg/L</w:t>
            </w:r>
          </w:p>
        </w:tc>
        <w:tc>
          <w:tcPr>
            <w:tcW w:w="153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99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44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Monthly</w:t>
            </w:r>
          </w:p>
        </w:tc>
        <w:tc>
          <w:tcPr>
            <w:tcW w:w="135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2" w:space="0" w:color="auto"/>
              <w:left w:val="single" w:sz="6" w:space="0" w:color="auto"/>
              <w:bottom w:val="single" w:sz="2"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E07095">
        <w:trPr>
          <w:cantSplit/>
          <w:trHeight w:val="230"/>
          <w:jc w:val="center"/>
        </w:trPr>
        <w:tc>
          <w:tcPr>
            <w:tcW w:w="2415" w:type="dxa"/>
            <w:tcBorders>
              <w:top w:val="single" w:sz="2" w:space="0" w:color="auto"/>
              <w:left w:val="single" w:sz="12" w:space="0" w:color="auto"/>
              <w:bottom w:val="single" w:sz="4" w:space="0" w:color="auto"/>
              <w:right w:val="single" w:sz="6" w:space="0" w:color="auto"/>
            </w:tcBorders>
            <w:vAlign w:val="center"/>
          </w:tcPr>
          <w:p w:rsidR="00FE7017" w:rsidRPr="00711B50" w:rsidRDefault="00FE7017" w:rsidP="00FE7017">
            <w:pPr>
              <w:rPr>
                <w:rFonts w:ascii="Garamond" w:hAnsi="Garamond"/>
                <w:sz w:val="24"/>
                <w:szCs w:val="24"/>
                <w:vertAlign w:val="superscript"/>
              </w:rPr>
            </w:pPr>
            <w:r w:rsidRPr="00711B50">
              <w:rPr>
                <w:rFonts w:ascii="Garamond" w:hAnsi="Garamond"/>
                <w:sz w:val="24"/>
                <w:szCs w:val="24"/>
              </w:rPr>
              <w:t>Acute Toxicity</w:t>
            </w:r>
            <w:r>
              <w:rPr>
                <w:rFonts w:ascii="Garamond" w:hAnsi="Garamond"/>
                <w:sz w:val="24"/>
                <w:szCs w:val="24"/>
                <w:vertAlign w:val="superscript"/>
              </w:rPr>
              <w:t>1</w:t>
            </w:r>
          </w:p>
        </w:tc>
        <w:tc>
          <w:tcPr>
            <w:tcW w:w="1530" w:type="dxa"/>
            <w:tcBorders>
              <w:top w:val="single" w:sz="2"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990" w:type="dxa"/>
            <w:tcBorders>
              <w:top w:val="single" w:sz="2"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440" w:type="dxa"/>
            <w:tcBorders>
              <w:top w:val="single" w:sz="2" w:space="0" w:color="auto"/>
              <w:left w:val="single" w:sz="6" w:space="0" w:color="auto"/>
              <w:bottom w:val="single" w:sz="4" w:space="0" w:color="auto"/>
              <w:right w:val="single" w:sz="6" w:space="0" w:color="auto"/>
            </w:tcBorders>
            <w:vAlign w:val="center"/>
          </w:tcPr>
          <w:p w:rsidR="00FE7017" w:rsidRPr="00711B50" w:rsidRDefault="005D3AD6" w:rsidP="00FE7017">
            <w:pPr>
              <w:jc w:val="center"/>
              <w:rPr>
                <w:rFonts w:ascii="Garamond" w:hAnsi="Garamond"/>
                <w:sz w:val="24"/>
                <w:szCs w:val="24"/>
              </w:rPr>
            </w:pPr>
            <w:r>
              <w:rPr>
                <w:rFonts w:ascii="Garamond" w:hAnsi="Garamond"/>
                <w:sz w:val="24"/>
                <w:szCs w:val="24"/>
              </w:rPr>
              <w:t>Quarterly</w:t>
            </w:r>
          </w:p>
        </w:tc>
        <w:tc>
          <w:tcPr>
            <w:tcW w:w="1350" w:type="dxa"/>
            <w:tcBorders>
              <w:top w:val="single" w:sz="2"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2" w:space="0" w:color="auto"/>
              <w:left w:val="single" w:sz="6" w:space="0" w:color="auto"/>
              <w:bottom w:val="single" w:sz="4"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C63711" w:rsidRPr="00711B50" w:rsidTr="00C63711">
        <w:trPr>
          <w:cantSplit/>
          <w:trHeight w:val="230"/>
          <w:jc w:val="center"/>
        </w:trPr>
        <w:tc>
          <w:tcPr>
            <w:tcW w:w="2415" w:type="dxa"/>
            <w:tcBorders>
              <w:top w:val="single" w:sz="4" w:space="0" w:color="auto"/>
              <w:left w:val="single" w:sz="12" w:space="0" w:color="auto"/>
              <w:bottom w:val="single" w:sz="4" w:space="0" w:color="auto"/>
              <w:right w:val="single" w:sz="6" w:space="0" w:color="auto"/>
            </w:tcBorders>
            <w:vAlign w:val="center"/>
          </w:tcPr>
          <w:p w:rsidR="00C63711" w:rsidRPr="00E07095" w:rsidRDefault="00C63711" w:rsidP="00FE7017">
            <w:pPr>
              <w:rPr>
                <w:rFonts w:ascii="Garamond" w:hAnsi="Garamond"/>
                <w:position w:val="6"/>
                <w:sz w:val="24"/>
                <w:szCs w:val="24"/>
              </w:rPr>
            </w:pPr>
            <w:r w:rsidRPr="00711B50">
              <w:rPr>
                <w:rFonts w:ascii="Garamond" w:hAnsi="Garamond"/>
                <w:sz w:val="24"/>
                <w:szCs w:val="24"/>
              </w:rPr>
              <w:t>Total Mercury</w:t>
            </w:r>
            <w:r>
              <w:rPr>
                <w:rFonts w:ascii="Garamond" w:hAnsi="Garamond"/>
                <w:sz w:val="24"/>
                <w:szCs w:val="24"/>
                <w:vertAlign w:val="superscript"/>
              </w:rPr>
              <w:t>2</w:t>
            </w:r>
          </w:p>
        </w:tc>
        <w:tc>
          <w:tcPr>
            <w:tcW w:w="3520" w:type="dxa"/>
            <w:gridSpan w:val="2"/>
            <w:tcBorders>
              <w:top w:val="single" w:sz="4" w:space="0" w:color="auto"/>
              <w:left w:val="single" w:sz="6" w:space="0" w:color="auto"/>
              <w:bottom w:val="single" w:sz="4" w:space="0" w:color="auto"/>
              <w:right w:val="single" w:sz="6" w:space="0" w:color="auto"/>
            </w:tcBorders>
            <w:vAlign w:val="center"/>
          </w:tcPr>
          <w:p w:rsidR="00C63711" w:rsidRPr="00DD558E" w:rsidRDefault="00C63711" w:rsidP="00FE7017">
            <w:pPr>
              <w:jc w:val="center"/>
              <w:rPr>
                <w:rFonts w:ascii="Garamond" w:hAnsi="Garamond"/>
                <w:sz w:val="24"/>
                <w:szCs w:val="24"/>
              </w:rPr>
            </w:pPr>
            <w:r>
              <w:rPr>
                <w:rFonts w:ascii="Garamond" w:hAnsi="Garamond"/>
                <w:sz w:val="24"/>
                <w:szCs w:val="24"/>
              </w:rPr>
              <w:t>47.0 ng/L</w:t>
            </w:r>
          </w:p>
        </w:tc>
        <w:tc>
          <w:tcPr>
            <w:tcW w:w="1440" w:type="dxa"/>
            <w:tcBorders>
              <w:top w:val="single" w:sz="4" w:space="0" w:color="auto"/>
              <w:left w:val="single" w:sz="6" w:space="0" w:color="auto"/>
              <w:bottom w:val="single" w:sz="4" w:space="0" w:color="auto"/>
              <w:right w:val="single" w:sz="6" w:space="0" w:color="auto"/>
            </w:tcBorders>
            <w:vAlign w:val="center"/>
          </w:tcPr>
          <w:p w:rsidR="00C63711" w:rsidRPr="00711B50" w:rsidRDefault="006570AF" w:rsidP="00FE7017">
            <w:pPr>
              <w:jc w:val="center"/>
              <w:rPr>
                <w:rFonts w:ascii="Garamond" w:hAnsi="Garamond"/>
                <w:sz w:val="24"/>
                <w:szCs w:val="24"/>
              </w:rPr>
            </w:pPr>
            <w:r>
              <w:rPr>
                <w:rFonts w:ascii="Garamond" w:hAnsi="Garamond"/>
                <w:sz w:val="24"/>
                <w:szCs w:val="24"/>
              </w:rPr>
              <w:t>Weekly</w:t>
            </w:r>
          </w:p>
        </w:tc>
        <w:tc>
          <w:tcPr>
            <w:tcW w:w="1350" w:type="dxa"/>
            <w:tcBorders>
              <w:top w:val="single" w:sz="4" w:space="0" w:color="auto"/>
              <w:left w:val="single" w:sz="6" w:space="0" w:color="auto"/>
              <w:bottom w:val="single" w:sz="4" w:space="0" w:color="auto"/>
              <w:right w:val="single" w:sz="6" w:space="0" w:color="auto"/>
            </w:tcBorders>
            <w:vAlign w:val="center"/>
          </w:tcPr>
          <w:p w:rsidR="00C63711" w:rsidRPr="00711B50" w:rsidRDefault="00C63711"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4" w:space="0" w:color="auto"/>
              <w:right w:val="single" w:sz="12" w:space="0" w:color="auto"/>
            </w:tcBorders>
            <w:vAlign w:val="center"/>
          </w:tcPr>
          <w:p w:rsidR="00C63711" w:rsidRPr="00711B50" w:rsidRDefault="00C63711" w:rsidP="00FE7017">
            <w:pPr>
              <w:jc w:val="center"/>
              <w:rPr>
                <w:rFonts w:ascii="Garamond" w:hAnsi="Garamond"/>
                <w:sz w:val="24"/>
                <w:szCs w:val="24"/>
              </w:rPr>
            </w:pPr>
            <w:r w:rsidRPr="00711B50">
              <w:rPr>
                <w:rFonts w:ascii="Garamond" w:hAnsi="Garamond"/>
                <w:sz w:val="24"/>
                <w:szCs w:val="24"/>
              </w:rPr>
              <w:t>Effluent</w:t>
            </w:r>
          </w:p>
        </w:tc>
      </w:tr>
      <w:tr w:rsidR="00FE7017" w:rsidRPr="00711B50" w:rsidTr="00E07095">
        <w:trPr>
          <w:cantSplit/>
          <w:trHeight w:val="230"/>
          <w:jc w:val="center"/>
        </w:trPr>
        <w:tc>
          <w:tcPr>
            <w:tcW w:w="2415" w:type="dxa"/>
            <w:tcBorders>
              <w:top w:val="single" w:sz="4" w:space="0" w:color="auto"/>
              <w:left w:val="single" w:sz="12" w:space="0" w:color="auto"/>
              <w:bottom w:val="single" w:sz="4" w:space="0" w:color="auto"/>
              <w:right w:val="single" w:sz="6" w:space="0" w:color="auto"/>
            </w:tcBorders>
            <w:vAlign w:val="center"/>
          </w:tcPr>
          <w:p w:rsidR="00FE7017" w:rsidRPr="00711B50" w:rsidRDefault="00FE7017" w:rsidP="00FE7017">
            <w:pPr>
              <w:rPr>
                <w:rFonts w:ascii="Garamond" w:hAnsi="Garamond"/>
                <w:sz w:val="24"/>
                <w:szCs w:val="24"/>
                <w:vertAlign w:val="superscript"/>
              </w:rPr>
            </w:pPr>
            <w:r w:rsidRPr="00711B50">
              <w:rPr>
                <w:rFonts w:ascii="Garamond" w:hAnsi="Garamond"/>
                <w:sz w:val="24"/>
                <w:szCs w:val="24"/>
              </w:rPr>
              <w:t>Total Arsenic</w:t>
            </w:r>
            <w:r w:rsidR="007C264D">
              <w:rPr>
                <w:rFonts w:ascii="Garamond" w:hAnsi="Garamond"/>
                <w:sz w:val="24"/>
                <w:szCs w:val="24"/>
              </w:rPr>
              <w:t xml:space="preserve">, </w:t>
            </w:r>
            <w:r w:rsidRPr="00711B50">
              <w:rPr>
                <w:rFonts w:ascii="Garamond" w:hAnsi="Garamond"/>
                <w:sz w:val="24"/>
                <w:szCs w:val="24"/>
              </w:rPr>
              <w:t xml:space="preserve"> </w:t>
            </w:r>
            <w:r w:rsidR="007C264D" w:rsidRPr="00711B50">
              <w:rPr>
                <w:rFonts w:ascii="Garamond" w:hAnsi="Garamond"/>
                <w:sz w:val="24"/>
                <w:szCs w:val="24"/>
              </w:rPr>
              <w:t>µg/L</w:t>
            </w:r>
          </w:p>
        </w:tc>
        <w:tc>
          <w:tcPr>
            <w:tcW w:w="1530" w:type="dxa"/>
            <w:tcBorders>
              <w:top w:val="single" w:sz="4" w:space="0" w:color="auto"/>
              <w:left w:val="single" w:sz="6" w:space="0" w:color="auto"/>
              <w:bottom w:val="single" w:sz="4" w:space="0" w:color="auto"/>
              <w:right w:val="single" w:sz="6" w:space="0" w:color="auto"/>
            </w:tcBorders>
            <w:vAlign w:val="center"/>
          </w:tcPr>
          <w:p w:rsidR="00FE7017" w:rsidRPr="00DD558E" w:rsidRDefault="00FE7017" w:rsidP="00D21D20">
            <w:pPr>
              <w:jc w:val="center"/>
              <w:rPr>
                <w:rFonts w:ascii="Garamond" w:hAnsi="Garamond"/>
                <w:sz w:val="24"/>
                <w:szCs w:val="24"/>
              </w:rPr>
            </w:pPr>
          </w:p>
        </w:tc>
        <w:tc>
          <w:tcPr>
            <w:tcW w:w="1990" w:type="dxa"/>
            <w:tcBorders>
              <w:top w:val="single" w:sz="4" w:space="0" w:color="auto"/>
              <w:left w:val="single" w:sz="6" w:space="0" w:color="auto"/>
              <w:bottom w:val="single" w:sz="4" w:space="0" w:color="auto"/>
              <w:right w:val="single" w:sz="6" w:space="0" w:color="auto"/>
            </w:tcBorders>
            <w:vAlign w:val="center"/>
          </w:tcPr>
          <w:p w:rsidR="00FE7017" w:rsidRPr="00DD558E" w:rsidRDefault="00FE7017" w:rsidP="00D21D20">
            <w:pPr>
              <w:jc w:val="center"/>
              <w:rPr>
                <w:rFonts w:ascii="Garamond" w:hAnsi="Garamond"/>
                <w:sz w:val="24"/>
                <w:szCs w:val="24"/>
              </w:rPr>
            </w:pPr>
          </w:p>
        </w:tc>
        <w:tc>
          <w:tcPr>
            <w:tcW w:w="1440" w:type="dxa"/>
            <w:tcBorders>
              <w:top w:val="single" w:sz="4" w:space="0" w:color="auto"/>
              <w:left w:val="single" w:sz="6" w:space="0" w:color="auto"/>
              <w:bottom w:val="single" w:sz="4" w:space="0" w:color="auto"/>
              <w:right w:val="single" w:sz="6" w:space="0" w:color="auto"/>
            </w:tcBorders>
            <w:vAlign w:val="center"/>
          </w:tcPr>
          <w:p w:rsidR="00FE7017" w:rsidRPr="00711B50" w:rsidRDefault="006570AF" w:rsidP="00FE7017">
            <w:pPr>
              <w:jc w:val="center"/>
              <w:rPr>
                <w:rFonts w:ascii="Garamond" w:hAnsi="Garamond"/>
                <w:sz w:val="24"/>
                <w:szCs w:val="24"/>
              </w:rPr>
            </w:pPr>
            <w:r>
              <w:rPr>
                <w:rFonts w:ascii="Garamond" w:hAnsi="Garamond"/>
                <w:sz w:val="24"/>
                <w:szCs w:val="24"/>
              </w:rPr>
              <w:t>Weekly</w:t>
            </w:r>
          </w:p>
        </w:tc>
        <w:tc>
          <w:tcPr>
            <w:tcW w:w="135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4"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E07095">
        <w:trPr>
          <w:cantSplit/>
          <w:trHeight w:val="230"/>
          <w:jc w:val="center"/>
        </w:trPr>
        <w:tc>
          <w:tcPr>
            <w:tcW w:w="2415" w:type="dxa"/>
            <w:tcBorders>
              <w:top w:val="single" w:sz="4" w:space="0" w:color="auto"/>
              <w:left w:val="single" w:sz="12" w:space="0" w:color="auto"/>
              <w:bottom w:val="single" w:sz="4" w:space="0" w:color="auto"/>
              <w:right w:val="single" w:sz="6" w:space="0" w:color="auto"/>
            </w:tcBorders>
            <w:vAlign w:val="center"/>
          </w:tcPr>
          <w:p w:rsidR="00FE7017" w:rsidRPr="00711B50" w:rsidRDefault="00FE7017" w:rsidP="00FE7017">
            <w:pPr>
              <w:rPr>
                <w:rFonts w:ascii="Garamond" w:hAnsi="Garamond"/>
                <w:sz w:val="24"/>
                <w:szCs w:val="24"/>
                <w:vertAlign w:val="superscript"/>
              </w:rPr>
            </w:pPr>
            <w:r w:rsidRPr="00711B50">
              <w:rPr>
                <w:rFonts w:ascii="Garamond" w:hAnsi="Garamond"/>
                <w:sz w:val="24"/>
                <w:szCs w:val="24"/>
              </w:rPr>
              <w:t xml:space="preserve">Total </w:t>
            </w:r>
            <w:r>
              <w:rPr>
                <w:rFonts w:ascii="Garamond" w:hAnsi="Garamond"/>
                <w:sz w:val="24"/>
                <w:szCs w:val="24"/>
              </w:rPr>
              <w:t>Beryllium</w:t>
            </w:r>
            <w:r w:rsidRPr="00711B50">
              <w:rPr>
                <w:rFonts w:ascii="Garamond" w:hAnsi="Garamond"/>
                <w:sz w:val="24"/>
                <w:szCs w:val="24"/>
              </w:rPr>
              <w:t xml:space="preserve"> </w:t>
            </w:r>
          </w:p>
        </w:tc>
        <w:tc>
          <w:tcPr>
            <w:tcW w:w="153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Pr>
                <w:rFonts w:ascii="Garamond" w:hAnsi="Garamond"/>
                <w:sz w:val="24"/>
                <w:szCs w:val="24"/>
              </w:rPr>
              <w:t>6.5</w:t>
            </w:r>
            <w:r w:rsidRPr="00711B50">
              <w:rPr>
                <w:rFonts w:ascii="Garamond" w:hAnsi="Garamond"/>
                <w:sz w:val="24"/>
                <w:szCs w:val="24"/>
              </w:rPr>
              <w:t xml:space="preserve"> µg/L</w:t>
            </w:r>
          </w:p>
        </w:tc>
        <w:tc>
          <w:tcPr>
            <w:tcW w:w="199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Pr>
                <w:rFonts w:ascii="Garamond" w:hAnsi="Garamond"/>
                <w:sz w:val="24"/>
                <w:szCs w:val="24"/>
              </w:rPr>
              <w:t>65.0</w:t>
            </w:r>
            <w:r w:rsidRPr="00711B50">
              <w:rPr>
                <w:rFonts w:ascii="Garamond" w:hAnsi="Garamond"/>
                <w:sz w:val="24"/>
                <w:szCs w:val="24"/>
              </w:rPr>
              <w:t xml:space="preserve"> µg/L</w:t>
            </w:r>
          </w:p>
        </w:tc>
        <w:tc>
          <w:tcPr>
            <w:tcW w:w="144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Weekly</w:t>
            </w:r>
          </w:p>
        </w:tc>
        <w:tc>
          <w:tcPr>
            <w:tcW w:w="135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4"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E07095">
        <w:trPr>
          <w:cantSplit/>
          <w:trHeight w:val="230"/>
          <w:jc w:val="center"/>
        </w:trPr>
        <w:tc>
          <w:tcPr>
            <w:tcW w:w="2415" w:type="dxa"/>
            <w:tcBorders>
              <w:top w:val="single" w:sz="4" w:space="0" w:color="auto"/>
              <w:left w:val="single" w:sz="12" w:space="0" w:color="auto"/>
              <w:bottom w:val="single" w:sz="4" w:space="0" w:color="auto"/>
              <w:right w:val="single" w:sz="6" w:space="0" w:color="auto"/>
            </w:tcBorders>
            <w:vAlign w:val="center"/>
          </w:tcPr>
          <w:p w:rsidR="00FE7017" w:rsidRPr="00711B50" w:rsidRDefault="00FE7017" w:rsidP="00FE7017">
            <w:pPr>
              <w:pStyle w:val="Header"/>
              <w:tabs>
                <w:tab w:val="clear" w:pos="4320"/>
                <w:tab w:val="clear" w:pos="8640"/>
              </w:tabs>
              <w:rPr>
                <w:rFonts w:ascii="Garamond" w:hAnsi="Garamond"/>
                <w:sz w:val="24"/>
                <w:szCs w:val="24"/>
                <w:vertAlign w:val="superscript"/>
              </w:rPr>
            </w:pPr>
            <w:r w:rsidRPr="00711B50">
              <w:rPr>
                <w:rFonts w:ascii="Garamond" w:hAnsi="Garamond"/>
                <w:sz w:val="24"/>
                <w:szCs w:val="24"/>
              </w:rPr>
              <w:t>Total Chlorides</w:t>
            </w:r>
          </w:p>
        </w:tc>
        <w:tc>
          <w:tcPr>
            <w:tcW w:w="1530" w:type="dxa"/>
            <w:tcBorders>
              <w:top w:val="single" w:sz="4" w:space="0" w:color="auto"/>
              <w:left w:val="single" w:sz="6" w:space="0" w:color="auto"/>
              <w:bottom w:val="single" w:sz="4" w:space="0" w:color="auto"/>
              <w:right w:val="single" w:sz="6" w:space="0" w:color="auto"/>
            </w:tcBorders>
            <w:vAlign w:val="center"/>
          </w:tcPr>
          <w:p w:rsidR="00FE7017" w:rsidRPr="00711B50" w:rsidRDefault="005D3AD6" w:rsidP="00FE7017">
            <w:pPr>
              <w:jc w:val="center"/>
              <w:rPr>
                <w:rFonts w:ascii="Garamond" w:hAnsi="Garamond"/>
                <w:sz w:val="24"/>
                <w:szCs w:val="24"/>
              </w:rPr>
            </w:pPr>
            <w:r>
              <w:rPr>
                <w:rFonts w:ascii="Garamond" w:hAnsi="Garamond"/>
                <w:sz w:val="24"/>
                <w:szCs w:val="24"/>
              </w:rPr>
              <w:t>250</w:t>
            </w:r>
            <w:r w:rsidR="00FE7017" w:rsidRPr="00711B50">
              <w:rPr>
                <w:rFonts w:ascii="Garamond" w:hAnsi="Garamond"/>
                <w:sz w:val="24"/>
                <w:szCs w:val="24"/>
              </w:rPr>
              <w:t>.0 mg/L</w:t>
            </w:r>
          </w:p>
        </w:tc>
        <w:tc>
          <w:tcPr>
            <w:tcW w:w="1990" w:type="dxa"/>
            <w:tcBorders>
              <w:top w:val="single" w:sz="4" w:space="0" w:color="auto"/>
              <w:left w:val="single" w:sz="6" w:space="0" w:color="auto"/>
              <w:bottom w:val="single" w:sz="4" w:space="0" w:color="auto"/>
              <w:right w:val="single" w:sz="6" w:space="0" w:color="auto"/>
            </w:tcBorders>
            <w:vAlign w:val="center"/>
          </w:tcPr>
          <w:p w:rsidR="00FE7017" w:rsidRPr="00711B50" w:rsidRDefault="005D3AD6" w:rsidP="00FE7017">
            <w:pPr>
              <w:jc w:val="center"/>
              <w:rPr>
                <w:rFonts w:ascii="Garamond" w:hAnsi="Garamond"/>
                <w:sz w:val="24"/>
                <w:szCs w:val="24"/>
              </w:rPr>
            </w:pPr>
            <w:r>
              <w:rPr>
                <w:rFonts w:ascii="Garamond" w:hAnsi="Garamond"/>
                <w:sz w:val="24"/>
                <w:szCs w:val="24"/>
              </w:rPr>
              <w:t>250</w:t>
            </w:r>
            <w:r w:rsidR="00FE7017" w:rsidRPr="00711B50">
              <w:rPr>
                <w:rFonts w:ascii="Garamond" w:hAnsi="Garamond"/>
                <w:sz w:val="24"/>
                <w:szCs w:val="24"/>
              </w:rPr>
              <w:t>.0 mg/L</w:t>
            </w:r>
          </w:p>
        </w:tc>
        <w:tc>
          <w:tcPr>
            <w:tcW w:w="144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Weekly</w:t>
            </w:r>
          </w:p>
        </w:tc>
        <w:tc>
          <w:tcPr>
            <w:tcW w:w="135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4" w:space="0" w:color="auto"/>
              <w:right w:val="single" w:sz="12" w:space="0" w:color="auto"/>
            </w:tcBorders>
            <w:vAlign w:val="center"/>
          </w:tcPr>
          <w:p w:rsidR="00FE7017" w:rsidRPr="00711B50" w:rsidRDefault="00FE7017" w:rsidP="00FE7017">
            <w:pPr>
              <w:jc w:val="center"/>
              <w:rPr>
                <w:rFonts w:ascii="Garamond" w:hAnsi="Garamond"/>
                <w:sz w:val="24"/>
                <w:szCs w:val="24"/>
                <w:vertAlign w:val="superscript"/>
              </w:rPr>
            </w:pPr>
            <w:r w:rsidRPr="00711B50">
              <w:rPr>
                <w:rFonts w:ascii="Garamond" w:hAnsi="Garamond"/>
                <w:sz w:val="24"/>
                <w:szCs w:val="24"/>
              </w:rPr>
              <w:t>Effluent</w:t>
            </w:r>
          </w:p>
        </w:tc>
      </w:tr>
      <w:tr w:rsidR="00FE7017" w:rsidRPr="00711B50" w:rsidTr="00E07095">
        <w:trPr>
          <w:cantSplit/>
          <w:trHeight w:val="230"/>
          <w:jc w:val="center"/>
        </w:trPr>
        <w:tc>
          <w:tcPr>
            <w:tcW w:w="2415" w:type="dxa"/>
            <w:tcBorders>
              <w:top w:val="single" w:sz="4" w:space="0" w:color="auto"/>
              <w:left w:val="single" w:sz="12" w:space="0" w:color="auto"/>
              <w:bottom w:val="single" w:sz="4" w:space="0" w:color="auto"/>
              <w:right w:val="single" w:sz="6" w:space="0" w:color="auto"/>
            </w:tcBorders>
            <w:vAlign w:val="center"/>
          </w:tcPr>
          <w:p w:rsidR="00FE7017" w:rsidRPr="00711B50" w:rsidRDefault="00FE7017" w:rsidP="00FE7017">
            <w:pPr>
              <w:rPr>
                <w:rFonts w:ascii="Garamond" w:hAnsi="Garamond"/>
                <w:sz w:val="24"/>
                <w:szCs w:val="24"/>
                <w:vertAlign w:val="superscript"/>
              </w:rPr>
            </w:pPr>
            <w:r w:rsidRPr="00711B50">
              <w:rPr>
                <w:rFonts w:ascii="Garamond" w:hAnsi="Garamond"/>
                <w:sz w:val="24"/>
                <w:szCs w:val="24"/>
              </w:rPr>
              <w:t xml:space="preserve">Total Fluoride </w:t>
            </w:r>
          </w:p>
        </w:tc>
        <w:tc>
          <w:tcPr>
            <w:tcW w:w="153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Pr>
                <w:rFonts w:ascii="Garamond" w:hAnsi="Garamond"/>
                <w:sz w:val="24"/>
                <w:szCs w:val="24"/>
              </w:rPr>
              <w:t xml:space="preserve">1,800.0 </w:t>
            </w:r>
            <w:r w:rsidRPr="00711B50">
              <w:rPr>
                <w:rFonts w:ascii="Garamond" w:hAnsi="Garamond"/>
                <w:sz w:val="24"/>
                <w:szCs w:val="24"/>
              </w:rPr>
              <w:t>µg/L</w:t>
            </w:r>
          </w:p>
        </w:tc>
        <w:tc>
          <w:tcPr>
            <w:tcW w:w="199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Pr>
                <w:rFonts w:ascii="Garamond" w:hAnsi="Garamond"/>
                <w:sz w:val="24"/>
                <w:szCs w:val="24"/>
              </w:rPr>
              <w:t xml:space="preserve">1,800.0 </w:t>
            </w:r>
            <w:r w:rsidRPr="00711B50">
              <w:rPr>
                <w:rFonts w:ascii="Garamond" w:hAnsi="Garamond"/>
                <w:sz w:val="24"/>
                <w:szCs w:val="24"/>
              </w:rPr>
              <w:t>µg/L</w:t>
            </w:r>
          </w:p>
        </w:tc>
        <w:tc>
          <w:tcPr>
            <w:tcW w:w="144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Weekly</w:t>
            </w:r>
          </w:p>
        </w:tc>
        <w:tc>
          <w:tcPr>
            <w:tcW w:w="135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4"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E07095">
        <w:trPr>
          <w:cantSplit/>
          <w:trHeight w:val="230"/>
          <w:jc w:val="center"/>
        </w:trPr>
        <w:tc>
          <w:tcPr>
            <w:tcW w:w="2415" w:type="dxa"/>
            <w:tcBorders>
              <w:top w:val="single" w:sz="4" w:space="0" w:color="auto"/>
              <w:left w:val="single" w:sz="12" w:space="0" w:color="auto"/>
              <w:bottom w:val="single" w:sz="4" w:space="0" w:color="auto"/>
              <w:right w:val="single" w:sz="6" w:space="0" w:color="auto"/>
            </w:tcBorders>
            <w:vAlign w:val="center"/>
          </w:tcPr>
          <w:p w:rsidR="00FE7017" w:rsidRPr="00711B50" w:rsidRDefault="00FE7017" w:rsidP="00FE7017">
            <w:pPr>
              <w:rPr>
                <w:rFonts w:ascii="Garamond" w:hAnsi="Garamond"/>
                <w:sz w:val="24"/>
                <w:szCs w:val="24"/>
                <w:vertAlign w:val="superscript"/>
              </w:rPr>
            </w:pPr>
            <w:r>
              <w:rPr>
                <w:rFonts w:ascii="Garamond" w:hAnsi="Garamond"/>
                <w:sz w:val="24"/>
                <w:szCs w:val="24"/>
              </w:rPr>
              <w:t>Total Barium, mg/L</w:t>
            </w:r>
          </w:p>
        </w:tc>
        <w:tc>
          <w:tcPr>
            <w:tcW w:w="153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99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44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Monthly</w:t>
            </w:r>
          </w:p>
        </w:tc>
        <w:tc>
          <w:tcPr>
            <w:tcW w:w="135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4"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E07095">
        <w:trPr>
          <w:cantSplit/>
          <w:trHeight w:val="230"/>
          <w:jc w:val="center"/>
        </w:trPr>
        <w:tc>
          <w:tcPr>
            <w:tcW w:w="2415" w:type="dxa"/>
            <w:tcBorders>
              <w:top w:val="single" w:sz="4" w:space="0" w:color="auto"/>
              <w:left w:val="single" w:sz="12" w:space="0" w:color="auto"/>
              <w:bottom w:val="single" w:sz="2" w:space="0" w:color="auto"/>
              <w:right w:val="single" w:sz="6" w:space="0" w:color="auto"/>
            </w:tcBorders>
            <w:vAlign w:val="center"/>
          </w:tcPr>
          <w:p w:rsidR="00FE7017" w:rsidRPr="00711B50" w:rsidRDefault="00FE7017" w:rsidP="007C264D">
            <w:pPr>
              <w:rPr>
                <w:rFonts w:ascii="Garamond" w:hAnsi="Garamond"/>
                <w:sz w:val="24"/>
                <w:szCs w:val="24"/>
                <w:vertAlign w:val="superscript"/>
              </w:rPr>
            </w:pPr>
            <w:r w:rsidRPr="00711B50">
              <w:rPr>
                <w:rFonts w:ascii="Garamond" w:hAnsi="Garamond"/>
                <w:sz w:val="24"/>
                <w:szCs w:val="24"/>
              </w:rPr>
              <w:t>Total Thallium</w:t>
            </w:r>
            <w:r w:rsidR="007C264D">
              <w:rPr>
                <w:rFonts w:ascii="Garamond" w:hAnsi="Garamond"/>
                <w:sz w:val="24"/>
                <w:szCs w:val="24"/>
              </w:rPr>
              <w:t xml:space="preserve">, </w:t>
            </w:r>
            <w:r w:rsidR="007C264D" w:rsidRPr="00711B50">
              <w:rPr>
                <w:rFonts w:ascii="Garamond" w:hAnsi="Garamond"/>
                <w:sz w:val="24"/>
                <w:szCs w:val="24"/>
              </w:rPr>
              <w:t>µg/L</w:t>
            </w:r>
          </w:p>
        </w:tc>
        <w:tc>
          <w:tcPr>
            <w:tcW w:w="1530" w:type="dxa"/>
            <w:tcBorders>
              <w:top w:val="single" w:sz="4" w:space="0" w:color="auto"/>
              <w:left w:val="single" w:sz="6" w:space="0" w:color="auto"/>
              <w:bottom w:val="single" w:sz="2" w:space="0" w:color="auto"/>
              <w:right w:val="single" w:sz="6" w:space="0" w:color="auto"/>
            </w:tcBorders>
            <w:vAlign w:val="center"/>
          </w:tcPr>
          <w:p w:rsidR="00FE7017" w:rsidRPr="00711B50" w:rsidRDefault="00FE7017" w:rsidP="00D21D20">
            <w:pPr>
              <w:jc w:val="center"/>
              <w:rPr>
                <w:rFonts w:ascii="Garamond" w:hAnsi="Garamond"/>
                <w:sz w:val="24"/>
                <w:szCs w:val="24"/>
              </w:rPr>
            </w:pPr>
          </w:p>
        </w:tc>
        <w:tc>
          <w:tcPr>
            <w:tcW w:w="1990" w:type="dxa"/>
            <w:tcBorders>
              <w:top w:val="single" w:sz="4" w:space="0" w:color="auto"/>
              <w:left w:val="single" w:sz="6" w:space="0" w:color="auto"/>
              <w:bottom w:val="single" w:sz="2" w:space="0" w:color="auto"/>
              <w:right w:val="single" w:sz="6" w:space="0" w:color="auto"/>
            </w:tcBorders>
            <w:vAlign w:val="center"/>
          </w:tcPr>
          <w:p w:rsidR="00FE7017" w:rsidRPr="00711B50" w:rsidRDefault="00FE7017" w:rsidP="00D21D20">
            <w:pPr>
              <w:jc w:val="center"/>
              <w:rPr>
                <w:rFonts w:ascii="Garamond" w:hAnsi="Garamond"/>
                <w:sz w:val="24"/>
                <w:szCs w:val="24"/>
              </w:rPr>
            </w:pPr>
          </w:p>
        </w:tc>
        <w:tc>
          <w:tcPr>
            <w:tcW w:w="1440" w:type="dxa"/>
            <w:tcBorders>
              <w:top w:val="single" w:sz="4"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Weekly</w:t>
            </w:r>
          </w:p>
        </w:tc>
        <w:tc>
          <w:tcPr>
            <w:tcW w:w="1350" w:type="dxa"/>
            <w:tcBorders>
              <w:top w:val="single" w:sz="4"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2"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7C264D" w:rsidRPr="00711B50" w:rsidTr="00E07095">
        <w:trPr>
          <w:cantSplit/>
          <w:trHeight w:val="230"/>
          <w:jc w:val="center"/>
        </w:trPr>
        <w:tc>
          <w:tcPr>
            <w:tcW w:w="2415" w:type="dxa"/>
            <w:tcBorders>
              <w:top w:val="single" w:sz="4" w:space="0" w:color="auto"/>
              <w:left w:val="single" w:sz="12" w:space="0" w:color="auto"/>
              <w:bottom w:val="single" w:sz="2" w:space="0" w:color="auto"/>
              <w:right w:val="single" w:sz="6" w:space="0" w:color="auto"/>
            </w:tcBorders>
            <w:vAlign w:val="center"/>
          </w:tcPr>
          <w:p w:rsidR="007C264D" w:rsidRPr="00711B50" w:rsidRDefault="007C264D" w:rsidP="007C264D">
            <w:pPr>
              <w:rPr>
                <w:rFonts w:ascii="Garamond" w:hAnsi="Garamond"/>
                <w:sz w:val="24"/>
                <w:szCs w:val="24"/>
                <w:vertAlign w:val="superscript"/>
              </w:rPr>
            </w:pPr>
            <w:r w:rsidRPr="00711B50">
              <w:rPr>
                <w:rFonts w:ascii="Garamond" w:hAnsi="Garamond"/>
                <w:sz w:val="24"/>
                <w:szCs w:val="24"/>
              </w:rPr>
              <w:t xml:space="preserve">Total </w:t>
            </w:r>
            <w:r>
              <w:rPr>
                <w:rFonts w:ascii="Garamond" w:hAnsi="Garamond"/>
                <w:sz w:val="24"/>
                <w:szCs w:val="24"/>
              </w:rPr>
              <w:t xml:space="preserve">Lead, </w:t>
            </w:r>
            <w:r w:rsidRPr="00711B50">
              <w:rPr>
                <w:rFonts w:ascii="Garamond" w:hAnsi="Garamond"/>
                <w:sz w:val="24"/>
                <w:szCs w:val="24"/>
              </w:rPr>
              <w:t xml:space="preserve">µg/L </w:t>
            </w:r>
          </w:p>
        </w:tc>
        <w:tc>
          <w:tcPr>
            <w:tcW w:w="1530" w:type="dxa"/>
            <w:tcBorders>
              <w:top w:val="single" w:sz="4" w:space="0" w:color="auto"/>
              <w:left w:val="single" w:sz="6" w:space="0" w:color="auto"/>
              <w:bottom w:val="single" w:sz="2" w:space="0" w:color="auto"/>
              <w:right w:val="single" w:sz="6" w:space="0" w:color="auto"/>
            </w:tcBorders>
            <w:vAlign w:val="center"/>
          </w:tcPr>
          <w:p w:rsidR="007C264D" w:rsidRPr="00711B50" w:rsidRDefault="007C264D" w:rsidP="007C264D">
            <w:pPr>
              <w:jc w:val="center"/>
              <w:rPr>
                <w:rFonts w:ascii="Garamond" w:hAnsi="Garamond"/>
                <w:sz w:val="24"/>
                <w:szCs w:val="24"/>
              </w:rPr>
            </w:pPr>
          </w:p>
        </w:tc>
        <w:tc>
          <w:tcPr>
            <w:tcW w:w="1990" w:type="dxa"/>
            <w:tcBorders>
              <w:top w:val="single" w:sz="4" w:space="0" w:color="auto"/>
              <w:left w:val="single" w:sz="6" w:space="0" w:color="auto"/>
              <w:bottom w:val="single" w:sz="2" w:space="0" w:color="auto"/>
              <w:right w:val="single" w:sz="6" w:space="0" w:color="auto"/>
            </w:tcBorders>
            <w:vAlign w:val="center"/>
          </w:tcPr>
          <w:p w:rsidR="007C264D" w:rsidRPr="00711B50" w:rsidRDefault="007C264D" w:rsidP="007C264D">
            <w:pPr>
              <w:jc w:val="center"/>
              <w:rPr>
                <w:rFonts w:ascii="Garamond" w:hAnsi="Garamond"/>
                <w:sz w:val="24"/>
                <w:szCs w:val="24"/>
              </w:rPr>
            </w:pPr>
          </w:p>
        </w:tc>
        <w:tc>
          <w:tcPr>
            <w:tcW w:w="1440" w:type="dxa"/>
            <w:tcBorders>
              <w:top w:val="single" w:sz="4" w:space="0" w:color="auto"/>
              <w:left w:val="single" w:sz="6" w:space="0" w:color="auto"/>
              <w:bottom w:val="single" w:sz="2" w:space="0" w:color="auto"/>
              <w:right w:val="single" w:sz="6" w:space="0" w:color="auto"/>
            </w:tcBorders>
            <w:vAlign w:val="center"/>
          </w:tcPr>
          <w:p w:rsidR="007C264D" w:rsidRPr="00711B50" w:rsidRDefault="007C264D" w:rsidP="007C264D">
            <w:pPr>
              <w:jc w:val="center"/>
              <w:rPr>
                <w:rFonts w:ascii="Garamond" w:hAnsi="Garamond"/>
                <w:sz w:val="24"/>
                <w:szCs w:val="24"/>
              </w:rPr>
            </w:pPr>
            <w:r w:rsidRPr="00711B50">
              <w:rPr>
                <w:rFonts w:ascii="Garamond" w:hAnsi="Garamond"/>
                <w:sz w:val="24"/>
                <w:szCs w:val="24"/>
              </w:rPr>
              <w:t>Monthly</w:t>
            </w:r>
          </w:p>
        </w:tc>
        <w:tc>
          <w:tcPr>
            <w:tcW w:w="1350" w:type="dxa"/>
            <w:tcBorders>
              <w:top w:val="single" w:sz="4" w:space="0" w:color="auto"/>
              <w:left w:val="single" w:sz="6" w:space="0" w:color="auto"/>
              <w:bottom w:val="single" w:sz="2" w:space="0" w:color="auto"/>
              <w:right w:val="single" w:sz="6" w:space="0" w:color="auto"/>
            </w:tcBorders>
            <w:vAlign w:val="center"/>
          </w:tcPr>
          <w:p w:rsidR="007C264D" w:rsidRPr="00711B50" w:rsidRDefault="007C264D" w:rsidP="007C264D">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2" w:space="0" w:color="auto"/>
              <w:right w:val="single" w:sz="12" w:space="0" w:color="auto"/>
            </w:tcBorders>
            <w:vAlign w:val="center"/>
          </w:tcPr>
          <w:p w:rsidR="007C264D" w:rsidRPr="00711B50" w:rsidRDefault="007C264D" w:rsidP="007C264D">
            <w:pPr>
              <w:jc w:val="center"/>
              <w:rPr>
                <w:rFonts w:ascii="Garamond" w:hAnsi="Garamond"/>
                <w:sz w:val="24"/>
                <w:szCs w:val="24"/>
              </w:rPr>
            </w:pPr>
            <w:r w:rsidRPr="00711B50">
              <w:rPr>
                <w:rFonts w:ascii="Garamond" w:hAnsi="Garamond"/>
                <w:sz w:val="24"/>
                <w:szCs w:val="24"/>
              </w:rPr>
              <w:t>Effluent</w:t>
            </w:r>
          </w:p>
        </w:tc>
      </w:tr>
      <w:tr w:rsidR="007C264D" w:rsidRPr="00711B50" w:rsidTr="00E07095">
        <w:trPr>
          <w:cantSplit/>
          <w:trHeight w:val="230"/>
          <w:jc w:val="center"/>
        </w:trPr>
        <w:tc>
          <w:tcPr>
            <w:tcW w:w="2415" w:type="dxa"/>
            <w:tcBorders>
              <w:top w:val="single" w:sz="4" w:space="0" w:color="auto"/>
              <w:left w:val="single" w:sz="12" w:space="0" w:color="auto"/>
              <w:bottom w:val="single" w:sz="2" w:space="0" w:color="auto"/>
              <w:right w:val="single" w:sz="6" w:space="0" w:color="auto"/>
            </w:tcBorders>
            <w:vAlign w:val="center"/>
          </w:tcPr>
          <w:p w:rsidR="007C264D" w:rsidRPr="00711B50" w:rsidRDefault="007C264D" w:rsidP="007C264D">
            <w:pPr>
              <w:rPr>
                <w:rFonts w:ascii="Garamond" w:hAnsi="Garamond"/>
                <w:sz w:val="24"/>
                <w:szCs w:val="24"/>
                <w:vertAlign w:val="superscript"/>
              </w:rPr>
            </w:pPr>
            <w:r w:rsidRPr="00711B50">
              <w:rPr>
                <w:rFonts w:ascii="Garamond" w:hAnsi="Garamond"/>
                <w:sz w:val="24"/>
                <w:szCs w:val="24"/>
              </w:rPr>
              <w:t xml:space="preserve">Total </w:t>
            </w:r>
            <w:r>
              <w:rPr>
                <w:rFonts w:ascii="Garamond" w:hAnsi="Garamond"/>
                <w:sz w:val="24"/>
                <w:szCs w:val="24"/>
              </w:rPr>
              <w:t xml:space="preserve">Nickel, </w:t>
            </w:r>
            <w:r w:rsidRPr="00711B50">
              <w:rPr>
                <w:rFonts w:ascii="Garamond" w:hAnsi="Garamond"/>
                <w:sz w:val="24"/>
                <w:szCs w:val="24"/>
              </w:rPr>
              <w:t xml:space="preserve">µg/L </w:t>
            </w:r>
          </w:p>
        </w:tc>
        <w:tc>
          <w:tcPr>
            <w:tcW w:w="1530" w:type="dxa"/>
            <w:tcBorders>
              <w:top w:val="single" w:sz="4" w:space="0" w:color="auto"/>
              <w:left w:val="single" w:sz="6" w:space="0" w:color="auto"/>
              <w:bottom w:val="single" w:sz="2" w:space="0" w:color="auto"/>
              <w:right w:val="single" w:sz="6" w:space="0" w:color="auto"/>
            </w:tcBorders>
            <w:vAlign w:val="center"/>
          </w:tcPr>
          <w:p w:rsidR="007C264D" w:rsidRPr="00711B50" w:rsidRDefault="007C264D" w:rsidP="007C264D">
            <w:pPr>
              <w:jc w:val="center"/>
              <w:rPr>
                <w:rFonts w:ascii="Garamond" w:hAnsi="Garamond"/>
                <w:sz w:val="24"/>
                <w:szCs w:val="24"/>
              </w:rPr>
            </w:pPr>
          </w:p>
        </w:tc>
        <w:tc>
          <w:tcPr>
            <w:tcW w:w="1990" w:type="dxa"/>
            <w:tcBorders>
              <w:top w:val="single" w:sz="4" w:space="0" w:color="auto"/>
              <w:left w:val="single" w:sz="6" w:space="0" w:color="auto"/>
              <w:bottom w:val="single" w:sz="2" w:space="0" w:color="auto"/>
              <w:right w:val="single" w:sz="6" w:space="0" w:color="auto"/>
            </w:tcBorders>
            <w:vAlign w:val="center"/>
          </w:tcPr>
          <w:p w:rsidR="007C264D" w:rsidRPr="00711B50" w:rsidRDefault="007C264D" w:rsidP="007C264D">
            <w:pPr>
              <w:jc w:val="center"/>
              <w:rPr>
                <w:rFonts w:ascii="Garamond" w:hAnsi="Garamond"/>
                <w:sz w:val="24"/>
                <w:szCs w:val="24"/>
              </w:rPr>
            </w:pPr>
          </w:p>
        </w:tc>
        <w:tc>
          <w:tcPr>
            <w:tcW w:w="1440" w:type="dxa"/>
            <w:tcBorders>
              <w:top w:val="single" w:sz="4" w:space="0" w:color="auto"/>
              <w:left w:val="single" w:sz="6" w:space="0" w:color="auto"/>
              <w:bottom w:val="single" w:sz="2" w:space="0" w:color="auto"/>
              <w:right w:val="single" w:sz="6" w:space="0" w:color="auto"/>
            </w:tcBorders>
            <w:vAlign w:val="center"/>
          </w:tcPr>
          <w:p w:rsidR="007C264D" w:rsidRPr="00711B50" w:rsidRDefault="007C264D" w:rsidP="007C264D">
            <w:pPr>
              <w:jc w:val="center"/>
              <w:rPr>
                <w:rFonts w:ascii="Garamond" w:hAnsi="Garamond"/>
                <w:sz w:val="24"/>
                <w:szCs w:val="24"/>
              </w:rPr>
            </w:pPr>
            <w:r w:rsidRPr="00711B50">
              <w:rPr>
                <w:rFonts w:ascii="Garamond" w:hAnsi="Garamond"/>
                <w:sz w:val="24"/>
                <w:szCs w:val="24"/>
              </w:rPr>
              <w:t>Monthly</w:t>
            </w:r>
          </w:p>
        </w:tc>
        <w:tc>
          <w:tcPr>
            <w:tcW w:w="1350" w:type="dxa"/>
            <w:tcBorders>
              <w:top w:val="single" w:sz="4" w:space="0" w:color="auto"/>
              <w:left w:val="single" w:sz="6" w:space="0" w:color="auto"/>
              <w:bottom w:val="single" w:sz="2" w:space="0" w:color="auto"/>
              <w:right w:val="single" w:sz="6" w:space="0" w:color="auto"/>
            </w:tcBorders>
            <w:vAlign w:val="center"/>
          </w:tcPr>
          <w:p w:rsidR="007C264D" w:rsidRPr="00711B50" w:rsidRDefault="007C264D" w:rsidP="007C264D">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2" w:space="0" w:color="auto"/>
              <w:right w:val="single" w:sz="12" w:space="0" w:color="auto"/>
            </w:tcBorders>
            <w:vAlign w:val="center"/>
          </w:tcPr>
          <w:p w:rsidR="007C264D" w:rsidRPr="00711B50" w:rsidRDefault="007C264D" w:rsidP="007C264D">
            <w:pPr>
              <w:jc w:val="center"/>
              <w:rPr>
                <w:rFonts w:ascii="Garamond" w:hAnsi="Garamond"/>
                <w:sz w:val="24"/>
                <w:szCs w:val="24"/>
              </w:rPr>
            </w:pPr>
            <w:r w:rsidRPr="00711B50">
              <w:rPr>
                <w:rFonts w:ascii="Garamond" w:hAnsi="Garamond"/>
                <w:sz w:val="24"/>
                <w:szCs w:val="24"/>
              </w:rPr>
              <w:t>Effluent</w:t>
            </w:r>
          </w:p>
        </w:tc>
      </w:tr>
      <w:tr w:rsidR="00FE7017" w:rsidRPr="00711B50" w:rsidTr="00E07095">
        <w:trPr>
          <w:cantSplit/>
          <w:trHeight w:val="230"/>
          <w:jc w:val="center"/>
        </w:trPr>
        <w:tc>
          <w:tcPr>
            <w:tcW w:w="2415" w:type="dxa"/>
            <w:tcBorders>
              <w:top w:val="single" w:sz="2" w:space="0" w:color="auto"/>
              <w:left w:val="single" w:sz="12" w:space="0" w:color="auto"/>
              <w:bottom w:val="single" w:sz="2" w:space="0" w:color="auto"/>
              <w:right w:val="single" w:sz="6" w:space="0" w:color="auto"/>
            </w:tcBorders>
            <w:vAlign w:val="center"/>
          </w:tcPr>
          <w:p w:rsidR="00FE7017" w:rsidRPr="00711B50" w:rsidRDefault="00FE7017" w:rsidP="00FE7017">
            <w:pPr>
              <w:rPr>
                <w:rFonts w:ascii="Garamond" w:hAnsi="Garamond"/>
                <w:sz w:val="24"/>
                <w:szCs w:val="24"/>
                <w:vertAlign w:val="superscript"/>
              </w:rPr>
            </w:pPr>
            <w:r w:rsidRPr="00711B50">
              <w:rPr>
                <w:rFonts w:ascii="Garamond" w:hAnsi="Garamond"/>
                <w:sz w:val="24"/>
                <w:szCs w:val="24"/>
              </w:rPr>
              <w:t>Total Antimony</w:t>
            </w:r>
            <w:r>
              <w:rPr>
                <w:rFonts w:ascii="Garamond" w:hAnsi="Garamond"/>
                <w:sz w:val="24"/>
                <w:szCs w:val="24"/>
              </w:rPr>
              <w:t xml:space="preserve">, </w:t>
            </w:r>
            <w:r w:rsidRPr="00711B50">
              <w:rPr>
                <w:rFonts w:ascii="Garamond" w:hAnsi="Garamond"/>
                <w:sz w:val="24"/>
                <w:szCs w:val="24"/>
              </w:rPr>
              <w:t xml:space="preserve">µg/L </w:t>
            </w:r>
          </w:p>
        </w:tc>
        <w:tc>
          <w:tcPr>
            <w:tcW w:w="153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99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44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Monthly</w:t>
            </w:r>
          </w:p>
        </w:tc>
        <w:tc>
          <w:tcPr>
            <w:tcW w:w="135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2" w:space="0" w:color="auto"/>
              <w:left w:val="single" w:sz="6" w:space="0" w:color="auto"/>
              <w:bottom w:val="single" w:sz="2"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313966">
        <w:trPr>
          <w:cantSplit/>
          <w:trHeight w:val="230"/>
          <w:jc w:val="center"/>
        </w:trPr>
        <w:tc>
          <w:tcPr>
            <w:tcW w:w="2415" w:type="dxa"/>
            <w:tcBorders>
              <w:top w:val="single" w:sz="2" w:space="0" w:color="auto"/>
              <w:left w:val="single" w:sz="12" w:space="0" w:color="auto"/>
              <w:bottom w:val="single" w:sz="4" w:space="0" w:color="auto"/>
              <w:right w:val="single" w:sz="6" w:space="0" w:color="auto"/>
            </w:tcBorders>
            <w:vAlign w:val="center"/>
          </w:tcPr>
          <w:p w:rsidR="00FE7017" w:rsidRPr="00711B50" w:rsidRDefault="00FE7017" w:rsidP="00FE7017">
            <w:pPr>
              <w:rPr>
                <w:rFonts w:ascii="Garamond" w:hAnsi="Garamond"/>
                <w:sz w:val="24"/>
                <w:szCs w:val="24"/>
                <w:vertAlign w:val="superscript"/>
              </w:rPr>
            </w:pPr>
            <w:r>
              <w:rPr>
                <w:rFonts w:ascii="Garamond" w:hAnsi="Garamond"/>
                <w:sz w:val="24"/>
                <w:szCs w:val="24"/>
              </w:rPr>
              <w:t>Total Boron, mg/L</w:t>
            </w:r>
          </w:p>
        </w:tc>
        <w:tc>
          <w:tcPr>
            <w:tcW w:w="1530" w:type="dxa"/>
            <w:tcBorders>
              <w:top w:val="single" w:sz="2"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990" w:type="dxa"/>
            <w:tcBorders>
              <w:top w:val="single" w:sz="2"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440" w:type="dxa"/>
            <w:tcBorders>
              <w:top w:val="single" w:sz="2"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Monthly</w:t>
            </w:r>
          </w:p>
        </w:tc>
        <w:tc>
          <w:tcPr>
            <w:tcW w:w="1350" w:type="dxa"/>
            <w:tcBorders>
              <w:top w:val="single" w:sz="2"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2" w:space="0" w:color="auto"/>
              <w:left w:val="single" w:sz="6" w:space="0" w:color="auto"/>
              <w:bottom w:val="single" w:sz="4"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3857B2" w:rsidRPr="00711B50" w:rsidTr="008B643B">
        <w:trPr>
          <w:cantSplit/>
          <w:trHeight w:val="230"/>
          <w:jc w:val="center"/>
        </w:trPr>
        <w:tc>
          <w:tcPr>
            <w:tcW w:w="2415" w:type="dxa"/>
            <w:tcBorders>
              <w:top w:val="single" w:sz="4" w:space="0" w:color="auto"/>
              <w:left w:val="single" w:sz="12" w:space="0" w:color="auto"/>
              <w:bottom w:val="single" w:sz="6" w:space="0" w:color="auto"/>
              <w:right w:val="single" w:sz="6" w:space="0" w:color="auto"/>
            </w:tcBorders>
          </w:tcPr>
          <w:p w:rsidR="003857B2" w:rsidRPr="00711B50" w:rsidRDefault="003857B2" w:rsidP="003857B2">
            <w:pPr>
              <w:rPr>
                <w:rFonts w:ascii="Garamond" w:hAnsi="Garamond"/>
                <w:sz w:val="24"/>
                <w:szCs w:val="24"/>
              </w:rPr>
            </w:pPr>
            <w:r>
              <w:rPr>
                <w:rFonts w:ascii="Garamond" w:hAnsi="Garamond"/>
                <w:sz w:val="24"/>
                <w:szCs w:val="24"/>
              </w:rPr>
              <w:t xml:space="preserve">Temperature, </w:t>
            </w:r>
            <w:r w:rsidRPr="000A70AE">
              <w:rPr>
                <w:rFonts w:ascii="Garamond" w:hAnsi="Garamond"/>
                <w:sz w:val="24"/>
                <w:szCs w:val="24"/>
                <w:vertAlign w:val="superscript"/>
              </w:rPr>
              <w:t>0</w:t>
            </w:r>
            <w:r>
              <w:rPr>
                <w:rFonts w:ascii="Garamond" w:hAnsi="Garamond"/>
                <w:sz w:val="24"/>
                <w:szCs w:val="24"/>
              </w:rPr>
              <w:t>C</w:t>
            </w:r>
          </w:p>
        </w:tc>
        <w:tc>
          <w:tcPr>
            <w:tcW w:w="1530" w:type="dxa"/>
            <w:tcBorders>
              <w:top w:val="single" w:sz="4" w:space="0" w:color="auto"/>
              <w:left w:val="single" w:sz="6" w:space="0" w:color="auto"/>
              <w:bottom w:val="single" w:sz="6" w:space="0" w:color="auto"/>
              <w:right w:val="single" w:sz="6" w:space="0" w:color="auto"/>
            </w:tcBorders>
          </w:tcPr>
          <w:p w:rsidR="003857B2" w:rsidRPr="00711B50" w:rsidRDefault="003857B2" w:rsidP="003857B2">
            <w:pPr>
              <w:tabs>
                <w:tab w:val="left" w:pos="1080"/>
              </w:tabs>
              <w:jc w:val="center"/>
              <w:rPr>
                <w:rFonts w:ascii="Garamond" w:hAnsi="Garamond"/>
                <w:sz w:val="24"/>
                <w:szCs w:val="24"/>
              </w:rPr>
            </w:pPr>
          </w:p>
        </w:tc>
        <w:tc>
          <w:tcPr>
            <w:tcW w:w="1990" w:type="dxa"/>
            <w:tcBorders>
              <w:top w:val="single" w:sz="4" w:space="0" w:color="auto"/>
              <w:left w:val="single" w:sz="6" w:space="0" w:color="auto"/>
              <w:bottom w:val="single" w:sz="6" w:space="0" w:color="auto"/>
              <w:right w:val="single" w:sz="6" w:space="0" w:color="auto"/>
            </w:tcBorders>
          </w:tcPr>
          <w:p w:rsidR="003857B2" w:rsidRPr="00711B50" w:rsidRDefault="003857B2" w:rsidP="003857B2">
            <w:pPr>
              <w:jc w:val="center"/>
              <w:rPr>
                <w:rFonts w:ascii="Garamond" w:hAnsi="Garamond"/>
                <w:sz w:val="24"/>
                <w:szCs w:val="24"/>
              </w:rPr>
            </w:pPr>
          </w:p>
        </w:tc>
        <w:tc>
          <w:tcPr>
            <w:tcW w:w="1440" w:type="dxa"/>
            <w:tcBorders>
              <w:top w:val="single" w:sz="4" w:space="0" w:color="auto"/>
              <w:left w:val="single" w:sz="6" w:space="0" w:color="auto"/>
              <w:bottom w:val="single" w:sz="6" w:space="0" w:color="auto"/>
              <w:right w:val="single" w:sz="6" w:space="0" w:color="auto"/>
            </w:tcBorders>
          </w:tcPr>
          <w:p w:rsidR="003857B2" w:rsidRPr="00711B50" w:rsidRDefault="003857B2" w:rsidP="003857B2">
            <w:pPr>
              <w:jc w:val="center"/>
              <w:rPr>
                <w:rFonts w:ascii="Garamond" w:hAnsi="Garamond"/>
                <w:sz w:val="24"/>
                <w:szCs w:val="24"/>
              </w:rPr>
            </w:pPr>
            <w:r>
              <w:rPr>
                <w:rFonts w:ascii="Garamond" w:hAnsi="Garamond"/>
                <w:sz w:val="24"/>
                <w:szCs w:val="24"/>
              </w:rPr>
              <w:t>Daily</w:t>
            </w:r>
          </w:p>
        </w:tc>
        <w:tc>
          <w:tcPr>
            <w:tcW w:w="1350" w:type="dxa"/>
            <w:tcBorders>
              <w:top w:val="single" w:sz="4" w:space="0" w:color="auto"/>
              <w:left w:val="single" w:sz="6" w:space="0" w:color="auto"/>
              <w:bottom w:val="single" w:sz="6" w:space="0" w:color="auto"/>
              <w:right w:val="single" w:sz="6" w:space="0" w:color="auto"/>
            </w:tcBorders>
            <w:vAlign w:val="center"/>
          </w:tcPr>
          <w:p w:rsidR="003857B2" w:rsidRPr="00711B50" w:rsidRDefault="003857B2" w:rsidP="003857B2">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6" w:space="0" w:color="auto"/>
              <w:right w:val="single" w:sz="12" w:space="0" w:color="auto"/>
            </w:tcBorders>
            <w:vAlign w:val="center"/>
          </w:tcPr>
          <w:p w:rsidR="003857B2" w:rsidRPr="00711B50" w:rsidRDefault="003857B2" w:rsidP="003857B2">
            <w:pPr>
              <w:jc w:val="center"/>
              <w:rPr>
                <w:rFonts w:ascii="Garamond" w:hAnsi="Garamond"/>
                <w:sz w:val="24"/>
                <w:szCs w:val="24"/>
              </w:rPr>
            </w:pPr>
            <w:r w:rsidRPr="00711B50">
              <w:rPr>
                <w:rFonts w:ascii="Garamond" w:hAnsi="Garamond"/>
                <w:sz w:val="24"/>
                <w:szCs w:val="24"/>
              </w:rPr>
              <w:t>Effluent</w:t>
            </w:r>
          </w:p>
        </w:tc>
      </w:tr>
      <w:tr w:rsidR="003857B2" w:rsidRPr="00711B50" w:rsidTr="00E07095">
        <w:trPr>
          <w:cantSplit/>
          <w:trHeight w:val="230"/>
          <w:jc w:val="center"/>
        </w:trPr>
        <w:tc>
          <w:tcPr>
            <w:tcW w:w="2415" w:type="dxa"/>
            <w:tcBorders>
              <w:top w:val="single" w:sz="6" w:space="0" w:color="auto"/>
              <w:left w:val="single" w:sz="12" w:space="0" w:color="auto"/>
              <w:bottom w:val="single" w:sz="12" w:space="0" w:color="auto"/>
              <w:right w:val="single" w:sz="6" w:space="0" w:color="auto"/>
            </w:tcBorders>
            <w:vAlign w:val="center"/>
          </w:tcPr>
          <w:p w:rsidR="003857B2" w:rsidRPr="00711B50" w:rsidRDefault="003857B2" w:rsidP="005D3AD6">
            <w:pPr>
              <w:rPr>
                <w:rFonts w:ascii="Garamond" w:hAnsi="Garamond"/>
                <w:sz w:val="24"/>
                <w:szCs w:val="24"/>
              </w:rPr>
            </w:pPr>
            <w:r w:rsidRPr="00711B50">
              <w:rPr>
                <w:rFonts w:ascii="Garamond" w:hAnsi="Garamond"/>
                <w:sz w:val="24"/>
                <w:szCs w:val="24"/>
              </w:rPr>
              <w:t>pH</w:t>
            </w:r>
            <w:r w:rsidR="005D3AD6">
              <w:rPr>
                <w:rFonts w:ascii="Garamond" w:hAnsi="Garamond"/>
                <w:sz w:val="24"/>
                <w:szCs w:val="24"/>
                <w:vertAlign w:val="superscript"/>
              </w:rPr>
              <w:t>6</w:t>
            </w:r>
          </w:p>
        </w:tc>
        <w:tc>
          <w:tcPr>
            <w:tcW w:w="3520" w:type="dxa"/>
            <w:gridSpan w:val="2"/>
            <w:tcBorders>
              <w:top w:val="single" w:sz="6" w:space="0" w:color="auto"/>
              <w:left w:val="single" w:sz="6" w:space="0" w:color="auto"/>
              <w:bottom w:val="single" w:sz="12" w:space="0" w:color="auto"/>
              <w:right w:val="single" w:sz="6" w:space="0" w:color="auto"/>
            </w:tcBorders>
            <w:vAlign w:val="center"/>
          </w:tcPr>
          <w:p w:rsidR="003857B2" w:rsidRPr="00711B50" w:rsidRDefault="003857B2" w:rsidP="003857B2">
            <w:pPr>
              <w:jc w:val="center"/>
              <w:rPr>
                <w:rFonts w:ascii="Garamond" w:hAnsi="Garamond"/>
                <w:sz w:val="24"/>
                <w:szCs w:val="24"/>
              </w:rPr>
            </w:pPr>
            <w:r w:rsidRPr="00711B50">
              <w:rPr>
                <w:rFonts w:ascii="Garamond" w:hAnsi="Garamond"/>
                <w:sz w:val="24"/>
                <w:szCs w:val="24"/>
                <w:u w:val="single"/>
              </w:rPr>
              <w:t>&gt;</w:t>
            </w:r>
            <w:r w:rsidRPr="00711B50">
              <w:rPr>
                <w:rFonts w:ascii="Garamond" w:hAnsi="Garamond"/>
                <w:sz w:val="24"/>
                <w:szCs w:val="24"/>
              </w:rPr>
              <w:t xml:space="preserve"> 6.0 and </w:t>
            </w:r>
            <w:r w:rsidRPr="00711B50">
              <w:rPr>
                <w:rFonts w:ascii="Garamond" w:hAnsi="Garamond"/>
                <w:sz w:val="24"/>
                <w:szCs w:val="24"/>
                <w:u w:val="single"/>
              </w:rPr>
              <w:t>&lt;</w:t>
            </w:r>
            <w:r w:rsidRPr="00711B50">
              <w:rPr>
                <w:rFonts w:ascii="Garamond" w:hAnsi="Garamond"/>
                <w:sz w:val="24"/>
                <w:szCs w:val="24"/>
              </w:rPr>
              <w:t xml:space="preserve"> 9.0 standard units</w:t>
            </w:r>
          </w:p>
        </w:tc>
        <w:tc>
          <w:tcPr>
            <w:tcW w:w="1440" w:type="dxa"/>
            <w:tcBorders>
              <w:top w:val="single" w:sz="6" w:space="0" w:color="auto"/>
              <w:left w:val="single" w:sz="6" w:space="0" w:color="auto"/>
              <w:bottom w:val="single" w:sz="12" w:space="0" w:color="auto"/>
              <w:right w:val="single" w:sz="6" w:space="0" w:color="auto"/>
            </w:tcBorders>
            <w:vAlign w:val="center"/>
          </w:tcPr>
          <w:p w:rsidR="003857B2" w:rsidRPr="00711B50" w:rsidRDefault="003857B2" w:rsidP="003857B2">
            <w:pPr>
              <w:jc w:val="center"/>
              <w:rPr>
                <w:rFonts w:ascii="Garamond" w:hAnsi="Garamond"/>
                <w:sz w:val="24"/>
                <w:szCs w:val="24"/>
              </w:rPr>
            </w:pPr>
            <w:r w:rsidRPr="00711B50">
              <w:rPr>
                <w:rFonts w:ascii="Garamond" w:hAnsi="Garamond"/>
                <w:sz w:val="24"/>
                <w:szCs w:val="24"/>
              </w:rPr>
              <w:t>2 / Month</w:t>
            </w:r>
          </w:p>
        </w:tc>
        <w:tc>
          <w:tcPr>
            <w:tcW w:w="1350" w:type="dxa"/>
            <w:tcBorders>
              <w:top w:val="single" w:sz="6" w:space="0" w:color="auto"/>
              <w:left w:val="single" w:sz="6" w:space="0" w:color="auto"/>
              <w:bottom w:val="single" w:sz="12" w:space="0" w:color="auto"/>
              <w:right w:val="single" w:sz="6" w:space="0" w:color="auto"/>
            </w:tcBorders>
            <w:vAlign w:val="center"/>
          </w:tcPr>
          <w:p w:rsidR="003857B2" w:rsidRPr="00711B50" w:rsidRDefault="003857B2" w:rsidP="003857B2">
            <w:pPr>
              <w:jc w:val="center"/>
              <w:rPr>
                <w:rFonts w:ascii="Garamond" w:hAnsi="Garamond"/>
                <w:sz w:val="24"/>
                <w:szCs w:val="24"/>
              </w:rPr>
            </w:pPr>
            <w:r w:rsidRPr="00711B50">
              <w:rPr>
                <w:rFonts w:ascii="Garamond" w:hAnsi="Garamond"/>
                <w:sz w:val="24"/>
                <w:szCs w:val="24"/>
              </w:rPr>
              <w:t>Grab</w:t>
            </w:r>
          </w:p>
        </w:tc>
        <w:tc>
          <w:tcPr>
            <w:tcW w:w="1165" w:type="dxa"/>
            <w:tcBorders>
              <w:top w:val="single" w:sz="6" w:space="0" w:color="auto"/>
              <w:left w:val="single" w:sz="6" w:space="0" w:color="auto"/>
              <w:bottom w:val="single" w:sz="12" w:space="0" w:color="auto"/>
              <w:right w:val="single" w:sz="12" w:space="0" w:color="auto"/>
            </w:tcBorders>
            <w:vAlign w:val="center"/>
          </w:tcPr>
          <w:p w:rsidR="003857B2" w:rsidRPr="00711B50" w:rsidRDefault="003857B2" w:rsidP="003857B2">
            <w:pPr>
              <w:jc w:val="center"/>
              <w:rPr>
                <w:rFonts w:ascii="Garamond" w:hAnsi="Garamond"/>
                <w:sz w:val="24"/>
                <w:szCs w:val="24"/>
              </w:rPr>
            </w:pPr>
            <w:r w:rsidRPr="00711B50">
              <w:rPr>
                <w:rFonts w:ascii="Garamond" w:hAnsi="Garamond"/>
                <w:sz w:val="24"/>
                <w:szCs w:val="24"/>
              </w:rPr>
              <w:t>Effluent</w:t>
            </w:r>
          </w:p>
        </w:tc>
      </w:tr>
    </w:tbl>
    <w:p w:rsidR="00723FC2" w:rsidRDefault="00B87422" w:rsidP="00723FC2">
      <w:pPr>
        <w:ind w:left="360" w:hanging="360"/>
        <w:rPr>
          <w:rFonts w:ascii="Garamond" w:hAnsi="Garamond"/>
          <w:sz w:val="24"/>
          <w:szCs w:val="24"/>
        </w:rPr>
      </w:pPr>
      <w:r w:rsidRPr="00711B50">
        <w:rPr>
          <w:rFonts w:ascii="Garamond" w:hAnsi="Garamond"/>
          <w:sz w:val="24"/>
          <w:szCs w:val="24"/>
          <w:u w:val="single"/>
        </w:rPr>
        <w:t>Notes</w:t>
      </w:r>
      <w:r w:rsidRPr="00711B50">
        <w:rPr>
          <w:rFonts w:ascii="Garamond" w:hAnsi="Garamond"/>
          <w:sz w:val="24"/>
          <w:szCs w:val="24"/>
        </w:rPr>
        <w:t>:</w:t>
      </w:r>
    </w:p>
    <w:p w:rsidR="00FC4668" w:rsidRPr="00711B50" w:rsidRDefault="00FC4668" w:rsidP="00723FC2">
      <w:pPr>
        <w:rPr>
          <w:rFonts w:ascii="Garamond" w:hAnsi="Garamond"/>
          <w:sz w:val="24"/>
          <w:szCs w:val="24"/>
        </w:rPr>
      </w:pPr>
      <w:r w:rsidRPr="00711B50">
        <w:rPr>
          <w:rFonts w:ascii="Garamond" w:hAnsi="Garamond"/>
          <w:sz w:val="24"/>
          <w:szCs w:val="24"/>
        </w:rPr>
        <w:t>Samples taken in compliance with the monitoring requirements listed above</w:t>
      </w:r>
      <w:r w:rsidR="00723FC2">
        <w:rPr>
          <w:rFonts w:ascii="Garamond" w:hAnsi="Garamond"/>
          <w:sz w:val="24"/>
          <w:szCs w:val="24"/>
        </w:rPr>
        <w:t xml:space="preserve"> shall be taken prior to mixing </w:t>
      </w:r>
      <w:r w:rsidRPr="00711B50">
        <w:rPr>
          <w:rFonts w:ascii="Garamond" w:hAnsi="Garamond"/>
          <w:sz w:val="24"/>
          <w:szCs w:val="24"/>
        </w:rPr>
        <w:t>with other waste streams.</w:t>
      </w:r>
    </w:p>
    <w:p w:rsidR="001B4661" w:rsidRPr="001B4661" w:rsidRDefault="00FC4668" w:rsidP="0048018E">
      <w:pPr>
        <w:numPr>
          <w:ilvl w:val="0"/>
          <w:numId w:val="5"/>
        </w:numPr>
        <w:rPr>
          <w:rFonts w:ascii="Garamond" w:hAnsi="Garamond"/>
          <w:sz w:val="24"/>
          <w:szCs w:val="24"/>
        </w:rPr>
      </w:pPr>
      <w:r w:rsidRPr="001B4661">
        <w:rPr>
          <w:rFonts w:ascii="Garamond" w:hAnsi="Garamond"/>
          <w:sz w:val="24"/>
          <w:szCs w:val="24"/>
        </w:rPr>
        <w:t>Acute Toxicity (Fathead Minnow 24-hr) No significant mortality at 90%</w:t>
      </w:r>
      <w:r w:rsidR="001B4661">
        <w:rPr>
          <w:rFonts w:ascii="Garamond" w:hAnsi="Garamond"/>
          <w:sz w:val="24"/>
          <w:szCs w:val="24"/>
        </w:rPr>
        <w:t>.</w:t>
      </w:r>
      <w:r w:rsidRPr="001B4661">
        <w:rPr>
          <w:rFonts w:ascii="Garamond" w:hAnsi="Garamond"/>
          <w:sz w:val="24"/>
          <w:szCs w:val="24"/>
        </w:rPr>
        <w:t xml:space="preserve"> </w:t>
      </w:r>
      <w:r w:rsidR="001B4661" w:rsidRPr="001B4661">
        <w:rPr>
          <w:rFonts w:ascii="Garamond" w:hAnsi="Garamond"/>
          <w:sz w:val="24"/>
          <w:szCs w:val="24"/>
        </w:rPr>
        <w:t>Please See Special Condition A. (</w:t>
      </w:r>
      <w:r w:rsidR="00F2290A">
        <w:rPr>
          <w:rFonts w:ascii="Garamond" w:hAnsi="Garamond"/>
          <w:sz w:val="24"/>
          <w:szCs w:val="24"/>
        </w:rPr>
        <w:t>9</w:t>
      </w:r>
      <w:r w:rsidR="001B4661" w:rsidRPr="001B4661">
        <w:rPr>
          <w:rFonts w:ascii="Garamond" w:hAnsi="Garamond"/>
          <w:sz w:val="24"/>
          <w:szCs w:val="24"/>
        </w:rPr>
        <w:t>.).</w:t>
      </w:r>
    </w:p>
    <w:p w:rsidR="00DD558E" w:rsidRPr="001B4661" w:rsidRDefault="00DD558E" w:rsidP="0048018E">
      <w:pPr>
        <w:numPr>
          <w:ilvl w:val="0"/>
          <w:numId w:val="5"/>
        </w:numPr>
        <w:rPr>
          <w:rFonts w:ascii="Garamond" w:hAnsi="Garamond"/>
          <w:sz w:val="24"/>
          <w:szCs w:val="24"/>
        </w:rPr>
      </w:pPr>
      <w:r w:rsidRPr="001B4661">
        <w:rPr>
          <w:rFonts w:ascii="Garamond" w:hAnsi="Garamond"/>
          <w:bCs/>
          <w:sz w:val="24"/>
          <w:szCs w:val="24"/>
        </w:rPr>
        <w:t xml:space="preserve">The facility shall use </w:t>
      </w:r>
      <w:r w:rsidR="00155643" w:rsidRPr="001B4661">
        <w:rPr>
          <w:rFonts w:ascii="Garamond" w:hAnsi="Garamond"/>
          <w:bCs/>
          <w:sz w:val="24"/>
          <w:szCs w:val="24"/>
        </w:rPr>
        <w:t xml:space="preserve">EPA </w:t>
      </w:r>
      <w:r w:rsidRPr="001B4661">
        <w:rPr>
          <w:rFonts w:ascii="Garamond" w:hAnsi="Garamond"/>
          <w:bCs/>
          <w:sz w:val="24"/>
          <w:szCs w:val="24"/>
        </w:rPr>
        <w:t>method 1631E.</w:t>
      </w:r>
      <w:r w:rsidR="00C63711">
        <w:rPr>
          <w:rFonts w:ascii="Garamond" w:hAnsi="Garamond"/>
          <w:bCs/>
          <w:sz w:val="24"/>
          <w:szCs w:val="24"/>
        </w:rPr>
        <w:t xml:space="preserve"> The limit is an annual average limit based on a calendar year.</w:t>
      </w:r>
    </w:p>
    <w:p w:rsidR="00FC7D64" w:rsidRPr="00FC7D64" w:rsidRDefault="00FC7D64" w:rsidP="00FC7D64">
      <w:pPr>
        <w:pStyle w:val="ListParagraph"/>
        <w:numPr>
          <w:ilvl w:val="0"/>
          <w:numId w:val="5"/>
        </w:numPr>
        <w:rPr>
          <w:rFonts w:ascii="Garamond" w:hAnsi="Garamond"/>
          <w:szCs w:val="24"/>
        </w:rPr>
      </w:pPr>
      <w:r w:rsidRPr="00FC7D64">
        <w:rPr>
          <w:rFonts w:ascii="Garamond" w:hAnsi="Garamond"/>
        </w:rPr>
        <w:t xml:space="preserve">The permittee shall submit Discharge Monitoring Reports electronically using NC DWR’s </w:t>
      </w:r>
      <w:proofErr w:type="spellStart"/>
      <w:r w:rsidRPr="00FC7D64">
        <w:rPr>
          <w:rFonts w:ascii="Garamond" w:hAnsi="Garamond"/>
        </w:rPr>
        <w:t>eDMR</w:t>
      </w:r>
      <w:proofErr w:type="spellEnd"/>
      <w:r w:rsidRPr="00FC7D64">
        <w:rPr>
          <w:rFonts w:ascii="Garamond" w:hAnsi="Garamond"/>
        </w:rPr>
        <w:t xml:space="preserve"> application system.  </w:t>
      </w:r>
      <w:r w:rsidRPr="00FC7D64">
        <w:rPr>
          <w:rFonts w:ascii="Garamond" w:hAnsi="Garamond"/>
          <w:szCs w:val="24"/>
        </w:rPr>
        <w:t>Please See Special Condition A. (</w:t>
      </w:r>
      <w:r w:rsidR="0081046B">
        <w:rPr>
          <w:rFonts w:ascii="Garamond" w:hAnsi="Garamond"/>
          <w:szCs w:val="24"/>
        </w:rPr>
        <w:t>1</w:t>
      </w:r>
      <w:r w:rsidR="00F2290A">
        <w:rPr>
          <w:rFonts w:ascii="Garamond" w:hAnsi="Garamond"/>
          <w:szCs w:val="24"/>
        </w:rPr>
        <w:t>2</w:t>
      </w:r>
      <w:r w:rsidRPr="00FC7D64">
        <w:rPr>
          <w:rFonts w:ascii="Garamond" w:hAnsi="Garamond"/>
          <w:szCs w:val="24"/>
        </w:rPr>
        <w:t>.).</w:t>
      </w:r>
    </w:p>
    <w:p w:rsidR="004E4EC4" w:rsidRPr="008C626F" w:rsidRDefault="004E4EC4" w:rsidP="004E4EC4">
      <w:pPr>
        <w:pStyle w:val="PlainText"/>
        <w:numPr>
          <w:ilvl w:val="0"/>
          <w:numId w:val="5"/>
        </w:numPr>
        <w:rPr>
          <w:rFonts w:ascii="Garamond" w:hAnsi="Garamond"/>
          <w:sz w:val="24"/>
          <w:szCs w:val="24"/>
        </w:rPr>
      </w:pPr>
      <w:r w:rsidRPr="008C626F">
        <w:rPr>
          <w:rFonts w:ascii="Garamond" w:hAnsi="Garamond"/>
          <w:sz w:val="24"/>
          <w:szCs w:val="24"/>
        </w:rPr>
        <w:t xml:space="preserve">The discharge from this facility shall not cause turbidity in the receiving stream to exceed </w:t>
      </w:r>
      <w:r w:rsidR="004D7F06">
        <w:rPr>
          <w:rFonts w:ascii="Garamond" w:hAnsi="Garamond"/>
          <w:sz w:val="24"/>
          <w:szCs w:val="24"/>
        </w:rPr>
        <w:t>25</w:t>
      </w:r>
      <w:r w:rsidRPr="008C626F">
        <w:rPr>
          <w:rFonts w:ascii="Garamond" w:hAnsi="Garamond"/>
          <w:sz w:val="24"/>
          <w:szCs w:val="24"/>
        </w:rPr>
        <w:t xml:space="preserve"> NTU.  If the instream turbidity exceeds </w:t>
      </w:r>
      <w:r w:rsidR="004D7F06">
        <w:rPr>
          <w:rFonts w:ascii="Garamond" w:hAnsi="Garamond"/>
          <w:sz w:val="24"/>
          <w:szCs w:val="24"/>
        </w:rPr>
        <w:t>25</w:t>
      </w:r>
      <w:r w:rsidRPr="008C626F">
        <w:rPr>
          <w:rFonts w:ascii="Garamond" w:hAnsi="Garamond"/>
          <w:sz w:val="24"/>
          <w:szCs w:val="24"/>
        </w:rPr>
        <w:t xml:space="preserve"> NTU due to natural background conditions, the discharge cannot cause turbidity to increase in the receiving stream.  Therefore, if the effluent measurement exceeds </w:t>
      </w:r>
      <w:r w:rsidR="004D7F06">
        <w:rPr>
          <w:rFonts w:ascii="Garamond" w:hAnsi="Garamond"/>
          <w:sz w:val="24"/>
          <w:szCs w:val="24"/>
        </w:rPr>
        <w:t>25</w:t>
      </w:r>
      <w:r w:rsidRPr="008C626F">
        <w:rPr>
          <w:rFonts w:ascii="Garamond" w:hAnsi="Garamond"/>
          <w:sz w:val="24"/>
          <w:szCs w:val="24"/>
        </w:rPr>
        <w:t xml:space="preserve"> NTU, the Permittee shall sample upstream and downstream turbidity in the receiving waterbody, within 24 hours, to demonstrate the existing turbidity level in the receiving waterbody was not increased. All data shall be reported on the DMRs.   (See 15A NCAC 2B .0211 (21))</w:t>
      </w:r>
      <w:r>
        <w:rPr>
          <w:rFonts w:ascii="Garamond" w:hAnsi="Garamond"/>
          <w:sz w:val="24"/>
          <w:szCs w:val="24"/>
        </w:rPr>
        <w:t>.</w:t>
      </w:r>
    </w:p>
    <w:p w:rsidR="00285D43" w:rsidRDefault="00285D43" w:rsidP="00285D43">
      <w:pPr>
        <w:pStyle w:val="ListParagraph"/>
        <w:ind w:left="360" w:firstLine="360"/>
        <w:rPr>
          <w:rFonts w:ascii="Garamond" w:hAnsi="Garamond"/>
          <w:color w:val="000000"/>
          <w:szCs w:val="24"/>
        </w:rPr>
      </w:pPr>
      <w:r w:rsidRPr="00285D43">
        <w:rPr>
          <w:rFonts w:ascii="Garamond" w:hAnsi="Garamond"/>
          <w:color w:val="000000"/>
          <w:szCs w:val="24"/>
        </w:rPr>
        <w:t xml:space="preserve">NTU - </w:t>
      </w:r>
      <w:proofErr w:type="spellStart"/>
      <w:r w:rsidRPr="00285D43">
        <w:rPr>
          <w:rFonts w:ascii="Garamond" w:hAnsi="Garamond"/>
          <w:color w:val="000000"/>
          <w:szCs w:val="24"/>
        </w:rPr>
        <w:t>Nephelometric</w:t>
      </w:r>
      <w:proofErr w:type="spellEnd"/>
      <w:r w:rsidRPr="00285D43">
        <w:rPr>
          <w:rFonts w:ascii="Garamond" w:hAnsi="Garamond"/>
          <w:color w:val="000000"/>
          <w:szCs w:val="24"/>
        </w:rPr>
        <w:t xml:space="preserve"> Turbidity Unit. </w:t>
      </w:r>
    </w:p>
    <w:p w:rsidR="00C261B8" w:rsidRPr="000149DC" w:rsidRDefault="00C261B8" w:rsidP="0048018E">
      <w:pPr>
        <w:pStyle w:val="ListParagraph"/>
        <w:numPr>
          <w:ilvl w:val="0"/>
          <w:numId w:val="5"/>
        </w:numPr>
        <w:rPr>
          <w:rFonts w:ascii="Garamond" w:hAnsi="Garamond"/>
          <w:color w:val="000000"/>
          <w:szCs w:val="24"/>
        </w:rPr>
      </w:pPr>
      <w:r w:rsidRPr="00C261B8">
        <w:rPr>
          <w:rFonts w:ascii="Garamond" w:hAnsi="Garamond"/>
          <w:szCs w:val="24"/>
        </w:rPr>
        <w:t xml:space="preserve">The facility shall continuously monitor TSS concentration when the decanting process commences and the pump shall be shutoff automatically when one half of the Daily Maximum limit (15 </w:t>
      </w:r>
      <w:proofErr w:type="gramStart"/>
      <w:r w:rsidRPr="00C261B8">
        <w:rPr>
          <w:rFonts w:ascii="Garamond" w:hAnsi="Garamond"/>
          <w:szCs w:val="24"/>
        </w:rPr>
        <w:t>minutes</w:t>
      </w:r>
      <w:proofErr w:type="gramEnd"/>
      <w:r w:rsidRPr="00C261B8">
        <w:rPr>
          <w:rFonts w:ascii="Garamond" w:hAnsi="Garamond"/>
          <w:szCs w:val="24"/>
        </w:rPr>
        <w:t xml:space="preserve"> average) is exceeded. Pumping will be allowed to continue if interruption might result in a dam failure or damage. The continuous TSS monitoring </w:t>
      </w:r>
      <w:r w:rsidR="00D21BCE">
        <w:rPr>
          <w:rFonts w:ascii="Garamond" w:hAnsi="Garamond"/>
          <w:szCs w:val="24"/>
        </w:rPr>
        <w:t xml:space="preserve">is </w:t>
      </w:r>
      <w:r w:rsidRPr="00C261B8">
        <w:rPr>
          <w:rFonts w:ascii="Garamond" w:hAnsi="Garamond"/>
          <w:szCs w:val="24"/>
        </w:rPr>
        <w:t>only required when the pumps are employed.</w:t>
      </w:r>
    </w:p>
    <w:p w:rsidR="00C84CFD" w:rsidRPr="006F4266" w:rsidRDefault="000149DC" w:rsidP="0048018E">
      <w:pPr>
        <w:pStyle w:val="ListParagraph"/>
        <w:numPr>
          <w:ilvl w:val="0"/>
          <w:numId w:val="5"/>
        </w:numPr>
        <w:rPr>
          <w:rFonts w:ascii="Garamond" w:hAnsi="Garamond"/>
          <w:color w:val="000000"/>
          <w:szCs w:val="24"/>
        </w:rPr>
      </w:pPr>
      <w:r w:rsidRPr="00F649BD">
        <w:rPr>
          <w:rFonts w:ascii="Garamond" w:hAnsi="Garamond"/>
          <w:szCs w:val="24"/>
        </w:rPr>
        <w:t>The facility shall continuously monitor pH when the decanting process commences and the decanting pump shall be shutoff automatically when 15 minutes running average pH falls below 6.1 standard uni</w:t>
      </w:r>
      <w:r w:rsidR="00707BF6">
        <w:rPr>
          <w:rFonts w:ascii="Garamond" w:hAnsi="Garamond"/>
          <w:szCs w:val="24"/>
        </w:rPr>
        <w:t>t</w:t>
      </w:r>
      <w:r w:rsidRPr="00F649BD">
        <w:rPr>
          <w:rFonts w:ascii="Garamond" w:hAnsi="Garamond"/>
          <w:szCs w:val="24"/>
        </w:rPr>
        <w:t xml:space="preserve">s or rises </w:t>
      </w:r>
      <w:r w:rsidR="00245E12" w:rsidRPr="00F649BD">
        <w:rPr>
          <w:rFonts w:ascii="Garamond" w:hAnsi="Garamond"/>
          <w:szCs w:val="24"/>
        </w:rPr>
        <w:t xml:space="preserve">above </w:t>
      </w:r>
      <w:r w:rsidRPr="00F649BD">
        <w:rPr>
          <w:rFonts w:ascii="Garamond" w:hAnsi="Garamond"/>
          <w:szCs w:val="24"/>
        </w:rPr>
        <w:t xml:space="preserve">8.9 standard units. Pumping will be allowed to continue if interruption might result in a dam failure or damage. </w:t>
      </w:r>
      <w:r w:rsidR="00C84CFD" w:rsidRPr="00C261B8">
        <w:rPr>
          <w:rFonts w:ascii="Garamond" w:hAnsi="Garamond"/>
          <w:szCs w:val="24"/>
        </w:rPr>
        <w:t xml:space="preserve">The continuous </w:t>
      </w:r>
      <w:r w:rsidR="00C84CFD">
        <w:rPr>
          <w:rFonts w:ascii="Garamond" w:hAnsi="Garamond"/>
          <w:szCs w:val="24"/>
        </w:rPr>
        <w:t xml:space="preserve">pH </w:t>
      </w:r>
      <w:r w:rsidR="00C84CFD" w:rsidRPr="00C261B8">
        <w:rPr>
          <w:rFonts w:ascii="Garamond" w:hAnsi="Garamond"/>
          <w:szCs w:val="24"/>
        </w:rPr>
        <w:t xml:space="preserve">monitoring </w:t>
      </w:r>
      <w:r w:rsidR="00D21BCE">
        <w:rPr>
          <w:rFonts w:ascii="Garamond" w:hAnsi="Garamond"/>
          <w:szCs w:val="24"/>
        </w:rPr>
        <w:t xml:space="preserve">is </w:t>
      </w:r>
      <w:r w:rsidR="00C84CFD" w:rsidRPr="00C261B8">
        <w:rPr>
          <w:rFonts w:ascii="Garamond" w:hAnsi="Garamond"/>
          <w:szCs w:val="24"/>
        </w:rPr>
        <w:t>only required when the pumps are employed.</w:t>
      </w:r>
    </w:p>
    <w:p w:rsidR="006F4266" w:rsidRPr="006F4266" w:rsidRDefault="006F4266" w:rsidP="006F4266">
      <w:pPr>
        <w:pStyle w:val="ListParagraph"/>
        <w:rPr>
          <w:rFonts w:ascii="Garamond" w:hAnsi="Garamond"/>
          <w:bCs/>
          <w:szCs w:val="24"/>
        </w:rPr>
      </w:pPr>
    </w:p>
    <w:p w:rsidR="00FC4668" w:rsidRDefault="00FC4668" w:rsidP="00FC4668">
      <w:pPr>
        <w:tabs>
          <w:tab w:val="left" w:pos="720"/>
          <w:tab w:val="left" w:pos="11880"/>
        </w:tabs>
        <w:spacing w:before="60" w:after="60"/>
        <w:rPr>
          <w:rFonts w:ascii="Garamond" w:hAnsi="Garamond"/>
          <w:sz w:val="24"/>
          <w:szCs w:val="24"/>
        </w:rPr>
      </w:pPr>
      <w:r w:rsidRPr="00711B50">
        <w:rPr>
          <w:rFonts w:ascii="Garamond" w:hAnsi="Garamond"/>
          <w:sz w:val="24"/>
          <w:szCs w:val="24"/>
        </w:rPr>
        <w:t xml:space="preserve">There shall be no discharge of floating solids or visible foam in other than trace amounts outside an area five (5) meters from the discharge pipe.  There shall be no discharge of polychlorinated biphenyl compounds such as those commonly used for transformer fluid.  </w:t>
      </w:r>
    </w:p>
    <w:p w:rsidR="009C375F" w:rsidRDefault="009C375F" w:rsidP="002A0693">
      <w:pPr>
        <w:tabs>
          <w:tab w:val="left" w:pos="1440"/>
          <w:tab w:val="left" w:pos="2880"/>
          <w:tab w:val="left" w:pos="4320"/>
          <w:tab w:val="left" w:pos="5760"/>
          <w:tab w:val="left" w:pos="7200"/>
          <w:tab w:val="left" w:pos="11880"/>
        </w:tabs>
        <w:rPr>
          <w:rFonts w:ascii="Garamond" w:hAnsi="Garamond"/>
          <w:b/>
          <w:sz w:val="24"/>
          <w:szCs w:val="24"/>
        </w:rPr>
      </w:pPr>
    </w:p>
    <w:p w:rsidR="006F4266" w:rsidRPr="006F4266" w:rsidRDefault="002A0693" w:rsidP="0058181D">
      <w:pPr>
        <w:tabs>
          <w:tab w:val="left" w:pos="1440"/>
          <w:tab w:val="left" w:pos="2880"/>
          <w:tab w:val="left" w:pos="4320"/>
          <w:tab w:val="left" w:pos="5760"/>
          <w:tab w:val="left" w:pos="7200"/>
          <w:tab w:val="left" w:pos="11880"/>
        </w:tabs>
        <w:rPr>
          <w:rFonts w:ascii="Garamond" w:hAnsi="Garamond"/>
          <w:b/>
          <w:sz w:val="24"/>
          <w:szCs w:val="24"/>
        </w:rPr>
      </w:pPr>
      <w:r w:rsidRPr="002A0693">
        <w:rPr>
          <w:rFonts w:ascii="Garamond" w:hAnsi="Garamond"/>
          <w:b/>
          <w:sz w:val="24"/>
          <w:szCs w:val="24"/>
        </w:rPr>
        <w:t xml:space="preserve">The facility is allowed to drawdown the wastewater in the ash pond to no less than three feet above the ash. </w:t>
      </w:r>
      <w:r w:rsidR="006F4266" w:rsidRPr="006F4266">
        <w:rPr>
          <w:rFonts w:ascii="Garamond" w:hAnsi="Garamond"/>
          <w:b/>
          <w:sz w:val="24"/>
          <w:szCs w:val="24"/>
        </w:rPr>
        <w:t xml:space="preserve">The rate for lowering the liquid level in a coal ash pond shall not exceed one (1) foot per day unless a higher rate is supported to the satisfaction of DEMLR and in accordance with NCAC, Title 15A, Subchapter 2K. </w:t>
      </w:r>
    </w:p>
    <w:p w:rsidR="006F4266" w:rsidRDefault="006F4266" w:rsidP="002A0693">
      <w:pPr>
        <w:tabs>
          <w:tab w:val="left" w:pos="1440"/>
          <w:tab w:val="left" w:pos="2880"/>
          <w:tab w:val="left" w:pos="4320"/>
          <w:tab w:val="left" w:pos="5760"/>
          <w:tab w:val="left" w:pos="7200"/>
          <w:tab w:val="left" w:pos="11880"/>
        </w:tabs>
        <w:rPr>
          <w:rFonts w:ascii="Garamond" w:hAnsi="Garamond"/>
          <w:b/>
          <w:sz w:val="24"/>
          <w:szCs w:val="24"/>
        </w:rPr>
      </w:pPr>
    </w:p>
    <w:p w:rsidR="002A0693" w:rsidRPr="002A0693" w:rsidRDefault="002A0693" w:rsidP="007C264D">
      <w:pPr>
        <w:tabs>
          <w:tab w:val="left" w:pos="1440"/>
          <w:tab w:val="left" w:pos="2880"/>
          <w:tab w:val="left" w:pos="4320"/>
          <w:tab w:val="left" w:pos="5760"/>
          <w:tab w:val="left" w:pos="7200"/>
          <w:tab w:val="left" w:pos="11880"/>
        </w:tabs>
        <w:rPr>
          <w:rFonts w:ascii="Garamond" w:hAnsi="Garamond"/>
          <w:b/>
          <w:sz w:val="24"/>
          <w:szCs w:val="24"/>
        </w:rPr>
      </w:pPr>
      <w:r w:rsidRPr="002A0693">
        <w:rPr>
          <w:rFonts w:ascii="Garamond" w:hAnsi="Garamond"/>
          <w:b/>
          <w:sz w:val="24"/>
          <w:szCs w:val="24"/>
        </w:rPr>
        <w:t>The facility shall use a floating pump station with free water skimmed from the basin surface using an adjustable weir.</w:t>
      </w:r>
    </w:p>
    <w:p w:rsidR="0021525B" w:rsidRDefault="0021525B" w:rsidP="007C264D">
      <w:pPr>
        <w:pStyle w:val="BodyText5"/>
        <w:shd w:val="clear" w:color="auto" w:fill="auto"/>
        <w:tabs>
          <w:tab w:val="left" w:pos="677"/>
        </w:tabs>
        <w:spacing w:before="0" w:after="0" w:line="240" w:lineRule="auto"/>
        <w:ind w:right="60" w:firstLine="0"/>
        <w:rPr>
          <w:rFonts w:ascii="Garamond" w:hAnsi="Garamond"/>
          <w:b/>
          <w:sz w:val="24"/>
          <w:szCs w:val="24"/>
        </w:rPr>
      </w:pPr>
    </w:p>
    <w:p w:rsidR="002A0693" w:rsidRDefault="002A0693" w:rsidP="007C264D">
      <w:pPr>
        <w:pStyle w:val="BodyText5"/>
        <w:shd w:val="clear" w:color="auto" w:fill="auto"/>
        <w:tabs>
          <w:tab w:val="left" w:pos="677"/>
        </w:tabs>
        <w:spacing w:before="0" w:after="0" w:line="240" w:lineRule="auto"/>
        <w:ind w:right="60" w:firstLine="0"/>
        <w:rPr>
          <w:rFonts w:ascii="Garamond" w:hAnsi="Garamond"/>
          <w:b/>
          <w:sz w:val="24"/>
          <w:szCs w:val="24"/>
        </w:rPr>
      </w:pPr>
      <w:r w:rsidRPr="002A0693">
        <w:rPr>
          <w:rFonts w:ascii="Garamond" w:hAnsi="Garamond"/>
          <w:b/>
          <w:sz w:val="24"/>
          <w:szCs w:val="24"/>
        </w:rPr>
        <w:t>The limits and conditions in Section A. (</w:t>
      </w:r>
      <w:r w:rsidR="001F0664">
        <w:rPr>
          <w:rFonts w:ascii="Garamond" w:hAnsi="Garamond"/>
          <w:b/>
          <w:sz w:val="24"/>
          <w:szCs w:val="24"/>
        </w:rPr>
        <w:t>4</w:t>
      </w:r>
      <w:r w:rsidRPr="002A0693">
        <w:rPr>
          <w:rFonts w:ascii="Garamond" w:hAnsi="Garamond"/>
          <w:b/>
          <w:sz w:val="24"/>
          <w:szCs w:val="24"/>
        </w:rPr>
        <w:t xml:space="preserve">.) of the permit apply when water in the ash settling basin is lowered below the three feet trigger mark. </w:t>
      </w:r>
    </w:p>
    <w:p w:rsidR="00C055D5" w:rsidRDefault="00C055D5" w:rsidP="00C055D5">
      <w:pPr>
        <w:pStyle w:val="BodyText5"/>
        <w:shd w:val="clear" w:color="auto" w:fill="auto"/>
        <w:tabs>
          <w:tab w:val="left" w:pos="677"/>
        </w:tabs>
        <w:spacing w:before="0" w:after="0" w:line="240" w:lineRule="auto"/>
        <w:ind w:right="58" w:firstLine="0"/>
        <w:rPr>
          <w:rFonts w:ascii="Bookman Old Style" w:hAnsi="Bookman Old Style"/>
          <w:b/>
        </w:rPr>
      </w:pPr>
    </w:p>
    <w:p w:rsidR="00C055D5" w:rsidRPr="00C055D5" w:rsidRDefault="00C055D5" w:rsidP="00C055D5">
      <w:pPr>
        <w:pStyle w:val="BodyText5"/>
        <w:shd w:val="clear" w:color="auto" w:fill="auto"/>
        <w:tabs>
          <w:tab w:val="left" w:pos="677"/>
        </w:tabs>
        <w:spacing w:before="0" w:after="0" w:line="240" w:lineRule="auto"/>
        <w:ind w:right="58" w:firstLine="0"/>
        <w:rPr>
          <w:rFonts w:ascii="Garamond" w:hAnsi="Garamond"/>
          <w:b/>
          <w:sz w:val="24"/>
          <w:szCs w:val="24"/>
        </w:rPr>
      </w:pPr>
      <w:r w:rsidRPr="00C055D5">
        <w:rPr>
          <w:rFonts w:ascii="Garamond" w:hAnsi="Garamond"/>
          <w:b/>
          <w:sz w:val="24"/>
          <w:szCs w:val="24"/>
        </w:rPr>
        <w:t>By November 1, 2018 there shall be no discharge of pollutants in fly ash transport water. This requirement only applies to fly ash transport water generated after November 1, 2018.</w:t>
      </w:r>
      <w:r w:rsidR="0058181D">
        <w:rPr>
          <w:rFonts w:ascii="Garamond" w:hAnsi="Garamond"/>
          <w:b/>
          <w:sz w:val="24"/>
          <w:szCs w:val="24"/>
        </w:rPr>
        <w:t xml:space="preserve"> </w:t>
      </w:r>
      <w:r w:rsidRPr="00C055D5">
        <w:rPr>
          <w:rFonts w:ascii="Garamond" w:hAnsi="Garamond"/>
          <w:b/>
          <w:sz w:val="24"/>
          <w:szCs w:val="24"/>
        </w:rPr>
        <w:t xml:space="preserve">By </w:t>
      </w:r>
      <w:r>
        <w:rPr>
          <w:rFonts w:ascii="Garamond" w:hAnsi="Garamond"/>
          <w:b/>
          <w:sz w:val="24"/>
          <w:szCs w:val="24"/>
        </w:rPr>
        <w:t>November 1</w:t>
      </w:r>
      <w:r w:rsidRPr="00C055D5">
        <w:rPr>
          <w:rFonts w:ascii="Garamond" w:hAnsi="Garamond"/>
          <w:b/>
          <w:sz w:val="24"/>
          <w:szCs w:val="24"/>
        </w:rPr>
        <w:t>, 20</w:t>
      </w:r>
      <w:r>
        <w:rPr>
          <w:rFonts w:ascii="Garamond" w:hAnsi="Garamond"/>
          <w:b/>
          <w:sz w:val="24"/>
          <w:szCs w:val="24"/>
        </w:rPr>
        <w:t>18</w:t>
      </w:r>
      <w:r w:rsidRPr="00C055D5">
        <w:rPr>
          <w:rFonts w:ascii="Garamond" w:hAnsi="Garamond"/>
          <w:b/>
          <w:sz w:val="24"/>
          <w:szCs w:val="24"/>
        </w:rPr>
        <w:t xml:space="preserve"> there shall be no discharge of pollutants in bottom ash transport water. This requirement only applies to bottom ash transport water generated after </w:t>
      </w:r>
      <w:r w:rsidR="00E444CB">
        <w:rPr>
          <w:rFonts w:ascii="Garamond" w:hAnsi="Garamond"/>
          <w:b/>
          <w:sz w:val="24"/>
          <w:szCs w:val="24"/>
        </w:rPr>
        <w:t>November 1</w:t>
      </w:r>
      <w:r w:rsidRPr="00C055D5">
        <w:rPr>
          <w:rFonts w:ascii="Garamond" w:hAnsi="Garamond"/>
          <w:b/>
          <w:sz w:val="24"/>
          <w:szCs w:val="24"/>
        </w:rPr>
        <w:t>, 20</w:t>
      </w:r>
      <w:r w:rsidR="00EB0ED5">
        <w:rPr>
          <w:rFonts w:ascii="Garamond" w:hAnsi="Garamond"/>
          <w:b/>
          <w:sz w:val="24"/>
          <w:szCs w:val="24"/>
        </w:rPr>
        <w:t>18</w:t>
      </w:r>
      <w:r w:rsidRPr="00C055D5">
        <w:rPr>
          <w:rFonts w:ascii="Garamond" w:hAnsi="Garamond"/>
          <w:b/>
          <w:sz w:val="24"/>
          <w:szCs w:val="24"/>
        </w:rPr>
        <w:t>.</w:t>
      </w:r>
    </w:p>
    <w:p w:rsidR="00C055D5" w:rsidRDefault="00C055D5" w:rsidP="002A0693">
      <w:pPr>
        <w:pStyle w:val="BodyText5"/>
        <w:shd w:val="clear" w:color="auto" w:fill="auto"/>
        <w:tabs>
          <w:tab w:val="left" w:pos="677"/>
        </w:tabs>
        <w:spacing w:before="0" w:after="60" w:line="307" w:lineRule="exact"/>
        <w:ind w:right="60" w:firstLine="0"/>
        <w:rPr>
          <w:rFonts w:ascii="Garamond" w:hAnsi="Garamond"/>
          <w:b/>
          <w:sz w:val="24"/>
          <w:szCs w:val="24"/>
        </w:rPr>
      </w:pPr>
    </w:p>
    <w:p w:rsidR="00E444CB" w:rsidRDefault="00E444CB" w:rsidP="00E444CB">
      <w:pPr>
        <w:pStyle w:val="BodyText5"/>
        <w:shd w:val="clear" w:color="auto" w:fill="auto"/>
        <w:tabs>
          <w:tab w:val="left" w:pos="677"/>
        </w:tabs>
        <w:spacing w:before="0" w:after="0" w:line="240" w:lineRule="auto"/>
        <w:ind w:right="58" w:firstLine="0"/>
        <w:rPr>
          <w:rFonts w:ascii="Garamond" w:hAnsi="Garamond"/>
          <w:b/>
          <w:sz w:val="24"/>
          <w:szCs w:val="24"/>
        </w:rPr>
      </w:pPr>
      <w:r w:rsidRPr="00E444CB">
        <w:rPr>
          <w:rFonts w:ascii="Garamond" w:hAnsi="Garamond"/>
          <w:b/>
          <w:sz w:val="24"/>
          <w:szCs w:val="24"/>
        </w:rPr>
        <w:t xml:space="preserve">The facility shall notify DWR Complex NPDES Permitting Unit and DWR </w:t>
      </w:r>
      <w:r>
        <w:rPr>
          <w:rFonts w:ascii="Garamond" w:hAnsi="Garamond"/>
          <w:b/>
          <w:sz w:val="24"/>
          <w:szCs w:val="24"/>
        </w:rPr>
        <w:t>Raleigh</w:t>
      </w:r>
      <w:r w:rsidR="00294FFE">
        <w:rPr>
          <w:rFonts w:ascii="Garamond" w:hAnsi="Garamond"/>
          <w:b/>
          <w:sz w:val="24"/>
          <w:szCs w:val="24"/>
        </w:rPr>
        <w:t xml:space="preserve"> Regional Office, in writing, </w:t>
      </w:r>
      <w:r w:rsidRPr="00E444CB">
        <w:rPr>
          <w:rFonts w:ascii="Garamond" w:hAnsi="Garamond"/>
          <w:b/>
          <w:sz w:val="24"/>
          <w:szCs w:val="24"/>
        </w:rPr>
        <w:t>seven calendar days prior to the commencement of the decanting.</w:t>
      </w:r>
    </w:p>
    <w:p w:rsidR="00085174" w:rsidRDefault="00085174" w:rsidP="00E444CB">
      <w:pPr>
        <w:pStyle w:val="BodyText5"/>
        <w:shd w:val="clear" w:color="auto" w:fill="auto"/>
        <w:tabs>
          <w:tab w:val="left" w:pos="677"/>
        </w:tabs>
        <w:spacing w:before="0" w:after="0" w:line="240" w:lineRule="auto"/>
        <w:ind w:right="58" w:firstLine="0"/>
        <w:rPr>
          <w:rFonts w:ascii="Garamond" w:hAnsi="Garamond"/>
          <w:b/>
          <w:sz w:val="24"/>
          <w:szCs w:val="24"/>
        </w:rPr>
      </w:pPr>
    </w:p>
    <w:p w:rsidR="0058181D" w:rsidRPr="0058181D" w:rsidRDefault="0058181D" w:rsidP="0058181D">
      <w:pPr>
        <w:rPr>
          <w:rFonts w:ascii="Garamond" w:hAnsi="Garamond"/>
          <w:b/>
          <w:sz w:val="24"/>
          <w:szCs w:val="24"/>
        </w:rPr>
      </w:pPr>
      <w:r w:rsidRPr="0058181D">
        <w:rPr>
          <w:rFonts w:ascii="Garamond" w:hAnsi="Garamond"/>
          <w:b/>
          <w:bCs/>
          <w:sz w:val="24"/>
          <w:szCs w:val="24"/>
        </w:rPr>
        <w:t xml:space="preserve">When the facility commences the ash pond/ponds decanting, the facility shall treat the wastewater discharged from the ash pond/ponds using physical-chemical treatment, if necessary, to assure state Water Quality Standards are not contravened in the receiving stream. Duke Energy shall notify DWR NPDES Permitting and DWR </w:t>
      </w:r>
      <w:r>
        <w:rPr>
          <w:rFonts w:ascii="Garamond" w:hAnsi="Garamond"/>
          <w:b/>
          <w:bCs/>
          <w:sz w:val="24"/>
          <w:szCs w:val="24"/>
        </w:rPr>
        <w:t xml:space="preserve">Raleigh </w:t>
      </w:r>
      <w:r w:rsidRPr="0058181D">
        <w:rPr>
          <w:rFonts w:ascii="Garamond" w:hAnsi="Garamond"/>
          <w:b/>
          <w:bCs/>
          <w:sz w:val="24"/>
          <w:szCs w:val="24"/>
        </w:rPr>
        <w:t>Regional Office, in writing, within seven calendar days of installing additional physical-chemical treatment at this Outfall.</w:t>
      </w:r>
    </w:p>
    <w:p w:rsidR="0058181D" w:rsidRDefault="0058181D" w:rsidP="00E444CB">
      <w:pPr>
        <w:pStyle w:val="BodyText5"/>
        <w:shd w:val="clear" w:color="auto" w:fill="auto"/>
        <w:tabs>
          <w:tab w:val="left" w:pos="677"/>
        </w:tabs>
        <w:spacing w:before="0" w:after="0" w:line="240" w:lineRule="auto"/>
        <w:ind w:right="58" w:firstLine="0"/>
        <w:rPr>
          <w:rFonts w:ascii="Garamond" w:hAnsi="Garamond"/>
          <w:b/>
          <w:sz w:val="24"/>
          <w:szCs w:val="24"/>
        </w:rPr>
      </w:pPr>
    </w:p>
    <w:p w:rsidR="007C264D" w:rsidRPr="007C264D" w:rsidRDefault="007C264D" w:rsidP="007C264D">
      <w:pPr>
        <w:tabs>
          <w:tab w:val="left" w:pos="900"/>
          <w:tab w:val="left" w:pos="11160"/>
        </w:tabs>
        <w:rPr>
          <w:rFonts w:ascii="Garamond" w:hAnsi="Garamond"/>
          <w:b/>
          <w:sz w:val="24"/>
          <w:szCs w:val="24"/>
        </w:rPr>
      </w:pPr>
      <w:r w:rsidRPr="007C264D">
        <w:rPr>
          <w:rFonts w:ascii="Garamond" w:hAnsi="Garamond"/>
          <w:b/>
          <w:sz w:val="24"/>
          <w:szCs w:val="24"/>
        </w:rPr>
        <w:t xml:space="preserve">If </w:t>
      </w:r>
      <w:r w:rsidR="000C061F">
        <w:rPr>
          <w:rFonts w:ascii="Garamond" w:hAnsi="Garamond"/>
          <w:b/>
          <w:sz w:val="24"/>
          <w:szCs w:val="24"/>
        </w:rPr>
        <w:t xml:space="preserve">any </w:t>
      </w:r>
      <w:r w:rsidRPr="007C264D">
        <w:rPr>
          <w:rFonts w:ascii="Garamond" w:hAnsi="Garamond"/>
          <w:b/>
          <w:sz w:val="24"/>
          <w:szCs w:val="24"/>
        </w:rPr>
        <w:t xml:space="preserve">one of the pollutants (As, Se, Hg, Ni, and </w:t>
      </w:r>
      <w:proofErr w:type="spellStart"/>
      <w:r w:rsidRPr="007C264D">
        <w:rPr>
          <w:rFonts w:ascii="Garamond" w:hAnsi="Garamond"/>
          <w:b/>
          <w:sz w:val="24"/>
          <w:szCs w:val="24"/>
        </w:rPr>
        <w:t>Pb</w:t>
      </w:r>
      <w:proofErr w:type="spellEnd"/>
      <w:r w:rsidRPr="007C264D">
        <w:rPr>
          <w:rFonts w:ascii="Garamond" w:hAnsi="Garamond"/>
          <w:b/>
          <w:sz w:val="24"/>
          <w:szCs w:val="24"/>
        </w:rPr>
        <w:t>) reaches 85% of the allowable level during the decanting/dewatering, the facility shall immediately discontinue discharge of the wastewater and report it to the Regional Office and Complex NPDES Permitting Branch via telephone and e-mail.</w:t>
      </w:r>
    </w:p>
    <w:p w:rsidR="007C264D" w:rsidRDefault="007C264D" w:rsidP="00E444CB">
      <w:pPr>
        <w:pStyle w:val="BodyText5"/>
        <w:shd w:val="clear" w:color="auto" w:fill="auto"/>
        <w:tabs>
          <w:tab w:val="left" w:pos="677"/>
        </w:tabs>
        <w:spacing w:before="0" w:after="0" w:line="240" w:lineRule="auto"/>
        <w:ind w:right="58" w:firstLine="0"/>
        <w:rPr>
          <w:rFonts w:ascii="Garamond" w:hAnsi="Garamond"/>
          <w:b/>
          <w:sz w:val="24"/>
          <w:szCs w:val="24"/>
        </w:rPr>
      </w:pPr>
    </w:p>
    <w:p w:rsidR="009C375F" w:rsidRDefault="009C375F" w:rsidP="003A50EF">
      <w:pPr>
        <w:pStyle w:val="nooo"/>
        <w:rPr>
          <w:rFonts w:ascii="Garamond" w:hAnsi="Garamond"/>
          <w:b w:val="0"/>
          <w:szCs w:val="24"/>
        </w:rPr>
      </w:pPr>
    </w:p>
    <w:p w:rsidR="003A50EF" w:rsidRDefault="003A50EF" w:rsidP="003A50EF">
      <w:pPr>
        <w:pStyle w:val="nooo"/>
        <w:rPr>
          <w:rFonts w:ascii="Garamond" w:hAnsi="Garamond"/>
          <w:b w:val="0"/>
          <w:szCs w:val="24"/>
        </w:rPr>
      </w:pPr>
      <w:r>
        <w:rPr>
          <w:rFonts w:ascii="Garamond" w:hAnsi="Garamond"/>
          <w:b w:val="0"/>
          <w:szCs w:val="24"/>
        </w:rPr>
        <w:t>A. (4.</w:t>
      </w:r>
      <w:r w:rsidRPr="00711B50">
        <w:rPr>
          <w:rFonts w:ascii="Garamond" w:hAnsi="Garamond"/>
          <w:b w:val="0"/>
          <w:szCs w:val="24"/>
        </w:rPr>
        <w:t>)</w:t>
      </w:r>
      <w:r w:rsidRPr="00711B50">
        <w:rPr>
          <w:rFonts w:ascii="Garamond" w:hAnsi="Garamond"/>
          <w:b w:val="0"/>
          <w:szCs w:val="24"/>
        </w:rPr>
        <w:tab/>
        <w:t>EFFLUENT LIMITATIO</w:t>
      </w:r>
      <w:r>
        <w:rPr>
          <w:rFonts w:ascii="Garamond" w:hAnsi="Garamond"/>
          <w:b w:val="0"/>
          <w:szCs w:val="24"/>
        </w:rPr>
        <w:t>NS AND MONITORING REQUIREMENTS</w:t>
      </w:r>
      <w:r w:rsidR="000C6158">
        <w:rPr>
          <w:rFonts w:ascii="Garamond" w:hAnsi="Garamond"/>
          <w:b w:val="0"/>
          <w:szCs w:val="24"/>
        </w:rPr>
        <w:t>-</w:t>
      </w:r>
      <w:r>
        <w:rPr>
          <w:rFonts w:ascii="Garamond" w:hAnsi="Garamond"/>
          <w:b w:val="0"/>
          <w:szCs w:val="24"/>
        </w:rPr>
        <w:t xml:space="preserve"> (Outfall </w:t>
      </w:r>
      <w:r w:rsidRPr="00711B50">
        <w:rPr>
          <w:rFonts w:ascii="Garamond" w:hAnsi="Garamond"/>
          <w:b w:val="0"/>
          <w:szCs w:val="24"/>
        </w:rPr>
        <w:t>002</w:t>
      </w:r>
      <w:r w:rsidR="000C6158">
        <w:rPr>
          <w:rFonts w:ascii="Garamond" w:hAnsi="Garamond"/>
          <w:b w:val="0"/>
          <w:szCs w:val="24"/>
        </w:rPr>
        <w:t>-dewatering</w:t>
      </w:r>
      <w:r>
        <w:rPr>
          <w:rFonts w:ascii="Garamond" w:hAnsi="Garamond"/>
          <w:b w:val="0"/>
          <w:szCs w:val="24"/>
        </w:rPr>
        <w:t>)</w:t>
      </w:r>
    </w:p>
    <w:p w:rsidR="00EA523E" w:rsidRPr="00EA523E" w:rsidRDefault="00EA523E" w:rsidP="00EA523E">
      <w:pPr>
        <w:pStyle w:val="BodyText3"/>
        <w:tabs>
          <w:tab w:val="left" w:pos="450"/>
        </w:tabs>
        <w:jc w:val="left"/>
        <w:rPr>
          <w:rFonts w:ascii="Garamond" w:hAnsi="Garamond"/>
          <w:sz w:val="24"/>
          <w:szCs w:val="24"/>
        </w:rPr>
      </w:pPr>
      <w:r w:rsidRPr="00EA523E">
        <w:rPr>
          <w:rFonts w:ascii="Garamond" w:hAnsi="Garamond"/>
          <w:sz w:val="24"/>
          <w:szCs w:val="24"/>
        </w:rPr>
        <w:t>[15A NCAC 02B .0400 et seq., 02B .0500 et seq.]</w:t>
      </w:r>
    </w:p>
    <w:p w:rsidR="00EA523E" w:rsidRPr="00711B50" w:rsidRDefault="00EA523E" w:rsidP="003A50EF">
      <w:pPr>
        <w:pStyle w:val="nooo"/>
        <w:rPr>
          <w:rFonts w:ascii="Garamond" w:hAnsi="Garamond"/>
          <w:b w:val="0"/>
          <w:szCs w:val="24"/>
        </w:rPr>
      </w:pPr>
    </w:p>
    <w:p w:rsidR="003A50EF" w:rsidRPr="00711B50" w:rsidRDefault="003A50EF" w:rsidP="003A50EF">
      <w:pPr>
        <w:tabs>
          <w:tab w:val="left" w:pos="0"/>
          <w:tab w:val="left" w:pos="80"/>
          <w:tab w:val="left" w:pos="4580"/>
          <w:tab w:val="left" w:pos="14040"/>
        </w:tabs>
        <w:spacing w:before="60" w:after="60"/>
        <w:ind w:right="14"/>
        <w:rPr>
          <w:rFonts w:ascii="Garamond" w:hAnsi="Garamond"/>
          <w:sz w:val="24"/>
          <w:szCs w:val="24"/>
        </w:rPr>
      </w:pPr>
      <w:r w:rsidRPr="00711B50">
        <w:rPr>
          <w:rFonts w:ascii="Garamond" w:hAnsi="Garamond"/>
          <w:sz w:val="24"/>
          <w:szCs w:val="24"/>
        </w:rPr>
        <w:t xml:space="preserve">During the period beginning </w:t>
      </w:r>
      <w:r w:rsidR="00DD558E" w:rsidRPr="00711B50">
        <w:rPr>
          <w:rFonts w:ascii="Garamond" w:hAnsi="Garamond"/>
          <w:sz w:val="24"/>
          <w:szCs w:val="24"/>
        </w:rPr>
        <w:t xml:space="preserve">on the effective date of the permit </w:t>
      </w:r>
      <w:r w:rsidRPr="00711B50">
        <w:rPr>
          <w:rFonts w:ascii="Garamond" w:hAnsi="Garamond"/>
          <w:sz w:val="24"/>
          <w:szCs w:val="24"/>
        </w:rPr>
        <w:t xml:space="preserve">and lasting until expiration, the Permittee is authorized to discharge from </w:t>
      </w:r>
      <w:r w:rsidRPr="00711B50">
        <w:rPr>
          <w:rFonts w:ascii="Garamond" w:hAnsi="Garamond"/>
          <w:i/>
          <w:sz w:val="24"/>
          <w:szCs w:val="24"/>
        </w:rPr>
        <w:t>Outfall 002</w:t>
      </w:r>
      <w:r w:rsidRPr="00711B50">
        <w:rPr>
          <w:rFonts w:ascii="Garamond" w:hAnsi="Garamond"/>
          <w:b/>
          <w:sz w:val="24"/>
          <w:szCs w:val="24"/>
        </w:rPr>
        <w:t xml:space="preserve"> </w:t>
      </w:r>
      <w:r>
        <w:rPr>
          <w:rFonts w:ascii="Bookman Old Style" w:hAnsi="Bookman Old Style" w:cs="Arial"/>
        </w:rPr>
        <w:t>(</w:t>
      </w:r>
      <w:r w:rsidR="00B905C0">
        <w:rPr>
          <w:rFonts w:ascii="Bookman Old Style" w:hAnsi="Bookman Old Style"/>
          <w:b/>
        </w:rPr>
        <w:t>dewatering-removing the interstitial water</w:t>
      </w:r>
      <w:r>
        <w:rPr>
          <w:rFonts w:ascii="Bookman Old Style" w:hAnsi="Bookman Old Style"/>
        </w:rPr>
        <w:t>)</w:t>
      </w:r>
      <w:r w:rsidRPr="00711B50">
        <w:rPr>
          <w:rFonts w:ascii="Garamond" w:hAnsi="Garamond"/>
          <w:i/>
          <w:sz w:val="24"/>
          <w:szCs w:val="24"/>
        </w:rPr>
        <w:t>.</w:t>
      </w:r>
      <w:r w:rsidRPr="00711B50">
        <w:rPr>
          <w:rFonts w:ascii="Garamond" w:hAnsi="Garamond"/>
          <w:sz w:val="24"/>
          <w:szCs w:val="24"/>
        </w:rPr>
        <w:t xml:space="preserve">  Such discharges shall be limited and monitored</w:t>
      </w:r>
      <w:r w:rsidR="005D3AD6">
        <w:rPr>
          <w:rFonts w:ascii="Garamond" w:hAnsi="Garamond"/>
          <w:sz w:val="24"/>
          <w:szCs w:val="24"/>
          <w:vertAlign w:val="superscript"/>
        </w:rPr>
        <w:t>3</w:t>
      </w:r>
      <w:r w:rsidRPr="00711B50">
        <w:rPr>
          <w:rFonts w:ascii="Garamond" w:hAnsi="Garamond"/>
          <w:sz w:val="24"/>
          <w:szCs w:val="24"/>
        </w:rPr>
        <w:t xml:space="preserve"> by the Permittee as specified below:</w:t>
      </w:r>
    </w:p>
    <w:tbl>
      <w:tblPr>
        <w:tblW w:w="9890" w:type="dxa"/>
        <w:jc w:val="center"/>
        <w:tblLayout w:type="fixed"/>
        <w:tblCellMar>
          <w:left w:w="80" w:type="dxa"/>
          <w:right w:w="80" w:type="dxa"/>
        </w:tblCellMar>
        <w:tblLook w:val="0000" w:firstRow="0" w:lastRow="0" w:firstColumn="0" w:lastColumn="0" w:noHBand="0" w:noVBand="0"/>
      </w:tblPr>
      <w:tblGrid>
        <w:gridCol w:w="2415"/>
        <w:gridCol w:w="1530"/>
        <w:gridCol w:w="1990"/>
        <w:gridCol w:w="1440"/>
        <w:gridCol w:w="1350"/>
        <w:gridCol w:w="1165"/>
      </w:tblGrid>
      <w:tr w:rsidR="003A50EF" w:rsidRPr="00711B50" w:rsidTr="00BC23CD">
        <w:trPr>
          <w:cantSplit/>
          <w:trHeight w:val="230"/>
          <w:jc w:val="center"/>
        </w:trPr>
        <w:tc>
          <w:tcPr>
            <w:tcW w:w="2415" w:type="dxa"/>
            <w:tcBorders>
              <w:top w:val="single" w:sz="12" w:space="0" w:color="auto"/>
              <w:left w:val="single" w:sz="12" w:space="0" w:color="auto"/>
              <w:right w:val="single" w:sz="6" w:space="0" w:color="auto"/>
            </w:tcBorders>
            <w:shd w:val="pct10" w:color="auto" w:fill="auto"/>
          </w:tcPr>
          <w:p w:rsidR="003A50EF" w:rsidRPr="00711B50" w:rsidRDefault="003A50EF" w:rsidP="001F0664">
            <w:pPr>
              <w:rPr>
                <w:rFonts w:ascii="Garamond" w:hAnsi="Garamond"/>
                <w:sz w:val="24"/>
                <w:szCs w:val="24"/>
              </w:rPr>
            </w:pPr>
            <w:r w:rsidRPr="00711B50">
              <w:rPr>
                <w:rFonts w:ascii="Garamond" w:hAnsi="Garamond"/>
                <w:caps/>
                <w:sz w:val="24"/>
                <w:szCs w:val="24"/>
              </w:rPr>
              <w:t>parameter</w:t>
            </w:r>
          </w:p>
        </w:tc>
        <w:tc>
          <w:tcPr>
            <w:tcW w:w="3520" w:type="dxa"/>
            <w:gridSpan w:val="2"/>
            <w:tcBorders>
              <w:top w:val="single" w:sz="12" w:space="0" w:color="auto"/>
              <w:left w:val="single" w:sz="6" w:space="0" w:color="auto"/>
              <w:bottom w:val="single" w:sz="6" w:space="0" w:color="auto"/>
              <w:right w:val="single" w:sz="6" w:space="0" w:color="auto"/>
            </w:tcBorders>
            <w:shd w:val="pct10" w:color="auto" w:fill="auto"/>
          </w:tcPr>
          <w:p w:rsidR="003A50EF" w:rsidRPr="00711B50" w:rsidRDefault="003A50EF" w:rsidP="001F0664">
            <w:pPr>
              <w:jc w:val="center"/>
              <w:rPr>
                <w:rFonts w:ascii="Garamond" w:hAnsi="Garamond"/>
                <w:caps/>
                <w:sz w:val="24"/>
                <w:szCs w:val="24"/>
              </w:rPr>
            </w:pPr>
            <w:r w:rsidRPr="00711B50">
              <w:rPr>
                <w:rFonts w:ascii="Garamond" w:hAnsi="Garamond"/>
                <w:caps/>
                <w:sz w:val="24"/>
                <w:szCs w:val="24"/>
              </w:rPr>
              <w:t>Limits</w:t>
            </w:r>
          </w:p>
        </w:tc>
        <w:tc>
          <w:tcPr>
            <w:tcW w:w="3955" w:type="dxa"/>
            <w:gridSpan w:val="3"/>
            <w:tcBorders>
              <w:top w:val="single" w:sz="12" w:space="0" w:color="auto"/>
              <w:left w:val="single" w:sz="6" w:space="0" w:color="auto"/>
              <w:bottom w:val="single" w:sz="6" w:space="0" w:color="auto"/>
              <w:right w:val="single" w:sz="12" w:space="0" w:color="auto"/>
            </w:tcBorders>
            <w:shd w:val="pct10" w:color="auto" w:fill="auto"/>
          </w:tcPr>
          <w:p w:rsidR="003A50EF" w:rsidRPr="00711B50" w:rsidRDefault="003A50EF" w:rsidP="001F0664">
            <w:pPr>
              <w:jc w:val="center"/>
              <w:rPr>
                <w:rFonts w:ascii="Garamond" w:hAnsi="Garamond"/>
                <w:caps/>
                <w:sz w:val="24"/>
                <w:szCs w:val="24"/>
              </w:rPr>
            </w:pPr>
            <w:r w:rsidRPr="00711B50">
              <w:rPr>
                <w:rFonts w:ascii="Garamond" w:hAnsi="Garamond"/>
                <w:caps/>
                <w:sz w:val="24"/>
                <w:szCs w:val="24"/>
              </w:rPr>
              <w:t>Monitoring Requirements</w:t>
            </w:r>
          </w:p>
        </w:tc>
      </w:tr>
      <w:tr w:rsidR="003A50EF" w:rsidRPr="00711B50" w:rsidTr="00BC23CD">
        <w:trPr>
          <w:cantSplit/>
          <w:trHeight w:val="230"/>
          <w:jc w:val="center"/>
        </w:trPr>
        <w:tc>
          <w:tcPr>
            <w:tcW w:w="2415" w:type="dxa"/>
            <w:tcBorders>
              <w:left w:val="single" w:sz="12" w:space="0" w:color="auto"/>
              <w:bottom w:val="double" w:sz="6" w:space="0" w:color="auto"/>
              <w:right w:val="single" w:sz="6" w:space="0" w:color="auto"/>
            </w:tcBorders>
            <w:shd w:val="pct10" w:color="auto" w:fill="auto"/>
          </w:tcPr>
          <w:p w:rsidR="003A50EF" w:rsidRPr="00711B50" w:rsidRDefault="003A50EF" w:rsidP="001F0664">
            <w:pPr>
              <w:jc w:val="center"/>
              <w:rPr>
                <w:rFonts w:ascii="Garamond" w:hAnsi="Garamond"/>
                <w:sz w:val="24"/>
                <w:szCs w:val="24"/>
              </w:rPr>
            </w:pPr>
          </w:p>
        </w:tc>
        <w:tc>
          <w:tcPr>
            <w:tcW w:w="1530" w:type="dxa"/>
            <w:tcBorders>
              <w:left w:val="single" w:sz="6" w:space="0" w:color="auto"/>
              <w:bottom w:val="double" w:sz="6" w:space="0" w:color="auto"/>
              <w:right w:val="single" w:sz="6" w:space="0" w:color="auto"/>
            </w:tcBorders>
            <w:shd w:val="pct10" w:color="auto" w:fill="auto"/>
          </w:tcPr>
          <w:p w:rsidR="003A50EF" w:rsidRPr="00711B50" w:rsidRDefault="003A50EF" w:rsidP="001F0664">
            <w:pPr>
              <w:jc w:val="center"/>
              <w:rPr>
                <w:rFonts w:ascii="Garamond" w:hAnsi="Garamond"/>
                <w:sz w:val="24"/>
                <w:szCs w:val="24"/>
              </w:rPr>
            </w:pPr>
            <w:r w:rsidRPr="00711B50">
              <w:rPr>
                <w:rFonts w:ascii="Garamond" w:hAnsi="Garamond"/>
                <w:sz w:val="24"/>
                <w:szCs w:val="24"/>
              </w:rPr>
              <w:t xml:space="preserve">Monthly </w:t>
            </w:r>
          </w:p>
          <w:p w:rsidR="003A50EF" w:rsidRPr="00711B50" w:rsidRDefault="003A50EF" w:rsidP="001F0664">
            <w:pPr>
              <w:jc w:val="center"/>
              <w:rPr>
                <w:rFonts w:ascii="Garamond" w:hAnsi="Garamond"/>
                <w:sz w:val="24"/>
                <w:szCs w:val="24"/>
              </w:rPr>
            </w:pPr>
            <w:r w:rsidRPr="00711B50">
              <w:rPr>
                <w:rFonts w:ascii="Garamond" w:hAnsi="Garamond"/>
                <w:sz w:val="24"/>
                <w:szCs w:val="24"/>
              </w:rPr>
              <w:t>Average</w:t>
            </w:r>
          </w:p>
        </w:tc>
        <w:tc>
          <w:tcPr>
            <w:tcW w:w="1990" w:type="dxa"/>
            <w:tcBorders>
              <w:top w:val="single" w:sz="6" w:space="0" w:color="auto"/>
              <w:left w:val="single" w:sz="6" w:space="0" w:color="auto"/>
              <w:bottom w:val="double" w:sz="6" w:space="0" w:color="auto"/>
              <w:right w:val="single" w:sz="4" w:space="0" w:color="auto"/>
            </w:tcBorders>
            <w:shd w:val="pct10" w:color="auto" w:fill="auto"/>
          </w:tcPr>
          <w:p w:rsidR="003A50EF" w:rsidRPr="00711B50" w:rsidRDefault="003A50EF" w:rsidP="001F0664">
            <w:pPr>
              <w:jc w:val="center"/>
              <w:rPr>
                <w:rFonts w:ascii="Garamond" w:hAnsi="Garamond"/>
                <w:sz w:val="24"/>
                <w:szCs w:val="24"/>
              </w:rPr>
            </w:pPr>
            <w:r w:rsidRPr="00711B50">
              <w:rPr>
                <w:rFonts w:ascii="Garamond" w:hAnsi="Garamond"/>
                <w:sz w:val="24"/>
                <w:szCs w:val="24"/>
              </w:rPr>
              <w:t xml:space="preserve">Daily </w:t>
            </w:r>
          </w:p>
          <w:p w:rsidR="003A50EF" w:rsidRPr="00711B50" w:rsidRDefault="003A50EF" w:rsidP="001F0664">
            <w:pPr>
              <w:jc w:val="center"/>
              <w:rPr>
                <w:rFonts w:ascii="Garamond" w:hAnsi="Garamond"/>
                <w:sz w:val="24"/>
                <w:szCs w:val="24"/>
              </w:rPr>
            </w:pPr>
            <w:r w:rsidRPr="00711B50">
              <w:rPr>
                <w:rFonts w:ascii="Garamond" w:hAnsi="Garamond"/>
                <w:sz w:val="24"/>
                <w:szCs w:val="24"/>
              </w:rPr>
              <w:t>Maximum</w:t>
            </w:r>
          </w:p>
        </w:tc>
        <w:tc>
          <w:tcPr>
            <w:tcW w:w="1440" w:type="dxa"/>
            <w:tcBorders>
              <w:top w:val="single" w:sz="6" w:space="0" w:color="auto"/>
              <w:left w:val="single" w:sz="4" w:space="0" w:color="auto"/>
              <w:bottom w:val="double" w:sz="6" w:space="0" w:color="auto"/>
              <w:right w:val="single" w:sz="6" w:space="0" w:color="auto"/>
            </w:tcBorders>
            <w:shd w:val="pct10" w:color="auto" w:fill="auto"/>
          </w:tcPr>
          <w:p w:rsidR="003A50EF" w:rsidRPr="00711B50" w:rsidRDefault="003A50EF" w:rsidP="001F0664">
            <w:pPr>
              <w:jc w:val="center"/>
              <w:rPr>
                <w:rFonts w:ascii="Garamond" w:hAnsi="Garamond"/>
                <w:sz w:val="24"/>
                <w:szCs w:val="24"/>
              </w:rPr>
            </w:pPr>
            <w:r w:rsidRPr="00711B50">
              <w:rPr>
                <w:rFonts w:ascii="Garamond" w:hAnsi="Garamond"/>
                <w:sz w:val="24"/>
                <w:szCs w:val="24"/>
              </w:rPr>
              <w:t>Measurement</w:t>
            </w:r>
          </w:p>
          <w:p w:rsidR="003A50EF" w:rsidRPr="00711B50" w:rsidRDefault="003A50EF" w:rsidP="001F0664">
            <w:pPr>
              <w:jc w:val="center"/>
              <w:rPr>
                <w:rFonts w:ascii="Garamond" w:hAnsi="Garamond"/>
                <w:sz w:val="24"/>
                <w:szCs w:val="24"/>
              </w:rPr>
            </w:pPr>
            <w:r w:rsidRPr="00711B50">
              <w:rPr>
                <w:rFonts w:ascii="Garamond" w:hAnsi="Garamond"/>
                <w:sz w:val="24"/>
                <w:szCs w:val="24"/>
              </w:rPr>
              <w:t>Frequency</w:t>
            </w:r>
          </w:p>
        </w:tc>
        <w:tc>
          <w:tcPr>
            <w:tcW w:w="1350" w:type="dxa"/>
            <w:tcBorders>
              <w:top w:val="single" w:sz="6" w:space="0" w:color="auto"/>
              <w:left w:val="single" w:sz="6" w:space="0" w:color="auto"/>
              <w:bottom w:val="double" w:sz="6" w:space="0" w:color="auto"/>
              <w:right w:val="single" w:sz="6" w:space="0" w:color="auto"/>
            </w:tcBorders>
            <w:shd w:val="pct10" w:color="auto" w:fill="auto"/>
          </w:tcPr>
          <w:p w:rsidR="003A50EF" w:rsidRPr="00711B50" w:rsidRDefault="003A50EF" w:rsidP="001F0664">
            <w:pPr>
              <w:jc w:val="center"/>
              <w:rPr>
                <w:rFonts w:ascii="Garamond" w:hAnsi="Garamond"/>
                <w:sz w:val="24"/>
                <w:szCs w:val="24"/>
              </w:rPr>
            </w:pPr>
            <w:r w:rsidRPr="00711B50">
              <w:rPr>
                <w:rFonts w:ascii="Garamond" w:hAnsi="Garamond"/>
                <w:sz w:val="24"/>
                <w:szCs w:val="24"/>
              </w:rPr>
              <w:t>Sample Type</w:t>
            </w:r>
          </w:p>
        </w:tc>
        <w:tc>
          <w:tcPr>
            <w:tcW w:w="1165" w:type="dxa"/>
            <w:tcBorders>
              <w:top w:val="single" w:sz="6" w:space="0" w:color="auto"/>
              <w:left w:val="single" w:sz="6" w:space="0" w:color="auto"/>
              <w:bottom w:val="double" w:sz="6" w:space="0" w:color="auto"/>
              <w:right w:val="single" w:sz="12" w:space="0" w:color="auto"/>
            </w:tcBorders>
            <w:shd w:val="pct10" w:color="auto" w:fill="auto"/>
          </w:tcPr>
          <w:p w:rsidR="003A50EF" w:rsidRPr="00711B50" w:rsidRDefault="003A50EF" w:rsidP="001F0664">
            <w:pPr>
              <w:jc w:val="center"/>
              <w:rPr>
                <w:rFonts w:ascii="Garamond" w:hAnsi="Garamond"/>
                <w:sz w:val="24"/>
                <w:szCs w:val="24"/>
                <w:vertAlign w:val="superscript"/>
              </w:rPr>
            </w:pPr>
            <w:r w:rsidRPr="00711B50">
              <w:rPr>
                <w:rFonts w:ascii="Garamond" w:hAnsi="Garamond"/>
                <w:sz w:val="24"/>
                <w:szCs w:val="24"/>
              </w:rPr>
              <w:t>Sample Location</w:t>
            </w:r>
          </w:p>
        </w:tc>
      </w:tr>
      <w:tr w:rsidR="003A50EF" w:rsidRPr="00711B50" w:rsidTr="00BC23CD">
        <w:trPr>
          <w:cantSplit/>
          <w:trHeight w:val="230"/>
          <w:jc w:val="center"/>
        </w:trPr>
        <w:tc>
          <w:tcPr>
            <w:tcW w:w="2415" w:type="dxa"/>
            <w:tcBorders>
              <w:top w:val="double" w:sz="6" w:space="0" w:color="auto"/>
              <w:left w:val="single" w:sz="12" w:space="0" w:color="auto"/>
              <w:bottom w:val="single" w:sz="6" w:space="0" w:color="auto"/>
              <w:right w:val="single" w:sz="6" w:space="0" w:color="auto"/>
            </w:tcBorders>
            <w:vAlign w:val="center"/>
          </w:tcPr>
          <w:p w:rsidR="003A50EF" w:rsidRPr="00711B50" w:rsidRDefault="003A50EF" w:rsidP="001F0664">
            <w:pPr>
              <w:rPr>
                <w:rFonts w:ascii="Garamond" w:hAnsi="Garamond"/>
                <w:sz w:val="24"/>
                <w:szCs w:val="24"/>
                <w:vertAlign w:val="superscript"/>
              </w:rPr>
            </w:pPr>
            <w:r w:rsidRPr="00711B50">
              <w:rPr>
                <w:rFonts w:ascii="Garamond" w:hAnsi="Garamond"/>
                <w:sz w:val="24"/>
                <w:szCs w:val="24"/>
              </w:rPr>
              <w:t xml:space="preserve">Flow </w:t>
            </w:r>
          </w:p>
        </w:tc>
        <w:tc>
          <w:tcPr>
            <w:tcW w:w="1530" w:type="dxa"/>
            <w:tcBorders>
              <w:top w:val="double" w:sz="6" w:space="0" w:color="auto"/>
              <w:left w:val="single" w:sz="6" w:space="0" w:color="auto"/>
              <w:bottom w:val="single" w:sz="6" w:space="0" w:color="auto"/>
              <w:right w:val="single" w:sz="4" w:space="0" w:color="auto"/>
            </w:tcBorders>
            <w:vAlign w:val="center"/>
          </w:tcPr>
          <w:p w:rsidR="003A50EF" w:rsidRPr="00711B50" w:rsidRDefault="00F1117B" w:rsidP="00F1117B">
            <w:pPr>
              <w:jc w:val="center"/>
              <w:rPr>
                <w:rFonts w:ascii="Garamond" w:hAnsi="Garamond"/>
                <w:sz w:val="24"/>
                <w:szCs w:val="24"/>
              </w:rPr>
            </w:pPr>
            <w:r>
              <w:rPr>
                <w:rFonts w:ascii="Garamond" w:hAnsi="Garamond"/>
                <w:sz w:val="24"/>
                <w:szCs w:val="24"/>
              </w:rPr>
              <w:t>3.0 MGD</w:t>
            </w:r>
            <w:r>
              <w:rPr>
                <w:rFonts w:ascii="Garamond" w:hAnsi="Garamond"/>
                <w:sz w:val="24"/>
                <w:szCs w:val="24"/>
                <w:vertAlign w:val="superscript"/>
              </w:rPr>
              <w:t>8</w:t>
            </w:r>
          </w:p>
        </w:tc>
        <w:tc>
          <w:tcPr>
            <w:tcW w:w="1990" w:type="dxa"/>
            <w:tcBorders>
              <w:top w:val="double" w:sz="6" w:space="0" w:color="auto"/>
              <w:left w:val="single" w:sz="6" w:space="0" w:color="auto"/>
              <w:bottom w:val="single" w:sz="6" w:space="0" w:color="auto"/>
              <w:right w:val="single" w:sz="4" w:space="0" w:color="auto"/>
            </w:tcBorders>
            <w:vAlign w:val="center"/>
          </w:tcPr>
          <w:p w:rsidR="003A50EF" w:rsidRPr="00711B50" w:rsidRDefault="003A50EF" w:rsidP="009C375F">
            <w:pPr>
              <w:jc w:val="center"/>
              <w:rPr>
                <w:rFonts w:ascii="Garamond" w:hAnsi="Garamond"/>
                <w:sz w:val="24"/>
                <w:szCs w:val="24"/>
              </w:rPr>
            </w:pPr>
          </w:p>
        </w:tc>
        <w:tc>
          <w:tcPr>
            <w:tcW w:w="1440" w:type="dxa"/>
            <w:tcBorders>
              <w:top w:val="double" w:sz="6" w:space="0" w:color="auto"/>
              <w:left w:val="single" w:sz="4" w:space="0" w:color="auto"/>
              <w:bottom w:val="single" w:sz="6" w:space="0" w:color="auto"/>
              <w:right w:val="single" w:sz="6" w:space="0" w:color="auto"/>
            </w:tcBorders>
            <w:vAlign w:val="center"/>
          </w:tcPr>
          <w:p w:rsidR="003A50EF" w:rsidRPr="00711B50" w:rsidRDefault="003A50EF" w:rsidP="001F0664">
            <w:pPr>
              <w:jc w:val="center"/>
              <w:rPr>
                <w:rFonts w:ascii="Garamond" w:hAnsi="Garamond"/>
                <w:sz w:val="24"/>
                <w:szCs w:val="24"/>
              </w:rPr>
            </w:pPr>
            <w:r w:rsidRPr="00711B50">
              <w:rPr>
                <w:rFonts w:ascii="Garamond" w:hAnsi="Garamond"/>
                <w:sz w:val="24"/>
                <w:szCs w:val="24"/>
              </w:rPr>
              <w:t>Weekly</w:t>
            </w:r>
          </w:p>
        </w:tc>
        <w:tc>
          <w:tcPr>
            <w:tcW w:w="1350" w:type="dxa"/>
            <w:tcBorders>
              <w:top w:val="double" w:sz="6" w:space="0" w:color="auto"/>
              <w:left w:val="single" w:sz="6" w:space="0" w:color="auto"/>
              <w:bottom w:val="single" w:sz="6" w:space="0" w:color="auto"/>
              <w:right w:val="single" w:sz="6" w:space="0" w:color="auto"/>
            </w:tcBorders>
            <w:vAlign w:val="center"/>
          </w:tcPr>
          <w:p w:rsidR="003A50EF" w:rsidRPr="00711B50" w:rsidRDefault="003A50EF" w:rsidP="001F0664">
            <w:pPr>
              <w:jc w:val="center"/>
              <w:rPr>
                <w:rFonts w:ascii="Garamond" w:hAnsi="Garamond"/>
                <w:sz w:val="24"/>
                <w:szCs w:val="24"/>
              </w:rPr>
            </w:pPr>
            <w:r w:rsidRPr="00711B50">
              <w:rPr>
                <w:rFonts w:ascii="Garamond" w:hAnsi="Garamond"/>
                <w:sz w:val="24"/>
                <w:szCs w:val="24"/>
              </w:rPr>
              <w:t>Pump Logs</w:t>
            </w:r>
          </w:p>
          <w:p w:rsidR="003A50EF" w:rsidRPr="00711B50" w:rsidRDefault="003A50EF" w:rsidP="001F0664">
            <w:pPr>
              <w:jc w:val="center"/>
              <w:rPr>
                <w:rFonts w:ascii="Garamond" w:hAnsi="Garamond"/>
                <w:sz w:val="24"/>
                <w:szCs w:val="24"/>
              </w:rPr>
            </w:pPr>
            <w:r w:rsidRPr="00711B50">
              <w:rPr>
                <w:rFonts w:ascii="Garamond" w:hAnsi="Garamond"/>
                <w:sz w:val="24"/>
                <w:szCs w:val="24"/>
              </w:rPr>
              <w:t>or similar readings</w:t>
            </w:r>
          </w:p>
        </w:tc>
        <w:tc>
          <w:tcPr>
            <w:tcW w:w="1165" w:type="dxa"/>
            <w:tcBorders>
              <w:top w:val="double" w:sz="6" w:space="0" w:color="auto"/>
              <w:left w:val="single" w:sz="6" w:space="0" w:color="auto"/>
              <w:bottom w:val="single" w:sz="6" w:space="0" w:color="auto"/>
              <w:right w:val="single" w:sz="12" w:space="0" w:color="auto"/>
            </w:tcBorders>
            <w:vAlign w:val="center"/>
          </w:tcPr>
          <w:p w:rsidR="003A50EF" w:rsidRPr="00711B50" w:rsidRDefault="003A50EF" w:rsidP="001F0664">
            <w:pPr>
              <w:jc w:val="center"/>
              <w:rPr>
                <w:rFonts w:ascii="Garamond" w:hAnsi="Garamond"/>
                <w:sz w:val="24"/>
                <w:szCs w:val="24"/>
              </w:rPr>
            </w:pPr>
            <w:r w:rsidRPr="00711B50">
              <w:rPr>
                <w:rFonts w:ascii="Garamond" w:hAnsi="Garamond"/>
                <w:sz w:val="24"/>
                <w:szCs w:val="24"/>
              </w:rPr>
              <w:t>Effluent</w:t>
            </w:r>
          </w:p>
        </w:tc>
      </w:tr>
      <w:tr w:rsidR="00FE7017" w:rsidRPr="00711B50" w:rsidTr="00BC23CD">
        <w:trPr>
          <w:cantSplit/>
          <w:trHeight w:val="230"/>
          <w:jc w:val="center"/>
        </w:trPr>
        <w:tc>
          <w:tcPr>
            <w:tcW w:w="2415" w:type="dxa"/>
            <w:tcBorders>
              <w:top w:val="single" w:sz="2" w:space="0" w:color="auto"/>
              <w:left w:val="single" w:sz="12" w:space="0" w:color="auto"/>
              <w:bottom w:val="single" w:sz="2" w:space="0" w:color="auto"/>
              <w:right w:val="single" w:sz="6" w:space="0" w:color="auto"/>
            </w:tcBorders>
            <w:vAlign w:val="center"/>
          </w:tcPr>
          <w:p w:rsidR="00FE7017" w:rsidRPr="00711B50" w:rsidRDefault="00FE7017" w:rsidP="00FE7017">
            <w:pPr>
              <w:rPr>
                <w:rFonts w:ascii="Garamond" w:hAnsi="Garamond"/>
                <w:sz w:val="24"/>
                <w:szCs w:val="24"/>
              </w:rPr>
            </w:pPr>
            <w:r w:rsidRPr="00711B50">
              <w:rPr>
                <w:rFonts w:ascii="Garamond" w:hAnsi="Garamond"/>
                <w:sz w:val="24"/>
                <w:szCs w:val="24"/>
              </w:rPr>
              <w:t>Oil and Grease</w:t>
            </w:r>
          </w:p>
        </w:tc>
        <w:tc>
          <w:tcPr>
            <w:tcW w:w="153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15.0 mg/L</w:t>
            </w:r>
          </w:p>
        </w:tc>
        <w:tc>
          <w:tcPr>
            <w:tcW w:w="199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20.0 mg/L</w:t>
            </w:r>
          </w:p>
        </w:tc>
        <w:tc>
          <w:tcPr>
            <w:tcW w:w="1440" w:type="dxa"/>
            <w:tcBorders>
              <w:top w:val="single" w:sz="2" w:space="0" w:color="auto"/>
              <w:left w:val="single" w:sz="6" w:space="0" w:color="auto"/>
              <w:bottom w:val="single" w:sz="2" w:space="0" w:color="auto"/>
              <w:right w:val="single" w:sz="6" w:space="0" w:color="auto"/>
            </w:tcBorders>
          </w:tcPr>
          <w:p w:rsidR="00FE7017" w:rsidRDefault="00FE7017" w:rsidP="00FE7017">
            <w:pPr>
              <w:jc w:val="center"/>
            </w:pPr>
            <w:r w:rsidRPr="006F1B00">
              <w:rPr>
                <w:rFonts w:ascii="Garamond" w:hAnsi="Garamond"/>
                <w:sz w:val="24"/>
                <w:szCs w:val="24"/>
              </w:rPr>
              <w:t>Weekly</w:t>
            </w:r>
          </w:p>
        </w:tc>
        <w:tc>
          <w:tcPr>
            <w:tcW w:w="135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2" w:space="0" w:color="auto"/>
              <w:left w:val="single" w:sz="6" w:space="0" w:color="auto"/>
              <w:bottom w:val="single" w:sz="2"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BC23CD">
        <w:trPr>
          <w:cantSplit/>
          <w:trHeight w:val="230"/>
          <w:jc w:val="center"/>
        </w:trPr>
        <w:tc>
          <w:tcPr>
            <w:tcW w:w="2415" w:type="dxa"/>
            <w:tcBorders>
              <w:top w:val="single" w:sz="2" w:space="0" w:color="auto"/>
              <w:left w:val="single" w:sz="12" w:space="0" w:color="auto"/>
              <w:bottom w:val="single" w:sz="2" w:space="0" w:color="auto"/>
              <w:right w:val="single" w:sz="6" w:space="0" w:color="auto"/>
            </w:tcBorders>
            <w:vAlign w:val="center"/>
          </w:tcPr>
          <w:p w:rsidR="00FE7017" w:rsidRPr="00711B50" w:rsidRDefault="00FE7017" w:rsidP="005D3AD6">
            <w:pPr>
              <w:rPr>
                <w:rFonts w:ascii="Garamond" w:hAnsi="Garamond"/>
                <w:sz w:val="24"/>
                <w:szCs w:val="24"/>
              </w:rPr>
            </w:pPr>
            <w:r w:rsidRPr="00711B50">
              <w:rPr>
                <w:rFonts w:ascii="Garamond" w:hAnsi="Garamond"/>
                <w:sz w:val="24"/>
                <w:szCs w:val="24"/>
              </w:rPr>
              <w:t>Total Suspended Solids</w:t>
            </w:r>
            <w:r w:rsidR="005D3AD6">
              <w:rPr>
                <w:rFonts w:ascii="Garamond" w:hAnsi="Garamond"/>
                <w:sz w:val="24"/>
                <w:szCs w:val="24"/>
                <w:vertAlign w:val="superscript"/>
              </w:rPr>
              <w:t>5</w:t>
            </w:r>
          </w:p>
        </w:tc>
        <w:tc>
          <w:tcPr>
            <w:tcW w:w="153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30.0 mg/L</w:t>
            </w:r>
          </w:p>
        </w:tc>
        <w:tc>
          <w:tcPr>
            <w:tcW w:w="199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Pr>
                <w:rFonts w:ascii="Garamond" w:hAnsi="Garamond"/>
                <w:sz w:val="24"/>
                <w:szCs w:val="24"/>
              </w:rPr>
              <w:t>50</w:t>
            </w:r>
            <w:r w:rsidRPr="00711B50">
              <w:rPr>
                <w:rFonts w:ascii="Garamond" w:hAnsi="Garamond"/>
                <w:sz w:val="24"/>
                <w:szCs w:val="24"/>
              </w:rPr>
              <w:t>.0 mg/L</w:t>
            </w:r>
          </w:p>
        </w:tc>
        <w:tc>
          <w:tcPr>
            <w:tcW w:w="1440" w:type="dxa"/>
            <w:tcBorders>
              <w:top w:val="single" w:sz="2" w:space="0" w:color="auto"/>
              <w:left w:val="single" w:sz="6" w:space="0" w:color="auto"/>
              <w:bottom w:val="single" w:sz="2" w:space="0" w:color="auto"/>
              <w:right w:val="single" w:sz="6" w:space="0" w:color="auto"/>
            </w:tcBorders>
          </w:tcPr>
          <w:p w:rsidR="00FE7017" w:rsidRDefault="00FE7017" w:rsidP="00FE7017">
            <w:pPr>
              <w:jc w:val="center"/>
            </w:pPr>
            <w:r w:rsidRPr="006F1B00">
              <w:rPr>
                <w:rFonts w:ascii="Garamond" w:hAnsi="Garamond"/>
                <w:sz w:val="24"/>
                <w:szCs w:val="24"/>
              </w:rPr>
              <w:t>Weekly</w:t>
            </w:r>
          </w:p>
        </w:tc>
        <w:tc>
          <w:tcPr>
            <w:tcW w:w="135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2" w:space="0" w:color="auto"/>
              <w:left w:val="single" w:sz="6" w:space="0" w:color="auto"/>
              <w:bottom w:val="single" w:sz="2"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BC23CD">
        <w:trPr>
          <w:cantSplit/>
          <w:trHeight w:val="230"/>
          <w:jc w:val="center"/>
        </w:trPr>
        <w:tc>
          <w:tcPr>
            <w:tcW w:w="2415" w:type="dxa"/>
            <w:tcBorders>
              <w:top w:val="single" w:sz="2" w:space="0" w:color="auto"/>
              <w:left w:val="single" w:sz="12" w:space="0" w:color="auto"/>
              <w:bottom w:val="single" w:sz="2" w:space="0" w:color="auto"/>
              <w:right w:val="single" w:sz="6" w:space="0" w:color="auto"/>
            </w:tcBorders>
            <w:vAlign w:val="center"/>
          </w:tcPr>
          <w:p w:rsidR="00FE7017" w:rsidRPr="00711B50" w:rsidRDefault="00FE7017" w:rsidP="005D3AD6">
            <w:pPr>
              <w:rPr>
                <w:rFonts w:ascii="Garamond" w:hAnsi="Garamond"/>
                <w:sz w:val="24"/>
                <w:szCs w:val="24"/>
              </w:rPr>
            </w:pPr>
            <w:r>
              <w:rPr>
                <w:rFonts w:ascii="Garamond" w:hAnsi="Garamond"/>
                <w:sz w:val="24"/>
                <w:szCs w:val="24"/>
              </w:rPr>
              <w:t>Turbidity</w:t>
            </w:r>
            <w:r w:rsidR="005D3AD6">
              <w:rPr>
                <w:rFonts w:ascii="Garamond" w:hAnsi="Garamond"/>
                <w:sz w:val="24"/>
                <w:szCs w:val="24"/>
                <w:vertAlign w:val="superscript"/>
              </w:rPr>
              <w:t>4</w:t>
            </w:r>
            <w:r>
              <w:rPr>
                <w:rFonts w:ascii="Garamond" w:hAnsi="Garamond"/>
                <w:sz w:val="24"/>
                <w:szCs w:val="24"/>
              </w:rPr>
              <w:t>, NTU</w:t>
            </w:r>
          </w:p>
        </w:tc>
        <w:tc>
          <w:tcPr>
            <w:tcW w:w="153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990" w:type="dxa"/>
            <w:tcBorders>
              <w:top w:val="single" w:sz="2" w:space="0" w:color="auto"/>
              <w:left w:val="single" w:sz="6" w:space="0" w:color="auto"/>
              <w:bottom w:val="single" w:sz="2" w:space="0" w:color="auto"/>
              <w:right w:val="single" w:sz="6" w:space="0" w:color="auto"/>
            </w:tcBorders>
            <w:vAlign w:val="center"/>
          </w:tcPr>
          <w:p w:rsidR="00FE7017" w:rsidRDefault="00FE7017" w:rsidP="00FE7017">
            <w:pPr>
              <w:jc w:val="center"/>
              <w:rPr>
                <w:rFonts w:ascii="Garamond" w:hAnsi="Garamond"/>
                <w:sz w:val="24"/>
                <w:szCs w:val="24"/>
              </w:rPr>
            </w:pPr>
          </w:p>
        </w:tc>
        <w:tc>
          <w:tcPr>
            <w:tcW w:w="1440" w:type="dxa"/>
            <w:tcBorders>
              <w:top w:val="single" w:sz="2" w:space="0" w:color="auto"/>
              <w:left w:val="single" w:sz="6" w:space="0" w:color="auto"/>
              <w:bottom w:val="single" w:sz="2" w:space="0" w:color="auto"/>
              <w:right w:val="single" w:sz="6" w:space="0" w:color="auto"/>
            </w:tcBorders>
          </w:tcPr>
          <w:p w:rsidR="00FE7017" w:rsidRDefault="00FE7017" w:rsidP="00FE7017">
            <w:pPr>
              <w:jc w:val="center"/>
            </w:pPr>
            <w:r w:rsidRPr="006F1B00">
              <w:rPr>
                <w:rFonts w:ascii="Garamond" w:hAnsi="Garamond"/>
                <w:sz w:val="24"/>
                <w:szCs w:val="24"/>
              </w:rPr>
              <w:t>Weekly</w:t>
            </w:r>
          </w:p>
        </w:tc>
        <w:tc>
          <w:tcPr>
            <w:tcW w:w="135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2" w:space="0" w:color="auto"/>
              <w:left w:val="single" w:sz="6" w:space="0" w:color="auto"/>
              <w:bottom w:val="single" w:sz="2"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BC23CD">
        <w:trPr>
          <w:cantSplit/>
          <w:trHeight w:val="230"/>
          <w:jc w:val="center"/>
        </w:trPr>
        <w:tc>
          <w:tcPr>
            <w:tcW w:w="2415" w:type="dxa"/>
            <w:tcBorders>
              <w:top w:val="single" w:sz="2" w:space="0" w:color="auto"/>
              <w:left w:val="single" w:sz="12" w:space="0" w:color="auto"/>
              <w:bottom w:val="single" w:sz="2" w:space="0" w:color="auto"/>
              <w:right w:val="single" w:sz="6" w:space="0" w:color="auto"/>
            </w:tcBorders>
            <w:vAlign w:val="center"/>
          </w:tcPr>
          <w:p w:rsidR="00FE7017" w:rsidRPr="00711B50" w:rsidRDefault="00FE7017" w:rsidP="00FE7017">
            <w:pPr>
              <w:rPr>
                <w:rFonts w:ascii="Garamond" w:hAnsi="Garamond"/>
                <w:sz w:val="24"/>
                <w:szCs w:val="24"/>
              </w:rPr>
            </w:pPr>
            <w:r w:rsidRPr="00711B50">
              <w:rPr>
                <w:rFonts w:ascii="Garamond" w:hAnsi="Garamond"/>
                <w:sz w:val="24"/>
                <w:szCs w:val="24"/>
              </w:rPr>
              <w:t>Total Selenium</w:t>
            </w:r>
            <w:r w:rsidR="007C264D">
              <w:rPr>
                <w:rFonts w:ascii="Garamond" w:hAnsi="Garamond"/>
                <w:sz w:val="24"/>
                <w:szCs w:val="24"/>
              </w:rPr>
              <w:t xml:space="preserve">, </w:t>
            </w:r>
            <w:r w:rsidR="007C264D" w:rsidRPr="00711B50">
              <w:rPr>
                <w:rFonts w:ascii="Garamond" w:hAnsi="Garamond"/>
                <w:sz w:val="24"/>
                <w:szCs w:val="24"/>
              </w:rPr>
              <w:t>µg/L</w:t>
            </w:r>
          </w:p>
        </w:tc>
        <w:tc>
          <w:tcPr>
            <w:tcW w:w="1530" w:type="dxa"/>
            <w:tcBorders>
              <w:top w:val="single" w:sz="2" w:space="0" w:color="auto"/>
              <w:left w:val="single" w:sz="6" w:space="0" w:color="auto"/>
              <w:bottom w:val="single" w:sz="2" w:space="0" w:color="auto"/>
              <w:right w:val="single" w:sz="6" w:space="0" w:color="auto"/>
            </w:tcBorders>
            <w:vAlign w:val="center"/>
          </w:tcPr>
          <w:p w:rsidR="00FE7017" w:rsidRPr="00DD558E" w:rsidRDefault="00FE7017" w:rsidP="00D21D20">
            <w:pPr>
              <w:jc w:val="center"/>
              <w:rPr>
                <w:rFonts w:ascii="Garamond" w:hAnsi="Garamond"/>
                <w:sz w:val="24"/>
                <w:szCs w:val="24"/>
              </w:rPr>
            </w:pPr>
          </w:p>
        </w:tc>
        <w:tc>
          <w:tcPr>
            <w:tcW w:w="1990" w:type="dxa"/>
            <w:tcBorders>
              <w:top w:val="single" w:sz="2" w:space="0" w:color="auto"/>
              <w:left w:val="single" w:sz="6" w:space="0" w:color="auto"/>
              <w:bottom w:val="single" w:sz="2" w:space="0" w:color="auto"/>
              <w:right w:val="single" w:sz="6" w:space="0" w:color="auto"/>
            </w:tcBorders>
            <w:vAlign w:val="center"/>
          </w:tcPr>
          <w:p w:rsidR="00FE7017" w:rsidRPr="00DD558E" w:rsidRDefault="00FE7017" w:rsidP="00D21D20">
            <w:pPr>
              <w:jc w:val="center"/>
              <w:rPr>
                <w:rFonts w:ascii="Garamond" w:hAnsi="Garamond"/>
                <w:sz w:val="24"/>
                <w:szCs w:val="24"/>
              </w:rPr>
            </w:pPr>
          </w:p>
        </w:tc>
        <w:tc>
          <w:tcPr>
            <w:tcW w:w="1440" w:type="dxa"/>
            <w:tcBorders>
              <w:top w:val="single" w:sz="2" w:space="0" w:color="auto"/>
              <w:left w:val="single" w:sz="6" w:space="0" w:color="auto"/>
              <w:bottom w:val="single" w:sz="2" w:space="0" w:color="auto"/>
              <w:right w:val="single" w:sz="6" w:space="0" w:color="auto"/>
            </w:tcBorders>
          </w:tcPr>
          <w:p w:rsidR="00FE7017" w:rsidRDefault="00FE7017" w:rsidP="00FE7017">
            <w:pPr>
              <w:jc w:val="center"/>
            </w:pPr>
            <w:r w:rsidRPr="006F1B00">
              <w:rPr>
                <w:rFonts w:ascii="Garamond" w:hAnsi="Garamond"/>
                <w:sz w:val="24"/>
                <w:szCs w:val="24"/>
              </w:rPr>
              <w:t>Weekly</w:t>
            </w:r>
          </w:p>
        </w:tc>
        <w:tc>
          <w:tcPr>
            <w:tcW w:w="135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2" w:space="0" w:color="auto"/>
              <w:left w:val="single" w:sz="6" w:space="0" w:color="auto"/>
              <w:bottom w:val="single" w:sz="2"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BC23CD">
        <w:trPr>
          <w:cantSplit/>
          <w:trHeight w:val="230"/>
          <w:jc w:val="center"/>
        </w:trPr>
        <w:tc>
          <w:tcPr>
            <w:tcW w:w="2415" w:type="dxa"/>
            <w:tcBorders>
              <w:top w:val="single" w:sz="2" w:space="0" w:color="auto"/>
              <w:left w:val="single" w:sz="12" w:space="0" w:color="auto"/>
              <w:bottom w:val="single" w:sz="4" w:space="0" w:color="auto"/>
              <w:right w:val="single" w:sz="6" w:space="0" w:color="auto"/>
            </w:tcBorders>
            <w:vAlign w:val="center"/>
          </w:tcPr>
          <w:p w:rsidR="00FE7017" w:rsidRPr="00711B50" w:rsidRDefault="00FE7017" w:rsidP="00FE7017">
            <w:pPr>
              <w:rPr>
                <w:rFonts w:ascii="Garamond" w:hAnsi="Garamond"/>
                <w:sz w:val="24"/>
                <w:szCs w:val="24"/>
                <w:vertAlign w:val="superscript"/>
              </w:rPr>
            </w:pPr>
            <w:r w:rsidRPr="00711B50">
              <w:rPr>
                <w:rFonts w:ascii="Garamond" w:hAnsi="Garamond"/>
                <w:sz w:val="24"/>
                <w:szCs w:val="24"/>
              </w:rPr>
              <w:t>Acute Toxicity</w:t>
            </w:r>
            <w:r>
              <w:rPr>
                <w:rFonts w:ascii="Garamond" w:hAnsi="Garamond"/>
                <w:sz w:val="24"/>
                <w:szCs w:val="24"/>
                <w:vertAlign w:val="superscript"/>
              </w:rPr>
              <w:t>1</w:t>
            </w:r>
          </w:p>
        </w:tc>
        <w:tc>
          <w:tcPr>
            <w:tcW w:w="1530" w:type="dxa"/>
            <w:tcBorders>
              <w:top w:val="single" w:sz="2" w:space="0" w:color="auto"/>
              <w:left w:val="single" w:sz="6" w:space="0" w:color="auto"/>
              <w:bottom w:val="single" w:sz="6"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990" w:type="dxa"/>
            <w:tcBorders>
              <w:top w:val="single" w:sz="2" w:space="0" w:color="auto"/>
              <w:left w:val="single" w:sz="6" w:space="0" w:color="auto"/>
              <w:bottom w:val="single" w:sz="6"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440" w:type="dxa"/>
            <w:tcBorders>
              <w:top w:val="single" w:sz="2" w:space="0" w:color="auto"/>
              <w:left w:val="single" w:sz="6" w:space="0" w:color="auto"/>
              <w:bottom w:val="single" w:sz="6"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Monthly</w:t>
            </w:r>
          </w:p>
        </w:tc>
        <w:tc>
          <w:tcPr>
            <w:tcW w:w="1350" w:type="dxa"/>
            <w:tcBorders>
              <w:top w:val="single" w:sz="2" w:space="0" w:color="auto"/>
              <w:left w:val="single" w:sz="6" w:space="0" w:color="auto"/>
              <w:bottom w:val="single" w:sz="6"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2" w:space="0" w:color="auto"/>
              <w:left w:val="single" w:sz="6" w:space="0" w:color="auto"/>
              <w:bottom w:val="single" w:sz="6"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BC23CD">
        <w:trPr>
          <w:cantSplit/>
          <w:trHeight w:val="230"/>
          <w:jc w:val="center"/>
        </w:trPr>
        <w:tc>
          <w:tcPr>
            <w:tcW w:w="2415" w:type="dxa"/>
            <w:tcBorders>
              <w:top w:val="single" w:sz="4" w:space="0" w:color="auto"/>
              <w:left w:val="single" w:sz="12" w:space="0" w:color="auto"/>
              <w:bottom w:val="single" w:sz="4" w:space="0" w:color="auto"/>
              <w:right w:val="single" w:sz="6" w:space="0" w:color="auto"/>
            </w:tcBorders>
            <w:vAlign w:val="center"/>
          </w:tcPr>
          <w:p w:rsidR="00FE7017" w:rsidRPr="006F4266" w:rsidRDefault="00FE7017" w:rsidP="00FE7017">
            <w:pPr>
              <w:jc w:val="both"/>
              <w:rPr>
                <w:rFonts w:ascii="Garamond" w:hAnsi="Garamond"/>
                <w:position w:val="6"/>
                <w:sz w:val="24"/>
                <w:szCs w:val="24"/>
              </w:rPr>
            </w:pPr>
            <w:r w:rsidRPr="00711B50">
              <w:rPr>
                <w:rFonts w:ascii="Garamond" w:hAnsi="Garamond"/>
                <w:sz w:val="24"/>
                <w:szCs w:val="24"/>
              </w:rPr>
              <w:t>Total Mercury</w:t>
            </w:r>
            <w:r>
              <w:rPr>
                <w:rFonts w:ascii="Garamond" w:hAnsi="Garamond"/>
                <w:sz w:val="24"/>
                <w:szCs w:val="24"/>
                <w:vertAlign w:val="superscript"/>
              </w:rPr>
              <w:t>2</w:t>
            </w:r>
            <w:r w:rsidR="006F4266">
              <w:rPr>
                <w:rFonts w:ascii="Garamond" w:hAnsi="Garamond"/>
                <w:sz w:val="24"/>
                <w:szCs w:val="24"/>
              </w:rPr>
              <w:t>, ng/L</w:t>
            </w:r>
          </w:p>
        </w:tc>
        <w:tc>
          <w:tcPr>
            <w:tcW w:w="1530" w:type="dxa"/>
            <w:tcBorders>
              <w:top w:val="single" w:sz="6" w:space="0" w:color="auto"/>
              <w:left w:val="single" w:sz="6" w:space="0" w:color="auto"/>
              <w:bottom w:val="single" w:sz="4" w:space="0" w:color="auto"/>
              <w:right w:val="single" w:sz="6" w:space="0" w:color="auto"/>
            </w:tcBorders>
            <w:vAlign w:val="center"/>
          </w:tcPr>
          <w:p w:rsidR="00FE7017" w:rsidRPr="00DD558E" w:rsidRDefault="00FE7017" w:rsidP="00FE7017">
            <w:pPr>
              <w:jc w:val="center"/>
              <w:rPr>
                <w:rFonts w:ascii="Garamond" w:hAnsi="Garamond"/>
                <w:sz w:val="24"/>
                <w:szCs w:val="24"/>
              </w:rPr>
            </w:pPr>
          </w:p>
        </w:tc>
        <w:tc>
          <w:tcPr>
            <w:tcW w:w="1990" w:type="dxa"/>
            <w:tcBorders>
              <w:top w:val="single" w:sz="6" w:space="0" w:color="auto"/>
              <w:left w:val="single" w:sz="6" w:space="0" w:color="auto"/>
              <w:bottom w:val="single" w:sz="4" w:space="0" w:color="auto"/>
              <w:right w:val="single" w:sz="6" w:space="0" w:color="auto"/>
            </w:tcBorders>
            <w:vAlign w:val="center"/>
          </w:tcPr>
          <w:p w:rsidR="00FE7017" w:rsidRPr="00DD558E" w:rsidRDefault="00FE7017" w:rsidP="00FE7017">
            <w:pPr>
              <w:jc w:val="center"/>
              <w:rPr>
                <w:rFonts w:ascii="Garamond" w:hAnsi="Garamond"/>
                <w:sz w:val="24"/>
                <w:szCs w:val="24"/>
              </w:rPr>
            </w:pPr>
          </w:p>
        </w:tc>
        <w:tc>
          <w:tcPr>
            <w:tcW w:w="1440" w:type="dxa"/>
            <w:tcBorders>
              <w:top w:val="single" w:sz="6" w:space="0" w:color="auto"/>
              <w:left w:val="single" w:sz="6" w:space="0" w:color="auto"/>
              <w:bottom w:val="single" w:sz="4" w:space="0" w:color="auto"/>
              <w:right w:val="single" w:sz="6" w:space="0" w:color="auto"/>
            </w:tcBorders>
          </w:tcPr>
          <w:p w:rsidR="00FE7017" w:rsidRDefault="00FE7017" w:rsidP="00FE7017">
            <w:pPr>
              <w:jc w:val="center"/>
            </w:pPr>
            <w:r w:rsidRPr="00163452">
              <w:rPr>
                <w:rFonts w:ascii="Garamond" w:hAnsi="Garamond"/>
                <w:sz w:val="24"/>
                <w:szCs w:val="24"/>
              </w:rPr>
              <w:t>Weekly</w:t>
            </w:r>
          </w:p>
        </w:tc>
        <w:tc>
          <w:tcPr>
            <w:tcW w:w="1350" w:type="dxa"/>
            <w:tcBorders>
              <w:top w:val="single" w:sz="6"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6" w:space="0" w:color="auto"/>
              <w:left w:val="single" w:sz="6" w:space="0" w:color="auto"/>
              <w:bottom w:val="single" w:sz="4"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BC23CD">
        <w:trPr>
          <w:cantSplit/>
          <w:trHeight w:val="230"/>
          <w:jc w:val="center"/>
        </w:trPr>
        <w:tc>
          <w:tcPr>
            <w:tcW w:w="2415" w:type="dxa"/>
            <w:tcBorders>
              <w:top w:val="single" w:sz="4" w:space="0" w:color="auto"/>
              <w:left w:val="single" w:sz="12" w:space="0" w:color="auto"/>
              <w:bottom w:val="single" w:sz="4" w:space="0" w:color="auto"/>
              <w:right w:val="single" w:sz="6" w:space="0" w:color="auto"/>
            </w:tcBorders>
            <w:vAlign w:val="center"/>
          </w:tcPr>
          <w:p w:rsidR="00FE7017" w:rsidRPr="00711B50" w:rsidRDefault="00FE7017" w:rsidP="00FE7017">
            <w:pPr>
              <w:rPr>
                <w:rFonts w:ascii="Garamond" w:hAnsi="Garamond"/>
                <w:sz w:val="24"/>
                <w:szCs w:val="24"/>
                <w:vertAlign w:val="superscript"/>
              </w:rPr>
            </w:pPr>
            <w:r w:rsidRPr="00711B50">
              <w:rPr>
                <w:rFonts w:ascii="Garamond" w:hAnsi="Garamond"/>
                <w:sz w:val="24"/>
                <w:szCs w:val="24"/>
              </w:rPr>
              <w:t xml:space="preserve">Total Arsenic </w:t>
            </w:r>
          </w:p>
        </w:tc>
        <w:tc>
          <w:tcPr>
            <w:tcW w:w="153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D21D20">
            <w:pPr>
              <w:jc w:val="center"/>
              <w:rPr>
                <w:rFonts w:ascii="Garamond" w:hAnsi="Garamond"/>
                <w:sz w:val="24"/>
                <w:szCs w:val="24"/>
              </w:rPr>
            </w:pPr>
            <w:r w:rsidRPr="00711B50">
              <w:rPr>
                <w:rFonts w:ascii="Garamond" w:hAnsi="Garamond"/>
                <w:sz w:val="24"/>
                <w:szCs w:val="24"/>
              </w:rPr>
              <w:t>10.0 µg/L</w:t>
            </w:r>
          </w:p>
        </w:tc>
        <w:tc>
          <w:tcPr>
            <w:tcW w:w="199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D21D20">
            <w:pPr>
              <w:jc w:val="center"/>
              <w:rPr>
                <w:rFonts w:ascii="Garamond" w:hAnsi="Garamond"/>
                <w:sz w:val="24"/>
                <w:szCs w:val="24"/>
              </w:rPr>
            </w:pPr>
            <w:r>
              <w:rPr>
                <w:rFonts w:ascii="Garamond" w:hAnsi="Garamond"/>
                <w:sz w:val="24"/>
                <w:szCs w:val="24"/>
              </w:rPr>
              <w:t>34</w:t>
            </w:r>
            <w:r w:rsidRPr="00711B50">
              <w:rPr>
                <w:rFonts w:ascii="Garamond" w:hAnsi="Garamond"/>
                <w:sz w:val="24"/>
                <w:szCs w:val="24"/>
              </w:rPr>
              <w:t>0.0 µg/L</w:t>
            </w:r>
          </w:p>
        </w:tc>
        <w:tc>
          <w:tcPr>
            <w:tcW w:w="1440" w:type="dxa"/>
            <w:tcBorders>
              <w:top w:val="single" w:sz="4" w:space="0" w:color="auto"/>
              <w:left w:val="single" w:sz="6" w:space="0" w:color="auto"/>
              <w:bottom w:val="single" w:sz="4" w:space="0" w:color="auto"/>
              <w:right w:val="single" w:sz="6" w:space="0" w:color="auto"/>
            </w:tcBorders>
          </w:tcPr>
          <w:p w:rsidR="00FE7017" w:rsidRDefault="00FE7017" w:rsidP="00FE7017">
            <w:pPr>
              <w:jc w:val="center"/>
            </w:pPr>
            <w:r w:rsidRPr="00163452">
              <w:rPr>
                <w:rFonts w:ascii="Garamond" w:hAnsi="Garamond"/>
                <w:sz w:val="24"/>
                <w:szCs w:val="24"/>
              </w:rPr>
              <w:t>Weekly</w:t>
            </w:r>
          </w:p>
        </w:tc>
        <w:tc>
          <w:tcPr>
            <w:tcW w:w="135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4"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BC23CD">
        <w:trPr>
          <w:cantSplit/>
          <w:trHeight w:val="230"/>
          <w:jc w:val="center"/>
        </w:trPr>
        <w:tc>
          <w:tcPr>
            <w:tcW w:w="2415" w:type="dxa"/>
            <w:tcBorders>
              <w:top w:val="single" w:sz="4" w:space="0" w:color="auto"/>
              <w:left w:val="single" w:sz="12" w:space="0" w:color="auto"/>
              <w:bottom w:val="single" w:sz="4" w:space="0" w:color="auto"/>
              <w:right w:val="single" w:sz="6" w:space="0" w:color="auto"/>
            </w:tcBorders>
            <w:vAlign w:val="center"/>
          </w:tcPr>
          <w:p w:rsidR="00FE7017" w:rsidRPr="00711B50" w:rsidRDefault="00FE7017" w:rsidP="00FE7017">
            <w:pPr>
              <w:rPr>
                <w:rFonts w:ascii="Garamond" w:hAnsi="Garamond"/>
                <w:sz w:val="24"/>
                <w:szCs w:val="24"/>
                <w:vertAlign w:val="superscript"/>
              </w:rPr>
            </w:pPr>
            <w:r w:rsidRPr="00711B50">
              <w:rPr>
                <w:rFonts w:ascii="Garamond" w:hAnsi="Garamond"/>
                <w:sz w:val="24"/>
                <w:szCs w:val="24"/>
              </w:rPr>
              <w:t xml:space="preserve">Total Cadmium </w:t>
            </w:r>
          </w:p>
        </w:tc>
        <w:tc>
          <w:tcPr>
            <w:tcW w:w="153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Pr>
                <w:rFonts w:ascii="Garamond" w:hAnsi="Garamond"/>
                <w:sz w:val="24"/>
                <w:szCs w:val="24"/>
              </w:rPr>
              <w:t xml:space="preserve">0.59 </w:t>
            </w:r>
            <w:r w:rsidRPr="00711B50">
              <w:rPr>
                <w:rFonts w:ascii="Garamond" w:hAnsi="Garamond"/>
                <w:sz w:val="24"/>
                <w:szCs w:val="24"/>
              </w:rPr>
              <w:t>µg/L</w:t>
            </w:r>
          </w:p>
        </w:tc>
        <w:tc>
          <w:tcPr>
            <w:tcW w:w="199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Pr>
                <w:rFonts w:ascii="Garamond" w:hAnsi="Garamond"/>
                <w:sz w:val="24"/>
                <w:szCs w:val="24"/>
              </w:rPr>
              <w:t xml:space="preserve">3.24 </w:t>
            </w:r>
            <w:r w:rsidRPr="00711B50">
              <w:rPr>
                <w:rFonts w:ascii="Garamond" w:hAnsi="Garamond"/>
                <w:sz w:val="24"/>
                <w:szCs w:val="24"/>
              </w:rPr>
              <w:t>µg/L</w:t>
            </w:r>
          </w:p>
        </w:tc>
        <w:tc>
          <w:tcPr>
            <w:tcW w:w="1440" w:type="dxa"/>
            <w:tcBorders>
              <w:top w:val="single" w:sz="4" w:space="0" w:color="auto"/>
              <w:left w:val="single" w:sz="6" w:space="0" w:color="auto"/>
              <w:bottom w:val="single" w:sz="4" w:space="0" w:color="auto"/>
              <w:right w:val="single" w:sz="6" w:space="0" w:color="auto"/>
            </w:tcBorders>
          </w:tcPr>
          <w:p w:rsidR="00FE7017" w:rsidRDefault="00FE7017" w:rsidP="00FE7017">
            <w:pPr>
              <w:jc w:val="center"/>
            </w:pPr>
            <w:r w:rsidRPr="00163452">
              <w:rPr>
                <w:rFonts w:ascii="Garamond" w:hAnsi="Garamond"/>
                <w:sz w:val="24"/>
                <w:szCs w:val="24"/>
              </w:rPr>
              <w:t>Weekly</w:t>
            </w:r>
          </w:p>
        </w:tc>
        <w:tc>
          <w:tcPr>
            <w:tcW w:w="135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4"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BC23CD">
        <w:trPr>
          <w:cantSplit/>
          <w:trHeight w:val="230"/>
          <w:jc w:val="center"/>
        </w:trPr>
        <w:tc>
          <w:tcPr>
            <w:tcW w:w="2415" w:type="dxa"/>
            <w:tcBorders>
              <w:top w:val="single" w:sz="4" w:space="0" w:color="auto"/>
              <w:left w:val="single" w:sz="12" w:space="0" w:color="auto"/>
              <w:bottom w:val="single" w:sz="4" w:space="0" w:color="auto"/>
              <w:right w:val="single" w:sz="6" w:space="0" w:color="auto"/>
            </w:tcBorders>
            <w:vAlign w:val="center"/>
          </w:tcPr>
          <w:p w:rsidR="00FE7017" w:rsidRPr="00711B50" w:rsidRDefault="00FE7017" w:rsidP="005D3AD6">
            <w:pPr>
              <w:pStyle w:val="Header"/>
              <w:tabs>
                <w:tab w:val="clear" w:pos="4320"/>
                <w:tab w:val="clear" w:pos="8640"/>
              </w:tabs>
              <w:rPr>
                <w:rFonts w:ascii="Garamond" w:hAnsi="Garamond"/>
                <w:sz w:val="24"/>
                <w:szCs w:val="24"/>
                <w:vertAlign w:val="superscript"/>
              </w:rPr>
            </w:pPr>
            <w:r w:rsidRPr="00711B50">
              <w:rPr>
                <w:rFonts w:ascii="Garamond" w:hAnsi="Garamond"/>
                <w:sz w:val="24"/>
                <w:szCs w:val="24"/>
              </w:rPr>
              <w:t xml:space="preserve">Total Chlorides </w:t>
            </w:r>
          </w:p>
        </w:tc>
        <w:tc>
          <w:tcPr>
            <w:tcW w:w="1530" w:type="dxa"/>
            <w:tcBorders>
              <w:top w:val="single" w:sz="4" w:space="0" w:color="auto"/>
              <w:left w:val="single" w:sz="6" w:space="0" w:color="auto"/>
              <w:bottom w:val="single" w:sz="4" w:space="0" w:color="auto"/>
              <w:right w:val="single" w:sz="6" w:space="0" w:color="auto"/>
            </w:tcBorders>
            <w:vAlign w:val="center"/>
          </w:tcPr>
          <w:p w:rsidR="00FE7017" w:rsidRPr="00711B50" w:rsidRDefault="005D3AD6" w:rsidP="00FE7017">
            <w:pPr>
              <w:jc w:val="center"/>
              <w:rPr>
                <w:rFonts w:ascii="Garamond" w:hAnsi="Garamond"/>
                <w:sz w:val="24"/>
                <w:szCs w:val="24"/>
              </w:rPr>
            </w:pPr>
            <w:r>
              <w:rPr>
                <w:rFonts w:ascii="Garamond" w:hAnsi="Garamond"/>
                <w:sz w:val="24"/>
                <w:szCs w:val="24"/>
              </w:rPr>
              <w:t>250</w:t>
            </w:r>
            <w:r w:rsidR="00FE7017" w:rsidRPr="00711B50">
              <w:rPr>
                <w:rFonts w:ascii="Garamond" w:hAnsi="Garamond"/>
                <w:sz w:val="24"/>
                <w:szCs w:val="24"/>
              </w:rPr>
              <w:t>.0 mg/L</w:t>
            </w:r>
          </w:p>
        </w:tc>
        <w:tc>
          <w:tcPr>
            <w:tcW w:w="1990" w:type="dxa"/>
            <w:tcBorders>
              <w:top w:val="single" w:sz="4" w:space="0" w:color="auto"/>
              <w:left w:val="single" w:sz="6" w:space="0" w:color="auto"/>
              <w:bottom w:val="single" w:sz="4" w:space="0" w:color="auto"/>
              <w:right w:val="single" w:sz="6" w:space="0" w:color="auto"/>
            </w:tcBorders>
            <w:vAlign w:val="center"/>
          </w:tcPr>
          <w:p w:rsidR="00FE7017" w:rsidRPr="00711B50" w:rsidRDefault="005D3AD6" w:rsidP="00FE7017">
            <w:pPr>
              <w:jc w:val="center"/>
              <w:rPr>
                <w:rFonts w:ascii="Garamond" w:hAnsi="Garamond"/>
                <w:sz w:val="24"/>
                <w:szCs w:val="24"/>
              </w:rPr>
            </w:pPr>
            <w:r>
              <w:rPr>
                <w:rFonts w:ascii="Garamond" w:hAnsi="Garamond"/>
                <w:sz w:val="24"/>
                <w:szCs w:val="24"/>
              </w:rPr>
              <w:t>250.0</w:t>
            </w:r>
            <w:r w:rsidR="00FE7017" w:rsidRPr="00711B50">
              <w:rPr>
                <w:rFonts w:ascii="Garamond" w:hAnsi="Garamond"/>
                <w:sz w:val="24"/>
                <w:szCs w:val="24"/>
              </w:rPr>
              <w:t xml:space="preserve"> mg/L</w:t>
            </w:r>
          </w:p>
        </w:tc>
        <w:tc>
          <w:tcPr>
            <w:tcW w:w="1440" w:type="dxa"/>
            <w:tcBorders>
              <w:top w:val="single" w:sz="4" w:space="0" w:color="auto"/>
              <w:left w:val="single" w:sz="6" w:space="0" w:color="auto"/>
              <w:bottom w:val="single" w:sz="4" w:space="0" w:color="auto"/>
              <w:right w:val="single" w:sz="6" w:space="0" w:color="auto"/>
            </w:tcBorders>
          </w:tcPr>
          <w:p w:rsidR="00FE7017" w:rsidRDefault="00FE7017" w:rsidP="00FE7017">
            <w:pPr>
              <w:jc w:val="center"/>
            </w:pPr>
            <w:r w:rsidRPr="00163452">
              <w:rPr>
                <w:rFonts w:ascii="Garamond" w:hAnsi="Garamond"/>
                <w:sz w:val="24"/>
                <w:szCs w:val="24"/>
              </w:rPr>
              <w:t>Weekly</w:t>
            </w:r>
          </w:p>
        </w:tc>
        <w:tc>
          <w:tcPr>
            <w:tcW w:w="135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4" w:space="0" w:color="auto"/>
              <w:right w:val="single" w:sz="12" w:space="0" w:color="auto"/>
            </w:tcBorders>
            <w:vAlign w:val="center"/>
          </w:tcPr>
          <w:p w:rsidR="00FE7017" w:rsidRPr="00711B50" w:rsidRDefault="00FE7017" w:rsidP="00FE7017">
            <w:pPr>
              <w:jc w:val="center"/>
              <w:rPr>
                <w:rFonts w:ascii="Garamond" w:hAnsi="Garamond"/>
                <w:sz w:val="24"/>
                <w:szCs w:val="24"/>
                <w:vertAlign w:val="superscript"/>
              </w:rPr>
            </w:pPr>
            <w:r w:rsidRPr="00711B50">
              <w:rPr>
                <w:rFonts w:ascii="Garamond" w:hAnsi="Garamond"/>
                <w:sz w:val="24"/>
                <w:szCs w:val="24"/>
              </w:rPr>
              <w:t>Effluent</w:t>
            </w:r>
          </w:p>
        </w:tc>
      </w:tr>
      <w:tr w:rsidR="00FE7017" w:rsidRPr="00711B50" w:rsidTr="00BC23CD">
        <w:trPr>
          <w:cantSplit/>
          <w:trHeight w:val="230"/>
          <w:jc w:val="center"/>
        </w:trPr>
        <w:tc>
          <w:tcPr>
            <w:tcW w:w="2415" w:type="dxa"/>
            <w:tcBorders>
              <w:top w:val="single" w:sz="4" w:space="0" w:color="auto"/>
              <w:left w:val="single" w:sz="12" w:space="0" w:color="auto"/>
              <w:bottom w:val="single" w:sz="4" w:space="0" w:color="auto"/>
              <w:right w:val="single" w:sz="6" w:space="0" w:color="auto"/>
            </w:tcBorders>
            <w:vAlign w:val="center"/>
          </w:tcPr>
          <w:p w:rsidR="00FE7017" w:rsidRPr="00711B50" w:rsidRDefault="00FE7017" w:rsidP="005D3AD6">
            <w:pPr>
              <w:rPr>
                <w:rFonts w:ascii="Garamond" w:hAnsi="Garamond"/>
                <w:sz w:val="24"/>
                <w:szCs w:val="24"/>
                <w:vertAlign w:val="superscript"/>
              </w:rPr>
            </w:pPr>
            <w:r w:rsidRPr="00711B50">
              <w:rPr>
                <w:rFonts w:ascii="Garamond" w:hAnsi="Garamond"/>
                <w:sz w:val="24"/>
                <w:szCs w:val="24"/>
              </w:rPr>
              <w:t xml:space="preserve">Chromium </w:t>
            </w:r>
            <w:r>
              <w:rPr>
                <w:rFonts w:ascii="Garamond" w:hAnsi="Garamond"/>
                <w:sz w:val="24"/>
                <w:szCs w:val="24"/>
              </w:rPr>
              <w:t>(III)</w:t>
            </w:r>
            <w:r w:rsidRPr="00F34573">
              <w:rPr>
                <w:rFonts w:ascii="Garamond" w:hAnsi="Garamond"/>
                <w:sz w:val="24"/>
                <w:szCs w:val="24"/>
                <w:vertAlign w:val="superscript"/>
              </w:rPr>
              <w:t xml:space="preserve"> </w:t>
            </w:r>
            <w:r w:rsidR="005D3AD6">
              <w:rPr>
                <w:rFonts w:ascii="Garamond" w:hAnsi="Garamond"/>
                <w:sz w:val="24"/>
                <w:szCs w:val="24"/>
                <w:vertAlign w:val="superscript"/>
              </w:rPr>
              <w:t>6</w:t>
            </w:r>
          </w:p>
        </w:tc>
        <w:tc>
          <w:tcPr>
            <w:tcW w:w="153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Pr>
                <w:rFonts w:ascii="Garamond" w:hAnsi="Garamond"/>
                <w:sz w:val="24"/>
                <w:szCs w:val="24"/>
              </w:rPr>
              <w:t xml:space="preserve">117.7 </w:t>
            </w:r>
            <w:r w:rsidRPr="00711B50">
              <w:rPr>
                <w:rFonts w:ascii="Garamond" w:hAnsi="Garamond"/>
                <w:sz w:val="24"/>
                <w:szCs w:val="24"/>
              </w:rPr>
              <w:t>µg/L</w:t>
            </w:r>
          </w:p>
        </w:tc>
        <w:tc>
          <w:tcPr>
            <w:tcW w:w="199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Pr>
                <w:rFonts w:ascii="Garamond" w:hAnsi="Garamond"/>
                <w:sz w:val="24"/>
                <w:szCs w:val="24"/>
              </w:rPr>
              <w:t xml:space="preserve">905.1 </w:t>
            </w:r>
            <w:r w:rsidRPr="00711B50">
              <w:rPr>
                <w:rFonts w:ascii="Garamond" w:hAnsi="Garamond"/>
                <w:sz w:val="24"/>
                <w:szCs w:val="24"/>
              </w:rPr>
              <w:t>µg/L</w:t>
            </w:r>
          </w:p>
        </w:tc>
        <w:tc>
          <w:tcPr>
            <w:tcW w:w="1440" w:type="dxa"/>
            <w:tcBorders>
              <w:top w:val="single" w:sz="4" w:space="0" w:color="auto"/>
              <w:left w:val="single" w:sz="6" w:space="0" w:color="auto"/>
              <w:bottom w:val="single" w:sz="4" w:space="0" w:color="auto"/>
              <w:right w:val="single" w:sz="6" w:space="0" w:color="auto"/>
            </w:tcBorders>
          </w:tcPr>
          <w:p w:rsidR="00FE7017" w:rsidRDefault="00FE7017" w:rsidP="00FE7017">
            <w:pPr>
              <w:jc w:val="center"/>
            </w:pPr>
            <w:r w:rsidRPr="00163452">
              <w:rPr>
                <w:rFonts w:ascii="Garamond" w:hAnsi="Garamond"/>
                <w:sz w:val="24"/>
                <w:szCs w:val="24"/>
              </w:rPr>
              <w:t>Weekly</w:t>
            </w:r>
          </w:p>
        </w:tc>
        <w:tc>
          <w:tcPr>
            <w:tcW w:w="135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4"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BC23CD">
        <w:trPr>
          <w:cantSplit/>
          <w:trHeight w:val="230"/>
          <w:jc w:val="center"/>
        </w:trPr>
        <w:tc>
          <w:tcPr>
            <w:tcW w:w="2415" w:type="dxa"/>
            <w:tcBorders>
              <w:top w:val="single" w:sz="4" w:space="0" w:color="auto"/>
              <w:left w:val="single" w:sz="12" w:space="0" w:color="auto"/>
              <w:bottom w:val="single" w:sz="4" w:space="0" w:color="auto"/>
              <w:right w:val="single" w:sz="6" w:space="0" w:color="auto"/>
            </w:tcBorders>
            <w:vAlign w:val="center"/>
          </w:tcPr>
          <w:p w:rsidR="00FE7017" w:rsidRPr="00711B50" w:rsidRDefault="00FE7017" w:rsidP="00FE7017">
            <w:pPr>
              <w:rPr>
                <w:rFonts w:ascii="Garamond" w:hAnsi="Garamond"/>
                <w:sz w:val="24"/>
                <w:szCs w:val="24"/>
                <w:vertAlign w:val="superscript"/>
              </w:rPr>
            </w:pPr>
            <w:r w:rsidRPr="00711B50">
              <w:rPr>
                <w:rFonts w:ascii="Garamond" w:hAnsi="Garamond"/>
                <w:sz w:val="24"/>
                <w:szCs w:val="24"/>
              </w:rPr>
              <w:t xml:space="preserve">Chromium </w:t>
            </w:r>
            <w:r>
              <w:rPr>
                <w:rFonts w:ascii="Garamond" w:hAnsi="Garamond"/>
                <w:sz w:val="24"/>
                <w:szCs w:val="24"/>
              </w:rPr>
              <w:t>(VI)</w:t>
            </w:r>
          </w:p>
        </w:tc>
        <w:tc>
          <w:tcPr>
            <w:tcW w:w="153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Pr>
                <w:rFonts w:ascii="Garamond" w:hAnsi="Garamond"/>
                <w:sz w:val="24"/>
                <w:szCs w:val="24"/>
              </w:rPr>
              <w:t xml:space="preserve">11.0 </w:t>
            </w:r>
            <w:r w:rsidRPr="00711B50">
              <w:rPr>
                <w:rFonts w:ascii="Garamond" w:hAnsi="Garamond"/>
                <w:sz w:val="24"/>
                <w:szCs w:val="24"/>
              </w:rPr>
              <w:t>µg/L</w:t>
            </w:r>
          </w:p>
        </w:tc>
        <w:tc>
          <w:tcPr>
            <w:tcW w:w="199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Pr>
                <w:rFonts w:ascii="Garamond" w:hAnsi="Garamond"/>
                <w:sz w:val="24"/>
                <w:szCs w:val="24"/>
              </w:rPr>
              <w:t xml:space="preserve">16.0 </w:t>
            </w:r>
            <w:r w:rsidRPr="00711B50">
              <w:rPr>
                <w:rFonts w:ascii="Garamond" w:hAnsi="Garamond"/>
                <w:sz w:val="24"/>
                <w:szCs w:val="24"/>
              </w:rPr>
              <w:t>µg/L</w:t>
            </w:r>
          </w:p>
        </w:tc>
        <w:tc>
          <w:tcPr>
            <w:tcW w:w="1440" w:type="dxa"/>
            <w:tcBorders>
              <w:top w:val="single" w:sz="4" w:space="0" w:color="auto"/>
              <w:left w:val="single" w:sz="6" w:space="0" w:color="auto"/>
              <w:bottom w:val="single" w:sz="4" w:space="0" w:color="auto"/>
              <w:right w:val="single" w:sz="6" w:space="0" w:color="auto"/>
            </w:tcBorders>
          </w:tcPr>
          <w:p w:rsidR="00FE7017" w:rsidRDefault="00FE7017" w:rsidP="00FE7017">
            <w:pPr>
              <w:jc w:val="center"/>
            </w:pPr>
            <w:r w:rsidRPr="00163452">
              <w:rPr>
                <w:rFonts w:ascii="Garamond" w:hAnsi="Garamond"/>
                <w:sz w:val="24"/>
                <w:szCs w:val="24"/>
              </w:rPr>
              <w:t>Weekly</w:t>
            </w:r>
          </w:p>
        </w:tc>
        <w:tc>
          <w:tcPr>
            <w:tcW w:w="135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4"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BC23CD">
        <w:trPr>
          <w:cantSplit/>
          <w:trHeight w:val="230"/>
          <w:jc w:val="center"/>
        </w:trPr>
        <w:tc>
          <w:tcPr>
            <w:tcW w:w="2415" w:type="dxa"/>
            <w:tcBorders>
              <w:top w:val="single" w:sz="4" w:space="0" w:color="auto"/>
              <w:left w:val="single" w:sz="12" w:space="0" w:color="auto"/>
              <w:bottom w:val="single" w:sz="4" w:space="0" w:color="auto"/>
              <w:right w:val="single" w:sz="6" w:space="0" w:color="auto"/>
            </w:tcBorders>
            <w:vAlign w:val="center"/>
          </w:tcPr>
          <w:p w:rsidR="00FE7017" w:rsidRPr="00711B50" w:rsidRDefault="00FE7017" w:rsidP="00FE7017">
            <w:pPr>
              <w:rPr>
                <w:rFonts w:ascii="Garamond" w:hAnsi="Garamond"/>
                <w:sz w:val="24"/>
                <w:szCs w:val="24"/>
                <w:vertAlign w:val="superscript"/>
              </w:rPr>
            </w:pPr>
            <w:r>
              <w:rPr>
                <w:rFonts w:ascii="Garamond" w:hAnsi="Garamond"/>
                <w:sz w:val="24"/>
                <w:szCs w:val="24"/>
              </w:rPr>
              <w:t xml:space="preserve">Total </w:t>
            </w:r>
            <w:r w:rsidRPr="00711B50">
              <w:rPr>
                <w:rFonts w:ascii="Garamond" w:hAnsi="Garamond"/>
                <w:sz w:val="24"/>
                <w:szCs w:val="24"/>
              </w:rPr>
              <w:t>Chromium</w:t>
            </w:r>
            <w:r>
              <w:rPr>
                <w:rFonts w:ascii="Garamond" w:hAnsi="Garamond"/>
                <w:sz w:val="24"/>
                <w:szCs w:val="24"/>
              </w:rPr>
              <w:t xml:space="preserve">, </w:t>
            </w:r>
            <w:r w:rsidRPr="00711B50">
              <w:rPr>
                <w:rFonts w:ascii="Garamond" w:hAnsi="Garamond"/>
                <w:sz w:val="24"/>
                <w:szCs w:val="24"/>
              </w:rPr>
              <w:t>µg/L</w:t>
            </w:r>
          </w:p>
        </w:tc>
        <w:tc>
          <w:tcPr>
            <w:tcW w:w="153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99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440" w:type="dxa"/>
            <w:tcBorders>
              <w:top w:val="single" w:sz="4" w:space="0" w:color="auto"/>
              <w:left w:val="single" w:sz="6" w:space="0" w:color="auto"/>
              <w:bottom w:val="single" w:sz="4" w:space="0" w:color="auto"/>
              <w:right w:val="single" w:sz="6" w:space="0" w:color="auto"/>
            </w:tcBorders>
          </w:tcPr>
          <w:p w:rsidR="00FE7017" w:rsidRDefault="00FE7017" w:rsidP="00FE7017">
            <w:pPr>
              <w:jc w:val="center"/>
            </w:pPr>
            <w:r w:rsidRPr="00163452">
              <w:rPr>
                <w:rFonts w:ascii="Garamond" w:hAnsi="Garamond"/>
                <w:sz w:val="24"/>
                <w:szCs w:val="24"/>
              </w:rPr>
              <w:t>Weekly</w:t>
            </w:r>
          </w:p>
        </w:tc>
        <w:tc>
          <w:tcPr>
            <w:tcW w:w="135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4"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BC23CD">
        <w:trPr>
          <w:cantSplit/>
          <w:trHeight w:val="230"/>
          <w:jc w:val="center"/>
        </w:trPr>
        <w:tc>
          <w:tcPr>
            <w:tcW w:w="2415" w:type="dxa"/>
            <w:tcBorders>
              <w:top w:val="single" w:sz="4" w:space="0" w:color="auto"/>
              <w:left w:val="single" w:sz="12" w:space="0" w:color="auto"/>
              <w:bottom w:val="single" w:sz="4" w:space="0" w:color="auto"/>
              <w:right w:val="single" w:sz="6" w:space="0" w:color="auto"/>
            </w:tcBorders>
            <w:vAlign w:val="center"/>
          </w:tcPr>
          <w:p w:rsidR="00FE7017" w:rsidRPr="00711B50" w:rsidRDefault="00FE7017" w:rsidP="00FE7017">
            <w:pPr>
              <w:rPr>
                <w:rFonts w:ascii="Garamond" w:hAnsi="Garamond"/>
                <w:sz w:val="24"/>
                <w:szCs w:val="24"/>
              </w:rPr>
            </w:pPr>
            <w:r w:rsidRPr="00711B50">
              <w:rPr>
                <w:rFonts w:ascii="Garamond" w:hAnsi="Garamond"/>
                <w:sz w:val="24"/>
                <w:szCs w:val="24"/>
              </w:rPr>
              <w:t>Total Copper</w:t>
            </w:r>
          </w:p>
        </w:tc>
        <w:tc>
          <w:tcPr>
            <w:tcW w:w="153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Pr>
                <w:rFonts w:ascii="Garamond" w:hAnsi="Garamond"/>
                <w:sz w:val="24"/>
                <w:szCs w:val="24"/>
              </w:rPr>
              <w:t xml:space="preserve">7.88 </w:t>
            </w:r>
            <w:r w:rsidRPr="00711B50">
              <w:rPr>
                <w:rFonts w:ascii="Garamond" w:hAnsi="Garamond"/>
                <w:sz w:val="24"/>
                <w:szCs w:val="24"/>
              </w:rPr>
              <w:t>µg/L</w:t>
            </w:r>
          </w:p>
        </w:tc>
        <w:tc>
          <w:tcPr>
            <w:tcW w:w="199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Pr>
                <w:rFonts w:ascii="Garamond" w:hAnsi="Garamond"/>
                <w:sz w:val="24"/>
                <w:szCs w:val="24"/>
              </w:rPr>
              <w:t xml:space="preserve">10.47 </w:t>
            </w:r>
            <w:r w:rsidRPr="00711B50">
              <w:rPr>
                <w:rFonts w:ascii="Garamond" w:hAnsi="Garamond"/>
                <w:sz w:val="24"/>
                <w:szCs w:val="24"/>
              </w:rPr>
              <w:t>µg/L</w:t>
            </w:r>
          </w:p>
        </w:tc>
        <w:tc>
          <w:tcPr>
            <w:tcW w:w="1440" w:type="dxa"/>
            <w:tcBorders>
              <w:top w:val="single" w:sz="4" w:space="0" w:color="auto"/>
              <w:left w:val="single" w:sz="6" w:space="0" w:color="auto"/>
              <w:bottom w:val="single" w:sz="4" w:space="0" w:color="auto"/>
              <w:right w:val="single" w:sz="6" w:space="0" w:color="auto"/>
            </w:tcBorders>
          </w:tcPr>
          <w:p w:rsidR="00FE7017" w:rsidRDefault="00FE7017" w:rsidP="00FE7017">
            <w:pPr>
              <w:jc w:val="center"/>
            </w:pPr>
            <w:r w:rsidRPr="00163452">
              <w:rPr>
                <w:rFonts w:ascii="Garamond" w:hAnsi="Garamond"/>
                <w:sz w:val="24"/>
                <w:szCs w:val="24"/>
              </w:rPr>
              <w:t>Weekly</w:t>
            </w:r>
          </w:p>
        </w:tc>
        <w:tc>
          <w:tcPr>
            <w:tcW w:w="135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4"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BC23CD">
        <w:trPr>
          <w:cantSplit/>
          <w:trHeight w:val="230"/>
          <w:jc w:val="center"/>
        </w:trPr>
        <w:tc>
          <w:tcPr>
            <w:tcW w:w="2415" w:type="dxa"/>
            <w:tcBorders>
              <w:top w:val="single" w:sz="4" w:space="0" w:color="auto"/>
              <w:left w:val="single" w:sz="12" w:space="0" w:color="auto"/>
              <w:bottom w:val="single" w:sz="4" w:space="0" w:color="auto"/>
              <w:right w:val="single" w:sz="6" w:space="0" w:color="auto"/>
            </w:tcBorders>
            <w:vAlign w:val="center"/>
          </w:tcPr>
          <w:p w:rsidR="00FE7017" w:rsidRPr="00711B50" w:rsidRDefault="00FE7017" w:rsidP="00FE7017">
            <w:pPr>
              <w:rPr>
                <w:rFonts w:ascii="Garamond" w:hAnsi="Garamond"/>
                <w:sz w:val="24"/>
                <w:szCs w:val="24"/>
                <w:vertAlign w:val="superscript"/>
              </w:rPr>
            </w:pPr>
            <w:r w:rsidRPr="00711B50">
              <w:rPr>
                <w:rFonts w:ascii="Garamond" w:hAnsi="Garamond"/>
                <w:sz w:val="24"/>
                <w:szCs w:val="24"/>
              </w:rPr>
              <w:t>Total Fluoride</w:t>
            </w:r>
            <w:r>
              <w:rPr>
                <w:rFonts w:ascii="Garamond" w:hAnsi="Garamond"/>
                <w:sz w:val="24"/>
                <w:szCs w:val="24"/>
              </w:rPr>
              <w:t xml:space="preserve">, </w:t>
            </w:r>
            <w:r w:rsidRPr="00711B50">
              <w:rPr>
                <w:rFonts w:ascii="Garamond" w:hAnsi="Garamond"/>
                <w:sz w:val="24"/>
                <w:szCs w:val="24"/>
              </w:rPr>
              <w:t>µg/L</w:t>
            </w:r>
          </w:p>
        </w:tc>
        <w:tc>
          <w:tcPr>
            <w:tcW w:w="153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99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440" w:type="dxa"/>
            <w:tcBorders>
              <w:top w:val="single" w:sz="4" w:space="0" w:color="auto"/>
              <w:left w:val="single" w:sz="6" w:space="0" w:color="auto"/>
              <w:bottom w:val="single" w:sz="4" w:space="0" w:color="auto"/>
              <w:right w:val="single" w:sz="6" w:space="0" w:color="auto"/>
            </w:tcBorders>
          </w:tcPr>
          <w:p w:rsidR="00FE7017" w:rsidRDefault="00FE7017" w:rsidP="00FE7017">
            <w:pPr>
              <w:jc w:val="center"/>
            </w:pPr>
            <w:r w:rsidRPr="00163452">
              <w:rPr>
                <w:rFonts w:ascii="Garamond" w:hAnsi="Garamond"/>
                <w:sz w:val="24"/>
                <w:szCs w:val="24"/>
              </w:rPr>
              <w:t>Weekly</w:t>
            </w:r>
          </w:p>
        </w:tc>
        <w:tc>
          <w:tcPr>
            <w:tcW w:w="135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4"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BC23CD">
        <w:trPr>
          <w:cantSplit/>
          <w:trHeight w:val="230"/>
          <w:jc w:val="center"/>
        </w:trPr>
        <w:tc>
          <w:tcPr>
            <w:tcW w:w="2415" w:type="dxa"/>
            <w:tcBorders>
              <w:top w:val="single" w:sz="4" w:space="0" w:color="auto"/>
              <w:left w:val="single" w:sz="12" w:space="0" w:color="auto"/>
              <w:bottom w:val="single" w:sz="4" w:space="0" w:color="auto"/>
              <w:right w:val="single" w:sz="6" w:space="0" w:color="auto"/>
            </w:tcBorders>
            <w:vAlign w:val="center"/>
          </w:tcPr>
          <w:p w:rsidR="00FE7017" w:rsidRPr="00711B50" w:rsidRDefault="00FE7017" w:rsidP="00FE7017">
            <w:pPr>
              <w:rPr>
                <w:rFonts w:ascii="Garamond" w:hAnsi="Garamond"/>
                <w:sz w:val="24"/>
                <w:szCs w:val="24"/>
                <w:vertAlign w:val="superscript"/>
              </w:rPr>
            </w:pPr>
            <w:r w:rsidRPr="00711B50">
              <w:rPr>
                <w:rFonts w:ascii="Garamond" w:hAnsi="Garamond"/>
                <w:sz w:val="24"/>
                <w:szCs w:val="24"/>
              </w:rPr>
              <w:t xml:space="preserve">Total Lead </w:t>
            </w:r>
          </w:p>
        </w:tc>
        <w:tc>
          <w:tcPr>
            <w:tcW w:w="153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Pr>
                <w:rFonts w:ascii="Garamond" w:hAnsi="Garamond"/>
                <w:sz w:val="24"/>
                <w:szCs w:val="24"/>
              </w:rPr>
              <w:t xml:space="preserve">2.94 </w:t>
            </w:r>
            <w:r w:rsidRPr="00711B50">
              <w:rPr>
                <w:rFonts w:ascii="Garamond" w:hAnsi="Garamond"/>
                <w:sz w:val="24"/>
                <w:szCs w:val="24"/>
              </w:rPr>
              <w:t>µg/L</w:t>
            </w:r>
          </w:p>
        </w:tc>
        <w:tc>
          <w:tcPr>
            <w:tcW w:w="199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Pr>
                <w:rFonts w:ascii="Garamond" w:hAnsi="Garamond"/>
                <w:sz w:val="24"/>
                <w:szCs w:val="24"/>
              </w:rPr>
              <w:t xml:space="preserve">75.5 </w:t>
            </w:r>
            <w:r w:rsidRPr="00711B50">
              <w:rPr>
                <w:rFonts w:ascii="Garamond" w:hAnsi="Garamond"/>
                <w:sz w:val="24"/>
                <w:szCs w:val="24"/>
              </w:rPr>
              <w:t>µg/L</w:t>
            </w:r>
          </w:p>
        </w:tc>
        <w:tc>
          <w:tcPr>
            <w:tcW w:w="144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Weekly</w:t>
            </w:r>
          </w:p>
        </w:tc>
        <w:tc>
          <w:tcPr>
            <w:tcW w:w="135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4"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BC23CD">
        <w:trPr>
          <w:cantSplit/>
          <w:trHeight w:val="230"/>
          <w:jc w:val="center"/>
        </w:trPr>
        <w:tc>
          <w:tcPr>
            <w:tcW w:w="2415" w:type="dxa"/>
            <w:tcBorders>
              <w:top w:val="single" w:sz="4" w:space="0" w:color="auto"/>
              <w:left w:val="single" w:sz="12" w:space="0" w:color="auto"/>
              <w:bottom w:val="single" w:sz="4" w:space="0" w:color="auto"/>
              <w:right w:val="single" w:sz="6" w:space="0" w:color="auto"/>
            </w:tcBorders>
            <w:vAlign w:val="center"/>
          </w:tcPr>
          <w:p w:rsidR="00FE7017" w:rsidRPr="00711B50" w:rsidRDefault="00FE7017" w:rsidP="00FE7017">
            <w:pPr>
              <w:rPr>
                <w:rFonts w:ascii="Garamond" w:hAnsi="Garamond"/>
                <w:sz w:val="24"/>
                <w:szCs w:val="24"/>
              </w:rPr>
            </w:pPr>
            <w:r w:rsidRPr="00711B50">
              <w:rPr>
                <w:rFonts w:ascii="Garamond" w:hAnsi="Garamond"/>
                <w:sz w:val="24"/>
                <w:szCs w:val="24"/>
              </w:rPr>
              <w:t>Total Nickel</w:t>
            </w:r>
          </w:p>
        </w:tc>
        <w:tc>
          <w:tcPr>
            <w:tcW w:w="153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Pr>
                <w:rFonts w:ascii="Garamond" w:hAnsi="Garamond"/>
                <w:sz w:val="24"/>
                <w:szCs w:val="24"/>
              </w:rPr>
              <w:t xml:space="preserve">25.0 </w:t>
            </w:r>
            <w:r w:rsidRPr="00711B50">
              <w:rPr>
                <w:rFonts w:ascii="Garamond" w:hAnsi="Garamond"/>
                <w:sz w:val="24"/>
                <w:szCs w:val="24"/>
              </w:rPr>
              <w:t>µg/L</w:t>
            </w:r>
          </w:p>
        </w:tc>
        <w:tc>
          <w:tcPr>
            <w:tcW w:w="199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Pr>
                <w:rFonts w:ascii="Garamond" w:hAnsi="Garamond"/>
                <w:sz w:val="24"/>
                <w:szCs w:val="24"/>
              </w:rPr>
              <w:t xml:space="preserve">335.2 </w:t>
            </w:r>
            <w:r w:rsidRPr="00711B50">
              <w:rPr>
                <w:rFonts w:ascii="Garamond" w:hAnsi="Garamond"/>
                <w:sz w:val="24"/>
                <w:szCs w:val="24"/>
              </w:rPr>
              <w:t>µg/L</w:t>
            </w:r>
          </w:p>
        </w:tc>
        <w:tc>
          <w:tcPr>
            <w:tcW w:w="144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Weekly</w:t>
            </w:r>
          </w:p>
        </w:tc>
        <w:tc>
          <w:tcPr>
            <w:tcW w:w="135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4"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BC23CD">
        <w:trPr>
          <w:cantSplit/>
          <w:trHeight w:val="230"/>
          <w:jc w:val="center"/>
        </w:trPr>
        <w:tc>
          <w:tcPr>
            <w:tcW w:w="2415" w:type="dxa"/>
            <w:tcBorders>
              <w:top w:val="single" w:sz="4" w:space="0" w:color="auto"/>
              <w:left w:val="single" w:sz="12" w:space="0" w:color="auto"/>
              <w:bottom w:val="single" w:sz="4" w:space="0" w:color="auto"/>
              <w:right w:val="single" w:sz="6" w:space="0" w:color="auto"/>
            </w:tcBorders>
            <w:vAlign w:val="center"/>
          </w:tcPr>
          <w:p w:rsidR="00FE7017" w:rsidRPr="00711B50" w:rsidRDefault="00FE7017" w:rsidP="00FE7017">
            <w:pPr>
              <w:rPr>
                <w:rFonts w:ascii="Garamond" w:hAnsi="Garamond"/>
                <w:sz w:val="24"/>
                <w:szCs w:val="24"/>
              </w:rPr>
            </w:pPr>
            <w:r w:rsidRPr="00711B50">
              <w:rPr>
                <w:rFonts w:ascii="Garamond" w:hAnsi="Garamond"/>
                <w:sz w:val="24"/>
                <w:szCs w:val="24"/>
              </w:rPr>
              <w:t>Total Zinc</w:t>
            </w:r>
          </w:p>
        </w:tc>
        <w:tc>
          <w:tcPr>
            <w:tcW w:w="153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Pr>
                <w:rFonts w:ascii="Garamond" w:hAnsi="Garamond"/>
                <w:sz w:val="24"/>
                <w:szCs w:val="24"/>
              </w:rPr>
              <w:t xml:space="preserve">126.7 </w:t>
            </w:r>
            <w:r w:rsidRPr="00711B50">
              <w:rPr>
                <w:rFonts w:ascii="Garamond" w:hAnsi="Garamond"/>
                <w:sz w:val="24"/>
                <w:szCs w:val="24"/>
              </w:rPr>
              <w:t>µg/L</w:t>
            </w:r>
          </w:p>
        </w:tc>
        <w:tc>
          <w:tcPr>
            <w:tcW w:w="199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Pr>
                <w:rFonts w:ascii="Garamond" w:hAnsi="Garamond"/>
                <w:sz w:val="24"/>
                <w:szCs w:val="24"/>
              </w:rPr>
              <w:t xml:space="preserve">125.7 </w:t>
            </w:r>
            <w:r w:rsidRPr="00711B50">
              <w:rPr>
                <w:rFonts w:ascii="Garamond" w:hAnsi="Garamond"/>
                <w:sz w:val="24"/>
                <w:szCs w:val="24"/>
              </w:rPr>
              <w:t>µg/L</w:t>
            </w:r>
          </w:p>
        </w:tc>
        <w:tc>
          <w:tcPr>
            <w:tcW w:w="144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Weekly</w:t>
            </w:r>
          </w:p>
        </w:tc>
        <w:tc>
          <w:tcPr>
            <w:tcW w:w="135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4"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BC23CD">
        <w:trPr>
          <w:cantSplit/>
          <w:trHeight w:val="230"/>
          <w:jc w:val="center"/>
        </w:trPr>
        <w:tc>
          <w:tcPr>
            <w:tcW w:w="2415" w:type="dxa"/>
            <w:tcBorders>
              <w:top w:val="single" w:sz="4" w:space="0" w:color="auto"/>
              <w:left w:val="single" w:sz="12" w:space="0" w:color="auto"/>
              <w:bottom w:val="single" w:sz="4" w:space="0" w:color="auto"/>
              <w:right w:val="single" w:sz="6" w:space="0" w:color="auto"/>
            </w:tcBorders>
            <w:vAlign w:val="center"/>
          </w:tcPr>
          <w:p w:rsidR="00FE7017" w:rsidRPr="00711B50" w:rsidRDefault="00FE7017" w:rsidP="00FE7017">
            <w:pPr>
              <w:rPr>
                <w:rFonts w:ascii="Garamond" w:hAnsi="Garamond"/>
                <w:sz w:val="24"/>
                <w:szCs w:val="24"/>
                <w:vertAlign w:val="superscript"/>
              </w:rPr>
            </w:pPr>
            <w:r w:rsidRPr="00711B50">
              <w:rPr>
                <w:rFonts w:ascii="Garamond" w:hAnsi="Garamond"/>
                <w:sz w:val="24"/>
                <w:szCs w:val="24"/>
              </w:rPr>
              <w:t xml:space="preserve">Total Barium </w:t>
            </w:r>
          </w:p>
        </w:tc>
        <w:tc>
          <w:tcPr>
            <w:tcW w:w="153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Pr>
                <w:rFonts w:ascii="Garamond" w:hAnsi="Garamond"/>
                <w:sz w:val="24"/>
                <w:szCs w:val="24"/>
              </w:rPr>
              <w:t>1.0 mg/L</w:t>
            </w:r>
          </w:p>
        </w:tc>
        <w:tc>
          <w:tcPr>
            <w:tcW w:w="199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Pr>
                <w:rFonts w:ascii="Garamond" w:hAnsi="Garamond"/>
                <w:sz w:val="24"/>
                <w:szCs w:val="24"/>
              </w:rPr>
              <w:t>1.0 mg/L</w:t>
            </w:r>
          </w:p>
        </w:tc>
        <w:tc>
          <w:tcPr>
            <w:tcW w:w="144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Weekly</w:t>
            </w:r>
          </w:p>
        </w:tc>
        <w:tc>
          <w:tcPr>
            <w:tcW w:w="1350" w:type="dxa"/>
            <w:tcBorders>
              <w:top w:val="single" w:sz="4"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4"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BC23CD">
        <w:trPr>
          <w:cantSplit/>
          <w:trHeight w:val="230"/>
          <w:jc w:val="center"/>
        </w:trPr>
        <w:tc>
          <w:tcPr>
            <w:tcW w:w="2415" w:type="dxa"/>
            <w:tcBorders>
              <w:top w:val="single" w:sz="4" w:space="0" w:color="auto"/>
              <w:left w:val="single" w:sz="12" w:space="0" w:color="auto"/>
              <w:bottom w:val="single" w:sz="2" w:space="0" w:color="auto"/>
              <w:right w:val="single" w:sz="6" w:space="0" w:color="auto"/>
            </w:tcBorders>
            <w:vAlign w:val="center"/>
          </w:tcPr>
          <w:p w:rsidR="00FE7017" w:rsidRPr="00711B50" w:rsidRDefault="00FE7017" w:rsidP="00FE7017">
            <w:pPr>
              <w:rPr>
                <w:rFonts w:ascii="Garamond" w:hAnsi="Garamond"/>
                <w:sz w:val="24"/>
                <w:szCs w:val="24"/>
                <w:vertAlign w:val="superscript"/>
              </w:rPr>
            </w:pPr>
            <w:r w:rsidRPr="00711B50">
              <w:rPr>
                <w:rFonts w:ascii="Garamond" w:hAnsi="Garamond"/>
                <w:sz w:val="24"/>
                <w:szCs w:val="24"/>
              </w:rPr>
              <w:t xml:space="preserve">Total Thallium </w:t>
            </w:r>
          </w:p>
        </w:tc>
        <w:tc>
          <w:tcPr>
            <w:tcW w:w="1530" w:type="dxa"/>
            <w:tcBorders>
              <w:top w:val="single" w:sz="4" w:space="0" w:color="auto"/>
              <w:left w:val="single" w:sz="6" w:space="0" w:color="auto"/>
              <w:bottom w:val="single" w:sz="2" w:space="0" w:color="auto"/>
              <w:right w:val="single" w:sz="6" w:space="0" w:color="auto"/>
            </w:tcBorders>
            <w:vAlign w:val="center"/>
          </w:tcPr>
          <w:p w:rsidR="00FE7017" w:rsidRPr="00711B50" w:rsidRDefault="00B72E0D" w:rsidP="00B72E0D">
            <w:pPr>
              <w:jc w:val="center"/>
              <w:rPr>
                <w:rFonts w:ascii="Garamond" w:hAnsi="Garamond"/>
                <w:sz w:val="24"/>
                <w:szCs w:val="24"/>
              </w:rPr>
            </w:pPr>
            <w:r>
              <w:rPr>
                <w:rFonts w:ascii="Garamond" w:hAnsi="Garamond"/>
                <w:sz w:val="24"/>
                <w:szCs w:val="24"/>
              </w:rPr>
              <w:t>2.0</w:t>
            </w:r>
            <w:r w:rsidR="00FE7017">
              <w:rPr>
                <w:rFonts w:ascii="Garamond" w:hAnsi="Garamond"/>
                <w:sz w:val="24"/>
                <w:szCs w:val="24"/>
              </w:rPr>
              <w:t xml:space="preserve"> </w:t>
            </w:r>
            <w:r w:rsidR="00FE7017" w:rsidRPr="00711B50">
              <w:rPr>
                <w:rFonts w:ascii="Garamond" w:hAnsi="Garamond"/>
                <w:sz w:val="24"/>
                <w:szCs w:val="24"/>
              </w:rPr>
              <w:t>µg/L</w:t>
            </w:r>
          </w:p>
        </w:tc>
        <w:tc>
          <w:tcPr>
            <w:tcW w:w="1990" w:type="dxa"/>
            <w:tcBorders>
              <w:top w:val="single" w:sz="4" w:space="0" w:color="auto"/>
              <w:left w:val="single" w:sz="6" w:space="0" w:color="auto"/>
              <w:bottom w:val="single" w:sz="2" w:space="0" w:color="auto"/>
              <w:right w:val="single" w:sz="6" w:space="0" w:color="auto"/>
            </w:tcBorders>
            <w:vAlign w:val="center"/>
          </w:tcPr>
          <w:p w:rsidR="00FE7017" w:rsidRPr="00711B50" w:rsidRDefault="00B72E0D" w:rsidP="00B72E0D">
            <w:pPr>
              <w:jc w:val="center"/>
              <w:rPr>
                <w:rFonts w:ascii="Garamond" w:hAnsi="Garamond"/>
                <w:sz w:val="24"/>
                <w:szCs w:val="24"/>
              </w:rPr>
            </w:pPr>
            <w:r>
              <w:rPr>
                <w:rFonts w:ascii="Garamond" w:hAnsi="Garamond"/>
                <w:sz w:val="24"/>
                <w:szCs w:val="24"/>
              </w:rPr>
              <w:t>2.0</w:t>
            </w:r>
            <w:r w:rsidR="00FE7017">
              <w:rPr>
                <w:rFonts w:ascii="Garamond" w:hAnsi="Garamond"/>
                <w:sz w:val="24"/>
                <w:szCs w:val="24"/>
              </w:rPr>
              <w:t xml:space="preserve"> </w:t>
            </w:r>
            <w:r w:rsidR="00FE7017" w:rsidRPr="00711B50">
              <w:rPr>
                <w:rFonts w:ascii="Garamond" w:hAnsi="Garamond"/>
                <w:sz w:val="24"/>
                <w:szCs w:val="24"/>
              </w:rPr>
              <w:t>µg/L</w:t>
            </w:r>
          </w:p>
        </w:tc>
        <w:tc>
          <w:tcPr>
            <w:tcW w:w="1440" w:type="dxa"/>
            <w:tcBorders>
              <w:top w:val="single" w:sz="4"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Weekly</w:t>
            </w:r>
          </w:p>
        </w:tc>
        <w:tc>
          <w:tcPr>
            <w:tcW w:w="1350" w:type="dxa"/>
            <w:tcBorders>
              <w:top w:val="single" w:sz="4"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2"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BC23CD">
        <w:trPr>
          <w:cantSplit/>
          <w:trHeight w:val="230"/>
          <w:jc w:val="center"/>
        </w:trPr>
        <w:tc>
          <w:tcPr>
            <w:tcW w:w="2415" w:type="dxa"/>
            <w:tcBorders>
              <w:top w:val="single" w:sz="2" w:space="0" w:color="auto"/>
              <w:left w:val="single" w:sz="12" w:space="0" w:color="auto"/>
              <w:bottom w:val="single" w:sz="2" w:space="0" w:color="auto"/>
              <w:right w:val="single" w:sz="6" w:space="0" w:color="auto"/>
            </w:tcBorders>
            <w:vAlign w:val="center"/>
          </w:tcPr>
          <w:p w:rsidR="00FE7017" w:rsidRPr="00711B50" w:rsidRDefault="00FE7017" w:rsidP="00FE7017">
            <w:pPr>
              <w:rPr>
                <w:rFonts w:ascii="Garamond" w:hAnsi="Garamond"/>
                <w:sz w:val="24"/>
                <w:szCs w:val="24"/>
                <w:vertAlign w:val="superscript"/>
              </w:rPr>
            </w:pPr>
            <w:r>
              <w:rPr>
                <w:rFonts w:ascii="Garamond" w:hAnsi="Garamond"/>
                <w:sz w:val="24"/>
                <w:szCs w:val="24"/>
              </w:rPr>
              <w:t xml:space="preserve">Total Antimony, </w:t>
            </w:r>
            <w:r w:rsidRPr="00711B50">
              <w:rPr>
                <w:rFonts w:ascii="Garamond" w:hAnsi="Garamond"/>
                <w:sz w:val="24"/>
                <w:szCs w:val="24"/>
              </w:rPr>
              <w:t>µg/L</w:t>
            </w:r>
          </w:p>
        </w:tc>
        <w:tc>
          <w:tcPr>
            <w:tcW w:w="153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99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44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Weekly</w:t>
            </w:r>
          </w:p>
        </w:tc>
        <w:tc>
          <w:tcPr>
            <w:tcW w:w="1350" w:type="dxa"/>
            <w:tcBorders>
              <w:top w:val="single" w:sz="2" w:space="0" w:color="auto"/>
              <w:left w:val="single" w:sz="6" w:space="0" w:color="auto"/>
              <w:bottom w:val="single" w:sz="2"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2" w:space="0" w:color="auto"/>
              <w:left w:val="single" w:sz="6" w:space="0" w:color="auto"/>
              <w:bottom w:val="single" w:sz="2"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FE7017" w:rsidRPr="00711B50" w:rsidTr="00313966">
        <w:trPr>
          <w:cantSplit/>
          <w:trHeight w:val="230"/>
          <w:jc w:val="center"/>
        </w:trPr>
        <w:tc>
          <w:tcPr>
            <w:tcW w:w="2415" w:type="dxa"/>
            <w:tcBorders>
              <w:top w:val="single" w:sz="2" w:space="0" w:color="auto"/>
              <w:left w:val="single" w:sz="12" w:space="0" w:color="auto"/>
              <w:bottom w:val="single" w:sz="4" w:space="0" w:color="auto"/>
              <w:right w:val="single" w:sz="6" w:space="0" w:color="auto"/>
            </w:tcBorders>
            <w:vAlign w:val="center"/>
          </w:tcPr>
          <w:p w:rsidR="00FE7017" w:rsidRPr="00711B50" w:rsidRDefault="00FE7017" w:rsidP="00FE7017">
            <w:pPr>
              <w:rPr>
                <w:rFonts w:ascii="Garamond" w:hAnsi="Garamond"/>
                <w:sz w:val="24"/>
                <w:szCs w:val="24"/>
                <w:vertAlign w:val="superscript"/>
              </w:rPr>
            </w:pPr>
            <w:r>
              <w:rPr>
                <w:rFonts w:ascii="Garamond" w:hAnsi="Garamond"/>
                <w:sz w:val="24"/>
                <w:szCs w:val="24"/>
              </w:rPr>
              <w:t>Total Boron, m</w:t>
            </w:r>
            <w:r w:rsidRPr="00711B50">
              <w:rPr>
                <w:rFonts w:ascii="Garamond" w:hAnsi="Garamond"/>
                <w:sz w:val="24"/>
                <w:szCs w:val="24"/>
              </w:rPr>
              <w:t>g/L</w:t>
            </w:r>
          </w:p>
        </w:tc>
        <w:tc>
          <w:tcPr>
            <w:tcW w:w="1530" w:type="dxa"/>
            <w:tcBorders>
              <w:top w:val="single" w:sz="2"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990" w:type="dxa"/>
            <w:tcBorders>
              <w:top w:val="single" w:sz="2"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p>
        </w:tc>
        <w:tc>
          <w:tcPr>
            <w:tcW w:w="1440" w:type="dxa"/>
            <w:tcBorders>
              <w:top w:val="single" w:sz="2"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Weekly</w:t>
            </w:r>
          </w:p>
        </w:tc>
        <w:tc>
          <w:tcPr>
            <w:tcW w:w="1350" w:type="dxa"/>
            <w:tcBorders>
              <w:top w:val="single" w:sz="2" w:space="0" w:color="auto"/>
              <w:left w:val="single" w:sz="6" w:space="0" w:color="auto"/>
              <w:bottom w:val="single" w:sz="4" w:space="0" w:color="auto"/>
              <w:right w:val="single" w:sz="6"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Grab</w:t>
            </w:r>
          </w:p>
        </w:tc>
        <w:tc>
          <w:tcPr>
            <w:tcW w:w="1165" w:type="dxa"/>
            <w:tcBorders>
              <w:top w:val="single" w:sz="2" w:space="0" w:color="auto"/>
              <w:left w:val="single" w:sz="6" w:space="0" w:color="auto"/>
              <w:bottom w:val="single" w:sz="4" w:space="0" w:color="auto"/>
              <w:right w:val="single" w:sz="12" w:space="0" w:color="auto"/>
            </w:tcBorders>
            <w:vAlign w:val="center"/>
          </w:tcPr>
          <w:p w:rsidR="00FE7017" w:rsidRPr="00711B50" w:rsidRDefault="00FE7017" w:rsidP="00FE7017">
            <w:pPr>
              <w:jc w:val="center"/>
              <w:rPr>
                <w:rFonts w:ascii="Garamond" w:hAnsi="Garamond"/>
                <w:sz w:val="24"/>
                <w:szCs w:val="24"/>
              </w:rPr>
            </w:pPr>
            <w:r w:rsidRPr="00711B50">
              <w:rPr>
                <w:rFonts w:ascii="Garamond" w:hAnsi="Garamond"/>
                <w:sz w:val="24"/>
                <w:szCs w:val="24"/>
              </w:rPr>
              <w:t>Effluent</w:t>
            </w:r>
          </w:p>
        </w:tc>
      </w:tr>
      <w:tr w:rsidR="00480EBE" w:rsidRPr="00711B50" w:rsidTr="008B643B">
        <w:trPr>
          <w:cantSplit/>
          <w:trHeight w:val="230"/>
          <w:jc w:val="center"/>
        </w:trPr>
        <w:tc>
          <w:tcPr>
            <w:tcW w:w="2415" w:type="dxa"/>
            <w:tcBorders>
              <w:top w:val="single" w:sz="4" w:space="0" w:color="auto"/>
              <w:left w:val="single" w:sz="12" w:space="0" w:color="auto"/>
              <w:bottom w:val="single" w:sz="6" w:space="0" w:color="auto"/>
              <w:right w:val="single" w:sz="6" w:space="0" w:color="auto"/>
            </w:tcBorders>
          </w:tcPr>
          <w:p w:rsidR="00480EBE" w:rsidRPr="00711B50" w:rsidRDefault="00480EBE" w:rsidP="00480EBE">
            <w:pPr>
              <w:rPr>
                <w:rFonts w:ascii="Garamond" w:hAnsi="Garamond"/>
                <w:sz w:val="24"/>
                <w:szCs w:val="24"/>
              </w:rPr>
            </w:pPr>
            <w:r>
              <w:rPr>
                <w:rFonts w:ascii="Garamond" w:hAnsi="Garamond"/>
                <w:sz w:val="24"/>
                <w:szCs w:val="24"/>
              </w:rPr>
              <w:t xml:space="preserve">Temperature, </w:t>
            </w:r>
            <w:r w:rsidRPr="000A70AE">
              <w:rPr>
                <w:rFonts w:ascii="Garamond" w:hAnsi="Garamond"/>
                <w:sz w:val="24"/>
                <w:szCs w:val="24"/>
                <w:vertAlign w:val="superscript"/>
              </w:rPr>
              <w:t>0</w:t>
            </w:r>
            <w:r>
              <w:rPr>
                <w:rFonts w:ascii="Garamond" w:hAnsi="Garamond"/>
                <w:sz w:val="24"/>
                <w:szCs w:val="24"/>
              </w:rPr>
              <w:t>C</w:t>
            </w:r>
          </w:p>
        </w:tc>
        <w:tc>
          <w:tcPr>
            <w:tcW w:w="1530" w:type="dxa"/>
            <w:tcBorders>
              <w:top w:val="single" w:sz="4" w:space="0" w:color="auto"/>
              <w:left w:val="single" w:sz="6" w:space="0" w:color="auto"/>
              <w:bottom w:val="single" w:sz="6" w:space="0" w:color="auto"/>
              <w:right w:val="single" w:sz="6" w:space="0" w:color="auto"/>
            </w:tcBorders>
          </w:tcPr>
          <w:p w:rsidR="00480EBE" w:rsidRPr="00711B50" w:rsidRDefault="00480EBE" w:rsidP="00480EBE">
            <w:pPr>
              <w:tabs>
                <w:tab w:val="left" w:pos="1080"/>
              </w:tabs>
              <w:jc w:val="center"/>
              <w:rPr>
                <w:rFonts w:ascii="Garamond" w:hAnsi="Garamond"/>
                <w:sz w:val="24"/>
                <w:szCs w:val="24"/>
              </w:rPr>
            </w:pPr>
          </w:p>
        </w:tc>
        <w:tc>
          <w:tcPr>
            <w:tcW w:w="1990" w:type="dxa"/>
            <w:tcBorders>
              <w:top w:val="single" w:sz="4" w:space="0" w:color="auto"/>
              <w:left w:val="single" w:sz="6" w:space="0" w:color="auto"/>
              <w:bottom w:val="single" w:sz="6" w:space="0" w:color="auto"/>
              <w:right w:val="single" w:sz="6" w:space="0" w:color="auto"/>
            </w:tcBorders>
          </w:tcPr>
          <w:p w:rsidR="00480EBE" w:rsidRPr="00711B50" w:rsidRDefault="00480EBE" w:rsidP="00480EBE">
            <w:pPr>
              <w:jc w:val="center"/>
              <w:rPr>
                <w:rFonts w:ascii="Garamond" w:hAnsi="Garamond"/>
                <w:sz w:val="24"/>
                <w:szCs w:val="24"/>
              </w:rPr>
            </w:pPr>
          </w:p>
        </w:tc>
        <w:tc>
          <w:tcPr>
            <w:tcW w:w="1440" w:type="dxa"/>
            <w:tcBorders>
              <w:top w:val="single" w:sz="4" w:space="0" w:color="auto"/>
              <w:left w:val="single" w:sz="6" w:space="0" w:color="auto"/>
              <w:bottom w:val="single" w:sz="6" w:space="0" w:color="auto"/>
              <w:right w:val="single" w:sz="6" w:space="0" w:color="auto"/>
            </w:tcBorders>
          </w:tcPr>
          <w:p w:rsidR="00480EBE" w:rsidRPr="00711B50" w:rsidRDefault="00480EBE" w:rsidP="00480EBE">
            <w:pPr>
              <w:jc w:val="center"/>
              <w:rPr>
                <w:rFonts w:ascii="Garamond" w:hAnsi="Garamond"/>
                <w:sz w:val="24"/>
                <w:szCs w:val="24"/>
              </w:rPr>
            </w:pPr>
            <w:r>
              <w:rPr>
                <w:rFonts w:ascii="Garamond" w:hAnsi="Garamond"/>
                <w:sz w:val="24"/>
                <w:szCs w:val="24"/>
              </w:rPr>
              <w:t>Daily</w:t>
            </w:r>
          </w:p>
        </w:tc>
        <w:tc>
          <w:tcPr>
            <w:tcW w:w="1350" w:type="dxa"/>
            <w:tcBorders>
              <w:top w:val="single" w:sz="4" w:space="0" w:color="auto"/>
              <w:left w:val="single" w:sz="6" w:space="0" w:color="auto"/>
              <w:bottom w:val="single" w:sz="6" w:space="0" w:color="auto"/>
              <w:right w:val="single" w:sz="6" w:space="0" w:color="auto"/>
            </w:tcBorders>
            <w:vAlign w:val="center"/>
          </w:tcPr>
          <w:p w:rsidR="00480EBE" w:rsidRPr="00711B50" w:rsidRDefault="00480EBE" w:rsidP="00480EBE">
            <w:pPr>
              <w:jc w:val="center"/>
              <w:rPr>
                <w:rFonts w:ascii="Garamond" w:hAnsi="Garamond"/>
                <w:sz w:val="24"/>
                <w:szCs w:val="24"/>
              </w:rPr>
            </w:pPr>
            <w:r w:rsidRPr="00711B50">
              <w:rPr>
                <w:rFonts w:ascii="Garamond" w:hAnsi="Garamond"/>
                <w:sz w:val="24"/>
                <w:szCs w:val="24"/>
              </w:rPr>
              <w:t>Grab</w:t>
            </w:r>
          </w:p>
        </w:tc>
        <w:tc>
          <w:tcPr>
            <w:tcW w:w="1165" w:type="dxa"/>
            <w:tcBorders>
              <w:top w:val="single" w:sz="4" w:space="0" w:color="auto"/>
              <w:left w:val="single" w:sz="6" w:space="0" w:color="auto"/>
              <w:bottom w:val="single" w:sz="6" w:space="0" w:color="auto"/>
              <w:right w:val="single" w:sz="12" w:space="0" w:color="auto"/>
            </w:tcBorders>
            <w:vAlign w:val="center"/>
          </w:tcPr>
          <w:p w:rsidR="00480EBE" w:rsidRPr="00711B50" w:rsidRDefault="00480EBE" w:rsidP="00480EBE">
            <w:pPr>
              <w:jc w:val="center"/>
              <w:rPr>
                <w:rFonts w:ascii="Garamond" w:hAnsi="Garamond"/>
                <w:sz w:val="24"/>
                <w:szCs w:val="24"/>
              </w:rPr>
            </w:pPr>
            <w:r w:rsidRPr="00711B50">
              <w:rPr>
                <w:rFonts w:ascii="Garamond" w:hAnsi="Garamond"/>
                <w:sz w:val="24"/>
                <w:szCs w:val="24"/>
              </w:rPr>
              <w:t>Effluent</w:t>
            </w:r>
          </w:p>
        </w:tc>
      </w:tr>
      <w:tr w:rsidR="00480EBE" w:rsidRPr="00711B50" w:rsidTr="00BC23CD">
        <w:trPr>
          <w:cantSplit/>
          <w:trHeight w:val="230"/>
          <w:jc w:val="center"/>
        </w:trPr>
        <w:tc>
          <w:tcPr>
            <w:tcW w:w="2415" w:type="dxa"/>
            <w:tcBorders>
              <w:top w:val="single" w:sz="6" w:space="0" w:color="auto"/>
              <w:left w:val="single" w:sz="12" w:space="0" w:color="auto"/>
              <w:bottom w:val="single" w:sz="12" w:space="0" w:color="auto"/>
              <w:right w:val="single" w:sz="6" w:space="0" w:color="auto"/>
            </w:tcBorders>
            <w:vAlign w:val="center"/>
          </w:tcPr>
          <w:p w:rsidR="00480EBE" w:rsidRPr="00711B50" w:rsidRDefault="00480EBE" w:rsidP="005D3AD6">
            <w:pPr>
              <w:rPr>
                <w:rFonts w:ascii="Garamond" w:hAnsi="Garamond"/>
                <w:sz w:val="24"/>
                <w:szCs w:val="24"/>
              </w:rPr>
            </w:pPr>
            <w:r w:rsidRPr="00711B50">
              <w:rPr>
                <w:rFonts w:ascii="Garamond" w:hAnsi="Garamond"/>
                <w:sz w:val="24"/>
                <w:szCs w:val="24"/>
              </w:rPr>
              <w:t>pH</w:t>
            </w:r>
            <w:r w:rsidR="005D3AD6">
              <w:rPr>
                <w:rFonts w:ascii="Garamond" w:hAnsi="Garamond"/>
                <w:sz w:val="24"/>
                <w:szCs w:val="24"/>
                <w:vertAlign w:val="superscript"/>
              </w:rPr>
              <w:t>7</w:t>
            </w:r>
          </w:p>
        </w:tc>
        <w:tc>
          <w:tcPr>
            <w:tcW w:w="3520" w:type="dxa"/>
            <w:gridSpan w:val="2"/>
            <w:tcBorders>
              <w:top w:val="single" w:sz="6" w:space="0" w:color="auto"/>
              <w:left w:val="single" w:sz="6" w:space="0" w:color="auto"/>
              <w:bottom w:val="single" w:sz="12" w:space="0" w:color="auto"/>
              <w:right w:val="single" w:sz="6" w:space="0" w:color="auto"/>
            </w:tcBorders>
            <w:vAlign w:val="center"/>
          </w:tcPr>
          <w:p w:rsidR="00480EBE" w:rsidRPr="00711B50" w:rsidRDefault="00480EBE" w:rsidP="00480EBE">
            <w:pPr>
              <w:jc w:val="center"/>
              <w:rPr>
                <w:rFonts w:ascii="Garamond" w:hAnsi="Garamond"/>
                <w:sz w:val="24"/>
                <w:szCs w:val="24"/>
              </w:rPr>
            </w:pPr>
            <w:r w:rsidRPr="00711B50">
              <w:rPr>
                <w:rFonts w:ascii="Garamond" w:hAnsi="Garamond"/>
                <w:sz w:val="24"/>
                <w:szCs w:val="24"/>
                <w:u w:val="single"/>
              </w:rPr>
              <w:t>&gt;</w:t>
            </w:r>
            <w:r w:rsidRPr="00711B50">
              <w:rPr>
                <w:rFonts w:ascii="Garamond" w:hAnsi="Garamond"/>
                <w:sz w:val="24"/>
                <w:szCs w:val="24"/>
              </w:rPr>
              <w:t xml:space="preserve"> 6.0 and </w:t>
            </w:r>
            <w:r w:rsidRPr="00711B50">
              <w:rPr>
                <w:rFonts w:ascii="Garamond" w:hAnsi="Garamond"/>
                <w:sz w:val="24"/>
                <w:szCs w:val="24"/>
                <w:u w:val="single"/>
              </w:rPr>
              <w:t>&lt;</w:t>
            </w:r>
            <w:r w:rsidRPr="00711B50">
              <w:rPr>
                <w:rFonts w:ascii="Garamond" w:hAnsi="Garamond"/>
                <w:sz w:val="24"/>
                <w:szCs w:val="24"/>
              </w:rPr>
              <w:t xml:space="preserve"> 9.0 standard units</w:t>
            </w:r>
          </w:p>
        </w:tc>
        <w:tc>
          <w:tcPr>
            <w:tcW w:w="1440" w:type="dxa"/>
            <w:tcBorders>
              <w:top w:val="single" w:sz="6" w:space="0" w:color="auto"/>
              <w:left w:val="single" w:sz="6" w:space="0" w:color="auto"/>
              <w:bottom w:val="single" w:sz="12" w:space="0" w:color="auto"/>
              <w:right w:val="single" w:sz="6" w:space="0" w:color="auto"/>
            </w:tcBorders>
            <w:vAlign w:val="center"/>
          </w:tcPr>
          <w:p w:rsidR="00480EBE" w:rsidRPr="00711B50" w:rsidRDefault="00480EBE" w:rsidP="00480EBE">
            <w:pPr>
              <w:jc w:val="center"/>
              <w:rPr>
                <w:rFonts w:ascii="Garamond" w:hAnsi="Garamond"/>
                <w:sz w:val="24"/>
                <w:szCs w:val="24"/>
              </w:rPr>
            </w:pPr>
            <w:r w:rsidRPr="00711B50">
              <w:rPr>
                <w:rFonts w:ascii="Garamond" w:hAnsi="Garamond"/>
                <w:sz w:val="24"/>
                <w:szCs w:val="24"/>
              </w:rPr>
              <w:t>Weekly</w:t>
            </w:r>
          </w:p>
        </w:tc>
        <w:tc>
          <w:tcPr>
            <w:tcW w:w="1350" w:type="dxa"/>
            <w:tcBorders>
              <w:top w:val="single" w:sz="6" w:space="0" w:color="auto"/>
              <w:left w:val="single" w:sz="6" w:space="0" w:color="auto"/>
              <w:bottom w:val="single" w:sz="12" w:space="0" w:color="auto"/>
              <w:right w:val="single" w:sz="6" w:space="0" w:color="auto"/>
            </w:tcBorders>
            <w:vAlign w:val="center"/>
          </w:tcPr>
          <w:p w:rsidR="00480EBE" w:rsidRPr="00711B50" w:rsidRDefault="00480EBE" w:rsidP="00480EBE">
            <w:pPr>
              <w:jc w:val="center"/>
              <w:rPr>
                <w:rFonts w:ascii="Garamond" w:hAnsi="Garamond"/>
                <w:sz w:val="24"/>
                <w:szCs w:val="24"/>
              </w:rPr>
            </w:pPr>
            <w:r w:rsidRPr="00711B50">
              <w:rPr>
                <w:rFonts w:ascii="Garamond" w:hAnsi="Garamond"/>
                <w:sz w:val="24"/>
                <w:szCs w:val="24"/>
              </w:rPr>
              <w:t>Grab</w:t>
            </w:r>
          </w:p>
        </w:tc>
        <w:tc>
          <w:tcPr>
            <w:tcW w:w="1165" w:type="dxa"/>
            <w:tcBorders>
              <w:top w:val="single" w:sz="6" w:space="0" w:color="auto"/>
              <w:left w:val="single" w:sz="6" w:space="0" w:color="auto"/>
              <w:bottom w:val="single" w:sz="12" w:space="0" w:color="auto"/>
              <w:right w:val="single" w:sz="12" w:space="0" w:color="auto"/>
            </w:tcBorders>
            <w:vAlign w:val="center"/>
          </w:tcPr>
          <w:p w:rsidR="00480EBE" w:rsidRPr="00711B50" w:rsidRDefault="00480EBE" w:rsidP="00480EBE">
            <w:pPr>
              <w:jc w:val="center"/>
              <w:rPr>
                <w:rFonts w:ascii="Garamond" w:hAnsi="Garamond"/>
                <w:sz w:val="24"/>
                <w:szCs w:val="24"/>
              </w:rPr>
            </w:pPr>
            <w:r w:rsidRPr="00711B50">
              <w:rPr>
                <w:rFonts w:ascii="Garamond" w:hAnsi="Garamond"/>
                <w:sz w:val="24"/>
                <w:szCs w:val="24"/>
              </w:rPr>
              <w:t>Effluent</w:t>
            </w:r>
          </w:p>
        </w:tc>
      </w:tr>
    </w:tbl>
    <w:p w:rsidR="003A50EF" w:rsidRDefault="003A50EF" w:rsidP="003A50EF">
      <w:pPr>
        <w:ind w:left="360" w:hanging="360"/>
        <w:rPr>
          <w:rFonts w:ascii="Garamond" w:hAnsi="Garamond"/>
          <w:sz w:val="24"/>
          <w:szCs w:val="24"/>
        </w:rPr>
      </w:pPr>
      <w:r w:rsidRPr="00711B50">
        <w:rPr>
          <w:rFonts w:ascii="Garamond" w:hAnsi="Garamond"/>
          <w:sz w:val="24"/>
          <w:szCs w:val="24"/>
          <w:u w:val="single"/>
        </w:rPr>
        <w:t>Notes</w:t>
      </w:r>
      <w:r w:rsidRPr="00711B50">
        <w:rPr>
          <w:rFonts w:ascii="Garamond" w:hAnsi="Garamond"/>
          <w:sz w:val="24"/>
          <w:szCs w:val="24"/>
        </w:rPr>
        <w:t>:</w:t>
      </w:r>
    </w:p>
    <w:p w:rsidR="003A50EF" w:rsidRPr="00711B50" w:rsidRDefault="003A50EF" w:rsidP="003A50EF">
      <w:pPr>
        <w:rPr>
          <w:rFonts w:ascii="Garamond" w:hAnsi="Garamond"/>
          <w:sz w:val="24"/>
          <w:szCs w:val="24"/>
        </w:rPr>
      </w:pPr>
      <w:r w:rsidRPr="00711B50">
        <w:rPr>
          <w:rFonts w:ascii="Garamond" w:hAnsi="Garamond"/>
          <w:sz w:val="24"/>
          <w:szCs w:val="24"/>
        </w:rPr>
        <w:t>Samples taken in compliance with the monitoring requirements listed above</w:t>
      </w:r>
      <w:r>
        <w:rPr>
          <w:rFonts w:ascii="Garamond" w:hAnsi="Garamond"/>
          <w:sz w:val="24"/>
          <w:szCs w:val="24"/>
        </w:rPr>
        <w:t xml:space="preserve"> shall be taken prior to mixing </w:t>
      </w:r>
      <w:r w:rsidRPr="00711B50">
        <w:rPr>
          <w:rFonts w:ascii="Garamond" w:hAnsi="Garamond"/>
          <w:sz w:val="24"/>
          <w:szCs w:val="24"/>
        </w:rPr>
        <w:t>with other waste streams.</w:t>
      </w:r>
    </w:p>
    <w:p w:rsidR="003A50EF" w:rsidRPr="00DD558E" w:rsidRDefault="003A50EF" w:rsidP="0048018E">
      <w:pPr>
        <w:numPr>
          <w:ilvl w:val="0"/>
          <w:numId w:val="7"/>
        </w:numPr>
        <w:rPr>
          <w:rFonts w:ascii="Garamond" w:hAnsi="Garamond"/>
          <w:sz w:val="24"/>
          <w:szCs w:val="24"/>
        </w:rPr>
      </w:pPr>
      <w:r w:rsidRPr="00711B50">
        <w:rPr>
          <w:rFonts w:ascii="Garamond" w:hAnsi="Garamond"/>
          <w:sz w:val="24"/>
          <w:szCs w:val="24"/>
        </w:rPr>
        <w:t xml:space="preserve">Acute Toxicity (Fathead Minnow 24-hr) No significant mortality at 90%; </w:t>
      </w:r>
      <w:r w:rsidR="001B4661">
        <w:rPr>
          <w:rFonts w:ascii="Garamond" w:hAnsi="Garamond"/>
          <w:sz w:val="24"/>
          <w:szCs w:val="24"/>
        </w:rPr>
        <w:t xml:space="preserve">Please see Special Condition </w:t>
      </w:r>
      <w:r w:rsidRPr="00711B50">
        <w:rPr>
          <w:rFonts w:ascii="Garamond" w:hAnsi="Garamond"/>
          <w:sz w:val="24"/>
          <w:szCs w:val="24"/>
        </w:rPr>
        <w:t>A. (</w:t>
      </w:r>
      <w:r w:rsidR="00F2290A">
        <w:rPr>
          <w:rFonts w:ascii="Garamond" w:hAnsi="Garamond"/>
          <w:sz w:val="24"/>
          <w:szCs w:val="24"/>
        </w:rPr>
        <w:t>9</w:t>
      </w:r>
      <w:r w:rsidRPr="00711B50">
        <w:rPr>
          <w:rFonts w:ascii="Garamond" w:hAnsi="Garamond"/>
          <w:sz w:val="24"/>
          <w:szCs w:val="24"/>
        </w:rPr>
        <w:t>)</w:t>
      </w:r>
      <w:r w:rsidRPr="00711B50">
        <w:rPr>
          <w:rFonts w:ascii="Garamond" w:hAnsi="Garamond"/>
          <w:bCs/>
          <w:sz w:val="24"/>
          <w:szCs w:val="24"/>
        </w:rPr>
        <w:t>.</w:t>
      </w:r>
    </w:p>
    <w:p w:rsidR="00DD558E" w:rsidRPr="00711B50" w:rsidRDefault="00DD558E" w:rsidP="0048018E">
      <w:pPr>
        <w:numPr>
          <w:ilvl w:val="0"/>
          <w:numId w:val="7"/>
        </w:numPr>
        <w:rPr>
          <w:rFonts w:ascii="Garamond" w:hAnsi="Garamond"/>
          <w:sz w:val="24"/>
          <w:szCs w:val="24"/>
        </w:rPr>
      </w:pPr>
      <w:r>
        <w:rPr>
          <w:rFonts w:ascii="Garamond" w:hAnsi="Garamond"/>
          <w:bCs/>
          <w:sz w:val="24"/>
          <w:szCs w:val="24"/>
        </w:rPr>
        <w:t xml:space="preserve">The facility shall use </w:t>
      </w:r>
      <w:r w:rsidR="00155643">
        <w:rPr>
          <w:rFonts w:ascii="Garamond" w:hAnsi="Garamond"/>
          <w:bCs/>
          <w:sz w:val="24"/>
          <w:szCs w:val="24"/>
        </w:rPr>
        <w:t xml:space="preserve">EPA </w:t>
      </w:r>
      <w:r>
        <w:rPr>
          <w:rFonts w:ascii="Garamond" w:hAnsi="Garamond"/>
          <w:bCs/>
          <w:sz w:val="24"/>
          <w:szCs w:val="24"/>
        </w:rPr>
        <w:t>method 1631E.</w:t>
      </w:r>
    </w:p>
    <w:p w:rsidR="00FC7D64" w:rsidRPr="00FC7D64" w:rsidRDefault="00FC7D64" w:rsidP="00FC7D64">
      <w:pPr>
        <w:pStyle w:val="ListParagraph"/>
        <w:numPr>
          <w:ilvl w:val="0"/>
          <w:numId w:val="7"/>
        </w:numPr>
        <w:rPr>
          <w:rFonts w:ascii="Garamond" w:hAnsi="Garamond"/>
          <w:szCs w:val="24"/>
        </w:rPr>
      </w:pPr>
      <w:r w:rsidRPr="00FC7D64">
        <w:rPr>
          <w:rFonts w:ascii="Garamond" w:hAnsi="Garamond"/>
        </w:rPr>
        <w:t xml:space="preserve">The permittee shall submit Discharge Monitoring Reports electronically using NC DWR’s </w:t>
      </w:r>
      <w:proofErr w:type="spellStart"/>
      <w:r w:rsidRPr="00FC7D64">
        <w:rPr>
          <w:rFonts w:ascii="Garamond" w:hAnsi="Garamond"/>
        </w:rPr>
        <w:t>eDMR</w:t>
      </w:r>
      <w:proofErr w:type="spellEnd"/>
      <w:r w:rsidRPr="00FC7D64">
        <w:rPr>
          <w:rFonts w:ascii="Garamond" w:hAnsi="Garamond"/>
        </w:rPr>
        <w:t xml:space="preserve"> application system.  </w:t>
      </w:r>
      <w:r w:rsidRPr="00FC7D64">
        <w:rPr>
          <w:rFonts w:ascii="Garamond" w:hAnsi="Garamond"/>
          <w:szCs w:val="24"/>
        </w:rPr>
        <w:t>Please See Special Condition A. (</w:t>
      </w:r>
      <w:r w:rsidR="0081046B">
        <w:rPr>
          <w:rFonts w:ascii="Garamond" w:hAnsi="Garamond"/>
          <w:szCs w:val="24"/>
        </w:rPr>
        <w:t>1</w:t>
      </w:r>
      <w:r w:rsidR="00F2290A">
        <w:rPr>
          <w:rFonts w:ascii="Garamond" w:hAnsi="Garamond"/>
          <w:szCs w:val="24"/>
        </w:rPr>
        <w:t>2</w:t>
      </w:r>
      <w:r w:rsidRPr="00FC7D64">
        <w:rPr>
          <w:rFonts w:ascii="Garamond" w:hAnsi="Garamond"/>
          <w:szCs w:val="24"/>
        </w:rPr>
        <w:t>.).</w:t>
      </w:r>
    </w:p>
    <w:p w:rsidR="004E4EC4" w:rsidRPr="008C626F" w:rsidRDefault="004E4EC4" w:rsidP="004E4EC4">
      <w:pPr>
        <w:pStyle w:val="PlainText"/>
        <w:numPr>
          <w:ilvl w:val="0"/>
          <w:numId w:val="7"/>
        </w:numPr>
        <w:rPr>
          <w:rFonts w:ascii="Garamond" w:hAnsi="Garamond"/>
          <w:sz w:val="24"/>
          <w:szCs w:val="24"/>
        </w:rPr>
      </w:pPr>
      <w:r w:rsidRPr="008C626F">
        <w:rPr>
          <w:rFonts w:ascii="Garamond" w:hAnsi="Garamond"/>
          <w:sz w:val="24"/>
          <w:szCs w:val="24"/>
        </w:rPr>
        <w:t xml:space="preserve">The discharge from this facility shall not cause turbidity in the receiving stream to exceed </w:t>
      </w:r>
      <w:r w:rsidR="004D7F06">
        <w:rPr>
          <w:rFonts w:ascii="Garamond" w:hAnsi="Garamond"/>
          <w:sz w:val="24"/>
          <w:szCs w:val="24"/>
        </w:rPr>
        <w:t>25</w:t>
      </w:r>
      <w:r w:rsidRPr="008C626F">
        <w:rPr>
          <w:rFonts w:ascii="Garamond" w:hAnsi="Garamond"/>
          <w:sz w:val="24"/>
          <w:szCs w:val="24"/>
        </w:rPr>
        <w:t xml:space="preserve"> NTU.  If the instream turbidity exceeds </w:t>
      </w:r>
      <w:r w:rsidR="004D7F06">
        <w:rPr>
          <w:rFonts w:ascii="Garamond" w:hAnsi="Garamond"/>
          <w:sz w:val="24"/>
          <w:szCs w:val="24"/>
        </w:rPr>
        <w:t>25</w:t>
      </w:r>
      <w:r w:rsidRPr="008C626F">
        <w:rPr>
          <w:rFonts w:ascii="Garamond" w:hAnsi="Garamond"/>
          <w:sz w:val="24"/>
          <w:szCs w:val="24"/>
        </w:rPr>
        <w:t xml:space="preserve"> NTU due to natural background conditions, the discharge cannot cause turbidity to increase in the receiving stream.  Therefore, if the effluent measurement exceeds </w:t>
      </w:r>
      <w:r w:rsidR="004D7F06">
        <w:rPr>
          <w:rFonts w:ascii="Garamond" w:hAnsi="Garamond"/>
          <w:sz w:val="24"/>
          <w:szCs w:val="24"/>
        </w:rPr>
        <w:t xml:space="preserve">25 </w:t>
      </w:r>
      <w:r w:rsidRPr="008C626F">
        <w:rPr>
          <w:rFonts w:ascii="Garamond" w:hAnsi="Garamond"/>
          <w:sz w:val="24"/>
          <w:szCs w:val="24"/>
        </w:rPr>
        <w:t>NTU, the Permittee shall sample upstream and downstream turbidity in the receiving waterbody, within 24 hours, to demonstrate the existing turbidity level in the receiving waterbody was not increased. All data shall be reported on the DMRs.   (See 15A NCAC 2B .0211 (21))</w:t>
      </w:r>
      <w:r>
        <w:rPr>
          <w:rFonts w:ascii="Garamond" w:hAnsi="Garamond"/>
          <w:sz w:val="24"/>
          <w:szCs w:val="24"/>
        </w:rPr>
        <w:t>.</w:t>
      </w:r>
    </w:p>
    <w:p w:rsidR="00285D43" w:rsidRPr="00285D43" w:rsidRDefault="00285D43" w:rsidP="00285D43">
      <w:pPr>
        <w:pStyle w:val="ListParagraph"/>
        <w:ind w:left="360" w:firstLine="360"/>
        <w:rPr>
          <w:rFonts w:ascii="Garamond" w:hAnsi="Garamond"/>
          <w:color w:val="000000"/>
          <w:szCs w:val="24"/>
        </w:rPr>
      </w:pPr>
      <w:r w:rsidRPr="00285D43">
        <w:rPr>
          <w:rFonts w:ascii="Garamond" w:hAnsi="Garamond"/>
          <w:color w:val="000000"/>
          <w:szCs w:val="24"/>
        </w:rPr>
        <w:t xml:space="preserve">NTU - </w:t>
      </w:r>
      <w:proofErr w:type="spellStart"/>
      <w:r w:rsidRPr="00285D43">
        <w:rPr>
          <w:rFonts w:ascii="Garamond" w:hAnsi="Garamond"/>
          <w:color w:val="000000"/>
          <w:szCs w:val="24"/>
        </w:rPr>
        <w:t>Nephelometric</w:t>
      </w:r>
      <w:proofErr w:type="spellEnd"/>
      <w:r w:rsidRPr="00285D43">
        <w:rPr>
          <w:rFonts w:ascii="Garamond" w:hAnsi="Garamond"/>
          <w:color w:val="000000"/>
          <w:szCs w:val="24"/>
        </w:rPr>
        <w:t xml:space="preserve"> Turbidity Unit. </w:t>
      </w:r>
    </w:p>
    <w:p w:rsidR="00285D43" w:rsidRDefault="00285D43" w:rsidP="0048018E">
      <w:pPr>
        <w:numPr>
          <w:ilvl w:val="0"/>
          <w:numId w:val="7"/>
        </w:numPr>
        <w:spacing w:after="160" w:line="252" w:lineRule="auto"/>
        <w:contextualSpacing/>
        <w:rPr>
          <w:rFonts w:ascii="Garamond" w:hAnsi="Garamond"/>
          <w:sz w:val="24"/>
          <w:szCs w:val="24"/>
        </w:rPr>
      </w:pPr>
      <w:r w:rsidRPr="00285D43">
        <w:rPr>
          <w:rFonts w:ascii="Garamond" w:hAnsi="Garamond"/>
          <w:sz w:val="24"/>
          <w:szCs w:val="24"/>
        </w:rPr>
        <w:t>The facility shall continuously monitor TSS concentration when the de</w:t>
      </w:r>
      <w:r w:rsidR="00C261B8">
        <w:rPr>
          <w:rFonts w:ascii="Garamond" w:hAnsi="Garamond"/>
          <w:sz w:val="24"/>
          <w:szCs w:val="24"/>
        </w:rPr>
        <w:t>watering</w:t>
      </w:r>
      <w:r w:rsidRPr="00285D43">
        <w:rPr>
          <w:rFonts w:ascii="Garamond" w:hAnsi="Garamond"/>
          <w:sz w:val="24"/>
          <w:szCs w:val="24"/>
        </w:rPr>
        <w:t xml:space="preserve"> process commences and the pump shall be shutoff automatically when one half of the Daily Maximum limit (15 </w:t>
      </w:r>
      <w:proofErr w:type="gramStart"/>
      <w:r w:rsidRPr="00285D43">
        <w:rPr>
          <w:rFonts w:ascii="Garamond" w:hAnsi="Garamond"/>
          <w:sz w:val="24"/>
          <w:szCs w:val="24"/>
        </w:rPr>
        <w:t>minutes</w:t>
      </w:r>
      <w:proofErr w:type="gramEnd"/>
      <w:r w:rsidRPr="00285D43">
        <w:rPr>
          <w:rFonts w:ascii="Garamond" w:hAnsi="Garamond"/>
          <w:sz w:val="24"/>
          <w:szCs w:val="24"/>
        </w:rPr>
        <w:t xml:space="preserve"> average) is exceeded. Pumping will be allowed to continue if interruption might result in a dam failure or damage. The continuous TSS monitoring only required when the pumps are employed.</w:t>
      </w:r>
    </w:p>
    <w:p w:rsidR="00F34573" w:rsidRDefault="00F34573" w:rsidP="0048018E">
      <w:pPr>
        <w:numPr>
          <w:ilvl w:val="0"/>
          <w:numId w:val="7"/>
        </w:numPr>
        <w:spacing w:after="160" w:line="252" w:lineRule="auto"/>
        <w:contextualSpacing/>
        <w:rPr>
          <w:rFonts w:ascii="Garamond" w:hAnsi="Garamond"/>
          <w:sz w:val="24"/>
          <w:szCs w:val="24"/>
        </w:rPr>
      </w:pPr>
      <w:r>
        <w:rPr>
          <w:rFonts w:ascii="Garamond" w:hAnsi="Garamond"/>
          <w:sz w:val="24"/>
          <w:szCs w:val="24"/>
        </w:rPr>
        <w:t>Cr(III)=Total Chromium-Chromium(VI).</w:t>
      </w:r>
    </w:p>
    <w:p w:rsidR="00C84CFD" w:rsidRPr="00C84CFD" w:rsidRDefault="00F649BD" w:rsidP="0048018E">
      <w:pPr>
        <w:numPr>
          <w:ilvl w:val="0"/>
          <w:numId w:val="7"/>
        </w:numPr>
        <w:contextualSpacing/>
        <w:rPr>
          <w:rFonts w:ascii="Garamond" w:hAnsi="Garamond"/>
          <w:sz w:val="24"/>
          <w:szCs w:val="24"/>
        </w:rPr>
      </w:pPr>
      <w:r w:rsidRPr="00C84CFD">
        <w:rPr>
          <w:rFonts w:ascii="Garamond" w:hAnsi="Garamond"/>
          <w:sz w:val="24"/>
          <w:szCs w:val="24"/>
        </w:rPr>
        <w:t>The facility shall continuously monitor pH when the dewatering process commences and the dewatering pump shall be shutoff automatically when 15 minutes running average pH falls below 6.1 standard uni</w:t>
      </w:r>
      <w:r w:rsidR="00707BF6" w:rsidRPr="00C84CFD">
        <w:rPr>
          <w:rFonts w:ascii="Garamond" w:hAnsi="Garamond"/>
          <w:sz w:val="24"/>
          <w:szCs w:val="24"/>
        </w:rPr>
        <w:t>t</w:t>
      </w:r>
      <w:r w:rsidRPr="00C84CFD">
        <w:rPr>
          <w:rFonts w:ascii="Garamond" w:hAnsi="Garamond"/>
          <w:sz w:val="24"/>
          <w:szCs w:val="24"/>
        </w:rPr>
        <w:t xml:space="preserve">s or rises above 8.9 standard units. Pumping will be allowed to continue if interruption might result in a dam failure or damage. </w:t>
      </w:r>
      <w:r w:rsidR="00C84CFD" w:rsidRPr="00C84CFD">
        <w:rPr>
          <w:rFonts w:ascii="Garamond" w:hAnsi="Garamond"/>
          <w:sz w:val="24"/>
          <w:szCs w:val="24"/>
        </w:rPr>
        <w:t>The continuous pH monitoring only required when the pumps are employed.</w:t>
      </w:r>
    </w:p>
    <w:p w:rsidR="00757411" w:rsidRPr="006F4266" w:rsidRDefault="00757411" w:rsidP="0048018E">
      <w:pPr>
        <w:pStyle w:val="ListParagraph"/>
        <w:numPr>
          <w:ilvl w:val="0"/>
          <w:numId w:val="7"/>
        </w:numPr>
        <w:tabs>
          <w:tab w:val="left" w:pos="11880"/>
        </w:tabs>
        <w:contextualSpacing w:val="0"/>
        <w:rPr>
          <w:rFonts w:ascii="Garamond" w:hAnsi="Garamond" w:cs="Arial"/>
          <w:szCs w:val="24"/>
        </w:rPr>
      </w:pPr>
      <w:r>
        <w:rPr>
          <w:rFonts w:ascii="Garamond" w:hAnsi="Garamond"/>
          <w:szCs w:val="24"/>
        </w:rPr>
        <w:t>The flow limit applies only to the water removed from the interstitial pore space.</w:t>
      </w:r>
    </w:p>
    <w:p w:rsidR="00C261B8" w:rsidRPr="00313966" w:rsidRDefault="00C261B8" w:rsidP="00C261B8">
      <w:pPr>
        <w:spacing w:after="160" w:line="252" w:lineRule="auto"/>
        <w:ind w:left="720"/>
        <w:contextualSpacing/>
        <w:rPr>
          <w:rFonts w:ascii="Garamond" w:hAnsi="Garamond"/>
          <w:sz w:val="24"/>
          <w:szCs w:val="24"/>
        </w:rPr>
      </w:pPr>
    </w:p>
    <w:p w:rsidR="003A50EF" w:rsidRPr="00711B50" w:rsidRDefault="003A50EF" w:rsidP="003A50EF">
      <w:pPr>
        <w:tabs>
          <w:tab w:val="left" w:pos="720"/>
          <w:tab w:val="left" w:pos="11880"/>
        </w:tabs>
        <w:spacing w:before="60" w:after="60"/>
        <w:rPr>
          <w:rFonts w:ascii="Garamond" w:hAnsi="Garamond"/>
          <w:sz w:val="24"/>
          <w:szCs w:val="24"/>
        </w:rPr>
      </w:pPr>
      <w:r w:rsidRPr="00711B50">
        <w:rPr>
          <w:rFonts w:ascii="Garamond" w:hAnsi="Garamond"/>
          <w:sz w:val="24"/>
          <w:szCs w:val="24"/>
        </w:rPr>
        <w:t xml:space="preserve">There shall be no discharge of floating solids or visible foam in other than trace amounts outside an area five (5) meters from the discharge pipe.  There shall be no discharge of polychlorinated biphenyl compounds such as those commonly used for transformer fluid.  </w:t>
      </w:r>
    </w:p>
    <w:p w:rsidR="001F0664" w:rsidRDefault="001F0664" w:rsidP="001F0664">
      <w:pPr>
        <w:tabs>
          <w:tab w:val="left" w:pos="1440"/>
          <w:tab w:val="left" w:pos="2880"/>
          <w:tab w:val="left" w:pos="4320"/>
          <w:tab w:val="left" w:pos="5760"/>
          <w:tab w:val="left" w:pos="7200"/>
          <w:tab w:val="left" w:pos="11880"/>
        </w:tabs>
        <w:rPr>
          <w:rFonts w:ascii="Bookman Old Style" w:hAnsi="Bookman Old Style"/>
          <w:b/>
        </w:rPr>
      </w:pPr>
    </w:p>
    <w:p w:rsidR="006F4266" w:rsidRPr="006F4266" w:rsidRDefault="006F4266" w:rsidP="006F4266">
      <w:pPr>
        <w:rPr>
          <w:rFonts w:ascii="Garamond" w:hAnsi="Garamond"/>
          <w:b/>
          <w:sz w:val="24"/>
          <w:szCs w:val="24"/>
        </w:rPr>
      </w:pPr>
      <w:r w:rsidRPr="006F4266">
        <w:rPr>
          <w:rFonts w:ascii="Garamond" w:hAnsi="Garamond"/>
          <w:b/>
          <w:sz w:val="24"/>
          <w:szCs w:val="24"/>
        </w:rPr>
        <w:t xml:space="preserve">The rate for lowering the liquid level in a coal ash pond shall not exceed one (1) foot per day unless a higher rate is supported to the satisfaction of DEMLR and in accordance with NCAC, Title 15A, Subchapter 2K. </w:t>
      </w:r>
    </w:p>
    <w:p w:rsidR="00C055D5" w:rsidRPr="00C055D5" w:rsidRDefault="00C055D5" w:rsidP="00C055D5">
      <w:pPr>
        <w:pStyle w:val="BodyText5"/>
        <w:shd w:val="clear" w:color="auto" w:fill="auto"/>
        <w:tabs>
          <w:tab w:val="left" w:pos="677"/>
        </w:tabs>
        <w:spacing w:before="0" w:after="0" w:line="240" w:lineRule="auto"/>
        <w:ind w:right="58" w:firstLine="0"/>
        <w:rPr>
          <w:rFonts w:ascii="Garamond" w:hAnsi="Garamond"/>
          <w:b/>
          <w:sz w:val="24"/>
          <w:szCs w:val="24"/>
        </w:rPr>
      </w:pPr>
    </w:p>
    <w:p w:rsidR="00C055D5" w:rsidRPr="00C055D5" w:rsidRDefault="00C055D5" w:rsidP="00C055D5">
      <w:pPr>
        <w:pStyle w:val="BodyText5"/>
        <w:shd w:val="clear" w:color="auto" w:fill="auto"/>
        <w:tabs>
          <w:tab w:val="left" w:pos="677"/>
        </w:tabs>
        <w:spacing w:before="0" w:after="0" w:line="240" w:lineRule="auto"/>
        <w:ind w:right="58" w:firstLine="0"/>
        <w:rPr>
          <w:rFonts w:ascii="Garamond" w:hAnsi="Garamond"/>
          <w:b/>
          <w:sz w:val="24"/>
          <w:szCs w:val="24"/>
        </w:rPr>
      </w:pPr>
      <w:r w:rsidRPr="00C055D5">
        <w:rPr>
          <w:rFonts w:ascii="Garamond" w:hAnsi="Garamond"/>
          <w:b/>
          <w:sz w:val="24"/>
          <w:szCs w:val="24"/>
        </w:rPr>
        <w:t>By November 1, 2018 there shall be no discharge of pollutants in fly ash transport water. This requirement only applies to fly ash transport water generated after November 1, 2018.</w:t>
      </w:r>
    </w:p>
    <w:p w:rsidR="00C055D5" w:rsidRPr="00C055D5" w:rsidRDefault="00C055D5" w:rsidP="00C055D5">
      <w:pPr>
        <w:tabs>
          <w:tab w:val="left" w:pos="1440"/>
          <w:tab w:val="left" w:pos="2880"/>
          <w:tab w:val="left" w:pos="4320"/>
          <w:tab w:val="left" w:pos="5760"/>
          <w:tab w:val="left" w:pos="7200"/>
          <w:tab w:val="left" w:pos="11880"/>
        </w:tabs>
        <w:rPr>
          <w:rFonts w:ascii="Garamond" w:hAnsi="Garamond"/>
          <w:b/>
          <w:sz w:val="24"/>
          <w:szCs w:val="24"/>
        </w:rPr>
      </w:pPr>
    </w:p>
    <w:p w:rsidR="00C055D5" w:rsidRDefault="00C055D5" w:rsidP="00C055D5">
      <w:pPr>
        <w:pStyle w:val="BodyText5"/>
        <w:shd w:val="clear" w:color="auto" w:fill="auto"/>
        <w:tabs>
          <w:tab w:val="left" w:pos="677"/>
        </w:tabs>
        <w:spacing w:before="0" w:after="0" w:line="240" w:lineRule="auto"/>
        <w:ind w:right="58" w:firstLine="0"/>
        <w:rPr>
          <w:rFonts w:ascii="Garamond" w:hAnsi="Garamond"/>
          <w:b/>
          <w:sz w:val="24"/>
          <w:szCs w:val="24"/>
        </w:rPr>
      </w:pPr>
      <w:r w:rsidRPr="00C055D5">
        <w:rPr>
          <w:rFonts w:ascii="Garamond" w:hAnsi="Garamond"/>
          <w:b/>
          <w:sz w:val="24"/>
          <w:szCs w:val="24"/>
        </w:rPr>
        <w:t xml:space="preserve">By November 1, 2018 there shall be no discharge of pollutants in bottom ash transport water. This requirement only applies to bottom ash transport water generated after </w:t>
      </w:r>
      <w:r w:rsidR="00EB0ED5">
        <w:rPr>
          <w:rFonts w:ascii="Garamond" w:hAnsi="Garamond"/>
          <w:b/>
          <w:sz w:val="24"/>
          <w:szCs w:val="24"/>
        </w:rPr>
        <w:t>November 1,</w:t>
      </w:r>
      <w:r w:rsidRPr="00C055D5">
        <w:rPr>
          <w:rFonts w:ascii="Garamond" w:hAnsi="Garamond"/>
          <w:b/>
          <w:sz w:val="24"/>
          <w:szCs w:val="24"/>
        </w:rPr>
        <w:t xml:space="preserve"> 20</w:t>
      </w:r>
      <w:r w:rsidR="00EB0ED5">
        <w:rPr>
          <w:rFonts w:ascii="Garamond" w:hAnsi="Garamond"/>
          <w:b/>
          <w:sz w:val="24"/>
          <w:szCs w:val="24"/>
        </w:rPr>
        <w:t>18</w:t>
      </w:r>
      <w:r w:rsidRPr="00C055D5">
        <w:rPr>
          <w:rFonts w:ascii="Garamond" w:hAnsi="Garamond"/>
          <w:b/>
          <w:sz w:val="24"/>
          <w:szCs w:val="24"/>
        </w:rPr>
        <w:t>.</w:t>
      </w:r>
    </w:p>
    <w:p w:rsidR="00BD14D6" w:rsidRDefault="00BD14D6" w:rsidP="00C055D5">
      <w:pPr>
        <w:pStyle w:val="BodyText5"/>
        <w:shd w:val="clear" w:color="auto" w:fill="auto"/>
        <w:tabs>
          <w:tab w:val="left" w:pos="677"/>
        </w:tabs>
        <w:spacing w:before="0" w:after="0" w:line="240" w:lineRule="auto"/>
        <w:ind w:right="58" w:firstLine="0"/>
        <w:rPr>
          <w:rFonts w:ascii="Garamond" w:hAnsi="Garamond"/>
          <w:b/>
          <w:sz w:val="24"/>
          <w:szCs w:val="24"/>
        </w:rPr>
      </w:pPr>
    </w:p>
    <w:p w:rsidR="00294FFE" w:rsidRDefault="00294FFE" w:rsidP="00294FFE">
      <w:pPr>
        <w:pStyle w:val="BodyText5"/>
        <w:shd w:val="clear" w:color="auto" w:fill="auto"/>
        <w:tabs>
          <w:tab w:val="left" w:pos="677"/>
        </w:tabs>
        <w:spacing w:before="0" w:after="0" w:line="240" w:lineRule="auto"/>
        <w:ind w:right="58" w:firstLine="0"/>
        <w:rPr>
          <w:rFonts w:ascii="Garamond" w:hAnsi="Garamond"/>
          <w:b/>
          <w:sz w:val="24"/>
          <w:szCs w:val="24"/>
        </w:rPr>
      </w:pPr>
      <w:r w:rsidRPr="00E444CB">
        <w:rPr>
          <w:rFonts w:ascii="Garamond" w:hAnsi="Garamond"/>
          <w:b/>
          <w:sz w:val="24"/>
          <w:szCs w:val="24"/>
        </w:rPr>
        <w:t xml:space="preserve">The facility shall notify DWR Complex NPDES Permitting Unit and DWR </w:t>
      </w:r>
      <w:r>
        <w:rPr>
          <w:rFonts w:ascii="Garamond" w:hAnsi="Garamond"/>
          <w:b/>
          <w:sz w:val="24"/>
          <w:szCs w:val="24"/>
        </w:rPr>
        <w:t xml:space="preserve">Raleigh Regional Office, in writing, </w:t>
      </w:r>
      <w:r w:rsidRPr="00E444CB">
        <w:rPr>
          <w:rFonts w:ascii="Garamond" w:hAnsi="Garamond"/>
          <w:b/>
          <w:sz w:val="24"/>
          <w:szCs w:val="24"/>
        </w:rPr>
        <w:t>seven calendar days prior to the commencement of the de</w:t>
      </w:r>
      <w:r>
        <w:rPr>
          <w:rFonts w:ascii="Garamond" w:hAnsi="Garamond"/>
          <w:b/>
          <w:sz w:val="24"/>
          <w:szCs w:val="24"/>
        </w:rPr>
        <w:t>watering</w:t>
      </w:r>
      <w:r w:rsidRPr="00E444CB">
        <w:rPr>
          <w:rFonts w:ascii="Garamond" w:hAnsi="Garamond"/>
          <w:b/>
          <w:sz w:val="24"/>
          <w:szCs w:val="24"/>
        </w:rPr>
        <w:t>.</w:t>
      </w:r>
    </w:p>
    <w:p w:rsidR="00294FFE" w:rsidRDefault="00294FFE" w:rsidP="0058181D">
      <w:pPr>
        <w:rPr>
          <w:rFonts w:ascii="Garamond" w:hAnsi="Garamond"/>
          <w:b/>
          <w:bCs/>
          <w:sz w:val="24"/>
          <w:szCs w:val="24"/>
        </w:rPr>
      </w:pPr>
    </w:p>
    <w:p w:rsidR="0058181D" w:rsidRPr="0058181D" w:rsidRDefault="0058181D" w:rsidP="0058181D">
      <w:pPr>
        <w:rPr>
          <w:rFonts w:ascii="Garamond" w:hAnsi="Garamond"/>
          <w:b/>
          <w:sz w:val="24"/>
          <w:szCs w:val="24"/>
        </w:rPr>
      </w:pPr>
      <w:r w:rsidRPr="0058181D">
        <w:rPr>
          <w:rFonts w:ascii="Garamond" w:hAnsi="Garamond"/>
          <w:b/>
          <w:bCs/>
          <w:sz w:val="24"/>
          <w:szCs w:val="24"/>
        </w:rPr>
        <w:t>When the facility commences the ash pond/ponds de</w:t>
      </w:r>
      <w:r>
        <w:rPr>
          <w:rFonts w:ascii="Garamond" w:hAnsi="Garamond"/>
          <w:b/>
          <w:bCs/>
          <w:sz w:val="24"/>
          <w:szCs w:val="24"/>
        </w:rPr>
        <w:t>watering</w:t>
      </w:r>
      <w:r w:rsidRPr="0058181D">
        <w:rPr>
          <w:rFonts w:ascii="Garamond" w:hAnsi="Garamond"/>
          <w:b/>
          <w:bCs/>
          <w:sz w:val="24"/>
          <w:szCs w:val="24"/>
        </w:rPr>
        <w:t xml:space="preserve">, the facility shall treat the wastewater discharged from the ash pond/ponds using physical-chemical treatment, if necessary, to assure state Water Quality Standards are not contravened in the receiving stream. Duke Energy shall notify DWR NPDES Permitting and DWR </w:t>
      </w:r>
      <w:r>
        <w:rPr>
          <w:rFonts w:ascii="Garamond" w:hAnsi="Garamond"/>
          <w:b/>
          <w:bCs/>
          <w:sz w:val="24"/>
          <w:szCs w:val="24"/>
        </w:rPr>
        <w:t xml:space="preserve">Raleigh </w:t>
      </w:r>
      <w:r w:rsidRPr="0058181D">
        <w:rPr>
          <w:rFonts w:ascii="Garamond" w:hAnsi="Garamond"/>
          <w:b/>
          <w:bCs/>
          <w:sz w:val="24"/>
          <w:szCs w:val="24"/>
        </w:rPr>
        <w:t>Regional Office, in writing, within seven calendar days of installing additional physical-chemical treatment at this Outfall.</w:t>
      </w:r>
    </w:p>
    <w:p w:rsidR="009C375F" w:rsidRDefault="009C375F" w:rsidP="001F0664">
      <w:pPr>
        <w:tabs>
          <w:tab w:val="left" w:pos="1440"/>
          <w:tab w:val="left" w:pos="2880"/>
          <w:tab w:val="left" w:pos="4320"/>
          <w:tab w:val="left" w:pos="5760"/>
          <w:tab w:val="left" w:pos="7200"/>
          <w:tab w:val="left" w:pos="11880"/>
        </w:tabs>
        <w:rPr>
          <w:rFonts w:ascii="Bookman Old Style" w:hAnsi="Bookman Old Style"/>
          <w:b/>
        </w:rPr>
      </w:pPr>
    </w:p>
    <w:p w:rsidR="007C264D" w:rsidRPr="007C264D" w:rsidRDefault="007C264D" w:rsidP="007C264D">
      <w:pPr>
        <w:tabs>
          <w:tab w:val="left" w:pos="900"/>
          <w:tab w:val="left" w:pos="11160"/>
        </w:tabs>
        <w:rPr>
          <w:rFonts w:ascii="Garamond" w:hAnsi="Garamond"/>
          <w:b/>
          <w:sz w:val="24"/>
          <w:szCs w:val="24"/>
        </w:rPr>
      </w:pPr>
      <w:r w:rsidRPr="007C264D">
        <w:rPr>
          <w:rFonts w:ascii="Garamond" w:hAnsi="Garamond"/>
          <w:b/>
          <w:sz w:val="24"/>
          <w:szCs w:val="24"/>
        </w:rPr>
        <w:t xml:space="preserve">If </w:t>
      </w:r>
      <w:r w:rsidR="000C061F">
        <w:rPr>
          <w:rFonts w:ascii="Garamond" w:hAnsi="Garamond"/>
          <w:b/>
          <w:sz w:val="24"/>
          <w:szCs w:val="24"/>
        </w:rPr>
        <w:t>any</w:t>
      </w:r>
      <w:r w:rsidRPr="007C264D">
        <w:rPr>
          <w:rFonts w:ascii="Garamond" w:hAnsi="Garamond"/>
          <w:b/>
          <w:sz w:val="24"/>
          <w:szCs w:val="24"/>
        </w:rPr>
        <w:t xml:space="preserve"> </w:t>
      </w:r>
      <w:r w:rsidR="000C061F">
        <w:rPr>
          <w:rFonts w:ascii="Garamond" w:hAnsi="Garamond"/>
          <w:b/>
          <w:sz w:val="24"/>
          <w:szCs w:val="24"/>
        </w:rPr>
        <w:t xml:space="preserve">one </w:t>
      </w:r>
      <w:r w:rsidRPr="007C264D">
        <w:rPr>
          <w:rFonts w:ascii="Garamond" w:hAnsi="Garamond"/>
          <w:b/>
          <w:sz w:val="24"/>
          <w:szCs w:val="24"/>
        </w:rPr>
        <w:t xml:space="preserve">of the pollutants (As, Se, Hg, Ni, and </w:t>
      </w:r>
      <w:proofErr w:type="spellStart"/>
      <w:r w:rsidRPr="007C264D">
        <w:rPr>
          <w:rFonts w:ascii="Garamond" w:hAnsi="Garamond"/>
          <w:b/>
          <w:sz w:val="24"/>
          <w:szCs w:val="24"/>
        </w:rPr>
        <w:t>Pb</w:t>
      </w:r>
      <w:proofErr w:type="spellEnd"/>
      <w:r w:rsidRPr="007C264D">
        <w:rPr>
          <w:rFonts w:ascii="Garamond" w:hAnsi="Garamond"/>
          <w:b/>
          <w:sz w:val="24"/>
          <w:szCs w:val="24"/>
        </w:rPr>
        <w:t>) reaches 85% of the allowable level during the decanting/dewatering, the facility shall immediately discontinue discharge of the wastewater and report it to the Regional Office and Complex NPDES Permitting Branch via telephone and e-mail.</w:t>
      </w:r>
    </w:p>
    <w:p w:rsidR="009C375F" w:rsidRPr="007C264D" w:rsidRDefault="009C375F" w:rsidP="001F0664">
      <w:pPr>
        <w:tabs>
          <w:tab w:val="left" w:pos="1440"/>
          <w:tab w:val="left" w:pos="2880"/>
          <w:tab w:val="left" w:pos="4320"/>
          <w:tab w:val="left" w:pos="5760"/>
          <w:tab w:val="left" w:pos="7200"/>
          <w:tab w:val="left" w:pos="11880"/>
        </w:tabs>
        <w:rPr>
          <w:rFonts w:ascii="Bookman Old Style" w:hAnsi="Bookman Old Style"/>
          <w:b/>
          <w:sz w:val="24"/>
          <w:szCs w:val="24"/>
        </w:rPr>
      </w:pPr>
    </w:p>
    <w:p w:rsidR="009C375F" w:rsidRDefault="009C375F" w:rsidP="001F0664">
      <w:pPr>
        <w:tabs>
          <w:tab w:val="left" w:pos="1440"/>
          <w:tab w:val="left" w:pos="2880"/>
          <w:tab w:val="left" w:pos="4320"/>
          <w:tab w:val="left" w:pos="5760"/>
          <w:tab w:val="left" w:pos="7200"/>
          <w:tab w:val="left" w:pos="11880"/>
        </w:tabs>
        <w:rPr>
          <w:rFonts w:ascii="Bookman Old Style" w:hAnsi="Bookman Old Style"/>
          <w:b/>
        </w:rPr>
      </w:pPr>
    </w:p>
    <w:p w:rsidR="009C375F" w:rsidRDefault="009C375F" w:rsidP="001F0664">
      <w:pPr>
        <w:tabs>
          <w:tab w:val="left" w:pos="1440"/>
          <w:tab w:val="left" w:pos="2880"/>
          <w:tab w:val="left" w:pos="4320"/>
          <w:tab w:val="left" w:pos="5760"/>
          <w:tab w:val="left" w:pos="7200"/>
          <w:tab w:val="left" w:pos="11880"/>
        </w:tabs>
        <w:rPr>
          <w:rFonts w:ascii="Bookman Old Style" w:hAnsi="Bookman Old Style"/>
          <w:b/>
        </w:rPr>
      </w:pPr>
    </w:p>
    <w:p w:rsidR="009C375F" w:rsidRDefault="009C375F" w:rsidP="001F0664">
      <w:pPr>
        <w:tabs>
          <w:tab w:val="left" w:pos="1440"/>
          <w:tab w:val="left" w:pos="2880"/>
          <w:tab w:val="left" w:pos="4320"/>
          <w:tab w:val="left" w:pos="5760"/>
          <w:tab w:val="left" w:pos="7200"/>
          <w:tab w:val="left" w:pos="11880"/>
        </w:tabs>
        <w:rPr>
          <w:rFonts w:ascii="Bookman Old Style" w:hAnsi="Bookman Old Style"/>
          <w:b/>
        </w:rPr>
      </w:pPr>
    </w:p>
    <w:p w:rsidR="009C375F" w:rsidRDefault="009C375F" w:rsidP="001F0664">
      <w:pPr>
        <w:tabs>
          <w:tab w:val="left" w:pos="1440"/>
          <w:tab w:val="left" w:pos="2880"/>
          <w:tab w:val="left" w:pos="4320"/>
          <w:tab w:val="left" w:pos="5760"/>
          <w:tab w:val="left" w:pos="7200"/>
          <w:tab w:val="left" w:pos="11880"/>
        </w:tabs>
        <w:rPr>
          <w:rFonts w:ascii="Bookman Old Style" w:hAnsi="Bookman Old Style"/>
          <w:b/>
        </w:rPr>
      </w:pPr>
    </w:p>
    <w:p w:rsidR="005562D7" w:rsidRDefault="005562D7" w:rsidP="001F0664">
      <w:pPr>
        <w:tabs>
          <w:tab w:val="left" w:pos="1440"/>
          <w:tab w:val="left" w:pos="2880"/>
          <w:tab w:val="left" w:pos="4320"/>
          <w:tab w:val="left" w:pos="5760"/>
          <w:tab w:val="left" w:pos="7200"/>
          <w:tab w:val="left" w:pos="11880"/>
        </w:tabs>
        <w:rPr>
          <w:rFonts w:ascii="Bookman Old Style" w:hAnsi="Bookman Old Style"/>
          <w:b/>
        </w:rPr>
      </w:pPr>
    </w:p>
    <w:p w:rsidR="005562D7" w:rsidRDefault="005562D7" w:rsidP="001F0664">
      <w:pPr>
        <w:tabs>
          <w:tab w:val="left" w:pos="1440"/>
          <w:tab w:val="left" w:pos="2880"/>
          <w:tab w:val="left" w:pos="4320"/>
          <w:tab w:val="left" w:pos="5760"/>
          <w:tab w:val="left" w:pos="7200"/>
          <w:tab w:val="left" w:pos="11880"/>
        </w:tabs>
        <w:rPr>
          <w:rFonts w:ascii="Bookman Old Style" w:hAnsi="Bookman Old Style"/>
          <w:b/>
        </w:rPr>
      </w:pPr>
    </w:p>
    <w:p w:rsidR="00FA20CF" w:rsidRDefault="00FA20CF" w:rsidP="00FA20CF">
      <w:pPr>
        <w:pStyle w:val="nooo"/>
        <w:rPr>
          <w:rFonts w:ascii="Garamond" w:hAnsi="Garamond"/>
          <w:b w:val="0"/>
          <w:szCs w:val="24"/>
        </w:rPr>
      </w:pPr>
      <w:r w:rsidRPr="00711B50">
        <w:rPr>
          <w:rFonts w:ascii="Garamond" w:hAnsi="Garamond"/>
          <w:b w:val="0"/>
          <w:szCs w:val="24"/>
        </w:rPr>
        <w:t>A. (</w:t>
      </w:r>
      <w:r>
        <w:rPr>
          <w:rFonts w:ascii="Garamond" w:hAnsi="Garamond"/>
          <w:b w:val="0"/>
          <w:szCs w:val="24"/>
        </w:rPr>
        <w:t>5.</w:t>
      </w:r>
      <w:r w:rsidRPr="00711B50">
        <w:rPr>
          <w:rFonts w:ascii="Garamond" w:hAnsi="Garamond"/>
          <w:b w:val="0"/>
          <w:szCs w:val="24"/>
        </w:rPr>
        <w:t>)</w:t>
      </w:r>
      <w:r w:rsidRPr="00711B50">
        <w:rPr>
          <w:rFonts w:ascii="Garamond" w:hAnsi="Garamond"/>
          <w:b w:val="0"/>
          <w:szCs w:val="24"/>
        </w:rPr>
        <w:tab/>
        <w:t xml:space="preserve">EFFLUENT LIMITATIONS AND MONITORING REQUIREMENTS </w:t>
      </w:r>
      <w:r>
        <w:rPr>
          <w:rFonts w:ascii="Garamond" w:hAnsi="Garamond"/>
          <w:b w:val="0"/>
          <w:szCs w:val="24"/>
        </w:rPr>
        <w:t>(Outfall 002A)</w:t>
      </w:r>
    </w:p>
    <w:p w:rsidR="00FA20CF" w:rsidRPr="00EA523E" w:rsidRDefault="00FA20CF" w:rsidP="00FA20CF">
      <w:pPr>
        <w:pStyle w:val="BodyText3"/>
        <w:tabs>
          <w:tab w:val="left" w:pos="450"/>
        </w:tabs>
        <w:jc w:val="left"/>
        <w:rPr>
          <w:rFonts w:ascii="Garamond" w:hAnsi="Garamond"/>
          <w:sz w:val="24"/>
          <w:szCs w:val="24"/>
        </w:rPr>
      </w:pPr>
      <w:r w:rsidRPr="00EA523E">
        <w:rPr>
          <w:rFonts w:ascii="Garamond" w:hAnsi="Garamond"/>
          <w:sz w:val="24"/>
          <w:szCs w:val="24"/>
        </w:rPr>
        <w:t>[15A NCAC 02B .0400 et seq., 02B .0500 et seq.]</w:t>
      </w:r>
    </w:p>
    <w:p w:rsidR="00FA20CF" w:rsidRPr="00711B50" w:rsidRDefault="00FA20CF" w:rsidP="00FA20CF">
      <w:pPr>
        <w:tabs>
          <w:tab w:val="left" w:pos="0"/>
          <w:tab w:val="left" w:pos="80"/>
          <w:tab w:val="left" w:pos="4580"/>
          <w:tab w:val="left" w:pos="14040"/>
        </w:tabs>
        <w:spacing w:before="60" w:after="60"/>
        <w:ind w:right="14"/>
        <w:rPr>
          <w:rFonts w:ascii="Garamond" w:hAnsi="Garamond"/>
          <w:sz w:val="24"/>
          <w:szCs w:val="24"/>
        </w:rPr>
      </w:pPr>
      <w:r w:rsidRPr="00711B50">
        <w:rPr>
          <w:rFonts w:ascii="Garamond" w:hAnsi="Garamond"/>
          <w:sz w:val="24"/>
          <w:szCs w:val="24"/>
        </w:rPr>
        <w:t xml:space="preserve">During the period beginning </w:t>
      </w:r>
      <w:r w:rsidR="00D21BCE">
        <w:rPr>
          <w:rFonts w:ascii="Garamond" w:hAnsi="Garamond"/>
          <w:sz w:val="24"/>
          <w:szCs w:val="24"/>
        </w:rPr>
        <w:t>upon the commencement of operations of the new Retention Basin</w:t>
      </w:r>
      <w:r w:rsidRPr="00711B50">
        <w:rPr>
          <w:rFonts w:ascii="Garamond" w:hAnsi="Garamond"/>
          <w:sz w:val="24"/>
          <w:szCs w:val="24"/>
        </w:rPr>
        <w:t xml:space="preserve"> and lasting until expiration, the Permittee is authorized to discharge from </w:t>
      </w:r>
      <w:r w:rsidRPr="00711B50">
        <w:rPr>
          <w:rFonts w:ascii="Garamond" w:hAnsi="Garamond"/>
          <w:bCs/>
          <w:sz w:val="24"/>
          <w:szCs w:val="24"/>
        </w:rPr>
        <w:t xml:space="preserve">Internal </w:t>
      </w:r>
      <w:r w:rsidRPr="00711B50">
        <w:rPr>
          <w:rFonts w:ascii="Garamond" w:hAnsi="Garamond"/>
          <w:sz w:val="24"/>
          <w:szCs w:val="24"/>
        </w:rPr>
        <w:t>Outfall 00</w:t>
      </w:r>
      <w:r w:rsidR="00A3729F">
        <w:rPr>
          <w:rFonts w:ascii="Garamond" w:hAnsi="Garamond"/>
          <w:sz w:val="24"/>
          <w:szCs w:val="24"/>
        </w:rPr>
        <w:t>2A</w:t>
      </w:r>
      <w:r w:rsidRPr="00711B50">
        <w:rPr>
          <w:rFonts w:ascii="Garamond" w:hAnsi="Garamond"/>
          <w:sz w:val="24"/>
          <w:szCs w:val="24"/>
        </w:rPr>
        <w:t xml:space="preserve"> (</w:t>
      </w:r>
      <w:r w:rsidR="00A3729F">
        <w:rPr>
          <w:rFonts w:ascii="Garamond" w:hAnsi="Garamond"/>
          <w:sz w:val="24"/>
          <w:szCs w:val="24"/>
        </w:rPr>
        <w:t>new retention basin)</w:t>
      </w:r>
      <w:r w:rsidRPr="00711B50">
        <w:rPr>
          <w:rFonts w:ascii="Garamond" w:hAnsi="Garamond"/>
          <w:sz w:val="24"/>
          <w:szCs w:val="24"/>
        </w:rPr>
        <w:t>.  Such discharges shall be limited and monitored</w:t>
      </w:r>
      <w:r w:rsidR="00FA4639">
        <w:rPr>
          <w:rFonts w:ascii="Garamond" w:hAnsi="Garamond"/>
          <w:sz w:val="24"/>
          <w:szCs w:val="24"/>
          <w:vertAlign w:val="superscript"/>
        </w:rPr>
        <w:t>2</w:t>
      </w:r>
      <w:r w:rsidRPr="00711B50">
        <w:rPr>
          <w:rFonts w:ascii="Garamond" w:hAnsi="Garamond"/>
          <w:sz w:val="24"/>
          <w:szCs w:val="24"/>
        </w:rPr>
        <w:t xml:space="preserve"> by the Permittee as specified below:</w:t>
      </w:r>
    </w:p>
    <w:tbl>
      <w:tblPr>
        <w:tblW w:w="9710" w:type="dxa"/>
        <w:tblLayout w:type="fixed"/>
        <w:tblCellMar>
          <w:left w:w="80" w:type="dxa"/>
          <w:right w:w="80" w:type="dxa"/>
        </w:tblCellMar>
        <w:tblLook w:val="0000" w:firstRow="0" w:lastRow="0" w:firstColumn="0" w:lastColumn="0" w:noHBand="0" w:noVBand="0"/>
      </w:tblPr>
      <w:tblGrid>
        <w:gridCol w:w="2505"/>
        <w:gridCol w:w="1440"/>
        <w:gridCol w:w="1440"/>
        <w:gridCol w:w="1445"/>
        <w:gridCol w:w="1620"/>
        <w:gridCol w:w="1260"/>
      </w:tblGrid>
      <w:tr w:rsidR="00FA20CF" w:rsidRPr="00711B50" w:rsidTr="00424C35">
        <w:trPr>
          <w:cantSplit/>
        </w:trPr>
        <w:tc>
          <w:tcPr>
            <w:tcW w:w="2505" w:type="dxa"/>
            <w:tcBorders>
              <w:top w:val="single" w:sz="12" w:space="0" w:color="auto"/>
              <w:left w:val="single" w:sz="12" w:space="0" w:color="auto"/>
              <w:right w:val="single" w:sz="6" w:space="0" w:color="auto"/>
            </w:tcBorders>
            <w:shd w:val="pct10" w:color="auto" w:fill="auto"/>
          </w:tcPr>
          <w:p w:rsidR="00FA20CF" w:rsidRPr="00711B50" w:rsidRDefault="00FA20CF" w:rsidP="006A4D66">
            <w:pPr>
              <w:pStyle w:val="Heading3"/>
              <w:rPr>
                <w:rFonts w:ascii="Garamond" w:hAnsi="Garamond"/>
                <w:b w:val="0"/>
                <w:sz w:val="24"/>
                <w:szCs w:val="24"/>
              </w:rPr>
            </w:pPr>
            <w:r w:rsidRPr="00711B50">
              <w:rPr>
                <w:rFonts w:ascii="Garamond" w:hAnsi="Garamond"/>
                <w:b w:val="0"/>
                <w:sz w:val="24"/>
                <w:szCs w:val="24"/>
              </w:rPr>
              <w:t>parameter</w:t>
            </w:r>
          </w:p>
        </w:tc>
        <w:tc>
          <w:tcPr>
            <w:tcW w:w="2880" w:type="dxa"/>
            <w:gridSpan w:val="2"/>
            <w:tcBorders>
              <w:top w:val="single" w:sz="12" w:space="0" w:color="auto"/>
              <w:left w:val="single" w:sz="6" w:space="0" w:color="auto"/>
              <w:bottom w:val="single" w:sz="6" w:space="0" w:color="auto"/>
              <w:right w:val="single" w:sz="6" w:space="0" w:color="auto"/>
            </w:tcBorders>
            <w:shd w:val="pct10" w:color="auto" w:fill="auto"/>
          </w:tcPr>
          <w:p w:rsidR="00FA20CF" w:rsidRPr="00711B50" w:rsidRDefault="00FA20CF" w:rsidP="006A4D66">
            <w:pPr>
              <w:jc w:val="center"/>
              <w:rPr>
                <w:rFonts w:ascii="Garamond" w:hAnsi="Garamond"/>
                <w:caps/>
                <w:sz w:val="24"/>
                <w:szCs w:val="24"/>
              </w:rPr>
            </w:pPr>
            <w:r w:rsidRPr="00711B50">
              <w:rPr>
                <w:rFonts w:ascii="Garamond" w:hAnsi="Garamond"/>
                <w:caps/>
                <w:sz w:val="24"/>
                <w:szCs w:val="24"/>
              </w:rPr>
              <w:t>Limits</w:t>
            </w:r>
          </w:p>
          <w:p w:rsidR="00FA20CF" w:rsidRPr="00711B50" w:rsidRDefault="00FA20CF" w:rsidP="006A4D66">
            <w:pPr>
              <w:jc w:val="center"/>
              <w:rPr>
                <w:rFonts w:ascii="Garamond" w:hAnsi="Garamond"/>
                <w:caps/>
                <w:sz w:val="24"/>
                <w:szCs w:val="24"/>
              </w:rPr>
            </w:pPr>
          </w:p>
        </w:tc>
        <w:tc>
          <w:tcPr>
            <w:tcW w:w="4325" w:type="dxa"/>
            <w:gridSpan w:val="3"/>
            <w:tcBorders>
              <w:top w:val="single" w:sz="12" w:space="0" w:color="auto"/>
              <w:left w:val="single" w:sz="6" w:space="0" w:color="auto"/>
              <w:bottom w:val="single" w:sz="6" w:space="0" w:color="auto"/>
              <w:right w:val="single" w:sz="12" w:space="0" w:color="auto"/>
            </w:tcBorders>
            <w:shd w:val="pct10" w:color="auto" w:fill="auto"/>
          </w:tcPr>
          <w:p w:rsidR="00FA20CF" w:rsidRPr="00711B50" w:rsidRDefault="00FA20CF" w:rsidP="006A4D66">
            <w:pPr>
              <w:jc w:val="center"/>
              <w:rPr>
                <w:rFonts w:ascii="Garamond" w:hAnsi="Garamond"/>
                <w:caps/>
                <w:sz w:val="24"/>
                <w:szCs w:val="24"/>
              </w:rPr>
            </w:pPr>
            <w:r w:rsidRPr="00711B50">
              <w:rPr>
                <w:rFonts w:ascii="Garamond" w:hAnsi="Garamond"/>
                <w:caps/>
                <w:sz w:val="24"/>
                <w:szCs w:val="24"/>
              </w:rPr>
              <w:t>Monitoring Requirements</w:t>
            </w:r>
          </w:p>
        </w:tc>
      </w:tr>
      <w:tr w:rsidR="00FA20CF" w:rsidRPr="00711B50" w:rsidTr="00424C35">
        <w:trPr>
          <w:cantSplit/>
        </w:trPr>
        <w:tc>
          <w:tcPr>
            <w:tcW w:w="2505" w:type="dxa"/>
            <w:tcBorders>
              <w:left w:val="single" w:sz="12" w:space="0" w:color="auto"/>
              <w:bottom w:val="double" w:sz="6" w:space="0" w:color="auto"/>
              <w:right w:val="single" w:sz="6" w:space="0" w:color="auto"/>
            </w:tcBorders>
            <w:shd w:val="pct10" w:color="auto" w:fill="auto"/>
          </w:tcPr>
          <w:p w:rsidR="00FA20CF" w:rsidRPr="00711B50" w:rsidRDefault="00FA20CF" w:rsidP="006A4D66">
            <w:pPr>
              <w:jc w:val="center"/>
              <w:rPr>
                <w:rFonts w:ascii="Garamond" w:hAnsi="Garamond"/>
                <w:sz w:val="24"/>
                <w:szCs w:val="24"/>
              </w:rPr>
            </w:pPr>
          </w:p>
        </w:tc>
        <w:tc>
          <w:tcPr>
            <w:tcW w:w="1440" w:type="dxa"/>
            <w:tcBorders>
              <w:top w:val="single" w:sz="6" w:space="0" w:color="auto"/>
              <w:left w:val="single" w:sz="6" w:space="0" w:color="auto"/>
              <w:bottom w:val="double" w:sz="6" w:space="0" w:color="auto"/>
              <w:right w:val="single" w:sz="6" w:space="0" w:color="auto"/>
            </w:tcBorders>
            <w:shd w:val="pct10" w:color="auto" w:fill="auto"/>
          </w:tcPr>
          <w:p w:rsidR="00FA20CF" w:rsidRPr="00711B50" w:rsidRDefault="00FA20CF" w:rsidP="006A4D66">
            <w:pPr>
              <w:jc w:val="center"/>
              <w:rPr>
                <w:rFonts w:ascii="Garamond" w:hAnsi="Garamond"/>
                <w:sz w:val="24"/>
                <w:szCs w:val="24"/>
              </w:rPr>
            </w:pPr>
            <w:r w:rsidRPr="00711B50">
              <w:rPr>
                <w:rFonts w:ascii="Garamond" w:hAnsi="Garamond"/>
                <w:sz w:val="24"/>
                <w:szCs w:val="24"/>
              </w:rPr>
              <w:t xml:space="preserve">Monthly </w:t>
            </w:r>
          </w:p>
          <w:p w:rsidR="00FA20CF" w:rsidRPr="00711B50" w:rsidRDefault="00FA20CF" w:rsidP="006A4D66">
            <w:pPr>
              <w:jc w:val="center"/>
              <w:rPr>
                <w:rFonts w:ascii="Garamond" w:hAnsi="Garamond"/>
                <w:sz w:val="24"/>
                <w:szCs w:val="24"/>
              </w:rPr>
            </w:pPr>
            <w:r w:rsidRPr="00711B50">
              <w:rPr>
                <w:rFonts w:ascii="Garamond" w:hAnsi="Garamond"/>
                <w:sz w:val="24"/>
                <w:szCs w:val="24"/>
              </w:rPr>
              <w:t>Average</w:t>
            </w:r>
          </w:p>
        </w:tc>
        <w:tc>
          <w:tcPr>
            <w:tcW w:w="1440" w:type="dxa"/>
            <w:tcBorders>
              <w:top w:val="single" w:sz="6" w:space="0" w:color="auto"/>
              <w:left w:val="single" w:sz="6" w:space="0" w:color="auto"/>
              <w:bottom w:val="double" w:sz="6" w:space="0" w:color="auto"/>
              <w:right w:val="single" w:sz="6" w:space="0" w:color="auto"/>
            </w:tcBorders>
            <w:shd w:val="pct10" w:color="auto" w:fill="auto"/>
          </w:tcPr>
          <w:p w:rsidR="00FA20CF" w:rsidRPr="00711B50" w:rsidRDefault="00FA20CF" w:rsidP="006A4D66">
            <w:pPr>
              <w:jc w:val="center"/>
              <w:rPr>
                <w:rFonts w:ascii="Garamond" w:hAnsi="Garamond"/>
                <w:sz w:val="24"/>
                <w:szCs w:val="24"/>
              </w:rPr>
            </w:pPr>
            <w:r w:rsidRPr="00711B50">
              <w:rPr>
                <w:rFonts w:ascii="Garamond" w:hAnsi="Garamond"/>
                <w:sz w:val="24"/>
                <w:szCs w:val="24"/>
              </w:rPr>
              <w:t xml:space="preserve">Daily </w:t>
            </w:r>
          </w:p>
          <w:p w:rsidR="00FA20CF" w:rsidRPr="00711B50" w:rsidRDefault="00FA20CF" w:rsidP="006A4D66">
            <w:pPr>
              <w:jc w:val="center"/>
              <w:rPr>
                <w:rFonts w:ascii="Garamond" w:hAnsi="Garamond"/>
                <w:sz w:val="24"/>
                <w:szCs w:val="24"/>
              </w:rPr>
            </w:pPr>
            <w:r w:rsidRPr="00711B50">
              <w:rPr>
                <w:rFonts w:ascii="Garamond" w:hAnsi="Garamond"/>
                <w:sz w:val="24"/>
                <w:szCs w:val="24"/>
              </w:rPr>
              <w:t>Maximum</w:t>
            </w:r>
          </w:p>
        </w:tc>
        <w:tc>
          <w:tcPr>
            <w:tcW w:w="1445" w:type="dxa"/>
            <w:tcBorders>
              <w:top w:val="single" w:sz="6" w:space="0" w:color="auto"/>
              <w:left w:val="single" w:sz="6" w:space="0" w:color="auto"/>
              <w:bottom w:val="double" w:sz="6" w:space="0" w:color="auto"/>
              <w:right w:val="single" w:sz="6" w:space="0" w:color="auto"/>
            </w:tcBorders>
            <w:shd w:val="pct10" w:color="auto" w:fill="auto"/>
          </w:tcPr>
          <w:p w:rsidR="00FA20CF" w:rsidRPr="00711B50" w:rsidRDefault="00FA20CF" w:rsidP="006A4D66">
            <w:pPr>
              <w:jc w:val="center"/>
              <w:rPr>
                <w:rFonts w:ascii="Garamond" w:hAnsi="Garamond"/>
                <w:sz w:val="24"/>
                <w:szCs w:val="24"/>
              </w:rPr>
            </w:pPr>
            <w:r w:rsidRPr="00711B50">
              <w:rPr>
                <w:rFonts w:ascii="Garamond" w:hAnsi="Garamond"/>
                <w:sz w:val="24"/>
                <w:szCs w:val="24"/>
              </w:rPr>
              <w:t>Measurement</w:t>
            </w:r>
          </w:p>
          <w:p w:rsidR="00FA20CF" w:rsidRPr="00711B50" w:rsidRDefault="00FA20CF" w:rsidP="006A4D66">
            <w:pPr>
              <w:jc w:val="center"/>
              <w:rPr>
                <w:rFonts w:ascii="Garamond" w:hAnsi="Garamond"/>
                <w:sz w:val="24"/>
                <w:szCs w:val="24"/>
              </w:rPr>
            </w:pPr>
            <w:r w:rsidRPr="00711B50">
              <w:rPr>
                <w:rFonts w:ascii="Garamond" w:hAnsi="Garamond"/>
                <w:sz w:val="24"/>
                <w:szCs w:val="24"/>
              </w:rPr>
              <w:t>Frequency</w:t>
            </w:r>
          </w:p>
        </w:tc>
        <w:tc>
          <w:tcPr>
            <w:tcW w:w="1620" w:type="dxa"/>
            <w:tcBorders>
              <w:top w:val="single" w:sz="6" w:space="0" w:color="auto"/>
              <w:left w:val="single" w:sz="6" w:space="0" w:color="auto"/>
              <w:bottom w:val="double" w:sz="6" w:space="0" w:color="auto"/>
              <w:right w:val="single" w:sz="6" w:space="0" w:color="auto"/>
            </w:tcBorders>
            <w:shd w:val="pct10" w:color="auto" w:fill="auto"/>
          </w:tcPr>
          <w:p w:rsidR="00FA20CF" w:rsidRPr="00711B50" w:rsidRDefault="00FA20CF" w:rsidP="006A4D66">
            <w:pPr>
              <w:jc w:val="center"/>
              <w:rPr>
                <w:rFonts w:ascii="Garamond" w:hAnsi="Garamond"/>
                <w:sz w:val="24"/>
                <w:szCs w:val="24"/>
              </w:rPr>
            </w:pPr>
            <w:r w:rsidRPr="00711B50">
              <w:rPr>
                <w:rFonts w:ascii="Garamond" w:hAnsi="Garamond"/>
                <w:sz w:val="24"/>
                <w:szCs w:val="24"/>
              </w:rPr>
              <w:t xml:space="preserve">Sample </w:t>
            </w:r>
          </w:p>
          <w:p w:rsidR="00FA20CF" w:rsidRPr="00711B50" w:rsidRDefault="00FA20CF" w:rsidP="006A4D66">
            <w:pPr>
              <w:jc w:val="center"/>
              <w:rPr>
                <w:rFonts w:ascii="Garamond" w:hAnsi="Garamond"/>
                <w:sz w:val="24"/>
                <w:szCs w:val="24"/>
              </w:rPr>
            </w:pPr>
            <w:r w:rsidRPr="00711B50">
              <w:rPr>
                <w:rFonts w:ascii="Garamond" w:hAnsi="Garamond"/>
                <w:sz w:val="24"/>
                <w:szCs w:val="24"/>
              </w:rPr>
              <w:t>Type</w:t>
            </w:r>
          </w:p>
        </w:tc>
        <w:tc>
          <w:tcPr>
            <w:tcW w:w="1260" w:type="dxa"/>
            <w:tcBorders>
              <w:top w:val="single" w:sz="6" w:space="0" w:color="auto"/>
              <w:left w:val="single" w:sz="6" w:space="0" w:color="auto"/>
              <w:bottom w:val="double" w:sz="6" w:space="0" w:color="auto"/>
              <w:right w:val="single" w:sz="12" w:space="0" w:color="auto"/>
            </w:tcBorders>
            <w:shd w:val="pct10" w:color="auto" w:fill="auto"/>
          </w:tcPr>
          <w:p w:rsidR="00FA20CF" w:rsidRPr="00711B50" w:rsidRDefault="00FA20CF" w:rsidP="00FA4639">
            <w:pPr>
              <w:jc w:val="center"/>
              <w:rPr>
                <w:rFonts w:ascii="Garamond" w:hAnsi="Garamond"/>
                <w:sz w:val="24"/>
                <w:szCs w:val="24"/>
              </w:rPr>
            </w:pPr>
            <w:r w:rsidRPr="00711B50">
              <w:rPr>
                <w:rFonts w:ascii="Garamond" w:hAnsi="Garamond"/>
                <w:sz w:val="24"/>
                <w:szCs w:val="24"/>
              </w:rPr>
              <w:t>Sample Location</w:t>
            </w:r>
          </w:p>
        </w:tc>
      </w:tr>
      <w:tr w:rsidR="00FA20CF" w:rsidRPr="00711B50" w:rsidTr="00424C35">
        <w:trPr>
          <w:cantSplit/>
        </w:trPr>
        <w:tc>
          <w:tcPr>
            <w:tcW w:w="2505" w:type="dxa"/>
            <w:tcBorders>
              <w:top w:val="double" w:sz="6" w:space="0" w:color="auto"/>
              <w:left w:val="single" w:sz="12" w:space="0" w:color="auto"/>
              <w:bottom w:val="single" w:sz="2" w:space="0" w:color="auto"/>
              <w:right w:val="single" w:sz="6" w:space="0" w:color="auto"/>
            </w:tcBorders>
          </w:tcPr>
          <w:p w:rsidR="00FA20CF" w:rsidRPr="00711B50" w:rsidRDefault="00FA20CF" w:rsidP="006A4D66">
            <w:pPr>
              <w:rPr>
                <w:rFonts w:ascii="Garamond" w:hAnsi="Garamond"/>
                <w:sz w:val="24"/>
                <w:szCs w:val="24"/>
              </w:rPr>
            </w:pPr>
            <w:r w:rsidRPr="00711B50">
              <w:rPr>
                <w:rFonts w:ascii="Garamond" w:hAnsi="Garamond"/>
                <w:sz w:val="24"/>
                <w:szCs w:val="24"/>
              </w:rPr>
              <w:t>Flow</w:t>
            </w:r>
            <w:r>
              <w:rPr>
                <w:rFonts w:ascii="Garamond" w:hAnsi="Garamond"/>
                <w:sz w:val="24"/>
                <w:szCs w:val="24"/>
              </w:rPr>
              <w:t>, MGD</w:t>
            </w:r>
          </w:p>
        </w:tc>
        <w:tc>
          <w:tcPr>
            <w:tcW w:w="1440" w:type="dxa"/>
            <w:tcBorders>
              <w:top w:val="double" w:sz="6" w:space="0" w:color="auto"/>
              <w:left w:val="single" w:sz="6" w:space="0" w:color="auto"/>
              <w:bottom w:val="single" w:sz="2" w:space="0" w:color="auto"/>
              <w:right w:val="single" w:sz="6" w:space="0" w:color="auto"/>
            </w:tcBorders>
          </w:tcPr>
          <w:p w:rsidR="00FA20CF" w:rsidRPr="00711B50" w:rsidRDefault="00FA20CF" w:rsidP="006A4D66">
            <w:pPr>
              <w:jc w:val="center"/>
              <w:rPr>
                <w:rFonts w:ascii="Garamond" w:hAnsi="Garamond"/>
                <w:sz w:val="24"/>
                <w:szCs w:val="24"/>
              </w:rPr>
            </w:pPr>
          </w:p>
        </w:tc>
        <w:tc>
          <w:tcPr>
            <w:tcW w:w="1440" w:type="dxa"/>
            <w:tcBorders>
              <w:top w:val="double" w:sz="6" w:space="0" w:color="auto"/>
              <w:left w:val="single" w:sz="6" w:space="0" w:color="auto"/>
              <w:bottom w:val="single" w:sz="2" w:space="0" w:color="auto"/>
              <w:right w:val="single" w:sz="6" w:space="0" w:color="auto"/>
            </w:tcBorders>
          </w:tcPr>
          <w:p w:rsidR="00FA20CF" w:rsidRPr="00711B50" w:rsidRDefault="00FA20CF" w:rsidP="006A4D66">
            <w:pPr>
              <w:jc w:val="center"/>
              <w:rPr>
                <w:rFonts w:ascii="Garamond" w:hAnsi="Garamond"/>
                <w:sz w:val="24"/>
                <w:szCs w:val="24"/>
              </w:rPr>
            </w:pPr>
          </w:p>
        </w:tc>
        <w:tc>
          <w:tcPr>
            <w:tcW w:w="1445" w:type="dxa"/>
            <w:tcBorders>
              <w:top w:val="double" w:sz="6" w:space="0" w:color="auto"/>
              <w:left w:val="single" w:sz="6" w:space="0" w:color="auto"/>
              <w:bottom w:val="single" w:sz="2" w:space="0" w:color="auto"/>
              <w:right w:val="single" w:sz="6" w:space="0" w:color="auto"/>
            </w:tcBorders>
          </w:tcPr>
          <w:p w:rsidR="00FA20CF" w:rsidRPr="00711B50" w:rsidRDefault="00FA20CF" w:rsidP="006A4D66">
            <w:pPr>
              <w:jc w:val="center"/>
              <w:rPr>
                <w:rFonts w:ascii="Garamond" w:hAnsi="Garamond"/>
                <w:sz w:val="24"/>
                <w:szCs w:val="24"/>
              </w:rPr>
            </w:pPr>
            <w:r w:rsidRPr="00711B50">
              <w:rPr>
                <w:rFonts w:ascii="Garamond" w:hAnsi="Garamond"/>
                <w:sz w:val="24"/>
                <w:szCs w:val="24"/>
              </w:rPr>
              <w:t>Weekly</w:t>
            </w:r>
          </w:p>
        </w:tc>
        <w:tc>
          <w:tcPr>
            <w:tcW w:w="1620" w:type="dxa"/>
            <w:tcBorders>
              <w:top w:val="double" w:sz="6" w:space="0" w:color="auto"/>
              <w:left w:val="single" w:sz="6" w:space="0" w:color="auto"/>
              <w:bottom w:val="single" w:sz="2" w:space="0" w:color="auto"/>
              <w:right w:val="single" w:sz="6" w:space="0" w:color="auto"/>
            </w:tcBorders>
          </w:tcPr>
          <w:p w:rsidR="00FA20CF" w:rsidRPr="00711B50" w:rsidRDefault="00FA20CF" w:rsidP="006A4D66">
            <w:pPr>
              <w:jc w:val="center"/>
              <w:rPr>
                <w:rFonts w:ascii="Garamond" w:hAnsi="Garamond"/>
                <w:sz w:val="24"/>
                <w:szCs w:val="24"/>
              </w:rPr>
            </w:pPr>
            <w:r w:rsidRPr="00711B50">
              <w:rPr>
                <w:rFonts w:ascii="Garamond" w:hAnsi="Garamond"/>
                <w:sz w:val="24"/>
                <w:szCs w:val="24"/>
              </w:rPr>
              <w:t>Instantaneous</w:t>
            </w:r>
          </w:p>
        </w:tc>
        <w:tc>
          <w:tcPr>
            <w:tcW w:w="1260" w:type="dxa"/>
            <w:tcBorders>
              <w:top w:val="double" w:sz="6" w:space="0" w:color="auto"/>
              <w:left w:val="single" w:sz="6" w:space="0" w:color="auto"/>
              <w:bottom w:val="single" w:sz="2" w:space="0" w:color="auto"/>
              <w:right w:val="single" w:sz="12" w:space="0" w:color="auto"/>
            </w:tcBorders>
          </w:tcPr>
          <w:p w:rsidR="00FA20CF" w:rsidRPr="00711B50" w:rsidRDefault="00FA20CF" w:rsidP="006A4D66">
            <w:pPr>
              <w:jc w:val="center"/>
              <w:rPr>
                <w:rFonts w:ascii="Garamond" w:hAnsi="Garamond"/>
                <w:sz w:val="24"/>
                <w:szCs w:val="24"/>
              </w:rPr>
            </w:pPr>
            <w:r w:rsidRPr="00711B50">
              <w:rPr>
                <w:rFonts w:ascii="Garamond" w:hAnsi="Garamond"/>
                <w:sz w:val="24"/>
                <w:szCs w:val="24"/>
              </w:rPr>
              <w:t>E</w:t>
            </w:r>
            <w:r w:rsidR="00FA4639">
              <w:rPr>
                <w:rFonts w:ascii="Garamond" w:hAnsi="Garamond"/>
                <w:sz w:val="24"/>
                <w:szCs w:val="24"/>
              </w:rPr>
              <w:t>ffluent</w:t>
            </w:r>
          </w:p>
        </w:tc>
      </w:tr>
      <w:tr w:rsidR="00FA4639" w:rsidRPr="00711B50" w:rsidTr="00424C35">
        <w:trPr>
          <w:cantSplit/>
        </w:trPr>
        <w:tc>
          <w:tcPr>
            <w:tcW w:w="2505" w:type="dxa"/>
            <w:tcBorders>
              <w:top w:val="single" w:sz="2" w:space="0" w:color="auto"/>
              <w:left w:val="single" w:sz="12" w:space="0" w:color="auto"/>
              <w:bottom w:val="single" w:sz="4" w:space="0" w:color="auto"/>
              <w:right w:val="single" w:sz="6" w:space="0" w:color="auto"/>
            </w:tcBorders>
            <w:vAlign w:val="center"/>
          </w:tcPr>
          <w:p w:rsidR="00FA4639" w:rsidRPr="00711B50" w:rsidRDefault="00FA4639" w:rsidP="00FA4639">
            <w:pPr>
              <w:rPr>
                <w:rFonts w:ascii="Garamond" w:hAnsi="Garamond"/>
                <w:sz w:val="24"/>
                <w:szCs w:val="24"/>
              </w:rPr>
            </w:pPr>
            <w:r w:rsidRPr="00711B50">
              <w:rPr>
                <w:rFonts w:ascii="Garamond" w:hAnsi="Garamond"/>
                <w:sz w:val="24"/>
                <w:szCs w:val="24"/>
              </w:rPr>
              <w:t>Oil and Grease</w:t>
            </w:r>
          </w:p>
        </w:tc>
        <w:tc>
          <w:tcPr>
            <w:tcW w:w="1440" w:type="dxa"/>
            <w:tcBorders>
              <w:top w:val="single" w:sz="2" w:space="0" w:color="auto"/>
              <w:left w:val="single" w:sz="6" w:space="0" w:color="auto"/>
              <w:bottom w:val="single" w:sz="4" w:space="0" w:color="auto"/>
              <w:right w:val="single" w:sz="6" w:space="0" w:color="auto"/>
            </w:tcBorders>
            <w:vAlign w:val="center"/>
          </w:tcPr>
          <w:p w:rsidR="00FA4639" w:rsidRPr="00711B50" w:rsidRDefault="00FA4639" w:rsidP="00FA4639">
            <w:pPr>
              <w:jc w:val="center"/>
              <w:rPr>
                <w:rFonts w:ascii="Garamond" w:hAnsi="Garamond"/>
                <w:sz w:val="24"/>
                <w:szCs w:val="24"/>
              </w:rPr>
            </w:pPr>
            <w:r w:rsidRPr="00711B50">
              <w:rPr>
                <w:rFonts w:ascii="Garamond" w:hAnsi="Garamond"/>
                <w:sz w:val="24"/>
                <w:szCs w:val="24"/>
              </w:rPr>
              <w:t>15.0 mg/L</w:t>
            </w:r>
          </w:p>
        </w:tc>
        <w:tc>
          <w:tcPr>
            <w:tcW w:w="1440" w:type="dxa"/>
            <w:tcBorders>
              <w:top w:val="single" w:sz="2" w:space="0" w:color="auto"/>
              <w:left w:val="single" w:sz="6" w:space="0" w:color="auto"/>
              <w:bottom w:val="single" w:sz="4" w:space="0" w:color="auto"/>
              <w:right w:val="single" w:sz="6" w:space="0" w:color="auto"/>
            </w:tcBorders>
            <w:vAlign w:val="center"/>
          </w:tcPr>
          <w:p w:rsidR="00FA4639" w:rsidRPr="00711B50" w:rsidRDefault="00FA4639" w:rsidP="00FA4639">
            <w:pPr>
              <w:jc w:val="center"/>
              <w:rPr>
                <w:rFonts w:ascii="Garamond" w:hAnsi="Garamond"/>
                <w:sz w:val="24"/>
                <w:szCs w:val="24"/>
              </w:rPr>
            </w:pPr>
            <w:r w:rsidRPr="00711B50">
              <w:rPr>
                <w:rFonts w:ascii="Garamond" w:hAnsi="Garamond"/>
                <w:sz w:val="24"/>
                <w:szCs w:val="24"/>
              </w:rPr>
              <w:t>20.0 mg/L</w:t>
            </w:r>
          </w:p>
        </w:tc>
        <w:tc>
          <w:tcPr>
            <w:tcW w:w="1445" w:type="dxa"/>
            <w:tcBorders>
              <w:top w:val="single" w:sz="2" w:space="0" w:color="auto"/>
              <w:left w:val="single" w:sz="6" w:space="0" w:color="auto"/>
              <w:bottom w:val="single" w:sz="4" w:space="0" w:color="auto"/>
              <w:right w:val="single" w:sz="6" w:space="0" w:color="auto"/>
            </w:tcBorders>
          </w:tcPr>
          <w:p w:rsidR="00FA4639" w:rsidRPr="00711B50" w:rsidRDefault="00FA4639" w:rsidP="00FA4639">
            <w:pPr>
              <w:jc w:val="center"/>
              <w:rPr>
                <w:rFonts w:ascii="Garamond" w:hAnsi="Garamond"/>
                <w:sz w:val="24"/>
                <w:szCs w:val="24"/>
              </w:rPr>
            </w:pPr>
            <w:r>
              <w:rPr>
                <w:rFonts w:ascii="Garamond" w:hAnsi="Garamond"/>
                <w:sz w:val="24"/>
                <w:szCs w:val="24"/>
              </w:rPr>
              <w:t>Quarterly</w:t>
            </w:r>
          </w:p>
        </w:tc>
        <w:tc>
          <w:tcPr>
            <w:tcW w:w="1620" w:type="dxa"/>
            <w:tcBorders>
              <w:top w:val="single" w:sz="2" w:space="0" w:color="auto"/>
              <w:left w:val="single" w:sz="6" w:space="0" w:color="auto"/>
              <w:bottom w:val="single" w:sz="4" w:space="0" w:color="auto"/>
              <w:right w:val="single" w:sz="6" w:space="0" w:color="auto"/>
            </w:tcBorders>
          </w:tcPr>
          <w:p w:rsidR="00FA4639" w:rsidRPr="00711B50" w:rsidRDefault="00FA4639" w:rsidP="00FA4639">
            <w:pPr>
              <w:jc w:val="center"/>
              <w:rPr>
                <w:rFonts w:ascii="Garamond" w:hAnsi="Garamond"/>
                <w:sz w:val="24"/>
                <w:szCs w:val="24"/>
              </w:rPr>
            </w:pPr>
            <w:r w:rsidRPr="00711B50">
              <w:rPr>
                <w:rFonts w:ascii="Garamond" w:hAnsi="Garamond"/>
                <w:sz w:val="24"/>
                <w:szCs w:val="24"/>
              </w:rPr>
              <w:t>Grab</w:t>
            </w:r>
          </w:p>
        </w:tc>
        <w:tc>
          <w:tcPr>
            <w:tcW w:w="1260" w:type="dxa"/>
            <w:tcBorders>
              <w:top w:val="single" w:sz="2" w:space="0" w:color="auto"/>
              <w:left w:val="single" w:sz="6" w:space="0" w:color="auto"/>
              <w:bottom w:val="single" w:sz="4" w:space="0" w:color="auto"/>
              <w:right w:val="single" w:sz="12" w:space="0" w:color="auto"/>
            </w:tcBorders>
          </w:tcPr>
          <w:p w:rsidR="00FA4639" w:rsidRDefault="00FA4639" w:rsidP="00FA4639">
            <w:pPr>
              <w:jc w:val="center"/>
            </w:pPr>
            <w:r w:rsidRPr="00341DFF">
              <w:rPr>
                <w:rFonts w:ascii="Garamond" w:hAnsi="Garamond"/>
                <w:sz w:val="24"/>
                <w:szCs w:val="24"/>
              </w:rPr>
              <w:t>Effluent</w:t>
            </w:r>
          </w:p>
        </w:tc>
      </w:tr>
      <w:tr w:rsidR="00FA4639" w:rsidRPr="00711B50" w:rsidTr="00424C35">
        <w:trPr>
          <w:cantSplit/>
        </w:trPr>
        <w:tc>
          <w:tcPr>
            <w:tcW w:w="2505" w:type="dxa"/>
            <w:tcBorders>
              <w:top w:val="single" w:sz="4" w:space="0" w:color="auto"/>
              <w:left w:val="single" w:sz="12" w:space="0" w:color="auto"/>
              <w:bottom w:val="single" w:sz="4" w:space="0" w:color="auto"/>
              <w:right w:val="single" w:sz="6" w:space="0" w:color="auto"/>
            </w:tcBorders>
            <w:vAlign w:val="center"/>
          </w:tcPr>
          <w:p w:rsidR="00FA4639" w:rsidRPr="00711B50" w:rsidRDefault="00FA4639" w:rsidP="00FA4639">
            <w:pPr>
              <w:rPr>
                <w:rFonts w:ascii="Garamond" w:hAnsi="Garamond"/>
                <w:sz w:val="24"/>
                <w:szCs w:val="24"/>
              </w:rPr>
            </w:pPr>
            <w:r w:rsidRPr="00711B50">
              <w:rPr>
                <w:rFonts w:ascii="Garamond" w:hAnsi="Garamond"/>
                <w:sz w:val="24"/>
                <w:szCs w:val="24"/>
              </w:rPr>
              <w:t>Total Suspended Solids</w:t>
            </w:r>
          </w:p>
        </w:tc>
        <w:tc>
          <w:tcPr>
            <w:tcW w:w="1440" w:type="dxa"/>
            <w:tcBorders>
              <w:top w:val="single" w:sz="4" w:space="0" w:color="auto"/>
              <w:left w:val="single" w:sz="6" w:space="0" w:color="auto"/>
              <w:bottom w:val="single" w:sz="4" w:space="0" w:color="auto"/>
              <w:right w:val="single" w:sz="6" w:space="0" w:color="auto"/>
            </w:tcBorders>
            <w:vAlign w:val="center"/>
          </w:tcPr>
          <w:p w:rsidR="00FA4639" w:rsidRPr="00711B50" w:rsidRDefault="00FA4639" w:rsidP="00FA4639">
            <w:pPr>
              <w:jc w:val="center"/>
              <w:rPr>
                <w:rFonts w:ascii="Garamond" w:hAnsi="Garamond"/>
                <w:sz w:val="24"/>
                <w:szCs w:val="24"/>
              </w:rPr>
            </w:pPr>
            <w:r w:rsidRPr="00711B50">
              <w:rPr>
                <w:rFonts w:ascii="Garamond" w:hAnsi="Garamond"/>
                <w:sz w:val="24"/>
                <w:szCs w:val="24"/>
              </w:rPr>
              <w:t>30.0 mg/L</w:t>
            </w:r>
          </w:p>
        </w:tc>
        <w:tc>
          <w:tcPr>
            <w:tcW w:w="1440" w:type="dxa"/>
            <w:tcBorders>
              <w:top w:val="single" w:sz="4" w:space="0" w:color="auto"/>
              <w:left w:val="single" w:sz="6" w:space="0" w:color="auto"/>
              <w:bottom w:val="single" w:sz="4" w:space="0" w:color="auto"/>
              <w:right w:val="single" w:sz="6" w:space="0" w:color="auto"/>
            </w:tcBorders>
            <w:vAlign w:val="center"/>
          </w:tcPr>
          <w:p w:rsidR="00FA4639" w:rsidRPr="00711B50" w:rsidRDefault="00FA4639" w:rsidP="00FA4639">
            <w:pPr>
              <w:jc w:val="center"/>
              <w:rPr>
                <w:rFonts w:ascii="Garamond" w:hAnsi="Garamond"/>
                <w:sz w:val="24"/>
                <w:szCs w:val="24"/>
              </w:rPr>
            </w:pPr>
            <w:r>
              <w:rPr>
                <w:rFonts w:ascii="Garamond" w:hAnsi="Garamond"/>
                <w:sz w:val="24"/>
                <w:szCs w:val="24"/>
              </w:rPr>
              <w:t>50</w:t>
            </w:r>
            <w:r w:rsidRPr="00711B50">
              <w:rPr>
                <w:rFonts w:ascii="Garamond" w:hAnsi="Garamond"/>
                <w:sz w:val="24"/>
                <w:szCs w:val="24"/>
              </w:rPr>
              <w:t>.0 mg/L</w:t>
            </w:r>
          </w:p>
        </w:tc>
        <w:tc>
          <w:tcPr>
            <w:tcW w:w="1445" w:type="dxa"/>
            <w:tcBorders>
              <w:top w:val="single" w:sz="4" w:space="0" w:color="auto"/>
              <w:left w:val="single" w:sz="6" w:space="0" w:color="auto"/>
              <w:bottom w:val="single" w:sz="4" w:space="0" w:color="auto"/>
              <w:right w:val="single" w:sz="6" w:space="0" w:color="auto"/>
            </w:tcBorders>
          </w:tcPr>
          <w:p w:rsidR="00FA4639" w:rsidRPr="00711B50" w:rsidRDefault="00FA4639" w:rsidP="00FA4639">
            <w:pPr>
              <w:jc w:val="center"/>
              <w:rPr>
                <w:rFonts w:ascii="Garamond" w:hAnsi="Garamond"/>
                <w:sz w:val="24"/>
                <w:szCs w:val="24"/>
              </w:rPr>
            </w:pPr>
            <w:r>
              <w:rPr>
                <w:rFonts w:ascii="Garamond" w:hAnsi="Garamond"/>
                <w:sz w:val="24"/>
                <w:szCs w:val="24"/>
              </w:rPr>
              <w:t>Quarterly</w:t>
            </w:r>
          </w:p>
        </w:tc>
        <w:tc>
          <w:tcPr>
            <w:tcW w:w="1620" w:type="dxa"/>
            <w:tcBorders>
              <w:top w:val="single" w:sz="4" w:space="0" w:color="auto"/>
              <w:left w:val="single" w:sz="6" w:space="0" w:color="auto"/>
              <w:bottom w:val="single" w:sz="4" w:space="0" w:color="auto"/>
              <w:right w:val="single" w:sz="6" w:space="0" w:color="auto"/>
            </w:tcBorders>
          </w:tcPr>
          <w:p w:rsidR="00FA4639" w:rsidRPr="00711B50" w:rsidRDefault="00FA4639" w:rsidP="00FA4639">
            <w:pPr>
              <w:jc w:val="center"/>
              <w:rPr>
                <w:rFonts w:ascii="Garamond" w:hAnsi="Garamond"/>
                <w:sz w:val="24"/>
                <w:szCs w:val="24"/>
              </w:rPr>
            </w:pPr>
            <w:r w:rsidRPr="00711B50">
              <w:rPr>
                <w:rFonts w:ascii="Garamond" w:hAnsi="Garamond"/>
                <w:sz w:val="24"/>
                <w:szCs w:val="24"/>
              </w:rPr>
              <w:t>Grab</w:t>
            </w:r>
          </w:p>
        </w:tc>
        <w:tc>
          <w:tcPr>
            <w:tcW w:w="1260" w:type="dxa"/>
            <w:tcBorders>
              <w:top w:val="single" w:sz="4" w:space="0" w:color="auto"/>
              <w:left w:val="single" w:sz="6" w:space="0" w:color="auto"/>
              <w:bottom w:val="single" w:sz="4" w:space="0" w:color="auto"/>
              <w:right w:val="single" w:sz="12" w:space="0" w:color="auto"/>
            </w:tcBorders>
          </w:tcPr>
          <w:p w:rsidR="00FA4639" w:rsidRDefault="00FA4639" w:rsidP="00FA4639">
            <w:pPr>
              <w:jc w:val="center"/>
            </w:pPr>
            <w:r w:rsidRPr="00341DFF">
              <w:rPr>
                <w:rFonts w:ascii="Garamond" w:hAnsi="Garamond"/>
                <w:sz w:val="24"/>
                <w:szCs w:val="24"/>
              </w:rPr>
              <w:t>Effluent</w:t>
            </w:r>
          </w:p>
        </w:tc>
      </w:tr>
      <w:tr w:rsidR="0034222F" w:rsidRPr="00711B50" w:rsidTr="00424C35">
        <w:trPr>
          <w:cantSplit/>
        </w:trPr>
        <w:tc>
          <w:tcPr>
            <w:tcW w:w="2505" w:type="dxa"/>
            <w:tcBorders>
              <w:top w:val="single" w:sz="4" w:space="0" w:color="auto"/>
              <w:left w:val="single" w:sz="12" w:space="0" w:color="auto"/>
              <w:bottom w:val="single" w:sz="4" w:space="0" w:color="auto"/>
              <w:right w:val="single" w:sz="6" w:space="0" w:color="auto"/>
            </w:tcBorders>
          </w:tcPr>
          <w:p w:rsidR="0034222F" w:rsidRPr="00711B50" w:rsidRDefault="0034222F" w:rsidP="0034222F">
            <w:pPr>
              <w:rPr>
                <w:rFonts w:ascii="Garamond" w:hAnsi="Garamond"/>
                <w:sz w:val="24"/>
                <w:szCs w:val="24"/>
              </w:rPr>
            </w:pPr>
            <w:r>
              <w:rPr>
                <w:rFonts w:ascii="Garamond" w:hAnsi="Garamond"/>
                <w:sz w:val="24"/>
                <w:szCs w:val="24"/>
              </w:rPr>
              <w:t xml:space="preserve">Temperature, </w:t>
            </w:r>
            <w:r w:rsidRPr="000A70AE">
              <w:rPr>
                <w:rFonts w:ascii="Garamond" w:hAnsi="Garamond"/>
                <w:sz w:val="24"/>
                <w:szCs w:val="24"/>
                <w:vertAlign w:val="superscript"/>
              </w:rPr>
              <w:t>0</w:t>
            </w:r>
            <w:r>
              <w:rPr>
                <w:rFonts w:ascii="Garamond" w:hAnsi="Garamond"/>
                <w:sz w:val="24"/>
                <w:szCs w:val="24"/>
              </w:rPr>
              <w:t>C</w:t>
            </w:r>
          </w:p>
        </w:tc>
        <w:tc>
          <w:tcPr>
            <w:tcW w:w="1440" w:type="dxa"/>
            <w:tcBorders>
              <w:top w:val="single" w:sz="4" w:space="0" w:color="auto"/>
              <w:left w:val="single" w:sz="6" w:space="0" w:color="auto"/>
              <w:bottom w:val="single" w:sz="4" w:space="0" w:color="auto"/>
              <w:right w:val="single" w:sz="6" w:space="0" w:color="auto"/>
            </w:tcBorders>
          </w:tcPr>
          <w:p w:rsidR="0034222F" w:rsidRPr="00711B50" w:rsidRDefault="0034222F" w:rsidP="0034222F">
            <w:pPr>
              <w:tabs>
                <w:tab w:val="left" w:pos="1080"/>
              </w:tabs>
              <w:jc w:val="center"/>
              <w:rPr>
                <w:rFonts w:ascii="Garamond" w:hAnsi="Garamond"/>
                <w:sz w:val="24"/>
                <w:szCs w:val="24"/>
              </w:rPr>
            </w:pPr>
          </w:p>
        </w:tc>
        <w:tc>
          <w:tcPr>
            <w:tcW w:w="1440" w:type="dxa"/>
            <w:tcBorders>
              <w:top w:val="single" w:sz="4" w:space="0" w:color="auto"/>
              <w:left w:val="single" w:sz="6" w:space="0" w:color="auto"/>
              <w:bottom w:val="single" w:sz="4" w:space="0" w:color="auto"/>
              <w:right w:val="single" w:sz="6" w:space="0" w:color="auto"/>
            </w:tcBorders>
          </w:tcPr>
          <w:p w:rsidR="0034222F" w:rsidRPr="00711B50" w:rsidRDefault="0034222F" w:rsidP="0034222F">
            <w:pPr>
              <w:jc w:val="center"/>
              <w:rPr>
                <w:rFonts w:ascii="Garamond" w:hAnsi="Garamond"/>
                <w:sz w:val="24"/>
                <w:szCs w:val="24"/>
              </w:rPr>
            </w:pPr>
          </w:p>
        </w:tc>
        <w:tc>
          <w:tcPr>
            <w:tcW w:w="1445" w:type="dxa"/>
            <w:tcBorders>
              <w:top w:val="single" w:sz="4" w:space="0" w:color="auto"/>
              <w:left w:val="single" w:sz="6" w:space="0" w:color="auto"/>
              <w:bottom w:val="single" w:sz="4" w:space="0" w:color="auto"/>
              <w:right w:val="single" w:sz="6" w:space="0" w:color="auto"/>
            </w:tcBorders>
          </w:tcPr>
          <w:p w:rsidR="0034222F" w:rsidRPr="00711B50" w:rsidRDefault="0034222F" w:rsidP="0034222F">
            <w:pPr>
              <w:jc w:val="center"/>
              <w:rPr>
                <w:rFonts w:ascii="Garamond" w:hAnsi="Garamond"/>
                <w:sz w:val="24"/>
                <w:szCs w:val="24"/>
              </w:rPr>
            </w:pPr>
            <w:r>
              <w:rPr>
                <w:rFonts w:ascii="Garamond" w:hAnsi="Garamond"/>
                <w:sz w:val="24"/>
                <w:szCs w:val="24"/>
              </w:rPr>
              <w:t>Daily</w:t>
            </w:r>
          </w:p>
        </w:tc>
        <w:tc>
          <w:tcPr>
            <w:tcW w:w="1620" w:type="dxa"/>
            <w:tcBorders>
              <w:top w:val="single" w:sz="4" w:space="0" w:color="auto"/>
              <w:left w:val="single" w:sz="6" w:space="0" w:color="auto"/>
              <w:bottom w:val="single" w:sz="4" w:space="0" w:color="auto"/>
              <w:right w:val="single" w:sz="6" w:space="0" w:color="auto"/>
            </w:tcBorders>
            <w:vAlign w:val="center"/>
          </w:tcPr>
          <w:p w:rsidR="0034222F" w:rsidRPr="00711B50" w:rsidRDefault="0034222F" w:rsidP="0034222F">
            <w:pPr>
              <w:jc w:val="center"/>
              <w:rPr>
                <w:rFonts w:ascii="Garamond" w:hAnsi="Garamond"/>
                <w:sz w:val="24"/>
                <w:szCs w:val="24"/>
              </w:rPr>
            </w:pPr>
            <w:r w:rsidRPr="00711B50">
              <w:rPr>
                <w:rFonts w:ascii="Garamond" w:hAnsi="Garamond"/>
                <w:sz w:val="24"/>
                <w:szCs w:val="24"/>
              </w:rPr>
              <w:t>Grab</w:t>
            </w:r>
          </w:p>
        </w:tc>
        <w:tc>
          <w:tcPr>
            <w:tcW w:w="1260" w:type="dxa"/>
            <w:tcBorders>
              <w:top w:val="single" w:sz="4" w:space="0" w:color="auto"/>
              <w:left w:val="single" w:sz="6" w:space="0" w:color="auto"/>
              <w:bottom w:val="single" w:sz="4" w:space="0" w:color="auto"/>
              <w:right w:val="single" w:sz="12" w:space="0" w:color="auto"/>
            </w:tcBorders>
            <w:vAlign w:val="center"/>
          </w:tcPr>
          <w:p w:rsidR="0034222F" w:rsidRPr="00711B50" w:rsidRDefault="0034222F" w:rsidP="0034222F">
            <w:pPr>
              <w:jc w:val="center"/>
              <w:rPr>
                <w:rFonts w:ascii="Garamond" w:hAnsi="Garamond"/>
                <w:sz w:val="24"/>
                <w:szCs w:val="24"/>
              </w:rPr>
            </w:pPr>
            <w:r w:rsidRPr="00711B50">
              <w:rPr>
                <w:rFonts w:ascii="Garamond" w:hAnsi="Garamond"/>
                <w:sz w:val="24"/>
                <w:szCs w:val="24"/>
              </w:rPr>
              <w:t>Effluent</w:t>
            </w:r>
          </w:p>
        </w:tc>
      </w:tr>
      <w:tr w:rsidR="00424C35" w:rsidRPr="00711B50" w:rsidTr="00424C35">
        <w:trPr>
          <w:cantSplit/>
        </w:trPr>
        <w:tc>
          <w:tcPr>
            <w:tcW w:w="2505" w:type="dxa"/>
            <w:tcBorders>
              <w:top w:val="single" w:sz="4" w:space="0" w:color="auto"/>
              <w:left w:val="single" w:sz="12" w:space="0" w:color="auto"/>
              <w:bottom w:val="single" w:sz="4" w:space="0" w:color="auto"/>
              <w:right w:val="single" w:sz="6" w:space="0" w:color="auto"/>
            </w:tcBorders>
          </w:tcPr>
          <w:p w:rsidR="00424C35" w:rsidRPr="00711B50" w:rsidRDefault="00424C35" w:rsidP="00424C35">
            <w:pPr>
              <w:rPr>
                <w:rFonts w:ascii="Garamond" w:hAnsi="Garamond"/>
                <w:sz w:val="24"/>
                <w:szCs w:val="24"/>
              </w:rPr>
            </w:pPr>
            <w:r w:rsidRPr="00711B50">
              <w:rPr>
                <w:rFonts w:ascii="Garamond" w:hAnsi="Garamond"/>
                <w:sz w:val="24"/>
                <w:szCs w:val="24"/>
              </w:rPr>
              <w:t xml:space="preserve">Total </w:t>
            </w:r>
            <w:r>
              <w:rPr>
                <w:rFonts w:ascii="Garamond" w:hAnsi="Garamond"/>
                <w:sz w:val="24"/>
                <w:szCs w:val="24"/>
              </w:rPr>
              <w:t>Arsenic</w:t>
            </w:r>
          </w:p>
        </w:tc>
        <w:tc>
          <w:tcPr>
            <w:tcW w:w="1440" w:type="dxa"/>
            <w:tcBorders>
              <w:top w:val="single" w:sz="4" w:space="0" w:color="auto"/>
              <w:left w:val="single" w:sz="6" w:space="0" w:color="auto"/>
              <w:bottom w:val="single" w:sz="4" w:space="0" w:color="auto"/>
              <w:right w:val="single" w:sz="6" w:space="0" w:color="auto"/>
            </w:tcBorders>
            <w:vAlign w:val="center"/>
          </w:tcPr>
          <w:p w:rsidR="00424C35" w:rsidRPr="00711B50" w:rsidRDefault="00424C35" w:rsidP="00424C35">
            <w:pPr>
              <w:jc w:val="center"/>
              <w:rPr>
                <w:rFonts w:ascii="Garamond" w:hAnsi="Garamond"/>
                <w:sz w:val="24"/>
                <w:szCs w:val="24"/>
              </w:rPr>
            </w:pPr>
            <w:r w:rsidRPr="00711B50">
              <w:rPr>
                <w:rFonts w:ascii="Garamond" w:hAnsi="Garamond"/>
                <w:sz w:val="24"/>
                <w:szCs w:val="24"/>
              </w:rPr>
              <w:t>10.0 µg/L</w:t>
            </w:r>
          </w:p>
        </w:tc>
        <w:tc>
          <w:tcPr>
            <w:tcW w:w="1440" w:type="dxa"/>
            <w:tcBorders>
              <w:top w:val="single" w:sz="4" w:space="0" w:color="auto"/>
              <w:left w:val="single" w:sz="6" w:space="0" w:color="auto"/>
              <w:bottom w:val="single" w:sz="4" w:space="0" w:color="auto"/>
              <w:right w:val="single" w:sz="6" w:space="0" w:color="auto"/>
            </w:tcBorders>
            <w:vAlign w:val="center"/>
          </w:tcPr>
          <w:p w:rsidR="00424C35" w:rsidRPr="00711B50" w:rsidRDefault="00424C35" w:rsidP="00424C35">
            <w:pPr>
              <w:jc w:val="center"/>
              <w:rPr>
                <w:rFonts w:ascii="Garamond" w:hAnsi="Garamond"/>
                <w:sz w:val="24"/>
                <w:szCs w:val="24"/>
              </w:rPr>
            </w:pPr>
            <w:r>
              <w:rPr>
                <w:rFonts w:ascii="Garamond" w:hAnsi="Garamond"/>
                <w:sz w:val="24"/>
                <w:szCs w:val="24"/>
              </w:rPr>
              <w:t>34</w:t>
            </w:r>
            <w:r w:rsidRPr="00711B50">
              <w:rPr>
                <w:rFonts w:ascii="Garamond" w:hAnsi="Garamond"/>
                <w:sz w:val="24"/>
                <w:szCs w:val="24"/>
              </w:rPr>
              <w:t>0.0 µg/L</w:t>
            </w:r>
          </w:p>
        </w:tc>
        <w:tc>
          <w:tcPr>
            <w:tcW w:w="1445" w:type="dxa"/>
            <w:tcBorders>
              <w:top w:val="single" w:sz="4" w:space="0" w:color="auto"/>
              <w:left w:val="single" w:sz="6" w:space="0" w:color="auto"/>
              <w:bottom w:val="single" w:sz="4" w:space="0" w:color="auto"/>
              <w:right w:val="single" w:sz="6" w:space="0" w:color="auto"/>
            </w:tcBorders>
          </w:tcPr>
          <w:p w:rsidR="00424C35" w:rsidRPr="00711B50" w:rsidRDefault="00424C35" w:rsidP="00424C35">
            <w:pPr>
              <w:jc w:val="center"/>
              <w:rPr>
                <w:rFonts w:ascii="Garamond" w:hAnsi="Garamond"/>
                <w:sz w:val="24"/>
                <w:szCs w:val="24"/>
              </w:rPr>
            </w:pPr>
            <w:r>
              <w:rPr>
                <w:rFonts w:ascii="Garamond" w:hAnsi="Garamond"/>
                <w:sz w:val="24"/>
                <w:szCs w:val="24"/>
              </w:rPr>
              <w:t>Monthly</w:t>
            </w:r>
          </w:p>
        </w:tc>
        <w:tc>
          <w:tcPr>
            <w:tcW w:w="1620" w:type="dxa"/>
            <w:tcBorders>
              <w:top w:val="single" w:sz="4" w:space="0" w:color="auto"/>
              <w:left w:val="single" w:sz="6" w:space="0" w:color="auto"/>
              <w:bottom w:val="single" w:sz="4" w:space="0" w:color="auto"/>
              <w:right w:val="single" w:sz="6" w:space="0" w:color="auto"/>
            </w:tcBorders>
          </w:tcPr>
          <w:p w:rsidR="00424C35" w:rsidRPr="00711B50" w:rsidRDefault="00424C35" w:rsidP="00424C35">
            <w:pPr>
              <w:jc w:val="center"/>
              <w:rPr>
                <w:rFonts w:ascii="Garamond" w:hAnsi="Garamond"/>
                <w:sz w:val="24"/>
                <w:szCs w:val="24"/>
              </w:rPr>
            </w:pPr>
            <w:r w:rsidRPr="00711B50">
              <w:rPr>
                <w:rFonts w:ascii="Garamond" w:hAnsi="Garamond"/>
                <w:sz w:val="24"/>
                <w:szCs w:val="24"/>
              </w:rPr>
              <w:t>Grab</w:t>
            </w:r>
          </w:p>
        </w:tc>
        <w:tc>
          <w:tcPr>
            <w:tcW w:w="1260" w:type="dxa"/>
            <w:tcBorders>
              <w:top w:val="single" w:sz="4" w:space="0" w:color="auto"/>
              <w:left w:val="single" w:sz="6" w:space="0" w:color="auto"/>
              <w:bottom w:val="single" w:sz="4" w:space="0" w:color="auto"/>
              <w:right w:val="single" w:sz="12" w:space="0" w:color="auto"/>
            </w:tcBorders>
          </w:tcPr>
          <w:p w:rsidR="00424C35" w:rsidRDefault="00424C35" w:rsidP="00424C35">
            <w:pPr>
              <w:jc w:val="center"/>
            </w:pPr>
            <w:r w:rsidRPr="00341DFF">
              <w:rPr>
                <w:rFonts w:ascii="Garamond" w:hAnsi="Garamond"/>
                <w:sz w:val="24"/>
                <w:szCs w:val="24"/>
              </w:rPr>
              <w:t>Effluent</w:t>
            </w:r>
          </w:p>
        </w:tc>
      </w:tr>
      <w:tr w:rsidR="00424C35" w:rsidRPr="00711B50" w:rsidTr="00424C35">
        <w:trPr>
          <w:cantSplit/>
        </w:trPr>
        <w:tc>
          <w:tcPr>
            <w:tcW w:w="2505" w:type="dxa"/>
            <w:tcBorders>
              <w:top w:val="single" w:sz="4" w:space="0" w:color="auto"/>
              <w:left w:val="single" w:sz="12" w:space="0" w:color="auto"/>
              <w:bottom w:val="single" w:sz="4" w:space="0" w:color="auto"/>
              <w:right w:val="single" w:sz="6" w:space="0" w:color="auto"/>
            </w:tcBorders>
          </w:tcPr>
          <w:p w:rsidR="00424C35" w:rsidRPr="00424C35" w:rsidRDefault="00424C35" w:rsidP="00424C35">
            <w:pPr>
              <w:rPr>
                <w:rFonts w:ascii="Garamond" w:hAnsi="Garamond"/>
                <w:sz w:val="24"/>
                <w:szCs w:val="24"/>
              </w:rPr>
            </w:pPr>
            <w:r w:rsidRPr="00711B50">
              <w:rPr>
                <w:rFonts w:ascii="Garamond" w:hAnsi="Garamond"/>
                <w:sz w:val="24"/>
                <w:szCs w:val="24"/>
              </w:rPr>
              <w:t xml:space="preserve">Total </w:t>
            </w:r>
            <w:r>
              <w:rPr>
                <w:rFonts w:ascii="Garamond" w:hAnsi="Garamond"/>
                <w:sz w:val="24"/>
                <w:szCs w:val="24"/>
              </w:rPr>
              <w:t>Mercury</w:t>
            </w:r>
            <w:r>
              <w:rPr>
                <w:rFonts w:ascii="Garamond" w:hAnsi="Garamond"/>
                <w:sz w:val="24"/>
                <w:szCs w:val="24"/>
                <w:vertAlign w:val="superscript"/>
              </w:rPr>
              <w:t>1</w:t>
            </w:r>
            <w:r>
              <w:rPr>
                <w:rFonts w:ascii="Garamond" w:hAnsi="Garamond"/>
                <w:sz w:val="24"/>
                <w:szCs w:val="24"/>
              </w:rPr>
              <w:t>, ng/L</w:t>
            </w:r>
          </w:p>
        </w:tc>
        <w:tc>
          <w:tcPr>
            <w:tcW w:w="1440" w:type="dxa"/>
            <w:tcBorders>
              <w:top w:val="single" w:sz="4" w:space="0" w:color="auto"/>
              <w:left w:val="single" w:sz="6" w:space="0" w:color="auto"/>
              <w:bottom w:val="single" w:sz="4" w:space="0" w:color="auto"/>
              <w:right w:val="single" w:sz="6" w:space="0" w:color="auto"/>
            </w:tcBorders>
            <w:vAlign w:val="center"/>
          </w:tcPr>
          <w:p w:rsidR="00424C35" w:rsidRPr="00DD558E" w:rsidRDefault="00424C35" w:rsidP="00424C35">
            <w:pPr>
              <w:jc w:val="center"/>
              <w:rPr>
                <w:rFonts w:ascii="Garamond" w:hAnsi="Garamond"/>
                <w:sz w:val="24"/>
                <w:szCs w:val="24"/>
              </w:rPr>
            </w:pPr>
          </w:p>
        </w:tc>
        <w:tc>
          <w:tcPr>
            <w:tcW w:w="1440" w:type="dxa"/>
            <w:tcBorders>
              <w:top w:val="single" w:sz="4" w:space="0" w:color="auto"/>
              <w:left w:val="single" w:sz="6" w:space="0" w:color="auto"/>
              <w:bottom w:val="single" w:sz="4" w:space="0" w:color="auto"/>
              <w:right w:val="single" w:sz="6" w:space="0" w:color="auto"/>
            </w:tcBorders>
            <w:vAlign w:val="center"/>
          </w:tcPr>
          <w:p w:rsidR="00424C35" w:rsidRPr="00DD558E" w:rsidRDefault="00424C35" w:rsidP="00424C35">
            <w:pPr>
              <w:jc w:val="center"/>
              <w:rPr>
                <w:rFonts w:ascii="Garamond" w:hAnsi="Garamond"/>
                <w:sz w:val="24"/>
                <w:szCs w:val="24"/>
              </w:rPr>
            </w:pPr>
          </w:p>
        </w:tc>
        <w:tc>
          <w:tcPr>
            <w:tcW w:w="1445" w:type="dxa"/>
            <w:tcBorders>
              <w:top w:val="single" w:sz="4" w:space="0" w:color="auto"/>
              <w:left w:val="single" w:sz="6" w:space="0" w:color="auto"/>
              <w:bottom w:val="single" w:sz="4" w:space="0" w:color="auto"/>
              <w:right w:val="single" w:sz="6" w:space="0" w:color="auto"/>
            </w:tcBorders>
          </w:tcPr>
          <w:p w:rsidR="00424C35" w:rsidRPr="00711B50" w:rsidRDefault="00424C35" w:rsidP="00424C35">
            <w:pPr>
              <w:jc w:val="center"/>
              <w:rPr>
                <w:rFonts w:ascii="Garamond" w:hAnsi="Garamond"/>
                <w:sz w:val="24"/>
                <w:szCs w:val="24"/>
              </w:rPr>
            </w:pPr>
            <w:r>
              <w:rPr>
                <w:rFonts w:ascii="Garamond" w:hAnsi="Garamond"/>
                <w:sz w:val="24"/>
                <w:szCs w:val="24"/>
              </w:rPr>
              <w:t>Quarterly</w:t>
            </w:r>
          </w:p>
        </w:tc>
        <w:tc>
          <w:tcPr>
            <w:tcW w:w="1620" w:type="dxa"/>
            <w:tcBorders>
              <w:top w:val="single" w:sz="4" w:space="0" w:color="auto"/>
              <w:left w:val="single" w:sz="6" w:space="0" w:color="auto"/>
              <w:bottom w:val="single" w:sz="4" w:space="0" w:color="auto"/>
              <w:right w:val="single" w:sz="6" w:space="0" w:color="auto"/>
            </w:tcBorders>
          </w:tcPr>
          <w:p w:rsidR="00424C35" w:rsidRPr="00711B50" w:rsidRDefault="00424C35" w:rsidP="00424C35">
            <w:pPr>
              <w:jc w:val="center"/>
              <w:rPr>
                <w:rFonts w:ascii="Garamond" w:hAnsi="Garamond"/>
                <w:sz w:val="24"/>
                <w:szCs w:val="24"/>
              </w:rPr>
            </w:pPr>
            <w:r w:rsidRPr="00711B50">
              <w:rPr>
                <w:rFonts w:ascii="Garamond" w:hAnsi="Garamond"/>
                <w:sz w:val="24"/>
                <w:szCs w:val="24"/>
              </w:rPr>
              <w:t>Grab</w:t>
            </w:r>
          </w:p>
        </w:tc>
        <w:tc>
          <w:tcPr>
            <w:tcW w:w="1260" w:type="dxa"/>
            <w:tcBorders>
              <w:top w:val="single" w:sz="4" w:space="0" w:color="auto"/>
              <w:left w:val="single" w:sz="6" w:space="0" w:color="auto"/>
              <w:bottom w:val="single" w:sz="4" w:space="0" w:color="auto"/>
              <w:right w:val="single" w:sz="12" w:space="0" w:color="auto"/>
            </w:tcBorders>
          </w:tcPr>
          <w:p w:rsidR="00424C35" w:rsidRDefault="00424C35" w:rsidP="00424C35">
            <w:pPr>
              <w:jc w:val="center"/>
            </w:pPr>
            <w:r w:rsidRPr="00341DFF">
              <w:rPr>
                <w:rFonts w:ascii="Garamond" w:hAnsi="Garamond"/>
                <w:sz w:val="24"/>
                <w:szCs w:val="24"/>
              </w:rPr>
              <w:t>Effluent</w:t>
            </w:r>
          </w:p>
        </w:tc>
      </w:tr>
      <w:tr w:rsidR="00424C35" w:rsidRPr="00711B50" w:rsidTr="00424C35">
        <w:trPr>
          <w:cantSplit/>
        </w:trPr>
        <w:tc>
          <w:tcPr>
            <w:tcW w:w="2505" w:type="dxa"/>
            <w:tcBorders>
              <w:top w:val="single" w:sz="4" w:space="0" w:color="auto"/>
              <w:left w:val="single" w:sz="12" w:space="0" w:color="auto"/>
              <w:bottom w:val="single" w:sz="4" w:space="0" w:color="auto"/>
              <w:right w:val="single" w:sz="6" w:space="0" w:color="auto"/>
            </w:tcBorders>
          </w:tcPr>
          <w:p w:rsidR="00424C35" w:rsidRPr="00711B50" w:rsidRDefault="00424C35" w:rsidP="00424C35">
            <w:pPr>
              <w:rPr>
                <w:rFonts w:ascii="Garamond" w:hAnsi="Garamond"/>
                <w:sz w:val="24"/>
                <w:szCs w:val="24"/>
              </w:rPr>
            </w:pPr>
            <w:r w:rsidRPr="00711B50">
              <w:rPr>
                <w:rFonts w:ascii="Garamond" w:hAnsi="Garamond"/>
                <w:sz w:val="24"/>
                <w:szCs w:val="24"/>
              </w:rPr>
              <w:t xml:space="preserve">Total </w:t>
            </w:r>
            <w:r>
              <w:rPr>
                <w:rFonts w:ascii="Garamond" w:hAnsi="Garamond"/>
                <w:sz w:val="24"/>
                <w:szCs w:val="24"/>
              </w:rPr>
              <w:t xml:space="preserve">Selenium, </w:t>
            </w:r>
            <w:r w:rsidRPr="00711B50">
              <w:rPr>
                <w:rFonts w:ascii="Garamond" w:hAnsi="Garamond"/>
                <w:sz w:val="24"/>
                <w:szCs w:val="24"/>
              </w:rPr>
              <w:t>µg/L</w:t>
            </w:r>
          </w:p>
        </w:tc>
        <w:tc>
          <w:tcPr>
            <w:tcW w:w="1440" w:type="dxa"/>
            <w:tcBorders>
              <w:top w:val="single" w:sz="4" w:space="0" w:color="auto"/>
              <w:left w:val="single" w:sz="6" w:space="0" w:color="auto"/>
              <w:bottom w:val="single" w:sz="4" w:space="0" w:color="auto"/>
              <w:right w:val="single" w:sz="6" w:space="0" w:color="auto"/>
            </w:tcBorders>
            <w:vAlign w:val="center"/>
          </w:tcPr>
          <w:p w:rsidR="00424C35" w:rsidRPr="00DD558E" w:rsidRDefault="00424C35" w:rsidP="00424C35">
            <w:pPr>
              <w:jc w:val="center"/>
              <w:rPr>
                <w:rFonts w:ascii="Garamond" w:hAnsi="Garamond"/>
                <w:sz w:val="24"/>
                <w:szCs w:val="24"/>
              </w:rPr>
            </w:pPr>
          </w:p>
        </w:tc>
        <w:tc>
          <w:tcPr>
            <w:tcW w:w="1440" w:type="dxa"/>
            <w:tcBorders>
              <w:top w:val="single" w:sz="4" w:space="0" w:color="auto"/>
              <w:left w:val="single" w:sz="6" w:space="0" w:color="auto"/>
              <w:bottom w:val="single" w:sz="4" w:space="0" w:color="auto"/>
              <w:right w:val="single" w:sz="6" w:space="0" w:color="auto"/>
            </w:tcBorders>
            <w:vAlign w:val="center"/>
          </w:tcPr>
          <w:p w:rsidR="00424C35" w:rsidRPr="00DD558E" w:rsidRDefault="00424C35" w:rsidP="00424C35">
            <w:pPr>
              <w:jc w:val="center"/>
              <w:rPr>
                <w:rFonts w:ascii="Garamond" w:hAnsi="Garamond"/>
                <w:sz w:val="24"/>
                <w:szCs w:val="24"/>
              </w:rPr>
            </w:pPr>
          </w:p>
        </w:tc>
        <w:tc>
          <w:tcPr>
            <w:tcW w:w="1445" w:type="dxa"/>
            <w:tcBorders>
              <w:top w:val="single" w:sz="4" w:space="0" w:color="auto"/>
              <w:left w:val="single" w:sz="6" w:space="0" w:color="auto"/>
              <w:bottom w:val="single" w:sz="4" w:space="0" w:color="auto"/>
              <w:right w:val="single" w:sz="6" w:space="0" w:color="auto"/>
            </w:tcBorders>
          </w:tcPr>
          <w:p w:rsidR="00424C35" w:rsidRPr="00711B50" w:rsidRDefault="00424C35" w:rsidP="00424C35">
            <w:pPr>
              <w:jc w:val="center"/>
              <w:rPr>
                <w:rFonts w:ascii="Garamond" w:hAnsi="Garamond"/>
                <w:sz w:val="24"/>
                <w:szCs w:val="24"/>
              </w:rPr>
            </w:pPr>
            <w:r>
              <w:rPr>
                <w:rFonts w:ascii="Garamond" w:hAnsi="Garamond"/>
                <w:sz w:val="24"/>
                <w:szCs w:val="24"/>
              </w:rPr>
              <w:t>Quarterly</w:t>
            </w:r>
          </w:p>
        </w:tc>
        <w:tc>
          <w:tcPr>
            <w:tcW w:w="1620" w:type="dxa"/>
            <w:tcBorders>
              <w:top w:val="single" w:sz="4" w:space="0" w:color="auto"/>
              <w:left w:val="single" w:sz="6" w:space="0" w:color="auto"/>
              <w:bottom w:val="single" w:sz="4" w:space="0" w:color="auto"/>
              <w:right w:val="single" w:sz="6" w:space="0" w:color="auto"/>
            </w:tcBorders>
          </w:tcPr>
          <w:p w:rsidR="00424C35" w:rsidRPr="00711B50" w:rsidRDefault="00424C35" w:rsidP="00424C35">
            <w:pPr>
              <w:jc w:val="center"/>
              <w:rPr>
                <w:rFonts w:ascii="Garamond" w:hAnsi="Garamond"/>
                <w:sz w:val="24"/>
                <w:szCs w:val="24"/>
              </w:rPr>
            </w:pPr>
            <w:r w:rsidRPr="00711B50">
              <w:rPr>
                <w:rFonts w:ascii="Garamond" w:hAnsi="Garamond"/>
                <w:sz w:val="24"/>
                <w:szCs w:val="24"/>
              </w:rPr>
              <w:t>Grab</w:t>
            </w:r>
          </w:p>
        </w:tc>
        <w:tc>
          <w:tcPr>
            <w:tcW w:w="1260" w:type="dxa"/>
            <w:tcBorders>
              <w:top w:val="single" w:sz="4" w:space="0" w:color="auto"/>
              <w:left w:val="single" w:sz="6" w:space="0" w:color="auto"/>
              <w:bottom w:val="single" w:sz="4" w:space="0" w:color="auto"/>
              <w:right w:val="single" w:sz="12" w:space="0" w:color="auto"/>
            </w:tcBorders>
          </w:tcPr>
          <w:p w:rsidR="00424C35" w:rsidRDefault="00424C35" w:rsidP="00424C35">
            <w:pPr>
              <w:jc w:val="center"/>
            </w:pPr>
            <w:r w:rsidRPr="00341DFF">
              <w:rPr>
                <w:rFonts w:ascii="Garamond" w:hAnsi="Garamond"/>
                <w:sz w:val="24"/>
                <w:szCs w:val="24"/>
              </w:rPr>
              <w:t>Effluent</w:t>
            </w:r>
          </w:p>
        </w:tc>
      </w:tr>
      <w:tr w:rsidR="00424C35" w:rsidRPr="00711B50" w:rsidTr="00424C35">
        <w:trPr>
          <w:cantSplit/>
        </w:trPr>
        <w:tc>
          <w:tcPr>
            <w:tcW w:w="2505" w:type="dxa"/>
            <w:tcBorders>
              <w:top w:val="single" w:sz="4" w:space="0" w:color="auto"/>
              <w:left w:val="single" w:sz="12" w:space="0" w:color="auto"/>
              <w:bottom w:val="single" w:sz="4" w:space="0" w:color="auto"/>
              <w:right w:val="single" w:sz="6" w:space="0" w:color="auto"/>
            </w:tcBorders>
          </w:tcPr>
          <w:p w:rsidR="00424C35" w:rsidRPr="00711B50" w:rsidRDefault="00424C35" w:rsidP="00424C35">
            <w:pPr>
              <w:rPr>
                <w:rFonts w:ascii="Garamond" w:hAnsi="Garamond"/>
                <w:sz w:val="24"/>
                <w:szCs w:val="24"/>
              </w:rPr>
            </w:pPr>
            <w:r>
              <w:rPr>
                <w:rFonts w:ascii="Garamond" w:hAnsi="Garamond"/>
                <w:sz w:val="24"/>
                <w:szCs w:val="24"/>
              </w:rPr>
              <w:t>Nitrate/nitrite as N, mg/L</w:t>
            </w:r>
          </w:p>
        </w:tc>
        <w:tc>
          <w:tcPr>
            <w:tcW w:w="1440" w:type="dxa"/>
            <w:tcBorders>
              <w:top w:val="single" w:sz="4" w:space="0" w:color="auto"/>
              <w:left w:val="single" w:sz="6" w:space="0" w:color="auto"/>
              <w:bottom w:val="single" w:sz="4" w:space="0" w:color="auto"/>
              <w:right w:val="single" w:sz="6" w:space="0" w:color="auto"/>
            </w:tcBorders>
            <w:vAlign w:val="center"/>
          </w:tcPr>
          <w:p w:rsidR="00424C35" w:rsidRPr="00DD558E" w:rsidRDefault="00424C35" w:rsidP="00424C35">
            <w:pPr>
              <w:jc w:val="center"/>
              <w:rPr>
                <w:rFonts w:ascii="Garamond" w:hAnsi="Garamond"/>
                <w:sz w:val="24"/>
                <w:szCs w:val="24"/>
              </w:rPr>
            </w:pPr>
          </w:p>
        </w:tc>
        <w:tc>
          <w:tcPr>
            <w:tcW w:w="1440" w:type="dxa"/>
            <w:tcBorders>
              <w:top w:val="single" w:sz="4" w:space="0" w:color="auto"/>
              <w:left w:val="single" w:sz="6" w:space="0" w:color="auto"/>
              <w:bottom w:val="single" w:sz="4" w:space="0" w:color="auto"/>
              <w:right w:val="single" w:sz="6" w:space="0" w:color="auto"/>
            </w:tcBorders>
            <w:vAlign w:val="center"/>
          </w:tcPr>
          <w:p w:rsidR="00424C35" w:rsidRPr="00DD558E" w:rsidRDefault="00424C35" w:rsidP="00424C35">
            <w:pPr>
              <w:jc w:val="center"/>
              <w:rPr>
                <w:rFonts w:ascii="Garamond" w:hAnsi="Garamond"/>
                <w:sz w:val="24"/>
                <w:szCs w:val="24"/>
              </w:rPr>
            </w:pPr>
          </w:p>
        </w:tc>
        <w:tc>
          <w:tcPr>
            <w:tcW w:w="1445" w:type="dxa"/>
            <w:tcBorders>
              <w:top w:val="single" w:sz="4" w:space="0" w:color="auto"/>
              <w:left w:val="single" w:sz="6" w:space="0" w:color="auto"/>
              <w:bottom w:val="single" w:sz="4" w:space="0" w:color="auto"/>
              <w:right w:val="single" w:sz="6" w:space="0" w:color="auto"/>
            </w:tcBorders>
          </w:tcPr>
          <w:p w:rsidR="00424C35" w:rsidRPr="00711B50" w:rsidRDefault="00424C35" w:rsidP="00424C35">
            <w:pPr>
              <w:jc w:val="center"/>
              <w:rPr>
                <w:rFonts w:ascii="Garamond" w:hAnsi="Garamond"/>
                <w:sz w:val="24"/>
                <w:szCs w:val="24"/>
              </w:rPr>
            </w:pPr>
            <w:r>
              <w:rPr>
                <w:rFonts w:ascii="Garamond" w:hAnsi="Garamond"/>
                <w:sz w:val="24"/>
                <w:szCs w:val="24"/>
              </w:rPr>
              <w:t>Quarterly</w:t>
            </w:r>
          </w:p>
        </w:tc>
        <w:tc>
          <w:tcPr>
            <w:tcW w:w="1620" w:type="dxa"/>
            <w:tcBorders>
              <w:top w:val="single" w:sz="4" w:space="0" w:color="auto"/>
              <w:left w:val="single" w:sz="6" w:space="0" w:color="auto"/>
              <w:bottom w:val="single" w:sz="4" w:space="0" w:color="auto"/>
              <w:right w:val="single" w:sz="6" w:space="0" w:color="auto"/>
            </w:tcBorders>
          </w:tcPr>
          <w:p w:rsidR="00424C35" w:rsidRPr="00711B50" w:rsidRDefault="00424C35" w:rsidP="00424C35">
            <w:pPr>
              <w:jc w:val="center"/>
              <w:rPr>
                <w:rFonts w:ascii="Garamond" w:hAnsi="Garamond"/>
                <w:sz w:val="24"/>
                <w:szCs w:val="24"/>
              </w:rPr>
            </w:pPr>
            <w:r w:rsidRPr="00711B50">
              <w:rPr>
                <w:rFonts w:ascii="Garamond" w:hAnsi="Garamond"/>
                <w:sz w:val="24"/>
                <w:szCs w:val="24"/>
              </w:rPr>
              <w:t>Grab</w:t>
            </w:r>
          </w:p>
        </w:tc>
        <w:tc>
          <w:tcPr>
            <w:tcW w:w="1260" w:type="dxa"/>
            <w:tcBorders>
              <w:top w:val="single" w:sz="4" w:space="0" w:color="auto"/>
              <w:left w:val="single" w:sz="6" w:space="0" w:color="auto"/>
              <w:bottom w:val="single" w:sz="4" w:space="0" w:color="auto"/>
              <w:right w:val="single" w:sz="12" w:space="0" w:color="auto"/>
            </w:tcBorders>
          </w:tcPr>
          <w:p w:rsidR="00424C35" w:rsidRDefault="00424C35" w:rsidP="00424C35">
            <w:pPr>
              <w:jc w:val="center"/>
            </w:pPr>
            <w:r w:rsidRPr="00341DFF">
              <w:rPr>
                <w:rFonts w:ascii="Garamond" w:hAnsi="Garamond"/>
                <w:sz w:val="24"/>
                <w:szCs w:val="24"/>
              </w:rPr>
              <w:t>Effluent</w:t>
            </w:r>
          </w:p>
        </w:tc>
      </w:tr>
      <w:tr w:rsidR="00424C35" w:rsidRPr="00711B50" w:rsidTr="00424C35">
        <w:trPr>
          <w:cantSplit/>
        </w:trPr>
        <w:tc>
          <w:tcPr>
            <w:tcW w:w="2505" w:type="dxa"/>
            <w:tcBorders>
              <w:top w:val="single" w:sz="4" w:space="0" w:color="auto"/>
              <w:left w:val="single" w:sz="12" w:space="0" w:color="auto"/>
              <w:bottom w:val="single" w:sz="4" w:space="0" w:color="auto"/>
              <w:right w:val="single" w:sz="6" w:space="0" w:color="auto"/>
            </w:tcBorders>
          </w:tcPr>
          <w:p w:rsidR="00424C35" w:rsidRDefault="003E4EA6" w:rsidP="00424C35">
            <w:pPr>
              <w:rPr>
                <w:rFonts w:ascii="Garamond" w:hAnsi="Garamond"/>
                <w:sz w:val="24"/>
                <w:szCs w:val="24"/>
              </w:rPr>
            </w:pPr>
            <w:r>
              <w:rPr>
                <w:rFonts w:ascii="Garamond" w:hAnsi="Garamond"/>
                <w:sz w:val="24"/>
                <w:szCs w:val="24"/>
              </w:rPr>
              <w:t xml:space="preserve">Total </w:t>
            </w:r>
            <w:r w:rsidR="00424C35">
              <w:rPr>
                <w:rFonts w:ascii="Garamond" w:hAnsi="Garamond"/>
                <w:sz w:val="24"/>
                <w:szCs w:val="24"/>
              </w:rPr>
              <w:t>Chloride</w:t>
            </w:r>
            <w:r w:rsidR="00506526">
              <w:rPr>
                <w:rFonts w:ascii="Garamond" w:hAnsi="Garamond"/>
                <w:sz w:val="24"/>
                <w:szCs w:val="24"/>
              </w:rPr>
              <w:t>s</w:t>
            </w:r>
          </w:p>
        </w:tc>
        <w:tc>
          <w:tcPr>
            <w:tcW w:w="1440" w:type="dxa"/>
            <w:tcBorders>
              <w:top w:val="single" w:sz="4" w:space="0" w:color="auto"/>
              <w:left w:val="single" w:sz="6" w:space="0" w:color="auto"/>
              <w:bottom w:val="single" w:sz="4" w:space="0" w:color="auto"/>
              <w:right w:val="single" w:sz="6" w:space="0" w:color="auto"/>
            </w:tcBorders>
            <w:vAlign w:val="center"/>
          </w:tcPr>
          <w:p w:rsidR="00424C35" w:rsidRPr="00DD558E" w:rsidRDefault="00424C35" w:rsidP="00424C35">
            <w:pPr>
              <w:jc w:val="center"/>
              <w:rPr>
                <w:rFonts w:ascii="Garamond" w:hAnsi="Garamond"/>
                <w:sz w:val="24"/>
                <w:szCs w:val="24"/>
              </w:rPr>
            </w:pPr>
            <w:r>
              <w:rPr>
                <w:rFonts w:ascii="Garamond" w:hAnsi="Garamond"/>
                <w:sz w:val="24"/>
                <w:szCs w:val="24"/>
              </w:rPr>
              <w:t>230.0 m</w:t>
            </w:r>
            <w:r w:rsidRPr="00711B50">
              <w:rPr>
                <w:rFonts w:ascii="Garamond" w:hAnsi="Garamond"/>
                <w:sz w:val="24"/>
                <w:szCs w:val="24"/>
              </w:rPr>
              <w:t>g/L</w:t>
            </w:r>
          </w:p>
        </w:tc>
        <w:tc>
          <w:tcPr>
            <w:tcW w:w="1440" w:type="dxa"/>
            <w:tcBorders>
              <w:top w:val="single" w:sz="4" w:space="0" w:color="auto"/>
              <w:left w:val="single" w:sz="6" w:space="0" w:color="auto"/>
              <w:bottom w:val="single" w:sz="4" w:space="0" w:color="auto"/>
              <w:right w:val="single" w:sz="6" w:space="0" w:color="auto"/>
            </w:tcBorders>
            <w:vAlign w:val="center"/>
          </w:tcPr>
          <w:p w:rsidR="00424C35" w:rsidRPr="00DD558E" w:rsidRDefault="00424C35" w:rsidP="00424C35">
            <w:pPr>
              <w:jc w:val="center"/>
              <w:rPr>
                <w:rFonts w:ascii="Garamond" w:hAnsi="Garamond"/>
                <w:sz w:val="24"/>
                <w:szCs w:val="24"/>
              </w:rPr>
            </w:pPr>
            <w:r>
              <w:rPr>
                <w:rFonts w:ascii="Garamond" w:hAnsi="Garamond"/>
                <w:sz w:val="24"/>
                <w:szCs w:val="24"/>
              </w:rPr>
              <w:t>230.0 m</w:t>
            </w:r>
            <w:r w:rsidRPr="00711B50">
              <w:rPr>
                <w:rFonts w:ascii="Garamond" w:hAnsi="Garamond"/>
                <w:sz w:val="24"/>
                <w:szCs w:val="24"/>
              </w:rPr>
              <w:t>g/L</w:t>
            </w:r>
          </w:p>
        </w:tc>
        <w:tc>
          <w:tcPr>
            <w:tcW w:w="1445" w:type="dxa"/>
            <w:tcBorders>
              <w:top w:val="single" w:sz="4" w:space="0" w:color="auto"/>
              <w:left w:val="single" w:sz="6" w:space="0" w:color="auto"/>
              <w:bottom w:val="single" w:sz="4" w:space="0" w:color="auto"/>
              <w:right w:val="single" w:sz="6" w:space="0" w:color="auto"/>
            </w:tcBorders>
          </w:tcPr>
          <w:p w:rsidR="00424C35" w:rsidRPr="00711B50" w:rsidRDefault="00424C35" w:rsidP="00424C35">
            <w:pPr>
              <w:jc w:val="center"/>
              <w:rPr>
                <w:rFonts w:ascii="Garamond" w:hAnsi="Garamond"/>
                <w:sz w:val="24"/>
                <w:szCs w:val="24"/>
              </w:rPr>
            </w:pPr>
            <w:r>
              <w:rPr>
                <w:rFonts w:ascii="Garamond" w:hAnsi="Garamond"/>
                <w:sz w:val="24"/>
                <w:szCs w:val="24"/>
              </w:rPr>
              <w:t>Monthly</w:t>
            </w:r>
          </w:p>
        </w:tc>
        <w:tc>
          <w:tcPr>
            <w:tcW w:w="1620" w:type="dxa"/>
            <w:tcBorders>
              <w:top w:val="single" w:sz="4" w:space="0" w:color="auto"/>
              <w:left w:val="single" w:sz="6" w:space="0" w:color="auto"/>
              <w:bottom w:val="single" w:sz="4" w:space="0" w:color="auto"/>
              <w:right w:val="single" w:sz="6" w:space="0" w:color="auto"/>
            </w:tcBorders>
          </w:tcPr>
          <w:p w:rsidR="00424C35" w:rsidRPr="00711B50" w:rsidRDefault="00424C35" w:rsidP="00424C35">
            <w:pPr>
              <w:jc w:val="center"/>
              <w:rPr>
                <w:rFonts w:ascii="Garamond" w:hAnsi="Garamond"/>
                <w:sz w:val="24"/>
                <w:szCs w:val="24"/>
              </w:rPr>
            </w:pPr>
            <w:r w:rsidRPr="00711B50">
              <w:rPr>
                <w:rFonts w:ascii="Garamond" w:hAnsi="Garamond"/>
                <w:sz w:val="24"/>
                <w:szCs w:val="24"/>
              </w:rPr>
              <w:t>Grab</w:t>
            </w:r>
          </w:p>
        </w:tc>
        <w:tc>
          <w:tcPr>
            <w:tcW w:w="1260" w:type="dxa"/>
            <w:tcBorders>
              <w:top w:val="single" w:sz="4" w:space="0" w:color="auto"/>
              <w:left w:val="single" w:sz="6" w:space="0" w:color="auto"/>
              <w:bottom w:val="single" w:sz="4" w:space="0" w:color="auto"/>
              <w:right w:val="single" w:sz="12" w:space="0" w:color="auto"/>
            </w:tcBorders>
          </w:tcPr>
          <w:p w:rsidR="00424C35" w:rsidRDefault="00424C35" w:rsidP="00424C35">
            <w:pPr>
              <w:jc w:val="center"/>
            </w:pPr>
            <w:r w:rsidRPr="00341DFF">
              <w:rPr>
                <w:rFonts w:ascii="Garamond" w:hAnsi="Garamond"/>
                <w:sz w:val="24"/>
                <w:szCs w:val="24"/>
              </w:rPr>
              <w:t>Effluent</w:t>
            </w:r>
          </w:p>
        </w:tc>
      </w:tr>
      <w:tr w:rsidR="00424C35" w:rsidRPr="00711B50" w:rsidTr="00424C35">
        <w:trPr>
          <w:cantSplit/>
        </w:trPr>
        <w:tc>
          <w:tcPr>
            <w:tcW w:w="2505" w:type="dxa"/>
            <w:tcBorders>
              <w:top w:val="single" w:sz="4" w:space="0" w:color="auto"/>
              <w:left w:val="single" w:sz="12" w:space="0" w:color="auto"/>
              <w:bottom w:val="single" w:sz="4" w:space="0" w:color="auto"/>
              <w:right w:val="single" w:sz="6" w:space="0" w:color="auto"/>
            </w:tcBorders>
          </w:tcPr>
          <w:p w:rsidR="00424C35" w:rsidRDefault="00424C35" w:rsidP="00424C35">
            <w:pPr>
              <w:rPr>
                <w:rFonts w:ascii="Garamond" w:hAnsi="Garamond"/>
                <w:sz w:val="24"/>
                <w:szCs w:val="24"/>
              </w:rPr>
            </w:pPr>
            <w:r>
              <w:rPr>
                <w:rFonts w:ascii="Garamond" w:hAnsi="Garamond"/>
                <w:sz w:val="24"/>
                <w:szCs w:val="24"/>
              </w:rPr>
              <w:t xml:space="preserve">Total Nickel, </w:t>
            </w:r>
            <w:r w:rsidRPr="00711B50">
              <w:rPr>
                <w:rFonts w:ascii="Garamond" w:hAnsi="Garamond"/>
                <w:sz w:val="24"/>
                <w:szCs w:val="24"/>
              </w:rPr>
              <w:t>µg/L</w:t>
            </w:r>
          </w:p>
        </w:tc>
        <w:tc>
          <w:tcPr>
            <w:tcW w:w="1440" w:type="dxa"/>
            <w:tcBorders>
              <w:top w:val="single" w:sz="4" w:space="0" w:color="auto"/>
              <w:left w:val="single" w:sz="6" w:space="0" w:color="auto"/>
              <w:bottom w:val="single" w:sz="4" w:space="0" w:color="auto"/>
              <w:right w:val="single" w:sz="6" w:space="0" w:color="auto"/>
            </w:tcBorders>
            <w:vAlign w:val="center"/>
          </w:tcPr>
          <w:p w:rsidR="00424C35" w:rsidRPr="00DD558E" w:rsidRDefault="00424C35" w:rsidP="00424C35">
            <w:pPr>
              <w:jc w:val="center"/>
              <w:rPr>
                <w:rFonts w:ascii="Garamond" w:hAnsi="Garamond"/>
                <w:sz w:val="24"/>
                <w:szCs w:val="24"/>
              </w:rPr>
            </w:pPr>
          </w:p>
        </w:tc>
        <w:tc>
          <w:tcPr>
            <w:tcW w:w="1440" w:type="dxa"/>
            <w:tcBorders>
              <w:top w:val="single" w:sz="4" w:space="0" w:color="auto"/>
              <w:left w:val="single" w:sz="6" w:space="0" w:color="auto"/>
              <w:bottom w:val="single" w:sz="4" w:space="0" w:color="auto"/>
              <w:right w:val="single" w:sz="6" w:space="0" w:color="auto"/>
            </w:tcBorders>
            <w:vAlign w:val="center"/>
          </w:tcPr>
          <w:p w:rsidR="00424C35" w:rsidRPr="00DD558E" w:rsidRDefault="00424C35" w:rsidP="00424C35">
            <w:pPr>
              <w:jc w:val="center"/>
              <w:rPr>
                <w:rFonts w:ascii="Garamond" w:hAnsi="Garamond"/>
                <w:sz w:val="24"/>
                <w:szCs w:val="24"/>
              </w:rPr>
            </w:pPr>
          </w:p>
        </w:tc>
        <w:tc>
          <w:tcPr>
            <w:tcW w:w="1445" w:type="dxa"/>
            <w:tcBorders>
              <w:top w:val="single" w:sz="4" w:space="0" w:color="auto"/>
              <w:left w:val="single" w:sz="6" w:space="0" w:color="auto"/>
              <w:bottom w:val="single" w:sz="4" w:space="0" w:color="auto"/>
              <w:right w:val="single" w:sz="6" w:space="0" w:color="auto"/>
            </w:tcBorders>
          </w:tcPr>
          <w:p w:rsidR="00424C35" w:rsidRPr="00711B50" w:rsidRDefault="00424C35" w:rsidP="00424C35">
            <w:pPr>
              <w:jc w:val="center"/>
              <w:rPr>
                <w:rFonts w:ascii="Garamond" w:hAnsi="Garamond"/>
                <w:sz w:val="24"/>
                <w:szCs w:val="24"/>
              </w:rPr>
            </w:pPr>
            <w:r>
              <w:rPr>
                <w:rFonts w:ascii="Garamond" w:hAnsi="Garamond"/>
                <w:sz w:val="24"/>
                <w:szCs w:val="24"/>
              </w:rPr>
              <w:t>Quarterly</w:t>
            </w:r>
          </w:p>
        </w:tc>
        <w:tc>
          <w:tcPr>
            <w:tcW w:w="1620" w:type="dxa"/>
            <w:tcBorders>
              <w:top w:val="single" w:sz="4" w:space="0" w:color="auto"/>
              <w:left w:val="single" w:sz="6" w:space="0" w:color="auto"/>
              <w:bottom w:val="single" w:sz="4" w:space="0" w:color="auto"/>
              <w:right w:val="single" w:sz="6" w:space="0" w:color="auto"/>
            </w:tcBorders>
          </w:tcPr>
          <w:p w:rsidR="00424C35" w:rsidRPr="00711B50" w:rsidRDefault="00424C35" w:rsidP="00424C35">
            <w:pPr>
              <w:jc w:val="center"/>
              <w:rPr>
                <w:rFonts w:ascii="Garamond" w:hAnsi="Garamond"/>
                <w:sz w:val="24"/>
                <w:szCs w:val="24"/>
              </w:rPr>
            </w:pPr>
            <w:r w:rsidRPr="00711B50">
              <w:rPr>
                <w:rFonts w:ascii="Garamond" w:hAnsi="Garamond"/>
                <w:sz w:val="24"/>
                <w:szCs w:val="24"/>
              </w:rPr>
              <w:t>Grab</w:t>
            </w:r>
          </w:p>
        </w:tc>
        <w:tc>
          <w:tcPr>
            <w:tcW w:w="1260" w:type="dxa"/>
            <w:tcBorders>
              <w:top w:val="single" w:sz="4" w:space="0" w:color="auto"/>
              <w:left w:val="single" w:sz="6" w:space="0" w:color="auto"/>
              <w:bottom w:val="single" w:sz="4" w:space="0" w:color="auto"/>
              <w:right w:val="single" w:sz="12" w:space="0" w:color="auto"/>
            </w:tcBorders>
          </w:tcPr>
          <w:p w:rsidR="00424C35" w:rsidRDefault="00424C35" w:rsidP="00424C35">
            <w:pPr>
              <w:jc w:val="center"/>
            </w:pPr>
            <w:r w:rsidRPr="00341DFF">
              <w:rPr>
                <w:rFonts w:ascii="Garamond" w:hAnsi="Garamond"/>
                <w:sz w:val="24"/>
                <w:szCs w:val="24"/>
              </w:rPr>
              <w:t>Effluent</w:t>
            </w:r>
          </w:p>
        </w:tc>
      </w:tr>
      <w:tr w:rsidR="00424C35" w:rsidRPr="00711B50" w:rsidTr="00424C35">
        <w:trPr>
          <w:cantSplit/>
        </w:trPr>
        <w:tc>
          <w:tcPr>
            <w:tcW w:w="2505" w:type="dxa"/>
            <w:tcBorders>
              <w:top w:val="single" w:sz="4" w:space="0" w:color="auto"/>
              <w:left w:val="single" w:sz="12" w:space="0" w:color="auto"/>
              <w:bottom w:val="single" w:sz="4" w:space="0" w:color="auto"/>
              <w:right w:val="single" w:sz="6" w:space="0" w:color="auto"/>
            </w:tcBorders>
          </w:tcPr>
          <w:p w:rsidR="00424C35" w:rsidRDefault="003E4EA6" w:rsidP="00424C35">
            <w:pPr>
              <w:rPr>
                <w:rFonts w:ascii="Garamond" w:hAnsi="Garamond"/>
                <w:sz w:val="24"/>
                <w:szCs w:val="24"/>
              </w:rPr>
            </w:pPr>
            <w:r>
              <w:rPr>
                <w:rFonts w:ascii="Garamond" w:hAnsi="Garamond"/>
                <w:sz w:val="24"/>
                <w:szCs w:val="24"/>
              </w:rPr>
              <w:t xml:space="preserve">Total </w:t>
            </w:r>
            <w:r w:rsidR="00424C35">
              <w:rPr>
                <w:rFonts w:ascii="Garamond" w:hAnsi="Garamond"/>
                <w:sz w:val="24"/>
                <w:szCs w:val="24"/>
              </w:rPr>
              <w:t xml:space="preserve">Sulfate, </w:t>
            </w:r>
            <w:r w:rsidR="00424C35" w:rsidRPr="00711B50">
              <w:rPr>
                <w:rFonts w:ascii="Garamond" w:hAnsi="Garamond"/>
                <w:sz w:val="24"/>
                <w:szCs w:val="24"/>
              </w:rPr>
              <w:t>mg/L</w:t>
            </w:r>
          </w:p>
        </w:tc>
        <w:tc>
          <w:tcPr>
            <w:tcW w:w="1440" w:type="dxa"/>
            <w:tcBorders>
              <w:top w:val="single" w:sz="4" w:space="0" w:color="auto"/>
              <w:left w:val="single" w:sz="6" w:space="0" w:color="auto"/>
              <w:bottom w:val="single" w:sz="4" w:space="0" w:color="auto"/>
              <w:right w:val="single" w:sz="6" w:space="0" w:color="auto"/>
            </w:tcBorders>
            <w:vAlign w:val="center"/>
          </w:tcPr>
          <w:p w:rsidR="00424C35" w:rsidRPr="00DD558E" w:rsidRDefault="00424C35" w:rsidP="00424C35">
            <w:pPr>
              <w:jc w:val="center"/>
              <w:rPr>
                <w:rFonts w:ascii="Garamond" w:hAnsi="Garamond"/>
                <w:sz w:val="24"/>
                <w:szCs w:val="24"/>
              </w:rPr>
            </w:pPr>
          </w:p>
        </w:tc>
        <w:tc>
          <w:tcPr>
            <w:tcW w:w="1440" w:type="dxa"/>
            <w:tcBorders>
              <w:top w:val="single" w:sz="4" w:space="0" w:color="auto"/>
              <w:left w:val="single" w:sz="6" w:space="0" w:color="auto"/>
              <w:bottom w:val="single" w:sz="4" w:space="0" w:color="auto"/>
              <w:right w:val="single" w:sz="6" w:space="0" w:color="auto"/>
            </w:tcBorders>
            <w:vAlign w:val="center"/>
          </w:tcPr>
          <w:p w:rsidR="00424C35" w:rsidRPr="00DD558E" w:rsidRDefault="00424C35" w:rsidP="00424C35">
            <w:pPr>
              <w:jc w:val="center"/>
              <w:rPr>
                <w:rFonts w:ascii="Garamond" w:hAnsi="Garamond"/>
                <w:sz w:val="24"/>
                <w:szCs w:val="24"/>
              </w:rPr>
            </w:pPr>
          </w:p>
        </w:tc>
        <w:tc>
          <w:tcPr>
            <w:tcW w:w="1445" w:type="dxa"/>
            <w:tcBorders>
              <w:top w:val="single" w:sz="4" w:space="0" w:color="auto"/>
              <w:left w:val="single" w:sz="6" w:space="0" w:color="auto"/>
              <w:bottom w:val="single" w:sz="4" w:space="0" w:color="auto"/>
              <w:right w:val="single" w:sz="6" w:space="0" w:color="auto"/>
            </w:tcBorders>
          </w:tcPr>
          <w:p w:rsidR="00424C35" w:rsidRPr="00711B50" w:rsidRDefault="00424C35" w:rsidP="00424C35">
            <w:pPr>
              <w:jc w:val="center"/>
              <w:rPr>
                <w:rFonts w:ascii="Garamond" w:hAnsi="Garamond"/>
                <w:sz w:val="24"/>
                <w:szCs w:val="24"/>
              </w:rPr>
            </w:pPr>
            <w:r>
              <w:rPr>
                <w:rFonts w:ascii="Garamond" w:hAnsi="Garamond"/>
                <w:sz w:val="24"/>
                <w:szCs w:val="24"/>
              </w:rPr>
              <w:t>Quarterly</w:t>
            </w:r>
          </w:p>
        </w:tc>
        <w:tc>
          <w:tcPr>
            <w:tcW w:w="1620" w:type="dxa"/>
            <w:tcBorders>
              <w:top w:val="single" w:sz="4" w:space="0" w:color="auto"/>
              <w:left w:val="single" w:sz="6" w:space="0" w:color="auto"/>
              <w:bottom w:val="single" w:sz="4" w:space="0" w:color="auto"/>
              <w:right w:val="single" w:sz="6" w:space="0" w:color="auto"/>
            </w:tcBorders>
          </w:tcPr>
          <w:p w:rsidR="00424C35" w:rsidRPr="00711B50" w:rsidRDefault="00424C35" w:rsidP="00424C35">
            <w:pPr>
              <w:jc w:val="center"/>
              <w:rPr>
                <w:rFonts w:ascii="Garamond" w:hAnsi="Garamond"/>
                <w:sz w:val="24"/>
                <w:szCs w:val="24"/>
              </w:rPr>
            </w:pPr>
            <w:r w:rsidRPr="00711B50">
              <w:rPr>
                <w:rFonts w:ascii="Garamond" w:hAnsi="Garamond"/>
                <w:sz w:val="24"/>
                <w:szCs w:val="24"/>
              </w:rPr>
              <w:t>Grab</w:t>
            </w:r>
          </w:p>
        </w:tc>
        <w:tc>
          <w:tcPr>
            <w:tcW w:w="1260" w:type="dxa"/>
            <w:tcBorders>
              <w:top w:val="single" w:sz="4" w:space="0" w:color="auto"/>
              <w:left w:val="single" w:sz="6" w:space="0" w:color="auto"/>
              <w:bottom w:val="single" w:sz="4" w:space="0" w:color="auto"/>
              <w:right w:val="single" w:sz="12" w:space="0" w:color="auto"/>
            </w:tcBorders>
          </w:tcPr>
          <w:p w:rsidR="00424C35" w:rsidRDefault="00424C35" w:rsidP="00424C35">
            <w:pPr>
              <w:jc w:val="center"/>
            </w:pPr>
            <w:r w:rsidRPr="00341DFF">
              <w:rPr>
                <w:rFonts w:ascii="Garamond" w:hAnsi="Garamond"/>
                <w:sz w:val="24"/>
                <w:szCs w:val="24"/>
              </w:rPr>
              <w:t>Effluent</w:t>
            </w:r>
          </w:p>
        </w:tc>
      </w:tr>
      <w:tr w:rsidR="00424C35" w:rsidRPr="00711B50" w:rsidTr="00424C35">
        <w:trPr>
          <w:cantSplit/>
        </w:trPr>
        <w:tc>
          <w:tcPr>
            <w:tcW w:w="2505" w:type="dxa"/>
            <w:tcBorders>
              <w:top w:val="single" w:sz="4" w:space="0" w:color="auto"/>
              <w:left w:val="single" w:sz="12" w:space="0" w:color="auto"/>
              <w:bottom w:val="single" w:sz="4" w:space="0" w:color="auto"/>
              <w:right w:val="single" w:sz="6" w:space="0" w:color="auto"/>
            </w:tcBorders>
          </w:tcPr>
          <w:p w:rsidR="00424C35" w:rsidRDefault="003E4EA6" w:rsidP="00424C35">
            <w:pPr>
              <w:rPr>
                <w:rFonts w:ascii="Garamond" w:hAnsi="Garamond"/>
                <w:sz w:val="24"/>
                <w:szCs w:val="24"/>
              </w:rPr>
            </w:pPr>
            <w:r>
              <w:rPr>
                <w:rFonts w:ascii="Garamond" w:hAnsi="Garamond"/>
                <w:sz w:val="24"/>
                <w:szCs w:val="24"/>
              </w:rPr>
              <w:t xml:space="preserve">Total </w:t>
            </w:r>
            <w:r w:rsidR="00424C35">
              <w:rPr>
                <w:rFonts w:ascii="Garamond" w:hAnsi="Garamond"/>
                <w:sz w:val="24"/>
                <w:szCs w:val="24"/>
              </w:rPr>
              <w:t xml:space="preserve">Fluoride </w:t>
            </w:r>
          </w:p>
        </w:tc>
        <w:tc>
          <w:tcPr>
            <w:tcW w:w="1440" w:type="dxa"/>
            <w:tcBorders>
              <w:top w:val="single" w:sz="4" w:space="0" w:color="auto"/>
              <w:left w:val="single" w:sz="6" w:space="0" w:color="auto"/>
              <w:bottom w:val="single" w:sz="4" w:space="0" w:color="auto"/>
              <w:right w:val="single" w:sz="6" w:space="0" w:color="auto"/>
            </w:tcBorders>
            <w:vAlign w:val="center"/>
          </w:tcPr>
          <w:p w:rsidR="00424C35" w:rsidRPr="00DD558E" w:rsidRDefault="00424C35" w:rsidP="00424C35">
            <w:pPr>
              <w:jc w:val="center"/>
              <w:rPr>
                <w:rFonts w:ascii="Garamond" w:hAnsi="Garamond"/>
                <w:sz w:val="24"/>
                <w:szCs w:val="24"/>
              </w:rPr>
            </w:pPr>
            <w:r>
              <w:rPr>
                <w:rFonts w:ascii="Garamond" w:hAnsi="Garamond"/>
                <w:sz w:val="24"/>
                <w:szCs w:val="24"/>
              </w:rPr>
              <w:t xml:space="preserve">1,800.0 </w:t>
            </w:r>
            <w:r w:rsidRPr="00711B50">
              <w:rPr>
                <w:rFonts w:ascii="Garamond" w:hAnsi="Garamond"/>
                <w:sz w:val="24"/>
                <w:szCs w:val="24"/>
              </w:rPr>
              <w:t>µg/L</w:t>
            </w:r>
          </w:p>
        </w:tc>
        <w:tc>
          <w:tcPr>
            <w:tcW w:w="1440" w:type="dxa"/>
            <w:tcBorders>
              <w:top w:val="single" w:sz="4" w:space="0" w:color="auto"/>
              <w:left w:val="single" w:sz="6" w:space="0" w:color="auto"/>
              <w:bottom w:val="single" w:sz="4" w:space="0" w:color="auto"/>
              <w:right w:val="single" w:sz="6" w:space="0" w:color="auto"/>
            </w:tcBorders>
            <w:vAlign w:val="center"/>
          </w:tcPr>
          <w:p w:rsidR="00424C35" w:rsidRPr="00DD558E" w:rsidRDefault="00424C35" w:rsidP="00424C35">
            <w:pPr>
              <w:jc w:val="center"/>
              <w:rPr>
                <w:rFonts w:ascii="Garamond" w:hAnsi="Garamond"/>
                <w:sz w:val="24"/>
                <w:szCs w:val="24"/>
              </w:rPr>
            </w:pPr>
            <w:r>
              <w:rPr>
                <w:rFonts w:ascii="Garamond" w:hAnsi="Garamond"/>
                <w:sz w:val="24"/>
                <w:szCs w:val="24"/>
              </w:rPr>
              <w:t xml:space="preserve">1,800.0 </w:t>
            </w:r>
            <w:r w:rsidRPr="00711B50">
              <w:rPr>
                <w:rFonts w:ascii="Garamond" w:hAnsi="Garamond"/>
                <w:sz w:val="24"/>
                <w:szCs w:val="24"/>
              </w:rPr>
              <w:t>µg/L</w:t>
            </w:r>
          </w:p>
        </w:tc>
        <w:tc>
          <w:tcPr>
            <w:tcW w:w="1445" w:type="dxa"/>
            <w:tcBorders>
              <w:top w:val="single" w:sz="4" w:space="0" w:color="auto"/>
              <w:left w:val="single" w:sz="6" w:space="0" w:color="auto"/>
              <w:bottom w:val="single" w:sz="4" w:space="0" w:color="auto"/>
              <w:right w:val="single" w:sz="6" w:space="0" w:color="auto"/>
            </w:tcBorders>
          </w:tcPr>
          <w:p w:rsidR="00424C35" w:rsidRPr="00711B50" w:rsidRDefault="00424C35" w:rsidP="00424C35">
            <w:pPr>
              <w:jc w:val="center"/>
              <w:rPr>
                <w:rFonts w:ascii="Garamond" w:hAnsi="Garamond"/>
                <w:sz w:val="24"/>
                <w:szCs w:val="24"/>
              </w:rPr>
            </w:pPr>
            <w:r>
              <w:rPr>
                <w:rFonts w:ascii="Garamond" w:hAnsi="Garamond"/>
                <w:sz w:val="24"/>
                <w:szCs w:val="24"/>
              </w:rPr>
              <w:t>Monthly</w:t>
            </w:r>
          </w:p>
        </w:tc>
        <w:tc>
          <w:tcPr>
            <w:tcW w:w="1620" w:type="dxa"/>
            <w:tcBorders>
              <w:top w:val="single" w:sz="4" w:space="0" w:color="auto"/>
              <w:left w:val="single" w:sz="6" w:space="0" w:color="auto"/>
              <w:bottom w:val="single" w:sz="4" w:space="0" w:color="auto"/>
              <w:right w:val="single" w:sz="6" w:space="0" w:color="auto"/>
            </w:tcBorders>
          </w:tcPr>
          <w:p w:rsidR="00424C35" w:rsidRPr="00711B50" w:rsidRDefault="00424C35" w:rsidP="00424C35">
            <w:pPr>
              <w:jc w:val="center"/>
              <w:rPr>
                <w:rFonts w:ascii="Garamond" w:hAnsi="Garamond"/>
                <w:sz w:val="24"/>
                <w:szCs w:val="24"/>
              </w:rPr>
            </w:pPr>
            <w:r w:rsidRPr="00711B50">
              <w:rPr>
                <w:rFonts w:ascii="Garamond" w:hAnsi="Garamond"/>
                <w:sz w:val="24"/>
                <w:szCs w:val="24"/>
              </w:rPr>
              <w:t>Grab</w:t>
            </w:r>
          </w:p>
        </w:tc>
        <w:tc>
          <w:tcPr>
            <w:tcW w:w="1260" w:type="dxa"/>
            <w:tcBorders>
              <w:top w:val="single" w:sz="4" w:space="0" w:color="auto"/>
              <w:left w:val="single" w:sz="6" w:space="0" w:color="auto"/>
              <w:bottom w:val="single" w:sz="4" w:space="0" w:color="auto"/>
              <w:right w:val="single" w:sz="12" w:space="0" w:color="auto"/>
            </w:tcBorders>
          </w:tcPr>
          <w:p w:rsidR="00424C35" w:rsidRDefault="00424C35" w:rsidP="00424C35">
            <w:pPr>
              <w:jc w:val="center"/>
            </w:pPr>
            <w:r w:rsidRPr="00341DFF">
              <w:rPr>
                <w:rFonts w:ascii="Garamond" w:hAnsi="Garamond"/>
                <w:sz w:val="24"/>
                <w:szCs w:val="24"/>
              </w:rPr>
              <w:t>Effluent</w:t>
            </w:r>
          </w:p>
        </w:tc>
      </w:tr>
      <w:tr w:rsidR="00424C35" w:rsidRPr="00711B50" w:rsidTr="00424C35">
        <w:trPr>
          <w:cantSplit/>
        </w:trPr>
        <w:tc>
          <w:tcPr>
            <w:tcW w:w="2505" w:type="dxa"/>
            <w:tcBorders>
              <w:top w:val="single" w:sz="4" w:space="0" w:color="auto"/>
              <w:left w:val="single" w:sz="12" w:space="0" w:color="auto"/>
              <w:bottom w:val="single" w:sz="4" w:space="0" w:color="auto"/>
              <w:right w:val="single" w:sz="6" w:space="0" w:color="auto"/>
            </w:tcBorders>
          </w:tcPr>
          <w:p w:rsidR="00424C35" w:rsidRDefault="00424C35" w:rsidP="00424C35">
            <w:pPr>
              <w:rPr>
                <w:rFonts w:ascii="Garamond" w:hAnsi="Garamond"/>
                <w:sz w:val="24"/>
                <w:szCs w:val="24"/>
              </w:rPr>
            </w:pPr>
            <w:r>
              <w:rPr>
                <w:rFonts w:ascii="Garamond" w:hAnsi="Garamond"/>
                <w:sz w:val="24"/>
                <w:szCs w:val="24"/>
              </w:rPr>
              <w:t>Total Barium</w:t>
            </w:r>
          </w:p>
        </w:tc>
        <w:tc>
          <w:tcPr>
            <w:tcW w:w="1440" w:type="dxa"/>
            <w:tcBorders>
              <w:top w:val="single" w:sz="4" w:space="0" w:color="auto"/>
              <w:left w:val="single" w:sz="6" w:space="0" w:color="auto"/>
              <w:bottom w:val="single" w:sz="4" w:space="0" w:color="auto"/>
              <w:right w:val="single" w:sz="6" w:space="0" w:color="auto"/>
            </w:tcBorders>
            <w:vAlign w:val="center"/>
          </w:tcPr>
          <w:p w:rsidR="00424C35" w:rsidRPr="00DD558E" w:rsidRDefault="00424C35" w:rsidP="00424C35">
            <w:pPr>
              <w:jc w:val="center"/>
              <w:rPr>
                <w:rFonts w:ascii="Garamond" w:hAnsi="Garamond"/>
                <w:sz w:val="24"/>
                <w:szCs w:val="24"/>
              </w:rPr>
            </w:pPr>
            <w:r>
              <w:rPr>
                <w:rFonts w:ascii="Garamond" w:hAnsi="Garamond"/>
                <w:sz w:val="24"/>
                <w:szCs w:val="24"/>
              </w:rPr>
              <w:t>1.0 m</w:t>
            </w:r>
            <w:r w:rsidRPr="00711B50">
              <w:rPr>
                <w:rFonts w:ascii="Garamond" w:hAnsi="Garamond"/>
                <w:sz w:val="24"/>
                <w:szCs w:val="24"/>
              </w:rPr>
              <w:t>g/L</w:t>
            </w:r>
          </w:p>
        </w:tc>
        <w:tc>
          <w:tcPr>
            <w:tcW w:w="1440" w:type="dxa"/>
            <w:tcBorders>
              <w:top w:val="single" w:sz="4" w:space="0" w:color="auto"/>
              <w:left w:val="single" w:sz="6" w:space="0" w:color="auto"/>
              <w:bottom w:val="single" w:sz="4" w:space="0" w:color="auto"/>
              <w:right w:val="single" w:sz="6" w:space="0" w:color="auto"/>
            </w:tcBorders>
            <w:vAlign w:val="center"/>
          </w:tcPr>
          <w:p w:rsidR="00424C35" w:rsidRPr="00DD558E" w:rsidRDefault="00424C35" w:rsidP="00424C35">
            <w:pPr>
              <w:jc w:val="center"/>
              <w:rPr>
                <w:rFonts w:ascii="Garamond" w:hAnsi="Garamond"/>
                <w:sz w:val="24"/>
                <w:szCs w:val="24"/>
              </w:rPr>
            </w:pPr>
            <w:r>
              <w:rPr>
                <w:rFonts w:ascii="Garamond" w:hAnsi="Garamond"/>
                <w:sz w:val="24"/>
                <w:szCs w:val="24"/>
              </w:rPr>
              <w:t>1.0 m</w:t>
            </w:r>
            <w:r w:rsidRPr="00711B50">
              <w:rPr>
                <w:rFonts w:ascii="Garamond" w:hAnsi="Garamond"/>
                <w:sz w:val="24"/>
                <w:szCs w:val="24"/>
              </w:rPr>
              <w:t>g/L</w:t>
            </w:r>
          </w:p>
        </w:tc>
        <w:tc>
          <w:tcPr>
            <w:tcW w:w="1445" w:type="dxa"/>
            <w:tcBorders>
              <w:top w:val="single" w:sz="4" w:space="0" w:color="auto"/>
              <w:left w:val="single" w:sz="6" w:space="0" w:color="auto"/>
              <w:bottom w:val="single" w:sz="4" w:space="0" w:color="auto"/>
              <w:right w:val="single" w:sz="6" w:space="0" w:color="auto"/>
            </w:tcBorders>
          </w:tcPr>
          <w:p w:rsidR="00424C35" w:rsidRPr="00711B50" w:rsidRDefault="00424C35" w:rsidP="00424C35">
            <w:pPr>
              <w:jc w:val="center"/>
              <w:rPr>
                <w:rFonts w:ascii="Garamond" w:hAnsi="Garamond"/>
                <w:sz w:val="24"/>
                <w:szCs w:val="24"/>
              </w:rPr>
            </w:pPr>
            <w:r>
              <w:rPr>
                <w:rFonts w:ascii="Garamond" w:hAnsi="Garamond"/>
                <w:sz w:val="24"/>
                <w:szCs w:val="24"/>
              </w:rPr>
              <w:t>Monthly</w:t>
            </w:r>
          </w:p>
        </w:tc>
        <w:tc>
          <w:tcPr>
            <w:tcW w:w="1620" w:type="dxa"/>
            <w:tcBorders>
              <w:top w:val="single" w:sz="4" w:space="0" w:color="auto"/>
              <w:left w:val="single" w:sz="6" w:space="0" w:color="auto"/>
              <w:bottom w:val="single" w:sz="4" w:space="0" w:color="auto"/>
              <w:right w:val="single" w:sz="6" w:space="0" w:color="auto"/>
            </w:tcBorders>
          </w:tcPr>
          <w:p w:rsidR="00424C35" w:rsidRPr="00711B50" w:rsidRDefault="00424C35" w:rsidP="00424C35">
            <w:pPr>
              <w:jc w:val="center"/>
              <w:rPr>
                <w:rFonts w:ascii="Garamond" w:hAnsi="Garamond"/>
                <w:sz w:val="24"/>
                <w:szCs w:val="24"/>
              </w:rPr>
            </w:pPr>
            <w:r w:rsidRPr="00711B50">
              <w:rPr>
                <w:rFonts w:ascii="Garamond" w:hAnsi="Garamond"/>
                <w:sz w:val="24"/>
                <w:szCs w:val="24"/>
              </w:rPr>
              <w:t>Grab</w:t>
            </w:r>
          </w:p>
        </w:tc>
        <w:tc>
          <w:tcPr>
            <w:tcW w:w="1260" w:type="dxa"/>
            <w:tcBorders>
              <w:top w:val="single" w:sz="4" w:space="0" w:color="auto"/>
              <w:left w:val="single" w:sz="6" w:space="0" w:color="auto"/>
              <w:bottom w:val="single" w:sz="4" w:space="0" w:color="auto"/>
              <w:right w:val="single" w:sz="12" w:space="0" w:color="auto"/>
            </w:tcBorders>
          </w:tcPr>
          <w:p w:rsidR="00424C35" w:rsidRDefault="00424C35" w:rsidP="00424C35">
            <w:pPr>
              <w:jc w:val="center"/>
            </w:pPr>
            <w:r w:rsidRPr="00341DFF">
              <w:rPr>
                <w:rFonts w:ascii="Garamond" w:hAnsi="Garamond"/>
                <w:sz w:val="24"/>
                <w:szCs w:val="24"/>
              </w:rPr>
              <w:t>Effluent</w:t>
            </w:r>
          </w:p>
        </w:tc>
      </w:tr>
      <w:tr w:rsidR="00424C35" w:rsidRPr="00711B50" w:rsidTr="00424C35">
        <w:trPr>
          <w:cantSplit/>
        </w:trPr>
        <w:tc>
          <w:tcPr>
            <w:tcW w:w="2505" w:type="dxa"/>
            <w:tcBorders>
              <w:top w:val="single" w:sz="4" w:space="0" w:color="auto"/>
              <w:left w:val="single" w:sz="12" w:space="0" w:color="auto"/>
              <w:bottom w:val="single" w:sz="4" w:space="0" w:color="auto"/>
              <w:right w:val="single" w:sz="6" w:space="0" w:color="auto"/>
            </w:tcBorders>
          </w:tcPr>
          <w:p w:rsidR="00424C35" w:rsidRDefault="00424C35" w:rsidP="00424C35">
            <w:pPr>
              <w:rPr>
                <w:rFonts w:ascii="Garamond" w:hAnsi="Garamond"/>
                <w:sz w:val="24"/>
                <w:szCs w:val="24"/>
              </w:rPr>
            </w:pPr>
            <w:r>
              <w:rPr>
                <w:rFonts w:ascii="Garamond" w:hAnsi="Garamond"/>
                <w:sz w:val="24"/>
                <w:szCs w:val="24"/>
              </w:rPr>
              <w:t>Total Antimony</w:t>
            </w:r>
          </w:p>
        </w:tc>
        <w:tc>
          <w:tcPr>
            <w:tcW w:w="1440" w:type="dxa"/>
            <w:tcBorders>
              <w:top w:val="single" w:sz="4" w:space="0" w:color="auto"/>
              <w:left w:val="single" w:sz="6" w:space="0" w:color="auto"/>
              <w:bottom w:val="single" w:sz="4" w:space="0" w:color="auto"/>
              <w:right w:val="single" w:sz="6" w:space="0" w:color="auto"/>
            </w:tcBorders>
            <w:vAlign w:val="center"/>
          </w:tcPr>
          <w:p w:rsidR="00424C35" w:rsidRDefault="00424C35" w:rsidP="00424C35">
            <w:pPr>
              <w:jc w:val="center"/>
              <w:rPr>
                <w:rFonts w:ascii="Garamond" w:hAnsi="Garamond"/>
                <w:sz w:val="24"/>
                <w:szCs w:val="24"/>
              </w:rPr>
            </w:pPr>
            <w:r>
              <w:rPr>
                <w:rFonts w:ascii="Garamond" w:hAnsi="Garamond"/>
                <w:sz w:val="24"/>
                <w:szCs w:val="24"/>
              </w:rPr>
              <w:t xml:space="preserve">5.6 </w:t>
            </w:r>
            <w:r w:rsidRPr="00711B50">
              <w:rPr>
                <w:rFonts w:ascii="Garamond" w:hAnsi="Garamond"/>
                <w:sz w:val="24"/>
                <w:szCs w:val="24"/>
              </w:rPr>
              <w:t>µg/L</w:t>
            </w:r>
          </w:p>
        </w:tc>
        <w:tc>
          <w:tcPr>
            <w:tcW w:w="1440" w:type="dxa"/>
            <w:tcBorders>
              <w:top w:val="single" w:sz="4" w:space="0" w:color="auto"/>
              <w:left w:val="single" w:sz="6" w:space="0" w:color="auto"/>
              <w:bottom w:val="single" w:sz="4" w:space="0" w:color="auto"/>
              <w:right w:val="single" w:sz="6" w:space="0" w:color="auto"/>
            </w:tcBorders>
            <w:vAlign w:val="center"/>
          </w:tcPr>
          <w:p w:rsidR="00424C35" w:rsidRDefault="00424C35" w:rsidP="00424C35">
            <w:pPr>
              <w:jc w:val="center"/>
              <w:rPr>
                <w:rFonts w:ascii="Garamond" w:hAnsi="Garamond"/>
                <w:sz w:val="24"/>
                <w:szCs w:val="24"/>
              </w:rPr>
            </w:pPr>
            <w:r>
              <w:rPr>
                <w:rFonts w:ascii="Garamond" w:hAnsi="Garamond"/>
                <w:sz w:val="24"/>
                <w:szCs w:val="24"/>
              </w:rPr>
              <w:t xml:space="preserve">5.6 </w:t>
            </w:r>
            <w:r w:rsidRPr="00711B50">
              <w:rPr>
                <w:rFonts w:ascii="Garamond" w:hAnsi="Garamond"/>
                <w:sz w:val="24"/>
                <w:szCs w:val="24"/>
              </w:rPr>
              <w:t>µg/L</w:t>
            </w:r>
          </w:p>
        </w:tc>
        <w:tc>
          <w:tcPr>
            <w:tcW w:w="1445" w:type="dxa"/>
            <w:tcBorders>
              <w:top w:val="single" w:sz="4" w:space="0" w:color="auto"/>
              <w:left w:val="single" w:sz="6" w:space="0" w:color="auto"/>
              <w:bottom w:val="single" w:sz="4" w:space="0" w:color="auto"/>
              <w:right w:val="single" w:sz="6" w:space="0" w:color="auto"/>
            </w:tcBorders>
          </w:tcPr>
          <w:p w:rsidR="00424C35" w:rsidRPr="00711B50" w:rsidRDefault="00424C35" w:rsidP="00424C35">
            <w:pPr>
              <w:jc w:val="center"/>
              <w:rPr>
                <w:rFonts w:ascii="Garamond" w:hAnsi="Garamond"/>
                <w:sz w:val="24"/>
                <w:szCs w:val="24"/>
              </w:rPr>
            </w:pPr>
            <w:r>
              <w:rPr>
                <w:rFonts w:ascii="Garamond" w:hAnsi="Garamond"/>
                <w:sz w:val="24"/>
                <w:szCs w:val="24"/>
              </w:rPr>
              <w:t>Monthly</w:t>
            </w:r>
          </w:p>
        </w:tc>
        <w:tc>
          <w:tcPr>
            <w:tcW w:w="1620" w:type="dxa"/>
            <w:tcBorders>
              <w:top w:val="single" w:sz="4" w:space="0" w:color="auto"/>
              <w:left w:val="single" w:sz="6" w:space="0" w:color="auto"/>
              <w:bottom w:val="single" w:sz="4" w:space="0" w:color="auto"/>
              <w:right w:val="single" w:sz="6" w:space="0" w:color="auto"/>
            </w:tcBorders>
          </w:tcPr>
          <w:p w:rsidR="00424C35" w:rsidRPr="00711B50" w:rsidRDefault="00424C35" w:rsidP="00424C35">
            <w:pPr>
              <w:jc w:val="center"/>
              <w:rPr>
                <w:rFonts w:ascii="Garamond" w:hAnsi="Garamond"/>
                <w:sz w:val="24"/>
                <w:szCs w:val="24"/>
              </w:rPr>
            </w:pPr>
            <w:r w:rsidRPr="00711B50">
              <w:rPr>
                <w:rFonts w:ascii="Garamond" w:hAnsi="Garamond"/>
                <w:sz w:val="24"/>
                <w:szCs w:val="24"/>
              </w:rPr>
              <w:t>Grab</w:t>
            </w:r>
          </w:p>
        </w:tc>
        <w:tc>
          <w:tcPr>
            <w:tcW w:w="1260" w:type="dxa"/>
            <w:tcBorders>
              <w:top w:val="single" w:sz="4" w:space="0" w:color="auto"/>
              <w:left w:val="single" w:sz="6" w:space="0" w:color="auto"/>
              <w:bottom w:val="single" w:sz="4" w:space="0" w:color="auto"/>
              <w:right w:val="single" w:sz="12" w:space="0" w:color="auto"/>
            </w:tcBorders>
          </w:tcPr>
          <w:p w:rsidR="00424C35" w:rsidRDefault="00424C35" w:rsidP="00424C35">
            <w:pPr>
              <w:jc w:val="center"/>
            </w:pPr>
            <w:r w:rsidRPr="00341DFF">
              <w:rPr>
                <w:rFonts w:ascii="Garamond" w:hAnsi="Garamond"/>
                <w:sz w:val="24"/>
                <w:szCs w:val="24"/>
              </w:rPr>
              <w:t>Effluent</w:t>
            </w:r>
          </w:p>
        </w:tc>
      </w:tr>
      <w:tr w:rsidR="00424C35" w:rsidRPr="00711B50" w:rsidTr="00424C35">
        <w:trPr>
          <w:cantSplit/>
        </w:trPr>
        <w:tc>
          <w:tcPr>
            <w:tcW w:w="2505" w:type="dxa"/>
            <w:tcBorders>
              <w:top w:val="single" w:sz="4" w:space="0" w:color="auto"/>
              <w:left w:val="single" w:sz="12" w:space="0" w:color="auto"/>
              <w:bottom w:val="single" w:sz="12" w:space="0" w:color="auto"/>
              <w:right w:val="single" w:sz="6" w:space="0" w:color="auto"/>
            </w:tcBorders>
          </w:tcPr>
          <w:p w:rsidR="00424C35" w:rsidRDefault="00424C35" w:rsidP="00424C35">
            <w:pPr>
              <w:rPr>
                <w:rFonts w:ascii="Garamond" w:hAnsi="Garamond"/>
                <w:sz w:val="24"/>
                <w:szCs w:val="24"/>
              </w:rPr>
            </w:pPr>
            <w:r>
              <w:rPr>
                <w:rFonts w:ascii="Garamond" w:hAnsi="Garamond"/>
                <w:sz w:val="24"/>
                <w:szCs w:val="24"/>
              </w:rPr>
              <w:t xml:space="preserve">Total Chromium, </w:t>
            </w:r>
            <w:r w:rsidRPr="00711B50">
              <w:rPr>
                <w:rFonts w:ascii="Garamond" w:hAnsi="Garamond"/>
                <w:sz w:val="24"/>
                <w:szCs w:val="24"/>
              </w:rPr>
              <w:t>µg/L</w:t>
            </w:r>
          </w:p>
        </w:tc>
        <w:tc>
          <w:tcPr>
            <w:tcW w:w="1440" w:type="dxa"/>
            <w:tcBorders>
              <w:top w:val="single" w:sz="4" w:space="0" w:color="auto"/>
              <w:left w:val="single" w:sz="6" w:space="0" w:color="auto"/>
              <w:bottom w:val="single" w:sz="12" w:space="0" w:color="auto"/>
              <w:right w:val="single" w:sz="6" w:space="0" w:color="auto"/>
            </w:tcBorders>
            <w:vAlign w:val="center"/>
          </w:tcPr>
          <w:p w:rsidR="00424C35" w:rsidRPr="00DD558E" w:rsidRDefault="00424C35" w:rsidP="00424C35">
            <w:pPr>
              <w:jc w:val="center"/>
              <w:rPr>
                <w:rFonts w:ascii="Garamond" w:hAnsi="Garamond"/>
                <w:sz w:val="24"/>
                <w:szCs w:val="24"/>
              </w:rPr>
            </w:pPr>
          </w:p>
        </w:tc>
        <w:tc>
          <w:tcPr>
            <w:tcW w:w="1440" w:type="dxa"/>
            <w:tcBorders>
              <w:top w:val="single" w:sz="4" w:space="0" w:color="auto"/>
              <w:left w:val="single" w:sz="6" w:space="0" w:color="auto"/>
              <w:bottom w:val="single" w:sz="12" w:space="0" w:color="auto"/>
              <w:right w:val="single" w:sz="6" w:space="0" w:color="auto"/>
            </w:tcBorders>
            <w:vAlign w:val="center"/>
          </w:tcPr>
          <w:p w:rsidR="00424C35" w:rsidRPr="00DD558E" w:rsidRDefault="00424C35" w:rsidP="00424C35">
            <w:pPr>
              <w:jc w:val="center"/>
              <w:rPr>
                <w:rFonts w:ascii="Garamond" w:hAnsi="Garamond"/>
                <w:sz w:val="24"/>
                <w:szCs w:val="24"/>
              </w:rPr>
            </w:pPr>
          </w:p>
        </w:tc>
        <w:tc>
          <w:tcPr>
            <w:tcW w:w="1445" w:type="dxa"/>
            <w:tcBorders>
              <w:top w:val="single" w:sz="4" w:space="0" w:color="auto"/>
              <w:left w:val="single" w:sz="6" w:space="0" w:color="auto"/>
              <w:bottom w:val="single" w:sz="12" w:space="0" w:color="auto"/>
              <w:right w:val="single" w:sz="6" w:space="0" w:color="auto"/>
            </w:tcBorders>
          </w:tcPr>
          <w:p w:rsidR="00424C35" w:rsidRPr="00711B50" w:rsidRDefault="00424C35" w:rsidP="00424C35">
            <w:pPr>
              <w:jc w:val="center"/>
              <w:rPr>
                <w:rFonts w:ascii="Garamond" w:hAnsi="Garamond"/>
                <w:sz w:val="24"/>
                <w:szCs w:val="24"/>
              </w:rPr>
            </w:pPr>
            <w:r>
              <w:rPr>
                <w:rFonts w:ascii="Garamond" w:hAnsi="Garamond"/>
                <w:sz w:val="24"/>
                <w:szCs w:val="24"/>
              </w:rPr>
              <w:t>Quarterly</w:t>
            </w:r>
          </w:p>
        </w:tc>
        <w:tc>
          <w:tcPr>
            <w:tcW w:w="1620" w:type="dxa"/>
            <w:tcBorders>
              <w:top w:val="single" w:sz="4" w:space="0" w:color="auto"/>
              <w:left w:val="single" w:sz="6" w:space="0" w:color="auto"/>
              <w:bottom w:val="single" w:sz="12" w:space="0" w:color="auto"/>
              <w:right w:val="single" w:sz="6" w:space="0" w:color="auto"/>
            </w:tcBorders>
          </w:tcPr>
          <w:p w:rsidR="00424C35" w:rsidRPr="00711B50" w:rsidRDefault="00424C35" w:rsidP="00424C35">
            <w:pPr>
              <w:jc w:val="center"/>
              <w:rPr>
                <w:rFonts w:ascii="Garamond" w:hAnsi="Garamond"/>
                <w:sz w:val="24"/>
                <w:szCs w:val="24"/>
              </w:rPr>
            </w:pPr>
            <w:r w:rsidRPr="00711B50">
              <w:rPr>
                <w:rFonts w:ascii="Garamond" w:hAnsi="Garamond"/>
                <w:sz w:val="24"/>
                <w:szCs w:val="24"/>
              </w:rPr>
              <w:t>Grab</w:t>
            </w:r>
          </w:p>
        </w:tc>
        <w:tc>
          <w:tcPr>
            <w:tcW w:w="1260" w:type="dxa"/>
            <w:tcBorders>
              <w:top w:val="single" w:sz="4" w:space="0" w:color="auto"/>
              <w:left w:val="single" w:sz="6" w:space="0" w:color="auto"/>
              <w:bottom w:val="single" w:sz="12" w:space="0" w:color="auto"/>
              <w:right w:val="single" w:sz="12" w:space="0" w:color="auto"/>
            </w:tcBorders>
          </w:tcPr>
          <w:p w:rsidR="00424C35" w:rsidRDefault="00424C35" w:rsidP="00424C35">
            <w:pPr>
              <w:jc w:val="center"/>
            </w:pPr>
            <w:r w:rsidRPr="00341DFF">
              <w:rPr>
                <w:rFonts w:ascii="Garamond" w:hAnsi="Garamond"/>
                <w:sz w:val="24"/>
                <w:szCs w:val="24"/>
              </w:rPr>
              <w:t>Effluent</w:t>
            </w:r>
          </w:p>
        </w:tc>
      </w:tr>
    </w:tbl>
    <w:p w:rsidR="00FA20CF" w:rsidRPr="00711B50" w:rsidRDefault="00FA20CF" w:rsidP="00FA20CF">
      <w:pPr>
        <w:ind w:left="360" w:hanging="360"/>
        <w:rPr>
          <w:rFonts w:ascii="Garamond" w:hAnsi="Garamond"/>
          <w:position w:val="6"/>
          <w:sz w:val="24"/>
          <w:szCs w:val="24"/>
        </w:rPr>
      </w:pPr>
      <w:r w:rsidRPr="00711B50">
        <w:rPr>
          <w:rFonts w:ascii="Garamond" w:hAnsi="Garamond"/>
          <w:sz w:val="24"/>
          <w:szCs w:val="24"/>
          <w:u w:val="single"/>
        </w:rPr>
        <w:t>Notes</w:t>
      </w:r>
      <w:r w:rsidRPr="00711B50">
        <w:rPr>
          <w:rFonts w:ascii="Garamond" w:hAnsi="Garamond"/>
          <w:sz w:val="24"/>
          <w:szCs w:val="24"/>
        </w:rPr>
        <w:t>:</w:t>
      </w:r>
    </w:p>
    <w:p w:rsidR="00FA20CF" w:rsidRDefault="00FA20CF" w:rsidP="00667856">
      <w:pPr>
        <w:pStyle w:val="ListParagraph"/>
        <w:numPr>
          <w:ilvl w:val="3"/>
          <w:numId w:val="1"/>
        </w:numPr>
        <w:tabs>
          <w:tab w:val="left" w:pos="360"/>
        </w:tabs>
        <w:ind w:left="810" w:right="-36" w:hanging="810"/>
        <w:jc w:val="both"/>
        <w:rPr>
          <w:rFonts w:ascii="Garamond" w:hAnsi="Garamond"/>
        </w:rPr>
      </w:pPr>
      <w:r w:rsidRPr="00667856">
        <w:rPr>
          <w:rFonts w:ascii="Garamond" w:hAnsi="Garamond"/>
        </w:rPr>
        <w:t>The facility shall use EPA method 1631E.</w:t>
      </w:r>
    </w:p>
    <w:p w:rsidR="00FC7D64" w:rsidRPr="00FC7D64" w:rsidRDefault="00FC7D64" w:rsidP="00FC7D64">
      <w:pPr>
        <w:pStyle w:val="ListParagraph"/>
        <w:numPr>
          <w:ilvl w:val="3"/>
          <w:numId w:val="1"/>
        </w:numPr>
        <w:tabs>
          <w:tab w:val="left" w:pos="360"/>
        </w:tabs>
        <w:ind w:left="360" w:right="-36"/>
        <w:jc w:val="both"/>
        <w:rPr>
          <w:rFonts w:ascii="Garamond" w:hAnsi="Garamond"/>
        </w:rPr>
      </w:pPr>
      <w:r w:rsidRPr="00FC7D64">
        <w:rPr>
          <w:rFonts w:ascii="Garamond" w:hAnsi="Garamond"/>
        </w:rPr>
        <w:t xml:space="preserve">The permittee shall submit Discharge Monitoring Reports electronically using NC DWR’s </w:t>
      </w:r>
      <w:proofErr w:type="spellStart"/>
      <w:r w:rsidRPr="00FC7D64">
        <w:rPr>
          <w:rFonts w:ascii="Garamond" w:hAnsi="Garamond"/>
        </w:rPr>
        <w:t>eDMR</w:t>
      </w:r>
      <w:proofErr w:type="spellEnd"/>
      <w:r w:rsidRPr="00FC7D64">
        <w:rPr>
          <w:rFonts w:ascii="Garamond" w:hAnsi="Garamond"/>
        </w:rPr>
        <w:t xml:space="preserve"> application system.  </w:t>
      </w:r>
      <w:r w:rsidRPr="00FC7D64">
        <w:rPr>
          <w:rFonts w:ascii="Garamond" w:hAnsi="Garamond"/>
          <w:szCs w:val="24"/>
        </w:rPr>
        <w:t>Please See Special Condition A. (</w:t>
      </w:r>
      <w:r w:rsidR="0081046B">
        <w:rPr>
          <w:rFonts w:ascii="Garamond" w:hAnsi="Garamond"/>
          <w:szCs w:val="24"/>
        </w:rPr>
        <w:t>1</w:t>
      </w:r>
      <w:r w:rsidR="00F2290A">
        <w:rPr>
          <w:rFonts w:ascii="Garamond" w:hAnsi="Garamond"/>
          <w:szCs w:val="24"/>
        </w:rPr>
        <w:t>2</w:t>
      </w:r>
      <w:r w:rsidRPr="00FC7D64">
        <w:rPr>
          <w:rFonts w:ascii="Garamond" w:hAnsi="Garamond"/>
          <w:szCs w:val="24"/>
        </w:rPr>
        <w:t>.).</w:t>
      </w:r>
    </w:p>
    <w:p w:rsidR="00FA20CF" w:rsidRDefault="00FA20CF">
      <w:pPr>
        <w:pStyle w:val="nooo"/>
        <w:rPr>
          <w:rFonts w:ascii="Garamond" w:hAnsi="Garamond"/>
          <w:b w:val="0"/>
          <w:szCs w:val="24"/>
        </w:rPr>
      </w:pPr>
    </w:p>
    <w:p w:rsidR="006521DD" w:rsidRPr="006521DD" w:rsidRDefault="006521DD" w:rsidP="006521DD">
      <w:pPr>
        <w:tabs>
          <w:tab w:val="left" w:pos="720"/>
          <w:tab w:val="left" w:pos="11880"/>
        </w:tabs>
        <w:spacing w:before="60" w:after="60"/>
        <w:rPr>
          <w:rFonts w:ascii="Garamond" w:hAnsi="Garamond"/>
          <w:sz w:val="24"/>
          <w:szCs w:val="24"/>
        </w:rPr>
      </w:pPr>
      <w:r w:rsidRPr="006521DD">
        <w:rPr>
          <w:rFonts w:ascii="Garamond" w:hAnsi="Garamond"/>
          <w:sz w:val="24"/>
          <w:szCs w:val="24"/>
        </w:rPr>
        <w:t xml:space="preserve">There shall be no discharge of floating solids or visible foam in other than trace amounts outside an area five (5) meters from the discharge pipe.  There shall be no discharge of polychlorinated biphenyl compounds such as those commonly used for transformer fluid.  </w:t>
      </w:r>
    </w:p>
    <w:p w:rsidR="00542A27" w:rsidRPr="006521DD" w:rsidRDefault="00542A27">
      <w:pPr>
        <w:pStyle w:val="nooo"/>
        <w:rPr>
          <w:rFonts w:ascii="Garamond" w:hAnsi="Garamond"/>
          <w:b w:val="0"/>
          <w:szCs w:val="24"/>
        </w:rPr>
      </w:pPr>
    </w:p>
    <w:p w:rsidR="00475CA8" w:rsidRPr="005D39F0" w:rsidRDefault="00475CA8" w:rsidP="00475CA8">
      <w:pPr>
        <w:pStyle w:val="Header"/>
        <w:widowControl w:val="0"/>
        <w:tabs>
          <w:tab w:val="left" w:pos="900"/>
        </w:tabs>
        <w:rPr>
          <w:rFonts w:ascii="Garamond" w:hAnsi="Garamond"/>
          <w:b/>
          <w:sz w:val="24"/>
          <w:szCs w:val="24"/>
        </w:rPr>
      </w:pPr>
      <w:r w:rsidRPr="005D39F0">
        <w:rPr>
          <w:rFonts w:ascii="Garamond" w:hAnsi="Garamond"/>
          <w:b/>
          <w:sz w:val="24"/>
          <w:szCs w:val="24"/>
        </w:rPr>
        <w:t>The sampling from Outfall 002A should be conducted separately from the sampling for Outfall 002.</w:t>
      </w:r>
    </w:p>
    <w:p w:rsidR="00542A27" w:rsidRPr="006521DD" w:rsidRDefault="00542A27">
      <w:pPr>
        <w:pStyle w:val="nooo"/>
        <w:rPr>
          <w:rFonts w:ascii="Garamond" w:hAnsi="Garamond"/>
          <w:b w:val="0"/>
          <w:szCs w:val="24"/>
        </w:rPr>
      </w:pPr>
    </w:p>
    <w:p w:rsidR="00542A27" w:rsidRDefault="00542A27">
      <w:pPr>
        <w:pStyle w:val="nooo"/>
        <w:rPr>
          <w:rFonts w:ascii="Garamond" w:hAnsi="Garamond"/>
          <w:b w:val="0"/>
          <w:szCs w:val="24"/>
        </w:rPr>
      </w:pPr>
    </w:p>
    <w:p w:rsidR="00542A27" w:rsidRDefault="00542A27">
      <w:pPr>
        <w:pStyle w:val="nooo"/>
        <w:rPr>
          <w:rFonts w:ascii="Garamond" w:hAnsi="Garamond"/>
          <w:b w:val="0"/>
          <w:szCs w:val="24"/>
        </w:rPr>
      </w:pPr>
    </w:p>
    <w:p w:rsidR="00542A27" w:rsidRDefault="00542A27">
      <w:pPr>
        <w:pStyle w:val="nooo"/>
        <w:rPr>
          <w:rFonts w:ascii="Garamond" w:hAnsi="Garamond"/>
          <w:b w:val="0"/>
          <w:szCs w:val="24"/>
        </w:rPr>
      </w:pPr>
    </w:p>
    <w:p w:rsidR="00542A27" w:rsidRDefault="00542A27">
      <w:pPr>
        <w:pStyle w:val="nooo"/>
        <w:rPr>
          <w:rFonts w:ascii="Garamond" w:hAnsi="Garamond"/>
          <w:b w:val="0"/>
          <w:szCs w:val="24"/>
        </w:rPr>
      </w:pPr>
    </w:p>
    <w:p w:rsidR="001650E2" w:rsidRDefault="001650E2">
      <w:pPr>
        <w:pStyle w:val="nooo"/>
        <w:rPr>
          <w:rFonts w:ascii="Garamond" w:hAnsi="Garamond"/>
          <w:b w:val="0"/>
          <w:szCs w:val="24"/>
        </w:rPr>
      </w:pPr>
    </w:p>
    <w:p w:rsidR="00EF5587" w:rsidRDefault="00EF5587">
      <w:pPr>
        <w:pStyle w:val="nooo"/>
        <w:rPr>
          <w:rFonts w:ascii="Garamond" w:hAnsi="Garamond"/>
          <w:b w:val="0"/>
          <w:szCs w:val="24"/>
        </w:rPr>
      </w:pPr>
    </w:p>
    <w:p w:rsidR="00EF5587" w:rsidRDefault="00EF5587">
      <w:pPr>
        <w:pStyle w:val="nooo"/>
        <w:rPr>
          <w:rFonts w:ascii="Garamond" w:hAnsi="Garamond"/>
          <w:b w:val="0"/>
          <w:szCs w:val="24"/>
        </w:rPr>
      </w:pPr>
    </w:p>
    <w:p w:rsidR="00EF5587" w:rsidRDefault="00EF5587">
      <w:pPr>
        <w:pStyle w:val="nooo"/>
        <w:rPr>
          <w:rFonts w:ascii="Garamond" w:hAnsi="Garamond"/>
          <w:b w:val="0"/>
          <w:szCs w:val="24"/>
        </w:rPr>
      </w:pPr>
    </w:p>
    <w:p w:rsidR="00EF5587" w:rsidRDefault="00EF5587">
      <w:pPr>
        <w:pStyle w:val="nooo"/>
        <w:rPr>
          <w:rFonts w:ascii="Garamond" w:hAnsi="Garamond"/>
          <w:b w:val="0"/>
          <w:szCs w:val="24"/>
        </w:rPr>
      </w:pPr>
    </w:p>
    <w:p w:rsidR="00EF5587" w:rsidRDefault="00EF5587">
      <w:pPr>
        <w:pStyle w:val="nooo"/>
        <w:rPr>
          <w:rFonts w:ascii="Garamond" w:hAnsi="Garamond"/>
          <w:b w:val="0"/>
          <w:szCs w:val="24"/>
        </w:rPr>
      </w:pPr>
    </w:p>
    <w:p w:rsidR="00EF5587" w:rsidRDefault="00EF5587">
      <w:pPr>
        <w:pStyle w:val="nooo"/>
        <w:rPr>
          <w:rFonts w:ascii="Garamond" w:hAnsi="Garamond"/>
          <w:b w:val="0"/>
          <w:szCs w:val="24"/>
        </w:rPr>
      </w:pPr>
    </w:p>
    <w:p w:rsidR="00FA4639" w:rsidRDefault="00FA4639" w:rsidP="00FA4639">
      <w:pPr>
        <w:pStyle w:val="nooo"/>
        <w:rPr>
          <w:rFonts w:ascii="Garamond" w:hAnsi="Garamond"/>
          <w:b w:val="0"/>
          <w:szCs w:val="24"/>
        </w:rPr>
      </w:pPr>
      <w:r w:rsidRPr="00711B50">
        <w:rPr>
          <w:rFonts w:ascii="Garamond" w:hAnsi="Garamond"/>
          <w:b w:val="0"/>
          <w:szCs w:val="24"/>
        </w:rPr>
        <w:t>A. (</w:t>
      </w:r>
      <w:r>
        <w:rPr>
          <w:rFonts w:ascii="Garamond" w:hAnsi="Garamond"/>
          <w:b w:val="0"/>
          <w:szCs w:val="24"/>
        </w:rPr>
        <w:t>6.</w:t>
      </w:r>
      <w:r w:rsidRPr="00711B50">
        <w:rPr>
          <w:rFonts w:ascii="Garamond" w:hAnsi="Garamond"/>
          <w:b w:val="0"/>
          <w:szCs w:val="24"/>
        </w:rPr>
        <w:t>)</w:t>
      </w:r>
      <w:r w:rsidRPr="00711B50">
        <w:rPr>
          <w:rFonts w:ascii="Garamond" w:hAnsi="Garamond"/>
          <w:b w:val="0"/>
          <w:szCs w:val="24"/>
        </w:rPr>
        <w:tab/>
        <w:t xml:space="preserve">EFFLUENT LIMITATIONS AND MONITORING REQUIREMENTS </w:t>
      </w:r>
      <w:r>
        <w:rPr>
          <w:rFonts w:ascii="Garamond" w:hAnsi="Garamond"/>
          <w:b w:val="0"/>
          <w:szCs w:val="24"/>
        </w:rPr>
        <w:t>(Internal Outfall 002B)</w:t>
      </w:r>
    </w:p>
    <w:p w:rsidR="00FA4639" w:rsidRPr="00EA523E" w:rsidRDefault="00FA4639" w:rsidP="00FA4639">
      <w:pPr>
        <w:pStyle w:val="BodyText3"/>
        <w:tabs>
          <w:tab w:val="left" w:pos="450"/>
        </w:tabs>
        <w:jc w:val="left"/>
        <w:rPr>
          <w:rFonts w:ascii="Garamond" w:hAnsi="Garamond"/>
          <w:sz w:val="24"/>
          <w:szCs w:val="24"/>
        </w:rPr>
      </w:pPr>
      <w:r w:rsidRPr="00EA523E">
        <w:rPr>
          <w:rFonts w:ascii="Garamond" w:hAnsi="Garamond"/>
          <w:sz w:val="24"/>
          <w:szCs w:val="24"/>
        </w:rPr>
        <w:t>[15A NCAC 02B .0400 et seq., 02B .0500 et seq.]</w:t>
      </w:r>
    </w:p>
    <w:p w:rsidR="00FA4639" w:rsidRPr="00711B50" w:rsidRDefault="00FA4639" w:rsidP="00FA4639">
      <w:pPr>
        <w:tabs>
          <w:tab w:val="left" w:pos="0"/>
          <w:tab w:val="left" w:pos="80"/>
          <w:tab w:val="left" w:pos="4580"/>
          <w:tab w:val="left" w:pos="14040"/>
        </w:tabs>
        <w:spacing w:before="60" w:after="60"/>
        <w:ind w:right="14"/>
        <w:rPr>
          <w:rFonts w:ascii="Garamond" w:hAnsi="Garamond"/>
          <w:sz w:val="24"/>
          <w:szCs w:val="24"/>
        </w:rPr>
      </w:pPr>
      <w:r w:rsidRPr="00711B50">
        <w:rPr>
          <w:rFonts w:ascii="Garamond" w:hAnsi="Garamond"/>
          <w:sz w:val="24"/>
          <w:szCs w:val="24"/>
        </w:rPr>
        <w:t xml:space="preserve">During the period beginning on the effective date of the permit and lasting until expiration, the Permittee is authorized to discharge from </w:t>
      </w:r>
      <w:r w:rsidRPr="00711B50">
        <w:rPr>
          <w:rFonts w:ascii="Garamond" w:hAnsi="Garamond"/>
          <w:bCs/>
          <w:sz w:val="24"/>
          <w:szCs w:val="24"/>
        </w:rPr>
        <w:t xml:space="preserve">Internal </w:t>
      </w:r>
      <w:r w:rsidRPr="00711B50">
        <w:rPr>
          <w:rFonts w:ascii="Garamond" w:hAnsi="Garamond"/>
          <w:sz w:val="24"/>
          <w:szCs w:val="24"/>
        </w:rPr>
        <w:t>Outfall 00</w:t>
      </w:r>
      <w:r w:rsidR="00412D4E">
        <w:rPr>
          <w:rFonts w:ascii="Garamond" w:hAnsi="Garamond"/>
          <w:sz w:val="24"/>
          <w:szCs w:val="24"/>
        </w:rPr>
        <w:t>2B</w:t>
      </w:r>
      <w:r w:rsidRPr="00711B50">
        <w:rPr>
          <w:rFonts w:ascii="Garamond" w:hAnsi="Garamond"/>
          <w:sz w:val="24"/>
          <w:szCs w:val="24"/>
        </w:rPr>
        <w:t xml:space="preserve"> (</w:t>
      </w:r>
      <w:r w:rsidR="00EE598A">
        <w:rPr>
          <w:rFonts w:ascii="Garamond" w:hAnsi="Garamond"/>
          <w:sz w:val="24"/>
          <w:szCs w:val="24"/>
        </w:rPr>
        <w:t>yard sump overflow</w:t>
      </w:r>
      <w:r>
        <w:rPr>
          <w:rFonts w:ascii="Garamond" w:hAnsi="Garamond"/>
          <w:sz w:val="24"/>
          <w:szCs w:val="24"/>
        </w:rPr>
        <w:t>)</w:t>
      </w:r>
      <w:r w:rsidRPr="00711B50">
        <w:rPr>
          <w:rFonts w:ascii="Garamond" w:hAnsi="Garamond"/>
          <w:sz w:val="24"/>
          <w:szCs w:val="24"/>
        </w:rPr>
        <w:t>.  Such discharges shall be limited and monitored</w:t>
      </w:r>
      <w:r w:rsidR="00EE598A">
        <w:rPr>
          <w:rFonts w:ascii="Garamond" w:hAnsi="Garamond"/>
          <w:sz w:val="24"/>
          <w:szCs w:val="24"/>
          <w:vertAlign w:val="superscript"/>
        </w:rPr>
        <w:t>1</w:t>
      </w:r>
      <w:r w:rsidRPr="00711B50">
        <w:rPr>
          <w:rFonts w:ascii="Garamond" w:hAnsi="Garamond"/>
          <w:sz w:val="24"/>
          <w:szCs w:val="24"/>
        </w:rPr>
        <w:t xml:space="preserve"> by the Permittee as specified below:</w:t>
      </w:r>
    </w:p>
    <w:tbl>
      <w:tblPr>
        <w:tblW w:w="10155" w:type="dxa"/>
        <w:tblLayout w:type="fixed"/>
        <w:tblCellMar>
          <w:left w:w="80" w:type="dxa"/>
          <w:right w:w="80" w:type="dxa"/>
        </w:tblCellMar>
        <w:tblLook w:val="0000" w:firstRow="0" w:lastRow="0" w:firstColumn="0" w:lastColumn="0" w:noHBand="0" w:noVBand="0"/>
      </w:tblPr>
      <w:tblGrid>
        <w:gridCol w:w="2685"/>
        <w:gridCol w:w="1170"/>
        <w:gridCol w:w="1440"/>
        <w:gridCol w:w="1535"/>
        <w:gridCol w:w="1620"/>
        <w:gridCol w:w="1705"/>
      </w:tblGrid>
      <w:tr w:rsidR="00FA4639" w:rsidRPr="00711B50" w:rsidTr="00FA4639">
        <w:trPr>
          <w:cantSplit/>
        </w:trPr>
        <w:tc>
          <w:tcPr>
            <w:tcW w:w="2685" w:type="dxa"/>
            <w:tcBorders>
              <w:top w:val="single" w:sz="12" w:space="0" w:color="auto"/>
              <w:left w:val="single" w:sz="12" w:space="0" w:color="auto"/>
              <w:right w:val="single" w:sz="6" w:space="0" w:color="auto"/>
            </w:tcBorders>
            <w:shd w:val="pct10" w:color="auto" w:fill="auto"/>
          </w:tcPr>
          <w:p w:rsidR="00FA4639" w:rsidRPr="00711B50" w:rsidRDefault="00FA4639" w:rsidP="006A4D66">
            <w:pPr>
              <w:pStyle w:val="Heading3"/>
              <w:rPr>
                <w:rFonts w:ascii="Garamond" w:hAnsi="Garamond"/>
                <w:b w:val="0"/>
                <w:sz w:val="24"/>
                <w:szCs w:val="24"/>
              </w:rPr>
            </w:pPr>
            <w:r w:rsidRPr="00711B50">
              <w:rPr>
                <w:rFonts w:ascii="Garamond" w:hAnsi="Garamond"/>
                <w:b w:val="0"/>
                <w:sz w:val="24"/>
                <w:szCs w:val="24"/>
              </w:rPr>
              <w:t>parameter</w:t>
            </w:r>
          </w:p>
        </w:tc>
        <w:tc>
          <w:tcPr>
            <w:tcW w:w="2610" w:type="dxa"/>
            <w:gridSpan w:val="2"/>
            <w:tcBorders>
              <w:top w:val="single" w:sz="12" w:space="0" w:color="auto"/>
              <w:left w:val="single" w:sz="6" w:space="0" w:color="auto"/>
              <w:bottom w:val="single" w:sz="6" w:space="0" w:color="auto"/>
              <w:right w:val="single" w:sz="6" w:space="0" w:color="auto"/>
            </w:tcBorders>
            <w:shd w:val="pct10" w:color="auto" w:fill="auto"/>
          </w:tcPr>
          <w:p w:rsidR="00FA4639" w:rsidRPr="00711B50" w:rsidRDefault="00FA4639" w:rsidP="006A4D66">
            <w:pPr>
              <w:jc w:val="center"/>
              <w:rPr>
                <w:rFonts w:ascii="Garamond" w:hAnsi="Garamond"/>
                <w:caps/>
                <w:sz w:val="24"/>
                <w:szCs w:val="24"/>
              </w:rPr>
            </w:pPr>
            <w:r w:rsidRPr="00711B50">
              <w:rPr>
                <w:rFonts w:ascii="Garamond" w:hAnsi="Garamond"/>
                <w:caps/>
                <w:sz w:val="24"/>
                <w:szCs w:val="24"/>
              </w:rPr>
              <w:t>Limits</w:t>
            </w:r>
          </w:p>
          <w:p w:rsidR="00FA4639" w:rsidRPr="00711B50" w:rsidRDefault="00FA4639" w:rsidP="006A4D66">
            <w:pPr>
              <w:jc w:val="center"/>
              <w:rPr>
                <w:rFonts w:ascii="Garamond" w:hAnsi="Garamond"/>
                <w:caps/>
                <w:sz w:val="24"/>
                <w:szCs w:val="24"/>
              </w:rPr>
            </w:pPr>
          </w:p>
        </w:tc>
        <w:tc>
          <w:tcPr>
            <w:tcW w:w="4860" w:type="dxa"/>
            <w:gridSpan w:val="3"/>
            <w:tcBorders>
              <w:top w:val="single" w:sz="12" w:space="0" w:color="auto"/>
              <w:left w:val="single" w:sz="6" w:space="0" w:color="auto"/>
              <w:bottom w:val="single" w:sz="6" w:space="0" w:color="auto"/>
              <w:right w:val="single" w:sz="12" w:space="0" w:color="auto"/>
            </w:tcBorders>
            <w:shd w:val="pct10" w:color="auto" w:fill="auto"/>
          </w:tcPr>
          <w:p w:rsidR="00FA4639" w:rsidRPr="00711B50" w:rsidRDefault="00FA4639" w:rsidP="006A4D66">
            <w:pPr>
              <w:jc w:val="center"/>
              <w:rPr>
                <w:rFonts w:ascii="Garamond" w:hAnsi="Garamond"/>
                <w:caps/>
                <w:sz w:val="24"/>
                <w:szCs w:val="24"/>
              </w:rPr>
            </w:pPr>
            <w:r w:rsidRPr="00711B50">
              <w:rPr>
                <w:rFonts w:ascii="Garamond" w:hAnsi="Garamond"/>
                <w:caps/>
                <w:sz w:val="24"/>
                <w:szCs w:val="24"/>
              </w:rPr>
              <w:t>Monitoring Requirements</w:t>
            </w:r>
          </w:p>
        </w:tc>
      </w:tr>
      <w:tr w:rsidR="00FA4639" w:rsidRPr="00711B50" w:rsidTr="00FA4639">
        <w:trPr>
          <w:cantSplit/>
        </w:trPr>
        <w:tc>
          <w:tcPr>
            <w:tcW w:w="2685" w:type="dxa"/>
            <w:tcBorders>
              <w:left w:val="single" w:sz="12" w:space="0" w:color="auto"/>
              <w:bottom w:val="double" w:sz="6" w:space="0" w:color="auto"/>
              <w:right w:val="single" w:sz="6" w:space="0" w:color="auto"/>
            </w:tcBorders>
            <w:shd w:val="pct10" w:color="auto" w:fill="auto"/>
          </w:tcPr>
          <w:p w:rsidR="00FA4639" w:rsidRPr="00711B50" w:rsidRDefault="00FA4639" w:rsidP="006A4D66">
            <w:pPr>
              <w:jc w:val="center"/>
              <w:rPr>
                <w:rFonts w:ascii="Garamond" w:hAnsi="Garamond"/>
                <w:sz w:val="24"/>
                <w:szCs w:val="24"/>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FA4639" w:rsidRPr="00711B50" w:rsidRDefault="00FA4639" w:rsidP="006A4D66">
            <w:pPr>
              <w:jc w:val="center"/>
              <w:rPr>
                <w:rFonts w:ascii="Garamond" w:hAnsi="Garamond"/>
                <w:sz w:val="24"/>
                <w:szCs w:val="24"/>
              </w:rPr>
            </w:pPr>
            <w:r w:rsidRPr="00711B50">
              <w:rPr>
                <w:rFonts w:ascii="Garamond" w:hAnsi="Garamond"/>
                <w:sz w:val="24"/>
                <w:szCs w:val="24"/>
              </w:rPr>
              <w:t xml:space="preserve">Monthly </w:t>
            </w:r>
          </w:p>
          <w:p w:rsidR="00FA4639" w:rsidRPr="00711B50" w:rsidRDefault="00FA4639" w:rsidP="006A4D66">
            <w:pPr>
              <w:jc w:val="center"/>
              <w:rPr>
                <w:rFonts w:ascii="Garamond" w:hAnsi="Garamond"/>
                <w:sz w:val="24"/>
                <w:szCs w:val="24"/>
              </w:rPr>
            </w:pPr>
            <w:r w:rsidRPr="00711B50">
              <w:rPr>
                <w:rFonts w:ascii="Garamond" w:hAnsi="Garamond"/>
                <w:sz w:val="24"/>
                <w:szCs w:val="24"/>
              </w:rPr>
              <w:t>Average</w:t>
            </w:r>
          </w:p>
        </w:tc>
        <w:tc>
          <w:tcPr>
            <w:tcW w:w="1440" w:type="dxa"/>
            <w:tcBorders>
              <w:top w:val="single" w:sz="6" w:space="0" w:color="auto"/>
              <w:left w:val="single" w:sz="6" w:space="0" w:color="auto"/>
              <w:bottom w:val="double" w:sz="6" w:space="0" w:color="auto"/>
              <w:right w:val="single" w:sz="6" w:space="0" w:color="auto"/>
            </w:tcBorders>
            <w:shd w:val="pct10" w:color="auto" w:fill="auto"/>
          </w:tcPr>
          <w:p w:rsidR="00FA4639" w:rsidRPr="00711B50" w:rsidRDefault="00FA4639" w:rsidP="006A4D66">
            <w:pPr>
              <w:jc w:val="center"/>
              <w:rPr>
                <w:rFonts w:ascii="Garamond" w:hAnsi="Garamond"/>
                <w:sz w:val="24"/>
                <w:szCs w:val="24"/>
              </w:rPr>
            </w:pPr>
            <w:r w:rsidRPr="00711B50">
              <w:rPr>
                <w:rFonts w:ascii="Garamond" w:hAnsi="Garamond"/>
                <w:sz w:val="24"/>
                <w:szCs w:val="24"/>
              </w:rPr>
              <w:t xml:space="preserve">Daily </w:t>
            </w:r>
          </w:p>
          <w:p w:rsidR="00FA4639" w:rsidRPr="00711B50" w:rsidRDefault="00FA4639" w:rsidP="006A4D66">
            <w:pPr>
              <w:jc w:val="center"/>
              <w:rPr>
                <w:rFonts w:ascii="Garamond" w:hAnsi="Garamond"/>
                <w:sz w:val="24"/>
                <w:szCs w:val="24"/>
              </w:rPr>
            </w:pPr>
            <w:r w:rsidRPr="00711B50">
              <w:rPr>
                <w:rFonts w:ascii="Garamond" w:hAnsi="Garamond"/>
                <w:sz w:val="24"/>
                <w:szCs w:val="24"/>
              </w:rPr>
              <w:t>Maximum</w:t>
            </w:r>
          </w:p>
        </w:tc>
        <w:tc>
          <w:tcPr>
            <w:tcW w:w="1535" w:type="dxa"/>
            <w:tcBorders>
              <w:top w:val="single" w:sz="6" w:space="0" w:color="auto"/>
              <w:left w:val="single" w:sz="6" w:space="0" w:color="auto"/>
              <w:bottom w:val="double" w:sz="6" w:space="0" w:color="auto"/>
              <w:right w:val="single" w:sz="6" w:space="0" w:color="auto"/>
            </w:tcBorders>
            <w:shd w:val="pct10" w:color="auto" w:fill="auto"/>
          </w:tcPr>
          <w:p w:rsidR="00FA4639" w:rsidRPr="00711B50" w:rsidRDefault="00FA4639" w:rsidP="006A4D66">
            <w:pPr>
              <w:jc w:val="center"/>
              <w:rPr>
                <w:rFonts w:ascii="Garamond" w:hAnsi="Garamond"/>
                <w:sz w:val="24"/>
                <w:szCs w:val="24"/>
              </w:rPr>
            </w:pPr>
            <w:r w:rsidRPr="00711B50">
              <w:rPr>
                <w:rFonts w:ascii="Garamond" w:hAnsi="Garamond"/>
                <w:sz w:val="24"/>
                <w:szCs w:val="24"/>
              </w:rPr>
              <w:t>Measurement</w:t>
            </w:r>
          </w:p>
          <w:p w:rsidR="00FA4639" w:rsidRPr="00711B50" w:rsidRDefault="00FA4639" w:rsidP="006A4D66">
            <w:pPr>
              <w:jc w:val="center"/>
              <w:rPr>
                <w:rFonts w:ascii="Garamond" w:hAnsi="Garamond"/>
                <w:sz w:val="24"/>
                <w:szCs w:val="24"/>
              </w:rPr>
            </w:pPr>
            <w:r w:rsidRPr="00711B50">
              <w:rPr>
                <w:rFonts w:ascii="Garamond" w:hAnsi="Garamond"/>
                <w:sz w:val="24"/>
                <w:szCs w:val="24"/>
              </w:rPr>
              <w:t>Frequency</w:t>
            </w:r>
          </w:p>
        </w:tc>
        <w:tc>
          <w:tcPr>
            <w:tcW w:w="1620" w:type="dxa"/>
            <w:tcBorders>
              <w:top w:val="single" w:sz="6" w:space="0" w:color="auto"/>
              <w:left w:val="single" w:sz="6" w:space="0" w:color="auto"/>
              <w:bottom w:val="double" w:sz="6" w:space="0" w:color="auto"/>
              <w:right w:val="single" w:sz="6" w:space="0" w:color="auto"/>
            </w:tcBorders>
            <w:shd w:val="pct10" w:color="auto" w:fill="auto"/>
          </w:tcPr>
          <w:p w:rsidR="00FA4639" w:rsidRPr="00711B50" w:rsidRDefault="00FA4639" w:rsidP="006A4D66">
            <w:pPr>
              <w:jc w:val="center"/>
              <w:rPr>
                <w:rFonts w:ascii="Garamond" w:hAnsi="Garamond"/>
                <w:sz w:val="24"/>
                <w:szCs w:val="24"/>
              </w:rPr>
            </w:pPr>
            <w:r w:rsidRPr="00711B50">
              <w:rPr>
                <w:rFonts w:ascii="Garamond" w:hAnsi="Garamond"/>
                <w:sz w:val="24"/>
                <w:szCs w:val="24"/>
              </w:rPr>
              <w:t xml:space="preserve">Sample </w:t>
            </w:r>
          </w:p>
          <w:p w:rsidR="00FA4639" w:rsidRPr="00711B50" w:rsidRDefault="00FA4639" w:rsidP="006A4D66">
            <w:pPr>
              <w:jc w:val="center"/>
              <w:rPr>
                <w:rFonts w:ascii="Garamond" w:hAnsi="Garamond"/>
                <w:sz w:val="24"/>
                <w:szCs w:val="24"/>
              </w:rPr>
            </w:pPr>
            <w:r w:rsidRPr="00711B50">
              <w:rPr>
                <w:rFonts w:ascii="Garamond" w:hAnsi="Garamond"/>
                <w:sz w:val="24"/>
                <w:szCs w:val="24"/>
              </w:rPr>
              <w:t>Type</w:t>
            </w:r>
          </w:p>
        </w:tc>
        <w:tc>
          <w:tcPr>
            <w:tcW w:w="1705" w:type="dxa"/>
            <w:tcBorders>
              <w:top w:val="single" w:sz="6" w:space="0" w:color="auto"/>
              <w:left w:val="single" w:sz="6" w:space="0" w:color="auto"/>
              <w:bottom w:val="double" w:sz="6" w:space="0" w:color="auto"/>
              <w:right w:val="single" w:sz="12" w:space="0" w:color="auto"/>
            </w:tcBorders>
            <w:shd w:val="pct10" w:color="auto" w:fill="auto"/>
          </w:tcPr>
          <w:p w:rsidR="00FA4639" w:rsidRPr="00711B50" w:rsidRDefault="00FA4639" w:rsidP="006A4D66">
            <w:pPr>
              <w:jc w:val="center"/>
              <w:rPr>
                <w:rFonts w:ascii="Garamond" w:hAnsi="Garamond"/>
                <w:sz w:val="24"/>
                <w:szCs w:val="24"/>
              </w:rPr>
            </w:pPr>
            <w:r w:rsidRPr="00711B50">
              <w:rPr>
                <w:rFonts w:ascii="Garamond" w:hAnsi="Garamond"/>
                <w:sz w:val="24"/>
                <w:szCs w:val="24"/>
              </w:rPr>
              <w:t>Sample Location</w:t>
            </w:r>
          </w:p>
        </w:tc>
      </w:tr>
      <w:tr w:rsidR="00FA4639" w:rsidRPr="00711B50" w:rsidTr="00FA4639">
        <w:trPr>
          <w:cantSplit/>
        </w:trPr>
        <w:tc>
          <w:tcPr>
            <w:tcW w:w="2685" w:type="dxa"/>
            <w:tcBorders>
              <w:top w:val="double" w:sz="6" w:space="0" w:color="auto"/>
              <w:left w:val="single" w:sz="12" w:space="0" w:color="auto"/>
              <w:bottom w:val="single" w:sz="2" w:space="0" w:color="auto"/>
              <w:right w:val="single" w:sz="6" w:space="0" w:color="auto"/>
            </w:tcBorders>
          </w:tcPr>
          <w:p w:rsidR="00FA4639" w:rsidRPr="00FA4639" w:rsidRDefault="00FA4639" w:rsidP="00FA4639">
            <w:pPr>
              <w:rPr>
                <w:rFonts w:ascii="Garamond" w:hAnsi="Garamond"/>
                <w:sz w:val="24"/>
                <w:szCs w:val="24"/>
              </w:rPr>
            </w:pPr>
            <w:r w:rsidRPr="00FA4639">
              <w:rPr>
                <w:rFonts w:ascii="Garamond" w:hAnsi="Garamond"/>
                <w:sz w:val="24"/>
                <w:szCs w:val="24"/>
              </w:rPr>
              <w:t>Flow, MGD</w:t>
            </w:r>
          </w:p>
        </w:tc>
        <w:tc>
          <w:tcPr>
            <w:tcW w:w="1170" w:type="dxa"/>
            <w:tcBorders>
              <w:top w:val="double" w:sz="6" w:space="0" w:color="auto"/>
              <w:left w:val="single" w:sz="6" w:space="0" w:color="auto"/>
              <w:bottom w:val="single" w:sz="2" w:space="0" w:color="auto"/>
              <w:right w:val="single" w:sz="6" w:space="0" w:color="auto"/>
            </w:tcBorders>
          </w:tcPr>
          <w:p w:rsidR="00FA4639" w:rsidRPr="00FA4639" w:rsidRDefault="00FA4639" w:rsidP="00FA4639">
            <w:pPr>
              <w:jc w:val="center"/>
              <w:rPr>
                <w:rFonts w:ascii="Garamond" w:hAnsi="Garamond"/>
                <w:sz w:val="24"/>
                <w:szCs w:val="24"/>
              </w:rPr>
            </w:pPr>
          </w:p>
        </w:tc>
        <w:tc>
          <w:tcPr>
            <w:tcW w:w="1440" w:type="dxa"/>
            <w:tcBorders>
              <w:top w:val="double" w:sz="6" w:space="0" w:color="auto"/>
              <w:left w:val="single" w:sz="6" w:space="0" w:color="auto"/>
              <w:bottom w:val="single" w:sz="2" w:space="0" w:color="auto"/>
              <w:right w:val="single" w:sz="6" w:space="0" w:color="auto"/>
            </w:tcBorders>
          </w:tcPr>
          <w:p w:rsidR="00FA4639" w:rsidRPr="00FA4639" w:rsidRDefault="00FA4639" w:rsidP="00FA4639">
            <w:pPr>
              <w:jc w:val="center"/>
              <w:rPr>
                <w:rFonts w:ascii="Garamond" w:hAnsi="Garamond"/>
                <w:sz w:val="24"/>
                <w:szCs w:val="24"/>
              </w:rPr>
            </w:pPr>
          </w:p>
        </w:tc>
        <w:tc>
          <w:tcPr>
            <w:tcW w:w="1535" w:type="dxa"/>
            <w:tcBorders>
              <w:top w:val="double" w:sz="6" w:space="0" w:color="auto"/>
              <w:left w:val="single" w:sz="6" w:space="0" w:color="auto"/>
              <w:bottom w:val="single" w:sz="2" w:space="0" w:color="auto"/>
              <w:right w:val="single" w:sz="6" w:space="0" w:color="auto"/>
            </w:tcBorders>
            <w:vAlign w:val="center"/>
          </w:tcPr>
          <w:p w:rsidR="00FA4639" w:rsidRPr="00FA4639" w:rsidRDefault="00FA4639" w:rsidP="00FA4639">
            <w:pPr>
              <w:rPr>
                <w:rFonts w:ascii="Garamond" w:hAnsi="Garamond" w:cs="Arial"/>
                <w:sz w:val="24"/>
                <w:szCs w:val="24"/>
              </w:rPr>
            </w:pPr>
            <w:r w:rsidRPr="00FA4639">
              <w:rPr>
                <w:rFonts w:ascii="Garamond" w:hAnsi="Garamond" w:cs="Arial"/>
                <w:sz w:val="24"/>
                <w:szCs w:val="24"/>
              </w:rPr>
              <w:t>Per discharge event</w:t>
            </w:r>
          </w:p>
        </w:tc>
        <w:tc>
          <w:tcPr>
            <w:tcW w:w="1620" w:type="dxa"/>
            <w:tcBorders>
              <w:top w:val="double" w:sz="6" w:space="0" w:color="auto"/>
              <w:left w:val="single" w:sz="6" w:space="0" w:color="auto"/>
              <w:bottom w:val="single" w:sz="2" w:space="0" w:color="auto"/>
              <w:right w:val="single" w:sz="6" w:space="0" w:color="auto"/>
            </w:tcBorders>
            <w:vAlign w:val="center"/>
          </w:tcPr>
          <w:p w:rsidR="00FA4639" w:rsidRPr="00FA4639" w:rsidRDefault="00FA4639" w:rsidP="00FA4639">
            <w:pPr>
              <w:rPr>
                <w:rFonts w:ascii="Garamond" w:hAnsi="Garamond" w:cs="Arial"/>
                <w:sz w:val="24"/>
                <w:szCs w:val="24"/>
              </w:rPr>
            </w:pPr>
            <w:r w:rsidRPr="00FA4639">
              <w:rPr>
                <w:rFonts w:ascii="Garamond" w:hAnsi="Garamond" w:cs="Arial"/>
                <w:sz w:val="24"/>
                <w:szCs w:val="24"/>
              </w:rPr>
              <w:t>Pump logs or estimate</w:t>
            </w:r>
          </w:p>
        </w:tc>
        <w:tc>
          <w:tcPr>
            <w:tcW w:w="1705" w:type="dxa"/>
            <w:tcBorders>
              <w:top w:val="double" w:sz="6" w:space="0" w:color="auto"/>
              <w:left w:val="single" w:sz="6" w:space="0" w:color="auto"/>
              <w:bottom w:val="single" w:sz="2" w:space="0" w:color="auto"/>
              <w:right w:val="single" w:sz="12" w:space="0" w:color="auto"/>
            </w:tcBorders>
            <w:vAlign w:val="center"/>
          </w:tcPr>
          <w:p w:rsidR="00FA4639" w:rsidRPr="00FA4639" w:rsidRDefault="00FA4639" w:rsidP="00EE598A">
            <w:pPr>
              <w:jc w:val="center"/>
              <w:rPr>
                <w:rFonts w:ascii="Garamond" w:hAnsi="Garamond" w:cs="Arial"/>
                <w:sz w:val="24"/>
                <w:szCs w:val="24"/>
              </w:rPr>
            </w:pPr>
            <w:r w:rsidRPr="00FA4639">
              <w:rPr>
                <w:rFonts w:ascii="Garamond" w:hAnsi="Garamond" w:cs="Arial"/>
                <w:sz w:val="24"/>
                <w:szCs w:val="24"/>
              </w:rPr>
              <w:t>Effluent</w:t>
            </w:r>
          </w:p>
        </w:tc>
      </w:tr>
      <w:tr w:rsidR="00FA4639" w:rsidRPr="00711B50" w:rsidTr="006A4D66">
        <w:trPr>
          <w:cantSplit/>
        </w:trPr>
        <w:tc>
          <w:tcPr>
            <w:tcW w:w="2685" w:type="dxa"/>
            <w:tcBorders>
              <w:top w:val="single" w:sz="2" w:space="0" w:color="auto"/>
              <w:left w:val="single" w:sz="12" w:space="0" w:color="auto"/>
              <w:bottom w:val="single" w:sz="4" w:space="0" w:color="auto"/>
              <w:right w:val="single" w:sz="6" w:space="0" w:color="auto"/>
            </w:tcBorders>
            <w:vAlign w:val="center"/>
          </w:tcPr>
          <w:p w:rsidR="00FA4639" w:rsidRPr="00FA4639" w:rsidRDefault="00FA4639" w:rsidP="00FA4639">
            <w:pPr>
              <w:rPr>
                <w:rFonts w:ascii="Garamond" w:hAnsi="Garamond"/>
                <w:sz w:val="24"/>
                <w:szCs w:val="24"/>
              </w:rPr>
            </w:pPr>
            <w:r w:rsidRPr="00FA4639">
              <w:rPr>
                <w:rFonts w:ascii="Garamond" w:hAnsi="Garamond"/>
                <w:sz w:val="24"/>
                <w:szCs w:val="24"/>
              </w:rPr>
              <w:t>Oil and Grease</w:t>
            </w:r>
          </w:p>
        </w:tc>
        <w:tc>
          <w:tcPr>
            <w:tcW w:w="1170" w:type="dxa"/>
            <w:tcBorders>
              <w:top w:val="single" w:sz="2" w:space="0" w:color="auto"/>
              <w:left w:val="single" w:sz="6" w:space="0" w:color="auto"/>
              <w:bottom w:val="single" w:sz="4" w:space="0" w:color="auto"/>
              <w:right w:val="single" w:sz="6" w:space="0" w:color="auto"/>
            </w:tcBorders>
            <w:vAlign w:val="center"/>
          </w:tcPr>
          <w:p w:rsidR="00FA4639" w:rsidRPr="00FA4639" w:rsidRDefault="00FA4639" w:rsidP="00FA4639">
            <w:pPr>
              <w:jc w:val="center"/>
              <w:rPr>
                <w:rFonts w:ascii="Garamond" w:hAnsi="Garamond"/>
                <w:sz w:val="24"/>
                <w:szCs w:val="24"/>
              </w:rPr>
            </w:pPr>
            <w:r w:rsidRPr="00FA4639">
              <w:rPr>
                <w:rFonts w:ascii="Garamond" w:hAnsi="Garamond"/>
                <w:sz w:val="24"/>
                <w:szCs w:val="24"/>
              </w:rPr>
              <w:t>15.0 mg/L</w:t>
            </w:r>
          </w:p>
        </w:tc>
        <w:tc>
          <w:tcPr>
            <w:tcW w:w="1440" w:type="dxa"/>
            <w:tcBorders>
              <w:top w:val="single" w:sz="2" w:space="0" w:color="auto"/>
              <w:left w:val="single" w:sz="6" w:space="0" w:color="auto"/>
              <w:bottom w:val="single" w:sz="4" w:space="0" w:color="auto"/>
              <w:right w:val="single" w:sz="6" w:space="0" w:color="auto"/>
            </w:tcBorders>
            <w:vAlign w:val="center"/>
          </w:tcPr>
          <w:p w:rsidR="00FA4639" w:rsidRPr="00FA4639" w:rsidRDefault="00FA4639" w:rsidP="00FA4639">
            <w:pPr>
              <w:jc w:val="center"/>
              <w:rPr>
                <w:rFonts w:ascii="Garamond" w:hAnsi="Garamond"/>
                <w:sz w:val="24"/>
                <w:szCs w:val="24"/>
              </w:rPr>
            </w:pPr>
            <w:r w:rsidRPr="00FA4639">
              <w:rPr>
                <w:rFonts w:ascii="Garamond" w:hAnsi="Garamond"/>
                <w:sz w:val="24"/>
                <w:szCs w:val="24"/>
              </w:rPr>
              <w:t>20.0 mg/L</w:t>
            </w:r>
          </w:p>
        </w:tc>
        <w:tc>
          <w:tcPr>
            <w:tcW w:w="1535" w:type="dxa"/>
            <w:tcBorders>
              <w:top w:val="single" w:sz="2" w:space="0" w:color="auto"/>
              <w:left w:val="single" w:sz="6" w:space="0" w:color="auto"/>
              <w:bottom w:val="single" w:sz="4" w:space="0" w:color="auto"/>
              <w:right w:val="single" w:sz="6" w:space="0" w:color="auto"/>
            </w:tcBorders>
            <w:vAlign w:val="center"/>
          </w:tcPr>
          <w:p w:rsidR="00FA4639" w:rsidRPr="00FA4639" w:rsidRDefault="00FA4639" w:rsidP="00FA4639">
            <w:pPr>
              <w:rPr>
                <w:rFonts w:ascii="Garamond" w:hAnsi="Garamond" w:cs="Arial"/>
                <w:sz w:val="24"/>
                <w:szCs w:val="24"/>
              </w:rPr>
            </w:pPr>
            <w:r w:rsidRPr="00FA4639">
              <w:rPr>
                <w:rFonts w:ascii="Garamond" w:hAnsi="Garamond" w:cs="Arial"/>
                <w:sz w:val="24"/>
                <w:szCs w:val="24"/>
              </w:rPr>
              <w:t>Per discharge event</w:t>
            </w:r>
          </w:p>
        </w:tc>
        <w:tc>
          <w:tcPr>
            <w:tcW w:w="1620" w:type="dxa"/>
            <w:tcBorders>
              <w:top w:val="single" w:sz="2" w:space="0" w:color="auto"/>
              <w:left w:val="single" w:sz="6" w:space="0" w:color="auto"/>
              <w:bottom w:val="single" w:sz="4" w:space="0" w:color="auto"/>
              <w:right w:val="single" w:sz="6" w:space="0" w:color="auto"/>
            </w:tcBorders>
          </w:tcPr>
          <w:p w:rsidR="00FA4639" w:rsidRPr="00FA4639" w:rsidRDefault="00FA4639" w:rsidP="00FA4639">
            <w:pPr>
              <w:jc w:val="center"/>
              <w:rPr>
                <w:rFonts w:ascii="Garamond" w:hAnsi="Garamond"/>
                <w:sz w:val="24"/>
                <w:szCs w:val="24"/>
              </w:rPr>
            </w:pPr>
            <w:r w:rsidRPr="00FA4639">
              <w:rPr>
                <w:rFonts w:ascii="Garamond" w:hAnsi="Garamond" w:cs="Arial"/>
                <w:sz w:val="24"/>
                <w:szCs w:val="24"/>
              </w:rPr>
              <w:t>Grab</w:t>
            </w:r>
          </w:p>
        </w:tc>
        <w:tc>
          <w:tcPr>
            <w:tcW w:w="1705" w:type="dxa"/>
            <w:tcBorders>
              <w:top w:val="single" w:sz="2" w:space="0" w:color="auto"/>
              <w:left w:val="single" w:sz="6" w:space="0" w:color="auto"/>
              <w:bottom w:val="single" w:sz="4" w:space="0" w:color="auto"/>
              <w:right w:val="single" w:sz="12" w:space="0" w:color="auto"/>
            </w:tcBorders>
            <w:vAlign w:val="center"/>
          </w:tcPr>
          <w:p w:rsidR="00FA4639" w:rsidRPr="00FA4639" w:rsidRDefault="00FA4639" w:rsidP="00EE598A">
            <w:pPr>
              <w:jc w:val="center"/>
              <w:rPr>
                <w:rFonts w:ascii="Garamond" w:hAnsi="Garamond" w:cs="Arial"/>
                <w:sz w:val="24"/>
                <w:szCs w:val="24"/>
              </w:rPr>
            </w:pPr>
            <w:r w:rsidRPr="00FA4639">
              <w:rPr>
                <w:rFonts w:ascii="Garamond" w:hAnsi="Garamond" w:cs="Arial"/>
                <w:sz w:val="24"/>
                <w:szCs w:val="24"/>
              </w:rPr>
              <w:t>Effluent</w:t>
            </w:r>
          </w:p>
        </w:tc>
      </w:tr>
      <w:tr w:rsidR="00FA4639" w:rsidRPr="00711B50" w:rsidTr="006A4D66">
        <w:trPr>
          <w:cantSplit/>
        </w:trPr>
        <w:tc>
          <w:tcPr>
            <w:tcW w:w="2685" w:type="dxa"/>
            <w:tcBorders>
              <w:top w:val="single" w:sz="4" w:space="0" w:color="auto"/>
              <w:left w:val="single" w:sz="12" w:space="0" w:color="auto"/>
              <w:bottom w:val="single" w:sz="4" w:space="0" w:color="auto"/>
              <w:right w:val="single" w:sz="6" w:space="0" w:color="auto"/>
            </w:tcBorders>
            <w:vAlign w:val="center"/>
          </w:tcPr>
          <w:p w:rsidR="00FA4639" w:rsidRPr="00FA4639" w:rsidRDefault="00FA4639" w:rsidP="00FA4639">
            <w:pPr>
              <w:rPr>
                <w:rFonts w:ascii="Garamond" w:hAnsi="Garamond"/>
                <w:sz w:val="24"/>
                <w:szCs w:val="24"/>
              </w:rPr>
            </w:pPr>
            <w:r w:rsidRPr="00FA4639">
              <w:rPr>
                <w:rFonts w:ascii="Garamond" w:hAnsi="Garamond"/>
                <w:sz w:val="24"/>
                <w:szCs w:val="24"/>
              </w:rPr>
              <w:t>Total Suspended Solids</w:t>
            </w:r>
          </w:p>
        </w:tc>
        <w:tc>
          <w:tcPr>
            <w:tcW w:w="1170" w:type="dxa"/>
            <w:tcBorders>
              <w:top w:val="single" w:sz="4" w:space="0" w:color="auto"/>
              <w:left w:val="single" w:sz="6" w:space="0" w:color="auto"/>
              <w:bottom w:val="single" w:sz="4" w:space="0" w:color="auto"/>
              <w:right w:val="single" w:sz="6" w:space="0" w:color="auto"/>
            </w:tcBorders>
            <w:vAlign w:val="center"/>
          </w:tcPr>
          <w:p w:rsidR="00FA4639" w:rsidRPr="00FA4639" w:rsidRDefault="00FA4639" w:rsidP="00FA4639">
            <w:pPr>
              <w:jc w:val="center"/>
              <w:rPr>
                <w:rFonts w:ascii="Garamond" w:hAnsi="Garamond"/>
                <w:sz w:val="24"/>
                <w:szCs w:val="24"/>
              </w:rPr>
            </w:pPr>
            <w:r w:rsidRPr="00FA4639">
              <w:rPr>
                <w:rFonts w:ascii="Garamond" w:hAnsi="Garamond"/>
                <w:sz w:val="24"/>
                <w:szCs w:val="24"/>
              </w:rPr>
              <w:t>30.0 mg/L</w:t>
            </w:r>
          </w:p>
        </w:tc>
        <w:tc>
          <w:tcPr>
            <w:tcW w:w="1440" w:type="dxa"/>
            <w:tcBorders>
              <w:top w:val="single" w:sz="4" w:space="0" w:color="auto"/>
              <w:left w:val="single" w:sz="6" w:space="0" w:color="auto"/>
              <w:bottom w:val="single" w:sz="4" w:space="0" w:color="auto"/>
              <w:right w:val="single" w:sz="6" w:space="0" w:color="auto"/>
            </w:tcBorders>
            <w:vAlign w:val="center"/>
          </w:tcPr>
          <w:p w:rsidR="00FA4639" w:rsidRPr="00FA4639" w:rsidRDefault="00FA4639" w:rsidP="00FA4639">
            <w:pPr>
              <w:jc w:val="center"/>
              <w:rPr>
                <w:rFonts w:ascii="Garamond" w:hAnsi="Garamond"/>
                <w:sz w:val="24"/>
                <w:szCs w:val="24"/>
              </w:rPr>
            </w:pPr>
            <w:r w:rsidRPr="00FA4639">
              <w:rPr>
                <w:rFonts w:ascii="Garamond" w:hAnsi="Garamond"/>
                <w:sz w:val="24"/>
                <w:szCs w:val="24"/>
              </w:rPr>
              <w:t>50.0 mg/L</w:t>
            </w:r>
          </w:p>
        </w:tc>
        <w:tc>
          <w:tcPr>
            <w:tcW w:w="1535" w:type="dxa"/>
            <w:tcBorders>
              <w:top w:val="single" w:sz="4" w:space="0" w:color="auto"/>
              <w:left w:val="single" w:sz="6" w:space="0" w:color="auto"/>
              <w:bottom w:val="single" w:sz="4" w:space="0" w:color="auto"/>
              <w:right w:val="single" w:sz="6" w:space="0" w:color="auto"/>
            </w:tcBorders>
            <w:vAlign w:val="center"/>
          </w:tcPr>
          <w:p w:rsidR="00FA4639" w:rsidRPr="00FA4639" w:rsidRDefault="00FA4639" w:rsidP="00FA4639">
            <w:pPr>
              <w:rPr>
                <w:rFonts w:ascii="Garamond" w:hAnsi="Garamond" w:cs="Arial"/>
                <w:sz w:val="24"/>
                <w:szCs w:val="24"/>
              </w:rPr>
            </w:pPr>
            <w:r w:rsidRPr="00FA4639">
              <w:rPr>
                <w:rFonts w:ascii="Garamond" w:hAnsi="Garamond" w:cs="Arial"/>
                <w:sz w:val="24"/>
                <w:szCs w:val="24"/>
              </w:rPr>
              <w:t>Per discharge event</w:t>
            </w:r>
          </w:p>
        </w:tc>
        <w:tc>
          <w:tcPr>
            <w:tcW w:w="1620" w:type="dxa"/>
            <w:tcBorders>
              <w:top w:val="single" w:sz="4" w:space="0" w:color="auto"/>
              <w:left w:val="single" w:sz="6" w:space="0" w:color="auto"/>
              <w:bottom w:val="single" w:sz="4" w:space="0" w:color="auto"/>
              <w:right w:val="single" w:sz="6" w:space="0" w:color="auto"/>
            </w:tcBorders>
          </w:tcPr>
          <w:p w:rsidR="00FA4639" w:rsidRPr="00FA4639" w:rsidRDefault="00FA4639" w:rsidP="00FA4639">
            <w:pPr>
              <w:jc w:val="center"/>
              <w:rPr>
                <w:rFonts w:ascii="Garamond" w:hAnsi="Garamond"/>
                <w:sz w:val="24"/>
                <w:szCs w:val="24"/>
              </w:rPr>
            </w:pPr>
            <w:r w:rsidRPr="00FA4639">
              <w:rPr>
                <w:rFonts w:ascii="Garamond" w:hAnsi="Garamond" w:cs="Arial"/>
                <w:sz w:val="24"/>
                <w:szCs w:val="24"/>
              </w:rPr>
              <w:t>Grab</w:t>
            </w:r>
          </w:p>
        </w:tc>
        <w:tc>
          <w:tcPr>
            <w:tcW w:w="1705" w:type="dxa"/>
            <w:tcBorders>
              <w:top w:val="single" w:sz="4" w:space="0" w:color="auto"/>
              <w:left w:val="single" w:sz="6" w:space="0" w:color="auto"/>
              <w:bottom w:val="single" w:sz="4" w:space="0" w:color="auto"/>
              <w:right w:val="single" w:sz="12" w:space="0" w:color="auto"/>
            </w:tcBorders>
            <w:vAlign w:val="center"/>
          </w:tcPr>
          <w:p w:rsidR="00FA4639" w:rsidRPr="00FA4639" w:rsidRDefault="00FA4639" w:rsidP="00EE598A">
            <w:pPr>
              <w:jc w:val="center"/>
              <w:rPr>
                <w:rFonts w:ascii="Garamond" w:hAnsi="Garamond" w:cs="Arial"/>
                <w:sz w:val="24"/>
                <w:szCs w:val="24"/>
              </w:rPr>
            </w:pPr>
            <w:r w:rsidRPr="00FA4639">
              <w:rPr>
                <w:rFonts w:ascii="Garamond" w:hAnsi="Garamond" w:cs="Arial"/>
                <w:sz w:val="24"/>
                <w:szCs w:val="24"/>
              </w:rPr>
              <w:t>Effluent</w:t>
            </w:r>
          </w:p>
        </w:tc>
      </w:tr>
      <w:tr w:rsidR="00FA4639" w:rsidRPr="00711B50" w:rsidTr="006A4D66">
        <w:trPr>
          <w:cantSplit/>
        </w:trPr>
        <w:tc>
          <w:tcPr>
            <w:tcW w:w="2685" w:type="dxa"/>
            <w:tcBorders>
              <w:top w:val="single" w:sz="4" w:space="0" w:color="auto"/>
              <w:left w:val="single" w:sz="12" w:space="0" w:color="auto"/>
              <w:bottom w:val="single" w:sz="4" w:space="0" w:color="auto"/>
              <w:right w:val="single" w:sz="6" w:space="0" w:color="auto"/>
            </w:tcBorders>
          </w:tcPr>
          <w:p w:rsidR="00FA4639" w:rsidRPr="00FA4639" w:rsidRDefault="00FA4639" w:rsidP="00FA4639">
            <w:pPr>
              <w:rPr>
                <w:rFonts w:ascii="Garamond" w:hAnsi="Garamond"/>
                <w:sz w:val="24"/>
                <w:szCs w:val="24"/>
              </w:rPr>
            </w:pPr>
            <w:r w:rsidRPr="00FA4639">
              <w:rPr>
                <w:rFonts w:ascii="Garamond" w:hAnsi="Garamond"/>
                <w:sz w:val="24"/>
                <w:szCs w:val="24"/>
              </w:rPr>
              <w:t>pH, standard units</w:t>
            </w:r>
          </w:p>
        </w:tc>
        <w:tc>
          <w:tcPr>
            <w:tcW w:w="1170" w:type="dxa"/>
            <w:tcBorders>
              <w:top w:val="single" w:sz="4" w:space="0" w:color="auto"/>
              <w:left w:val="single" w:sz="6" w:space="0" w:color="auto"/>
              <w:bottom w:val="single" w:sz="4" w:space="0" w:color="auto"/>
              <w:right w:val="single" w:sz="6" w:space="0" w:color="auto"/>
            </w:tcBorders>
            <w:vAlign w:val="center"/>
          </w:tcPr>
          <w:p w:rsidR="00FA4639" w:rsidRPr="00FA4639" w:rsidRDefault="00FA4639" w:rsidP="00FA4639">
            <w:pPr>
              <w:jc w:val="center"/>
              <w:rPr>
                <w:rFonts w:ascii="Garamond" w:hAnsi="Garamond"/>
                <w:sz w:val="24"/>
                <w:szCs w:val="24"/>
              </w:rPr>
            </w:pPr>
          </w:p>
        </w:tc>
        <w:tc>
          <w:tcPr>
            <w:tcW w:w="1440" w:type="dxa"/>
            <w:tcBorders>
              <w:top w:val="single" w:sz="4" w:space="0" w:color="auto"/>
              <w:left w:val="single" w:sz="6" w:space="0" w:color="auto"/>
              <w:bottom w:val="single" w:sz="4" w:space="0" w:color="auto"/>
              <w:right w:val="single" w:sz="6" w:space="0" w:color="auto"/>
            </w:tcBorders>
            <w:vAlign w:val="center"/>
          </w:tcPr>
          <w:p w:rsidR="00FA4639" w:rsidRPr="00FA4639" w:rsidRDefault="00FA4639" w:rsidP="00FA4639">
            <w:pPr>
              <w:jc w:val="center"/>
              <w:rPr>
                <w:rFonts w:ascii="Garamond" w:hAnsi="Garamond"/>
                <w:sz w:val="24"/>
                <w:szCs w:val="24"/>
              </w:rPr>
            </w:pPr>
          </w:p>
        </w:tc>
        <w:tc>
          <w:tcPr>
            <w:tcW w:w="1535" w:type="dxa"/>
            <w:tcBorders>
              <w:top w:val="single" w:sz="4" w:space="0" w:color="auto"/>
              <w:left w:val="single" w:sz="6" w:space="0" w:color="auto"/>
              <w:bottom w:val="single" w:sz="4" w:space="0" w:color="auto"/>
              <w:right w:val="single" w:sz="6" w:space="0" w:color="auto"/>
            </w:tcBorders>
            <w:vAlign w:val="center"/>
          </w:tcPr>
          <w:p w:rsidR="00FA4639" w:rsidRPr="00FA4639" w:rsidRDefault="00FA4639" w:rsidP="00FA4639">
            <w:pPr>
              <w:rPr>
                <w:rFonts w:ascii="Garamond" w:hAnsi="Garamond" w:cs="Arial"/>
                <w:sz w:val="24"/>
                <w:szCs w:val="24"/>
              </w:rPr>
            </w:pPr>
            <w:r w:rsidRPr="00FA4639">
              <w:rPr>
                <w:rFonts w:ascii="Garamond" w:hAnsi="Garamond" w:cs="Arial"/>
                <w:sz w:val="24"/>
                <w:szCs w:val="24"/>
              </w:rPr>
              <w:t>Per discharge event</w:t>
            </w:r>
          </w:p>
        </w:tc>
        <w:tc>
          <w:tcPr>
            <w:tcW w:w="1620" w:type="dxa"/>
            <w:tcBorders>
              <w:top w:val="single" w:sz="4" w:space="0" w:color="auto"/>
              <w:left w:val="single" w:sz="6" w:space="0" w:color="auto"/>
              <w:bottom w:val="single" w:sz="4" w:space="0" w:color="auto"/>
              <w:right w:val="single" w:sz="6" w:space="0" w:color="auto"/>
            </w:tcBorders>
          </w:tcPr>
          <w:p w:rsidR="00FA4639" w:rsidRPr="00FA4639" w:rsidRDefault="00FA4639" w:rsidP="00FA4639">
            <w:pPr>
              <w:jc w:val="center"/>
              <w:rPr>
                <w:rFonts w:ascii="Garamond" w:hAnsi="Garamond"/>
                <w:sz w:val="24"/>
                <w:szCs w:val="24"/>
              </w:rPr>
            </w:pPr>
            <w:r w:rsidRPr="00FA4639">
              <w:rPr>
                <w:rFonts w:ascii="Garamond" w:hAnsi="Garamond" w:cs="Arial"/>
                <w:sz w:val="24"/>
                <w:szCs w:val="24"/>
              </w:rPr>
              <w:t>Grab</w:t>
            </w:r>
          </w:p>
        </w:tc>
        <w:tc>
          <w:tcPr>
            <w:tcW w:w="1705" w:type="dxa"/>
            <w:tcBorders>
              <w:top w:val="single" w:sz="4" w:space="0" w:color="auto"/>
              <w:left w:val="single" w:sz="6" w:space="0" w:color="auto"/>
              <w:bottom w:val="single" w:sz="4" w:space="0" w:color="auto"/>
              <w:right w:val="single" w:sz="12" w:space="0" w:color="auto"/>
            </w:tcBorders>
            <w:vAlign w:val="center"/>
          </w:tcPr>
          <w:p w:rsidR="00FA4639" w:rsidRPr="00FA4639" w:rsidRDefault="00FA4639" w:rsidP="00EE598A">
            <w:pPr>
              <w:jc w:val="center"/>
              <w:rPr>
                <w:rFonts w:ascii="Garamond" w:hAnsi="Garamond" w:cs="Arial"/>
                <w:sz w:val="24"/>
                <w:szCs w:val="24"/>
              </w:rPr>
            </w:pPr>
            <w:r w:rsidRPr="00FA4639">
              <w:rPr>
                <w:rFonts w:ascii="Garamond" w:hAnsi="Garamond" w:cs="Arial"/>
                <w:sz w:val="24"/>
                <w:szCs w:val="24"/>
              </w:rPr>
              <w:t>Effluent</w:t>
            </w:r>
          </w:p>
        </w:tc>
      </w:tr>
    </w:tbl>
    <w:p w:rsidR="00FA4639" w:rsidRPr="00711B50" w:rsidRDefault="00FA4639" w:rsidP="00FA4639">
      <w:pPr>
        <w:ind w:left="360" w:hanging="360"/>
        <w:rPr>
          <w:rFonts w:ascii="Garamond" w:hAnsi="Garamond"/>
          <w:position w:val="6"/>
          <w:sz w:val="24"/>
          <w:szCs w:val="24"/>
        </w:rPr>
      </w:pPr>
      <w:r w:rsidRPr="00711B50">
        <w:rPr>
          <w:rFonts w:ascii="Garamond" w:hAnsi="Garamond"/>
          <w:sz w:val="24"/>
          <w:szCs w:val="24"/>
          <w:u w:val="single"/>
        </w:rPr>
        <w:t>Notes</w:t>
      </w:r>
      <w:r w:rsidRPr="00711B50">
        <w:rPr>
          <w:rFonts w:ascii="Garamond" w:hAnsi="Garamond"/>
          <w:sz w:val="24"/>
          <w:szCs w:val="24"/>
        </w:rPr>
        <w:t>:</w:t>
      </w:r>
    </w:p>
    <w:p w:rsidR="00FC7D64" w:rsidRPr="00C75E96" w:rsidRDefault="00C75E96" w:rsidP="00C75E96">
      <w:pPr>
        <w:ind w:left="360" w:hanging="360"/>
        <w:rPr>
          <w:rFonts w:ascii="Garamond" w:hAnsi="Garamond"/>
          <w:sz w:val="24"/>
          <w:szCs w:val="24"/>
        </w:rPr>
      </w:pPr>
      <w:r>
        <w:rPr>
          <w:rFonts w:ascii="Garamond" w:hAnsi="Garamond"/>
        </w:rPr>
        <w:t xml:space="preserve">1. </w:t>
      </w:r>
      <w:r>
        <w:rPr>
          <w:rFonts w:ascii="Garamond" w:hAnsi="Garamond"/>
        </w:rPr>
        <w:tab/>
      </w:r>
      <w:r w:rsidR="00FC7D64" w:rsidRPr="00C75E96">
        <w:rPr>
          <w:rFonts w:ascii="Garamond" w:hAnsi="Garamond"/>
          <w:sz w:val="24"/>
          <w:szCs w:val="24"/>
        </w:rPr>
        <w:t xml:space="preserve">The permittee shall submit Discharge Monitoring Reports electronically using NC DWR’s </w:t>
      </w:r>
      <w:proofErr w:type="spellStart"/>
      <w:r w:rsidR="00FC7D64" w:rsidRPr="00C75E96">
        <w:rPr>
          <w:rFonts w:ascii="Garamond" w:hAnsi="Garamond"/>
          <w:sz w:val="24"/>
          <w:szCs w:val="24"/>
        </w:rPr>
        <w:t>eDMR</w:t>
      </w:r>
      <w:proofErr w:type="spellEnd"/>
      <w:r w:rsidR="00FC7D64" w:rsidRPr="00C75E96">
        <w:rPr>
          <w:rFonts w:ascii="Garamond" w:hAnsi="Garamond"/>
          <w:sz w:val="24"/>
          <w:szCs w:val="24"/>
        </w:rPr>
        <w:t xml:space="preserve"> application system.  Please See Special Condition A. (</w:t>
      </w:r>
      <w:r w:rsidR="0081046B" w:rsidRPr="00C75E96">
        <w:rPr>
          <w:rFonts w:ascii="Garamond" w:hAnsi="Garamond"/>
          <w:sz w:val="24"/>
          <w:szCs w:val="24"/>
        </w:rPr>
        <w:t>1</w:t>
      </w:r>
      <w:r w:rsidR="00F2290A">
        <w:rPr>
          <w:rFonts w:ascii="Garamond" w:hAnsi="Garamond"/>
          <w:sz w:val="24"/>
          <w:szCs w:val="24"/>
        </w:rPr>
        <w:t>2</w:t>
      </w:r>
      <w:r w:rsidR="00FC7D64" w:rsidRPr="00C75E96">
        <w:rPr>
          <w:rFonts w:ascii="Garamond" w:hAnsi="Garamond"/>
          <w:sz w:val="24"/>
          <w:szCs w:val="24"/>
        </w:rPr>
        <w:t>.).</w:t>
      </w:r>
    </w:p>
    <w:p w:rsidR="00FA20CF" w:rsidRDefault="00FA20CF">
      <w:pPr>
        <w:pStyle w:val="nooo"/>
        <w:rPr>
          <w:rFonts w:ascii="Garamond" w:hAnsi="Garamond"/>
          <w:b w:val="0"/>
          <w:szCs w:val="24"/>
        </w:rPr>
      </w:pPr>
    </w:p>
    <w:p w:rsidR="00FA20CF" w:rsidRDefault="00FA20CF">
      <w:pPr>
        <w:pStyle w:val="nooo"/>
        <w:rPr>
          <w:rFonts w:ascii="Garamond" w:hAnsi="Garamond"/>
          <w:b w:val="0"/>
          <w:szCs w:val="24"/>
        </w:rPr>
      </w:pPr>
    </w:p>
    <w:p w:rsidR="00EE598A" w:rsidRDefault="00EE598A">
      <w:pPr>
        <w:pStyle w:val="nooo"/>
        <w:rPr>
          <w:rFonts w:ascii="Garamond" w:hAnsi="Garamond"/>
          <w:b w:val="0"/>
          <w:szCs w:val="24"/>
        </w:rPr>
      </w:pPr>
    </w:p>
    <w:p w:rsidR="00B87422" w:rsidRDefault="00B87422">
      <w:pPr>
        <w:pStyle w:val="nooo"/>
        <w:rPr>
          <w:rFonts w:ascii="Garamond" w:hAnsi="Garamond"/>
          <w:b w:val="0"/>
          <w:szCs w:val="24"/>
        </w:rPr>
      </w:pPr>
      <w:r w:rsidRPr="00711B50">
        <w:rPr>
          <w:rFonts w:ascii="Garamond" w:hAnsi="Garamond"/>
          <w:b w:val="0"/>
          <w:szCs w:val="24"/>
        </w:rPr>
        <w:t>A. (</w:t>
      </w:r>
      <w:r w:rsidR="00542A27">
        <w:rPr>
          <w:rFonts w:ascii="Garamond" w:hAnsi="Garamond"/>
          <w:b w:val="0"/>
          <w:szCs w:val="24"/>
        </w:rPr>
        <w:t>7</w:t>
      </w:r>
      <w:r w:rsidR="00723FC2">
        <w:rPr>
          <w:rFonts w:ascii="Garamond" w:hAnsi="Garamond"/>
          <w:b w:val="0"/>
          <w:szCs w:val="24"/>
        </w:rPr>
        <w:t>.</w:t>
      </w:r>
      <w:r w:rsidRPr="00711B50">
        <w:rPr>
          <w:rFonts w:ascii="Garamond" w:hAnsi="Garamond"/>
          <w:b w:val="0"/>
          <w:szCs w:val="24"/>
        </w:rPr>
        <w:t>)</w:t>
      </w:r>
      <w:r w:rsidRPr="00711B50">
        <w:rPr>
          <w:rFonts w:ascii="Garamond" w:hAnsi="Garamond"/>
          <w:b w:val="0"/>
          <w:szCs w:val="24"/>
        </w:rPr>
        <w:tab/>
        <w:t xml:space="preserve">EFFLUENT LIMITATIONS AND MONITORING REQUIREMENTS </w:t>
      </w:r>
      <w:r w:rsidR="00155643">
        <w:rPr>
          <w:rFonts w:ascii="Garamond" w:hAnsi="Garamond"/>
          <w:b w:val="0"/>
          <w:szCs w:val="24"/>
        </w:rPr>
        <w:t>(</w:t>
      </w:r>
      <w:r w:rsidR="00FA20CF">
        <w:rPr>
          <w:rFonts w:ascii="Garamond" w:hAnsi="Garamond"/>
          <w:b w:val="0"/>
          <w:szCs w:val="24"/>
        </w:rPr>
        <w:t xml:space="preserve">Internal </w:t>
      </w:r>
      <w:r w:rsidR="00155643">
        <w:rPr>
          <w:rFonts w:ascii="Garamond" w:hAnsi="Garamond"/>
          <w:b w:val="0"/>
          <w:szCs w:val="24"/>
        </w:rPr>
        <w:t>Outfall 009)</w:t>
      </w:r>
    </w:p>
    <w:p w:rsidR="00EA523E" w:rsidRPr="00EA523E" w:rsidRDefault="00EA523E" w:rsidP="00EA523E">
      <w:pPr>
        <w:pStyle w:val="BodyText3"/>
        <w:tabs>
          <w:tab w:val="left" w:pos="450"/>
        </w:tabs>
        <w:jc w:val="left"/>
        <w:rPr>
          <w:rFonts w:ascii="Garamond" w:hAnsi="Garamond"/>
          <w:sz w:val="24"/>
          <w:szCs w:val="24"/>
        </w:rPr>
      </w:pPr>
      <w:r w:rsidRPr="00EA523E">
        <w:rPr>
          <w:rFonts w:ascii="Garamond" w:hAnsi="Garamond"/>
          <w:sz w:val="24"/>
          <w:szCs w:val="24"/>
        </w:rPr>
        <w:t>[15A NCAC 02B .0400 et seq., 02B .0500 et seq.]</w:t>
      </w:r>
    </w:p>
    <w:p w:rsidR="00B87422" w:rsidRPr="00711B50" w:rsidRDefault="00B87422">
      <w:pPr>
        <w:tabs>
          <w:tab w:val="left" w:pos="0"/>
          <w:tab w:val="left" w:pos="80"/>
          <w:tab w:val="left" w:pos="4580"/>
          <w:tab w:val="left" w:pos="14040"/>
        </w:tabs>
        <w:spacing w:before="60" w:after="60"/>
        <w:ind w:right="14"/>
        <w:rPr>
          <w:rFonts w:ascii="Garamond" w:hAnsi="Garamond"/>
          <w:sz w:val="24"/>
          <w:szCs w:val="24"/>
        </w:rPr>
      </w:pPr>
      <w:r w:rsidRPr="00711B50">
        <w:rPr>
          <w:rFonts w:ascii="Garamond" w:hAnsi="Garamond"/>
          <w:sz w:val="24"/>
          <w:szCs w:val="24"/>
        </w:rPr>
        <w:t xml:space="preserve">During the period beginning </w:t>
      </w:r>
      <w:r w:rsidR="00DD558E" w:rsidRPr="00711B50">
        <w:rPr>
          <w:rFonts w:ascii="Garamond" w:hAnsi="Garamond"/>
          <w:sz w:val="24"/>
          <w:szCs w:val="24"/>
        </w:rPr>
        <w:t xml:space="preserve">on the effective date of the permit </w:t>
      </w:r>
      <w:r w:rsidRPr="00711B50">
        <w:rPr>
          <w:rFonts w:ascii="Garamond" w:hAnsi="Garamond"/>
          <w:sz w:val="24"/>
          <w:szCs w:val="24"/>
        </w:rPr>
        <w:t xml:space="preserve">and lasting until expiration, the Permittee is authorized to discharge from </w:t>
      </w:r>
      <w:r w:rsidRPr="00711B50">
        <w:rPr>
          <w:rFonts w:ascii="Garamond" w:hAnsi="Garamond"/>
          <w:bCs/>
          <w:sz w:val="24"/>
          <w:szCs w:val="24"/>
        </w:rPr>
        <w:t xml:space="preserve">Internal </w:t>
      </w:r>
      <w:r w:rsidRPr="00711B50">
        <w:rPr>
          <w:rFonts w:ascii="Garamond" w:hAnsi="Garamond"/>
          <w:sz w:val="24"/>
          <w:szCs w:val="24"/>
        </w:rPr>
        <w:t>Outfall 009 (treated FGD wet scrubber wastewater).  Such discharges shall be limited and monitored</w:t>
      </w:r>
      <w:r w:rsidR="009438E4">
        <w:rPr>
          <w:rFonts w:ascii="Garamond" w:hAnsi="Garamond"/>
          <w:sz w:val="24"/>
          <w:szCs w:val="24"/>
          <w:vertAlign w:val="superscript"/>
        </w:rPr>
        <w:t>1</w:t>
      </w:r>
      <w:r w:rsidRPr="00711B50">
        <w:rPr>
          <w:rFonts w:ascii="Garamond" w:hAnsi="Garamond"/>
          <w:sz w:val="24"/>
          <w:szCs w:val="24"/>
        </w:rPr>
        <w:t xml:space="preserve"> by the Permittee as specified below:</w:t>
      </w:r>
    </w:p>
    <w:tbl>
      <w:tblPr>
        <w:tblW w:w="9710" w:type="dxa"/>
        <w:tblLayout w:type="fixed"/>
        <w:tblCellMar>
          <w:left w:w="80" w:type="dxa"/>
          <w:right w:w="80" w:type="dxa"/>
        </w:tblCellMar>
        <w:tblLook w:val="0000" w:firstRow="0" w:lastRow="0" w:firstColumn="0" w:lastColumn="0" w:noHBand="0" w:noVBand="0"/>
      </w:tblPr>
      <w:tblGrid>
        <w:gridCol w:w="2240"/>
        <w:gridCol w:w="1350"/>
        <w:gridCol w:w="1435"/>
        <w:gridCol w:w="1805"/>
        <w:gridCol w:w="1620"/>
        <w:gridCol w:w="1260"/>
      </w:tblGrid>
      <w:tr w:rsidR="00B87422" w:rsidRPr="00711B50" w:rsidTr="00DD558E">
        <w:trPr>
          <w:cantSplit/>
        </w:trPr>
        <w:tc>
          <w:tcPr>
            <w:tcW w:w="2240" w:type="dxa"/>
            <w:tcBorders>
              <w:top w:val="single" w:sz="12" w:space="0" w:color="auto"/>
              <w:left w:val="single" w:sz="12" w:space="0" w:color="auto"/>
              <w:right w:val="single" w:sz="6" w:space="0" w:color="auto"/>
            </w:tcBorders>
            <w:shd w:val="pct10" w:color="auto" w:fill="auto"/>
          </w:tcPr>
          <w:p w:rsidR="00B87422" w:rsidRPr="00711B50" w:rsidRDefault="00B87422">
            <w:pPr>
              <w:pStyle w:val="Heading3"/>
              <w:rPr>
                <w:rFonts w:ascii="Garamond" w:hAnsi="Garamond"/>
                <w:b w:val="0"/>
                <w:sz w:val="24"/>
                <w:szCs w:val="24"/>
              </w:rPr>
            </w:pPr>
            <w:r w:rsidRPr="00711B50">
              <w:rPr>
                <w:rFonts w:ascii="Garamond" w:hAnsi="Garamond"/>
                <w:b w:val="0"/>
                <w:sz w:val="24"/>
                <w:szCs w:val="24"/>
              </w:rPr>
              <w:t>parameter</w:t>
            </w:r>
          </w:p>
        </w:tc>
        <w:tc>
          <w:tcPr>
            <w:tcW w:w="2785" w:type="dxa"/>
            <w:gridSpan w:val="2"/>
            <w:tcBorders>
              <w:top w:val="single" w:sz="12" w:space="0" w:color="auto"/>
              <w:left w:val="single" w:sz="6" w:space="0" w:color="auto"/>
              <w:bottom w:val="single" w:sz="6" w:space="0" w:color="auto"/>
              <w:right w:val="single" w:sz="6" w:space="0" w:color="auto"/>
            </w:tcBorders>
            <w:shd w:val="pct10" w:color="auto" w:fill="auto"/>
          </w:tcPr>
          <w:p w:rsidR="00B87422" w:rsidRPr="00711B50" w:rsidRDefault="00B87422">
            <w:pPr>
              <w:jc w:val="center"/>
              <w:rPr>
                <w:rFonts w:ascii="Garamond" w:hAnsi="Garamond"/>
                <w:caps/>
                <w:sz w:val="24"/>
                <w:szCs w:val="24"/>
              </w:rPr>
            </w:pPr>
            <w:r w:rsidRPr="00711B50">
              <w:rPr>
                <w:rFonts w:ascii="Garamond" w:hAnsi="Garamond"/>
                <w:caps/>
                <w:sz w:val="24"/>
                <w:szCs w:val="24"/>
              </w:rPr>
              <w:t>Limits</w:t>
            </w:r>
          </w:p>
          <w:p w:rsidR="00B87422" w:rsidRPr="00711B50" w:rsidRDefault="00B87422">
            <w:pPr>
              <w:jc w:val="center"/>
              <w:rPr>
                <w:rFonts w:ascii="Garamond" w:hAnsi="Garamond"/>
                <w:caps/>
                <w:sz w:val="24"/>
                <w:szCs w:val="24"/>
              </w:rPr>
            </w:pPr>
          </w:p>
        </w:tc>
        <w:tc>
          <w:tcPr>
            <w:tcW w:w="4685" w:type="dxa"/>
            <w:gridSpan w:val="3"/>
            <w:tcBorders>
              <w:top w:val="single" w:sz="12" w:space="0" w:color="auto"/>
              <w:left w:val="single" w:sz="6" w:space="0" w:color="auto"/>
              <w:bottom w:val="single" w:sz="6" w:space="0" w:color="auto"/>
              <w:right w:val="single" w:sz="12" w:space="0" w:color="auto"/>
            </w:tcBorders>
            <w:shd w:val="pct10" w:color="auto" w:fill="auto"/>
          </w:tcPr>
          <w:p w:rsidR="00B87422" w:rsidRPr="00711B50" w:rsidRDefault="00B87422">
            <w:pPr>
              <w:jc w:val="center"/>
              <w:rPr>
                <w:rFonts w:ascii="Garamond" w:hAnsi="Garamond"/>
                <w:caps/>
                <w:sz w:val="24"/>
                <w:szCs w:val="24"/>
              </w:rPr>
            </w:pPr>
            <w:r w:rsidRPr="00711B50">
              <w:rPr>
                <w:rFonts w:ascii="Garamond" w:hAnsi="Garamond"/>
                <w:caps/>
                <w:sz w:val="24"/>
                <w:szCs w:val="24"/>
              </w:rPr>
              <w:t>Monitoring Requirements</w:t>
            </w:r>
          </w:p>
        </w:tc>
      </w:tr>
      <w:tr w:rsidR="00B87422" w:rsidRPr="00711B50" w:rsidTr="00DD558E">
        <w:trPr>
          <w:cantSplit/>
        </w:trPr>
        <w:tc>
          <w:tcPr>
            <w:tcW w:w="2240" w:type="dxa"/>
            <w:tcBorders>
              <w:left w:val="single" w:sz="12" w:space="0" w:color="auto"/>
              <w:bottom w:val="double" w:sz="6" w:space="0" w:color="auto"/>
              <w:right w:val="single" w:sz="6" w:space="0" w:color="auto"/>
            </w:tcBorders>
            <w:shd w:val="pct10" w:color="auto" w:fill="auto"/>
          </w:tcPr>
          <w:p w:rsidR="00B87422" w:rsidRPr="00711B50" w:rsidRDefault="00B87422">
            <w:pPr>
              <w:jc w:val="center"/>
              <w:rPr>
                <w:rFonts w:ascii="Garamond" w:hAnsi="Garamond"/>
                <w:sz w:val="24"/>
                <w:szCs w:val="24"/>
              </w:rPr>
            </w:pPr>
          </w:p>
        </w:tc>
        <w:tc>
          <w:tcPr>
            <w:tcW w:w="1350" w:type="dxa"/>
            <w:tcBorders>
              <w:top w:val="single" w:sz="6" w:space="0" w:color="auto"/>
              <w:left w:val="single" w:sz="6" w:space="0" w:color="auto"/>
              <w:bottom w:val="double" w:sz="6" w:space="0" w:color="auto"/>
              <w:right w:val="single" w:sz="6" w:space="0" w:color="auto"/>
            </w:tcBorders>
            <w:shd w:val="pct10" w:color="auto" w:fill="auto"/>
          </w:tcPr>
          <w:p w:rsidR="00B87422" w:rsidRPr="00711B50" w:rsidRDefault="00B87422">
            <w:pPr>
              <w:jc w:val="center"/>
              <w:rPr>
                <w:rFonts w:ascii="Garamond" w:hAnsi="Garamond"/>
                <w:sz w:val="24"/>
                <w:szCs w:val="24"/>
              </w:rPr>
            </w:pPr>
            <w:r w:rsidRPr="00711B50">
              <w:rPr>
                <w:rFonts w:ascii="Garamond" w:hAnsi="Garamond"/>
                <w:sz w:val="24"/>
                <w:szCs w:val="24"/>
              </w:rPr>
              <w:t xml:space="preserve">Monthly </w:t>
            </w:r>
          </w:p>
          <w:p w:rsidR="00B87422" w:rsidRPr="00711B50" w:rsidRDefault="00B87422">
            <w:pPr>
              <w:jc w:val="center"/>
              <w:rPr>
                <w:rFonts w:ascii="Garamond" w:hAnsi="Garamond"/>
                <w:sz w:val="24"/>
                <w:szCs w:val="24"/>
              </w:rPr>
            </w:pPr>
            <w:r w:rsidRPr="00711B50">
              <w:rPr>
                <w:rFonts w:ascii="Garamond" w:hAnsi="Garamond"/>
                <w:sz w:val="24"/>
                <w:szCs w:val="24"/>
              </w:rPr>
              <w:t>Average</w:t>
            </w:r>
          </w:p>
        </w:tc>
        <w:tc>
          <w:tcPr>
            <w:tcW w:w="1435" w:type="dxa"/>
            <w:tcBorders>
              <w:top w:val="single" w:sz="6" w:space="0" w:color="auto"/>
              <w:left w:val="single" w:sz="6" w:space="0" w:color="auto"/>
              <w:bottom w:val="double" w:sz="6" w:space="0" w:color="auto"/>
              <w:right w:val="single" w:sz="6" w:space="0" w:color="auto"/>
            </w:tcBorders>
            <w:shd w:val="pct10" w:color="auto" w:fill="auto"/>
          </w:tcPr>
          <w:p w:rsidR="00B87422" w:rsidRPr="00711B50" w:rsidRDefault="00B87422">
            <w:pPr>
              <w:jc w:val="center"/>
              <w:rPr>
                <w:rFonts w:ascii="Garamond" w:hAnsi="Garamond"/>
                <w:sz w:val="24"/>
                <w:szCs w:val="24"/>
              </w:rPr>
            </w:pPr>
            <w:r w:rsidRPr="00711B50">
              <w:rPr>
                <w:rFonts w:ascii="Garamond" w:hAnsi="Garamond"/>
                <w:sz w:val="24"/>
                <w:szCs w:val="24"/>
              </w:rPr>
              <w:t xml:space="preserve">Daily </w:t>
            </w:r>
          </w:p>
          <w:p w:rsidR="00B87422" w:rsidRPr="00711B50" w:rsidRDefault="00B87422">
            <w:pPr>
              <w:jc w:val="center"/>
              <w:rPr>
                <w:rFonts w:ascii="Garamond" w:hAnsi="Garamond"/>
                <w:sz w:val="24"/>
                <w:szCs w:val="24"/>
              </w:rPr>
            </w:pPr>
            <w:r w:rsidRPr="00711B50">
              <w:rPr>
                <w:rFonts w:ascii="Garamond" w:hAnsi="Garamond"/>
                <w:sz w:val="24"/>
                <w:szCs w:val="24"/>
              </w:rPr>
              <w:t>Maximum</w:t>
            </w:r>
          </w:p>
        </w:tc>
        <w:tc>
          <w:tcPr>
            <w:tcW w:w="1805" w:type="dxa"/>
            <w:tcBorders>
              <w:top w:val="single" w:sz="6" w:space="0" w:color="auto"/>
              <w:left w:val="single" w:sz="6" w:space="0" w:color="auto"/>
              <w:bottom w:val="double" w:sz="6" w:space="0" w:color="auto"/>
              <w:right w:val="single" w:sz="6" w:space="0" w:color="auto"/>
            </w:tcBorders>
            <w:shd w:val="pct10" w:color="auto" w:fill="auto"/>
          </w:tcPr>
          <w:p w:rsidR="00B87422" w:rsidRPr="00711B50" w:rsidRDefault="00B87422">
            <w:pPr>
              <w:jc w:val="center"/>
              <w:rPr>
                <w:rFonts w:ascii="Garamond" w:hAnsi="Garamond"/>
                <w:sz w:val="24"/>
                <w:szCs w:val="24"/>
              </w:rPr>
            </w:pPr>
            <w:r w:rsidRPr="00711B50">
              <w:rPr>
                <w:rFonts w:ascii="Garamond" w:hAnsi="Garamond"/>
                <w:sz w:val="24"/>
                <w:szCs w:val="24"/>
              </w:rPr>
              <w:t>Measurement</w:t>
            </w:r>
          </w:p>
          <w:p w:rsidR="00B87422" w:rsidRPr="00711B50" w:rsidRDefault="00B87422">
            <w:pPr>
              <w:jc w:val="center"/>
              <w:rPr>
                <w:rFonts w:ascii="Garamond" w:hAnsi="Garamond"/>
                <w:sz w:val="24"/>
                <w:szCs w:val="24"/>
              </w:rPr>
            </w:pPr>
            <w:r w:rsidRPr="00711B50">
              <w:rPr>
                <w:rFonts w:ascii="Garamond" w:hAnsi="Garamond"/>
                <w:sz w:val="24"/>
                <w:szCs w:val="24"/>
              </w:rPr>
              <w:t>Frequency</w:t>
            </w:r>
          </w:p>
        </w:tc>
        <w:tc>
          <w:tcPr>
            <w:tcW w:w="1620" w:type="dxa"/>
            <w:tcBorders>
              <w:top w:val="single" w:sz="6" w:space="0" w:color="auto"/>
              <w:left w:val="single" w:sz="6" w:space="0" w:color="auto"/>
              <w:bottom w:val="double" w:sz="6" w:space="0" w:color="auto"/>
              <w:right w:val="single" w:sz="6" w:space="0" w:color="auto"/>
            </w:tcBorders>
            <w:shd w:val="pct10" w:color="auto" w:fill="auto"/>
          </w:tcPr>
          <w:p w:rsidR="00B87422" w:rsidRPr="00711B50" w:rsidRDefault="00B87422">
            <w:pPr>
              <w:jc w:val="center"/>
              <w:rPr>
                <w:rFonts w:ascii="Garamond" w:hAnsi="Garamond"/>
                <w:sz w:val="24"/>
                <w:szCs w:val="24"/>
              </w:rPr>
            </w:pPr>
            <w:r w:rsidRPr="00711B50">
              <w:rPr>
                <w:rFonts w:ascii="Garamond" w:hAnsi="Garamond"/>
                <w:sz w:val="24"/>
                <w:szCs w:val="24"/>
              </w:rPr>
              <w:t xml:space="preserve">Sample </w:t>
            </w:r>
          </w:p>
          <w:p w:rsidR="00B87422" w:rsidRPr="00711B50" w:rsidRDefault="00B87422">
            <w:pPr>
              <w:jc w:val="center"/>
              <w:rPr>
                <w:rFonts w:ascii="Garamond" w:hAnsi="Garamond"/>
                <w:sz w:val="24"/>
                <w:szCs w:val="24"/>
              </w:rPr>
            </w:pPr>
            <w:r w:rsidRPr="00711B50">
              <w:rPr>
                <w:rFonts w:ascii="Garamond" w:hAnsi="Garamond"/>
                <w:sz w:val="24"/>
                <w:szCs w:val="24"/>
              </w:rPr>
              <w:t>Type</w:t>
            </w:r>
          </w:p>
        </w:tc>
        <w:tc>
          <w:tcPr>
            <w:tcW w:w="1260" w:type="dxa"/>
            <w:tcBorders>
              <w:top w:val="single" w:sz="6" w:space="0" w:color="auto"/>
              <w:left w:val="single" w:sz="6" w:space="0" w:color="auto"/>
              <w:bottom w:val="double" w:sz="6" w:space="0" w:color="auto"/>
              <w:right w:val="single" w:sz="12" w:space="0" w:color="auto"/>
            </w:tcBorders>
            <w:shd w:val="pct10" w:color="auto" w:fill="auto"/>
          </w:tcPr>
          <w:p w:rsidR="00B87422" w:rsidRPr="00711B50" w:rsidRDefault="00B87422" w:rsidP="009438E4">
            <w:pPr>
              <w:jc w:val="center"/>
              <w:rPr>
                <w:rFonts w:ascii="Garamond" w:hAnsi="Garamond"/>
                <w:sz w:val="24"/>
                <w:szCs w:val="24"/>
              </w:rPr>
            </w:pPr>
            <w:r w:rsidRPr="00711B50">
              <w:rPr>
                <w:rFonts w:ascii="Garamond" w:hAnsi="Garamond"/>
                <w:sz w:val="24"/>
                <w:szCs w:val="24"/>
              </w:rPr>
              <w:t>Sample Location</w:t>
            </w:r>
          </w:p>
        </w:tc>
      </w:tr>
      <w:tr w:rsidR="00B87422" w:rsidRPr="00711B50" w:rsidTr="00155643">
        <w:trPr>
          <w:cantSplit/>
        </w:trPr>
        <w:tc>
          <w:tcPr>
            <w:tcW w:w="2240" w:type="dxa"/>
            <w:tcBorders>
              <w:top w:val="double" w:sz="6" w:space="0" w:color="auto"/>
              <w:left w:val="single" w:sz="12" w:space="0" w:color="auto"/>
              <w:bottom w:val="single" w:sz="2" w:space="0" w:color="auto"/>
              <w:right w:val="single" w:sz="6" w:space="0" w:color="auto"/>
            </w:tcBorders>
          </w:tcPr>
          <w:p w:rsidR="00B87422" w:rsidRPr="00711B50" w:rsidRDefault="00B87422">
            <w:pPr>
              <w:rPr>
                <w:rFonts w:ascii="Garamond" w:hAnsi="Garamond"/>
                <w:sz w:val="24"/>
                <w:szCs w:val="24"/>
              </w:rPr>
            </w:pPr>
            <w:r w:rsidRPr="00711B50">
              <w:rPr>
                <w:rFonts w:ascii="Garamond" w:hAnsi="Garamond"/>
                <w:sz w:val="24"/>
                <w:szCs w:val="24"/>
              </w:rPr>
              <w:t>Flow</w:t>
            </w:r>
            <w:r w:rsidR="00487A82">
              <w:rPr>
                <w:rFonts w:ascii="Garamond" w:hAnsi="Garamond"/>
                <w:sz w:val="24"/>
                <w:szCs w:val="24"/>
              </w:rPr>
              <w:t>, MGD</w:t>
            </w:r>
          </w:p>
        </w:tc>
        <w:tc>
          <w:tcPr>
            <w:tcW w:w="1350" w:type="dxa"/>
            <w:tcBorders>
              <w:top w:val="double" w:sz="6" w:space="0" w:color="auto"/>
              <w:left w:val="single" w:sz="6" w:space="0" w:color="auto"/>
              <w:bottom w:val="single" w:sz="2" w:space="0" w:color="auto"/>
              <w:right w:val="single" w:sz="6" w:space="0" w:color="auto"/>
            </w:tcBorders>
          </w:tcPr>
          <w:p w:rsidR="00B87422" w:rsidRPr="00711B50" w:rsidRDefault="00B87422">
            <w:pPr>
              <w:jc w:val="center"/>
              <w:rPr>
                <w:rFonts w:ascii="Garamond" w:hAnsi="Garamond"/>
                <w:sz w:val="24"/>
                <w:szCs w:val="24"/>
              </w:rPr>
            </w:pPr>
          </w:p>
        </w:tc>
        <w:tc>
          <w:tcPr>
            <w:tcW w:w="1435" w:type="dxa"/>
            <w:tcBorders>
              <w:top w:val="double" w:sz="6" w:space="0" w:color="auto"/>
              <w:left w:val="single" w:sz="6" w:space="0" w:color="auto"/>
              <w:bottom w:val="single" w:sz="2" w:space="0" w:color="auto"/>
              <w:right w:val="single" w:sz="6" w:space="0" w:color="auto"/>
            </w:tcBorders>
          </w:tcPr>
          <w:p w:rsidR="00B87422" w:rsidRPr="00711B50" w:rsidRDefault="00B87422">
            <w:pPr>
              <w:jc w:val="center"/>
              <w:rPr>
                <w:rFonts w:ascii="Garamond" w:hAnsi="Garamond"/>
                <w:sz w:val="24"/>
                <w:szCs w:val="24"/>
              </w:rPr>
            </w:pPr>
          </w:p>
        </w:tc>
        <w:tc>
          <w:tcPr>
            <w:tcW w:w="1805" w:type="dxa"/>
            <w:tcBorders>
              <w:top w:val="double" w:sz="6" w:space="0" w:color="auto"/>
              <w:left w:val="single" w:sz="6" w:space="0" w:color="auto"/>
              <w:bottom w:val="single" w:sz="2" w:space="0" w:color="auto"/>
              <w:right w:val="single" w:sz="6" w:space="0" w:color="auto"/>
            </w:tcBorders>
          </w:tcPr>
          <w:p w:rsidR="00B87422" w:rsidRPr="00711B50" w:rsidRDefault="008673AB">
            <w:pPr>
              <w:jc w:val="center"/>
              <w:rPr>
                <w:rFonts w:ascii="Garamond" w:hAnsi="Garamond"/>
                <w:sz w:val="24"/>
                <w:szCs w:val="24"/>
              </w:rPr>
            </w:pPr>
            <w:r w:rsidRPr="00711B50">
              <w:rPr>
                <w:rFonts w:ascii="Garamond" w:hAnsi="Garamond"/>
                <w:sz w:val="24"/>
                <w:szCs w:val="24"/>
              </w:rPr>
              <w:t>Weekly</w:t>
            </w:r>
          </w:p>
        </w:tc>
        <w:tc>
          <w:tcPr>
            <w:tcW w:w="1620" w:type="dxa"/>
            <w:tcBorders>
              <w:top w:val="double" w:sz="6" w:space="0" w:color="auto"/>
              <w:left w:val="single" w:sz="6" w:space="0" w:color="auto"/>
              <w:bottom w:val="single" w:sz="2" w:space="0" w:color="auto"/>
              <w:right w:val="single" w:sz="6"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Instantaneous</w:t>
            </w:r>
          </w:p>
        </w:tc>
        <w:tc>
          <w:tcPr>
            <w:tcW w:w="1260" w:type="dxa"/>
            <w:tcBorders>
              <w:top w:val="double" w:sz="6" w:space="0" w:color="auto"/>
              <w:left w:val="single" w:sz="6" w:space="0" w:color="auto"/>
              <w:bottom w:val="single" w:sz="2" w:space="0" w:color="auto"/>
              <w:right w:val="single" w:sz="12" w:space="0" w:color="auto"/>
            </w:tcBorders>
          </w:tcPr>
          <w:p w:rsidR="00B87422" w:rsidRPr="00711B50" w:rsidRDefault="00B87422">
            <w:pPr>
              <w:jc w:val="center"/>
              <w:rPr>
                <w:rFonts w:ascii="Garamond" w:hAnsi="Garamond"/>
                <w:sz w:val="24"/>
                <w:szCs w:val="24"/>
              </w:rPr>
            </w:pPr>
            <w:r w:rsidRPr="00711B50">
              <w:rPr>
                <w:rFonts w:ascii="Garamond" w:hAnsi="Garamond"/>
                <w:sz w:val="24"/>
                <w:szCs w:val="24"/>
              </w:rPr>
              <w:t>E</w:t>
            </w:r>
            <w:r w:rsidR="009438E4">
              <w:rPr>
                <w:rFonts w:ascii="Garamond" w:hAnsi="Garamond"/>
                <w:sz w:val="24"/>
                <w:szCs w:val="24"/>
              </w:rPr>
              <w:t>ffluent</w:t>
            </w:r>
          </w:p>
        </w:tc>
      </w:tr>
      <w:tr w:rsidR="009438E4" w:rsidRPr="00711B50" w:rsidTr="00155643">
        <w:trPr>
          <w:cantSplit/>
        </w:trPr>
        <w:tc>
          <w:tcPr>
            <w:tcW w:w="2240" w:type="dxa"/>
            <w:tcBorders>
              <w:top w:val="single" w:sz="2" w:space="0" w:color="auto"/>
              <w:left w:val="single" w:sz="12" w:space="0" w:color="auto"/>
              <w:bottom w:val="single" w:sz="4" w:space="0" w:color="auto"/>
              <w:right w:val="single" w:sz="6" w:space="0" w:color="auto"/>
            </w:tcBorders>
          </w:tcPr>
          <w:p w:rsidR="009438E4" w:rsidRPr="00711B50" w:rsidRDefault="009438E4" w:rsidP="009438E4">
            <w:pPr>
              <w:rPr>
                <w:rFonts w:ascii="Garamond" w:hAnsi="Garamond"/>
                <w:sz w:val="24"/>
                <w:szCs w:val="24"/>
              </w:rPr>
            </w:pPr>
            <w:r w:rsidRPr="00711B50">
              <w:rPr>
                <w:rFonts w:ascii="Garamond" w:hAnsi="Garamond"/>
                <w:sz w:val="24"/>
                <w:szCs w:val="24"/>
              </w:rPr>
              <w:t xml:space="preserve">Total </w:t>
            </w:r>
            <w:r>
              <w:rPr>
                <w:rFonts w:ascii="Garamond" w:hAnsi="Garamond"/>
                <w:sz w:val="24"/>
                <w:szCs w:val="24"/>
              </w:rPr>
              <w:t>Arsenic</w:t>
            </w:r>
          </w:p>
        </w:tc>
        <w:tc>
          <w:tcPr>
            <w:tcW w:w="1350" w:type="dxa"/>
            <w:tcBorders>
              <w:top w:val="single" w:sz="2" w:space="0" w:color="auto"/>
              <w:left w:val="single" w:sz="6" w:space="0" w:color="auto"/>
              <w:bottom w:val="single" w:sz="4" w:space="0" w:color="auto"/>
              <w:right w:val="single" w:sz="6" w:space="0" w:color="auto"/>
            </w:tcBorders>
            <w:vAlign w:val="center"/>
          </w:tcPr>
          <w:p w:rsidR="009438E4" w:rsidRPr="00DD558E" w:rsidRDefault="009438E4" w:rsidP="009438E4">
            <w:pPr>
              <w:jc w:val="center"/>
              <w:rPr>
                <w:rFonts w:ascii="Garamond" w:hAnsi="Garamond"/>
                <w:sz w:val="24"/>
                <w:szCs w:val="24"/>
              </w:rPr>
            </w:pPr>
            <w:r w:rsidRPr="00DD558E">
              <w:rPr>
                <w:rFonts w:ascii="Garamond" w:hAnsi="Garamond"/>
                <w:sz w:val="24"/>
                <w:szCs w:val="24"/>
              </w:rPr>
              <w:t>8.0 µg/L</w:t>
            </w:r>
            <w:r>
              <w:rPr>
                <w:rFonts w:ascii="Garamond" w:hAnsi="Garamond"/>
                <w:sz w:val="24"/>
                <w:szCs w:val="24"/>
                <w:vertAlign w:val="superscript"/>
              </w:rPr>
              <w:t>2</w:t>
            </w:r>
          </w:p>
        </w:tc>
        <w:tc>
          <w:tcPr>
            <w:tcW w:w="1435" w:type="dxa"/>
            <w:tcBorders>
              <w:top w:val="single" w:sz="2" w:space="0" w:color="auto"/>
              <w:left w:val="single" w:sz="6" w:space="0" w:color="auto"/>
              <w:bottom w:val="single" w:sz="4" w:space="0" w:color="auto"/>
              <w:right w:val="single" w:sz="6" w:space="0" w:color="auto"/>
            </w:tcBorders>
            <w:vAlign w:val="center"/>
          </w:tcPr>
          <w:p w:rsidR="009438E4" w:rsidRPr="00DD558E" w:rsidRDefault="009438E4" w:rsidP="009438E4">
            <w:pPr>
              <w:jc w:val="center"/>
              <w:rPr>
                <w:rFonts w:ascii="Garamond" w:hAnsi="Garamond"/>
                <w:sz w:val="24"/>
                <w:szCs w:val="24"/>
              </w:rPr>
            </w:pPr>
            <w:r w:rsidRPr="00DD558E">
              <w:rPr>
                <w:rFonts w:ascii="Garamond" w:hAnsi="Garamond"/>
                <w:sz w:val="24"/>
                <w:szCs w:val="24"/>
              </w:rPr>
              <w:t>11.0 µg/L</w:t>
            </w:r>
            <w:r>
              <w:rPr>
                <w:rFonts w:ascii="Garamond" w:hAnsi="Garamond"/>
                <w:sz w:val="24"/>
                <w:szCs w:val="24"/>
                <w:vertAlign w:val="superscript"/>
              </w:rPr>
              <w:t>2</w:t>
            </w:r>
          </w:p>
        </w:tc>
        <w:tc>
          <w:tcPr>
            <w:tcW w:w="1805" w:type="dxa"/>
            <w:tcBorders>
              <w:top w:val="single" w:sz="2" w:space="0" w:color="auto"/>
              <w:left w:val="single" w:sz="6" w:space="0" w:color="auto"/>
              <w:bottom w:val="single" w:sz="4" w:space="0" w:color="auto"/>
              <w:right w:val="single" w:sz="6" w:space="0" w:color="auto"/>
            </w:tcBorders>
          </w:tcPr>
          <w:p w:rsidR="009438E4" w:rsidRPr="00711B50" w:rsidRDefault="009438E4" w:rsidP="009438E4">
            <w:pPr>
              <w:jc w:val="center"/>
              <w:rPr>
                <w:rFonts w:ascii="Garamond" w:hAnsi="Garamond"/>
                <w:sz w:val="24"/>
                <w:szCs w:val="24"/>
              </w:rPr>
            </w:pPr>
            <w:r>
              <w:rPr>
                <w:rFonts w:ascii="Garamond" w:hAnsi="Garamond"/>
                <w:sz w:val="24"/>
                <w:szCs w:val="24"/>
              </w:rPr>
              <w:t>Quarterly</w:t>
            </w:r>
          </w:p>
        </w:tc>
        <w:tc>
          <w:tcPr>
            <w:tcW w:w="1620" w:type="dxa"/>
            <w:tcBorders>
              <w:top w:val="single" w:sz="2" w:space="0" w:color="auto"/>
              <w:left w:val="single" w:sz="6" w:space="0" w:color="auto"/>
              <w:bottom w:val="single" w:sz="4" w:space="0" w:color="auto"/>
              <w:right w:val="single" w:sz="6" w:space="0" w:color="auto"/>
            </w:tcBorders>
          </w:tcPr>
          <w:p w:rsidR="009438E4" w:rsidRPr="00711B50" w:rsidRDefault="009438E4" w:rsidP="009438E4">
            <w:pPr>
              <w:jc w:val="center"/>
              <w:rPr>
                <w:rFonts w:ascii="Garamond" w:hAnsi="Garamond"/>
                <w:sz w:val="24"/>
                <w:szCs w:val="24"/>
              </w:rPr>
            </w:pPr>
            <w:r w:rsidRPr="00711B50">
              <w:rPr>
                <w:rFonts w:ascii="Garamond" w:hAnsi="Garamond"/>
                <w:sz w:val="24"/>
                <w:szCs w:val="24"/>
              </w:rPr>
              <w:t>Grab</w:t>
            </w:r>
          </w:p>
        </w:tc>
        <w:tc>
          <w:tcPr>
            <w:tcW w:w="1260" w:type="dxa"/>
            <w:tcBorders>
              <w:top w:val="single" w:sz="2" w:space="0" w:color="auto"/>
              <w:left w:val="single" w:sz="6" w:space="0" w:color="auto"/>
              <w:bottom w:val="single" w:sz="4" w:space="0" w:color="auto"/>
              <w:right w:val="single" w:sz="12" w:space="0" w:color="auto"/>
            </w:tcBorders>
          </w:tcPr>
          <w:p w:rsidR="009438E4" w:rsidRDefault="009438E4" w:rsidP="009438E4">
            <w:pPr>
              <w:jc w:val="center"/>
            </w:pPr>
            <w:r w:rsidRPr="00086C02">
              <w:rPr>
                <w:rFonts w:ascii="Garamond" w:hAnsi="Garamond"/>
                <w:sz w:val="24"/>
                <w:szCs w:val="24"/>
              </w:rPr>
              <w:t>Effluent</w:t>
            </w:r>
          </w:p>
        </w:tc>
      </w:tr>
      <w:tr w:rsidR="009438E4" w:rsidRPr="00711B50" w:rsidTr="00DD558E">
        <w:trPr>
          <w:cantSplit/>
        </w:trPr>
        <w:tc>
          <w:tcPr>
            <w:tcW w:w="2240" w:type="dxa"/>
            <w:tcBorders>
              <w:top w:val="single" w:sz="4" w:space="0" w:color="auto"/>
              <w:left w:val="single" w:sz="12" w:space="0" w:color="auto"/>
              <w:bottom w:val="single" w:sz="4" w:space="0" w:color="auto"/>
              <w:right w:val="single" w:sz="6" w:space="0" w:color="auto"/>
            </w:tcBorders>
          </w:tcPr>
          <w:p w:rsidR="009438E4" w:rsidRPr="00711B50" w:rsidRDefault="009438E4" w:rsidP="009438E4">
            <w:pPr>
              <w:rPr>
                <w:rFonts w:ascii="Garamond" w:hAnsi="Garamond"/>
                <w:sz w:val="24"/>
                <w:szCs w:val="24"/>
              </w:rPr>
            </w:pPr>
            <w:r w:rsidRPr="00711B50">
              <w:rPr>
                <w:rFonts w:ascii="Garamond" w:hAnsi="Garamond"/>
                <w:sz w:val="24"/>
                <w:szCs w:val="24"/>
              </w:rPr>
              <w:t xml:space="preserve">Total </w:t>
            </w:r>
            <w:r>
              <w:rPr>
                <w:rFonts w:ascii="Garamond" w:hAnsi="Garamond"/>
                <w:sz w:val="24"/>
                <w:szCs w:val="24"/>
              </w:rPr>
              <w:t>Mercury</w:t>
            </w:r>
            <w:r>
              <w:rPr>
                <w:rFonts w:ascii="Garamond" w:hAnsi="Garamond"/>
                <w:sz w:val="24"/>
                <w:szCs w:val="24"/>
                <w:vertAlign w:val="superscript"/>
              </w:rPr>
              <w:t>3</w:t>
            </w:r>
          </w:p>
        </w:tc>
        <w:tc>
          <w:tcPr>
            <w:tcW w:w="1350" w:type="dxa"/>
            <w:tcBorders>
              <w:top w:val="single" w:sz="4" w:space="0" w:color="auto"/>
              <w:left w:val="single" w:sz="6" w:space="0" w:color="auto"/>
              <w:bottom w:val="single" w:sz="4" w:space="0" w:color="auto"/>
              <w:right w:val="single" w:sz="6" w:space="0" w:color="auto"/>
            </w:tcBorders>
            <w:vAlign w:val="center"/>
          </w:tcPr>
          <w:p w:rsidR="009438E4" w:rsidRPr="00DD558E" w:rsidRDefault="009438E4" w:rsidP="009438E4">
            <w:pPr>
              <w:jc w:val="center"/>
              <w:rPr>
                <w:rFonts w:ascii="Garamond" w:hAnsi="Garamond"/>
                <w:sz w:val="24"/>
                <w:szCs w:val="24"/>
              </w:rPr>
            </w:pPr>
            <w:r w:rsidRPr="00DD558E">
              <w:rPr>
                <w:rFonts w:ascii="Garamond" w:hAnsi="Garamond"/>
                <w:sz w:val="24"/>
                <w:szCs w:val="24"/>
              </w:rPr>
              <w:t xml:space="preserve"> 356.0 ng/L</w:t>
            </w:r>
            <w:r>
              <w:rPr>
                <w:rFonts w:ascii="Garamond" w:hAnsi="Garamond"/>
                <w:sz w:val="24"/>
                <w:szCs w:val="24"/>
                <w:vertAlign w:val="superscript"/>
              </w:rPr>
              <w:t>2</w:t>
            </w:r>
          </w:p>
        </w:tc>
        <w:tc>
          <w:tcPr>
            <w:tcW w:w="1435" w:type="dxa"/>
            <w:tcBorders>
              <w:top w:val="single" w:sz="4" w:space="0" w:color="auto"/>
              <w:left w:val="single" w:sz="6" w:space="0" w:color="auto"/>
              <w:bottom w:val="single" w:sz="4" w:space="0" w:color="auto"/>
              <w:right w:val="single" w:sz="6" w:space="0" w:color="auto"/>
            </w:tcBorders>
            <w:vAlign w:val="center"/>
          </w:tcPr>
          <w:p w:rsidR="009438E4" w:rsidRPr="00DD558E" w:rsidRDefault="009438E4" w:rsidP="009438E4">
            <w:pPr>
              <w:jc w:val="center"/>
              <w:rPr>
                <w:rFonts w:ascii="Garamond" w:hAnsi="Garamond"/>
                <w:sz w:val="24"/>
                <w:szCs w:val="24"/>
              </w:rPr>
            </w:pPr>
            <w:r w:rsidRPr="00DD558E">
              <w:rPr>
                <w:rFonts w:ascii="Garamond" w:hAnsi="Garamond"/>
                <w:sz w:val="24"/>
                <w:szCs w:val="24"/>
              </w:rPr>
              <w:t>788.0 ng/L</w:t>
            </w:r>
            <w:r>
              <w:rPr>
                <w:rFonts w:ascii="Garamond" w:hAnsi="Garamond"/>
                <w:sz w:val="24"/>
                <w:szCs w:val="24"/>
                <w:vertAlign w:val="superscript"/>
              </w:rPr>
              <w:t>2</w:t>
            </w:r>
          </w:p>
        </w:tc>
        <w:tc>
          <w:tcPr>
            <w:tcW w:w="1805" w:type="dxa"/>
            <w:tcBorders>
              <w:top w:val="single" w:sz="4" w:space="0" w:color="auto"/>
              <w:left w:val="single" w:sz="6" w:space="0" w:color="auto"/>
              <w:bottom w:val="single" w:sz="4" w:space="0" w:color="auto"/>
              <w:right w:val="single" w:sz="6" w:space="0" w:color="auto"/>
            </w:tcBorders>
          </w:tcPr>
          <w:p w:rsidR="009438E4" w:rsidRDefault="009438E4" w:rsidP="009438E4">
            <w:pPr>
              <w:jc w:val="center"/>
            </w:pPr>
            <w:r w:rsidRPr="00242B97">
              <w:rPr>
                <w:rFonts w:ascii="Garamond" w:hAnsi="Garamond"/>
                <w:sz w:val="24"/>
                <w:szCs w:val="24"/>
              </w:rPr>
              <w:t>Quarterly</w:t>
            </w:r>
          </w:p>
        </w:tc>
        <w:tc>
          <w:tcPr>
            <w:tcW w:w="1620" w:type="dxa"/>
            <w:tcBorders>
              <w:top w:val="single" w:sz="4" w:space="0" w:color="auto"/>
              <w:left w:val="single" w:sz="6" w:space="0" w:color="auto"/>
              <w:bottom w:val="single" w:sz="4" w:space="0" w:color="auto"/>
              <w:right w:val="single" w:sz="6" w:space="0" w:color="auto"/>
            </w:tcBorders>
          </w:tcPr>
          <w:p w:rsidR="009438E4" w:rsidRPr="00711B50" w:rsidRDefault="009438E4" w:rsidP="009438E4">
            <w:pPr>
              <w:jc w:val="center"/>
              <w:rPr>
                <w:rFonts w:ascii="Garamond" w:hAnsi="Garamond"/>
                <w:sz w:val="24"/>
                <w:szCs w:val="24"/>
              </w:rPr>
            </w:pPr>
            <w:r w:rsidRPr="00711B50">
              <w:rPr>
                <w:rFonts w:ascii="Garamond" w:hAnsi="Garamond"/>
                <w:sz w:val="24"/>
                <w:szCs w:val="24"/>
              </w:rPr>
              <w:t>Grab</w:t>
            </w:r>
          </w:p>
        </w:tc>
        <w:tc>
          <w:tcPr>
            <w:tcW w:w="1260" w:type="dxa"/>
            <w:tcBorders>
              <w:top w:val="single" w:sz="4" w:space="0" w:color="auto"/>
              <w:left w:val="single" w:sz="6" w:space="0" w:color="auto"/>
              <w:bottom w:val="single" w:sz="4" w:space="0" w:color="auto"/>
              <w:right w:val="single" w:sz="12" w:space="0" w:color="auto"/>
            </w:tcBorders>
          </w:tcPr>
          <w:p w:rsidR="009438E4" w:rsidRDefault="009438E4" w:rsidP="009438E4">
            <w:pPr>
              <w:jc w:val="center"/>
            </w:pPr>
            <w:r w:rsidRPr="00086C02">
              <w:rPr>
                <w:rFonts w:ascii="Garamond" w:hAnsi="Garamond"/>
                <w:sz w:val="24"/>
                <w:szCs w:val="24"/>
              </w:rPr>
              <w:t>Effluent</w:t>
            </w:r>
          </w:p>
        </w:tc>
      </w:tr>
      <w:tr w:rsidR="009438E4" w:rsidRPr="00711B50" w:rsidTr="00DD558E">
        <w:trPr>
          <w:cantSplit/>
        </w:trPr>
        <w:tc>
          <w:tcPr>
            <w:tcW w:w="2240" w:type="dxa"/>
            <w:tcBorders>
              <w:top w:val="single" w:sz="4" w:space="0" w:color="auto"/>
              <w:left w:val="single" w:sz="12" w:space="0" w:color="auto"/>
              <w:bottom w:val="single" w:sz="4" w:space="0" w:color="auto"/>
              <w:right w:val="single" w:sz="6" w:space="0" w:color="auto"/>
            </w:tcBorders>
          </w:tcPr>
          <w:p w:rsidR="009438E4" w:rsidRPr="00711B50" w:rsidRDefault="009438E4" w:rsidP="009438E4">
            <w:pPr>
              <w:rPr>
                <w:rFonts w:ascii="Garamond" w:hAnsi="Garamond"/>
                <w:sz w:val="24"/>
                <w:szCs w:val="24"/>
              </w:rPr>
            </w:pPr>
            <w:r w:rsidRPr="00711B50">
              <w:rPr>
                <w:rFonts w:ascii="Garamond" w:hAnsi="Garamond"/>
                <w:sz w:val="24"/>
                <w:szCs w:val="24"/>
              </w:rPr>
              <w:t xml:space="preserve">Total </w:t>
            </w:r>
            <w:r>
              <w:rPr>
                <w:rFonts w:ascii="Garamond" w:hAnsi="Garamond"/>
                <w:sz w:val="24"/>
                <w:szCs w:val="24"/>
              </w:rPr>
              <w:t>Selenium</w:t>
            </w:r>
          </w:p>
        </w:tc>
        <w:tc>
          <w:tcPr>
            <w:tcW w:w="1350" w:type="dxa"/>
            <w:tcBorders>
              <w:top w:val="single" w:sz="4" w:space="0" w:color="auto"/>
              <w:left w:val="single" w:sz="6" w:space="0" w:color="auto"/>
              <w:bottom w:val="single" w:sz="4" w:space="0" w:color="auto"/>
              <w:right w:val="single" w:sz="6" w:space="0" w:color="auto"/>
            </w:tcBorders>
            <w:vAlign w:val="center"/>
          </w:tcPr>
          <w:p w:rsidR="009438E4" w:rsidRPr="00DD558E" w:rsidRDefault="009438E4" w:rsidP="009438E4">
            <w:pPr>
              <w:jc w:val="center"/>
              <w:rPr>
                <w:rFonts w:ascii="Garamond" w:hAnsi="Garamond"/>
                <w:sz w:val="24"/>
                <w:szCs w:val="24"/>
              </w:rPr>
            </w:pPr>
            <w:r w:rsidRPr="00DD558E">
              <w:rPr>
                <w:rFonts w:ascii="Garamond" w:hAnsi="Garamond"/>
                <w:sz w:val="24"/>
                <w:szCs w:val="24"/>
              </w:rPr>
              <w:t xml:space="preserve"> 12.0 </w:t>
            </w:r>
            <w:proofErr w:type="spellStart"/>
            <w:r w:rsidRPr="00DD558E">
              <w:rPr>
                <w:rFonts w:ascii="Garamond" w:hAnsi="Garamond"/>
                <w:sz w:val="24"/>
                <w:szCs w:val="24"/>
              </w:rPr>
              <w:t>μg</w:t>
            </w:r>
            <w:proofErr w:type="spellEnd"/>
            <w:r w:rsidRPr="00DD558E">
              <w:rPr>
                <w:rFonts w:ascii="Garamond" w:hAnsi="Garamond"/>
                <w:sz w:val="24"/>
                <w:szCs w:val="24"/>
              </w:rPr>
              <w:t>/L</w:t>
            </w:r>
            <w:r>
              <w:rPr>
                <w:rFonts w:ascii="Garamond" w:hAnsi="Garamond"/>
                <w:sz w:val="24"/>
                <w:szCs w:val="24"/>
                <w:vertAlign w:val="superscript"/>
              </w:rPr>
              <w:t>2</w:t>
            </w:r>
          </w:p>
        </w:tc>
        <w:tc>
          <w:tcPr>
            <w:tcW w:w="1435" w:type="dxa"/>
            <w:tcBorders>
              <w:top w:val="single" w:sz="4" w:space="0" w:color="auto"/>
              <w:left w:val="single" w:sz="6" w:space="0" w:color="auto"/>
              <w:bottom w:val="single" w:sz="4" w:space="0" w:color="auto"/>
              <w:right w:val="single" w:sz="6" w:space="0" w:color="auto"/>
            </w:tcBorders>
            <w:vAlign w:val="center"/>
          </w:tcPr>
          <w:p w:rsidR="009438E4" w:rsidRPr="00DD558E" w:rsidRDefault="009438E4" w:rsidP="009438E4">
            <w:pPr>
              <w:jc w:val="center"/>
              <w:rPr>
                <w:rFonts w:ascii="Garamond" w:hAnsi="Garamond"/>
                <w:sz w:val="24"/>
                <w:szCs w:val="24"/>
              </w:rPr>
            </w:pPr>
            <w:r w:rsidRPr="00DD558E">
              <w:rPr>
                <w:rFonts w:ascii="Garamond" w:hAnsi="Garamond"/>
                <w:sz w:val="24"/>
                <w:szCs w:val="24"/>
              </w:rPr>
              <w:t xml:space="preserve">23.0 </w:t>
            </w:r>
            <w:proofErr w:type="spellStart"/>
            <w:r w:rsidRPr="00DD558E">
              <w:rPr>
                <w:rFonts w:ascii="Garamond" w:hAnsi="Garamond"/>
                <w:sz w:val="24"/>
                <w:szCs w:val="24"/>
              </w:rPr>
              <w:t>μg</w:t>
            </w:r>
            <w:proofErr w:type="spellEnd"/>
            <w:r w:rsidRPr="00DD558E">
              <w:rPr>
                <w:rFonts w:ascii="Garamond" w:hAnsi="Garamond"/>
                <w:sz w:val="24"/>
                <w:szCs w:val="24"/>
              </w:rPr>
              <w:t>/L</w:t>
            </w:r>
            <w:r>
              <w:rPr>
                <w:rFonts w:ascii="Garamond" w:hAnsi="Garamond"/>
                <w:sz w:val="24"/>
                <w:szCs w:val="24"/>
                <w:vertAlign w:val="superscript"/>
              </w:rPr>
              <w:t>2</w:t>
            </w:r>
          </w:p>
        </w:tc>
        <w:tc>
          <w:tcPr>
            <w:tcW w:w="1805" w:type="dxa"/>
            <w:tcBorders>
              <w:top w:val="single" w:sz="4" w:space="0" w:color="auto"/>
              <w:left w:val="single" w:sz="6" w:space="0" w:color="auto"/>
              <w:bottom w:val="single" w:sz="4" w:space="0" w:color="auto"/>
              <w:right w:val="single" w:sz="6" w:space="0" w:color="auto"/>
            </w:tcBorders>
          </w:tcPr>
          <w:p w:rsidR="009438E4" w:rsidRDefault="009438E4" w:rsidP="009438E4">
            <w:pPr>
              <w:jc w:val="center"/>
            </w:pPr>
            <w:r w:rsidRPr="00242B97">
              <w:rPr>
                <w:rFonts w:ascii="Garamond" w:hAnsi="Garamond"/>
                <w:sz w:val="24"/>
                <w:szCs w:val="24"/>
              </w:rPr>
              <w:t>Quarterly</w:t>
            </w:r>
          </w:p>
        </w:tc>
        <w:tc>
          <w:tcPr>
            <w:tcW w:w="1620" w:type="dxa"/>
            <w:tcBorders>
              <w:top w:val="single" w:sz="4" w:space="0" w:color="auto"/>
              <w:left w:val="single" w:sz="6" w:space="0" w:color="auto"/>
              <w:bottom w:val="single" w:sz="4" w:space="0" w:color="auto"/>
              <w:right w:val="single" w:sz="6" w:space="0" w:color="auto"/>
            </w:tcBorders>
          </w:tcPr>
          <w:p w:rsidR="009438E4" w:rsidRPr="00711B50" w:rsidRDefault="009438E4" w:rsidP="009438E4">
            <w:pPr>
              <w:jc w:val="center"/>
              <w:rPr>
                <w:rFonts w:ascii="Garamond" w:hAnsi="Garamond"/>
                <w:sz w:val="24"/>
                <w:szCs w:val="24"/>
              </w:rPr>
            </w:pPr>
            <w:r w:rsidRPr="00711B50">
              <w:rPr>
                <w:rFonts w:ascii="Garamond" w:hAnsi="Garamond"/>
                <w:sz w:val="24"/>
                <w:szCs w:val="24"/>
              </w:rPr>
              <w:t>Grab</w:t>
            </w:r>
          </w:p>
        </w:tc>
        <w:tc>
          <w:tcPr>
            <w:tcW w:w="1260" w:type="dxa"/>
            <w:tcBorders>
              <w:top w:val="single" w:sz="4" w:space="0" w:color="auto"/>
              <w:left w:val="single" w:sz="6" w:space="0" w:color="auto"/>
              <w:bottom w:val="single" w:sz="4" w:space="0" w:color="auto"/>
              <w:right w:val="single" w:sz="12" w:space="0" w:color="auto"/>
            </w:tcBorders>
          </w:tcPr>
          <w:p w:rsidR="009438E4" w:rsidRDefault="009438E4" w:rsidP="009438E4">
            <w:pPr>
              <w:jc w:val="center"/>
            </w:pPr>
            <w:r w:rsidRPr="00086C02">
              <w:rPr>
                <w:rFonts w:ascii="Garamond" w:hAnsi="Garamond"/>
                <w:sz w:val="24"/>
                <w:szCs w:val="24"/>
              </w:rPr>
              <w:t>Effluent</w:t>
            </w:r>
          </w:p>
        </w:tc>
      </w:tr>
      <w:tr w:rsidR="009438E4" w:rsidRPr="00711B50" w:rsidTr="0055001E">
        <w:trPr>
          <w:cantSplit/>
        </w:trPr>
        <w:tc>
          <w:tcPr>
            <w:tcW w:w="2240" w:type="dxa"/>
            <w:tcBorders>
              <w:top w:val="single" w:sz="4" w:space="0" w:color="auto"/>
              <w:left w:val="single" w:sz="12" w:space="0" w:color="auto"/>
              <w:bottom w:val="single" w:sz="4" w:space="0" w:color="auto"/>
              <w:right w:val="single" w:sz="6" w:space="0" w:color="auto"/>
            </w:tcBorders>
          </w:tcPr>
          <w:p w:rsidR="009438E4" w:rsidRPr="00711B50" w:rsidRDefault="009438E4" w:rsidP="009438E4">
            <w:pPr>
              <w:rPr>
                <w:rFonts w:ascii="Garamond" w:hAnsi="Garamond"/>
                <w:sz w:val="24"/>
                <w:szCs w:val="24"/>
              </w:rPr>
            </w:pPr>
            <w:r>
              <w:rPr>
                <w:rFonts w:ascii="Garamond" w:hAnsi="Garamond"/>
                <w:sz w:val="24"/>
                <w:szCs w:val="24"/>
              </w:rPr>
              <w:t>Nitrate/nitrite as N</w:t>
            </w:r>
          </w:p>
        </w:tc>
        <w:tc>
          <w:tcPr>
            <w:tcW w:w="1350" w:type="dxa"/>
            <w:tcBorders>
              <w:top w:val="single" w:sz="4" w:space="0" w:color="auto"/>
              <w:left w:val="single" w:sz="6" w:space="0" w:color="auto"/>
              <w:bottom w:val="single" w:sz="4" w:space="0" w:color="auto"/>
              <w:right w:val="single" w:sz="6" w:space="0" w:color="auto"/>
            </w:tcBorders>
            <w:vAlign w:val="center"/>
          </w:tcPr>
          <w:p w:rsidR="009438E4" w:rsidRPr="00DD558E" w:rsidRDefault="009438E4" w:rsidP="009438E4">
            <w:pPr>
              <w:jc w:val="center"/>
              <w:rPr>
                <w:rFonts w:ascii="Garamond" w:hAnsi="Garamond"/>
                <w:sz w:val="24"/>
                <w:szCs w:val="24"/>
              </w:rPr>
            </w:pPr>
            <w:r w:rsidRPr="00DD558E">
              <w:rPr>
                <w:rFonts w:ascii="Garamond" w:hAnsi="Garamond"/>
                <w:sz w:val="24"/>
                <w:szCs w:val="24"/>
              </w:rPr>
              <w:t>4.4 mg/L</w:t>
            </w:r>
            <w:r>
              <w:rPr>
                <w:rFonts w:ascii="Garamond" w:hAnsi="Garamond"/>
                <w:sz w:val="24"/>
                <w:szCs w:val="24"/>
                <w:vertAlign w:val="superscript"/>
              </w:rPr>
              <w:t>2</w:t>
            </w:r>
          </w:p>
        </w:tc>
        <w:tc>
          <w:tcPr>
            <w:tcW w:w="1435" w:type="dxa"/>
            <w:tcBorders>
              <w:top w:val="single" w:sz="4" w:space="0" w:color="auto"/>
              <w:left w:val="single" w:sz="6" w:space="0" w:color="auto"/>
              <w:bottom w:val="single" w:sz="4" w:space="0" w:color="auto"/>
              <w:right w:val="single" w:sz="6" w:space="0" w:color="auto"/>
            </w:tcBorders>
            <w:vAlign w:val="center"/>
          </w:tcPr>
          <w:p w:rsidR="009438E4" w:rsidRPr="00DD558E" w:rsidRDefault="009438E4" w:rsidP="009438E4">
            <w:pPr>
              <w:jc w:val="center"/>
              <w:rPr>
                <w:rFonts w:ascii="Garamond" w:hAnsi="Garamond"/>
                <w:sz w:val="24"/>
                <w:szCs w:val="24"/>
              </w:rPr>
            </w:pPr>
            <w:r w:rsidRPr="00DD558E">
              <w:rPr>
                <w:rFonts w:ascii="Garamond" w:hAnsi="Garamond"/>
                <w:sz w:val="24"/>
                <w:szCs w:val="24"/>
              </w:rPr>
              <w:t>17.0 mg/L</w:t>
            </w:r>
            <w:r>
              <w:rPr>
                <w:rFonts w:ascii="Garamond" w:hAnsi="Garamond"/>
                <w:sz w:val="24"/>
                <w:szCs w:val="24"/>
                <w:vertAlign w:val="superscript"/>
              </w:rPr>
              <w:t>2</w:t>
            </w:r>
          </w:p>
        </w:tc>
        <w:tc>
          <w:tcPr>
            <w:tcW w:w="1805" w:type="dxa"/>
            <w:tcBorders>
              <w:top w:val="single" w:sz="4" w:space="0" w:color="auto"/>
              <w:left w:val="single" w:sz="6" w:space="0" w:color="auto"/>
              <w:bottom w:val="single" w:sz="4" w:space="0" w:color="auto"/>
              <w:right w:val="single" w:sz="6" w:space="0" w:color="auto"/>
            </w:tcBorders>
          </w:tcPr>
          <w:p w:rsidR="009438E4" w:rsidRDefault="009438E4" w:rsidP="009438E4">
            <w:pPr>
              <w:jc w:val="center"/>
            </w:pPr>
            <w:r w:rsidRPr="00242B97">
              <w:rPr>
                <w:rFonts w:ascii="Garamond" w:hAnsi="Garamond"/>
                <w:sz w:val="24"/>
                <w:szCs w:val="24"/>
              </w:rPr>
              <w:t>Quarterly</w:t>
            </w:r>
          </w:p>
        </w:tc>
        <w:tc>
          <w:tcPr>
            <w:tcW w:w="1620" w:type="dxa"/>
            <w:tcBorders>
              <w:top w:val="single" w:sz="4" w:space="0" w:color="auto"/>
              <w:left w:val="single" w:sz="6" w:space="0" w:color="auto"/>
              <w:bottom w:val="single" w:sz="4" w:space="0" w:color="auto"/>
              <w:right w:val="single" w:sz="6" w:space="0" w:color="auto"/>
            </w:tcBorders>
          </w:tcPr>
          <w:p w:rsidR="009438E4" w:rsidRPr="00711B50" w:rsidRDefault="009438E4" w:rsidP="009438E4">
            <w:pPr>
              <w:jc w:val="center"/>
              <w:rPr>
                <w:rFonts w:ascii="Garamond" w:hAnsi="Garamond"/>
                <w:sz w:val="24"/>
                <w:szCs w:val="24"/>
              </w:rPr>
            </w:pPr>
            <w:r w:rsidRPr="00711B50">
              <w:rPr>
                <w:rFonts w:ascii="Garamond" w:hAnsi="Garamond"/>
                <w:sz w:val="24"/>
                <w:szCs w:val="24"/>
              </w:rPr>
              <w:t>Grab</w:t>
            </w:r>
          </w:p>
        </w:tc>
        <w:tc>
          <w:tcPr>
            <w:tcW w:w="1260" w:type="dxa"/>
            <w:tcBorders>
              <w:top w:val="single" w:sz="4" w:space="0" w:color="auto"/>
              <w:left w:val="single" w:sz="6" w:space="0" w:color="auto"/>
              <w:bottom w:val="single" w:sz="4" w:space="0" w:color="auto"/>
              <w:right w:val="single" w:sz="12" w:space="0" w:color="auto"/>
            </w:tcBorders>
          </w:tcPr>
          <w:p w:rsidR="009438E4" w:rsidRDefault="009438E4" w:rsidP="009438E4">
            <w:pPr>
              <w:jc w:val="center"/>
            </w:pPr>
            <w:r w:rsidRPr="00086C02">
              <w:rPr>
                <w:rFonts w:ascii="Garamond" w:hAnsi="Garamond"/>
                <w:sz w:val="24"/>
                <w:szCs w:val="24"/>
              </w:rPr>
              <w:t>Effluent</w:t>
            </w:r>
          </w:p>
        </w:tc>
      </w:tr>
      <w:tr w:rsidR="0055001E" w:rsidRPr="00711B50" w:rsidTr="008B643B">
        <w:trPr>
          <w:cantSplit/>
        </w:trPr>
        <w:tc>
          <w:tcPr>
            <w:tcW w:w="2240" w:type="dxa"/>
            <w:tcBorders>
              <w:top w:val="single" w:sz="4" w:space="0" w:color="auto"/>
              <w:left w:val="single" w:sz="12" w:space="0" w:color="auto"/>
              <w:bottom w:val="single" w:sz="4" w:space="0" w:color="auto"/>
              <w:right w:val="single" w:sz="6" w:space="0" w:color="auto"/>
            </w:tcBorders>
            <w:vAlign w:val="center"/>
          </w:tcPr>
          <w:p w:rsidR="0055001E" w:rsidRPr="00711B50" w:rsidRDefault="0055001E" w:rsidP="0055001E">
            <w:pPr>
              <w:rPr>
                <w:rFonts w:ascii="Garamond" w:hAnsi="Garamond"/>
                <w:sz w:val="24"/>
                <w:szCs w:val="24"/>
              </w:rPr>
            </w:pPr>
            <w:r w:rsidRPr="00711B50">
              <w:rPr>
                <w:rFonts w:ascii="Garamond" w:hAnsi="Garamond"/>
                <w:sz w:val="24"/>
                <w:szCs w:val="24"/>
              </w:rPr>
              <w:t>Oil and Grease</w:t>
            </w:r>
          </w:p>
        </w:tc>
        <w:tc>
          <w:tcPr>
            <w:tcW w:w="1350" w:type="dxa"/>
            <w:tcBorders>
              <w:top w:val="single" w:sz="4" w:space="0" w:color="auto"/>
              <w:left w:val="single" w:sz="6" w:space="0" w:color="auto"/>
              <w:bottom w:val="single" w:sz="4" w:space="0" w:color="auto"/>
              <w:right w:val="single" w:sz="6" w:space="0" w:color="auto"/>
            </w:tcBorders>
            <w:vAlign w:val="center"/>
          </w:tcPr>
          <w:p w:rsidR="0055001E" w:rsidRPr="00711B50" w:rsidRDefault="0055001E" w:rsidP="0055001E">
            <w:pPr>
              <w:jc w:val="center"/>
              <w:rPr>
                <w:rFonts w:ascii="Garamond" w:hAnsi="Garamond"/>
                <w:sz w:val="24"/>
                <w:szCs w:val="24"/>
              </w:rPr>
            </w:pPr>
            <w:r w:rsidRPr="00711B50">
              <w:rPr>
                <w:rFonts w:ascii="Garamond" w:hAnsi="Garamond"/>
                <w:sz w:val="24"/>
                <w:szCs w:val="24"/>
              </w:rPr>
              <w:t>15.0 mg/L</w:t>
            </w:r>
          </w:p>
        </w:tc>
        <w:tc>
          <w:tcPr>
            <w:tcW w:w="1435" w:type="dxa"/>
            <w:tcBorders>
              <w:top w:val="single" w:sz="4" w:space="0" w:color="auto"/>
              <w:left w:val="single" w:sz="6" w:space="0" w:color="auto"/>
              <w:bottom w:val="single" w:sz="4" w:space="0" w:color="auto"/>
              <w:right w:val="single" w:sz="6" w:space="0" w:color="auto"/>
            </w:tcBorders>
            <w:vAlign w:val="center"/>
          </w:tcPr>
          <w:p w:rsidR="0055001E" w:rsidRPr="00711B50" w:rsidRDefault="0055001E" w:rsidP="0055001E">
            <w:pPr>
              <w:jc w:val="center"/>
              <w:rPr>
                <w:rFonts w:ascii="Garamond" w:hAnsi="Garamond"/>
                <w:sz w:val="24"/>
                <w:szCs w:val="24"/>
              </w:rPr>
            </w:pPr>
            <w:r w:rsidRPr="00711B50">
              <w:rPr>
                <w:rFonts w:ascii="Garamond" w:hAnsi="Garamond"/>
                <w:sz w:val="24"/>
                <w:szCs w:val="24"/>
              </w:rPr>
              <w:t>20.0 mg/L</w:t>
            </w:r>
          </w:p>
        </w:tc>
        <w:tc>
          <w:tcPr>
            <w:tcW w:w="1805" w:type="dxa"/>
            <w:tcBorders>
              <w:top w:val="single" w:sz="4" w:space="0" w:color="auto"/>
              <w:left w:val="single" w:sz="6" w:space="0" w:color="auto"/>
              <w:bottom w:val="single" w:sz="4" w:space="0" w:color="auto"/>
              <w:right w:val="single" w:sz="6" w:space="0" w:color="auto"/>
            </w:tcBorders>
          </w:tcPr>
          <w:p w:rsidR="0055001E" w:rsidRPr="00711B50" w:rsidRDefault="0055001E" w:rsidP="0055001E">
            <w:pPr>
              <w:jc w:val="center"/>
              <w:rPr>
                <w:rFonts w:ascii="Garamond" w:hAnsi="Garamond"/>
                <w:sz w:val="24"/>
                <w:szCs w:val="24"/>
              </w:rPr>
            </w:pPr>
            <w:r>
              <w:rPr>
                <w:rFonts w:ascii="Garamond" w:hAnsi="Garamond"/>
                <w:sz w:val="24"/>
                <w:szCs w:val="24"/>
              </w:rPr>
              <w:t>Quarterly</w:t>
            </w:r>
          </w:p>
        </w:tc>
        <w:tc>
          <w:tcPr>
            <w:tcW w:w="1620" w:type="dxa"/>
            <w:tcBorders>
              <w:top w:val="single" w:sz="4" w:space="0" w:color="auto"/>
              <w:left w:val="single" w:sz="6" w:space="0" w:color="auto"/>
              <w:bottom w:val="single" w:sz="4" w:space="0" w:color="auto"/>
              <w:right w:val="single" w:sz="6" w:space="0" w:color="auto"/>
            </w:tcBorders>
          </w:tcPr>
          <w:p w:rsidR="0055001E" w:rsidRPr="00711B50" w:rsidRDefault="0055001E" w:rsidP="0055001E">
            <w:pPr>
              <w:jc w:val="center"/>
              <w:rPr>
                <w:rFonts w:ascii="Garamond" w:hAnsi="Garamond"/>
                <w:sz w:val="24"/>
                <w:szCs w:val="24"/>
              </w:rPr>
            </w:pPr>
            <w:r w:rsidRPr="00711B50">
              <w:rPr>
                <w:rFonts w:ascii="Garamond" w:hAnsi="Garamond"/>
                <w:sz w:val="24"/>
                <w:szCs w:val="24"/>
              </w:rPr>
              <w:t>Grab</w:t>
            </w:r>
          </w:p>
        </w:tc>
        <w:tc>
          <w:tcPr>
            <w:tcW w:w="1260" w:type="dxa"/>
            <w:tcBorders>
              <w:top w:val="single" w:sz="4" w:space="0" w:color="auto"/>
              <w:left w:val="single" w:sz="6" w:space="0" w:color="auto"/>
              <w:bottom w:val="single" w:sz="4" w:space="0" w:color="auto"/>
              <w:right w:val="single" w:sz="12" w:space="0" w:color="auto"/>
            </w:tcBorders>
          </w:tcPr>
          <w:p w:rsidR="0055001E" w:rsidRDefault="0055001E" w:rsidP="0055001E">
            <w:pPr>
              <w:jc w:val="center"/>
            </w:pPr>
            <w:r w:rsidRPr="00341DFF">
              <w:rPr>
                <w:rFonts w:ascii="Garamond" w:hAnsi="Garamond"/>
                <w:sz w:val="24"/>
                <w:szCs w:val="24"/>
              </w:rPr>
              <w:t>Effluent</w:t>
            </w:r>
          </w:p>
        </w:tc>
      </w:tr>
      <w:tr w:rsidR="0055001E" w:rsidRPr="00711B50" w:rsidTr="008B643B">
        <w:trPr>
          <w:cantSplit/>
        </w:trPr>
        <w:tc>
          <w:tcPr>
            <w:tcW w:w="2240" w:type="dxa"/>
            <w:tcBorders>
              <w:top w:val="single" w:sz="4" w:space="0" w:color="auto"/>
              <w:left w:val="single" w:sz="12" w:space="0" w:color="auto"/>
              <w:bottom w:val="single" w:sz="12" w:space="0" w:color="auto"/>
              <w:right w:val="single" w:sz="6" w:space="0" w:color="auto"/>
            </w:tcBorders>
            <w:vAlign w:val="center"/>
          </w:tcPr>
          <w:p w:rsidR="0055001E" w:rsidRPr="00711B50" w:rsidRDefault="0055001E" w:rsidP="0055001E">
            <w:pPr>
              <w:rPr>
                <w:rFonts w:ascii="Garamond" w:hAnsi="Garamond"/>
                <w:sz w:val="24"/>
                <w:szCs w:val="24"/>
              </w:rPr>
            </w:pPr>
            <w:r w:rsidRPr="00711B50">
              <w:rPr>
                <w:rFonts w:ascii="Garamond" w:hAnsi="Garamond"/>
                <w:sz w:val="24"/>
                <w:szCs w:val="24"/>
              </w:rPr>
              <w:t>Total Suspended Solids</w:t>
            </w:r>
          </w:p>
        </w:tc>
        <w:tc>
          <w:tcPr>
            <w:tcW w:w="1350" w:type="dxa"/>
            <w:tcBorders>
              <w:top w:val="single" w:sz="4" w:space="0" w:color="auto"/>
              <w:left w:val="single" w:sz="6" w:space="0" w:color="auto"/>
              <w:bottom w:val="single" w:sz="12" w:space="0" w:color="auto"/>
              <w:right w:val="single" w:sz="6" w:space="0" w:color="auto"/>
            </w:tcBorders>
            <w:vAlign w:val="center"/>
          </w:tcPr>
          <w:p w:rsidR="0055001E" w:rsidRPr="00711B50" w:rsidRDefault="0055001E" w:rsidP="0055001E">
            <w:pPr>
              <w:jc w:val="center"/>
              <w:rPr>
                <w:rFonts w:ascii="Garamond" w:hAnsi="Garamond"/>
                <w:sz w:val="24"/>
                <w:szCs w:val="24"/>
              </w:rPr>
            </w:pPr>
            <w:r w:rsidRPr="00711B50">
              <w:rPr>
                <w:rFonts w:ascii="Garamond" w:hAnsi="Garamond"/>
                <w:sz w:val="24"/>
                <w:szCs w:val="24"/>
              </w:rPr>
              <w:t>30.0 mg/L</w:t>
            </w:r>
          </w:p>
        </w:tc>
        <w:tc>
          <w:tcPr>
            <w:tcW w:w="1435" w:type="dxa"/>
            <w:tcBorders>
              <w:top w:val="single" w:sz="4" w:space="0" w:color="auto"/>
              <w:left w:val="single" w:sz="6" w:space="0" w:color="auto"/>
              <w:bottom w:val="single" w:sz="12" w:space="0" w:color="auto"/>
              <w:right w:val="single" w:sz="6" w:space="0" w:color="auto"/>
            </w:tcBorders>
            <w:vAlign w:val="center"/>
          </w:tcPr>
          <w:p w:rsidR="0055001E" w:rsidRPr="00711B50" w:rsidRDefault="0055001E" w:rsidP="0055001E">
            <w:pPr>
              <w:jc w:val="center"/>
              <w:rPr>
                <w:rFonts w:ascii="Garamond" w:hAnsi="Garamond"/>
                <w:sz w:val="24"/>
                <w:szCs w:val="24"/>
              </w:rPr>
            </w:pPr>
            <w:r>
              <w:rPr>
                <w:rFonts w:ascii="Garamond" w:hAnsi="Garamond"/>
                <w:sz w:val="24"/>
                <w:szCs w:val="24"/>
              </w:rPr>
              <w:t>50</w:t>
            </w:r>
            <w:r w:rsidRPr="00711B50">
              <w:rPr>
                <w:rFonts w:ascii="Garamond" w:hAnsi="Garamond"/>
                <w:sz w:val="24"/>
                <w:szCs w:val="24"/>
              </w:rPr>
              <w:t>.0 mg/L</w:t>
            </w:r>
          </w:p>
        </w:tc>
        <w:tc>
          <w:tcPr>
            <w:tcW w:w="1805" w:type="dxa"/>
            <w:tcBorders>
              <w:top w:val="single" w:sz="4" w:space="0" w:color="auto"/>
              <w:left w:val="single" w:sz="6" w:space="0" w:color="auto"/>
              <w:bottom w:val="single" w:sz="12" w:space="0" w:color="auto"/>
              <w:right w:val="single" w:sz="6" w:space="0" w:color="auto"/>
            </w:tcBorders>
          </w:tcPr>
          <w:p w:rsidR="0055001E" w:rsidRPr="00711B50" w:rsidRDefault="0055001E" w:rsidP="0055001E">
            <w:pPr>
              <w:jc w:val="center"/>
              <w:rPr>
                <w:rFonts w:ascii="Garamond" w:hAnsi="Garamond"/>
                <w:sz w:val="24"/>
                <w:szCs w:val="24"/>
              </w:rPr>
            </w:pPr>
            <w:r>
              <w:rPr>
                <w:rFonts w:ascii="Garamond" w:hAnsi="Garamond"/>
                <w:sz w:val="24"/>
                <w:szCs w:val="24"/>
              </w:rPr>
              <w:t>Quarterly</w:t>
            </w:r>
          </w:p>
        </w:tc>
        <w:tc>
          <w:tcPr>
            <w:tcW w:w="1620" w:type="dxa"/>
            <w:tcBorders>
              <w:top w:val="single" w:sz="4" w:space="0" w:color="auto"/>
              <w:left w:val="single" w:sz="6" w:space="0" w:color="auto"/>
              <w:bottom w:val="single" w:sz="12" w:space="0" w:color="auto"/>
              <w:right w:val="single" w:sz="6" w:space="0" w:color="auto"/>
            </w:tcBorders>
          </w:tcPr>
          <w:p w:rsidR="0055001E" w:rsidRPr="00711B50" w:rsidRDefault="0055001E" w:rsidP="0055001E">
            <w:pPr>
              <w:jc w:val="center"/>
              <w:rPr>
                <w:rFonts w:ascii="Garamond" w:hAnsi="Garamond"/>
                <w:sz w:val="24"/>
                <w:szCs w:val="24"/>
              </w:rPr>
            </w:pPr>
            <w:r w:rsidRPr="00711B50">
              <w:rPr>
                <w:rFonts w:ascii="Garamond" w:hAnsi="Garamond"/>
                <w:sz w:val="24"/>
                <w:szCs w:val="24"/>
              </w:rPr>
              <w:t>Grab</w:t>
            </w:r>
          </w:p>
        </w:tc>
        <w:tc>
          <w:tcPr>
            <w:tcW w:w="1260" w:type="dxa"/>
            <w:tcBorders>
              <w:top w:val="single" w:sz="4" w:space="0" w:color="auto"/>
              <w:left w:val="single" w:sz="6" w:space="0" w:color="auto"/>
              <w:bottom w:val="single" w:sz="12" w:space="0" w:color="auto"/>
              <w:right w:val="single" w:sz="12" w:space="0" w:color="auto"/>
            </w:tcBorders>
          </w:tcPr>
          <w:p w:rsidR="0055001E" w:rsidRDefault="0055001E" w:rsidP="0055001E">
            <w:pPr>
              <w:jc w:val="center"/>
            </w:pPr>
            <w:r w:rsidRPr="00341DFF">
              <w:rPr>
                <w:rFonts w:ascii="Garamond" w:hAnsi="Garamond"/>
                <w:sz w:val="24"/>
                <w:szCs w:val="24"/>
              </w:rPr>
              <w:t>Effluent</w:t>
            </w:r>
          </w:p>
        </w:tc>
      </w:tr>
    </w:tbl>
    <w:p w:rsidR="00B87422" w:rsidRDefault="00B87422">
      <w:pPr>
        <w:ind w:left="360" w:hanging="360"/>
        <w:rPr>
          <w:rFonts w:ascii="Garamond" w:hAnsi="Garamond"/>
          <w:sz w:val="24"/>
          <w:szCs w:val="24"/>
        </w:rPr>
      </w:pPr>
      <w:r w:rsidRPr="00711B50">
        <w:rPr>
          <w:rFonts w:ascii="Garamond" w:hAnsi="Garamond"/>
          <w:sz w:val="24"/>
          <w:szCs w:val="24"/>
          <w:u w:val="single"/>
        </w:rPr>
        <w:t>Notes</w:t>
      </w:r>
      <w:r w:rsidRPr="00711B50">
        <w:rPr>
          <w:rFonts w:ascii="Garamond" w:hAnsi="Garamond"/>
          <w:sz w:val="24"/>
          <w:szCs w:val="24"/>
        </w:rPr>
        <w:t>:</w:t>
      </w:r>
    </w:p>
    <w:p w:rsidR="00FC7D64" w:rsidRPr="00FC7D64" w:rsidRDefault="00FC7D64" w:rsidP="00C75E96">
      <w:pPr>
        <w:pStyle w:val="ListParagraph"/>
        <w:numPr>
          <w:ilvl w:val="0"/>
          <w:numId w:val="24"/>
        </w:numPr>
        <w:tabs>
          <w:tab w:val="clear" w:pos="720"/>
          <w:tab w:val="num" w:pos="360"/>
        </w:tabs>
        <w:ind w:left="360"/>
        <w:rPr>
          <w:rFonts w:ascii="Garamond" w:hAnsi="Garamond"/>
          <w:szCs w:val="24"/>
        </w:rPr>
      </w:pPr>
      <w:r w:rsidRPr="00FC7D64">
        <w:rPr>
          <w:rFonts w:ascii="Garamond" w:hAnsi="Garamond"/>
        </w:rPr>
        <w:t xml:space="preserve">The permittee shall submit Discharge Monitoring Reports electronically using NC DWR’s </w:t>
      </w:r>
      <w:proofErr w:type="spellStart"/>
      <w:r w:rsidRPr="00FC7D64">
        <w:rPr>
          <w:rFonts w:ascii="Garamond" w:hAnsi="Garamond"/>
        </w:rPr>
        <w:t>eDMR</w:t>
      </w:r>
      <w:proofErr w:type="spellEnd"/>
      <w:r w:rsidRPr="00FC7D64">
        <w:rPr>
          <w:rFonts w:ascii="Garamond" w:hAnsi="Garamond"/>
        </w:rPr>
        <w:t xml:space="preserve"> application system.  </w:t>
      </w:r>
      <w:r w:rsidRPr="00FC7D64">
        <w:rPr>
          <w:rFonts w:ascii="Garamond" w:hAnsi="Garamond"/>
          <w:szCs w:val="24"/>
        </w:rPr>
        <w:t>Please See Special Condition A. (</w:t>
      </w:r>
      <w:r w:rsidR="0081046B">
        <w:rPr>
          <w:rFonts w:ascii="Garamond" w:hAnsi="Garamond"/>
          <w:szCs w:val="24"/>
        </w:rPr>
        <w:t>1</w:t>
      </w:r>
      <w:r w:rsidR="00F2290A">
        <w:rPr>
          <w:rFonts w:ascii="Garamond" w:hAnsi="Garamond"/>
          <w:szCs w:val="24"/>
        </w:rPr>
        <w:t>2</w:t>
      </w:r>
      <w:r w:rsidRPr="00FC7D64">
        <w:rPr>
          <w:rFonts w:ascii="Garamond" w:hAnsi="Garamond"/>
          <w:szCs w:val="24"/>
        </w:rPr>
        <w:t>.).</w:t>
      </w:r>
    </w:p>
    <w:p w:rsidR="00C800B6" w:rsidRPr="009438E4" w:rsidRDefault="00C800B6" w:rsidP="00C75E96">
      <w:pPr>
        <w:pStyle w:val="ListParagraph"/>
        <w:numPr>
          <w:ilvl w:val="0"/>
          <w:numId w:val="24"/>
        </w:numPr>
        <w:tabs>
          <w:tab w:val="clear" w:pos="720"/>
          <w:tab w:val="num" w:pos="360"/>
        </w:tabs>
        <w:ind w:left="360"/>
        <w:rPr>
          <w:rFonts w:ascii="Garamond" w:hAnsi="Garamond"/>
          <w:szCs w:val="24"/>
        </w:rPr>
      </w:pPr>
      <w:r w:rsidRPr="009438E4">
        <w:rPr>
          <w:rFonts w:ascii="Garamond" w:hAnsi="Garamond"/>
          <w:szCs w:val="24"/>
        </w:rPr>
        <w:t xml:space="preserve">The TBEL limits shall become effective on November 1, 2018. </w:t>
      </w:r>
    </w:p>
    <w:p w:rsidR="00C800B6" w:rsidRDefault="00C800B6" w:rsidP="00C75E96">
      <w:pPr>
        <w:pStyle w:val="ListParagraph"/>
        <w:numPr>
          <w:ilvl w:val="0"/>
          <w:numId w:val="24"/>
        </w:numPr>
        <w:tabs>
          <w:tab w:val="left" w:pos="360"/>
        </w:tabs>
        <w:ind w:right="-36" w:hanging="720"/>
        <w:contextualSpacing w:val="0"/>
        <w:jc w:val="both"/>
        <w:rPr>
          <w:rFonts w:ascii="Garamond" w:hAnsi="Garamond"/>
          <w:szCs w:val="24"/>
        </w:rPr>
      </w:pPr>
      <w:r w:rsidRPr="009438E4">
        <w:rPr>
          <w:rFonts w:ascii="Garamond" w:hAnsi="Garamond"/>
          <w:szCs w:val="24"/>
        </w:rPr>
        <w:t>The facility shall use EPA method 1631E.</w:t>
      </w:r>
    </w:p>
    <w:p w:rsidR="00E02FD5" w:rsidRDefault="00E02FD5" w:rsidP="001610BD">
      <w:pPr>
        <w:pStyle w:val="Header"/>
        <w:tabs>
          <w:tab w:val="clear" w:pos="4320"/>
          <w:tab w:val="clear" w:pos="8640"/>
          <w:tab w:val="left" w:pos="360"/>
        </w:tabs>
        <w:rPr>
          <w:rFonts w:ascii="Garamond" w:hAnsi="Garamond" w:cs="Arial"/>
          <w:sz w:val="24"/>
          <w:szCs w:val="24"/>
        </w:rPr>
      </w:pPr>
    </w:p>
    <w:p w:rsidR="00E02FD5" w:rsidRDefault="00E02FD5" w:rsidP="001610BD">
      <w:pPr>
        <w:pStyle w:val="Header"/>
        <w:tabs>
          <w:tab w:val="clear" w:pos="4320"/>
          <w:tab w:val="clear" w:pos="8640"/>
          <w:tab w:val="left" w:pos="360"/>
        </w:tabs>
        <w:rPr>
          <w:rFonts w:ascii="Garamond" w:hAnsi="Garamond" w:cs="Arial"/>
          <w:sz w:val="24"/>
          <w:szCs w:val="24"/>
        </w:rPr>
      </w:pPr>
    </w:p>
    <w:p w:rsidR="0051149B" w:rsidRDefault="0051149B" w:rsidP="0051149B">
      <w:pPr>
        <w:pStyle w:val="nooo"/>
        <w:rPr>
          <w:rFonts w:ascii="Garamond" w:hAnsi="Garamond"/>
          <w:b w:val="0"/>
          <w:szCs w:val="24"/>
        </w:rPr>
      </w:pPr>
      <w:r w:rsidRPr="00711B50">
        <w:rPr>
          <w:rFonts w:ascii="Garamond" w:hAnsi="Garamond"/>
          <w:b w:val="0"/>
          <w:szCs w:val="24"/>
        </w:rPr>
        <w:t>A. (</w:t>
      </w:r>
      <w:r w:rsidR="00F2290A">
        <w:rPr>
          <w:rFonts w:ascii="Garamond" w:hAnsi="Garamond"/>
          <w:b w:val="0"/>
          <w:szCs w:val="24"/>
        </w:rPr>
        <w:t>8</w:t>
      </w:r>
      <w:r>
        <w:rPr>
          <w:rFonts w:ascii="Garamond" w:hAnsi="Garamond"/>
          <w:b w:val="0"/>
          <w:szCs w:val="24"/>
        </w:rPr>
        <w:t>.</w:t>
      </w:r>
      <w:r w:rsidRPr="00711B50">
        <w:rPr>
          <w:rFonts w:ascii="Garamond" w:hAnsi="Garamond"/>
          <w:b w:val="0"/>
          <w:szCs w:val="24"/>
        </w:rPr>
        <w:t>)</w:t>
      </w:r>
      <w:r w:rsidRPr="00711B50">
        <w:rPr>
          <w:rFonts w:ascii="Garamond" w:hAnsi="Garamond"/>
          <w:b w:val="0"/>
          <w:szCs w:val="24"/>
        </w:rPr>
        <w:tab/>
        <w:t xml:space="preserve">EFFLUENT LIMITATIONS AND MONITORING REQUIREMENTS </w:t>
      </w:r>
      <w:r>
        <w:rPr>
          <w:rFonts w:ascii="Garamond" w:hAnsi="Garamond"/>
          <w:b w:val="0"/>
          <w:szCs w:val="24"/>
        </w:rPr>
        <w:t>(Internal Outfall 011)</w:t>
      </w:r>
    </w:p>
    <w:p w:rsidR="0051149B" w:rsidRPr="00EA523E" w:rsidRDefault="0051149B" w:rsidP="0051149B">
      <w:pPr>
        <w:pStyle w:val="BodyText3"/>
        <w:tabs>
          <w:tab w:val="left" w:pos="450"/>
        </w:tabs>
        <w:jc w:val="left"/>
        <w:rPr>
          <w:rFonts w:ascii="Garamond" w:hAnsi="Garamond"/>
          <w:sz w:val="24"/>
          <w:szCs w:val="24"/>
        </w:rPr>
      </w:pPr>
      <w:r w:rsidRPr="00EA523E">
        <w:rPr>
          <w:rFonts w:ascii="Garamond" w:hAnsi="Garamond"/>
          <w:sz w:val="24"/>
          <w:szCs w:val="24"/>
        </w:rPr>
        <w:t>[15A NCAC 02B .0400 et seq., 02B .0500 et seq.]</w:t>
      </w:r>
    </w:p>
    <w:p w:rsidR="00CA1370" w:rsidRDefault="00CA1370" w:rsidP="0051149B">
      <w:pPr>
        <w:tabs>
          <w:tab w:val="left" w:pos="0"/>
          <w:tab w:val="left" w:pos="80"/>
          <w:tab w:val="left" w:pos="4580"/>
          <w:tab w:val="left" w:pos="14040"/>
        </w:tabs>
        <w:spacing w:before="60" w:after="60"/>
        <w:ind w:right="14"/>
        <w:rPr>
          <w:rFonts w:ascii="Garamond" w:hAnsi="Garamond"/>
          <w:sz w:val="24"/>
          <w:szCs w:val="24"/>
        </w:rPr>
      </w:pPr>
    </w:p>
    <w:p w:rsidR="0051149B" w:rsidRPr="00711B50" w:rsidRDefault="0051149B" w:rsidP="0051149B">
      <w:pPr>
        <w:tabs>
          <w:tab w:val="left" w:pos="0"/>
          <w:tab w:val="left" w:pos="80"/>
          <w:tab w:val="left" w:pos="4580"/>
          <w:tab w:val="left" w:pos="14040"/>
        </w:tabs>
        <w:spacing w:before="60" w:after="60"/>
        <w:ind w:right="14"/>
        <w:rPr>
          <w:rFonts w:ascii="Garamond" w:hAnsi="Garamond"/>
          <w:sz w:val="24"/>
          <w:szCs w:val="24"/>
        </w:rPr>
      </w:pPr>
      <w:r w:rsidRPr="00711B50">
        <w:rPr>
          <w:rFonts w:ascii="Garamond" w:hAnsi="Garamond"/>
          <w:sz w:val="24"/>
          <w:szCs w:val="24"/>
        </w:rPr>
        <w:t xml:space="preserve">During the period beginning on the effective date of the permit and lasting until expiration, the Permittee is authorized to discharge from </w:t>
      </w:r>
      <w:r w:rsidRPr="00711B50">
        <w:rPr>
          <w:rFonts w:ascii="Garamond" w:hAnsi="Garamond"/>
          <w:bCs/>
          <w:sz w:val="24"/>
          <w:szCs w:val="24"/>
        </w:rPr>
        <w:t xml:space="preserve">Internal </w:t>
      </w:r>
      <w:r w:rsidRPr="00711B50">
        <w:rPr>
          <w:rFonts w:ascii="Garamond" w:hAnsi="Garamond"/>
          <w:sz w:val="24"/>
          <w:szCs w:val="24"/>
        </w:rPr>
        <w:t>Outfall 0</w:t>
      </w:r>
      <w:r>
        <w:rPr>
          <w:rFonts w:ascii="Garamond" w:hAnsi="Garamond"/>
          <w:sz w:val="24"/>
          <w:szCs w:val="24"/>
        </w:rPr>
        <w:t>11</w:t>
      </w:r>
      <w:r w:rsidRPr="00711B50">
        <w:rPr>
          <w:rFonts w:ascii="Garamond" w:hAnsi="Garamond"/>
          <w:sz w:val="24"/>
          <w:szCs w:val="24"/>
        </w:rPr>
        <w:t xml:space="preserve"> (</w:t>
      </w:r>
      <w:r w:rsidR="005D3AD6">
        <w:rPr>
          <w:rFonts w:ascii="Garamond" w:hAnsi="Garamond"/>
          <w:sz w:val="24"/>
          <w:szCs w:val="24"/>
        </w:rPr>
        <w:t>domestic wastewater plant</w:t>
      </w:r>
      <w:r>
        <w:rPr>
          <w:rFonts w:ascii="Garamond" w:hAnsi="Garamond"/>
          <w:sz w:val="24"/>
          <w:szCs w:val="24"/>
        </w:rPr>
        <w:t>).</w:t>
      </w:r>
      <w:r w:rsidRPr="00711B50">
        <w:rPr>
          <w:rFonts w:ascii="Garamond" w:hAnsi="Garamond"/>
          <w:sz w:val="24"/>
          <w:szCs w:val="24"/>
        </w:rPr>
        <w:t xml:space="preserve"> Such discharges shall be limited and monitored</w:t>
      </w:r>
      <w:r>
        <w:rPr>
          <w:rFonts w:ascii="Garamond" w:hAnsi="Garamond"/>
          <w:sz w:val="24"/>
          <w:szCs w:val="24"/>
          <w:vertAlign w:val="superscript"/>
        </w:rPr>
        <w:t>1</w:t>
      </w:r>
      <w:r w:rsidRPr="00711B50">
        <w:rPr>
          <w:rFonts w:ascii="Garamond" w:hAnsi="Garamond"/>
          <w:sz w:val="24"/>
          <w:szCs w:val="24"/>
        </w:rPr>
        <w:t xml:space="preserve"> by the Permittee as specified below:</w:t>
      </w:r>
    </w:p>
    <w:tbl>
      <w:tblPr>
        <w:tblW w:w="9710" w:type="dxa"/>
        <w:tblLayout w:type="fixed"/>
        <w:tblCellMar>
          <w:left w:w="80" w:type="dxa"/>
          <w:right w:w="80" w:type="dxa"/>
        </w:tblCellMar>
        <w:tblLook w:val="0000" w:firstRow="0" w:lastRow="0" w:firstColumn="0" w:lastColumn="0" w:noHBand="0" w:noVBand="0"/>
      </w:tblPr>
      <w:tblGrid>
        <w:gridCol w:w="2775"/>
        <w:gridCol w:w="1350"/>
        <w:gridCol w:w="1440"/>
        <w:gridCol w:w="1440"/>
        <w:gridCol w:w="1530"/>
        <w:gridCol w:w="1175"/>
      </w:tblGrid>
      <w:tr w:rsidR="0051149B" w:rsidRPr="00711B50" w:rsidTr="005D3AD6">
        <w:trPr>
          <w:cantSplit/>
        </w:trPr>
        <w:tc>
          <w:tcPr>
            <w:tcW w:w="2775" w:type="dxa"/>
            <w:tcBorders>
              <w:top w:val="single" w:sz="12" w:space="0" w:color="auto"/>
              <w:left w:val="single" w:sz="12" w:space="0" w:color="auto"/>
              <w:right w:val="single" w:sz="6" w:space="0" w:color="auto"/>
            </w:tcBorders>
            <w:shd w:val="pct10" w:color="auto" w:fill="auto"/>
          </w:tcPr>
          <w:p w:rsidR="0051149B" w:rsidRPr="00711B50" w:rsidRDefault="0051149B" w:rsidP="0051149B">
            <w:pPr>
              <w:pStyle w:val="Heading3"/>
              <w:rPr>
                <w:rFonts w:ascii="Garamond" w:hAnsi="Garamond"/>
                <w:b w:val="0"/>
                <w:sz w:val="24"/>
                <w:szCs w:val="24"/>
              </w:rPr>
            </w:pPr>
            <w:r w:rsidRPr="00711B50">
              <w:rPr>
                <w:rFonts w:ascii="Garamond" w:hAnsi="Garamond"/>
                <w:b w:val="0"/>
                <w:sz w:val="24"/>
                <w:szCs w:val="24"/>
              </w:rPr>
              <w:t>parameter</w:t>
            </w:r>
          </w:p>
        </w:tc>
        <w:tc>
          <w:tcPr>
            <w:tcW w:w="2790" w:type="dxa"/>
            <w:gridSpan w:val="2"/>
            <w:tcBorders>
              <w:top w:val="single" w:sz="12" w:space="0" w:color="auto"/>
              <w:left w:val="single" w:sz="6" w:space="0" w:color="auto"/>
              <w:bottom w:val="single" w:sz="6" w:space="0" w:color="auto"/>
              <w:right w:val="single" w:sz="6" w:space="0" w:color="auto"/>
            </w:tcBorders>
            <w:shd w:val="pct10" w:color="auto" w:fill="auto"/>
          </w:tcPr>
          <w:p w:rsidR="0051149B" w:rsidRPr="00711B50" w:rsidRDefault="0051149B" w:rsidP="0051149B">
            <w:pPr>
              <w:jc w:val="center"/>
              <w:rPr>
                <w:rFonts w:ascii="Garamond" w:hAnsi="Garamond"/>
                <w:caps/>
                <w:sz w:val="24"/>
                <w:szCs w:val="24"/>
              </w:rPr>
            </w:pPr>
            <w:r w:rsidRPr="00711B50">
              <w:rPr>
                <w:rFonts w:ascii="Garamond" w:hAnsi="Garamond"/>
                <w:caps/>
                <w:sz w:val="24"/>
                <w:szCs w:val="24"/>
              </w:rPr>
              <w:t>Limits</w:t>
            </w:r>
          </w:p>
          <w:p w:rsidR="0051149B" w:rsidRPr="00711B50" w:rsidRDefault="0051149B" w:rsidP="0051149B">
            <w:pPr>
              <w:jc w:val="center"/>
              <w:rPr>
                <w:rFonts w:ascii="Garamond" w:hAnsi="Garamond"/>
                <w:caps/>
                <w:sz w:val="24"/>
                <w:szCs w:val="24"/>
              </w:rPr>
            </w:pPr>
          </w:p>
        </w:tc>
        <w:tc>
          <w:tcPr>
            <w:tcW w:w="4145" w:type="dxa"/>
            <w:gridSpan w:val="3"/>
            <w:tcBorders>
              <w:top w:val="single" w:sz="12" w:space="0" w:color="auto"/>
              <w:left w:val="single" w:sz="6" w:space="0" w:color="auto"/>
              <w:bottom w:val="single" w:sz="6" w:space="0" w:color="auto"/>
              <w:right w:val="single" w:sz="12" w:space="0" w:color="auto"/>
            </w:tcBorders>
            <w:shd w:val="pct10" w:color="auto" w:fill="auto"/>
          </w:tcPr>
          <w:p w:rsidR="0051149B" w:rsidRPr="00711B50" w:rsidRDefault="0051149B" w:rsidP="0051149B">
            <w:pPr>
              <w:jc w:val="center"/>
              <w:rPr>
                <w:rFonts w:ascii="Garamond" w:hAnsi="Garamond"/>
                <w:caps/>
                <w:sz w:val="24"/>
                <w:szCs w:val="24"/>
              </w:rPr>
            </w:pPr>
            <w:r w:rsidRPr="00711B50">
              <w:rPr>
                <w:rFonts w:ascii="Garamond" w:hAnsi="Garamond"/>
                <w:caps/>
                <w:sz w:val="24"/>
                <w:szCs w:val="24"/>
              </w:rPr>
              <w:t>Monitoring Requirements</w:t>
            </w:r>
          </w:p>
        </w:tc>
      </w:tr>
      <w:tr w:rsidR="0051149B" w:rsidRPr="00711B50" w:rsidTr="00E64811">
        <w:trPr>
          <w:cantSplit/>
        </w:trPr>
        <w:tc>
          <w:tcPr>
            <w:tcW w:w="2775" w:type="dxa"/>
            <w:tcBorders>
              <w:left w:val="single" w:sz="12" w:space="0" w:color="auto"/>
              <w:bottom w:val="double" w:sz="6" w:space="0" w:color="auto"/>
              <w:right w:val="single" w:sz="6" w:space="0" w:color="auto"/>
            </w:tcBorders>
            <w:shd w:val="pct10" w:color="auto" w:fill="auto"/>
          </w:tcPr>
          <w:p w:rsidR="0051149B" w:rsidRPr="00711B50" w:rsidRDefault="0051149B" w:rsidP="0051149B">
            <w:pPr>
              <w:jc w:val="center"/>
              <w:rPr>
                <w:rFonts w:ascii="Garamond" w:hAnsi="Garamond"/>
                <w:sz w:val="24"/>
                <w:szCs w:val="24"/>
              </w:rPr>
            </w:pPr>
          </w:p>
        </w:tc>
        <w:tc>
          <w:tcPr>
            <w:tcW w:w="1350" w:type="dxa"/>
            <w:tcBorders>
              <w:top w:val="single" w:sz="6" w:space="0" w:color="auto"/>
              <w:left w:val="single" w:sz="6" w:space="0" w:color="auto"/>
              <w:bottom w:val="double" w:sz="6" w:space="0" w:color="auto"/>
              <w:right w:val="single" w:sz="6" w:space="0" w:color="auto"/>
            </w:tcBorders>
            <w:shd w:val="pct10" w:color="auto" w:fill="auto"/>
          </w:tcPr>
          <w:p w:rsidR="0051149B" w:rsidRPr="00711B50" w:rsidRDefault="0051149B" w:rsidP="0051149B">
            <w:pPr>
              <w:jc w:val="center"/>
              <w:rPr>
                <w:rFonts w:ascii="Garamond" w:hAnsi="Garamond"/>
                <w:sz w:val="24"/>
                <w:szCs w:val="24"/>
              </w:rPr>
            </w:pPr>
            <w:r w:rsidRPr="00711B50">
              <w:rPr>
                <w:rFonts w:ascii="Garamond" w:hAnsi="Garamond"/>
                <w:sz w:val="24"/>
                <w:szCs w:val="24"/>
              </w:rPr>
              <w:t xml:space="preserve">Monthly </w:t>
            </w:r>
          </w:p>
          <w:p w:rsidR="0051149B" w:rsidRPr="00711B50" w:rsidRDefault="0051149B" w:rsidP="0051149B">
            <w:pPr>
              <w:jc w:val="center"/>
              <w:rPr>
                <w:rFonts w:ascii="Garamond" w:hAnsi="Garamond"/>
                <w:sz w:val="24"/>
                <w:szCs w:val="24"/>
              </w:rPr>
            </w:pPr>
            <w:r w:rsidRPr="00711B50">
              <w:rPr>
                <w:rFonts w:ascii="Garamond" w:hAnsi="Garamond"/>
                <w:sz w:val="24"/>
                <w:szCs w:val="24"/>
              </w:rPr>
              <w:t>Average</w:t>
            </w:r>
          </w:p>
        </w:tc>
        <w:tc>
          <w:tcPr>
            <w:tcW w:w="1440" w:type="dxa"/>
            <w:tcBorders>
              <w:top w:val="single" w:sz="6" w:space="0" w:color="auto"/>
              <w:left w:val="single" w:sz="6" w:space="0" w:color="auto"/>
              <w:bottom w:val="double" w:sz="6" w:space="0" w:color="auto"/>
              <w:right w:val="single" w:sz="6" w:space="0" w:color="auto"/>
            </w:tcBorders>
            <w:shd w:val="pct10" w:color="auto" w:fill="auto"/>
          </w:tcPr>
          <w:p w:rsidR="0051149B" w:rsidRPr="00711B50" w:rsidRDefault="0051149B" w:rsidP="0051149B">
            <w:pPr>
              <w:jc w:val="center"/>
              <w:rPr>
                <w:rFonts w:ascii="Garamond" w:hAnsi="Garamond"/>
                <w:sz w:val="24"/>
                <w:szCs w:val="24"/>
              </w:rPr>
            </w:pPr>
            <w:r w:rsidRPr="00711B50">
              <w:rPr>
                <w:rFonts w:ascii="Garamond" w:hAnsi="Garamond"/>
                <w:sz w:val="24"/>
                <w:szCs w:val="24"/>
              </w:rPr>
              <w:t xml:space="preserve">Daily </w:t>
            </w:r>
          </w:p>
          <w:p w:rsidR="0051149B" w:rsidRPr="00711B50" w:rsidRDefault="0051149B" w:rsidP="0051149B">
            <w:pPr>
              <w:jc w:val="center"/>
              <w:rPr>
                <w:rFonts w:ascii="Garamond" w:hAnsi="Garamond"/>
                <w:sz w:val="24"/>
                <w:szCs w:val="24"/>
              </w:rPr>
            </w:pPr>
            <w:r w:rsidRPr="00711B50">
              <w:rPr>
                <w:rFonts w:ascii="Garamond" w:hAnsi="Garamond"/>
                <w:sz w:val="24"/>
                <w:szCs w:val="24"/>
              </w:rPr>
              <w:t>Maximum</w:t>
            </w:r>
          </w:p>
        </w:tc>
        <w:tc>
          <w:tcPr>
            <w:tcW w:w="1440" w:type="dxa"/>
            <w:tcBorders>
              <w:top w:val="single" w:sz="6" w:space="0" w:color="auto"/>
              <w:left w:val="single" w:sz="6" w:space="0" w:color="auto"/>
              <w:bottom w:val="double" w:sz="6" w:space="0" w:color="auto"/>
              <w:right w:val="single" w:sz="6" w:space="0" w:color="auto"/>
            </w:tcBorders>
            <w:shd w:val="pct10" w:color="auto" w:fill="auto"/>
          </w:tcPr>
          <w:p w:rsidR="0051149B" w:rsidRPr="00711B50" w:rsidRDefault="0051149B" w:rsidP="0051149B">
            <w:pPr>
              <w:jc w:val="center"/>
              <w:rPr>
                <w:rFonts w:ascii="Garamond" w:hAnsi="Garamond"/>
                <w:sz w:val="24"/>
                <w:szCs w:val="24"/>
              </w:rPr>
            </w:pPr>
            <w:r w:rsidRPr="00711B50">
              <w:rPr>
                <w:rFonts w:ascii="Garamond" w:hAnsi="Garamond"/>
                <w:sz w:val="24"/>
                <w:szCs w:val="24"/>
              </w:rPr>
              <w:t>Measurement</w:t>
            </w:r>
          </w:p>
          <w:p w:rsidR="0051149B" w:rsidRPr="00711B50" w:rsidRDefault="0051149B" w:rsidP="0051149B">
            <w:pPr>
              <w:jc w:val="center"/>
              <w:rPr>
                <w:rFonts w:ascii="Garamond" w:hAnsi="Garamond"/>
                <w:sz w:val="24"/>
                <w:szCs w:val="24"/>
              </w:rPr>
            </w:pPr>
            <w:r w:rsidRPr="00711B50">
              <w:rPr>
                <w:rFonts w:ascii="Garamond" w:hAnsi="Garamond"/>
                <w:sz w:val="24"/>
                <w:szCs w:val="24"/>
              </w:rPr>
              <w:t>Frequency</w:t>
            </w:r>
          </w:p>
        </w:tc>
        <w:tc>
          <w:tcPr>
            <w:tcW w:w="1530" w:type="dxa"/>
            <w:tcBorders>
              <w:top w:val="single" w:sz="6" w:space="0" w:color="auto"/>
              <w:left w:val="single" w:sz="6" w:space="0" w:color="auto"/>
              <w:bottom w:val="double" w:sz="6" w:space="0" w:color="auto"/>
              <w:right w:val="single" w:sz="6" w:space="0" w:color="auto"/>
            </w:tcBorders>
            <w:shd w:val="pct10" w:color="auto" w:fill="auto"/>
          </w:tcPr>
          <w:p w:rsidR="0051149B" w:rsidRPr="00711B50" w:rsidRDefault="0051149B" w:rsidP="0051149B">
            <w:pPr>
              <w:jc w:val="center"/>
              <w:rPr>
                <w:rFonts w:ascii="Garamond" w:hAnsi="Garamond"/>
                <w:sz w:val="24"/>
                <w:szCs w:val="24"/>
              </w:rPr>
            </w:pPr>
            <w:r w:rsidRPr="00711B50">
              <w:rPr>
                <w:rFonts w:ascii="Garamond" w:hAnsi="Garamond"/>
                <w:sz w:val="24"/>
                <w:szCs w:val="24"/>
              </w:rPr>
              <w:t xml:space="preserve">Sample </w:t>
            </w:r>
          </w:p>
          <w:p w:rsidR="0051149B" w:rsidRPr="00711B50" w:rsidRDefault="0051149B" w:rsidP="0051149B">
            <w:pPr>
              <w:jc w:val="center"/>
              <w:rPr>
                <w:rFonts w:ascii="Garamond" w:hAnsi="Garamond"/>
                <w:sz w:val="24"/>
                <w:szCs w:val="24"/>
              </w:rPr>
            </w:pPr>
            <w:r w:rsidRPr="00711B50">
              <w:rPr>
                <w:rFonts w:ascii="Garamond" w:hAnsi="Garamond"/>
                <w:sz w:val="24"/>
                <w:szCs w:val="24"/>
              </w:rPr>
              <w:t>Type</w:t>
            </w:r>
          </w:p>
        </w:tc>
        <w:tc>
          <w:tcPr>
            <w:tcW w:w="1175" w:type="dxa"/>
            <w:tcBorders>
              <w:top w:val="single" w:sz="6" w:space="0" w:color="auto"/>
              <w:left w:val="single" w:sz="6" w:space="0" w:color="auto"/>
              <w:bottom w:val="double" w:sz="6" w:space="0" w:color="auto"/>
              <w:right w:val="single" w:sz="12" w:space="0" w:color="auto"/>
            </w:tcBorders>
            <w:shd w:val="pct10" w:color="auto" w:fill="auto"/>
          </w:tcPr>
          <w:p w:rsidR="0051149B" w:rsidRPr="00711B50" w:rsidRDefault="0051149B" w:rsidP="0051149B">
            <w:pPr>
              <w:jc w:val="center"/>
              <w:rPr>
                <w:rFonts w:ascii="Garamond" w:hAnsi="Garamond"/>
                <w:sz w:val="24"/>
                <w:szCs w:val="24"/>
              </w:rPr>
            </w:pPr>
            <w:r w:rsidRPr="00711B50">
              <w:rPr>
                <w:rFonts w:ascii="Garamond" w:hAnsi="Garamond"/>
                <w:sz w:val="24"/>
                <w:szCs w:val="24"/>
              </w:rPr>
              <w:t>Sample Location</w:t>
            </w:r>
          </w:p>
        </w:tc>
      </w:tr>
      <w:tr w:rsidR="0051149B" w:rsidRPr="00711B50" w:rsidTr="00E64811">
        <w:trPr>
          <w:cantSplit/>
        </w:trPr>
        <w:tc>
          <w:tcPr>
            <w:tcW w:w="2775" w:type="dxa"/>
            <w:tcBorders>
              <w:top w:val="double" w:sz="6" w:space="0" w:color="auto"/>
              <w:left w:val="single" w:sz="12" w:space="0" w:color="auto"/>
              <w:bottom w:val="single" w:sz="2" w:space="0" w:color="auto"/>
              <w:right w:val="single" w:sz="6" w:space="0" w:color="auto"/>
            </w:tcBorders>
          </w:tcPr>
          <w:p w:rsidR="0051149B" w:rsidRPr="00711B50" w:rsidRDefault="0051149B" w:rsidP="0051149B">
            <w:pPr>
              <w:rPr>
                <w:rFonts w:ascii="Garamond" w:hAnsi="Garamond"/>
                <w:sz w:val="24"/>
                <w:szCs w:val="24"/>
              </w:rPr>
            </w:pPr>
            <w:r w:rsidRPr="00711B50">
              <w:rPr>
                <w:rFonts w:ascii="Garamond" w:hAnsi="Garamond"/>
                <w:sz w:val="24"/>
                <w:szCs w:val="24"/>
              </w:rPr>
              <w:t>Flow</w:t>
            </w:r>
            <w:r>
              <w:rPr>
                <w:rFonts w:ascii="Garamond" w:hAnsi="Garamond"/>
                <w:sz w:val="24"/>
                <w:szCs w:val="24"/>
              </w:rPr>
              <w:t>, MGD</w:t>
            </w:r>
          </w:p>
        </w:tc>
        <w:tc>
          <w:tcPr>
            <w:tcW w:w="1350" w:type="dxa"/>
            <w:tcBorders>
              <w:top w:val="double" w:sz="6" w:space="0" w:color="auto"/>
              <w:left w:val="single" w:sz="6" w:space="0" w:color="auto"/>
              <w:bottom w:val="single" w:sz="2" w:space="0" w:color="auto"/>
              <w:right w:val="single" w:sz="6" w:space="0" w:color="auto"/>
            </w:tcBorders>
          </w:tcPr>
          <w:p w:rsidR="0051149B" w:rsidRPr="00711B50" w:rsidRDefault="0051149B" w:rsidP="0051149B">
            <w:pPr>
              <w:jc w:val="center"/>
              <w:rPr>
                <w:rFonts w:ascii="Garamond" w:hAnsi="Garamond"/>
                <w:sz w:val="24"/>
                <w:szCs w:val="24"/>
              </w:rPr>
            </w:pPr>
          </w:p>
        </w:tc>
        <w:tc>
          <w:tcPr>
            <w:tcW w:w="1440" w:type="dxa"/>
            <w:tcBorders>
              <w:top w:val="double" w:sz="6" w:space="0" w:color="auto"/>
              <w:left w:val="single" w:sz="6" w:space="0" w:color="auto"/>
              <w:bottom w:val="single" w:sz="2" w:space="0" w:color="auto"/>
              <w:right w:val="single" w:sz="6" w:space="0" w:color="auto"/>
            </w:tcBorders>
          </w:tcPr>
          <w:p w:rsidR="0051149B" w:rsidRPr="00711B50" w:rsidRDefault="0051149B" w:rsidP="0051149B">
            <w:pPr>
              <w:jc w:val="center"/>
              <w:rPr>
                <w:rFonts w:ascii="Garamond" w:hAnsi="Garamond"/>
                <w:sz w:val="24"/>
                <w:szCs w:val="24"/>
              </w:rPr>
            </w:pPr>
          </w:p>
        </w:tc>
        <w:tc>
          <w:tcPr>
            <w:tcW w:w="1440" w:type="dxa"/>
            <w:tcBorders>
              <w:top w:val="double" w:sz="6" w:space="0" w:color="auto"/>
              <w:left w:val="single" w:sz="6" w:space="0" w:color="auto"/>
              <w:bottom w:val="single" w:sz="2" w:space="0" w:color="auto"/>
              <w:right w:val="single" w:sz="6" w:space="0" w:color="auto"/>
            </w:tcBorders>
          </w:tcPr>
          <w:p w:rsidR="0051149B" w:rsidRPr="00711B50" w:rsidRDefault="00E64811" w:rsidP="0051149B">
            <w:pPr>
              <w:jc w:val="center"/>
              <w:rPr>
                <w:rFonts w:ascii="Garamond" w:hAnsi="Garamond"/>
                <w:sz w:val="24"/>
                <w:szCs w:val="24"/>
              </w:rPr>
            </w:pPr>
            <w:r>
              <w:rPr>
                <w:rFonts w:ascii="Garamond" w:hAnsi="Garamond"/>
                <w:sz w:val="24"/>
                <w:szCs w:val="24"/>
              </w:rPr>
              <w:t>Quarterly</w:t>
            </w:r>
          </w:p>
        </w:tc>
        <w:tc>
          <w:tcPr>
            <w:tcW w:w="1530" w:type="dxa"/>
            <w:tcBorders>
              <w:top w:val="double" w:sz="6" w:space="0" w:color="auto"/>
              <w:left w:val="single" w:sz="6" w:space="0" w:color="auto"/>
              <w:bottom w:val="single" w:sz="2" w:space="0" w:color="auto"/>
              <w:right w:val="single" w:sz="6" w:space="0" w:color="auto"/>
            </w:tcBorders>
          </w:tcPr>
          <w:p w:rsidR="0051149B" w:rsidRPr="00711B50" w:rsidRDefault="0051149B" w:rsidP="0051149B">
            <w:pPr>
              <w:jc w:val="center"/>
              <w:rPr>
                <w:rFonts w:ascii="Garamond" w:hAnsi="Garamond"/>
                <w:sz w:val="24"/>
                <w:szCs w:val="24"/>
              </w:rPr>
            </w:pPr>
            <w:r w:rsidRPr="00711B50">
              <w:rPr>
                <w:rFonts w:ascii="Garamond" w:hAnsi="Garamond"/>
                <w:sz w:val="24"/>
                <w:szCs w:val="24"/>
              </w:rPr>
              <w:t>Instantaneous</w:t>
            </w:r>
          </w:p>
        </w:tc>
        <w:tc>
          <w:tcPr>
            <w:tcW w:w="1175" w:type="dxa"/>
            <w:tcBorders>
              <w:top w:val="double" w:sz="6" w:space="0" w:color="auto"/>
              <w:left w:val="single" w:sz="6" w:space="0" w:color="auto"/>
              <w:bottom w:val="single" w:sz="2" w:space="0" w:color="auto"/>
              <w:right w:val="single" w:sz="12" w:space="0" w:color="auto"/>
            </w:tcBorders>
          </w:tcPr>
          <w:p w:rsidR="0051149B" w:rsidRPr="00711B50" w:rsidRDefault="0051149B" w:rsidP="0051149B">
            <w:pPr>
              <w:jc w:val="center"/>
              <w:rPr>
                <w:rFonts w:ascii="Garamond" w:hAnsi="Garamond"/>
                <w:sz w:val="24"/>
                <w:szCs w:val="24"/>
              </w:rPr>
            </w:pPr>
            <w:r w:rsidRPr="00711B50">
              <w:rPr>
                <w:rFonts w:ascii="Garamond" w:hAnsi="Garamond"/>
                <w:sz w:val="24"/>
                <w:szCs w:val="24"/>
              </w:rPr>
              <w:t>E</w:t>
            </w:r>
            <w:r>
              <w:rPr>
                <w:rFonts w:ascii="Garamond" w:hAnsi="Garamond"/>
                <w:sz w:val="24"/>
                <w:szCs w:val="24"/>
              </w:rPr>
              <w:t>ffluent</w:t>
            </w:r>
          </w:p>
        </w:tc>
      </w:tr>
      <w:tr w:rsidR="00E64811" w:rsidRPr="00711B50" w:rsidTr="00E64811">
        <w:trPr>
          <w:cantSplit/>
        </w:trPr>
        <w:tc>
          <w:tcPr>
            <w:tcW w:w="2775" w:type="dxa"/>
            <w:tcBorders>
              <w:top w:val="single" w:sz="2" w:space="0" w:color="auto"/>
              <w:left w:val="single" w:sz="12" w:space="0" w:color="auto"/>
              <w:bottom w:val="single" w:sz="4" w:space="0" w:color="auto"/>
              <w:right w:val="single" w:sz="6" w:space="0" w:color="auto"/>
            </w:tcBorders>
            <w:vAlign w:val="center"/>
          </w:tcPr>
          <w:p w:rsidR="00E64811" w:rsidRPr="00711B50" w:rsidRDefault="00E64811" w:rsidP="00E64811">
            <w:pPr>
              <w:rPr>
                <w:rFonts w:ascii="Garamond" w:hAnsi="Garamond"/>
                <w:sz w:val="24"/>
                <w:szCs w:val="24"/>
              </w:rPr>
            </w:pPr>
            <w:r>
              <w:rPr>
                <w:rFonts w:ascii="Garamond" w:hAnsi="Garamond"/>
                <w:sz w:val="24"/>
                <w:szCs w:val="24"/>
              </w:rPr>
              <w:t>BOD</w:t>
            </w:r>
            <w:r w:rsidRPr="0088144C">
              <w:rPr>
                <w:rFonts w:ascii="Garamond" w:hAnsi="Garamond"/>
                <w:sz w:val="24"/>
                <w:szCs w:val="24"/>
              </w:rPr>
              <w:t xml:space="preserve">, </w:t>
            </w:r>
            <w:r w:rsidRPr="0088144C">
              <w:rPr>
                <w:rFonts w:ascii="Garamond" w:hAnsi="Garamond" w:cs="Arial"/>
                <w:sz w:val="24"/>
                <w:szCs w:val="24"/>
              </w:rPr>
              <w:t>5-day, 20º C</w:t>
            </w:r>
          </w:p>
        </w:tc>
        <w:tc>
          <w:tcPr>
            <w:tcW w:w="1350" w:type="dxa"/>
            <w:tcBorders>
              <w:top w:val="single" w:sz="2" w:space="0" w:color="auto"/>
              <w:left w:val="single" w:sz="6" w:space="0" w:color="auto"/>
              <w:bottom w:val="single" w:sz="4" w:space="0" w:color="auto"/>
              <w:right w:val="single" w:sz="6" w:space="0" w:color="auto"/>
            </w:tcBorders>
            <w:vAlign w:val="center"/>
          </w:tcPr>
          <w:p w:rsidR="00E64811" w:rsidRPr="00711B50" w:rsidRDefault="00E64811" w:rsidP="00E64811">
            <w:pPr>
              <w:jc w:val="center"/>
              <w:rPr>
                <w:rFonts w:ascii="Garamond" w:hAnsi="Garamond"/>
                <w:sz w:val="24"/>
                <w:szCs w:val="24"/>
              </w:rPr>
            </w:pPr>
            <w:r>
              <w:rPr>
                <w:rFonts w:ascii="Garamond" w:hAnsi="Garamond"/>
                <w:sz w:val="24"/>
                <w:szCs w:val="24"/>
              </w:rPr>
              <w:t>30</w:t>
            </w:r>
            <w:r w:rsidRPr="00711B50">
              <w:rPr>
                <w:rFonts w:ascii="Garamond" w:hAnsi="Garamond"/>
                <w:sz w:val="24"/>
                <w:szCs w:val="24"/>
              </w:rPr>
              <w:t>.0 mg/L</w:t>
            </w:r>
          </w:p>
        </w:tc>
        <w:tc>
          <w:tcPr>
            <w:tcW w:w="1440" w:type="dxa"/>
            <w:tcBorders>
              <w:top w:val="single" w:sz="2" w:space="0" w:color="auto"/>
              <w:left w:val="single" w:sz="6" w:space="0" w:color="auto"/>
              <w:bottom w:val="single" w:sz="4" w:space="0" w:color="auto"/>
              <w:right w:val="single" w:sz="6" w:space="0" w:color="auto"/>
            </w:tcBorders>
            <w:vAlign w:val="center"/>
          </w:tcPr>
          <w:p w:rsidR="00E64811" w:rsidRPr="00711B50" w:rsidRDefault="00E64811" w:rsidP="00E64811">
            <w:pPr>
              <w:jc w:val="center"/>
              <w:rPr>
                <w:rFonts w:ascii="Garamond" w:hAnsi="Garamond"/>
                <w:sz w:val="24"/>
                <w:szCs w:val="24"/>
              </w:rPr>
            </w:pPr>
            <w:r>
              <w:rPr>
                <w:rFonts w:ascii="Garamond" w:hAnsi="Garamond"/>
                <w:sz w:val="24"/>
                <w:szCs w:val="24"/>
              </w:rPr>
              <w:t>45</w:t>
            </w:r>
            <w:r w:rsidRPr="00711B50">
              <w:rPr>
                <w:rFonts w:ascii="Garamond" w:hAnsi="Garamond"/>
                <w:sz w:val="24"/>
                <w:szCs w:val="24"/>
              </w:rPr>
              <w:t>.0 mg/L</w:t>
            </w:r>
          </w:p>
        </w:tc>
        <w:tc>
          <w:tcPr>
            <w:tcW w:w="1440" w:type="dxa"/>
            <w:tcBorders>
              <w:top w:val="single" w:sz="2" w:space="0" w:color="auto"/>
              <w:left w:val="single" w:sz="6" w:space="0" w:color="auto"/>
              <w:bottom w:val="single" w:sz="4" w:space="0" w:color="auto"/>
              <w:right w:val="single" w:sz="6" w:space="0" w:color="auto"/>
            </w:tcBorders>
          </w:tcPr>
          <w:p w:rsidR="00E64811" w:rsidRDefault="00E64811" w:rsidP="00E64811">
            <w:pPr>
              <w:jc w:val="center"/>
            </w:pPr>
            <w:r w:rsidRPr="00CC02C1">
              <w:rPr>
                <w:rFonts w:ascii="Garamond" w:hAnsi="Garamond"/>
                <w:sz w:val="24"/>
                <w:szCs w:val="24"/>
              </w:rPr>
              <w:t>Quarterly</w:t>
            </w:r>
          </w:p>
        </w:tc>
        <w:tc>
          <w:tcPr>
            <w:tcW w:w="1530" w:type="dxa"/>
            <w:tcBorders>
              <w:top w:val="single" w:sz="2" w:space="0" w:color="auto"/>
              <w:left w:val="single" w:sz="6" w:space="0" w:color="auto"/>
              <w:bottom w:val="single" w:sz="4" w:space="0" w:color="auto"/>
              <w:right w:val="single" w:sz="6" w:space="0" w:color="auto"/>
            </w:tcBorders>
            <w:vAlign w:val="center"/>
          </w:tcPr>
          <w:p w:rsidR="00E64811" w:rsidRPr="00711B50" w:rsidRDefault="00E64811" w:rsidP="00E64811">
            <w:pPr>
              <w:jc w:val="center"/>
              <w:rPr>
                <w:rFonts w:ascii="Garamond" w:hAnsi="Garamond"/>
                <w:sz w:val="24"/>
                <w:szCs w:val="24"/>
              </w:rPr>
            </w:pPr>
            <w:r w:rsidRPr="00711B50">
              <w:rPr>
                <w:rFonts w:ascii="Garamond" w:hAnsi="Garamond"/>
                <w:sz w:val="24"/>
                <w:szCs w:val="24"/>
              </w:rPr>
              <w:t>Grab</w:t>
            </w:r>
          </w:p>
        </w:tc>
        <w:tc>
          <w:tcPr>
            <w:tcW w:w="1175" w:type="dxa"/>
            <w:tcBorders>
              <w:top w:val="single" w:sz="2" w:space="0" w:color="auto"/>
              <w:left w:val="single" w:sz="6" w:space="0" w:color="auto"/>
              <w:bottom w:val="single" w:sz="4" w:space="0" w:color="auto"/>
              <w:right w:val="single" w:sz="12" w:space="0" w:color="auto"/>
            </w:tcBorders>
            <w:vAlign w:val="center"/>
          </w:tcPr>
          <w:p w:rsidR="00E64811" w:rsidRPr="00711B50" w:rsidRDefault="00E64811" w:rsidP="00E64811">
            <w:pPr>
              <w:jc w:val="center"/>
              <w:rPr>
                <w:rFonts w:ascii="Garamond" w:hAnsi="Garamond"/>
                <w:sz w:val="24"/>
                <w:szCs w:val="24"/>
              </w:rPr>
            </w:pPr>
            <w:r w:rsidRPr="00711B50">
              <w:rPr>
                <w:rFonts w:ascii="Garamond" w:hAnsi="Garamond"/>
                <w:sz w:val="24"/>
                <w:szCs w:val="24"/>
              </w:rPr>
              <w:t>Effluent</w:t>
            </w:r>
          </w:p>
        </w:tc>
      </w:tr>
      <w:tr w:rsidR="00E64811" w:rsidRPr="00711B50" w:rsidTr="00E64811">
        <w:trPr>
          <w:cantSplit/>
        </w:trPr>
        <w:tc>
          <w:tcPr>
            <w:tcW w:w="2775" w:type="dxa"/>
            <w:tcBorders>
              <w:top w:val="single" w:sz="2" w:space="0" w:color="auto"/>
              <w:left w:val="single" w:sz="12" w:space="0" w:color="auto"/>
              <w:bottom w:val="single" w:sz="4" w:space="0" w:color="auto"/>
              <w:right w:val="single" w:sz="6" w:space="0" w:color="auto"/>
            </w:tcBorders>
            <w:vAlign w:val="center"/>
          </w:tcPr>
          <w:p w:rsidR="00E64811" w:rsidRDefault="00E64811" w:rsidP="00E64811">
            <w:pPr>
              <w:rPr>
                <w:rFonts w:ascii="Garamond" w:hAnsi="Garamond"/>
                <w:sz w:val="24"/>
                <w:szCs w:val="24"/>
              </w:rPr>
            </w:pPr>
            <w:r>
              <w:rPr>
                <w:rFonts w:ascii="Garamond" w:hAnsi="Garamond"/>
                <w:sz w:val="24"/>
                <w:szCs w:val="24"/>
              </w:rPr>
              <w:t>TSS</w:t>
            </w:r>
          </w:p>
        </w:tc>
        <w:tc>
          <w:tcPr>
            <w:tcW w:w="1350" w:type="dxa"/>
            <w:tcBorders>
              <w:top w:val="single" w:sz="2" w:space="0" w:color="auto"/>
              <w:left w:val="single" w:sz="6" w:space="0" w:color="auto"/>
              <w:bottom w:val="single" w:sz="4" w:space="0" w:color="auto"/>
              <w:right w:val="single" w:sz="6" w:space="0" w:color="auto"/>
            </w:tcBorders>
            <w:vAlign w:val="center"/>
          </w:tcPr>
          <w:p w:rsidR="00E64811" w:rsidRPr="00711B50" w:rsidRDefault="00E64811" w:rsidP="00E64811">
            <w:pPr>
              <w:jc w:val="center"/>
              <w:rPr>
                <w:rFonts w:ascii="Garamond" w:hAnsi="Garamond"/>
                <w:sz w:val="24"/>
                <w:szCs w:val="24"/>
              </w:rPr>
            </w:pPr>
            <w:r>
              <w:rPr>
                <w:rFonts w:ascii="Garamond" w:hAnsi="Garamond"/>
                <w:sz w:val="24"/>
                <w:szCs w:val="24"/>
              </w:rPr>
              <w:t>30</w:t>
            </w:r>
            <w:r w:rsidRPr="00711B50">
              <w:rPr>
                <w:rFonts w:ascii="Garamond" w:hAnsi="Garamond"/>
                <w:sz w:val="24"/>
                <w:szCs w:val="24"/>
              </w:rPr>
              <w:t>.0 mg/L</w:t>
            </w:r>
          </w:p>
        </w:tc>
        <w:tc>
          <w:tcPr>
            <w:tcW w:w="1440" w:type="dxa"/>
            <w:tcBorders>
              <w:top w:val="single" w:sz="2" w:space="0" w:color="auto"/>
              <w:left w:val="single" w:sz="6" w:space="0" w:color="auto"/>
              <w:bottom w:val="single" w:sz="4" w:space="0" w:color="auto"/>
              <w:right w:val="single" w:sz="6" w:space="0" w:color="auto"/>
            </w:tcBorders>
            <w:vAlign w:val="center"/>
          </w:tcPr>
          <w:p w:rsidR="00E64811" w:rsidRPr="00711B50" w:rsidRDefault="00E64811" w:rsidP="00E64811">
            <w:pPr>
              <w:jc w:val="center"/>
              <w:rPr>
                <w:rFonts w:ascii="Garamond" w:hAnsi="Garamond"/>
                <w:sz w:val="24"/>
                <w:szCs w:val="24"/>
              </w:rPr>
            </w:pPr>
            <w:r>
              <w:rPr>
                <w:rFonts w:ascii="Garamond" w:hAnsi="Garamond"/>
                <w:sz w:val="24"/>
                <w:szCs w:val="24"/>
              </w:rPr>
              <w:t>45</w:t>
            </w:r>
            <w:r w:rsidRPr="00711B50">
              <w:rPr>
                <w:rFonts w:ascii="Garamond" w:hAnsi="Garamond"/>
                <w:sz w:val="24"/>
                <w:szCs w:val="24"/>
              </w:rPr>
              <w:t>.0 mg/L</w:t>
            </w:r>
          </w:p>
        </w:tc>
        <w:tc>
          <w:tcPr>
            <w:tcW w:w="1440" w:type="dxa"/>
            <w:tcBorders>
              <w:top w:val="single" w:sz="2" w:space="0" w:color="auto"/>
              <w:left w:val="single" w:sz="6" w:space="0" w:color="auto"/>
              <w:bottom w:val="single" w:sz="4" w:space="0" w:color="auto"/>
              <w:right w:val="single" w:sz="6" w:space="0" w:color="auto"/>
            </w:tcBorders>
          </w:tcPr>
          <w:p w:rsidR="00E64811" w:rsidRDefault="00E64811" w:rsidP="00E64811">
            <w:pPr>
              <w:jc w:val="center"/>
            </w:pPr>
            <w:r w:rsidRPr="00CC02C1">
              <w:rPr>
                <w:rFonts w:ascii="Garamond" w:hAnsi="Garamond"/>
                <w:sz w:val="24"/>
                <w:szCs w:val="24"/>
              </w:rPr>
              <w:t>Quarterly</w:t>
            </w:r>
          </w:p>
        </w:tc>
        <w:tc>
          <w:tcPr>
            <w:tcW w:w="1530" w:type="dxa"/>
            <w:tcBorders>
              <w:top w:val="single" w:sz="2" w:space="0" w:color="auto"/>
              <w:left w:val="single" w:sz="6" w:space="0" w:color="auto"/>
              <w:bottom w:val="single" w:sz="4" w:space="0" w:color="auto"/>
              <w:right w:val="single" w:sz="6" w:space="0" w:color="auto"/>
            </w:tcBorders>
            <w:vAlign w:val="center"/>
          </w:tcPr>
          <w:p w:rsidR="00E64811" w:rsidRPr="00711B50" w:rsidRDefault="00E64811" w:rsidP="00E64811">
            <w:pPr>
              <w:jc w:val="center"/>
              <w:rPr>
                <w:rFonts w:ascii="Garamond" w:hAnsi="Garamond"/>
                <w:sz w:val="24"/>
                <w:szCs w:val="24"/>
              </w:rPr>
            </w:pPr>
            <w:r w:rsidRPr="00711B50">
              <w:rPr>
                <w:rFonts w:ascii="Garamond" w:hAnsi="Garamond"/>
                <w:sz w:val="24"/>
                <w:szCs w:val="24"/>
              </w:rPr>
              <w:t>Grab</w:t>
            </w:r>
          </w:p>
        </w:tc>
        <w:tc>
          <w:tcPr>
            <w:tcW w:w="1175" w:type="dxa"/>
            <w:tcBorders>
              <w:top w:val="single" w:sz="2" w:space="0" w:color="auto"/>
              <w:left w:val="single" w:sz="6" w:space="0" w:color="auto"/>
              <w:bottom w:val="single" w:sz="4" w:space="0" w:color="auto"/>
              <w:right w:val="single" w:sz="12" w:space="0" w:color="auto"/>
            </w:tcBorders>
            <w:vAlign w:val="center"/>
          </w:tcPr>
          <w:p w:rsidR="00E64811" w:rsidRPr="00711B50" w:rsidRDefault="00E64811" w:rsidP="00E64811">
            <w:pPr>
              <w:jc w:val="center"/>
              <w:rPr>
                <w:rFonts w:ascii="Garamond" w:hAnsi="Garamond"/>
                <w:sz w:val="24"/>
                <w:szCs w:val="24"/>
              </w:rPr>
            </w:pPr>
            <w:r w:rsidRPr="00711B50">
              <w:rPr>
                <w:rFonts w:ascii="Garamond" w:hAnsi="Garamond"/>
                <w:sz w:val="24"/>
                <w:szCs w:val="24"/>
              </w:rPr>
              <w:t>Effluent</w:t>
            </w:r>
          </w:p>
        </w:tc>
      </w:tr>
      <w:tr w:rsidR="00E64811" w:rsidRPr="00711B50" w:rsidTr="00E64811">
        <w:trPr>
          <w:cantSplit/>
          <w:trHeight w:val="271"/>
        </w:trPr>
        <w:tc>
          <w:tcPr>
            <w:tcW w:w="2775" w:type="dxa"/>
            <w:tcBorders>
              <w:top w:val="single" w:sz="4" w:space="0" w:color="auto"/>
              <w:left w:val="single" w:sz="12" w:space="0" w:color="auto"/>
              <w:bottom w:val="single" w:sz="4" w:space="0" w:color="auto"/>
              <w:right w:val="single" w:sz="6" w:space="0" w:color="auto"/>
            </w:tcBorders>
          </w:tcPr>
          <w:p w:rsidR="00E64811" w:rsidRPr="00FE7017" w:rsidRDefault="00E64811" w:rsidP="00E64811">
            <w:pPr>
              <w:pStyle w:val="FootnoteText"/>
              <w:rPr>
                <w:rFonts w:ascii="Garamond" w:hAnsi="Garamond" w:cs="Arial"/>
                <w:sz w:val="24"/>
                <w:szCs w:val="24"/>
              </w:rPr>
            </w:pPr>
            <w:r w:rsidRPr="00FE7017">
              <w:rPr>
                <w:rFonts w:ascii="Garamond" w:hAnsi="Garamond" w:cs="Arial"/>
                <w:sz w:val="24"/>
                <w:szCs w:val="24"/>
              </w:rPr>
              <w:t>Fecal Coliform (geo. mean)</w:t>
            </w:r>
          </w:p>
        </w:tc>
        <w:tc>
          <w:tcPr>
            <w:tcW w:w="1350" w:type="dxa"/>
            <w:tcBorders>
              <w:top w:val="single" w:sz="4" w:space="0" w:color="auto"/>
              <w:left w:val="single" w:sz="6" w:space="0" w:color="auto"/>
              <w:bottom w:val="single" w:sz="4" w:space="0" w:color="auto"/>
              <w:right w:val="single" w:sz="6" w:space="0" w:color="auto"/>
            </w:tcBorders>
          </w:tcPr>
          <w:p w:rsidR="00E64811" w:rsidRPr="00FE7017" w:rsidRDefault="00E64811" w:rsidP="00E64811">
            <w:pPr>
              <w:jc w:val="center"/>
              <w:rPr>
                <w:rFonts w:ascii="Garamond" w:hAnsi="Garamond" w:cs="Arial"/>
                <w:sz w:val="24"/>
                <w:szCs w:val="24"/>
              </w:rPr>
            </w:pPr>
            <w:r w:rsidRPr="00FE7017">
              <w:rPr>
                <w:rFonts w:ascii="Garamond" w:hAnsi="Garamond" w:cs="Arial"/>
                <w:sz w:val="24"/>
                <w:szCs w:val="24"/>
              </w:rPr>
              <w:t>200/100 mL</w:t>
            </w:r>
          </w:p>
        </w:tc>
        <w:tc>
          <w:tcPr>
            <w:tcW w:w="1440" w:type="dxa"/>
            <w:tcBorders>
              <w:top w:val="single" w:sz="4" w:space="0" w:color="auto"/>
              <w:left w:val="single" w:sz="6" w:space="0" w:color="auto"/>
              <w:bottom w:val="single" w:sz="4" w:space="0" w:color="auto"/>
              <w:right w:val="single" w:sz="6" w:space="0" w:color="auto"/>
            </w:tcBorders>
          </w:tcPr>
          <w:p w:rsidR="00E64811" w:rsidRPr="00FE7017" w:rsidRDefault="00E64811" w:rsidP="00E64811">
            <w:pPr>
              <w:jc w:val="center"/>
              <w:rPr>
                <w:rFonts w:ascii="Garamond" w:hAnsi="Garamond" w:cs="Arial"/>
                <w:sz w:val="24"/>
                <w:szCs w:val="24"/>
              </w:rPr>
            </w:pPr>
            <w:r w:rsidRPr="00FE7017">
              <w:rPr>
                <w:rFonts w:ascii="Garamond" w:hAnsi="Garamond" w:cs="Arial"/>
                <w:sz w:val="24"/>
                <w:szCs w:val="24"/>
              </w:rPr>
              <w:t>400/100 mL</w:t>
            </w:r>
          </w:p>
        </w:tc>
        <w:tc>
          <w:tcPr>
            <w:tcW w:w="1440" w:type="dxa"/>
            <w:tcBorders>
              <w:top w:val="single" w:sz="4" w:space="0" w:color="auto"/>
              <w:left w:val="single" w:sz="6" w:space="0" w:color="auto"/>
              <w:bottom w:val="single" w:sz="4" w:space="0" w:color="auto"/>
              <w:right w:val="single" w:sz="6" w:space="0" w:color="auto"/>
            </w:tcBorders>
          </w:tcPr>
          <w:p w:rsidR="00E64811" w:rsidRDefault="00E64811" w:rsidP="00E64811">
            <w:pPr>
              <w:jc w:val="center"/>
            </w:pPr>
            <w:r w:rsidRPr="00CC02C1">
              <w:rPr>
                <w:rFonts w:ascii="Garamond" w:hAnsi="Garamond"/>
                <w:sz w:val="24"/>
                <w:szCs w:val="24"/>
              </w:rPr>
              <w:t>Quarterly</w:t>
            </w:r>
          </w:p>
        </w:tc>
        <w:tc>
          <w:tcPr>
            <w:tcW w:w="1530" w:type="dxa"/>
            <w:tcBorders>
              <w:top w:val="single" w:sz="4" w:space="0" w:color="auto"/>
              <w:left w:val="single" w:sz="6" w:space="0" w:color="auto"/>
              <w:bottom w:val="single" w:sz="4" w:space="0" w:color="auto"/>
              <w:right w:val="single" w:sz="6" w:space="0" w:color="auto"/>
            </w:tcBorders>
            <w:vAlign w:val="center"/>
          </w:tcPr>
          <w:p w:rsidR="00E64811" w:rsidRPr="00711B50" w:rsidRDefault="00E64811" w:rsidP="00E64811">
            <w:pPr>
              <w:jc w:val="center"/>
              <w:rPr>
                <w:rFonts w:ascii="Garamond" w:hAnsi="Garamond"/>
                <w:sz w:val="24"/>
                <w:szCs w:val="24"/>
              </w:rPr>
            </w:pPr>
            <w:r w:rsidRPr="00711B50">
              <w:rPr>
                <w:rFonts w:ascii="Garamond" w:hAnsi="Garamond"/>
                <w:sz w:val="24"/>
                <w:szCs w:val="24"/>
              </w:rPr>
              <w:t>Grab</w:t>
            </w:r>
          </w:p>
        </w:tc>
        <w:tc>
          <w:tcPr>
            <w:tcW w:w="1175" w:type="dxa"/>
            <w:tcBorders>
              <w:top w:val="single" w:sz="4" w:space="0" w:color="auto"/>
              <w:left w:val="single" w:sz="6" w:space="0" w:color="auto"/>
              <w:bottom w:val="single" w:sz="4" w:space="0" w:color="auto"/>
              <w:right w:val="single" w:sz="12" w:space="0" w:color="auto"/>
            </w:tcBorders>
            <w:vAlign w:val="center"/>
          </w:tcPr>
          <w:p w:rsidR="00E64811" w:rsidRPr="00711B50" w:rsidRDefault="00E64811" w:rsidP="00E64811">
            <w:pPr>
              <w:jc w:val="center"/>
              <w:rPr>
                <w:rFonts w:ascii="Garamond" w:hAnsi="Garamond"/>
                <w:sz w:val="24"/>
                <w:szCs w:val="24"/>
              </w:rPr>
            </w:pPr>
            <w:r w:rsidRPr="00711B50">
              <w:rPr>
                <w:rFonts w:ascii="Garamond" w:hAnsi="Garamond"/>
                <w:sz w:val="24"/>
                <w:szCs w:val="24"/>
              </w:rPr>
              <w:t>Effluent</w:t>
            </w:r>
          </w:p>
        </w:tc>
      </w:tr>
    </w:tbl>
    <w:p w:rsidR="0051149B" w:rsidRDefault="0051149B" w:rsidP="0051149B">
      <w:pPr>
        <w:ind w:left="360" w:hanging="360"/>
        <w:rPr>
          <w:rFonts w:ascii="Garamond" w:hAnsi="Garamond"/>
          <w:sz w:val="24"/>
          <w:szCs w:val="24"/>
        </w:rPr>
      </w:pPr>
      <w:r w:rsidRPr="00711B50">
        <w:rPr>
          <w:rFonts w:ascii="Garamond" w:hAnsi="Garamond"/>
          <w:sz w:val="24"/>
          <w:szCs w:val="24"/>
          <w:u w:val="single"/>
        </w:rPr>
        <w:t>Notes</w:t>
      </w:r>
      <w:r w:rsidRPr="00711B50">
        <w:rPr>
          <w:rFonts w:ascii="Garamond" w:hAnsi="Garamond"/>
          <w:sz w:val="24"/>
          <w:szCs w:val="24"/>
        </w:rPr>
        <w:t>:</w:t>
      </w:r>
    </w:p>
    <w:p w:rsidR="0051149B" w:rsidRPr="009438E4" w:rsidRDefault="005D3AD6" w:rsidP="0051149B">
      <w:pPr>
        <w:pStyle w:val="ListParagraph"/>
        <w:numPr>
          <w:ilvl w:val="0"/>
          <w:numId w:val="27"/>
        </w:numPr>
        <w:rPr>
          <w:rFonts w:ascii="Garamond" w:hAnsi="Garamond"/>
          <w:szCs w:val="24"/>
        </w:rPr>
      </w:pPr>
      <w:r>
        <w:rPr>
          <w:rFonts w:ascii="Garamond" w:hAnsi="Garamond"/>
        </w:rPr>
        <w:t xml:space="preserve">The permittee shall submit Discharge Monitoring Reports electronically using NC DWR’s </w:t>
      </w:r>
      <w:proofErr w:type="spellStart"/>
      <w:r>
        <w:rPr>
          <w:rFonts w:ascii="Garamond" w:hAnsi="Garamond"/>
        </w:rPr>
        <w:t>eDMR</w:t>
      </w:r>
      <w:proofErr w:type="spellEnd"/>
      <w:r>
        <w:rPr>
          <w:rFonts w:ascii="Garamond" w:hAnsi="Garamond"/>
        </w:rPr>
        <w:t xml:space="preserve"> application system.  </w:t>
      </w:r>
      <w:r w:rsidR="0051149B" w:rsidRPr="009438E4">
        <w:rPr>
          <w:rFonts w:ascii="Garamond" w:hAnsi="Garamond"/>
          <w:szCs w:val="24"/>
        </w:rPr>
        <w:t>Please See Special Condition A. (</w:t>
      </w:r>
      <w:r w:rsidR="0081046B">
        <w:rPr>
          <w:rFonts w:ascii="Garamond" w:hAnsi="Garamond"/>
          <w:szCs w:val="24"/>
        </w:rPr>
        <w:t>1</w:t>
      </w:r>
      <w:r w:rsidR="00F2290A">
        <w:rPr>
          <w:rFonts w:ascii="Garamond" w:hAnsi="Garamond"/>
          <w:szCs w:val="24"/>
        </w:rPr>
        <w:t>2</w:t>
      </w:r>
      <w:r w:rsidR="0051149B" w:rsidRPr="009438E4">
        <w:rPr>
          <w:rFonts w:ascii="Garamond" w:hAnsi="Garamond"/>
          <w:szCs w:val="24"/>
        </w:rPr>
        <w:t>.).</w:t>
      </w:r>
    </w:p>
    <w:p w:rsidR="00F666F3" w:rsidRDefault="00F666F3" w:rsidP="00154C13">
      <w:pPr>
        <w:pStyle w:val="nooo"/>
        <w:rPr>
          <w:rFonts w:ascii="Garamond" w:hAnsi="Garamond"/>
          <w:b w:val="0"/>
          <w:szCs w:val="24"/>
        </w:rPr>
      </w:pPr>
    </w:p>
    <w:p w:rsidR="00F666F3" w:rsidRDefault="00F666F3" w:rsidP="00154C13">
      <w:pPr>
        <w:pStyle w:val="nooo"/>
        <w:rPr>
          <w:rFonts w:ascii="Garamond" w:hAnsi="Garamond"/>
          <w:b w:val="0"/>
          <w:szCs w:val="24"/>
        </w:rPr>
      </w:pPr>
    </w:p>
    <w:p w:rsidR="00F666F3" w:rsidRDefault="00F666F3" w:rsidP="00154C13">
      <w:pPr>
        <w:pStyle w:val="nooo"/>
        <w:rPr>
          <w:rFonts w:ascii="Garamond" w:hAnsi="Garamond"/>
          <w:b w:val="0"/>
          <w:szCs w:val="24"/>
        </w:rPr>
      </w:pPr>
    </w:p>
    <w:p w:rsidR="00F666F3" w:rsidRDefault="00F666F3" w:rsidP="00154C13">
      <w:pPr>
        <w:pStyle w:val="nooo"/>
        <w:rPr>
          <w:rFonts w:ascii="Garamond" w:hAnsi="Garamond"/>
          <w:b w:val="0"/>
          <w:szCs w:val="24"/>
        </w:rPr>
      </w:pPr>
    </w:p>
    <w:p w:rsidR="00F666F3" w:rsidRDefault="00F666F3" w:rsidP="00154C13">
      <w:pPr>
        <w:pStyle w:val="nooo"/>
        <w:rPr>
          <w:rFonts w:ascii="Garamond" w:hAnsi="Garamond"/>
          <w:b w:val="0"/>
          <w:szCs w:val="24"/>
        </w:rPr>
      </w:pPr>
    </w:p>
    <w:p w:rsidR="00F666F3" w:rsidRDefault="00F666F3"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1610BD" w:rsidRDefault="001610BD" w:rsidP="00154C13">
      <w:pPr>
        <w:pStyle w:val="nooo"/>
        <w:rPr>
          <w:rFonts w:ascii="Garamond" w:hAnsi="Garamond"/>
          <w:b w:val="0"/>
          <w:szCs w:val="24"/>
        </w:rPr>
      </w:pPr>
    </w:p>
    <w:p w:rsidR="00F666F3" w:rsidRDefault="00F666F3" w:rsidP="00154C13">
      <w:pPr>
        <w:pStyle w:val="nooo"/>
        <w:rPr>
          <w:rFonts w:ascii="Garamond" w:hAnsi="Garamond"/>
          <w:b w:val="0"/>
          <w:szCs w:val="24"/>
        </w:rPr>
      </w:pPr>
    </w:p>
    <w:p w:rsidR="00154C13" w:rsidRPr="00711B50" w:rsidRDefault="00154C13" w:rsidP="00154C13">
      <w:pPr>
        <w:pStyle w:val="nooo"/>
        <w:rPr>
          <w:rFonts w:ascii="Garamond" w:hAnsi="Garamond"/>
          <w:b w:val="0"/>
          <w:szCs w:val="24"/>
        </w:rPr>
      </w:pPr>
      <w:r w:rsidRPr="00711B50">
        <w:rPr>
          <w:rFonts w:ascii="Garamond" w:hAnsi="Garamond"/>
          <w:b w:val="0"/>
          <w:szCs w:val="24"/>
        </w:rPr>
        <w:t>A. (</w:t>
      </w:r>
      <w:r w:rsidR="00F2290A">
        <w:rPr>
          <w:rFonts w:ascii="Garamond" w:hAnsi="Garamond"/>
          <w:b w:val="0"/>
          <w:szCs w:val="24"/>
        </w:rPr>
        <w:t>9</w:t>
      </w:r>
      <w:r w:rsidR="00723FC2">
        <w:rPr>
          <w:rFonts w:ascii="Garamond" w:hAnsi="Garamond"/>
          <w:b w:val="0"/>
          <w:szCs w:val="24"/>
        </w:rPr>
        <w:t>.</w:t>
      </w:r>
      <w:r w:rsidRPr="00711B50">
        <w:rPr>
          <w:rFonts w:ascii="Garamond" w:hAnsi="Garamond"/>
          <w:b w:val="0"/>
          <w:szCs w:val="24"/>
        </w:rPr>
        <w:t>)</w:t>
      </w:r>
      <w:r w:rsidRPr="00711B50">
        <w:rPr>
          <w:rFonts w:ascii="Garamond" w:hAnsi="Garamond"/>
          <w:b w:val="0"/>
          <w:szCs w:val="24"/>
        </w:rPr>
        <w:tab/>
        <w:t>ACUTE TOXICITY PASS/FAIL PERMIT LIMIT (</w:t>
      </w:r>
      <w:r w:rsidR="006D4DE9">
        <w:rPr>
          <w:rFonts w:ascii="Garamond" w:hAnsi="Garamond"/>
          <w:b w:val="0"/>
          <w:szCs w:val="24"/>
        </w:rPr>
        <w:t>Monthly</w:t>
      </w:r>
      <w:r w:rsidR="005D3AD6">
        <w:rPr>
          <w:rFonts w:ascii="Garamond" w:hAnsi="Garamond"/>
          <w:b w:val="0"/>
          <w:szCs w:val="24"/>
        </w:rPr>
        <w:t>/Quarterly</w:t>
      </w:r>
      <w:r w:rsidR="006D4DE9">
        <w:rPr>
          <w:rFonts w:ascii="Garamond" w:hAnsi="Garamond"/>
          <w:b w:val="0"/>
          <w:szCs w:val="24"/>
        </w:rPr>
        <w:t>) (</w:t>
      </w:r>
      <w:r w:rsidRPr="00711B50">
        <w:rPr>
          <w:rFonts w:ascii="Garamond" w:hAnsi="Garamond"/>
          <w:b w:val="0"/>
          <w:szCs w:val="24"/>
        </w:rPr>
        <w:t>Outfall 002</w:t>
      </w:r>
      <w:r w:rsidR="006D4DE9">
        <w:rPr>
          <w:rFonts w:ascii="Garamond" w:hAnsi="Garamond"/>
          <w:b w:val="0"/>
          <w:szCs w:val="24"/>
        </w:rPr>
        <w:t>)</w:t>
      </w:r>
    </w:p>
    <w:p w:rsidR="009D7275" w:rsidRDefault="009D7275" w:rsidP="009D7275">
      <w:pPr>
        <w:pStyle w:val="BodyText3"/>
        <w:tabs>
          <w:tab w:val="left" w:pos="450"/>
        </w:tabs>
        <w:jc w:val="left"/>
        <w:rPr>
          <w:rFonts w:ascii="Garamond" w:hAnsi="Garamond"/>
          <w:sz w:val="24"/>
          <w:szCs w:val="24"/>
        </w:rPr>
      </w:pPr>
      <w:r>
        <w:rPr>
          <w:rFonts w:ascii="Garamond" w:hAnsi="Garamond"/>
          <w:sz w:val="24"/>
          <w:szCs w:val="24"/>
        </w:rPr>
        <w:t>[15A NCAC 02B .0400 et seq., 02B .0500 et seq.]</w:t>
      </w:r>
    </w:p>
    <w:p w:rsidR="00154C13" w:rsidRPr="00711B50" w:rsidRDefault="00154C13" w:rsidP="00154C13">
      <w:pPr>
        <w:jc w:val="both"/>
        <w:rPr>
          <w:rFonts w:ascii="Garamond" w:hAnsi="Garamond"/>
          <w:b/>
          <w:sz w:val="24"/>
          <w:szCs w:val="24"/>
        </w:rPr>
      </w:pPr>
    </w:p>
    <w:p w:rsidR="00154C13" w:rsidRPr="00711B50" w:rsidRDefault="00154C13" w:rsidP="00154C13">
      <w:pPr>
        <w:jc w:val="both"/>
        <w:rPr>
          <w:rFonts w:ascii="Garamond" w:hAnsi="Garamond"/>
          <w:sz w:val="24"/>
          <w:szCs w:val="24"/>
        </w:rPr>
      </w:pPr>
      <w:r w:rsidRPr="00711B50">
        <w:rPr>
          <w:rFonts w:ascii="Garamond" w:hAnsi="Garamond"/>
          <w:sz w:val="24"/>
          <w:szCs w:val="24"/>
        </w:rPr>
        <w:t xml:space="preserve">The permittee shall conduct acute toxicity tests on a </w:t>
      </w:r>
      <w:r w:rsidR="006D4DE9">
        <w:rPr>
          <w:rFonts w:ascii="Garamond" w:hAnsi="Garamond"/>
          <w:i/>
          <w:sz w:val="24"/>
          <w:szCs w:val="24"/>
          <w:u w:val="single"/>
        </w:rPr>
        <w:t>monthly</w:t>
      </w:r>
      <w:r w:rsidR="005D3AD6">
        <w:rPr>
          <w:rFonts w:ascii="Garamond" w:hAnsi="Garamond"/>
          <w:i/>
          <w:sz w:val="24"/>
          <w:szCs w:val="24"/>
          <w:u w:val="single"/>
        </w:rPr>
        <w:t>/quarterly</w:t>
      </w:r>
      <w:r w:rsidRPr="00711B50">
        <w:rPr>
          <w:rFonts w:ascii="Garamond" w:hAnsi="Garamond"/>
          <w:sz w:val="24"/>
          <w:szCs w:val="24"/>
        </w:rPr>
        <w:t xml:space="preserve"> basis using protocols defined in the North Carolina Procedure Document entitled “Pass/Fail Methodology </w:t>
      </w:r>
      <w:r w:rsidR="00D41759">
        <w:rPr>
          <w:rFonts w:ascii="Garamond" w:hAnsi="Garamond"/>
          <w:sz w:val="24"/>
          <w:szCs w:val="24"/>
        </w:rPr>
        <w:t>f</w:t>
      </w:r>
      <w:r w:rsidRPr="00711B50">
        <w:rPr>
          <w:rFonts w:ascii="Garamond" w:hAnsi="Garamond"/>
          <w:sz w:val="24"/>
          <w:szCs w:val="24"/>
        </w:rPr>
        <w:t xml:space="preserve">or Determining Acute Toxicity </w:t>
      </w:r>
      <w:proofErr w:type="gramStart"/>
      <w:r w:rsidRPr="00711B50">
        <w:rPr>
          <w:rFonts w:ascii="Garamond" w:hAnsi="Garamond"/>
          <w:sz w:val="24"/>
          <w:szCs w:val="24"/>
        </w:rPr>
        <w:t>In</w:t>
      </w:r>
      <w:proofErr w:type="gramEnd"/>
      <w:r w:rsidRPr="00711B50">
        <w:rPr>
          <w:rFonts w:ascii="Garamond" w:hAnsi="Garamond"/>
          <w:sz w:val="24"/>
          <w:szCs w:val="24"/>
        </w:rPr>
        <w:t xml:space="preserve"> A Single Effluent Concentration” (Revised-July, 1992 or subsequent versions). The monitoring shall be performed as a Fathead Minnow (</w:t>
      </w:r>
      <w:proofErr w:type="spellStart"/>
      <w:r w:rsidRPr="00711B50">
        <w:rPr>
          <w:rFonts w:ascii="Garamond" w:hAnsi="Garamond"/>
          <w:i/>
          <w:sz w:val="24"/>
          <w:szCs w:val="24"/>
        </w:rPr>
        <w:t>Pimephales</w:t>
      </w:r>
      <w:proofErr w:type="spellEnd"/>
      <w:r w:rsidRPr="00711B50">
        <w:rPr>
          <w:rFonts w:ascii="Garamond" w:hAnsi="Garamond"/>
          <w:i/>
          <w:sz w:val="24"/>
          <w:szCs w:val="24"/>
        </w:rPr>
        <w:t xml:space="preserve"> </w:t>
      </w:r>
      <w:proofErr w:type="spellStart"/>
      <w:r w:rsidRPr="00711B50">
        <w:rPr>
          <w:rFonts w:ascii="Garamond" w:hAnsi="Garamond"/>
          <w:i/>
          <w:sz w:val="24"/>
          <w:szCs w:val="24"/>
        </w:rPr>
        <w:t>promelas</w:t>
      </w:r>
      <w:proofErr w:type="spellEnd"/>
      <w:r w:rsidRPr="00711B50">
        <w:rPr>
          <w:rFonts w:ascii="Garamond" w:hAnsi="Garamond"/>
          <w:sz w:val="24"/>
          <w:szCs w:val="24"/>
        </w:rPr>
        <w:t xml:space="preserve">) </w:t>
      </w:r>
      <w:proofErr w:type="gramStart"/>
      <w:r w:rsidRPr="00711B50">
        <w:rPr>
          <w:rFonts w:ascii="Garamond" w:hAnsi="Garamond"/>
          <w:sz w:val="24"/>
          <w:szCs w:val="24"/>
        </w:rPr>
        <w:t>24 hour</w:t>
      </w:r>
      <w:proofErr w:type="gramEnd"/>
      <w:r w:rsidRPr="00711B50">
        <w:rPr>
          <w:rFonts w:ascii="Garamond" w:hAnsi="Garamond"/>
          <w:sz w:val="24"/>
          <w:szCs w:val="24"/>
        </w:rPr>
        <w:t xml:space="preserve"> static test. The effluent concentration at which there may be at no time significant acute mortality is 90% (defined as treatment two in the procedure document). Effluent samples for self-monitoring purposes must be obtained during representative effluent discharge below all waste treatment. </w:t>
      </w:r>
    </w:p>
    <w:p w:rsidR="0087595F" w:rsidRDefault="0087595F" w:rsidP="00154C13">
      <w:pPr>
        <w:jc w:val="both"/>
        <w:rPr>
          <w:rFonts w:ascii="Garamond" w:hAnsi="Garamond"/>
          <w:sz w:val="24"/>
          <w:szCs w:val="24"/>
        </w:rPr>
      </w:pPr>
    </w:p>
    <w:p w:rsidR="00154C13" w:rsidRPr="00711B50" w:rsidRDefault="00154C13" w:rsidP="00154C13">
      <w:pPr>
        <w:jc w:val="both"/>
        <w:rPr>
          <w:rFonts w:ascii="Garamond" w:hAnsi="Garamond"/>
          <w:sz w:val="24"/>
          <w:szCs w:val="24"/>
        </w:rPr>
      </w:pPr>
      <w:r w:rsidRPr="00711B50">
        <w:rPr>
          <w:rFonts w:ascii="Garamond" w:hAnsi="Garamond"/>
          <w:sz w:val="24"/>
          <w:szCs w:val="24"/>
        </w:rPr>
        <w:t>All toxicity testing results required as part of this permit condition will be entered on the Effluent Discharge Monitoring Form (MR-1) for the month in which it was performed, using the paramet</w:t>
      </w:r>
      <w:r w:rsidR="00030F90">
        <w:rPr>
          <w:rFonts w:ascii="Garamond" w:hAnsi="Garamond"/>
          <w:sz w:val="24"/>
          <w:szCs w:val="24"/>
        </w:rPr>
        <w:t>er code TGE6C. Additionally, DWR</w:t>
      </w:r>
      <w:r w:rsidRPr="00711B50">
        <w:rPr>
          <w:rFonts w:ascii="Garamond" w:hAnsi="Garamond"/>
          <w:sz w:val="24"/>
          <w:szCs w:val="24"/>
        </w:rPr>
        <w:t xml:space="preserve"> Form AT-2 (original) is to be sent to the following address:</w:t>
      </w:r>
    </w:p>
    <w:p w:rsidR="00154C13" w:rsidRPr="00711B50" w:rsidRDefault="00154C13" w:rsidP="00154C13">
      <w:pPr>
        <w:jc w:val="both"/>
        <w:rPr>
          <w:rFonts w:ascii="Garamond" w:hAnsi="Garamond"/>
          <w:sz w:val="24"/>
          <w:szCs w:val="24"/>
        </w:rPr>
      </w:pPr>
    </w:p>
    <w:p w:rsidR="00154C13" w:rsidRPr="00711B50" w:rsidRDefault="00154C13" w:rsidP="00154C13">
      <w:pPr>
        <w:pStyle w:val="Footer"/>
        <w:tabs>
          <w:tab w:val="clear" w:pos="4320"/>
          <w:tab w:val="clear" w:pos="8640"/>
        </w:tabs>
        <w:jc w:val="both"/>
        <w:rPr>
          <w:rFonts w:ascii="Garamond" w:hAnsi="Garamond"/>
          <w:sz w:val="24"/>
          <w:szCs w:val="24"/>
        </w:rPr>
      </w:pPr>
      <w:r w:rsidRPr="00711B50">
        <w:rPr>
          <w:rFonts w:ascii="Garamond" w:hAnsi="Garamond"/>
          <w:sz w:val="24"/>
          <w:szCs w:val="24"/>
        </w:rPr>
        <w:tab/>
        <w:t>Attention:</w:t>
      </w:r>
      <w:r w:rsidRPr="00711B50">
        <w:rPr>
          <w:rFonts w:ascii="Garamond" w:hAnsi="Garamond"/>
          <w:sz w:val="24"/>
          <w:szCs w:val="24"/>
        </w:rPr>
        <w:tab/>
        <w:t xml:space="preserve">North Carolina Division of Water </w:t>
      </w:r>
      <w:r w:rsidR="00030F90">
        <w:rPr>
          <w:rFonts w:ascii="Garamond" w:hAnsi="Garamond"/>
          <w:sz w:val="24"/>
          <w:szCs w:val="24"/>
        </w:rPr>
        <w:t>Resources</w:t>
      </w:r>
    </w:p>
    <w:p w:rsidR="00154C13" w:rsidRPr="00711B50" w:rsidRDefault="00030F90" w:rsidP="00154C13">
      <w:pPr>
        <w:pStyle w:val="Footer"/>
        <w:tabs>
          <w:tab w:val="clear" w:pos="4320"/>
          <w:tab w:val="clear" w:pos="8640"/>
        </w:tabs>
        <w:ind w:left="1440" w:firstLine="720"/>
        <w:jc w:val="both"/>
        <w:rPr>
          <w:rFonts w:ascii="Garamond" w:hAnsi="Garamond"/>
          <w:sz w:val="24"/>
          <w:szCs w:val="24"/>
        </w:rPr>
      </w:pPr>
      <w:r>
        <w:rPr>
          <w:rFonts w:ascii="Garamond" w:hAnsi="Garamond"/>
          <w:sz w:val="24"/>
          <w:szCs w:val="24"/>
        </w:rPr>
        <w:t>Water</w:t>
      </w:r>
      <w:r w:rsidR="00057ED1" w:rsidRPr="00711B50">
        <w:rPr>
          <w:rFonts w:ascii="Garamond" w:hAnsi="Garamond"/>
          <w:sz w:val="24"/>
          <w:szCs w:val="24"/>
        </w:rPr>
        <w:t xml:space="preserve"> </w:t>
      </w:r>
      <w:r w:rsidR="00154C13" w:rsidRPr="00711B50">
        <w:rPr>
          <w:rFonts w:ascii="Garamond" w:hAnsi="Garamond"/>
          <w:sz w:val="24"/>
          <w:szCs w:val="24"/>
        </w:rPr>
        <w:t>Sciences Section</w:t>
      </w:r>
    </w:p>
    <w:p w:rsidR="00154C13" w:rsidRPr="00711B50" w:rsidRDefault="00154C13" w:rsidP="00154C13">
      <w:pPr>
        <w:pStyle w:val="Footer"/>
        <w:tabs>
          <w:tab w:val="clear" w:pos="4320"/>
          <w:tab w:val="clear" w:pos="8640"/>
        </w:tabs>
        <w:jc w:val="both"/>
        <w:rPr>
          <w:rFonts w:ascii="Garamond" w:hAnsi="Garamond"/>
          <w:sz w:val="24"/>
          <w:szCs w:val="24"/>
        </w:rPr>
      </w:pPr>
      <w:r w:rsidRPr="00711B50">
        <w:rPr>
          <w:rFonts w:ascii="Garamond" w:hAnsi="Garamond"/>
          <w:sz w:val="24"/>
          <w:szCs w:val="24"/>
        </w:rPr>
        <w:tab/>
      </w:r>
      <w:r w:rsidRPr="00711B50">
        <w:rPr>
          <w:rFonts w:ascii="Garamond" w:hAnsi="Garamond"/>
          <w:sz w:val="24"/>
          <w:szCs w:val="24"/>
        </w:rPr>
        <w:tab/>
      </w:r>
      <w:r w:rsidRPr="00711B50">
        <w:rPr>
          <w:rFonts w:ascii="Garamond" w:hAnsi="Garamond"/>
          <w:sz w:val="24"/>
          <w:szCs w:val="24"/>
        </w:rPr>
        <w:tab/>
        <w:t>162</w:t>
      </w:r>
      <w:r w:rsidR="00E76FD8">
        <w:rPr>
          <w:rFonts w:ascii="Garamond" w:hAnsi="Garamond"/>
          <w:sz w:val="24"/>
          <w:szCs w:val="24"/>
        </w:rPr>
        <w:t>1</w:t>
      </w:r>
      <w:r w:rsidRPr="00711B50">
        <w:rPr>
          <w:rFonts w:ascii="Garamond" w:hAnsi="Garamond"/>
          <w:sz w:val="24"/>
          <w:szCs w:val="24"/>
        </w:rPr>
        <w:t xml:space="preserve"> Mail Service Center</w:t>
      </w:r>
    </w:p>
    <w:p w:rsidR="00154C13" w:rsidRPr="00711B50" w:rsidRDefault="00154C13" w:rsidP="00154C13">
      <w:pPr>
        <w:pStyle w:val="Footer"/>
        <w:tabs>
          <w:tab w:val="clear" w:pos="4320"/>
          <w:tab w:val="clear" w:pos="8640"/>
        </w:tabs>
        <w:jc w:val="both"/>
        <w:rPr>
          <w:rFonts w:ascii="Garamond" w:hAnsi="Garamond"/>
          <w:sz w:val="24"/>
          <w:szCs w:val="24"/>
        </w:rPr>
      </w:pPr>
      <w:r w:rsidRPr="00711B50">
        <w:rPr>
          <w:rFonts w:ascii="Garamond" w:hAnsi="Garamond"/>
          <w:sz w:val="24"/>
          <w:szCs w:val="24"/>
        </w:rPr>
        <w:tab/>
      </w:r>
      <w:r w:rsidRPr="00711B50">
        <w:rPr>
          <w:rFonts w:ascii="Garamond" w:hAnsi="Garamond"/>
          <w:sz w:val="24"/>
          <w:szCs w:val="24"/>
        </w:rPr>
        <w:tab/>
      </w:r>
      <w:r w:rsidRPr="00711B50">
        <w:rPr>
          <w:rFonts w:ascii="Garamond" w:hAnsi="Garamond"/>
          <w:sz w:val="24"/>
          <w:szCs w:val="24"/>
        </w:rPr>
        <w:tab/>
        <w:t xml:space="preserve">Raleigh, North </w:t>
      </w:r>
      <w:r w:rsidR="00057ED1" w:rsidRPr="00711B50">
        <w:rPr>
          <w:rFonts w:ascii="Garamond" w:hAnsi="Garamond"/>
          <w:sz w:val="24"/>
          <w:szCs w:val="24"/>
        </w:rPr>
        <w:t>Carolina 27699</w:t>
      </w:r>
      <w:r w:rsidRPr="00711B50">
        <w:rPr>
          <w:rFonts w:ascii="Garamond" w:hAnsi="Garamond"/>
          <w:sz w:val="24"/>
          <w:szCs w:val="24"/>
        </w:rPr>
        <w:t>-162</w:t>
      </w:r>
      <w:r w:rsidR="00E76FD8">
        <w:rPr>
          <w:rFonts w:ascii="Garamond" w:hAnsi="Garamond"/>
          <w:sz w:val="24"/>
          <w:szCs w:val="24"/>
        </w:rPr>
        <w:t>1</w:t>
      </w:r>
    </w:p>
    <w:p w:rsidR="00154C13" w:rsidRPr="00711B50" w:rsidRDefault="00154C13" w:rsidP="00154C13">
      <w:pPr>
        <w:jc w:val="both"/>
        <w:rPr>
          <w:rFonts w:ascii="Garamond" w:hAnsi="Garamond"/>
          <w:sz w:val="24"/>
          <w:szCs w:val="24"/>
        </w:rPr>
      </w:pPr>
    </w:p>
    <w:p w:rsidR="00154C13" w:rsidRPr="00711B50" w:rsidRDefault="00154C13" w:rsidP="00154C13">
      <w:pPr>
        <w:jc w:val="both"/>
        <w:rPr>
          <w:rFonts w:ascii="Garamond" w:hAnsi="Garamond"/>
          <w:sz w:val="24"/>
          <w:szCs w:val="24"/>
        </w:rPr>
      </w:pPr>
      <w:r w:rsidRPr="00711B50">
        <w:rPr>
          <w:rFonts w:ascii="Garamond" w:hAnsi="Garamond"/>
          <w:sz w:val="24"/>
          <w:szCs w:val="24"/>
        </w:rPr>
        <w:t xml:space="preserve">Completed Aquatic Toxicity Test Forms shall be filed with the </w:t>
      </w:r>
      <w:r w:rsidR="00030F90">
        <w:rPr>
          <w:rFonts w:ascii="Garamond" w:hAnsi="Garamond"/>
          <w:sz w:val="24"/>
          <w:szCs w:val="24"/>
        </w:rPr>
        <w:t>Water</w:t>
      </w:r>
      <w:r w:rsidRPr="00711B50">
        <w:rPr>
          <w:rFonts w:ascii="Garamond" w:hAnsi="Garamond"/>
          <w:sz w:val="24"/>
          <w:szCs w:val="24"/>
        </w:rPr>
        <w:t xml:space="preserve"> Sciences </w:t>
      </w:r>
      <w:r w:rsidR="00FC4668" w:rsidRPr="00711B50">
        <w:rPr>
          <w:rFonts w:ascii="Garamond" w:hAnsi="Garamond"/>
          <w:sz w:val="24"/>
          <w:szCs w:val="24"/>
        </w:rPr>
        <w:t>Section</w:t>
      </w:r>
      <w:r w:rsidRPr="00711B50">
        <w:rPr>
          <w:rFonts w:ascii="Garamond" w:hAnsi="Garamond"/>
          <w:sz w:val="24"/>
          <w:szCs w:val="24"/>
        </w:rPr>
        <w:t xml:space="preserve"> no later than 30 days after the end of the reporting period for which the report is made.</w:t>
      </w:r>
    </w:p>
    <w:p w:rsidR="00154C13" w:rsidRPr="00711B50" w:rsidRDefault="00154C13" w:rsidP="00154C13">
      <w:pPr>
        <w:jc w:val="both"/>
        <w:rPr>
          <w:rFonts w:ascii="Garamond" w:hAnsi="Garamond"/>
          <w:sz w:val="24"/>
          <w:szCs w:val="24"/>
        </w:rPr>
      </w:pPr>
    </w:p>
    <w:p w:rsidR="00154C13" w:rsidRPr="00711B50" w:rsidRDefault="00154C13" w:rsidP="00154C13">
      <w:pPr>
        <w:jc w:val="both"/>
        <w:rPr>
          <w:rFonts w:ascii="Garamond" w:hAnsi="Garamond"/>
          <w:sz w:val="24"/>
          <w:szCs w:val="24"/>
        </w:rPr>
      </w:pPr>
      <w:r w:rsidRPr="00711B50">
        <w:rPr>
          <w:rFonts w:ascii="Garamond" w:hAnsi="Garamond"/>
          <w:sz w:val="24"/>
          <w:szCs w:val="24"/>
        </w:rPr>
        <w:t>Test data shall be complete and accurate and include all supporting chemical/physical measurements performed in association with the toxicity tests, as well as all dose/response data. Total residual chlorine of the effluent toxicity sample must be measured and reported if chlorine is employed for disinfection of the waste stream.</w:t>
      </w:r>
    </w:p>
    <w:p w:rsidR="00154C13" w:rsidRPr="00711B50" w:rsidRDefault="00154C13" w:rsidP="00154C13">
      <w:pPr>
        <w:jc w:val="both"/>
        <w:rPr>
          <w:rFonts w:ascii="Garamond" w:hAnsi="Garamond"/>
          <w:sz w:val="24"/>
          <w:szCs w:val="24"/>
        </w:rPr>
      </w:pPr>
    </w:p>
    <w:p w:rsidR="00154C13" w:rsidRPr="00711B50" w:rsidRDefault="00154C13" w:rsidP="00154C13">
      <w:pPr>
        <w:jc w:val="both"/>
        <w:rPr>
          <w:rFonts w:ascii="Garamond" w:hAnsi="Garamond"/>
          <w:sz w:val="24"/>
          <w:szCs w:val="24"/>
        </w:rPr>
      </w:pPr>
      <w:r w:rsidRPr="00711B50">
        <w:rPr>
          <w:rFonts w:ascii="Garamond" w:hAnsi="Garamond"/>
          <w:sz w:val="24"/>
          <w:szCs w:val="24"/>
        </w:rPr>
        <w:t xml:space="preserve">Should there be no discharge of flow from the facility during a month in which toxicity monitoring is required, the permittee will complete the information located at the top of the aquatic toxicity (AT) test form indicating the facility name, permit number, pipe number, county, and the month/year of the report with the notation of “No Flow” in the comment area of the form. The report shall be submitted to the </w:t>
      </w:r>
      <w:r w:rsidR="00853C5A">
        <w:rPr>
          <w:rFonts w:ascii="Garamond" w:hAnsi="Garamond"/>
          <w:sz w:val="24"/>
          <w:szCs w:val="24"/>
        </w:rPr>
        <w:t>Water</w:t>
      </w:r>
      <w:r w:rsidRPr="00711B50">
        <w:rPr>
          <w:rFonts w:ascii="Garamond" w:hAnsi="Garamond"/>
          <w:sz w:val="24"/>
          <w:szCs w:val="24"/>
        </w:rPr>
        <w:t xml:space="preserve"> Sciences </w:t>
      </w:r>
      <w:r w:rsidR="00FC4668" w:rsidRPr="00711B50">
        <w:rPr>
          <w:rFonts w:ascii="Garamond" w:hAnsi="Garamond"/>
          <w:sz w:val="24"/>
          <w:szCs w:val="24"/>
        </w:rPr>
        <w:t>Section</w:t>
      </w:r>
      <w:r w:rsidRPr="00711B50">
        <w:rPr>
          <w:rFonts w:ascii="Garamond" w:hAnsi="Garamond"/>
          <w:sz w:val="24"/>
          <w:szCs w:val="24"/>
        </w:rPr>
        <w:t xml:space="preserve"> at the address cited above.</w:t>
      </w:r>
    </w:p>
    <w:p w:rsidR="00154C13" w:rsidRPr="00711B50" w:rsidRDefault="00154C13" w:rsidP="00154C13">
      <w:pPr>
        <w:jc w:val="both"/>
        <w:rPr>
          <w:rFonts w:ascii="Garamond" w:hAnsi="Garamond"/>
          <w:sz w:val="24"/>
          <w:szCs w:val="24"/>
        </w:rPr>
      </w:pPr>
    </w:p>
    <w:p w:rsidR="00154C13" w:rsidRPr="00711B50" w:rsidRDefault="00154C13" w:rsidP="00154C13">
      <w:pPr>
        <w:jc w:val="both"/>
        <w:rPr>
          <w:rFonts w:ascii="Garamond" w:hAnsi="Garamond"/>
          <w:sz w:val="24"/>
          <w:szCs w:val="24"/>
        </w:rPr>
      </w:pPr>
      <w:r w:rsidRPr="00711B50">
        <w:rPr>
          <w:rFonts w:ascii="Garamond" w:hAnsi="Garamond"/>
          <w:sz w:val="24"/>
          <w:szCs w:val="24"/>
        </w:rPr>
        <w:t xml:space="preserve">Should any test data from either these monitoring requirements or tests performed by the North Carolina Division of Water </w:t>
      </w:r>
      <w:r w:rsidR="00853C5A">
        <w:rPr>
          <w:rFonts w:ascii="Garamond" w:hAnsi="Garamond"/>
          <w:sz w:val="24"/>
          <w:szCs w:val="24"/>
        </w:rPr>
        <w:t>Resources</w:t>
      </w:r>
      <w:r w:rsidRPr="00711B50">
        <w:rPr>
          <w:rFonts w:ascii="Garamond" w:hAnsi="Garamond"/>
          <w:sz w:val="24"/>
          <w:szCs w:val="24"/>
        </w:rPr>
        <w:t xml:space="preserve"> indicate potential impacts to the receiving stream, this permit may be re-opened and modified to include alternate monitoring requirements or limits.</w:t>
      </w:r>
    </w:p>
    <w:p w:rsidR="00154C13" w:rsidRPr="00711B50" w:rsidRDefault="00154C13" w:rsidP="00154C13">
      <w:pPr>
        <w:jc w:val="both"/>
        <w:rPr>
          <w:rFonts w:ascii="Garamond" w:hAnsi="Garamond"/>
          <w:sz w:val="24"/>
          <w:szCs w:val="24"/>
        </w:rPr>
      </w:pPr>
    </w:p>
    <w:p w:rsidR="00154C13" w:rsidRPr="00711B50" w:rsidRDefault="00154C13" w:rsidP="00154C13">
      <w:pPr>
        <w:jc w:val="both"/>
        <w:rPr>
          <w:rFonts w:ascii="Garamond" w:hAnsi="Garamond"/>
          <w:sz w:val="24"/>
          <w:szCs w:val="24"/>
        </w:rPr>
      </w:pPr>
      <w:r w:rsidRPr="00711B50">
        <w:rPr>
          <w:rFonts w:ascii="Garamond" w:hAnsi="Garamond"/>
          <w:sz w:val="24"/>
          <w:szCs w:val="24"/>
        </w:rPr>
        <w:t>NOTE:  Failure to achieve test conditions as specified in the cited document, such as minimum control organism survival and appropriate environmental controls, shall constitute an invalid test and will require immediate follow-up testing to be completed no later than the last day of the month following the month of the initial monitoring.</w:t>
      </w:r>
    </w:p>
    <w:p w:rsidR="00154C13" w:rsidRPr="00711B50" w:rsidRDefault="00154C13" w:rsidP="00154C13">
      <w:pPr>
        <w:jc w:val="both"/>
        <w:rPr>
          <w:rFonts w:ascii="Garamond" w:hAnsi="Garamond"/>
          <w:sz w:val="24"/>
          <w:szCs w:val="24"/>
        </w:rPr>
      </w:pPr>
    </w:p>
    <w:p w:rsidR="00154C13" w:rsidRPr="00711B50" w:rsidRDefault="00154C13" w:rsidP="00154C13">
      <w:pPr>
        <w:jc w:val="both"/>
        <w:rPr>
          <w:rFonts w:ascii="Garamond" w:hAnsi="Garamond"/>
          <w:sz w:val="24"/>
          <w:szCs w:val="24"/>
        </w:rPr>
      </w:pPr>
    </w:p>
    <w:p w:rsidR="00154C13" w:rsidRDefault="00154C13" w:rsidP="00154C13">
      <w:pPr>
        <w:pStyle w:val="nooo"/>
        <w:rPr>
          <w:rFonts w:ascii="Garamond" w:hAnsi="Garamond"/>
          <w:b w:val="0"/>
          <w:szCs w:val="24"/>
        </w:rPr>
      </w:pPr>
      <w:r w:rsidRPr="00711B50">
        <w:rPr>
          <w:rFonts w:ascii="Garamond" w:hAnsi="Garamond"/>
          <w:b w:val="0"/>
          <w:szCs w:val="24"/>
        </w:rPr>
        <w:t>A. (</w:t>
      </w:r>
      <w:r w:rsidR="001610BD">
        <w:rPr>
          <w:rFonts w:ascii="Garamond" w:hAnsi="Garamond"/>
          <w:b w:val="0"/>
          <w:szCs w:val="24"/>
        </w:rPr>
        <w:t>1</w:t>
      </w:r>
      <w:r w:rsidR="00F2290A">
        <w:rPr>
          <w:rFonts w:ascii="Garamond" w:hAnsi="Garamond"/>
          <w:b w:val="0"/>
          <w:szCs w:val="24"/>
        </w:rPr>
        <w:t>0</w:t>
      </w:r>
      <w:r w:rsidR="00723FC2">
        <w:rPr>
          <w:rFonts w:ascii="Garamond" w:hAnsi="Garamond"/>
          <w:b w:val="0"/>
          <w:szCs w:val="24"/>
        </w:rPr>
        <w:t>.</w:t>
      </w:r>
      <w:r w:rsidRPr="00711B50">
        <w:rPr>
          <w:rFonts w:ascii="Garamond" w:hAnsi="Garamond"/>
          <w:b w:val="0"/>
          <w:szCs w:val="24"/>
        </w:rPr>
        <w:t>)</w:t>
      </w:r>
      <w:r w:rsidRPr="00711B50">
        <w:rPr>
          <w:rFonts w:ascii="Garamond" w:hAnsi="Garamond"/>
          <w:b w:val="0"/>
          <w:szCs w:val="24"/>
        </w:rPr>
        <w:tab/>
        <w:t>DOMESTIC WASTEWATER TREATMENT PLANT</w:t>
      </w:r>
    </w:p>
    <w:p w:rsidR="006C08C0" w:rsidRPr="00711B50" w:rsidRDefault="006C08C0" w:rsidP="00154C13">
      <w:pPr>
        <w:pStyle w:val="nooo"/>
        <w:rPr>
          <w:rFonts w:ascii="Garamond" w:hAnsi="Garamond"/>
          <w:b w:val="0"/>
          <w:szCs w:val="24"/>
        </w:rPr>
      </w:pPr>
      <w:r>
        <w:rPr>
          <w:rFonts w:ascii="Garamond" w:hAnsi="Garamond"/>
          <w:b w:val="0"/>
          <w:szCs w:val="24"/>
        </w:rPr>
        <w:t>[40 CFR 133]</w:t>
      </w:r>
    </w:p>
    <w:p w:rsidR="00154C13" w:rsidRPr="00711B50" w:rsidRDefault="00154C13" w:rsidP="00154C13">
      <w:pPr>
        <w:tabs>
          <w:tab w:val="left" w:pos="720"/>
          <w:tab w:val="left" w:pos="1440"/>
          <w:tab w:val="left" w:pos="1800"/>
          <w:tab w:val="left" w:pos="4680"/>
          <w:tab w:val="left" w:pos="6840"/>
          <w:tab w:val="left" w:pos="9359"/>
        </w:tabs>
        <w:jc w:val="both"/>
        <w:rPr>
          <w:rFonts w:ascii="Garamond" w:hAnsi="Garamond"/>
          <w:sz w:val="24"/>
          <w:szCs w:val="24"/>
        </w:rPr>
      </w:pPr>
      <w:r w:rsidRPr="00711B50">
        <w:rPr>
          <w:rFonts w:ascii="Garamond" w:hAnsi="Garamond"/>
          <w:sz w:val="24"/>
          <w:szCs w:val="24"/>
        </w:rPr>
        <w:t>The domestic wastewater treatment plant shall be properly operated and maintained to ensure treatment of domestic wastewater to secondary levels.</w:t>
      </w:r>
    </w:p>
    <w:p w:rsidR="00154C13" w:rsidRPr="00711B50" w:rsidRDefault="00154C13" w:rsidP="00154C13">
      <w:pPr>
        <w:tabs>
          <w:tab w:val="left" w:pos="720"/>
          <w:tab w:val="left" w:pos="1440"/>
          <w:tab w:val="left" w:pos="1800"/>
          <w:tab w:val="left" w:pos="4680"/>
          <w:tab w:val="left" w:pos="6840"/>
          <w:tab w:val="left" w:pos="9359"/>
        </w:tabs>
        <w:jc w:val="both"/>
        <w:rPr>
          <w:rFonts w:ascii="Garamond" w:hAnsi="Garamond"/>
          <w:sz w:val="24"/>
          <w:szCs w:val="24"/>
        </w:rPr>
      </w:pPr>
    </w:p>
    <w:p w:rsidR="00AC3097" w:rsidRDefault="00AC3097" w:rsidP="00027C14">
      <w:pPr>
        <w:pStyle w:val="nooo"/>
        <w:rPr>
          <w:rFonts w:ascii="Garamond" w:hAnsi="Garamond"/>
          <w:b w:val="0"/>
          <w:szCs w:val="24"/>
        </w:rPr>
      </w:pPr>
    </w:p>
    <w:p w:rsidR="003B2EFC" w:rsidRDefault="003B2EFC" w:rsidP="00AC3097">
      <w:pPr>
        <w:pStyle w:val="PermitSectionHeading"/>
        <w:keepNext/>
        <w:tabs>
          <w:tab w:val="left" w:pos="360"/>
        </w:tabs>
        <w:spacing w:line="240" w:lineRule="auto"/>
        <w:rPr>
          <w:rFonts w:ascii="Garamond" w:hAnsi="Garamond"/>
          <w:b w:val="0"/>
          <w:smallCaps/>
          <w:szCs w:val="24"/>
        </w:rPr>
      </w:pPr>
      <w:r w:rsidRPr="003B2EFC">
        <w:rPr>
          <w:rFonts w:ascii="Garamond" w:hAnsi="Garamond"/>
          <w:b w:val="0"/>
          <w:bCs/>
          <w:szCs w:val="24"/>
        </w:rPr>
        <w:t>A. (</w:t>
      </w:r>
      <w:r w:rsidR="001610BD">
        <w:rPr>
          <w:rFonts w:ascii="Garamond" w:hAnsi="Garamond"/>
          <w:b w:val="0"/>
          <w:bCs/>
          <w:szCs w:val="24"/>
        </w:rPr>
        <w:t>1</w:t>
      </w:r>
      <w:r w:rsidR="00F2290A">
        <w:rPr>
          <w:rFonts w:ascii="Garamond" w:hAnsi="Garamond"/>
          <w:b w:val="0"/>
          <w:bCs/>
          <w:szCs w:val="24"/>
        </w:rPr>
        <w:t>1</w:t>
      </w:r>
      <w:r w:rsidRPr="003B2EFC">
        <w:rPr>
          <w:rFonts w:ascii="Garamond" w:hAnsi="Garamond"/>
          <w:b w:val="0"/>
          <w:szCs w:val="24"/>
        </w:rPr>
        <w:t xml:space="preserve">.)  </w:t>
      </w:r>
      <w:r w:rsidRPr="003B2EFC">
        <w:rPr>
          <w:rFonts w:ascii="Garamond" w:hAnsi="Garamond"/>
          <w:b w:val="0"/>
          <w:smallCaps/>
          <w:szCs w:val="24"/>
        </w:rPr>
        <w:t>A</w:t>
      </w:r>
      <w:r>
        <w:rPr>
          <w:rFonts w:ascii="Garamond" w:hAnsi="Garamond"/>
          <w:b w:val="0"/>
          <w:smallCaps/>
          <w:szCs w:val="24"/>
        </w:rPr>
        <w:t>DDITIONAL CONDITIONS AND DEFINITIONS</w:t>
      </w:r>
      <w:r w:rsidRPr="003B2EFC">
        <w:rPr>
          <w:rFonts w:ascii="Garamond" w:hAnsi="Garamond"/>
          <w:b w:val="0"/>
          <w:smallCaps/>
          <w:szCs w:val="24"/>
        </w:rPr>
        <w:t xml:space="preserve"> </w:t>
      </w:r>
    </w:p>
    <w:p w:rsidR="00CA1370" w:rsidRPr="00CA1370" w:rsidRDefault="00CA1370" w:rsidP="00CA1370">
      <w:pPr>
        <w:tabs>
          <w:tab w:val="left" w:pos="900"/>
          <w:tab w:val="left" w:pos="11700"/>
        </w:tabs>
        <w:rPr>
          <w:rFonts w:ascii="Garamond" w:hAnsi="Garamond"/>
          <w:sz w:val="24"/>
          <w:szCs w:val="24"/>
        </w:rPr>
      </w:pPr>
      <w:r w:rsidRPr="00CA1370">
        <w:rPr>
          <w:rFonts w:ascii="Garamond" w:hAnsi="Garamond"/>
          <w:sz w:val="24"/>
          <w:szCs w:val="24"/>
        </w:rPr>
        <w:t>[NCGS 143-215.3 (a) (2) and NCGS 143-215.66]</w:t>
      </w:r>
    </w:p>
    <w:p w:rsidR="006C08C0" w:rsidRPr="003B2EFC" w:rsidRDefault="006C08C0" w:rsidP="00AC3097">
      <w:pPr>
        <w:pStyle w:val="PermitSectionHeading"/>
        <w:keepNext/>
        <w:tabs>
          <w:tab w:val="left" w:pos="360"/>
        </w:tabs>
        <w:spacing w:line="240" w:lineRule="auto"/>
        <w:rPr>
          <w:rFonts w:ascii="Garamond" w:hAnsi="Garamond"/>
          <w:b w:val="0"/>
          <w:smallCaps/>
          <w:szCs w:val="24"/>
        </w:rPr>
      </w:pPr>
    </w:p>
    <w:p w:rsidR="00695433" w:rsidRDefault="00695433" w:rsidP="00695433">
      <w:pPr>
        <w:pStyle w:val="ListParagraph"/>
        <w:numPr>
          <w:ilvl w:val="0"/>
          <w:numId w:val="17"/>
        </w:numPr>
        <w:spacing w:after="160" w:line="252" w:lineRule="auto"/>
        <w:rPr>
          <w:rFonts w:ascii="Garamond" w:hAnsi="Garamond"/>
        </w:rPr>
      </w:pPr>
      <w:r>
        <w:rPr>
          <w:rFonts w:ascii="Garamond" w:hAnsi="Garamond"/>
        </w:rPr>
        <w:t>EPA methods 200.7 or 200.8 (or the most current versions) shall be used for analyses of all metals except for total mercury (EPA Method 1631E).</w:t>
      </w:r>
    </w:p>
    <w:p w:rsidR="00695433" w:rsidRDefault="00695433" w:rsidP="00695433">
      <w:pPr>
        <w:pStyle w:val="ListParagraph"/>
        <w:numPr>
          <w:ilvl w:val="0"/>
          <w:numId w:val="17"/>
        </w:numPr>
        <w:spacing w:after="160" w:line="252" w:lineRule="auto"/>
        <w:rPr>
          <w:rFonts w:ascii="Garamond" w:hAnsi="Garamond"/>
        </w:rPr>
      </w:pPr>
      <w:r>
        <w:rPr>
          <w:rFonts w:ascii="Garamond" w:hAnsi="Garamond"/>
        </w:rPr>
        <w:t>All effluent samples for all external outfalls shall be taken at the most accessible location after the final treatment but prior to discharge to waters of the U.S. (40 CFR 122.41(j)).</w:t>
      </w:r>
    </w:p>
    <w:p w:rsidR="00695433" w:rsidRDefault="00695433" w:rsidP="00695433">
      <w:pPr>
        <w:pStyle w:val="ListParagraph"/>
        <w:numPr>
          <w:ilvl w:val="0"/>
          <w:numId w:val="17"/>
        </w:numPr>
        <w:spacing w:after="160" w:line="252" w:lineRule="auto"/>
        <w:rPr>
          <w:rFonts w:ascii="Garamond" w:hAnsi="Garamond"/>
        </w:rPr>
      </w:pPr>
      <w:r>
        <w:rPr>
          <w:rFonts w:ascii="Garamond" w:hAnsi="Garamond"/>
        </w:rPr>
        <w:t xml:space="preserve">The term </w:t>
      </w:r>
      <w:r>
        <w:rPr>
          <w:rFonts w:ascii="Garamond" w:hAnsi="Garamond"/>
          <w:i/>
        </w:rPr>
        <w:t xml:space="preserve">low volume waste sources </w:t>
      </w:r>
      <w:r>
        <w:rPr>
          <w:rFonts w:ascii="Garamond" w:hAnsi="Garamond"/>
        </w:rPr>
        <w:t xml:space="preserve">mean wastewater from all sources except those for which specific limitations are otherwise established in this part (40 CFR 423.11 (b)). </w:t>
      </w:r>
    </w:p>
    <w:p w:rsidR="00695433" w:rsidRDefault="00695433" w:rsidP="00695433">
      <w:pPr>
        <w:pStyle w:val="ListParagraph"/>
        <w:numPr>
          <w:ilvl w:val="0"/>
          <w:numId w:val="17"/>
        </w:numPr>
        <w:spacing w:after="160" w:line="252" w:lineRule="auto"/>
        <w:rPr>
          <w:rFonts w:ascii="Garamond" w:hAnsi="Garamond"/>
        </w:rPr>
      </w:pPr>
      <w:r>
        <w:rPr>
          <w:rFonts w:ascii="Garamond" w:hAnsi="Garamond"/>
        </w:rPr>
        <w:t xml:space="preserve">The term </w:t>
      </w:r>
      <w:r>
        <w:rPr>
          <w:rFonts w:ascii="Garamond" w:hAnsi="Garamond"/>
          <w:i/>
        </w:rPr>
        <w:t>chemical metal cleaning waste</w:t>
      </w:r>
      <w:r>
        <w:rPr>
          <w:rFonts w:ascii="Garamond" w:hAnsi="Garamond"/>
        </w:rPr>
        <w:t xml:space="preserve"> means any wastewater resulting from cleaning any metal process equipment with chemical compounds, including, but not limited to, boiler tube cleaning (40 CFR 423.11 (c)).</w:t>
      </w:r>
    </w:p>
    <w:p w:rsidR="00695433" w:rsidRDefault="00695433" w:rsidP="00695433">
      <w:pPr>
        <w:pStyle w:val="ListParagraph"/>
        <w:numPr>
          <w:ilvl w:val="0"/>
          <w:numId w:val="17"/>
        </w:numPr>
        <w:spacing w:after="160" w:line="252" w:lineRule="auto"/>
        <w:rPr>
          <w:rFonts w:ascii="Garamond" w:hAnsi="Garamond"/>
        </w:rPr>
      </w:pPr>
      <w:r>
        <w:rPr>
          <w:rFonts w:ascii="Garamond" w:hAnsi="Garamond"/>
        </w:rPr>
        <w:t xml:space="preserve">The term </w:t>
      </w:r>
      <w:r>
        <w:rPr>
          <w:rFonts w:ascii="Garamond" w:hAnsi="Garamond"/>
          <w:i/>
        </w:rPr>
        <w:t>metal cleaning waste</w:t>
      </w:r>
      <w:r>
        <w:rPr>
          <w:rFonts w:ascii="Garamond" w:hAnsi="Garamond"/>
        </w:rPr>
        <w:t xml:space="preserve"> means any wastewater resulting from cleaning [with or without chemical cleaning compounds] any metal process equipment including, but not limited to, boiler tube cleaning, boiler fireside cleaning, and air preheater cleaning (40 CFR 423.11 (d)).</w:t>
      </w:r>
    </w:p>
    <w:p w:rsidR="00695433" w:rsidRDefault="00695433" w:rsidP="00695433">
      <w:pPr>
        <w:pStyle w:val="ListParagraph"/>
        <w:numPr>
          <w:ilvl w:val="0"/>
          <w:numId w:val="17"/>
        </w:numPr>
        <w:tabs>
          <w:tab w:val="left" w:pos="11880"/>
        </w:tabs>
        <w:contextualSpacing w:val="0"/>
        <w:rPr>
          <w:rFonts w:ascii="Garamond" w:hAnsi="Garamond"/>
        </w:rPr>
      </w:pPr>
      <w:r>
        <w:rPr>
          <w:rFonts w:ascii="Garamond" w:hAnsi="Garamond"/>
        </w:rPr>
        <w:t>For all outfalls where the flow measurement is to be “estimated” the estimate can be done by using calibrated V-notch weir, stop-watch and graduated cylinder, or other method approved by the Division.</w:t>
      </w:r>
    </w:p>
    <w:p w:rsidR="00695433" w:rsidRPr="00695433" w:rsidRDefault="00695433" w:rsidP="00695433">
      <w:pPr>
        <w:pStyle w:val="BodyText2"/>
        <w:numPr>
          <w:ilvl w:val="0"/>
          <w:numId w:val="17"/>
        </w:numPr>
        <w:tabs>
          <w:tab w:val="left" w:pos="720"/>
          <w:tab w:val="left" w:pos="1440"/>
          <w:tab w:val="left" w:pos="2880"/>
          <w:tab w:val="left" w:pos="4320"/>
          <w:tab w:val="left" w:pos="5760"/>
          <w:tab w:val="left" w:pos="7200"/>
          <w:tab w:val="left" w:pos="11880"/>
        </w:tabs>
        <w:jc w:val="both"/>
        <w:rPr>
          <w:rFonts w:ascii="Garamond" w:hAnsi="Garamond"/>
          <w:sz w:val="24"/>
          <w:szCs w:val="24"/>
        </w:rPr>
      </w:pPr>
      <w:r w:rsidRPr="00695433">
        <w:rPr>
          <w:rFonts w:ascii="Garamond" w:hAnsi="Garamond"/>
          <w:sz w:val="24"/>
          <w:szCs w:val="24"/>
        </w:rPr>
        <w:t>The term "FGD wet scrubber wastewater" means wastewater resulting from the use of the flue-gas desulfurization wet scrubber.</w:t>
      </w:r>
    </w:p>
    <w:p w:rsidR="00695433" w:rsidRPr="00695433" w:rsidRDefault="00695433" w:rsidP="00695433">
      <w:pPr>
        <w:pStyle w:val="BodyText2"/>
        <w:numPr>
          <w:ilvl w:val="0"/>
          <w:numId w:val="17"/>
        </w:numPr>
        <w:tabs>
          <w:tab w:val="left" w:pos="900"/>
          <w:tab w:val="left" w:pos="11160"/>
          <w:tab w:val="left" w:pos="11880"/>
        </w:tabs>
        <w:jc w:val="left"/>
        <w:rPr>
          <w:rFonts w:ascii="Garamond" w:hAnsi="Garamond" w:cs="Arial"/>
          <w:sz w:val="24"/>
          <w:szCs w:val="24"/>
        </w:rPr>
      </w:pPr>
      <w:r w:rsidRPr="00695433">
        <w:rPr>
          <w:rFonts w:ascii="Garamond" w:hAnsi="Garamond" w:cs="Arial"/>
          <w:sz w:val="24"/>
          <w:szCs w:val="24"/>
        </w:rPr>
        <w:t>There shall be no discharge of polychlorinated biphenyl compounds.</w:t>
      </w:r>
    </w:p>
    <w:p w:rsidR="00695433" w:rsidRPr="00695433" w:rsidRDefault="00695433" w:rsidP="00695433">
      <w:pPr>
        <w:pStyle w:val="BodyText2"/>
        <w:numPr>
          <w:ilvl w:val="0"/>
          <w:numId w:val="17"/>
        </w:numPr>
        <w:tabs>
          <w:tab w:val="left" w:pos="900"/>
          <w:tab w:val="left" w:pos="11160"/>
          <w:tab w:val="left" w:pos="11880"/>
        </w:tabs>
        <w:jc w:val="left"/>
        <w:rPr>
          <w:rFonts w:ascii="Garamond" w:hAnsi="Garamond" w:cs="Arial"/>
          <w:sz w:val="24"/>
          <w:szCs w:val="24"/>
        </w:rPr>
      </w:pPr>
      <w:r w:rsidRPr="00695433">
        <w:rPr>
          <w:rFonts w:ascii="Garamond" w:hAnsi="Garamond" w:cs="Arial"/>
          <w:sz w:val="24"/>
          <w:szCs w:val="24"/>
        </w:rPr>
        <w:t xml:space="preserve">The permittee shall report the presence of </w:t>
      </w:r>
      <w:proofErr w:type="spellStart"/>
      <w:r w:rsidRPr="00695433">
        <w:rPr>
          <w:rFonts w:ascii="Garamond" w:hAnsi="Garamond" w:cs="Arial"/>
          <w:sz w:val="24"/>
          <w:szCs w:val="24"/>
        </w:rPr>
        <w:t>cenospheres</w:t>
      </w:r>
      <w:proofErr w:type="spellEnd"/>
      <w:r w:rsidRPr="00695433">
        <w:rPr>
          <w:rFonts w:ascii="Garamond" w:hAnsi="Garamond" w:cs="Arial"/>
          <w:sz w:val="24"/>
          <w:szCs w:val="24"/>
        </w:rPr>
        <w:t xml:space="preserve"> observed in any samples on the DMRs.</w:t>
      </w:r>
    </w:p>
    <w:p w:rsidR="00695433" w:rsidRPr="00695433" w:rsidRDefault="00695433" w:rsidP="00695433">
      <w:pPr>
        <w:pStyle w:val="BodyText2"/>
        <w:numPr>
          <w:ilvl w:val="0"/>
          <w:numId w:val="17"/>
        </w:numPr>
        <w:tabs>
          <w:tab w:val="left" w:pos="900"/>
          <w:tab w:val="left" w:pos="11160"/>
          <w:tab w:val="left" w:pos="11880"/>
        </w:tabs>
        <w:jc w:val="left"/>
        <w:rPr>
          <w:rFonts w:ascii="Garamond" w:hAnsi="Garamond" w:cs="Arial"/>
          <w:sz w:val="24"/>
          <w:szCs w:val="24"/>
        </w:rPr>
      </w:pPr>
      <w:r w:rsidRPr="00695433">
        <w:rPr>
          <w:rFonts w:ascii="Garamond" w:hAnsi="Garamond" w:cs="Arial"/>
          <w:sz w:val="24"/>
          <w:szCs w:val="24"/>
        </w:rPr>
        <w:t xml:space="preserve">The applicant is permitted to discharge chemical metal cleaning wastes to the ash basin. </w:t>
      </w:r>
    </w:p>
    <w:p w:rsidR="00695433" w:rsidRPr="00695433" w:rsidRDefault="00695433" w:rsidP="00695433">
      <w:pPr>
        <w:pStyle w:val="BodyText2"/>
        <w:numPr>
          <w:ilvl w:val="0"/>
          <w:numId w:val="17"/>
        </w:numPr>
        <w:tabs>
          <w:tab w:val="left" w:pos="900"/>
          <w:tab w:val="left" w:pos="11160"/>
          <w:tab w:val="left" w:pos="11880"/>
        </w:tabs>
        <w:jc w:val="left"/>
        <w:rPr>
          <w:rFonts w:ascii="Garamond" w:hAnsi="Garamond" w:cs="Arial"/>
          <w:sz w:val="24"/>
          <w:szCs w:val="24"/>
        </w:rPr>
      </w:pPr>
      <w:r w:rsidRPr="00695433">
        <w:rPr>
          <w:rFonts w:ascii="Garamond" w:hAnsi="Garamond" w:cs="Arial"/>
          <w:sz w:val="24"/>
          <w:szCs w:val="24"/>
        </w:rPr>
        <w:t>Nothing contained in this permit shall be construed as a waiver by the permittee of any right to a hearing it may have pursuant to State or Federal laws and regulations.</w:t>
      </w:r>
    </w:p>
    <w:p w:rsidR="003B2EFC" w:rsidRDefault="003B2EFC" w:rsidP="008847B1">
      <w:pPr>
        <w:rPr>
          <w:rFonts w:ascii="Garamond" w:hAnsi="Garamond"/>
          <w:bCs/>
          <w:sz w:val="24"/>
          <w:szCs w:val="24"/>
        </w:rPr>
      </w:pPr>
    </w:p>
    <w:p w:rsidR="009839AF" w:rsidRPr="00711B50" w:rsidRDefault="009839AF" w:rsidP="008847B1">
      <w:pPr>
        <w:rPr>
          <w:rFonts w:ascii="Garamond" w:hAnsi="Garamond"/>
          <w:bCs/>
          <w:sz w:val="24"/>
          <w:szCs w:val="24"/>
        </w:rPr>
      </w:pPr>
    </w:p>
    <w:p w:rsidR="00B062E0" w:rsidRPr="00B062E0" w:rsidRDefault="00B062E0" w:rsidP="00F05268">
      <w:pPr>
        <w:rPr>
          <w:rFonts w:ascii="Garamond" w:hAnsi="Garamond"/>
          <w:smallCaps/>
          <w:sz w:val="24"/>
          <w:szCs w:val="24"/>
        </w:rPr>
      </w:pPr>
      <w:r w:rsidRPr="00B062E0">
        <w:rPr>
          <w:rFonts w:ascii="Garamond" w:hAnsi="Garamond"/>
          <w:bCs/>
          <w:sz w:val="24"/>
          <w:szCs w:val="24"/>
        </w:rPr>
        <w:t>A. (</w:t>
      </w:r>
      <w:r w:rsidR="005D3AD6">
        <w:rPr>
          <w:rFonts w:ascii="Garamond" w:hAnsi="Garamond"/>
          <w:bCs/>
          <w:sz w:val="24"/>
          <w:szCs w:val="24"/>
        </w:rPr>
        <w:t>1</w:t>
      </w:r>
      <w:r w:rsidR="00F2290A">
        <w:rPr>
          <w:rFonts w:ascii="Garamond" w:hAnsi="Garamond"/>
          <w:bCs/>
          <w:sz w:val="24"/>
          <w:szCs w:val="24"/>
        </w:rPr>
        <w:t>2</w:t>
      </w:r>
      <w:r w:rsidRPr="00B062E0">
        <w:rPr>
          <w:rFonts w:ascii="Garamond" w:hAnsi="Garamond"/>
          <w:sz w:val="24"/>
          <w:szCs w:val="24"/>
        </w:rPr>
        <w:t xml:space="preserve">.) </w:t>
      </w:r>
      <w:r w:rsidRPr="00B062E0">
        <w:rPr>
          <w:rFonts w:ascii="Garamond" w:hAnsi="Garamond"/>
          <w:smallCaps/>
          <w:sz w:val="24"/>
          <w:szCs w:val="24"/>
        </w:rPr>
        <w:t xml:space="preserve">ELECTRONIC REPORTING OF DISCHARGE MONITORING REPORTS </w:t>
      </w:r>
    </w:p>
    <w:p w:rsidR="00F05268" w:rsidRDefault="00B062E0" w:rsidP="00F05268">
      <w:pPr>
        <w:rPr>
          <w:rFonts w:ascii="Garamond" w:hAnsi="Garamond"/>
          <w:sz w:val="24"/>
          <w:szCs w:val="24"/>
        </w:rPr>
      </w:pPr>
      <w:r w:rsidRPr="00B062E0">
        <w:rPr>
          <w:rFonts w:ascii="Garamond" w:hAnsi="Garamond"/>
          <w:sz w:val="24"/>
          <w:szCs w:val="24"/>
        </w:rPr>
        <w:t>[G.S. 143-215.1(b)]</w:t>
      </w:r>
    </w:p>
    <w:p w:rsidR="00C077EB" w:rsidRPr="00F05268" w:rsidRDefault="00B062E0" w:rsidP="00F05268">
      <w:pPr>
        <w:rPr>
          <w:rFonts w:ascii="Garamond" w:hAnsi="Garamond"/>
          <w:sz w:val="24"/>
          <w:szCs w:val="24"/>
        </w:rPr>
      </w:pPr>
      <w:r w:rsidRPr="00B062E0">
        <w:rPr>
          <w:rFonts w:ascii="Garamond" w:hAnsi="Garamond"/>
          <w:sz w:val="24"/>
          <w:szCs w:val="24"/>
        </w:rPr>
        <w:br/>
      </w:r>
      <w:r w:rsidR="00C077EB" w:rsidRPr="00F05268">
        <w:rPr>
          <w:rFonts w:ascii="Garamond" w:hAnsi="Garamond"/>
          <w:sz w:val="24"/>
          <w:szCs w:val="24"/>
        </w:rPr>
        <w:t>Federal regulations require electronic submittal of all discharge monitoring reports (DMRs) and program reports. The final NPDES Electronic Reporting Rule was adopted and became effective on December 21, 2015.</w:t>
      </w:r>
    </w:p>
    <w:p w:rsidR="00C077EB" w:rsidRPr="00F05268" w:rsidRDefault="00C077EB" w:rsidP="00C077EB">
      <w:pPr>
        <w:rPr>
          <w:rFonts w:ascii="Garamond" w:hAnsi="Garamond"/>
          <w:sz w:val="24"/>
          <w:szCs w:val="24"/>
        </w:rPr>
      </w:pPr>
    </w:p>
    <w:p w:rsidR="00C077EB" w:rsidRPr="00F05268" w:rsidRDefault="00C077EB" w:rsidP="00C077EB">
      <w:pPr>
        <w:rPr>
          <w:rFonts w:ascii="Garamond" w:hAnsi="Garamond"/>
          <w:sz w:val="24"/>
          <w:szCs w:val="24"/>
        </w:rPr>
      </w:pPr>
      <w:r w:rsidRPr="00F05268">
        <w:rPr>
          <w:rFonts w:ascii="Garamond" w:hAnsi="Garamond"/>
          <w:sz w:val="24"/>
          <w:szCs w:val="24"/>
        </w:rPr>
        <w:t>NOTE:  This special condition supplements or supersedes the following sections within Part II of this permit (</w:t>
      </w:r>
      <w:r w:rsidRPr="00F05268">
        <w:rPr>
          <w:rFonts w:ascii="Garamond" w:hAnsi="Garamond"/>
          <w:i/>
          <w:sz w:val="24"/>
          <w:szCs w:val="24"/>
        </w:rPr>
        <w:t>Standard Conditions for NPDES Permits</w:t>
      </w:r>
      <w:r w:rsidRPr="00F05268">
        <w:rPr>
          <w:rFonts w:ascii="Garamond" w:hAnsi="Garamond"/>
          <w:sz w:val="24"/>
          <w:szCs w:val="24"/>
        </w:rPr>
        <w:t>):</w:t>
      </w:r>
    </w:p>
    <w:p w:rsidR="00C077EB" w:rsidRPr="00F05268" w:rsidRDefault="00C077EB" w:rsidP="00C077EB">
      <w:pPr>
        <w:rPr>
          <w:rFonts w:ascii="Garamond" w:hAnsi="Garamond"/>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3858"/>
      </w:tblGrid>
      <w:tr w:rsidR="00C077EB" w:rsidRPr="00F05268" w:rsidTr="00C077EB">
        <w:trPr>
          <w:trHeight w:val="310"/>
        </w:trPr>
        <w:tc>
          <w:tcPr>
            <w:tcW w:w="2477" w:type="dxa"/>
            <w:hideMark/>
          </w:tcPr>
          <w:p w:rsidR="00C077EB" w:rsidRPr="00F05268" w:rsidRDefault="00C077EB" w:rsidP="00C077EB">
            <w:pPr>
              <w:pStyle w:val="ListParagraph"/>
              <w:numPr>
                <w:ilvl w:val="0"/>
                <w:numId w:val="32"/>
              </w:numPr>
              <w:contextualSpacing w:val="0"/>
              <w:rPr>
                <w:rFonts w:ascii="Garamond" w:hAnsi="Garamond"/>
                <w:szCs w:val="24"/>
              </w:rPr>
            </w:pPr>
            <w:r w:rsidRPr="00F05268">
              <w:rPr>
                <w:rFonts w:ascii="Garamond" w:hAnsi="Garamond"/>
                <w:szCs w:val="24"/>
              </w:rPr>
              <w:t>Section B. (11.)</w:t>
            </w:r>
          </w:p>
        </w:tc>
        <w:tc>
          <w:tcPr>
            <w:tcW w:w="3858" w:type="dxa"/>
            <w:hideMark/>
          </w:tcPr>
          <w:p w:rsidR="00C077EB" w:rsidRPr="00F05268" w:rsidRDefault="00C077EB">
            <w:pPr>
              <w:rPr>
                <w:rFonts w:ascii="Garamond" w:hAnsi="Garamond"/>
                <w:sz w:val="24"/>
                <w:szCs w:val="24"/>
              </w:rPr>
            </w:pPr>
            <w:r w:rsidRPr="00F05268">
              <w:rPr>
                <w:rFonts w:ascii="Garamond" w:hAnsi="Garamond"/>
                <w:sz w:val="24"/>
                <w:szCs w:val="24"/>
              </w:rPr>
              <w:t>Signatory Requirements</w:t>
            </w:r>
          </w:p>
        </w:tc>
      </w:tr>
      <w:tr w:rsidR="00C077EB" w:rsidRPr="00F05268" w:rsidTr="00C077EB">
        <w:trPr>
          <w:trHeight w:val="310"/>
        </w:trPr>
        <w:tc>
          <w:tcPr>
            <w:tcW w:w="2477" w:type="dxa"/>
            <w:hideMark/>
          </w:tcPr>
          <w:p w:rsidR="00C077EB" w:rsidRPr="00F05268" w:rsidRDefault="00C077EB" w:rsidP="00C077EB">
            <w:pPr>
              <w:pStyle w:val="ListParagraph"/>
              <w:numPr>
                <w:ilvl w:val="0"/>
                <w:numId w:val="32"/>
              </w:numPr>
              <w:contextualSpacing w:val="0"/>
              <w:rPr>
                <w:rFonts w:ascii="Garamond" w:hAnsi="Garamond"/>
                <w:szCs w:val="24"/>
              </w:rPr>
            </w:pPr>
            <w:r w:rsidRPr="00F05268">
              <w:rPr>
                <w:rFonts w:ascii="Garamond" w:hAnsi="Garamond"/>
                <w:szCs w:val="24"/>
              </w:rPr>
              <w:t>Section D. (2.)</w:t>
            </w:r>
          </w:p>
        </w:tc>
        <w:tc>
          <w:tcPr>
            <w:tcW w:w="3858" w:type="dxa"/>
            <w:hideMark/>
          </w:tcPr>
          <w:p w:rsidR="00C077EB" w:rsidRPr="00F05268" w:rsidRDefault="00C077EB">
            <w:pPr>
              <w:rPr>
                <w:rFonts w:ascii="Garamond" w:hAnsi="Garamond"/>
                <w:sz w:val="24"/>
                <w:szCs w:val="24"/>
              </w:rPr>
            </w:pPr>
            <w:r w:rsidRPr="00F05268">
              <w:rPr>
                <w:rFonts w:ascii="Garamond" w:hAnsi="Garamond"/>
                <w:sz w:val="24"/>
                <w:szCs w:val="24"/>
              </w:rPr>
              <w:t>Reporting</w:t>
            </w:r>
          </w:p>
        </w:tc>
      </w:tr>
      <w:tr w:rsidR="00C077EB" w:rsidRPr="00F05268" w:rsidTr="00C077EB">
        <w:trPr>
          <w:trHeight w:val="294"/>
        </w:trPr>
        <w:tc>
          <w:tcPr>
            <w:tcW w:w="2477" w:type="dxa"/>
            <w:hideMark/>
          </w:tcPr>
          <w:p w:rsidR="00C077EB" w:rsidRPr="00F05268" w:rsidRDefault="00C077EB" w:rsidP="00C077EB">
            <w:pPr>
              <w:pStyle w:val="ListParagraph"/>
              <w:numPr>
                <w:ilvl w:val="0"/>
                <w:numId w:val="32"/>
              </w:numPr>
              <w:contextualSpacing w:val="0"/>
              <w:rPr>
                <w:rFonts w:ascii="Garamond" w:hAnsi="Garamond"/>
                <w:szCs w:val="24"/>
              </w:rPr>
            </w:pPr>
            <w:r w:rsidRPr="00F05268">
              <w:rPr>
                <w:rFonts w:ascii="Garamond" w:hAnsi="Garamond"/>
                <w:szCs w:val="24"/>
              </w:rPr>
              <w:t>Section D. (6.)</w:t>
            </w:r>
          </w:p>
        </w:tc>
        <w:tc>
          <w:tcPr>
            <w:tcW w:w="3858" w:type="dxa"/>
            <w:hideMark/>
          </w:tcPr>
          <w:p w:rsidR="00C077EB" w:rsidRPr="00F05268" w:rsidRDefault="00C077EB">
            <w:pPr>
              <w:rPr>
                <w:rFonts w:ascii="Garamond" w:hAnsi="Garamond"/>
                <w:sz w:val="24"/>
                <w:szCs w:val="24"/>
              </w:rPr>
            </w:pPr>
            <w:r w:rsidRPr="00F05268">
              <w:rPr>
                <w:rFonts w:ascii="Garamond" w:hAnsi="Garamond"/>
                <w:sz w:val="24"/>
                <w:szCs w:val="24"/>
              </w:rPr>
              <w:t>Records Retention</w:t>
            </w:r>
          </w:p>
        </w:tc>
      </w:tr>
      <w:tr w:rsidR="00C077EB" w:rsidRPr="00F05268" w:rsidTr="00C077EB">
        <w:trPr>
          <w:trHeight w:val="310"/>
        </w:trPr>
        <w:tc>
          <w:tcPr>
            <w:tcW w:w="2477" w:type="dxa"/>
            <w:hideMark/>
          </w:tcPr>
          <w:p w:rsidR="00C077EB" w:rsidRPr="00F05268" w:rsidRDefault="00C077EB" w:rsidP="00C077EB">
            <w:pPr>
              <w:pStyle w:val="ListParagraph"/>
              <w:numPr>
                <w:ilvl w:val="0"/>
                <w:numId w:val="32"/>
              </w:numPr>
              <w:contextualSpacing w:val="0"/>
              <w:rPr>
                <w:rFonts w:ascii="Garamond" w:hAnsi="Garamond"/>
                <w:szCs w:val="24"/>
              </w:rPr>
            </w:pPr>
            <w:r w:rsidRPr="00F05268">
              <w:rPr>
                <w:rFonts w:ascii="Garamond" w:hAnsi="Garamond"/>
                <w:szCs w:val="24"/>
              </w:rPr>
              <w:t>Section E. (5.)</w:t>
            </w:r>
          </w:p>
        </w:tc>
        <w:tc>
          <w:tcPr>
            <w:tcW w:w="3858" w:type="dxa"/>
            <w:hideMark/>
          </w:tcPr>
          <w:p w:rsidR="00C077EB" w:rsidRPr="00F05268" w:rsidRDefault="00C077EB">
            <w:pPr>
              <w:rPr>
                <w:rFonts w:ascii="Garamond" w:hAnsi="Garamond"/>
                <w:sz w:val="24"/>
                <w:szCs w:val="24"/>
              </w:rPr>
            </w:pPr>
            <w:r w:rsidRPr="00F05268">
              <w:rPr>
                <w:rFonts w:ascii="Garamond" w:hAnsi="Garamond"/>
                <w:sz w:val="24"/>
                <w:szCs w:val="24"/>
              </w:rPr>
              <w:t>Monitoring Reports</w:t>
            </w:r>
          </w:p>
        </w:tc>
      </w:tr>
    </w:tbl>
    <w:p w:rsidR="00C077EB" w:rsidRPr="00F05268" w:rsidRDefault="00C077EB" w:rsidP="00C077EB">
      <w:pPr>
        <w:rPr>
          <w:rFonts w:ascii="Garamond" w:hAnsi="Garamond"/>
          <w:sz w:val="24"/>
          <w:szCs w:val="24"/>
        </w:rPr>
      </w:pPr>
    </w:p>
    <w:p w:rsidR="00C077EB" w:rsidRPr="00F05268" w:rsidRDefault="00C077EB" w:rsidP="00C077EB">
      <w:pPr>
        <w:pStyle w:val="ListParagraph"/>
        <w:numPr>
          <w:ilvl w:val="0"/>
          <w:numId w:val="19"/>
        </w:numPr>
        <w:ind w:left="360"/>
        <w:rPr>
          <w:rFonts w:ascii="Garamond" w:hAnsi="Garamond"/>
          <w:b/>
          <w:szCs w:val="24"/>
          <w:u w:val="single"/>
        </w:rPr>
      </w:pPr>
      <w:r w:rsidRPr="00F05268">
        <w:rPr>
          <w:rFonts w:ascii="Garamond" w:hAnsi="Garamond"/>
          <w:b/>
          <w:szCs w:val="24"/>
          <w:u w:val="single"/>
        </w:rPr>
        <w:t>Reporting Requirements [Supersedes Section D. (2.) and Section E. (5.) (a)]</w:t>
      </w:r>
    </w:p>
    <w:p w:rsidR="00C077EB" w:rsidRPr="00F05268" w:rsidRDefault="00C077EB" w:rsidP="00C077EB">
      <w:pPr>
        <w:spacing w:before="120"/>
        <w:ind w:left="360"/>
        <w:rPr>
          <w:rFonts w:ascii="Garamond" w:hAnsi="Garamond"/>
          <w:sz w:val="24"/>
          <w:szCs w:val="24"/>
        </w:rPr>
      </w:pPr>
      <w:r w:rsidRPr="00F05268">
        <w:rPr>
          <w:rFonts w:ascii="Garamond" w:hAnsi="Garamond"/>
          <w:sz w:val="24"/>
          <w:szCs w:val="24"/>
        </w:rPr>
        <w:t>The permittee shall report discharge monitoring data electronically using the NC DWR’s Electronic Discharge Monitoring Report (</w:t>
      </w:r>
      <w:proofErr w:type="spellStart"/>
      <w:r w:rsidRPr="00F05268">
        <w:rPr>
          <w:rFonts w:ascii="Garamond" w:hAnsi="Garamond"/>
          <w:sz w:val="24"/>
          <w:szCs w:val="24"/>
        </w:rPr>
        <w:t>eDMR</w:t>
      </w:r>
      <w:proofErr w:type="spellEnd"/>
      <w:r w:rsidRPr="00F05268">
        <w:rPr>
          <w:rFonts w:ascii="Garamond" w:hAnsi="Garamond"/>
          <w:sz w:val="24"/>
          <w:szCs w:val="24"/>
        </w:rPr>
        <w:t xml:space="preserve">) internet application.  </w:t>
      </w:r>
    </w:p>
    <w:p w:rsidR="00C077EB" w:rsidRPr="00F05268" w:rsidRDefault="00C077EB" w:rsidP="00C077EB">
      <w:pPr>
        <w:ind w:left="360"/>
        <w:rPr>
          <w:rFonts w:ascii="Garamond" w:hAnsi="Garamond"/>
          <w:sz w:val="24"/>
          <w:szCs w:val="24"/>
        </w:rPr>
      </w:pPr>
    </w:p>
    <w:p w:rsidR="00C077EB" w:rsidRPr="00F05268" w:rsidRDefault="00C077EB" w:rsidP="00C077EB">
      <w:pPr>
        <w:ind w:left="360"/>
        <w:rPr>
          <w:rFonts w:ascii="Garamond" w:hAnsi="Garamond"/>
          <w:sz w:val="24"/>
          <w:szCs w:val="24"/>
        </w:rPr>
      </w:pPr>
      <w:r w:rsidRPr="00F05268">
        <w:rPr>
          <w:rFonts w:ascii="Garamond" w:hAnsi="Garamond"/>
          <w:sz w:val="24"/>
          <w:szCs w:val="24"/>
        </w:rPr>
        <w:t xml:space="preserve">Monitoring results obtained during the previous month(s) shall be summarized for each month and submitted electronically using </w:t>
      </w:r>
      <w:proofErr w:type="spellStart"/>
      <w:r w:rsidRPr="00F05268">
        <w:rPr>
          <w:rFonts w:ascii="Garamond" w:hAnsi="Garamond"/>
          <w:sz w:val="24"/>
          <w:szCs w:val="24"/>
        </w:rPr>
        <w:t>eDMR</w:t>
      </w:r>
      <w:proofErr w:type="spellEnd"/>
      <w:r w:rsidRPr="00F05268">
        <w:rPr>
          <w:rFonts w:ascii="Garamond" w:hAnsi="Garamond"/>
          <w:sz w:val="24"/>
          <w:szCs w:val="24"/>
        </w:rPr>
        <w:t xml:space="preserve">.  The </w:t>
      </w:r>
      <w:proofErr w:type="spellStart"/>
      <w:r w:rsidRPr="00F05268">
        <w:rPr>
          <w:rFonts w:ascii="Garamond" w:hAnsi="Garamond"/>
          <w:sz w:val="24"/>
          <w:szCs w:val="24"/>
        </w:rPr>
        <w:t>eDMR</w:t>
      </w:r>
      <w:proofErr w:type="spellEnd"/>
      <w:r w:rsidRPr="00F05268">
        <w:rPr>
          <w:rFonts w:ascii="Garamond" w:hAnsi="Garamond"/>
          <w:sz w:val="24"/>
          <w:szCs w:val="24"/>
        </w:rPr>
        <w:t xml:space="preserve"> system allows permitted facilities to enter monitoring data and submit DMRs electronically using the internet.  Until such time that the state’s </w:t>
      </w:r>
      <w:proofErr w:type="spellStart"/>
      <w:r w:rsidRPr="00F05268">
        <w:rPr>
          <w:rFonts w:ascii="Garamond" w:hAnsi="Garamond"/>
          <w:sz w:val="24"/>
          <w:szCs w:val="24"/>
        </w:rPr>
        <w:t>eDMR</w:t>
      </w:r>
      <w:proofErr w:type="spellEnd"/>
      <w:r w:rsidRPr="00F05268">
        <w:rPr>
          <w:rFonts w:ascii="Garamond" w:hAnsi="Garamond"/>
          <w:sz w:val="24"/>
          <w:szCs w:val="24"/>
        </w:rPr>
        <w:t xml:space="preserve"> application is compliant with EPA’s Cross-Media Electronic Reporting Regulation (CROMERR), permittees will be required to submit all discharge monitoring data to the state electronically using </w:t>
      </w:r>
      <w:proofErr w:type="spellStart"/>
      <w:r w:rsidRPr="00F05268">
        <w:rPr>
          <w:rFonts w:ascii="Garamond" w:hAnsi="Garamond"/>
          <w:sz w:val="24"/>
          <w:szCs w:val="24"/>
        </w:rPr>
        <w:t>eDMR</w:t>
      </w:r>
      <w:proofErr w:type="spellEnd"/>
      <w:r w:rsidRPr="00F05268">
        <w:rPr>
          <w:rFonts w:ascii="Garamond" w:hAnsi="Garamond"/>
          <w:sz w:val="24"/>
          <w:szCs w:val="24"/>
        </w:rPr>
        <w:t xml:space="preserve"> and will be required to complete the </w:t>
      </w:r>
      <w:proofErr w:type="spellStart"/>
      <w:r w:rsidRPr="00F05268">
        <w:rPr>
          <w:rFonts w:ascii="Garamond" w:hAnsi="Garamond"/>
          <w:sz w:val="24"/>
          <w:szCs w:val="24"/>
        </w:rPr>
        <w:t>eDMR</w:t>
      </w:r>
      <w:proofErr w:type="spellEnd"/>
      <w:r w:rsidRPr="00F05268">
        <w:rPr>
          <w:rFonts w:ascii="Garamond" w:hAnsi="Garamond"/>
          <w:sz w:val="24"/>
          <w:szCs w:val="24"/>
        </w:rPr>
        <w:t xml:space="preserve"> submission by printing, signing, and submitting one signed original and a copy of the computer printed </w:t>
      </w:r>
      <w:proofErr w:type="spellStart"/>
      <w:r w:rsidRPr="00F05268">
        <w:rPr>
          <w:rFonts w:ascii="Garamond" w:hAnsi="Garamond"/>
          <w:sz w:val="24"/>
          <w:szCs w:val="24"/>
        </w:rPr>
        <w:t>eDMR</w:t>
      </w:r>
      <w:proofErr w:type="spellEnd"/>
      <w:r w:rsidRPr="00F05268">
        <w:rPr>
          <w:rFonts w:ascii="Garamond" w:hAnsi="Garamond"/>
          <w:sz w:val="24"/>
          <w:szCs w:val="24"/>
        </w:rPr>
        <w:t xml:space="preserve"> to the following address:  </w:t>
      </w:r>
    </w:p>
    <w:p w:rsidR="00C077EB" w:rsidRPr="00F05268" w:rsidRDefault="00C077EB" w:rsidP="00C077EB">
      <w:pPr>
        <w:ind w:left="360"/>
        <w:rPr>
          <w:rFonts w:ascii="Garamond" w:hAnsi="Garamond"/>
          <w:sz w:val="24"/>
          <w:szCs w:val="24"/>
        </w:rPr>
      </w:pPr>
    </w:p>
    <w:p w:rsidR="00C077EB" w:rsidRPr="00F05268" w:rsidRDefault="00C077EB" w:rsidP="00C077EB">
      <w:pPr>
        <w:ind w:left="360"/>
        <w:rPr>
          <w:rFonts w:ascii="Garamond" w:hAnsi="Garamond"/>
          <w:sz w:val="24"/>
          <w:szCs w:val="24"/>
        </w:rPr>
      </w:pPr>
      <w:r w:rsidRPr="00F05268">
        <w:rPr>
          <w:rFonts w:ascii="Garamond" w:hAnsi="Garamond"/>
          <w:sz w:val="24"/>
          <w:szCs w:val="24"/>
        </w:rPr>
        <w:t>NC DENR / Division of Water Resources / Water Quality Permitting Section</w:t>
      </w:r>
    </w:p>
    <w:p w:rsidR="00C077EB" w:rsidRPr="00F05268" w:rsidRDefault="00C077EB" w:rsidP="00C077EB">
      <w:pPr>
        <w:ind w:left="360"/>
        <w:rPr>
          <w:rFonts w:ascii="Garamond" w:hAnsi="Garamond"/>
          <w:sz w:val="24"/>
          <w:szCs w:val="24"/>
        </w:rPr>
      </w:pPr>
      <w:r w:rsidRPr="00F05268">
        <w:rPr>
          <w:rFonts w:ascii="Garamond" w:hAnsi="Garamond"/>
          <w:sz w:val="24"/>
          <w:szCs w:val="24"/>
        </w:rPr>
        <w:t>ATTENTION:  Central Files</w:t>
      </w:r>
    </w:p>
    <w:p w:rsidR="00C077EB" w:rsidRPr="00F05268" w:rsidRDefault="00C077EB" w:rsidP="00C077EB">
      <w:pPr>
        <w:ind w:left="360"/>
        <w:rPr>
          <w:rFonts w:ascii="Garamond" w:hAnsi="Garamond"/>
          <w:sz w:val="24"/>
          <w:szCs w:val="24"/>
        </w:rPr>
      </w:pPr>
      <w:r w:rsidRPr="00F05268">
        <w:rPr>
          <w:rFonts w:ascii="Garamond" w:hAnsi="Garamond"/>
          <w:sz w:val="24"/>
          <w:szCs w:val="24"/>
        </w:rPr>
        <w:t>1617 Mail Service Center</w:t>
      </w:r>
    </w:p>
    <w:p w:rsidR="00C077EB" w:rsidRPr="00F05268" w:rsidRDefault="00C077EB" w:rsidP="00C077EB">
      <w:pPr>
        <w:ind w:left="360"/>
        <w:rPr>
          <w:rFonts w:ascii="Garamond" w:hAnsi="Garamond"/>
          <w:sz w:val="24"/>
          <w:szCs w:val="24"/>
        </w:rPr>
      </w:pPr>
      <w:r w:rsidRPr="00F05268">
        <w:rPr>
          <w:rFonts w:ascii="Garamond" w:hAnsi="Garamond"/>
          <w:sz w:val="24"/>
          <w:szCs w:val="24"/>
        </w:rPr>
        <w:t>Raleigh, North Carolina 27699-1617</w:t>
      </w:r>
    </w:p>
    <w:p w:rsidR="00C077EB" w:rsidRPr="00F05268" w:rsidRDefault="00C077EB" w:rsidP="00C077EB">
      <w:pPr>
        <w:ind w:left="360"/>
        <w:rPr>
          <w:rFonts w:ascii="Garamond" w:hAnsi="Garamond"/>
          <w:sz w:val="24"/>
          <w:szCs w:val="24"/>
        </w:rPr>
      </w:pPr>
    </w:p>
    <w:p w:rsidR="00C077EB" w:rsidRPr="00F05268" w:rsidRDefault="00C077EB" w:rsidP="00C077EB">
      <w:pPr>
        <w:ind w:left="360"/>
        <w:rPr>
          <w:rFonts w:ascii="Garamond" w:hAnsi="Garamond"/>
          <w:sz w:val="24"/>
          <w:szCs w:val="24"/>
        </w:rPr>
      </w:pPr>
      <w:r w:rsidRPr="00F05268">
        <w:rPr>
          <w:rFonts w:ascii="Garamond" w:hAnsi="Garamond"/>
          <w:sz w:val="24"/>
          <w:szCs w:val="24"/>
        </w:rPr>
        <w:t xml:space="preserve">If a permittee is unable to use the </w:t>
      </w:r>
      <w:proofErr w:type="spellStart"/>
      <w:r w:rsidRPr="00F05268">
        <w:rPr>
          <w:rFonts w:ascii="Garamond" w:hAnsi="Garamond"/>
          <w:sz w:val="24"/>
          <w:szCs w:val="24"/>
        </w:rPr>
        <w:t>eDMR</w:t>
      </w:r>
      <w:proofErr w:type="spellEnd"/>
      <w:r w:rsidRPr="00F05268">
        <w:rPr>
          <w:rFonts w:ascii="Garamond" w:hAnsi="Garamond"/>
          <w:sz w:val="24"/>
          <w:szCs w:val="24"/>
        </w:rPr>
        <w:t xml:space="preserve"> system due to a demonstrated hardship or due to the facility being physically located in an area where less than 10 percent of the households have broadband access, then a temporary waiver from the NPDES electronic reporting requirements may be granted and discharge monitoring data may be submitted on paper DMR forms (MR 1, 1.1, 2, 3) or alternative forms approved by the Director.  Duplicate signed copies shall be submitted to the mailing address above.  See “How to Request a Waiver from Electronic Reporting” section below.</w:t>
      </w:r>
    </w:p>
    <w:p w:rsidR="00C077EB" w:rsidRPr="00F05268" w:rsidRDefault="00C077EB" w:rsidP="00C077EB">
      <w:pPr>
        <w:ind w:left="360"/>
        <w:rPr>
          <w:rFonts w:ascii="Garamond" w:hAnsi="Garamond"/>
          <w:sz w:val="24"/>
          <w:szCs w:val="24"/>
        </w:rPr>
      </w:pPr>
    </w:p>
    <w:p w:rsidR="00C077EB" w:rsidRPr="00F05268" w:rsidRDefault="00C077EB" w:rsidP="00C077EB">
      <w:pPr>
        <w:ind w:left="360"/>
        <w:rPr>
          <w:rFonts w:ascii="Garamond" w:hAnsi="Garamond"/>
          <w:sz w:val="24"/>
          <w:szCs w:val="24"/>
        </w:rPr>
      </w:pPr>
      <w:r w:rsidRPr="00F05268">
        <w:rPr>
          <w:rFonts w:ascii="Garamond" w:hAnsi="Garamond"/>
          <w:sz w:val="24"/>
          <w:szCs w:val="24"/>
        </w:rPr>
        <w:t xml:space="preserve">Regardless of the submission method, the first DMR is due on the last day of the month following the issuance of the permit or in the case of a new facility, on the last day of the month following the commencement of discharge.  </w:t>
      </w:r>
    </w:p>
    <w:p w:rsidR="00C077EB" w:rsidRPr="00F05268" w:rsidRDefault="00C077EB" w:rsidP="00C077EB">
      <w:pPr>
        <w:rPr>
          <w:rFonts w:ascii="Garamond" w:hAnsi="Garamond"/>
          <w:sz w:val="24"/>
          <w:szCs w:val="24"/>
        </w:rPr>
      </w:pPr>
    </w:p>
    <w:p w:rsidR="00C077EB" w:rsidRPr="00F05268" w:rsidRDefault="00C077EB" w:rsidP="00C077EB">
      <w:pPr>
        <w:ind w:left="360"/>
        <w:rPr>
          <w:rFonts w:ascii="Garamond" w:hAnsi="Garamond"/>
          <w:sz w:val="24"/>
          <w:szCs w:val="24"/>
        </w:rPr>
      </w:pPr>
      <w:r w:rsidRPr="00F05268">
        <w:rPr>
          <w:rFonts w:ascii="Garamond" w:hAnsi="Garamond"/>
          <w:sz w:val="24"/>
          <w:szCs w:val="24"/>
        </w:rPr>
        <w:t xml:space="preserve">Starting on </w:t>
      </w:r>
      <w:r w:rsidRPr="00F05268">
        <w:rPr>
          <w:rFonts w:ascii="Garamond" w:hAnsi="Garamond"/>
          <w:b/>
          <w:sz w:val="24"/>
          <w:szCs w:val="24"/>
        </w:rPr>
        <w:t>December 21, 2020</w:t>
      </w:r>
      <w:r w:rsidRPr="00F05268">
        <w:rPr>
          <w:rFonts w:ascii="Garamond" w:hAnsi="Garamond"/>
          <w:sz w:val="24"/>
          <w:szCs w:val="24"/>
        </w:rPr>
        <w:t>, the permittee must electronically report the following compliance monitoring data and reports, when applicable:</w:t>
      </w:r>
    </w:p>
    <w:p w:rsidR="00C077EB" w:rsidRPr="00F05268" w:rsidRDefault="00C077EB" w:rsidP="00C077EB">
      <w:pPr>
        <w:ind w:left="360"/>
        <w:rPr>
          <w:rFonts w:ascii="Garamond" w:hAnsi="Garamond"/>
          <w:sz w:val="24"/>
          <w:szCs w:val="24"/>
        </w:rPr>
      </w:pPr>
    </w:p>
    <w:p w:rsidR="00C077EB" w:rsidRPr="00F05268" w:rsidRDefault="00C077EB" w:rsidP="00C077EB">
      <w:pPr>
        <w:pStyle w:val="ListParagraph"/>
        <w:numPr>
          <w:ilvl w:val="0"/>
          <w:numId w:val="32"/>
        </w:numPr>
        <w:contextualSpacing w:val="0"/>
        <w:rPr>
          <w:rFonts w:ascii="Garamond" w:hAnsi="Garamond"/>
          <w:szCs w:val="24"/>
        </w:rPr>
      </w:pPr>
      <w:r w:rsidRPr="00F05268">
        <w:rPr>
          <w:rFonts w:ascii="Garamond" w:hAnsi="Garamond"/>
          <w:szCs w:val="24"/>
        </w:rPr>
        <w:t>Sewer Overflow/Bypass Event Reports;</w:t>
      </w:r>
    </w:p>
    <w:p w:rsidR="00C077EB" w:rsidRPr="00F05268" w:rsidRDefault="00C077EB" w:rsidP="00C077EB">
      <w:pPr>
        <w:pStyle w:val="ListParagraph"/>
        <w:numPr>
          <w:ilvl w:val="0"/>
          <w:numId w:val="32"/>
        </w:numPr>
        <w:contextualSpacing w:val="0"/>
        <w:rPr>
          <w:rFonts w:ascii="Garamond" w:hAnsi="Garamond"/>
          <w:szCs w:val="24"/>
        </w:rPr>
      </w:pPr>
      <w:r w:rsidRPr="00F05268">
        <w:rPr>
          <w:rFonts w:ascii="Garamond" w:hAnsi="Garamond"/>
          <w:szCs w:val="24"/>
        </w:rPr>
        <w:t>Pretreatment Program Annual Reports; and</w:t>
      </w:r>
    </w:p>
    <w:p w:rsidR="00C077EB" w:rsidRPr="00F05268" w:rsidRDefault="00C077EB" w:rsidP="00C077EB">
      <w:pPr>
        <w:pStyle w:val="ListParagraph"/>
        <w:numPr>
          <w:ilvl w:val="0"/>
          <w:numId w:val="32"/>
        </w:numPr>
        <w:contextualSpacing w:val="0"/>
        <w:rPr>
          <w:rFonts w:ascii="Garamond" w:hAnsi="Garamond"/>
          <w:szCs w:val="24"/>
        </w:rPr>
      </w:pPr>
      <w:r w:rsidRPr="00F05268">
        <w:rPr>
          <w:rFonts w:ascii="Garamond" w:hAnsi="Garamond"/>
          <w:szCs w:val="24"/>
        </w:rPr>
        <w:t>Clean Water Act (CWA) Section 316(b) Annual Reports.</w:t>
      </w:r>
    </w:p>
    <w:p w:rsidR="00C077EB" w:rsidRPr="00F05268" w:rsidRDefault="00C077EB" w:rsidP="00C077EB">
      <w:pPr>
        <w:rPr>
          <w:rFonts w:ascii="Garamond" w:hAnsi="Garamond"/>
          <w:sz w:val="24"/>
          <w:szCs w:val="24"/>
        </w:rPr>
      </w:pPr>
    </w:p>
    <w:p w:rsidR="00C077EB" w:rsidRPr="00F05268" w:rsidRDefault="00C077EB" w:rsidP="00C077EB">
      <w:pPr>
        <w:ind w:left="360"/>
        <w:rPr>
          <w:rFonts w:ascii="Garamond" w:hAnsi="Garamond"/>
          <w:sz w:val="24"/>
          <w:szCs w:val="24"/>
        </w:rPr>
      </w:pPr>
      <w:r w:rsidRPr="00F05268">
        <w:rPr>
          <w:rFonts w:ascii="Garamond" w:hAnsi="Garamond"/>
          <w:sz w:val="24"/>
          <w:szCs w:val="24"/>
        </w:rPr>
        <w:t>The permittee may seek an electronic reporting waiver from the Division (see “How to Request a Waiver from Electronic Reporting” section below).</w:t>
      </w:r>
    </w:p>
    <w:p w:rsidR="00C077EB" w:rsidRPr="00F05268" w:rsidRDefault="00C077EB" w:rsidP="00C077EB">
      <w:pPr>
        <w:ind w:left="360"/>
        <w:rPr>
          <w:rFonts w:ascii="Garamond" w:hAnsi="Garamond"/>
          <w:sz w:val="24"/>
          <w:szCs w:val="24"/>
        </w:rPr>
      </w:pPr>
    </w:p>
    <w:p w:rsidR="00C077EB" w:rsidRPr="00F05268" w:rsidRDefault="00C077EB" w:rsidP="00C077EB">
      <w:pPr>
        <w:pStyle w:val="ListParagraph"/>
        <w:numPr>
          <w:ilvl w:val="0"/>
          <w:numId w:val="19"/>
        </w:numPr>
        <w:ind w:left="360"/>
        <w:rPr>
          <w:rFonts w:ascii="Garamond" w:hAnsi="Garamond"/>
          <w:b/>
          <w:szCs w:val="24"/>
          <w:u w:val="single"/>
        </w:rPr>
      </w:pPr>
      <w:r w:rsidRPr="00F05268">
        <w:rPr>
          <w:rFonts w:ascii="Garamond" w:hAnsi="Garamond"/>
          <w:b/>
          <w:szCs w:val="24"/>
          <w:u w:val="single"/>
        </w:rPr>
        <w:t>Electronic Submissions</w:t>
      </w:r>
    </w:p>
    <w:p w:rsidR="00C077EB" w:rsidRPr="00F05268" w:rsidRDefault="00C077EB" w:rsidP="00C077EB">
      <w:pPr>
        <w:spacing w:before="120" w:after="240"/>
        <w:ind w:left="360"/>
        <w:rPr>
          <w:rFonts w:ascii="Garamond" w:hAnsi="Garamond"/>
          <w:sz w:val="24"/>
          <w:szCs w:val="24"/>
        </w:rPr>
      </w:pPr>
      <w:r w:rsidRPr="00F05268">
        <w:rPr>
          <w:rFonts w:ascii="Garamond" w:hAnsi="Garamond"/>
          <w:sz w:val="24"/>
          <w:szCs w:val="24"/>
        </w:rPr>
        <w:t>In accordance with 40 CFR 122.41(l)(9), the permittee must identify the initial recipient at the time of each electronic submission.  The permittee should use the EPA’s website resources to identify the initial recipient for the electronic submission.</w:t>
      </w:r>
    </w:p>
    <w:p w:rsidR="00C077EB" w:rsidRPr="00F05268" w:rsidRDefault="00C077EB" w:rsidP="00C077EB">
      <w:pPr>
        <w:spacing w:before="120" w:after="240"/>
        <w:ind w:left="360"/>
        <w:rPr>
          <w:rFonts w:ascii="Garamond" w:hAnsi="Garamond"/>
          <w:sz w:val="24"/>
          <w:szCs w:val="24"/>
        </w:rPr>
      </w:pPr>
      <w:r w:rsidRPr="00F05268">
        <w:rPr>
          <w:rFonts w:ascii="Garamond" w:hAnsi="Garamond"/>
          <w:sz w:val="24"/>
          <w:szCs w:val="24"/>
        </w:rPr>
        <w:t xml:space="preserve">Initial recipient of electronic NPDES information from NPDES-regulated facilities means the entity (EPA or the state authorized by EPA to implement the NPDES program) that is the designated entity for receiving electronic NPDES data [see 40 CFR 127.2(b)].  </w:t>
      </w:r>
    </w:p>
    <w:p w:rsidR="00C077EB" w:rsidRPr="00F05268" w:rsidRDefault="00C077EB" w:rsidP="00C077EB">
      <w:pPr>
        <w:spacing w:before="120" w:after="240"/>
        <w:ind w:left="360"/>
        <w:rPr>
          <w:rFonts w:ascii="Garamond" w:hAnsi="Garamond"/>
          <w:sz w:val="24"/>
          <w:szCs w:val="24"/>
        </w:rPr>
      </w:pPr>
      <w:r w:rsidRPr="00F05268">
        <w:rPr>
          <w:rFonts w:ascii="Garamond" w:hAnsi="Garamond"/>
          <w:sz w:val="24"/>
          <w:szCs w:val="24"/>
        </w:rPr>
        <w:t xml:space="preserve">EPA plans to establish a website that will also link to the appropriate electronic reporting tool for each type of electronic submission and for each state.  Instructions on how to access and use the appropriate electronic reporting tool will be available as well.  Information on EPA’s NPDES Electronic Reporting Rule is found at:  </w:t>
      </w:r>
      <w:hyperlink r:id="rId8" w:history="1">
        <w:r w:rsidRPr="00F05268">
          <w:rPr>
            <w:rStyle w:val="Hyperlink"/>
            <w:rFonts w:ascii="Garamond" w:hAnsi="Garamond"/>
            <w:sz w:val="24"/>
            <w:szCs w:val="24"/>
          </w:rPr>
          <w:t>http://www2.epa.gov/compliance/final-national-pollutant-discharge-elimination-system-npdes-electronic-reporting-rule</w:t>
        </w:r>
      </w:hyperlink>
      <w:r w:rsidRPr="00F05268">
        <w:rPr>
          <w:rFonts w:ascii="Garamond" w:hAnsi="Garamond"/>
          <w:sz w:val="24"/>
          <w:szCs w:val="24"/>
        </w:rPr>
        <w:t xml:space="preserve">.  </w:t>
      </w:r>
    </w:p>
    <w:p w:rsidR="00C077EB" w:rsidRPr="00F05268" w:rsidRDefault="00C077EB" w:rsidP="00C077EB">
      <w:pPr>
        <w:spacing w:before="120" w:after="480"/>
        <w:ind w:left="360"/>
        <w:rPr>
          <w:rFonts w:ascii="Garamond" w:hAnsi="Garamond"/>
          <w:sz w:val="24"/>
          <w:szCs w:val="24"/>
        </w:rPr>
      </w:pPr>
      <w:r w:rsidRPr="00F05268">
        <w:rPr>
          <w:rFonts w:ascii="Garamond" w:hAnsi="Garamond"/>
          <w:sz w:val="24"/>
          <w:szCs w:val="24"/>
        </w:rPr>
        <w:t xml:space="preserve">Electronic submissions must start by the dates listed in the “Reporting Requirements” section above.  </w:t>
      </w:r>
    </w:p>
    <w:p w:rsidR="00C077EB" w:rsidRPr="00F05268" w:rsidRDefault="00C077EB" w:rsidP="00C077EB">
      <w:pPr>
        <w:pStyle w:val="ListParagraph"/>
        <w:numPr>
          <w:ilvl w:val="0"/>
          <w:numId w:val="19"/>
        </w:numPr>
        <w:ind w:left="360"/>
        <w:rPr>
          <w:rFonts w:ascii="Garamond" w:hAnsi="Garamond"/>
          <w:b/>
          <w:szCs w:val="24"/>
          <w:u w:val="single"/>
        </w:rPr>
      </w:pPr>
      <w:r w:rsidRPr="00F05268">
        <w:rPr>
          <w:rFonts w:ascii="Garamond" w:hAnsi="Garamond"/>
          <w:b/>
          <w:szCs w:val="24"/>
          <w:u w:val="single"/>
        </w:rPr>
        <w:t>How to Request a Waiver from Electronic Reporting</w:t>
      </w:r>
    </w:p>
    <w:p w:rsidR="00C077EB" w:rsidRPr="00F05268" w:rsidRDefault="00C077EB" w:rsidP="00C077EB">
      <w:pPr>
        <w:spacing w:before="120"/>
        <w:ind w:left="360"/>
        <w:rPr>
          <w:rFonts w:ascii="Garamond" w:hAnsi="Garamond"/>
          <w:sz w:val="24"/>
          <w:szCs w:val="24"/>
        </w:rPr>
      </w:pPr>
      <w:r w:rsidRPr="00F05268">
        <w:rPr>
          <w:rFonts w:ascii="Garamond" w:hAnsi="Garamond"/>
          <w:sz w:val="24"/>
          <w:szCs w:val="24"/>
        </w:rPr>
        <w:t>The permittee may seek a temporary electronic reporting waiver from the Division.  To obtain an electronic reporting waiver, a permittee must first submit an electronic reporting waiver request to the Division.  Requests for temporary electronic reporting waivers must be submitted in writing to the Division for written approval at least sixty (60) days prior to the date the facility would be required under this permit to begin submitting monitoring data and reports.  The duration of a temporary waiver shall not exceed 5 years and shall thereupon expire.  At such time, monitoring data and reports shall be submitted electronically to the Division unless the permittee re-applies for and is granted a new temporary electronic reporting waiver by the Division.  Approved electronic reporting waivers are not transferrable.  Only permittees with an approved reporting waiver request may submit monitoring data and reports on paper to the Division for the period that the approved reporting waiver request is effective.</w:t>
      </w:r>
    </w:p>
    <w:p w:rsidR="00C077EB" w:rsidRPr="00F05268" w:rsidRDefault="00C077EB" w:rsidP="00C077EB">
      <w:pPr>
        <w:ind w:left="360"/>
        <w:rPr>
          <w:rFonts w:ascii="Garamond" w:hAnsi="Garamond"/>
          <w:sz w:val="24"/>
          <w:szCs w:val="24"/>
        </w:rPr>
      </w:pPr>
    </w:p>
    <w:p w:rsidR="00C077EB" w:rsidRPr="00F05268" w:rsidRDefault="00C077EB" w:rsidP="00C077EB">
      <w:pPr>
        <w:ind w:left="360"/>
        <w:rPr>
          <w:rFonts w:ascii="Garamond" w:hAnsi="Garamond"/>
          <w:sz w:val="24"/>
          <w:szCs w:val="24"/>
        </w:rPr>
      </w:pPr>
      <w:r w:rsidRPr="00F05268">
        <w:rPr>
          <w:rFonts w:ascii="Garamond" w:hAnsi="Garamond"/>
          <w:sz w:val="24"/>
          <w:szCs w:val="24"/>
        </w:rPr>
        <w:t xml:space="preserve">Information on </w:t>
      </w:r>
      <w:proofErr w:type="spellStart"/>
      <w:r w:rsidRPr="00F05268">
        <w:rPr>
          <w:rFonts w:ascii="Garamond" w:hAnsi="Garamond"/>
          <w:sz w:val="24"/>
          <w:szCs w:val="24"/>
        </w:rPr>
        <w:t>eDMR</w:t>
      </w:r>
      <w:proofErr w:type="spellEnd"/>
      <w:r w:rsidRPr="00F05268">
        <w:rPr>
          <w:rFonts w:ascii="Garamond" w:hAnsi="Garamond"/>
          <w:sz w:val="24"/>
          <w:szCs w:val="24"/>
        </w:rPr>
        <w:t xml:space="preserve"> and the application for a temporary electronic reporting waiver are found on the following web page:  </w:t>
      </w:r>
    </w:p>
    <w:p w:rsidR="00C077EB" w:rsidRPr="00F05268" w:rsidRDefault="00C077EB" w:rsidP="00C077EB">
      <w:pPr>
        <w:ind w:left="360"/>
        <w:rPr>
          <w:rFonts w:ascii="Garamond" w:hAnsi="Garamond"/>
          <w:sz w:val="24"/>
          <w:szCs w:val="24"/>
        </w:rPr>
      </w:pPr>
    </w:p>
    <w:p w:rsidR="00C077EB" w:rsidRPr="00F05268" w:rsidRDefault="00DE6C1F" w:rsidP="00C077EB">
      <w:pPr>
        <w:ind w:left="360"/>
        <w:rPr>
          <w:rFonts w:ascii="Garamond" w:hAnsi="Garamond"/>
          <w:sz w:val="24"/>
          <w:szCs w:val="24"/>
        </w:rPr>
      </w:pPr>
      <w:hyperlink r:id="rId9" w:history="1">
        <w:r w:rsidR="00C077EB" w:rsidRPr="00F05268">
          <w:rPr>
            <w:rStyle w:val="Hyperlink"/>
            <w:rFonts w:ascii="Garamond" w:hAnsi="Garamond"/>
            <w:sz w:val="24"/>
            <w:szCs w:val="24"/>
          </w:rPr>
          <w:t>http://deq.nc.gov/about/divisions/water-resources/edmr</w:t>
        </w:r>
      </w:hyperlink>
    </w:p>
    <w:p w:rsidR="00C077EB" w:rsidRPr="00F05268" w:rsidRDefault="00C077EB" w:rsidP="00C077EB">
      <w:pPr>
        <w:ind w:left="360"/>
        <w:rPr>
          <w:rFonts w:ascii="Garamond" w:hAnsi="Garamond"/>
          <w:sz w:val="24"/>
          <w:szCs w:val="24"/>
        </w:rPr>
      </w:pPr>
    </w:p>
    <w:p w:rsidR="00C077EB" w:rsidRPr="00F05268" w:rsidRDefault="00C077EB" w:rsidP="00C077EB">
      <w:pPr>
        <w:rPr>
          <w:rFonts w:ascii="Garamond" w:hAnsi="Garamond"/>
          <w:sz w:val="24"/>
          <w:szCs w:val="24"/>
        </w:rPr>
      </w:pPr>
    </w:p>
    <w:p w:rsidR="00C077EB" w:rsidRPr="00F05268" w:rsidRDefault="00C077EB" w:rsidP="00C077EB">
      <w:pPr>
        <w:pStyle w:val="ListParagraph"/>
        <w:keepNext/>
        <w:keepLines/>
        <w:numPr>
          <w:ilvl w:val="0"/>
          <w:numId w:val="19"/>
        </w:numPr>
        <w:ind w:left="360"/>
        <w:rPr>
          <w:rFonts w:ascii="Garamond" w:hAnsi="Garamond"/>
          <w:b/>
          <w:szCs w:val="24"/>
          <w:u w:val="single"/>
        </w:rPr>
      </w:pPr>
      <w:r w:rsidRPr="00F05268">
        <w:rPr>
          <w:rFonts w:ascii="Garamond" w:hAnsi="Garamond"/>
          <w:b/>
          <w:szCs w:val="24"/>
          <w:u w:val="single"/>
        </w:rPr>
        <w:t>Signatory Requirements [Supplements Section B. (11.) (b) and Supersedes Section B. (11.) (d)]</w:t>
      </w:r>
    </w:p>
    <w:p w:rsidR="00C077EB" w:rsidRPr="00F05268" w:rsidRDefault="00C077EB" w:rsidP="00C077EB">
      <w:pPr>
        <w:keepNext/>
        <w:keepLines/>
        <w:spacing w:before="120"/>
        <w:ind w:left="360"/>
        <w:rPr>
          <w:rFonts w:ascii="Garamond" w:hAnsi="Garamond"/>
          <w:sz w:val="24"/>
          <w:szCs w:val="24"/>
        </w:rPr>
      </w:pPr>
      <w:r w:rsidRPr="00F05268">
        <w:rPr>
          <w:rFonts w:ascii="Garamond" w:hAnsi="Garamond"/>
          <w:sz w:val="24"/>
          <w:szCs w:val="24"/>
        </w:rPr>
        <w:t xml:space="preserve">All </w:t>
      </w:r>
      <w:proofErr w:type="spellStart"/>
      <w:r w:rsidRPr="00F05268">
        <w:rPr>
          <w:rFonts w:ascii="Garamond" w:hAnsi="Garamond"/>
          <w:sz w:val="24"/>
          <w:szCs w:val="24"/>
        </w:rPr>
        <w:t>eDMRs</w:t>
      </w:r>
      <w:proofErr w:type="spellEnd"/>
      <w:r w:rsidRPr="00F05268">
        <w:rPr>
          <w:rFonts w:ascii="Garamond" w:hAnsi="Garamond"/>
          <w:sz w:val="24"/>
          <w:szCs w:val="24"/>
        </w:rPr>
        <w:t xml:space="preserve"> submitted to the permit issuing authority shall be signed by a person described in Part II, Section B. (11</w:t>
      </w:r>
      <w:proofErr w:type="gramStart"/>
      <w:r w:rsidRPr="00F05268">
        <w:rPr>
          <w:rFonts w:ascii="Garamond" w:hAnsi="Garamond"/>
          <w:sz w:val="24"/>
          <w:szCs w:val="24"/>
        </w:rPr>
        <w:t>.)(</w:t>
      </w:r>
      <w:proofErr w:type="gramEnd"/>
      <w:r w:rsidRPr="00F05268">
        <w:rPr>
          <w:rFonts w:ascii="Garamond" w:hAnsi="Garamond"/>
          <w:sz w:val="24"/>
          <w:szCs w:val="24"/>
        </w:rPr>
        <w:t xml:space="preserve">a) or by a duly authorized representative of that person as described in Part II, Section B. (11.)(b).  A person, and not a position, must be delegated signatory authority for </w:t>
      </w:r>
      <w:proofErr w:type="spellStart"/>
      <w:r w:rsidRPr="00F05268">
        <w:rPr>
          <w:rFonts w:ascii="Garamond" w:hAnsi="Garamond"/>
          <w:sz w:val="24"/>
          <w:szCs w:val="24"/>
        </w:rPr>
        <w:t>eDMR</w:t>
      </w:r>
      <w:proofErr w:type="spellEnd"/>
      <w:r w:rsidRPr="00F05268">
        <w:rPr>
          <w:rFonts w:ascii="Garamond" w:hAnsi="Garamond"/>
          <w:sz w:val="24"/>
          <w:szCs w:val="24"/>
        </w:rPr>
        <w:t xml:space="preserve"> reporting purposes.  </w:t>
      </w:r>
    </w:p>
    <w:p w:rsidR="00C077EB" w:rsidRPr="00F05268" w:rsidRDefault="00C077EB" w:rsidP="00C077EB">
      <w:pPr>
        <w:ind w:left="360"/>
        <w:rPr>
          <w:rFonts w:ascii="Garamond" w:hAnsi="Garamond"/>
          <w:sz w:val="24"/>
          <w:szCs w:val="24"/>
        </w:rPr>
      </w:pPr>
    </w:p>
    <w:p w:rsidR="00C077EB" w:rsidRPr="00F05268" w:rsidRDefault="00C077EB" w:rsidP="00C077EB">
      <w:pPr>
        <w:ind w:left="360"/>
        <w:rPr>
          <w:rFonts w:ascii="Garamond" w:hAnsi="Garamond"/>
          <w:sz w:val="24"/>
          <w:szCs w:val="24"/>
        </w:rPr>
      </w:pPr>
      <w:r w:rsidRPr="00F05268">
        <w:rPr>
          <w:rFonts w:ascii="Garamond" w:hAnsi="Garamond"/>
          <w:sz w:val="24"/>
          <w:szCs w:val="24"/>
        </w:rPr>
        <w:t xml:space="preserve">For </w:t>
      </w:r>
      <w:proofErr w:type="spellStart"/>
      <w:r w:rsidRPr="00F05268">
        <w:rPr>
          <w:rFonts w:ascii="Garamond" w:hAnsi="Garamond"/>
          <w:sz w:val="24"/>
          <w:szCs w:val="24"/>
        </w:rPr>
        <w:t>eDMR</w:t>
      </w:r>
      <w:proofErr w:type="spellEnd"/>
      <w:r w:rsidRPr="00F05268">
        <w:rPr>
          <w:rFonts w:ascii="Garamond" w:hAnsi="Garamond"/>
          <w:sz w:val="24"/>
          <w:szCs w:val="24"/>
        </w:rPr>
        <w:t xml:space="preserve"> submissions, the person signing and submitting the DMR must obtain an </w:t>
      </w:r>
      <w:proofErr w:type="spellStart"/>
      <w:r w:rsidRPr="00F05268">
        <w:rPr>
          <w:rFonts w:ascii="Garamond" w:hAnsi="Garamond"/>
          <w:sz w:val="24"/>
          <w:szCs w:val="24"/>
        </w:rPr>
        <w:t>eDMR</w:t>
      </w:r>
      <w:proofErr w:type="spellEnd"/>
      <w:r w:rsidRPr="00F05268">
        <w:rPr>
          <w:rFonts w:ascii="Garamond" w:hAnsi="Garamond"/>
          <w:sz w:val="24"/>
          <w:szCs w:val="24"/>
        </w:rPr>
        <w:t xml:space="preserve"> user account and login credentials to access the </w:t>
      </w:r>
      <w:proofErr w:type="spellStart"/>
      <w:r w:rsidRPr="00F05268">
        <w:rPr>
          <w:rFonts w:ascii="Garamond" w:hAnsi="Garamond"/>
          <w:sz w:val="24"/>
          <w:szCs w:val="24"/>
        </w:rPr>
        <w:t>eDMR</w:t>
      </w:r>
      <w:proofErr w:type="spellEnd"/>
      <w:r w:rsidRPr="00F05268">
        <w:rPr>
          <w:rFonts w:ascii="Garamond" w:hAnsi="Garamond"/>
          <w:sz w:val="24"/>
          <w:szCs w:val="24"/>
        </w:rPr>
        <w:t xml:space="preserve"> system.  For more information on North Carolina’s </w:t>
      </w:r>
      <w:proofErr w:type="spellStart"/>
      <w:r w:rsidRPr="00F05268">
        <w:rPr>
          <w:rFonts w:ascii="Garamond" w:hAnsi="Garamond"/>
          <w:sz w:val="24"/>
          <w:szCs w:val="24"/>
        </w:rPr>
        <w:t>eDMR</w:t>
      </w:r>
      <w:proofErr w:type="spellEnd"/>
      <w:r w:rsidRPr="00F05268">
        <w:rPr>
          <w:rFonts w:ascii="Garamond" w:hAnsi="Garamond"/>
          <w:sz w:val="24"/>
          <w:szCs w:val="24"/>
        </w:rPr>
        <w:t xml:space="preserve"> system, registering for </w:t>
      </w:r>
      <w:proofErr w:type="spellStart"/>
      <w:r w:rsidRPr="00F05268">
        <w:rPr>
          <w:rFonts w:ascii="Garamond" w:hAnsi="Garamond"/>
          <w:sz w:val="24"/>
          <w:szCs w:val="24"/>
        </w:rPr>
        <w:t>eDMR</w:t>
      </w:r>
      <w:proofErr w:type="spellEnd"/>
      <w:r w:rsidRPr="00F05268">
        <w:rPr>
          <w:rFonts w:ascii="Garamond" w:hAnsi="Garamond"/>
          <w:sz w:val="24"/>
          <w:szCs w:val="24"/>
        </w:rPr>
        <w:t xml:space="preserve"> and obtaining an </w:t>
      </w:r>
      <w:proofErr w:type="spellStart"/>
      <w:r w:rsidRPr="00F05268">
        <w:rPr>
          <w:rFonts w:ascii="Garamond" w:hAnsi="Garamond"/>
          <w:sz w:val="24"/>
          <w:szCs w:val="24"/>
        </w:rPr>
        <w:t>eDMR</w:t>
      </w:r>
      <w:proofErr w:type="spellEnd"/>
      <w:r w:rsidRPr="00F05268">
        <w:rPr>
          <w:rFonts w:ascii="Garamond" w:hAnsi="Garamond"/>
          <w:sz w:val="24"/>
          <w:szCs w:val="24"/>
        </w:rPr>
        <w:t xml:space="preserve"> user account, please visit the following web page:  </w:t>
      </w:r>
    </w:p>
    <w:p w:rsidR="00C077EB" w:rsidRPr="00F05268" w:rsidRDefault="00C077EB" w:rsidP="00C077EB">
      <w:pPr>
        <w:ind w:left="360"/>
        <w:rPr>
          <w:rFonts w:ascii="Garamond" w:hAnsi="Garamond"/>
          <w:sz w:val="24"/>
          <w:szCs w:val="24"/>
        </w:rPr>
      </w:pPr>
    </w:p>
    <w:p w:rsidR="00C077EB" w:rsidRPr="00F05268" w:rsidRDefault="00DE6C1F" w:rsidP="00C077EB">
      <w:pPr>
        <w:ind w:left="360"/>
        <w:rPr>
          <w:rFonts w:ascii="Garamond" w:hAnsi="Garamond"/>
          <w:sz w:val="24"/>
          <w:szCs w:val="24"/>
        </w:rPr>
      </w:pPr>
      <w:hyperlink r:id="rId10" w:history="1">
        <w:r w:rsidR="00C077EB" w:rsidRPr="00F05268">
          <w:rPr>
            <w:rStyle w:val="Hyperlink"/>
            <w:rFonts w:ascii="Garamond" w:hAnsi="Garamond"/>
            <w:sz w:val="24"/>
            <w:szCs w:val="24"/>
          </w:rPr>
          <w:t>http://deq.nc.gov/about/divisions/water-resources/edmr</w:t>
        </w:r>
      </w:hyperlink>
    </w:p>
    <w:p w:rsidR="00C077EB" w:rsidRPr="00F05268" w:rsidRDefault="00C077EB" w:rsidP="00C077EB">
      <w:pPr>
        <w:ind w:left="360"/>
        <w:rPr>
          <w:rFonts w:ascii="Garamond" w:hAnsi="Garamond"/>
          <w:sz w:val="24"/>
          <w:szCs w:val="24"/>
        </w:rPr>
      </w:pPr>
    </w:p>
    <w:p w:rsidR="00C077EB" w:rsidRPr="00F05268" w:rsidRDefault="00C077EB" w:rsidP="00C077EB">
      <w:pPr>
        <w:ind w:left="360"/>
        <w:rPr>
          <w:rFonts w:ascii="Garamond" w:hAnsi="Garamond"/>
          <w:sz w:val="24"/>
          <w:szCs w:val="24"/>
        </w:rPr>
      </w:pPr>
      <w:r w:rsidRPr="00F05268">
        <w:rPr>
          <w:rFonts w:ascii="Garamond" w:hAnsi="Garamond"/>
          <w:sz w:val="24"/>
          <w:szCs w:val="24"/>
        </w:rPr>
        <w:t xml:space="preserve">Certification.  Any person submitting an electronic DMR using the state’s </w:t>
      </w:r>
      <w:proofErr w:type="spellStart"/>
      <w:r w:rsidRPr="00F05268">
        <w:rPr>
          <w:rFonts w:ascii="Garamond" w:hAnsi="Garamond"/>
          <w:sz w:val="24"/>
          <w:szCs w:val="24"/>
        </w:rPr>
        <w:t>eDMR</w:t>
      </w:r>
      <w:proofErr w:type="spellEnd"/>
      <w:r w:rsidRPr="00F05268">
        <w:rPr>
          <w:rFonts w:ascii="Garamond" w:hAnsi="Garamond"/>
          <w:sz w:val="24"/>
          <w:szCs w:val="24"/>
        </w:rPr>
        <w:t xml:space="preserve"> system shall make the following certification [40 CFR 122.22].  NO OTHER STATEMENTS OF CERTIFICATION WILL BE ACCEPTED:</w:t>
      </w:r>
    </w:p>
    <w:p w:rsidR="00C077EB" w:rsidRPr="00F05268" w:rsidRDefault="00C077EB" w:rsidP="00C077EB">
      <w:pPr>
        <w:ind w:left="630" w:hanging="270"/>
        <w:rPr>
          <w:rFonts w:ascii="Garamond" w:hAnsi="Garamond"/>
          <w:sz w:val="24"/>
          <w:szCs w:val="24"/>
        </w:rPr>
      </w:pPr>
    </w:p>
    <w:p w:rsidR="00C077EB" w:rsidRPr="00F05268" w:rsidRDefault="00C077EB" w:rsidP="00C077EB">
      <w:pPr>
        <w:ind w:left="360"/>
        <w:rPr>
          <w:rFonts w:ascii="Garamond" w:hAnsi="Garamond"/>
          <w:i/>
          <w:sz w:val="24"/>
          <w:szCs w:val="24"/>
        </w:rPr>
      </w:pPr>
      <w:r w:rsidRPr="00F05268">
        <w:rPr>
          <w:rFonts w:ascii="Garamond" w:hAnsi="Garamond"/>
          <w:i/>
          <w:sz w:val="24"/>
          <w:szCs w:val="24"/>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fines and imprisonment for knowing violations."</w:t>
      </w:r>
    </w:p>
    <w:p w:rsidR="00C077EB" w:rsidRPr="00F05268" w:rsidRDefault="00C077EB" w:rsidP="00C077EB">
      <w:pPr>
        <w:pStyle w:val="ListParagraph"/>
        <w:keepNext/>
        <w:keepLines/>
        <w:numPr>
          <w:ilvl w:val="0"/>
          <w:numId w:val="19"/>
        </w:numPr>
        <w:spacing w:before="240"/>
        <w:ind w:left="360"/>
        <w:rPr>
          <w:rFonts w:ascii="Garamond" w:hAnsi="Garamond"/>
          <w:b/>
          <w:szCs w:val="24"/>
        </w:rPr>
      </w:pPr>
      <w:r w:rsidRPr="00F05268">
        <w:rPr>
          <w:rFonts w:ascii="Garamond" w:hAnsi="Garamond"/>
          <w:b/>
          <w:szCs w:val="24"/>
          <w:u w:val="single"/>
        </w:rPr>
        <w:t>Records Retention [Supplements Section D. (6.)]</w:t>
      </w:r>
    </w:p>
    <w:p w:rsidR="00C077EB" w:rsidRPr="00F05268" w:rsidRDefault="00C077EB" w:rsidP="00C077EB">
      <w:pPr>
        <w:pStyle w:val="ListParagraph"/>
        <w:keepNext/>
        <w:keepLines/>
        <w:spacing w:before="120"/>
        <w:ind w:left="360"/>
        <w:rPr>
          <w:rFonts w:ascii="Garamond" w:hAnsi="Garamond"/>
          <w:szCs w:val="24"/>
        </w:rPr>
      </w:pPr>
      <w:r w:rsidRPr="00F05268">
        <w:rPr>
          <w:rFonts w:ascii="Garamond" w:hAnsi="Garamond"/>
          <w:szCs w:val="24"/>
        </w:rPr>
        <w:t xml:space="preserve">The permittee shall retain records of all Discharge Monitoring Reports, including </w:t>
      </w:r>
      <w:proofErr w:type="spellStart"/>
      <w:r w:rsidRPr="00F05268">
        <w:rPr>
          <w:rFonts w:ascii="Garamond" w:hAnsi="Garamond"/>
          <w:szCs w:val="24"/>
        </w:rPr>
        <w:t>eDMR</w:t>
      </w:r>
      <w:proofErr w:type="spellEnd"/>
      <w:r w:rsidRPr="00F05268">
        <w:rPr>
          <w:rFonts w:ascii="Garamond" w:hAnsi="Garamond"/>
          <w:szCs w:val="24"/>
        </w:rPr>
        <w:t xml:space="preserve"> submissions.</w:t>
      </w:r>
      <w:r w:rsidRPr="00F05268">
        <w:rPr>
          <w:rFonts w:ascii="Garamond" w:hAnsi="Garamond"/>
          <w:color w:val="3333CC"/>
          <w:szCs w:val="24"/>
        </w:rPr>
        <w:t xml:space="preserve">  </w:t>
      </w:r>
      <w:r w:rsidRPr="00F05268">
        <w:rPr>
          <w:rFonts w:ascii="Garamond" w:hAnsi="Garamond"/>
          <w:szCs w:val="24"/>
        </w:rPr>
        <w:t>These records or copies shall be maintained for a period of at least 3 years from the date of the report.  This period may be extended by request of the Director at any time [40 CFR 122.41].</w:t>
      </w:r>
    </w:p>
    <w:p w:rsidR="008847B1" w:rsidRPr="00F05268" w:rsidRDefault="008847B1" w:rsidP="00C077EB">
      <w:pPr>
        <w:rPr>
          <w:rFonts w:ascii="Garamond" w:hAnsi="Garamond"/>
          <w:sz w:val="24"/>
          <w:szCs w:val="24"/>
        </w:rPr>
      </w:pPr>
    </w:p>
    <w:p w:rsidR="009839AF" w:rsidRPr="00711B50" w:rsidRDefault="009839AF" w:rsidP="00154C13">
      <w:pPr>
        <w:pStyle w:val="nooo"/>
        <w:rPr>
          <w:rFonts w:ascii="Garamond" w:hAnsi="Garamond"/>
          <w:szCs w:val="24"/>
        </w:rPr>
      </w:pPr>
    </w:p>
    <w:p w:rsidR="00120293" w:rsidRDefault="00120293" w:rsidP="00120293">
      <w:pPr>
        <w:pStyle w:val="Heading1"/>
        <w:tabs>
          <w:tab w:val="left" w:pos="540"/>
        </w:tabs>
        <w:jc w:val="left"/>
        <w:rPr>
          <w:rFonts w:ascii="Garamond" w:hAnsi="Garamond"/>
          <w:b w:val="0"/>
          <w:sz w:val="24"/>
          <w:szCs w:val="24"/>
        </w:rPr>
      </w:pPr>
      <w:r w:rsidRPr="00E73E7E">
        <w:rPr>
          <w:rFonts w:ascii="Garamond" w:hAnsi="Garamond"/>
          <w:b w:val="0"/>
          <w:bCs/>
          <w:sz w:val="24"/>
          <w:szCs w:val="24"/>
        </w:rPr>
        <w:t>A. (</w:t>
      </w:r>
      <w:r w:rsidR="003777C4">
        <w:rPr>
          <w:rFonts w:ascii="Garamond" w:hAnsi="Garamond"/>
          <w:b w:val="0"/>
          <w:bCs/>
          <w:sz w:val="24"/>
          <w:szCs w:val="24"/>
        </w:rPr>
        <w:t>1</w:t>
      </w:r>
      <w:r w:rsidR="00F2290A">
        <w:rPr>
          <w:rFonts w:ascii="Garamond" w:hAnsi="Garamond"/>
          <w:b w:val="0"/>
          <w:bCs/>
          <w:sz w:val="24"/>
          <w:szCs w:val="24"/>
        </w:rPr>
        <w:t>3</w:t>
      </w:r>
      <w:r w:rsidRPr="00E73E7E">
        <w:rPr>
          <w:rFonts w:ascii="Garamond" w:hAnsi="Garamond"/>
          <w:b w:val="0"/>
          <w:sz w:val="24"/>
          <w:szCs w:val="24"/>
        </w:rPr>
        <w:t xml:space="preserve">.) </w:t>
      </w:r>
      <w:r w:rsidR="0051149B">
        <w:rPr>
          <w:rFonts w:ascii="Garamond" w:hAnsi="Garamond"/>
          <w:b w:val="0"/>
          <w:sz w:val="24"/>
          <w:szCs w:val="24"/>
        </w:rPr>
        <w:t>COMPLIANCE BOUNDARY</w:t>
      </w:r>
    </w:p>
    <w:p w:rsidR="0051149B" w:rsidRPr="003677F5" w:rsidRDefault="0051149B" w:rsidP="0051149B">
      <w:pPr>
        <w:pStyle w:val="PermitSectionHeading"/>
        <w:keepNext/>
        <w:spacing w:line="240" w:lineRule="auto"/>
        <w:rPr>
          <w:rFonts w:ascii="Garamond" w:hAnsi="Garamond"/>
          <w:b w:val="0"/>
          <w:smallCaps/>
          <w:szCs w:val="24"/>
        </w:rPr>
      </w:pPr>
      <w:r w:rsidRPr="003677F5">
        <w:rPr>
          <w:rFonts w:ascii="Garamond" w:hAnsi="Garamond"/>
          <w:b w:val="0"/>
          <w:bCs/>
          <w:smallCaps/>
          <w:szCs w:val="24"/>
        </w:rPr>
        <w:t>[15A NCAC 02L.0107]</w:t>
      </w:r>
    </w:p>
    <w:p w:rsidR="0051149B" w:rsidRPr="0051149B" w:rsidRDefault="0051149B" w:rsidP="0051149B"/>
    <w:p w:rsidR="0051149B" w:rsidRPr="0058015D" w:rsidRDefault="0051149B" w:rsidP="0051149B">
      <w:pPr>
        <w:rPr>
          <w:rFonts w:ascii="Garamond" w:hAnsi="Garamond"/>
          <w:sz w:val="24"/>
          <w:szCs w:val="24"/>
        </w:rPr>
      </w:pPr>
      <w:r w:rsidRPr="003677F5">
        <w:rPr>
          <w:rFonts w:ascii="Garamond" w:hAnsi="Garamond"/>
          <w:sz w:val="24"/>
          <w:szCs w:val="24"/>
        </w:rPr>
        <w:t>The compliance boundary for the disposal system shall be specified in accordance with 15A NCAC 02L .0107(a) or (b) dependent upon the date permitted.  An exceedance of groundwater standards at or beyond the compliance boundary is subject to remediation action according to 15A NCAC 02L .0106(c), (d), or (e) as well as enforcement actions in accordance with North Carolina General Statute 143-215.6A through 143-215.6C.</w:t>
      </w:r>
      <w:r w:rsidR="0058015D">
        <w:rPr>
          <w:rFonts w:ascii="Garamond" w:hAnsi="Garamond"/>
          <w:sz w:val="24"/>
          <w:szCs w:val="24"/>
        </w:rPr>
        <w:t xml:space="preserve"> </w:t>
      </w:r>
      <w:r w:rsidR="0058015D" w:rsidRPr="0058015D">
        <w:rPr>
          <w:rFonts w:ascii="Garamond" w:hAnsi="Garamond"/>
          <w:sz w:val="24"/>
          <w:szCs w:val="24"/>
        </w:rPr>
        <w:t>The compliance boundary maps for this facility are incorporated herein and attached hereto as Attachments A and B.</w:t>
      </w:r>
    </w:p>
    <w:p w:rsidR="009839AF" w:rsidRDefault="009839AF" w:rsidP="00120293">
      <w:pPr>
        <w:pStyle w:val="HTMLPreformatted"/>
        <w:rPr>
          <w:rFonts w:ascii="Garamond" w:hAnsi="Garamond"/>
          <w:sz w:val="24"/>
          <w:szCs w:val="24"/>
        </w:rPr>
      </w:pPr>
    </w:p>
    <w:p w:rsidR="0058015D" w:rsidRPr="00E73E7E" w:rsidRDefault="0058015D" w:rsidP="00120293">
      <w:pPr>
        <w:pStyle w:val="HTMLPreformatted"/>
        <w:rPr>
          <w:rFonts w:ascii="Garamond" w:hAnsi="Garamond"/>
          <w:sz w:val="24"/>
          <w:szCs w:val="24"/>
        </w:rPr>
      </w:pPr>
    </w:p>
    <w:p w:rsidR="00120293" w:rsidRPr="00E73E7E" w:rsidRDefault="00120293" w:rsidP="00120293">
      <w:pPr>
        <w:pStyle w:val="Heading1"/>
        <w:tabs>
          <w:tab w:val="left" w:pos="540"/>
        </w:tabs>
        <w:jc w:val="left"/>
        <w:rPr>
          <w:rFonts w:ascii="Garamond" w:hAnsi="Garamond"/>
          <w:b w:val="0"/>
          <w:smallCaps/>
          <w:sz w:val="24"/>
          <w:szCs w:val="24"/>
        </w:rPr>
      </w:pPr>
      <w:r w:rsidRPr="00E73E7E">
        <w:rPr>
          <w:rFonts w:ascii="Garamond" w:hAnsi="Garamond"/>
          <w:b w:val="0"/>
          <w:bCs/>
          <w:sz w:val="24"/>
          <w:szCs w:val="24"/>
        </w:rPr>
        <w:t>A. (</w:t>
      </w:r>
      <w:r w:rsidR="003777C4">
        <w:rPr>
          <w:rFonts w:ascii="Garamond" w:hAnsi="Garamond"/>
          <w:b w:val="0"/>
          <w:bCs/>
          <w:sz w:val="24"/>
          <w:szCs w:val="24"/>
        </w:rPr>
        <w:t>1</w:t>
      </w:r>
      <w:r w:rsidR="00F2290A">
        <w:rPr>
          <w:rFonts w:ascii="Garamond" w:hAnsi="Garamond"/>
          <w:b w:val="0"/>
          <w:bCs/>
          <w:sz w:val="24"/>
          <w:szCs w:val="24"/>
        </w:rPr>
        <w:t>4</w:t>
      </w:r>
      <w:r w:rsidRPr="00E73E7E">
        <w:rPr>
          <w:rFonts w:ascii="Garamond" w:hAnsi="Garamond"/>
          <w:b w:val="0"/>
          <w:sz w:val="24"/>
          <w:szCs w:val="24"/>
        </w:rPr>
        <w:t xml:space="preserve">.) </w:t>
      </w:r>
      <w:proofErr w:type="gramStart"/>
      <w:r w:rsidRPr="00E73E7E">
        <w:rPr>
          <w:rFonts w:ascii="Garamond" w:hAnsi="Garamond"/>
          <w:b w:val="0"/>
          <w:smallCaps/>
          <w:sz w:val="24"/>
          <w:szCs w:val="24"/>
        </w:rPr>
        <w:t>S</w:t>
      </w:r>
      <w:r w:rsidR="00E73E7E">
        <w:rPr>
          <w:rFonts w:ascii="Garamond" w:hAnsi="Garamond"/>
          <w:b w:val="0"/>
          <w:smallCaps/>
          <w:sz w:val="24"/>
          <w:szCs w:val="24"/>
        </w:rPr>
        <w:t>TRUCTURAL  INTEGRITY</w:t>
      </w:r>
      <w:proofErr w:type="gramEnd"/>
      <w:r w:rsidRPr="00E73E7E">
        <w:rPr>
          <w:rFonts w:ascii="Garamond" w:hAnsi="Garamond"/>
          <w:b w:val="0"/>
          <w:smallCaps/>
          <w:sz w:val="24"/>
          <w:szCs w:val="24"/>
        </w:rPr>
        <w:t xml:space="preserve"> </w:t>
      </w:r>
      <w:r w:rsidR="00E73E7E">
        <w:rPr>
          <w:rFonts w:ascii="Garamond" w:hAnsi="Garamond"/>
          <w:b w:val="0"/>
          <w:smallCaps/>
          <w:sz w:val="24"/>
          <w:szCs w:val="24"/>
        </w:rPr>
        <w:t xml:space="preserve"> </w:t>
      </w:r>
      <w:r w:rsidRPr="00E73E7E">
        <w:rPr>
          <w:rFonts w:ascii="Garamond" w:hAnsi="Garamond"/>
          <w:b w:val="0"/>
          <w:smallCaps/>
          <w:sz w:val="24"/>
          <w:szCs w:val="24"/>
        </w:rPr>
        <w:t>I</w:t>
      </w:r>
      <w:r w:rsidR="00E73E7E">
        <w:rPr>
          <w:rFonts w:ascii="Garamond" w:hAnsi="Garamond"/>
          <w:b w:val="0"/>
          <w:smallCaps/>
          <w:sz w:val="24"/>
          <w:szCs w:val="24"/>
        </w:rPr>
        <w:t>NSPECTIONS</w:t>
      </w:r>
      <w:r w:rsidRPr="00E73E7E">
        <w:rPr>
          <w:rFonts w:ascii="Garamond" w:hAnsi="Garamond"/>
          <w:b w:val="0"/>
          <w:smallCaps/>
          <w:sz w:val="24"/>
          <w:szCs w:val="24"/>
        </w:rPr>
        <w:t xml:space="preserve"> of A</w:t>
      </w:r>
      <w:r w:rsidR="00E73E7E">
        <w:rPr>
          <w:rFonts w:ascii="Garamond" w:hAnsi="Garamond"/>
          <w:b w:val="0"/>
          <w:smallCaps/>
          <w:sz w:val="24"/>
          <w:szCs w:val="24"/>
        </w:rPr>
        <w:t>SH</w:t>
      </w:r>
      <w:r w:rsidRPr="00E73E7E">
        <w:rPr>
          <w:rFonts w:ascii="Garamond" w:hAnsi="Garamond"/>
          <w:b w:val="0"/>
          <w:smallCaps/>
          <w:sz w:val="24"/>
          <w:szCs w:val="24"/>
        </w:rPr>
        <w:t xml:space="preserve"> </w:t>
      </w:r>
      <w:r w:rsidR="00E73E7E">
        <w:rPr>
          <w:rFonts w:ascii="Garamond" w:hAnsi="Garamond"/>
          <w:b w:val="0"/>
          <w:smallCaps/>
          <w:sz w:val="24"/>
          <w:szCs w:val="24"/>
        </w:rPr>
        <w:t xml:space="preserve"> </w:t>
      </w:r>
      <w:r w:rsidRPr="00E73E7E">
        <w:rPr>
          <w:rFonts w:ascii="Garamond" w:hAnsi="Garamond"/>
          <w:b w:val="0"/>
          <w:smallCaps/>
          <w:sz w:val="24"/>
          <w:szCs w:val="24"/>
        </w:rPr>
        <w:t>P</w:t>
      </w:r>
      <w:r w:rsidR="00E73E7E">
        <w:rPr>
          <w:rFonts w:ascii="Garamond" w:hAnsi="Garamond"/>
          <w:b w:val="0"/>
          <w:smallCaps/>
          <w:sz w:val="24"/>
          <w:szCs w:val="24"/>
        </w:rPr>
        <w:t>OND</w:t>
      </w:r>
      <w:r w:rsidRPr="00E73E7E">
        <w:rPr>
          <w:rFonts w:ascii="Garamond" w:hAnsi="Garamond"/>
          <w:b w:val="0"/>
          <w:smallCaps/>
          <w:sz w:val="24"/>
          <w:szCs w:val="24"/>
        </w:rPr>
        <w:t xml:space="preserve"> </w:t>
      </w:r>
      <w:r w:rsidR="00E73E7E">
        <w:rPr>
          <w:rFonts w:ascii="Garamond" w:hAnsi="Garamond"/>
          <w:b w:val="0"/>
          <w:smallCaps/>
          <w:sz w:val="24"/>
          <w:szCs w:val="24"/>
        </w:rPr>
        <w:t xml:space="preserve"> </w:t>
      </w:r>
      <w:r w:rsidRPr="00E73E7E">
        <w:rPr>
          <w:rFonts w:ascii="Garamond" w:hAnsi="Garamond"/>
          <w:b w:val="0"/>
          <w:smallCaps/>
          <w:sz w:val="24"/>
          <w:szCs w:val="24"/>
        </w:rPr>
        <w:t>D</w:t>
      </w:r>
      <w:r w:rsidR="00E73E7E">
        <w:rPr>
          <w:rFonts w:ascii="Garamond" w:hAnsi="Garamond"/>
          <w:b w:val="0"/>
          <w:smallCaps/>
          <w:sz w:val="24"/>
          <w:szCs w:val="24"/>
        </w:rPr>
        <w:t>AM</w:t>
      </w:r>
    </w:p>
    <w:p w:rsidR="002F289E" w:rsidRPr="00CA1370" w:rsidRDefault="002F289E" w:rsidP="002F289E">
      <w:pPr>
        <w:rPr>
          <w:rFonts w:ascii="Garamond" w:hAnsi="Garamond"/>
          <w:sz w:val="24"/>
          <w:szCs w:val="24"/>
        </w:rPr>
      </w:pPr>
      <w:r w:rsidRPr="00CA1370">
        <w:rPr>
          <w:rFonts w:ascii="Garamond" w:hAnsi="Garamond"/>
          <w:sz w:val="24"/>
          <w:szCs w:val="24"/>
        </w:rPr>
        <w:t>[15A NCAC 02K.0208]</w:t>
      </w:r>
    </w:p>
    <w:p w:rsidR="002F289E" w:rsidRDefault="002F289E" w:rsidP="00120293">
      <w:pPr>
        <w:rPr>
          <w:rFonts w:ascii="Garamond" w:hAnsi="Garamond"/>
          <w:sz w:val="24"/>
          <w:szCs w:val="24"/>
        </w:rPr>
      </w:pPr>
    </w:p>
    <w:p w:rsidR="00120293" w:rsidRPr="00E73E7E" w:rsidRDefault="00120293" w:rsidP="00120293">
      <w:pPr>
        <w:rPr>
          <w:rFonts w:ascii="Garamond" w:hAnsi="Garamond"/>
          <w:b/>
          <w:sz w:val="24"/>
          <w:szCs w:val="24"/>
        </w:rPr>
      </w:pPr>
      <w:r w:rsidRPr="00E73E7E">
        <w:rPr>
          <w:rFonts w:ascii="Garamond" w:hAnsi="Garamond"/>
          <w:sz w:val="24"/>
          <w:szCs w:val="24"/>
        </w:rPr>
        <w:t xml:space="preserve">The facility shall meet the dam design and dam safety requirements per 15A NCAC 2K.  </w:t>
      </w:r>
    </w:p>
    <w:p w:rsidR="00120293" w:rsidRDefault="00120293" w:rsidP="00120293">
      <w:pPr>
        <w:pStyle w:val="Heading1"/>
        <w:tabs>
          <w:tab w:val="left" w:pos="540"/>
        </w:tabs>
        <w:jc w:val="left"/>
        <w:rPr>
          <w:rFonts w:ascii="Garamond" w:hAnsi="Garamond"/>
          <w:bCs/>
          <w:sz w:val="24"/>
          <w:szCs w:val="24"/>
        </w:rPr>
      </w:pPr>
    </w:p>
    <w:p w:rsidR="009839AF" w:rsidRPr="009839AF" w:rsidRDefault="009839AF" w:rsidP="009839AF"/>
    <w:p w:rsidR="00120293" w:rsidRPr="00E73E7E" w:rsidRDefault="00120293" w:rsidP="00120293">
      <w:pPr>
        <w:ind w:left="540" w:hanging="540"/>
        <w:jc w:val="both"/>
        <w:rPr>
          <w:rFonts w:ascii="Garamond" w:hAnsi="Garamond"/>
          <w:smallCaps/>
          <w:sz w:val="24"/>
          <w:szCs w:val="24"/>
        </w:rPr>
      </w:pPr>
      <w:r w:rsidRPr="00E73E7E">
        <w:rPr>
          <w:rFonts w:ascii="Garamond" w:hAnsi="Garamond"/>
          <w:bCs/>
          <w:sz w:val="24"/>
          <w:szCs w:val="24"/>
        </w:rPr>
        <w:t>A. (</w:t>
      </w:r>
      <w:r w:rsidR="00F2290A">
        <w:rPr>
          <w:rFonts w:ascii="Garamond" w:hAnsi="Garamond"/>
          <w:bCs/>
          <w:sz w:val="24"/>
          <w:szCs w:val="24"/>
        </w:rPr>
        <w:t>15</w:t>
      </w:r>
      <w:r w:rsidRPr="00E73E7E">
        <w:rPr>
          <w:rFonts w:ascii="Garamond" w:hAnsi="Garamond"/>
          <w:sz w:val="24"/>
          <w:szCs w:val="24"/>
        </w:rPr>
        <w:t xml:space="preserve">.) </w:t>
      </w:r>
      <w:proofErr w:type="gramStart"/>
      <w:r w:rsidRPr="00E73E7E">
        <w:rPr>
          <w:rFonts w:ascii="Garamond" w:hAnsi="Garamond"/>
          <w:smallCaps/>
          <w:sz w:val="24"/>
          <w:szCs w:val="24"/>
        </w:rPr>
        <w:t>C</w:t>
      </w:r>
      <w:r w:rsidR="00E73E7E">
        <w:rPr>
          <w:rFonts w:ascii="Garamond" w:hAnsi="Garamond"/>
          <w:smallCaps/>
          <w:sz w:val="24"/>
          <w:szCs w:val="24"/>
        </w:rPr>
        <w:t>LEA</w:t>
      </w:r>
      <w:r w:rsidR="00BE0AF5">
        <w:rPr>
          <w:rFonts w:ascii="Garamond" w:hAnsi="Garamond"/>
          <w:smallCaps/>
          <w:sz w:val="24"/>
          <w:szCs w:val="24"/>
        </w:rPr>
        <w:t>N</w:t>
      </w:r>
      <w:r w:rsidRPr="00E73E7E">
        <w:rPr>
          <w:rFonts w:ascii="Garamond" w:hAnsi="Garamond"/>
          <w:smallCaps/>
          <w:sz w:val="24"/>
          <w:szCs w:val="24"/>
        </w:rPr>
        <w:t xml:space="preserve"> </w:t>
      </w:r>
      <w:r w:rsidR="00E73E7E">
        <w:rPr>
          <w:rFonts w:ascii="Garamond" w:hAnsi="Garamond"/>
          <w:smallCaps/>
          <w:sz w:val="24"/>
          <w:szCs w:val="24"/>
        </w:rPr>
        <w:t xml:space="preserve"> </w:t>
      </w:r>
      <w:r w:rsidRPr="00E73E7E">
        <w:rPr>
          <w:rFonts w:ascii="Garamond" w:hAnsi="Garamond"/>
          <w:smallCaps/>
          <w:sz w:val="24"/>
          <w:szCs w:val="24"/>
        </w:rPr>
        <w:t>W</w:t>
      </w:r>
      <w:r w:rsidR="00E73E7E">
        <w:rPr>
          <w:rFonts w:ascii="Garamond" w:hAnsi="Garamond"/>
          <w:smallCaps/>
          <w:sz w:val="24"/>
          <w:szCs w:val="24"/>
        </w:rPr>
        <w:t>ATER</w:t>
      </w:r>
      <w:proofErr w:type="gramEnd"/>
      <w:r w:rsidRPr="00E73E7E">
        <w:rPr>
          <w:rFonts w:ascii="Garamond" w:hAnsi="Garamond"/>
          <w:smallCaps/>
          <w:sz w:val="24"/>
          <w:szCs w:val="24"/>
        </w:rPr>
        <w:t xml:space="preserve"> A</w:t>
      </w:r>
      <w:r w:rsidR="00E73E7E">
        <w:rPr>
          <w:rFonts w:ascii="Garamond" w:hAnsi="Garamond"/>
          <w:smallCaps/>
          <w:sz w:val="24"/>
          <w:szCs w:val="24"/>
        </w:rPr>
        <w:t>CT</w:t>
      </w:r>
      <w:r w:rsidRPr="00E73E7E">
        <w:rPr>
          <w:rFonts w:ascii="Garamond" w:hAnsi="Garamond"/>
          <w:smallCaps/>
          <w:sz w:val="24"/>
          <w:szCs w:val="24"/>
        </w:rPr>
        <w:t xml:space="preserve"> </w:t>
      </w:r>
      <w:r w:rsidR="00E73E7E">
        <w:rPr>
          <w:rFonts w:ascii="Garamond" w:hAnsi="Garamond"/>
          <w:smallCaps/>
          <w:sz w:val="24"/>
          <w:szCs w:val="24"/>
        </w:rPr>
        <w:t xml:space="preserve"> </w:t>
      </w:r>
      <w:r w:rsidRPr="00E73E7E">
        <w:rPr>
          <w:rFonts w:ascii="Garamond" w:hAnsi="Garamond"/>
          <w:smallCaps/>
          <w:sz w:val="24"/>
          <w:szCs w:val="24"/>
        </w:rPr>
        <w:t>S</w:t>
      </w:r>
      <w:r w:rsidR="00E73E7E">
        <w:rPr>
          <w:rFonts w:ascii="Garamond" w:hAnsi="Garamond"/>
          <w:smallCaps/>
          <w:sz w:val="24"/>
          <w:szCs w:val="24"/>
        </w:rPr>
        <w:t>ECTION</w:t>
      </w:r>
      <w:r w:rsidRPr="00E73E7E">
        <w:rPr>
          <w:rFonts w:ascii="Garamond" w:hAnsi="Garamond"/>
          <w:smallCaps/>
          <w:sz w:val="24"/>
          <w:szCs w:val="24"/>
        </w:rPr>
        <w:t xml:space="preserve"> 316 (b) </w:t>
      </w:r>
    </w:p>
    <w:p w:rsidR="002F289E" w:rsidRPr="00CA1370" w:rsidRDefault="002F289E" w:rsidP="002F289E">
      <w:pPr>
        <w:ind w:left="540" w:hanging="540"/>
        <w:jc w:val="both"/>
        <w:rPr>
          <w:rFonts w:ascii="Garamond" w:hAnsi="Garamond"/>
          <w:sz w:val="24"/>
          <w:szCs w:val="24"/>
        </w:rPr>
      </w:pPr>
      <w:r w:rsidRPr="00CA1370">
        <w:rPr>
          <w:rFonts w:ascii="Garamond" w:hAnsi="Garamond"/>
          <w:sz w:val="24"/>
          <w:szCs w:val="24"/>
        </w:rPr>
        <w:t>[40 CFR 125.95]</w:t>
      </w:r>
    </w:p>
    <w:p w:rsidR="002F289E" w:rsidRDefault="002F289E" w:rsidP="002F289E">
      <w:pPr>
        <w:tabs>
          <w:tab w:val="left" w:pos="900"/>
          <w:tab w:val="left" w:pos="11160"/>
        </w:tabs>
        <w:rPr>
          <w:rFonts w:ascii="Garamond" w:hAnsi="Garamond" w:cs="Arial"/>
          <w:b/>
          <w:sz w:val="22"/>
          <w:szCs w:val="22"/>
        </w:rPr>
      </w:pPr>
      <w:r>
        <w:rPr>
          <w:rFonts w:ascii="Garamond" w:hAnsi="Garamond" w:cs="Arial"/>
          <w:b/>
          <w:sz w:val="22"/>
          <w:szCs w:val="22"/>
        </w:rPr>
        <w:t xml:space="preserve"> </w:t>
      </w:r>
    </w:p>
    <w:p w:rsidR="002F289E" w:rsidRPr="00C365DE" w:rsidRDefault="002F289E" w:rsidP="002F289E">
      <w:pPr>
        <w:tabs>
          <w:tab w:val="left" w:pos="900"/>
          <w:tab w:val="left" w:pos="11160"/>
        </w:tabs>
        <w:rPr>
          <w:rFonts w:ascii="Garamond" w:hAnsi="Garamond"/>
          <w:sz w:val="24"/>
          <w:szCs w:val="24"/>
        </w:rPr>
      </w:pPr>
      <w:r w:rsidRPr="00C365DE">
        <w:rPr>
          <w:rFonts w:ascii="Garamond" w:hAnsi="Garamond" w:cs="Arial"/>
          <w:sz w:val="24"/>
          <w:szCs w:val="24"/>
        </w:rPr>
        <w:t xml:space="preserve">The permittee shall comply with the Cooling Water Intake Structure Rule per 40 CFR 125.95. </w:t>
      </w:r>
      <w:r w:rsidRPr="00C365DE">
        <w:rPr>
          <w:rFonts w:ascii="Garamond" w:hAnsi="Garamond"/>
          <w:sz w:val="24"/>
          <w:szCs w:val="24"/>
        </w:rPr>
        <w:t>The permittee shall submit all the materials required by the Rule with the next renewal application.</w:t>
      </w:r>
    </w:p>
    <w:p w:rsidR="002F289E" w:rsidRPr="00C365DE" w:rsidRDefault="002F289E" w:rsidP="002F289E">
      <w:pPr>
        <w:tabs>
          <w:tab w:val="left" w:pos="900"/>
          <w:tab w:val="left" w:pos="11160"/>
        </w:tabs>
        <w:rPr>
          <w:rFonts w:ascii="Garamond" w:hAnsi="Garamond"/>
          <w:sz w:val="24"/>
          <w:szCs w:val="24"/>
        </w:rPr>
      </w:pPr>
    </w:p>
    <w:p w:rsidR="002F289E" w:rsidRPr="00C365DE" w:rsidRDefault="002F289E" w:rsidP="002F289E">
      <w:pPr>
        <w:rPr>
          <w:rFonts w:ascii="Garamond" w:hAnsi="Garamond"/>
          <w:sz w:val="24"/>
          <w:szCs w:val="24"/>
        </w:rPr>
      </w:pPr>
      <w:r w:rsidRPr="00C365DE">
        <w:rPr>
          <w:rFonts w:ascii="Garamond" w:hAnsi="Garamond"/>
          <w:sz w:val="24"/>
          <w:szCs w:val="24"/>
        </w:rPr>
        <w:t>Copies of all the study plans, study results, and any other applicable materials should be submitted to:</w:t>
      </w:r>
    </w:p>
    <w:p w:rsidR="002F289E" w:rsidRPr="00C365DE" w:rsidRDefault="002F289E" w:rsidP="002F289E">
      <w:pPr>
        <w:pStyle w:val="ListParagraph"/>
        <w:numPr>
          <w:ilvl w:val="0"/>
          <w:numId w:val="34"/>
        </w:numPr>
        <w:contextualSpacing w:val="0"/>
        <w:rPr>
          <w:rFonts w:ascii="Garamond" w:hAnsi="Garamond" w:cs="Arial"/>
          <w:szCs w:val="24"/>
        </w:rPr>
      </w:pPr>
      <w:r w:rsidRPr="00C365DE">
        <w:rPr>
          <w:rFonts w:ascii="Garamond" w:hAnsi="Garamond" w:cs="Arial"/>
          <w:szCs w:val="24"/>
        </w:rPr>
        <w:t>Electronic Version Only (pdf and CD)</w:t>
      </w:r>
    </w:p>
    <w:p w:rsidR="002F289E" w:rsidRPr="00C365DE" w:rsidRDefault="002F289E" w:rsidP="002F289E">
      <w:pPr>
        <w:pStyle w:val="ListParagraph"/>
        <w:rPr>
          <w:rFonts w:ascii="Garamond" w:hAnsi="Garamond" w:cs="Arial"/>
          <w:szCs w:val="24"/>
        </w:rPr>
      </w:pPr>
      <w:r w:rsidRPr="00C365DE">
        <w:rPr>
          <w:rFonts w:ascii="Garamond" w:hAnsi="Garamond" w:cs="Arial"/>
          <w:color w:val="000000"/>
          <w:szCs w:val="24"/>
          <w:shd w:val="clear" w:color="auto" w:fill="FFFFFF"/>
        </w:rPr>
        <w:t>Division of Water Resources</w:t>
      </w:r>
      <w:r w:rsidRPr="00C365DE">
        <w:rPr>
          <w:rFonts w:ascii="Garamond" w:hAnsi="Garamond" w:cs="Arial"/>
          <w:color w:val="000000"/>
          <w:szCs w:val="24"/>
        </w:rPr>
        <w:br/>
      </w:r>
      <w:r w:rsidRPr="00C365DE">
        <w:rPr>
          <w:rFonts w:ascii="Garamond" w:hAnsi="Garamond" w:cs="Arial"/>
          <w:color w:val="000000"/>
          <w:szCs w:val="24"/>
          <w:shd w:val="clear" w:color="auto" w:fill="FFFFFF"/>
        </w:rPr>
        <w:t>WQ Permitting Section - NPDES</w:t>
      </w:r>
      <w:r w:rsidRPr="00C365DE">
        <w:rPr>
          <w:rFonts w:ascii="Garamond" w:hAnsi="Garamond" w:cs="Arial"/>
          <w:color w:val="000000"/>
          <w:szCs w:val="24"/>
        </w:rPr>
        <w:br/>
      </w:r>
      <w:r w:rsidRPr="00C365DE">
        <w:rPr>
          <w:rFonts w:ascii="Garamond" w:hAnsi="Garamond" w:cs="Arial"/>
          <w:color w:val="000000"/>
          <w:szCs w:val="24"/>
          <w:shd w:val="clear" w:color="auto" w:fill="FFFFFF"/>
        </w:rPr>
        <w:t>1617 Mail Service Center</w:t>
      </w:r>
      <w:r w:rsidRPr="00C365DE">
        <w:rPr>
          <w:rFonts w:ascii="Garamond" w:hAnsi="Garamond" w:cs="Arial"/>
          <w:color w:val="000000"/>
          <w:szCs w:val="24"/>
        </w:rPr>
        <w:br/>
      </w:r>
      <w:r w:rsidRPr="00C365DE">
        <w:rPr>
          <w:rFonts w:ascii="Garamond" w:hAnsi="Garamond" w:cs="Arial"/>
          <w:color w:val="000000"/>
          <w:szCs w:val="24"/>
          <w:shd w:val="clear" w:color="auto" w:fill="FFFFFF"/>
        </w:rPr>
        <w:t>Raleigh, NC 27699-1617</w:t>
      </w:r>
    </w:p>
    <w:p w:rsidR="002F289E" w:rsidRPr="00C365DE" w:rsidRDefault="002F289E" w:rsidP="002F289E">
      <w:pPr>
        <w:pStyle w:val="ListParagraph"/>
        <w:numPr>
          <w:ilvl w:val="0"/>
          <w:numId w:val="34"/>
        </w:numPr>
        <w:contextualSpacing w:val="0"/>
        <w:rPr>
          <w:rFonts w:ascii="Garamond" w:hAnsi="Garamond" w:cs="Arial"/>
          <w:szCs w:val="24"/>
        </w:rPr>
      </w:pPr>
      <w:r w:rsidRPr="00C365DE">
        <w:rPr>
          <w:rFonts w:ascii="Garamond" w:hAnsi="Garamond" w:cs="Arial"/>
          <w:szCs w:val="24"/>
        </w:rPr>
        <w:t>Electronic Version (pdf and CD) and Hard Copy</w:t>
      </w:r>
    </w:p>
    <w:p w:rsidR="002F289E" w:rsidRPr="00C365DE" w:rsidRDefault="002F289E" w:rsidP="002F289E">
      <w:pPr>
        <w:pStyle w:val="ListParagraph"/>
        <w:rPr>
          <w:rFonts w:ascii="Garamond" w:hAnsi="Garamond" w:cs="Arial"/>
          <w:szCs w:val="24"/>
        </w:rPr>
      </w:pPr>
      <w:r w:rsidRPr="00C365DE">
        <w:rPr>
          <w:rFonts w:ascii="Garamond" w:hAnsi="Garamond" w:cs="Arial"/>
          <w:szCs w:val="24"/>
        </w:rPr>
        <w:t>Division of Water Resources</w:t>
      </w:r>
    </w:p>
    <w:p w:rsidR="002F289E" w:rsidRPr="00C365DE" w:rsidRDefault="002F289E" w:rsidP="002F289E">
      <w:pPr>
        <w:pStyle w:val="ListParagraph"/>
        <w:rPr>
          <w:rFonts w:ascii="Garamond" w:hAnsi="Garamond" w:cs="Arial"/>
          <w:szCs w:val="24"/>
        </w:rPr>
      </w:pPr>
      <w:r w:rsidRPr="00C365DE">
        <w:rPr>
          <w:rFonts w:ascii="Garamond" w:hAnsi="Garamond" w:cs="Arial"/>
          <w:szCs w:val="24"/>
        </w:rPr>
        <w:t>Water Sciences Section</w:t>
      </w:r>
    </w:p>
    <w:p w:rsidR="002F289E" w:rsidRPr="00C365DE" w:rsidRDefault="002F289E" w:rsidP="002F289E">
      <w:pPr>
        <w:pStyle w:val="ListParagraph"/>
        <w:rPr>
          <w:rStyle w:val="Strong"/>
          <w:b w:val="0"/>
          <w:bCs w:val="0"/>
          <w:color w:val="000000"/>
          <w:szCs w:val="24"/>
          <w:shd w:val="clear" w:color="auto" w:fill="FFFFFF"/>
        </w:rPr>
      </w:pPr>
      <w:r w:rsidRPr="00C365DE">
        <w:rPr>
          <w:rStyle w:val="Strong"/>
          <w:rFonts w:ascii="Garamond" w:hAnsi="Garamond" w:cs="Arial"/>
          <w:b w:val="0"/>
          <w:color w:val="000000"/>
          <w:szCs w:val="24"/>
          <w:shd w:val="clear" w:color="auto" w:fill="FFFFFF"/>
        </w:rPr>
        <w:t xml:space="preserve">1623 Mail Service Center </w:t>
      </w:r>
    </w:p>
    <w:p w:rsidR="002F289E" w:rsidRPr="00C365DE" w:rsidRDefault="002F289E" w:rsidP="002F289E">
      <w:pPr>
        <w:pStyle w:val="ListParagraph"/>
        <w:rPr>
          <w:b/>
          <w:szCs w:val="24"/>
        </w:rPr>
      </w:pPr>
      <w:r w:rsidRPr="00C365DE">
        <w:rPr>
          <w:rStyle w:val="Strong"/>
          <w:rFonts w:ascii="Garamond" w:hAnsi="Garamond" w:cs="Arial"/>
          <w:b w:val="0"/>
          <w:color w:val="000000"/>
          <w:szCs w:val="24"/>
          <w:shd w:val="clear" w:color="auto" w:fill="FFFFFF"/>
        </w:rPr>
        <w:t>Raleigh, NC 27699-1623</w:t>
      </w:r>
    </w:p>
    <w:p w:rsidR="008D00CB" w:rsidRPr="00C365DE" w:rsidRDefault="008D00CB" w:rsidP="008D00CB">
      <w:pPr>
        <w:pStyle w:val="HTMLPreformatted"/>
        <w:rPr>
          <w:rFonts w:ascii="Bookman Old Style" w:hAnsi="Bookman Old Style" w:cs="TimesNewRoman"/>
          <w:sz w:val="24"/>
          <w:szCs w:val="24"/>
        </w:rPr>
      </w:pPr>
    </w:p>
    <w:p w:rsidR="00356902" w:rsidRPr="00356902" w:rsidRDefault="00356902" w:rsidP="00356902">
      <w:pPr>
        <w:rPr>
          <w:rFonts w:ascii="Garamond" w:hAnsi="Garamond"/>
          <w:color w:val="000000"/>
          <w:sz w:val="24"/>
          <w:szCs w:val="24"/>
        </w:rPr>
      </w:pPr>
      <w:r w:rsidRPr="00356902">
        <w:rPr>
          <w:rFonts w:ascii="Garamond" w:hAnsi="Garamond"/>
          <w:color w:val="000000"/>
          <w:sz w:val="24"/>
          <w:szCs w:val="24"/>
        </w:rPr>
        <w:t>Pursuit to 40 CFR 125.98 the Director has determined that operating and maintaining the existing Closed-cycle recirculating system meets the requirements for an interim BTA.</w:t>
      </w:r>
    </w:p>
    <w:p w:rsidR="00120293" w:rsidRPr="00C365DE" w:rsidRDefault="00120293" w:rsidP="00120293">
      <w:pPr>
        <w:pStyle w:val="PermitSectionHeading"/>
        <w:keepNext/>
        <w:ind w:left="450" w:hanging="450"/>
        <w:rPr>
          <w:rFonts w:ascii="Garamond" w:hAnsi="Garamond"/>
          <w:bCs/>
          <w:szCs w:val="24"/>
        </w:rPr>
      </w:pPr>
    </w:p>
    <w:p w:rsidR="00C365DE" w:rsidRPr="00C365DE" w:rsidRDefault="00C365DE" w:rsidP="00C365DE">
      <w:pPr>
        <w:pStyle w:val="PermitSectionHeading"/>
        <w:tabs>
          <w:tab w:val="clear" w:pos="720"/>
          <w:tab w:val="left" w:pos="900"/>
        </w:tabs>
        <w:spacing w:line="240" w:lineRule="auto"/>
        <w:rPr>
          <w:rFonts w:ascii="Garamond" w:hAnsi="Garamond"/>
          <w:b w:val="0"/>
          <w:bCs/>
          <w:szCs w:val="24"/>
        </w:rPr>
      </w:pPr>
      <w:r w:rsidRPr="00C365DE">
        <w:rPr>
          <w:rFonts w:ascii="Garamond" w:hAnsi="Garamond"/>
          <w:b w:val="0"/>
          <w:bCs/>
          <w:szCs w:val="24"/>
        </w:rPr>
        <w:t>Nothing in this permit authorizes take for the purposes of a facility’s compliance with the Endangered Species Act.</w:t>
      </w:r>
    </w:p>
    <w:p w:rsidR="00120293" w:rsidRDefault="00120293" w:rsidP="00120293">
      <w:pPr>
        <w:pStyle w:val="PermitSectionHeading"/>
        <w:keepNext/>
        <w:ind w:left="450" w:hanging="450"/>
        <w:rPr>
          <w:rFonts w:ascii="Garamond" w:hAnsi="Garamond"/>
          <w:b w:val="0"/>
          <w:szCs w:val="24"/>
        </w:rPr>
      </w:pPr>
      <w:r w:rsidRPr="00E73E7E">
        <w:rPr>
          <w:rFonts w:ascii="Garamond" w:hAnsi="Garamond"/>
          <w:b w:val="0"/>
          <w:bCs/>
          <w:szCs w:val="24"/>
        </w:rPr>
        <w:t>A. (</w:t>
      </w:r>
      <w:r w:rsidR="00F2290A">
        <w:rPr>
          <w:rFonts w:ascii="Garamond" w:hAnsi="Garamond"/>
          <w:b w:val="0"/>
          <w:bCs/>
          <w:szCs w:val="24"/>
        </w:rPr>
        <w:t>16</w:t>
      </w:r>
      <w:r w:rsidRPr="00E73E7E">
        <w:rPr>
          <w:rFonts w:ascii="Garamond" w:hAnsi="Garamond"/>
          <w:b w:val="0"/>
          <w:szCs w:val="24"/>
        </w:rPr>
        <w:t>.)</w:t>
      </w:r>
      <w:r w:rsidRPr="00E73E7E">
        <w:rPr>
          <w:rFonts w:ascii="Garamond" w:hAnsi="Garamond"/>
          <w:b w:val="0"/>
          <w:bCs/>
          <w:smallCaps/>
          <w:szCs w:val="24"/>
        </w:rPr>
        <w:t xml:space="preserve"> </w:t>
      </w:r>
      <w:proofErr w:type="gramStart"/>
      <w:r w:rsidRPr="00E73E7E">
        <w:rPr>
          <w:rFonts w:ascii="Garamond" w:hAnsi="Garamond"/>
          <w:b w:val="0"/>
          <w:smallCaps/>
          <w:szCs w:val="24"/>
        </w:rPr>
        <w:t>F</w:t>
      </w:r>
      <w:r w:rsidR="00E73E7E">
        <w:rPr>
          <w:rFonts w:ascii="Garamond" w:hAnsi="Garamond"/>
          <w:b w:val="0"/>
          <w:smallCaps/>
          <w:szCs w:val="24"/>
        </w:rPr>
        <w:t>ISH</w:t>
      </w:r>
      <w:r w:rsidRPr="00E73E7E">
        <w:rPr>
          <w:rFonts w:ascii="Garamond" w:hAnsi="Garamond"/>
          <w:b w:val="0"/>
          <w:smallCaps/>
          <w:szCs w:val="24"/>
        </w:rPr>
        <w:t xml:space="preserve"> </w:t>
      </w:r>
      <w:r w:rsidR="00E73E7E">
        <w:rPr>
          <w:rFonts w:ascii="Garamond" w:hAnsi="Garamond"/>
          <w:b w:val="0"/>
          <w:smallCaps/>
          <w:szCs w:val="24"/>
        </w:rPr>
        <w:t xml:space="preserve"> </w:t>
      </w:r>
      <w:r w:rsidRPr="00E73E7E">
        <w:rPr>
          <w:rFonts w:ascii="Garamond" w:hAnsi="Garamond"/>
          <w:b w:val="0"/>
          <w:smallCaps/>
          <w:szCs w:val="24"/>
        </w:rPr>
        <w:t>T</w:t>
      </w:r>
      <w:r w:rsidR="00E73E7E">
        <w:rPr>
          <w:rFonts w:ascii="Garamond" w:hAnsi="Garamond"/>
          <w:b w:val="0"/>
          <w:smallCaps/>
          <w:szCs w:val="24"/>
        </w:rPr>
        <w:t>ISSUE</w:t>
      </w:r>
      <w:proofErr w:type="gramEnd"/>
      <w:r w:rsidRPr="00E73E7E">
        <w:rPr>
          <w:rFonts w:ascii="Garamond" w:hAnsi="Garamond"/>
          <w:b w:val="0"/>
          <w:smallCaps/>
          <w:szCs w:val="24"/>
        </w:rPr>
        <w:t xml:space="preserve"> </w:t>
      </w:r>
      <w:r w:rsidR="00E73E7E">
        <w:rPr>
          <w:rFonts w:ascii="Garamond" w:hAnsi="Garamond"/>
          <w:b w:val="0"/>
          <w:smallCaps/>
          <w:szCs w:val="24"/>
        </w:rPr>
        <w:t xml:space="preserve"> </w:t>
      </w:r>
      <w:r w:rsidRPr="00E73E7E">
        <w:rPr>
          <w:rFonts w:ascii="Garamond" w:hAnsi="Garamond"/>
          <w:b w:val="0"/>
          <w:smallCaps/>
          <w:szCs w:val="24"/>
        </w:rPr>
        <w:t>M</w:t>
      </w:r>
      <w:r w:rsidR="00E73E7E">
        <w:rPr>
          <w:rFonts w:ascii="Garamond" w:hAnsi="Garamond"/>
          <w:b w:val="0"/>
          <w:smallCaps/>
          <w:szCs w:val="24"/>
        </w:rPr>
        <w:t xml:space="preserve">ONITORING </w:t>
      </w:r>
      <w:r w:rsidRPr="00E73E7E">
        <w:rPr>
          <w:rFonts w:ascii="Garamond" w:hAnsi="Garamond"/>
          <w:b w:val="0"/>
          <w:smallCaps/>
          <w:szCs w:val="24"/>
        </w:rPr>
        <w:t xml:space="preserve"> N</w:t>
      </w:r>
      <w:r w:rsidR="00E73E7E">
        <w:rPr>
          <w:rFonts w:ascii="Garamond" w:hAnsi="Garamond"/>
          <w:b w:val="0"/>
          <w:smallCaps/>
          <w:szCs w:val="24"/>
        </w:rPr>
        <w:t>EAR</w:t>
      </w:r>
      <w:r w:rsidRPr="00E73E7E">
        <w:rPr>
          <w:rFonts w:ascii="Garamond" w:hAnsi="Garamond"/>
          <w:b w:val="0"/>
          <w:smallCaps/>
          <w:szCs w:val="24"/>
        </w:rPr>
        <w:t xml:space="preserve"> </w:t>
      </w:r>
      <w:r w:rsidR="00E73E7E">
        <w:rPr>
          <w:rFonts w:ascii="Garamond" w:hAnsi="Garamond"/>
          <w:b w:val="0"/>
          <w:smallCaps/>
          <w:szCs w:val="24"/>
        </w:rPr>
        <w:t xml:space="preserve"> </w:t>
      </w:r>
      <w:r w:rsidRPr="00E73E7E">
        <w:rPr>
          <w:rFonts w:ascii="Garamond" w:hAnsi="Garamond"/>
          <w:b w:val="0"/>
          <w:smallCaps/>
          <w:szCs w:val="24"/>
        </w:rPr>
        <w:t>A</w:t>
      </w:r>
      <w:r w:rsidR="00E73E7E">
        <w:rPr>
          <w:rFonts w:ascii="Garamond" w:hAnsi="Garamond"/>
          <w:b w:val="0"/>
          <w:smallCaps/>
          <w:szCs w:val="24"/>
        </w:rPr>
        <w:t>SH</w:t>
      </w:r>
      <w:r w:rsidRPr="00E73E7E">
        <w:rPr>
          <w:rFonts w:ascii="Garamond" w:hAnsi="Garamond"/>
          <w:b w:val="0"/>
          <w:smallCaps/>
          <w:szCs w:val="24"/>
        </w:rPr>
        <w:t xml:space="preserve"> </w:t>
      </w:r>
      <w:r w:rsidR="00E73E7E">
        <w:rPr>
          <w:rFonts w:ascii="Garamond" w:hAnsi="Garamond"/>
          <w:b w:val="0"/>
          <w:smallCaps/>
          <w:szCs w:val="24"/>
        </w:rPr>
        <w:t xml:space="preserve"> </w:t>
      </w:r>
      <w:r w:rsidRPr="00E73E7E">
        <w:rPr>
          <w:rFonts w:ascii="Garamond" w:hAnsi="Garamond"/>
          <w:b w:val="0"/>
          <w:smallCaps/>
          <w:szCs w:val="24"/>
        </w:rPr>
        <w:t>P</w:t>
      </w:r>
      <w:r w:rsidR="00E73E7E">
        <w:rPr>
          <w:rFonts w:ascii="Garamond" w:hAnsi="Garamond"/>
          <w:b w:val="0"/>
          <w:smallCaps/>
          <w:szCs w:val="24"/>
        </w:rPr>
        <w:t>OND</w:t>
      </w:r>
      <w:r w:rsidRPr="00E73E7E">
        <w:rPr>
          <w:rFonts w:ascii="Garamond" w:hAnsi="Garamond"/>
          <w:b w:val="0"/>
          <w:smallCaps/>
          <w:szCs w:val="24"/>
        </w:rPr>
        <w:t xml:space="preserve"> </w:t>
      </w:r>
      <w:r w:rsidR="00E73E7E">
        <w:rPr>
          <w:rFonts w:ascii="Garamond" w:hAnsi="Garamond"/>
          <w:b w:val="0"/>
          <w:smallCaps/>
          <w:szCs w:val="24"/>
        </w:rPr>
        <w:t xml:space="preserve"> </w:t>
      </w:r>
      <w:r w:rsidRPr="00E73E7E">
        <w:rPr>
          <w:rFonts w:ascii="Garamond" w:hAnsi="Garamond"/>
          <w:b w:val="0"/>
          <w:smallCaps/>
          <w:szCs w:val="24"/>
        </w:rPr>
        <w:t>D</w:t>
      </w:r>
      <w:r w:rsidR="00E73E7E">
        <w:rPr>
          <w:rFonts w:ascii="Garamond" w:hAnsi="Garamond"/>
          <w:b w:val="0"/>
          <w:smallCaps/>
          <w:szCs w:val="24"/>
        </w:rPr>
        <w:t>ISCHARGE</w:t>
      </w:r>
      <w:r w:rsidRPr="00E73E7E">
        <w:rPr>
          <w:rFonts w:ascii="Garamond" w:hAnsi="Garamond"/>
          <w:b w:val="0"/>
          <w:smallCaps/>
          <w:szCs w:val="24"/>
        </w:rPr>
        <w:t xml:space="preserve"> – Outfall 002</w:t>
      </w:r>
      <w:r w:rsidRPr="00E73E7E">
        <w:rPr>
          <w:rFonts w:ascii="Garamond" w:hAnsi="Garamond"/>
          <w:b w:val="0"/>
          <w:szCs w:val="24"/>
        </w:rPr>
        <w:t xml:space="preserve"> </w:t>
      </w:r>
    </w:p>
    <w:p w:rsidR="00CA1370" w:rsidRPr="00CA1370" w:rsidRDefault="00CA1370" w:rsidP="00CA1370">
      <w:pPr>
        <w:pStyle w:val="PermitSectionHeading"/>
        <w:keepNext/>
        <w:ind w:left="450" w:hanging="450"/>
        <w:rPr>
          <w:rFonts w:ascii="Garamond" w:hAnsi="Garamond"/>
          <w:b w:val="0"/>
          <w:szCs w:val="24"/>
        </w:rPr>
      </w:pPr>
      <w:r w:rsidRPr="00CA1370">
        <w:rPr>
          <w:rFonts w:ascii="Garamond" w:hAnsi="Garamond"/>
          <w:b w:val="0"/>
          <w:szCs w:val="24"/>
        </w:rPr>
        <w:t>[NCGS 143-215.3 (a) (2)]</w:t>
      </w:r>
    </w:p>
    <w:p w:rsidR="00CA1370" w:rsidRPr="00E73E7E" w:rsidRDefault="00CA1370" w:rsidP="00120293">
      <w:pPr>
        <w:pStyle w:val="PermitSectionHeading"/>
        <w:keepNext/>
        <w:ind w:left="450" w:hanging="450"/>
        <w:rPr>
          <w:rFonts w:ascii="Garamond" w:hAnsi="Garamond"/>
          <w:b w:val="0"/>
          <w:szCs w:val="24"/>
        </w:rPr>
      </w:pPr>
    </w:p>
    <w:p w:rsidR="00207CB4" w:rsidRPr="00207CB4" w:rsidRDefault="00207CB4" w:rsidP="00207CB4">
      <w:pPr>
        <w:pStyle w:val="PermitSectionHeading"/>
        <w:keepNext/>
        <w:rPr>
          <w:rFonts w:ascii="Garamond" w:hAnsi="Garamond"/>
          <w:b w:val="0"/>
          <w:bCs/>
          <w:szCs w:val="24"/>
        </w:rPr>
      </w:pPr>
      <w:r w:rsidRPr="00207CB4">
        <w:rPr>
          <w:rFonts w:ascii="Garamond" w:hAnsi="Garamond" w:cs="Arial"/>
          <w:b w:val="0"/>
          <w:bCs/>
          <w:szCs w:val="24"/>
        </w:rPr>
        <w:t xml:space="preserve">The facility shall conduct fish tissue monitoring annually and submit the results with the NPDES permit renewal application. The objective of this monitoring is to evaluate potential uptake of pollutants by fish tissue near the ash pond discharge.  The parameters analyzed in fish tissue shall include arsenic, selenium, and mercury. The monitoring shall be conducted in accordance with the sampling plan approved by the Division. The plan should be submitted to the Division within 180 days from the effective date of the permit. </w:t>
      </w:r>
      <w:r w:rsidRPr="00207CB4">
        <w:rPr>
          <w:rFonts w:ascii="Garamond" w:hAnsi="Garamond"/>
          <w:b w:val="0"/>
          <w:bCs/>
          <w:szCs w:val="24"/>
        </w:rPr>
        <w:t>Upon approval, the plan becomes an enforceable part of the permit.</w:t>
      </w:r>
    </w:p>
    <w:p w:rsidR="00EB6398" w:rsidRDefault="00EB6398" w:rsidP="00120293">
      <w:pPr>
        <w:pStyle w:val="PermitSectionHeading"/>
        <w:keepNext/>
        <w:rPr>
          <w:rFonts w:ascii="Garamond" w:hAnsi="Garamond"/>
          <w:b w:val="0"/>
          <w:bCs/>
          <w:szCs w:val="24"/>
        </w:rPr>
      </w:pPr>
    </w:p>
    <w:p w:rsidR="00EB6398" w:rsidRPr="00EB6398" w:rsidRDefault="00EB6398" w:rsidP="00EB6398">
      <w:pPr>
        <w:rPr>
          <w:rFonts w:ascii="Garamond" w:hAnsi="Garamond"/>
          <w:sz w:val="24"/>
          <w:szCs w:val="24"/>
        </w:rPr>
      </w:pPr>
      <w:r w:rsidRPr="00EB6398">
        <w:rPr>
          <w:rFonts w:ascii="Garamond" w:hAnsi="Garamond"/>
          <w:sz w:val="24"/>
          <w:szCs w:val="24"/>
        </w:rPr>
        <w:t>Copies of all the study plans, study results, and any other applicable materials should be submitted to:</w:t>
      </w:r>
    </w:p>
    <w:p w:rsidR="00EB6398" w:rsidRPr="00EB6398" w:rsidRDefault="00EB6398" w:rsidP="00EB6398">
      <w:pPr>
        <w:rPr>
          <w:rFonts w:ascii="Garamond" w:hAnsi="Garamond"/>
          <w:sz w:val="24"/>
          <w:szCs w:val="24"/>
        </w:rPr>
      </w:pPr>
    </w:p>
    <w:p w:rsidR="00EB6398" w:rsidRPr="00EB6398" w:rsidRDefault="00EB6398" w:rsidP="00EB6398">
      <w:pPr>
        <w:pStyle w:val="ListParagraph"/>
        <w:numPr>
          <w:ilvl w:val="0"/>
          <w:numId w:val="29"/>
        </w:numPr>
        <w:contextualSpacing w:val="0"/>
        <w:rPr>
          <w:rFonts w:ascii="Garamond" w:hAnsi="Garamond" w:cs="Arial"/>
          <w:szCs w:val="24"/>
        </w:rPr>
      </w:pPr>
      <w:r w:rsidRPr="00EB6398">
        <w:rPr>
          <w:rFonts w:ascii="Garamond" w:hAnsi="Garamond" w:cs="Arial"/>
          <w:szCs w:val="24"/>
        </w:rPr>
        <w:t>Electronic Version Only (pdf and CD)</w:t>
      </w:r>
    </w:p>
    <w:p w:rsidR="00EB6398" w:rsidRPr="00EB6398" w:rsidRDefault="00EB6398" w:rsidP="00EB6398">
      <w:pPr>
        <w:pStyle w:val="ListParagraph"/>
        <w:rPr>
          <w:rFonts w:ascii="Garamond" w:hAnsi="Garamond" w:cs="Arial"/>
          <w:szCs w:val="24"/>
        </w:rPr>
      </w:pPr>
      <w:r w:rsidRPr="00EB6398">
        <w:rPr>
          <w:rFonts w:ascii="Garamond" w:hAnsi="Garamond" w:cs="Arial"/>
          <w:color w:val="000000"/>
          <w:szCs w:val="24"/>
          <w:shd w:val="clear" w:color="auto" w:fill="FFFFFF"/>
        </w:rPr>
        <w:t>Division of Water Resources</w:t>
      </w:r>
      <w:r w:rsidRPr="00EB6398">
        <w:rPr>
          <w:rFonts w:ascii="Garamond" w:hAnsi="Garamond" w:cs="Arial"/>
          <w:color w:val="000000"/>
          <w:szCs w:val="24"/>
        </w:rPr>
        <w:br/>
      </w:r>
      <w:r w:rsidRPr="00EB6398">
        <w:rPr>
          <w:rFonts w:ascii="Garamond" w:hAnsi="Garamond" w:cs="Arial"/>
          <w:color w:val="000000"/>
          <w:szCs w:val="24"/>
          <w:shd w:val="clear" w:color="auto" w:fill="FFFFFF"/>
        </w:rPr>
        <w:t>WQ Permitting Section - NPDES</w:t>
      </w:r>
      <w:r w:rsidRPr="00EB6398">
        <w:rPr>
          <w:rFonts w:ascii="Garamond" w:hAnsi="Garamond" w:cs="Arial"/>
          <w:color w:val="000000"/>
          <w:szCs w:val="24"/>
        </w:rPr>
        <w:br/>
      </w:r>
      <w:r w:rsidRPr="00EB6398">
        <w:rPr>
          <w:rFonts w:ascii="Garamond" w:hAnsi="Garamond" w:cs="Arial"/>
          <w:color w:val="000000"/>
          <w:szCs w:val="24"/>
          <w:shd w:val="clear" w:color="auto" w:fill="FFFFFF"/>
        </w:rPr>
        <w:t>1617 Mail Service Center</w:t>
      </w:r>
      <w:r w:rsidRPr="00EB6398">
        <w:rPr>
          <w:rFonts w:ascii="Garamond" w:hAnsi="Garamond" w:cs="Arial"/>
          <w:color w:val="000000"/>
          <w:szCs w:val="24"/>
        </w:rPr>
        <w:br/>
      </w:r>
      <w:r w:rsidRPr="00EB6398">
        <w:rPr>
          <w:rFonts w:ascii="Garamond" w:hAnsi="Garamond" w:cs="Arial"/>
          <w:color w:val="000000"/>
          <w:szCs w:val="24"/>
          <w:shd w:val="clear" w:color="auto" w:fill="FFFFFF"/>
        </w:rPr>
        <w:t>Raleigh, NC 27699-1617</w:t>
      </w:r>
    </w:p>
    <w:p w:rsidR="00EB6398" w:rsidRPr="00EB6398" w:rsidRDefault="00EB6398" w:rsidP="00EB6398">
      <w:pPr>
        <w:pStyle w:val="ListParagraph"/>
        <w:numPr>
          <w:ilvl w:val="0"/>
          <w:numId w:val="29"/>
        </w:numPr>
        <w:contextualSpacing w:val="0"/>
        <w:rPr>
          <w:rFonts w:ascii="Garamond" w:hAnsi="Garamond" w:cs="Arial"/>
          <w:szCs w:val="24"/>
        </w:rPr>
      </w:pPr>
      <w:r w:rsidRPr="00EB6398">
        <w:rPr>
          <w:rFonts w:ascii="Garamond" w:hAnsi="Garamond" w:cs="Arial"/>
          <w:szCs w:val="24"/>
        </w:rPr>
        <w:t>Electronic Version (pdf and CD) and Hard Copy</w:t>
      </w:r>
    </w:p>
    <w:p w:rsidR="00EB6398" w:rsidRPr="00EB6398" w:rsidRDefault="00EB6398" w:rsidP="00EB6398">
      <w:pPr>
        <w:pStyle w:val="ListParagraph"/>
        <w:rPr>
          <w:rFonts w:ascii="Garamond" w:hAnsi="Garamond" w:cs="Arial"/>
          <w:szCs w:val="24"/>
        </w:rPr>
      </w:pPr>
      <w:r w:rsidRPr="00EB6398">
        <w:rPr>
          <w:rFonts w:ascii="Garamond" w:hAnsi="Garamond" w:cs="Arial"/>
          <w:szCs w:val="24"/>
        </w:rPr>
        <w:t>Division of Water Resources</w:t>
      </w:r>
    </w:p>
    <w:p w:rsidR="00EB6398" w:rsidRPr="00EB6398" w:rsidRDefault="00EB6398" w:rsidP="00EB6398">
      <w:pPr>
        <w:pStyle w:val="ListParagraph"/>
        <w:rPr>
          <w:rFonts w:ascii="Garamond" w:hAnsi="Garamond" w:cs="Arial"/>
          <w:szCs w:val="24"/>
        </w:rPr>
      </w:pPr>
      <w:r w:rsidRPr="00EB6398">
        <w:rPr>
          <w:rFonts w:ascii="Garamond" w:hAnsi="Garamond" w:cs="Arial"/>
          <w:szCs w:val="24"/>
        </w:rPr>
        <w:t>Water Sciences Section</w:t>
      </w:r>
    </w:p>
    <w:p w:rsidR="00EB6398" w:rsidRPr="00EB6398" w:rsidRDefault="00EB6398" w:rsidP="00EB6398">
      <w:pPr>
        <w:pStyle w:val="ListParagraph"/>
        <w:rPr>
          <w:rStyle w:val="Strong"/>
          <w:rFonts w:ascii="Garamond" w:hAnsi="Garamond"/>
          <w:b w:val="0"/>
          <w:bCs w:val="0"/>
          <w:color w:val="000000"/>
          <w:szCs w:val="24"/>
          <w:shd w:val="clear" w:color="auto" w:fill="FFFFFF"/>
        </w:rPr>
      </w:pPr>
      <w:r w:rsidRPr="00EB6398">
        <w:rPr>
          <w:rStyle w:val="Strong"/>
          <w:rFonts w:ascii="Garamond" w:hAnsi="Garamond" w:cs="Arial"/>
          <w:b w:val="0"/>
          <w:color w:val="000000"/>
          <w:szCs w:val="24"/>
          <w:shd w:val="clear" w:color="auto" w:fill="FFFFFF"/>
        </w:rPr>
        <w:t xml:space="preserve">1621 Mail Service Center </w:t>
      </w:r>
    </w:p>
    <w:p w:rsidR="00EB6398" w:rsidRPr="00EB6398" w:rsidRDefault="00EB6398" w:rsidP="00EB6398">
      <w:pPr>
        <w:pStyle w:val="ListParagraph"/>
        <w:rPr>
          <w:rStyle w:val="Strong"/>
          <w:rFonts w:ascii="Garamond" w:hAnsi="Garamond" w:cs="Arial"/>
          <w:b w:val="0"/>
          <w:color w:val="000000"/>
          <w:szCs w:val="24"/>
          <w:shd w:val="clear" w:color="auto" w:fill="FFFFFF"/>
        </w:rPr>
      </w:pPr>
      <w:r w:rsidRPr="00EB6398">
        <w:rPr>
          <w:rStyle w:val="Strong"/>
          <w:rFonts w:ascii="Garamond" w:hAnsi="Garamond" w:cs="Arial"/>
          <w:b w:val="0"/>
          <w:color w:val="000000"/>
          <w:szCs w:val="24"/>
          <w:shd w:val="clear" w:color="auto" w:fill="FFFFFF"/>
        </w:rPr>
        <w:t>Raleigh, NC 27699-1621</w:t>
      </w:r>
    </w:p>
    <w:p w:rsidR="00EB6398" w:rsidRPr="00EB6398" w:rsidRDefault="00EB6398" w:rsidP="00120293">
      <w:pPr>
        <w:pStyle w:val="PermitSectionHeading"/>
        <w:keepNext/>
        <w:rPr>
          <w:rFonts w:ascii="Garamond" w:hAnsi="Garamond"/>
          <w:b w:val="0"/>
          <w:szCs w:val="24"/>
        </w:rPr>
      </w:pPr>
    </w:p>
    <w:p w:rsidR="00120293" w:rsidRPr="00E73E7E" w:rsidRDefault="00120293" w:rsidP="00120293">
      <w:pPr>
        <w:rPr>
          <w:rFonts w:ascii="Garamond" w:hAnsi="Garamond"/>
          <w:sz w:val="24"/>
          <w:szCs w:val="24"/>
        </w:rPr>
      </w:pPr>
    </w:p>
    <w:p w:rsidR="00120293" w:rsidRDefault="00120293" w:rsidP="00120293">
      <w:pPr>
        <w:pStyle w:val="PermitSectionHeading"/>
        <w:keepNext/>
        <w:spacing w:before="120"/>
        <w:ind w:left="450" w:hanging="450"/>
        <w:rPr>
          <w:rFonts w:ascii="Garamond" w:hAnsi="Garamond"/>
          <w:b w:val="0"/>
          <w:smallCaps/>
          <w:szCs w:val="24"/>
        </w:rPr>
      </w:pPr>
      <w:r w:rsidRPr="00E73E7E">
        <w:rPr>
          <w:rFonts w:ascii="Garamond" w:hAnsi="Garamond"/>
          <w:b w:val="0"/>
          <w:bCs/>
          <w:szCs w:val="24"/>
        </w:rPr>
        <w:t>A. (</w:t>
      </w:r>
      <w:r w:rsidR="00F2290A">
        <w:rPr>
          <w:rFonts w:ascii="Garamond" w:hAnsi="Garamond"/>
          <w:b w:val="0"/>
          <w:bCs/>
          <w:szCs w:val="24"/>
        </w:rPr>
        <w:t>17</w:t>
      </w:r>
      <w:r w:rsidRPr="00E73E7E">
        <w:rPr>
          <w:rFonts w:ascii="Garamond" w:hAnsi="Garamond"/>
          <w:b w:val="0"/>
          <w:szCs w:val="24"/>
        </w:rPr>
        <w:t>.)</w:t>
      </w:r>
      <w:r w:rsidRPr="00E73E7E">
        <w:rPr>
          <w:rFonts w:ascii="Garamond" w:hAnsi="Garamond"/>
          <w:b w:val="0"/>
          <w:bCs/>
          <w:smallCaps/>
          <w:szCs w:val="24"/>
        </w:rPr>
        <w:t xml:space="preserve"> </w:t>
      </w:r>
      <w:proofErr w:type="gramStart"/>
      <w:r w:rsidRPr="00E73E7E">
        <w:rPr>
          <w:rFonts w:ascii="Garamond" w:hAnsi="Garamond"/>
          <w:b w:val="0"/>
          <w:smallCaps/>
          <w:szCs w:val="24"/>
        </w:rPr>
        <w:t>I</w:t>
      </w:r>
      <w:r w:rsidR="00E73E7E">
        <w:rPr>
          <w:rFonts w:ascii="Garamond" w:hAnsi="Garamond"/>
          <w:b w:val="0"/>
          <w:smallCaps/>
          <w:szCs w:val="24"/>
        </w:rPr>
        <w:t xml:space="preserve">NSTREAM  </w:t>
      </w:r>
      <w:r w:rsidRPr="00E73E7E">
        <w:rPr>
          <w:rFonts w:ascii="Garamond" w:hAnsi="Garamond"/>
          <w:b w:val="0"/>
          <w:smallCaps/>
          <w:szCs w:val="24"/>
        </w:rPr>
        <w:t>M</w:t>
      </w:r>
      <w:r w:rsidR="00E73E7E">
        <w:rPr>
          <w:rFonts w:ascii="Garamond" w:hAnsi="Garamond"/>
          <w:b w:val="0"/>
          <w:smallCaps/>
          <w:szCs w:val="24"/>
        </w:rPr>
        <w:t>ONITORING</w:t>
      </w:r>
      <w:proofErr w:type="gramEnd"/>
      <w:r w:rsidRPr="00E73E7E">
        <w:rPr>
          <w:rFonts w:ascii="Garamond" w:hAnsi="Garamond"/>
          <w:b w:val="0"/>
          <w:smallCaps/>
          <w:szCs w:val="24"/>
        </w:rPr>
        <w:t xml:space="preserve"> </w:t>
      </w:r>
    </w:p>
    <w:p w:rsidR="00CA1370" w:rsidRPr="00CA1370" w:rsidRDefault="00CA1370" w:rsidP="00CA1370">
      <w:pPr>
        <w:pStyle w:val="PermitSectionHeading"/>
        <w:keepNext/>
        <w:spacing w:line="240" w:lineRule="auto"/>
        <w:ind w:left="450" w:hanging="450"/>
        <w:rPr>
          <w:rFonts w:ascii="Garamond" w:hAnsi="Garamond"/>
          <w:b w:val="0"/>
          <w:smallCaps/>
          <w:szCs w:val="24"/>
        </w:rPr>
      </w:pPr>
      <w:r w:rsidRPr="00CA1370">
        <w:rPr>
          <w:rFonts w:ascii="Garamond" w:hAnsi="Garamond"/>
          <w:b w:val="0"/>
          <w:smallCaps/>
          <w:szCs w:val="24"/>
        </w:rPr>
        <w:t>[15A NCAC 02B.0500 et seq.]</w:t>
      </w:r>
    </w:p>
    <w:p w:rsidR="00CA1370" w:rsidRPr="00E73E7E" w:rsidRDefault="00CA1370" w:rsidP="00CA1370">
      <w:pPr>
        <w:pStyle w:val="PermitSectionHeading"/>
        <w:keepNext/>
        <w:spacing w:line="240" w:lineRule="auto"/>
        <w:ind w:left="450" w:hanging="450"/>
        <w:rPr>
          <w:rFonts w:ascii="Garamond" w:hAnsi="Garamond"/>
          <w:b w:val="0"/>
          <w:szCs w:val="24"/>
        </w:rPr>
      </w:pPr>
    </w:p>
    <w:p w:rsidR="00207CB4" w:rsidRDefault="00207CB4" w:rsidP="00207CB4">
      <w:pPr>
        <w:pStyle w:val="PermitSectionHeading"/>
        <w:keepNext/>
        <w:rPr>
          <w:rFonts w:ascii="Garamond" w:hAnsi="Garamond"/>
          <w:b w:val="0"/>
          <w:bCs/>
        </w:rPr>
      </w:pPr>
      <w:r>
        <w:rPr>
          <w:rFonts w:ascii="Garamond" w:hAnsi="Garamond"/>
          <w:b w:val="0"/>
          <w:bCs/>
        </w:rPr>
        <w:t xml:space="preserve">The facility shall conduct </w:t>
      </w:r>
      <w:r w:rsidR="0058181D">
        <w:rPr>
          <w:rFonts w:ascii="Garamond" w:hAnsi="Garamond"/>
          <w:b w:val="0"/>
          <w:bCs/>
        </w:rPr>
        <w:t>monthly</w:t>
      </w:r>
      <w:r>
        <w:rPr>
          <w:rFonts w:ascii="Garamond" w:hAnsi="Garamond"/>
          <w:b w:val="0"/>
          <w:bCs/>
        </w:rPr>
        <w:t xml:space="preserve"> in-stream monitoring </w:t>
      </w:r>
      <w:r w:rsidRPr="00D45582">
        <w:rPr>
          <w:rFonts w:ascii="Garamond" w:hAnsi="Garamond"/>
          <w:b w:val="0"/>
          <w:szCs w:val="24"/>
        </w:rPr>
        <w:t>(</w:t>
      </w:r>
      <w:r>
        <w:rPr>
          <w:rFonts w:ascii="Garamond" w:hAnsi="Garamond"/>
          <w:b w:val="0"/>
          <w:szCs w:val="24"/>
        </w:rPr>
        <w:t>~550</w:t>
      </w:r>
      <w:r w:rsidRPr="00D45582">
        <w:rPr>
          <w:rFonts w:ascii="Garamond" w:hAnsi="Garamond"/>
          <w:b w:val="0"/>
          <w:szCs w:val="24"/>
        </w:rPr>
        <w:t xml:space="preserve"> ft. from Outfall 002</w:t>
      </w:r>
      <w:r>
        <w:rPr>
          <w:rFonts w:ascii="Garamond" w:hAnsi="Garamond"/>
          <w:b w:val="0"/>
          <w:szCs w:val="24"/>
        </w:rPr>
        <w:t xml:space="preserve"> at sampling station B1</w:t>
      </w:r>
      <w:r w:rsidRPr="00D45582">
        <w:rPr>
          <w:rFonts w:ascii="Garamond" w:hAnsi="Garamond"/>
          <w:b w:val="0"/>
          <w:szCs w:val="24"/>
        </w:rPr>
        <w:t>)</w:t>
      </w:r>
      <w:r>
        <w:rPr>
          <w:rFonts w:ascii="Garamond" w:hAnsi="Garamond"/>
          <w:b w:val="0"/>
          <w:bCs/>
        </w:rPr>
        <w:t xml:space="preserve"> for total arsenic, total selenium, total mercury, total chromium, dissolved lead, dissolved cadmium, dissolved copper, dissolved zinc, total bromide, total </w:t>
      </w:r>
      <w:r w:rsidRPr="002F6D61">
        <w:rPr>
          <w:rFonts w:ascii="Garamond" w:hAnsi="Garamond"/>
          <w:b w:val="0"/>
          <w:bCs/>
        </w:rPr>
        <w:t>hardness</w:t>
      </w:r>
      <w:r>
        <w:rPr>
          <w:rFonts w:ascii="Garamond" w:hAnsi="Garamond"/>
          <w:b w:val="0"/>
          <w:bCs/>
        </w:rPr>
        <w:t xml:space="preserve"> </w:t>
      </w:r>
      <w:r>
        <w:rPr>
          <w:rFonts w:ascii="Garamond" w:hAnsi="Garamond"/>
          <w:b w:val="0"/>
        </w:rPr>
        <w:t xml:space="preserve">(as </w:t>
      </w:r>
      <w:r w:rsidRPr="002F6D61">
        <w:rPr>
          <w:rFonts w:ascii="Garamond" w:hAnsi="Garamond"/>
          <w:b w:val="0"/>
        </w:rPr>
        <w:t>CaCO</w:t>
      </w:r>
      <w:r w:rsidRPr="002F6D61">
        <w:rPr>
          <w:rFonts w:ascii="Garamond" w:hAnsi="Garamond"/>
          <w:b w:val="0"/>
          <w:vertAlign w:val="subscript"/>
        </w:rPr>
        <w:t>3</w:t>
      </w:r>
      <w:r w:rsidRPr="002F6D61">
        <w:rPr>
          <w:rFonts w:ascii="Garamond" w:hAnsi="Garamond"/>
          <w:b w:val="0"/>
        </w:rPr>
        <w:t>)</w:t>
      </w:r>
      <w:r w:rsidRPr="002F6D61">
        <w:rPr>
          <w:rFonts w:ascii="Garamond" w:hAnsi="Garamond"/>
          <w:b w:val="0"/>
          <w:bCs/>
        </w:rPr>
        <w:t>,</w:t>
      </w:r>
      <w:r>
        <w:rPr>
          <w:rFonts w:ascii="Garamond" w:hAnsi="Garamond"/>
          <w:b w:val="0"/>
          <w:bCs/>
        </w:rPr>
        <w:t xml:space="preserve"> turbidity, </w:t>
      </w:r>
      <w:r w:rsidR="00E76FD8">
        <w:rPr>
          <w:rFonts w:ascii="Garamond" w:hAnsi="Garamond"/>
          <w:b w:val="0"/>
          <w:bCs/>
        </w:rPr>
        <w:t xml:space="preserve">temperature, </w:t>
      </w:r>
      <w:r>
        <w:rPr>
          <w:rFonts w:ascii="Garamond" w:hAnsi="Garamond"/>
          <w:b w:val="0"/>
          <w:bCs/>
        </w:rPr>
        <w:t>and total dissolved solids (TDS).  The monitoring results shall be reported on the facility’s Discharge Monitoring Reports and included with the NPDES permit renewal application.</w:t>
      </w:r>
    </w:p>
    <w:p w:rsidR="00D5493C" w:rsidRDefault="00D5493C" w:rsidP="00120293">
      <w:pPr>
        <w:jc w:val="both"/>
        <w:rPr>
          <w:rFonts w:ascii="Garamond" w:hAnsi="Garamond"/>
          <w:sz w:val="24"/>
          <w:szCs w:val="24"/>
        </w:rPr>
      </w:pPr>
    </w:p>
    <w:p w:rsidR="00D45582" w:rsidRPr="00D45582" w:rsidRDefault="00D45582" w:rsidP="00120293">
      <w:pPr>
        <w:jc w:val="both"/>
        <w:rPr>
          <w:rFonts w:ascii="Garamond" w:hAnsi="Garamond"/>
          <w:sz w:val="24"/>
          <w:szCs w:val="24"/>
        </w:rPr>
      </w:pPr>
    </w:p>
    <w:p w:rsidR="0058707D" w:rsidRDefault="0058707D" w:rsidP="0058707D">
      <w:pPr>
        <w:tabs>
          <w:tab w:val="left" w:pos="11880"/>
        </w:tabs>
        <w:ind w:left="900" w:hanging="900"/>
        <w:rPr>
          <w:rFonts w:ascii="Garamond" w:hAnsi="Garamond" w:cs="Arial"/>
          <w:sz w:val="24"/>
          <w:szCs w:val="24"/>
        </w:rPr>
      </w:pPr>
      <w:r w:rsidRPr="00E73E7E">
        <w:rPr>
          <w:rFonts w:ascii="Garamond" w:hAnsi="Garamond" w:cs="Arial"/>
          <w:sz w:val="24"/>
          <w:szCs w:val="24"/>
        </w:rPr>
        <w:t>A. (</w:t>
      </w:r>
      <w:r w:rsidR="00F2290A">
        <w:rPr>
          <w:rFonts w:ascii="Garamond" w:hAnsi="Garamond" w:cs="Arial"/>
          <w:sz w:val="24"/>
          <w:szCs w:val="24"/>
        </w:rPr>
        <w:t>18</w:t>
      </w:r>
      <w:r w:rsidRPr="00E73E7E">
        <w:rPr>
          <w:rFonts w:ascii="Garamond" w:hAnsi="Garamond" w:cs="Arial"/>
          <w:sz w:val="24"/>
          <w:szCs w:val="24"/>
        </w:rPr>
        <w:t>.) BIOCIDE CONDITION</w:t>
      </w:r>
    </w:p>
    <w:p w:rsidR="00CA1370" w:rsidRPr="00CA1370" w:rsidRDefault="00CA1370" w:rsidP="00CA1370">
      <w:pPr>
        <w:rPr>
          <w:rFonts w:ascii="Garamond" w:hAnsi="Garamond"/>
          <w:sz w:val="24"/>
          <w:szCs w:val="24"/>
        </w:rPr>
      </w:pPr>
      <w:r w:rsidRPr="00CA1370">
        <w:rPr>
          <w:rFonts w:ascii="Garamond" w:hAnsi="Garamond"/>
          <w:sz w:val="24"/>
          <w:szCs w:val="24"/>
        </w:rPr>
        <w:t>[NCGS 143-215.1]</w:t>
      </w:r>
    </w:p>
    <w:p w:rsidR="00CA1370" w:rsidRPr="00E73E7E" w:rsidRDefault="00CA1370" w:rsidP="0058707D">
      <w:pPr>
        <w:tabs>
          <w:tab w:val="left" w:pos="11880"/>
        </w:tabs>
        <w:ind w:left="900" w:hanging="900"/>
        <w:rPr>
          <w:rFonts w:ascii="Garamond" w:hAnsi="Garamond" w:cs="Arial"/>
          <w:sz w:val="24"/>
          <w:szCs w:val="24"/>
        </w:rPr>
      </w:pPr>
    </w:p>
    <w:p w:rsidR="0058707D" w:rsidRPr="00E73E7E" w:rsidRDefault="0058707D" w:rsidP="0058707D">
      <w:pPr>
        <w:jc w:val="both"/>
        <w:rPr>
          <w:rFonts w:ascii="Garamond" w:hAnsi="Garamond"/>
          <w:sz w:val="24"/>
          <w:szCs w:val="24"/>
        </w:rPr>
      </w:pPr>
      <w:r w:rsidRPr="00E73E7E">
        <w:rPr>
          <w:rFonts w:ascii="Garamond" w:hAnsi="Garamond"/>
          <w:sz w:val="24"/>
          <w:szCs w:val="24"/>
        </w:rPr>
        <w:t>The permittee shall not use any biocides except those approved in conjunction with the permit application.  The permittee shall notify the Director in writing not later than ninety (90) days prior to instituting use of any additional biocide used in cooling systems which may be toxic to aquatic life other than those previously reported to the Division of Water Resources.  Such notification shall include completion of Biocide Worksheet Form 101 and a map locating the discharge point and receiving stream. Completion of Biocide Worksheet Form 101 is not necessary for those outfalls containing toxicity testing. Division approval is not necessary for the introduction of new biocides into outfalls currently tested for whole effluent toxicity.</w:t>
      </w:r>
    </w:p>
    <w:p w:rsidR="000140EC" w:rsidRDefault="0058707D" w:rsidP="0058707D">
      <w:pPr>
        <w:jc w:val="both"/>
        <w:rPr>
          <w:rFonts w:ascii="Garamond" w:hAnsi="Garamond"/>
          <w:sz w:val="24"/>
          <w:szCs w:val="24"/>
        </w:rPr>
      </w:pPr>
      <w:r w:rsidRPr="00E73E7E">
        <w:rPr>
          <w:rFonts w:ascii="Garamond" w:hAnsi="Garamond"/>
          <w:sz w:val="24"/>
          <w:szCs w:val="24"/>
        </w:rPr>
        <w:t xml:space="preserve"> </w:t>
      </w:r>
    </w:p>
    <w:p w:rsidR="003777C4" w:rsidRDefault="003777C4" w:rsidP="00B7148A">
      <w:pPr>
        <w:rPr>
          <w:rStyle w:val="Strong"/>
          <w:rFonts w:ascii="Garamond" w:hAnsi="Garamond" w:cs="Arial"/>
          <w:b w:val="0"/>
          <w:sz w:val="24"/>
          <w:szCs w:val="24"/>
        </w:rPr>
      </w:pPr>
    </w:p>
    <w:p w:rsidR="003777C4" w:rsidRDefault="003777C4" w:rsidP="00B7148A">
      <w:pPr>
        <w:rPr>
          <w:rStyle w:val="Strong"/>
          <w:rFonts w:ascii="Garamond" w:hAnsi="Garamond" w:cs="Arial"/>
          <w:b w:val="0"/>
          <w:sz w:val="24"/>
          <w:szCs w:val="24"/>
        </w:rPr>
      </w:pPr>
    </w:p>
    <w:p w:rsidR="003777C4" w:rsidRDefault="003777C4" w:rsidP="00B7148A">
      <w:pPr>
        <w:rPr>
          <w:rStyle w:val="Strong"/>
          <w:rFonts w:ascii="Garamond" w:hAnsi="Garamond" w:cs="Arial"/>
          <w:b w:val="0"/>
          <w:sz w:val="24"/>
          <w:szCs w:val="24"/>
        </w:rPr>
      </w:pPr>
    </w:p>
    <w:p w:rsidR="00B7148A" w:rsidRPr="00B7148A" w:rsidRDefault="00B7148A" w:rsidP="00B7148A">
      <w:pPr>
        <w:rPr>
          <w:rStyle w:val="Strong"/>
          <w:rFonts w:ascii="Garamond" w:hAnsi="Garamond" w:cs="Arial"/>
          <w:b w:val="0"/>
          <w:sz w:val="24"/>
          <w:szCs w:val="24"/>
        </w:rPr>
      </w:pPr>
      <w:r w:rsidRPr="00B7148A">
        <w:rPr>
          <w:rStyle w:val="Strong"/>
          <w:rFonts w:ascii="Garamond" w:hAnsi="Garamond" w:cs="Arial"/>
          <w:b w:val="0"/>
          <w:sz w:val="24"/>
          <w:szCs w:val="24"/>
        </w:rPr>
        <w:t>A. (</w:t>
      </w:r>
      <w:r w:rsidR="00F2290A">
        <w:rPr>
          <w:rStyle w:val="Strong"/>
          <w:rFonts w:ascii="Garamond" w:hAnsi="Garamond" w:cs="Arial"/>
          <w:b w:val="0"/>
          <w:sz w:val="24"/>
          <w:szCs w:val="24"/>
        </w:rPr>
        <w:t>19</w:t>
      </w:r>
      <w:r w:rsidRPr="00B7148A">
        <w:rPr>
          <w:rStyle w:val="Strong"/>
          <w:rFonts w:ascii="Garamond" w:hAnsi="Garamond" w:cs="Arial"/>
          <w:b w:val="0"/>
          <w:sz w:val="24"/>
          <w:szCs w:val="24"/>
        </w:rPr>
        <w:t>.)  APPLICABLE STATE LAW (State Enforceable Only)</w:t>
      </w:r>
    </w:p>
    <w:p w:rsidR="00B7148A" w:rsidRDefault="00B7148A" w:rsidP="00B7148A">
      <w:pPr>
        <w:rPr>
          <w:rFonts w:ascii="Garamond" w:hAnsi="Garamond"/>
          <w:sz w:val="24"/>
          <w:szCs w:val="24"/>
        </w:rPr>
      </w:pPr>
      <w:r w:rsidRPr="00B7148A">
        <w:rPr>
          <w:rFonts w:ascii="Garamond" w:hAnsi="Garamond"/>
          <w:sz w:val="24"/>
          <w:szCs w:val="24"/>
        </w:rPr>
        <w:t>[NCGS 143-215.1(b)]</w:t>
      </w:r>
    </w:p>
    <w:p w:rsidR="00B7148A" w:rsidRPr="00B7148A" w:rsidRDefault="00B7148A" w:rsidP="00B7148A">
      <w:pPr>
        <w:rPr>
          <w:rFonts w:ascii="Garamond" w:hAnsi="Garamond"/>
          <w:sz w:val="24"/>
          <w:szCs w:val="24"/>
        </w:rPr>
      </w:pPr>
    </w:p>
    <w:p w:rsidR="00B7148A" w:rsidRPr="00B7148A" w:rsidRDefault="00B7148A" w:rsidP="00B7148A">
      <w:pPr>
        <w:rPr>
          <w:rFonts w:ascii="Garamond" w:hAnsi="Garamond" w:cs="Arial"/>
          <w:sz w:val="24"/>
          <w:szCs w:val="24"/>
        </w:rPr>
      </w:pPr>
      <w:r w:rsidRPr="00B7148A">
        <w:rPr>
          <w:rFonts w:ascii="Garamond" w:hAnsi="Garamond" w:cs="Arial"/>
          <w:sz w:val="24"/>
          <w:szCs w:val="24"/>
        </w:rPr>
        <w:t>This facility shall meet the General Statute requirements under NCGS</w:t>
      </w:r>
      <w:r w:rsidRPr="00B7148A">
        <w:rPr>
          <w:rFonts w:ascii="Garamond" w:hAnsi="Garamond" w:cs="Arial"/>
          <w:sz w:val="24"/>
          <w:szCs w:val="24"/>
          <w:shd w:val="clear" w:color="auto" w:fill="FFFFFF"/>
        </w:rPr>
        <w:t xml:space="preserve"> § 130A-309.200 </w:t>
      </w:r>
      <w:r w:rsidRPr="00B7148A">
        <w:rPr>
          <w:rStyle w:val="Emphasis"/>
          <w:rFonts w:ascii="Garamond" w:hAnsi="Garamond" w:cs="Arial"/>
          <w:bCs/>
          <w:iCs w:val="0"/>
          <w:sz w:val="24"/>
          <w:szCs w:val="24"/>
          <w:shd w:val="clear" w:color="auto" w:fill="FFFFFF"/>
        </w:rPr>
        <w:t>et seq</w:t>
      </w:r>
      <w:r w:rsidRPr="00B7148A">
        <w:rPr>
          <w:rFonts w:ascii="Garamond" w:hAnsi="Garamond" w:cs="Arial"/>
          <w:sz w:val="24"/>
          <w:szCs w:val="24"/>
          <w:shd w:val="clear" w:color="auto" w:fill="FFFFFF"/>
        </w:rPr>
        <w:t>.</w:t>
      </w:r>
      <w:r w:rsidRPr="00B7148A">
        <w:rPr>
          <w:rFonts w:ascii="Garamond" w:hAnsi="Garamond" w:cs="Arial"/>
          <w:sz w:val="24"/>
          <w:szCs w:val="24"/>
        </w:rPr>
        <w:t xml:space="preserve"> This permit may be reopened to include new requirements imposed under these Statutes.</w:t>
      </w:r>
    </w:p>
    <w:p w:rsidR="00B7148A" w:rsidRDefault="00B7148A" w:rsidP="0058707D">
      <w:pPr>
        <w:jc w:val="both"/>
        <w:rPr>
          <w:rFonts w:ascii="Garamond" w:hAnsi="Garamond"/>
          <w:sz w:val="24"/>
          <w:szCs w:val="24"/>
        </w:rPr>
      </w:pPr>
    </w:p>
    <w:sectPr w:rsidR="00B7148A" w:rsidSect="0034534C">
      <w:headerReference w:type="default" r:id="rId11"/>
      <w:footerReference w:type="default" r:id="rId12"/>
      <w:footnotePr>
        <w:numRestart w:val="eachPage"/>
      </w:footnotePr>
      <w:type w:val="continuous"/>
      <w:pgSz w:w="12240" w:h="15840"/>
      <w:pgMar w:top="1267" w:right="900" w:bottom="126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EA6" w:rsidRDefault="003E4EA6">
      <w:r>
        <w:separator/>
      </w:r>
    </w:p>
  </w:endnote>
  <w:endnote w:type="continuationSeparator" w:id="0">
    <w:p w:rsidR="003E4EA6" w:rsidRDefault="003E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rebuchet MS"/>
    <w:charset w:val="00"/>
    <w:family w:val="swiss"/>
    <w:pitch w:val="variable"/>
    <w:sig w:usb0="00000003" w:usb1="1000204A" w:usb2="00000000" w:usb3="00000000" w:csb0="00000001" w:csb1="00000000"/>
  </w:font>
  <w:font w:name="TimesNew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25216"/>
      <w:docPartObj>
        <w:docPartGallery w:val="Page Numbers (Bottom of Page)"/>
        <w:docPartUnique/>
      </w:docPartObj>
    </w:sdtPr>
    <w:sdtEndPr/>
    <w:sdtContent>
      <w:sdt>
        <w:sdtPr>
          <w:id w:val="1728636285"/>
          <w:docPartObj>
            <w:docPartGallery w:val="Page Numbers (Top of Page)"/>
            <w:docPartUnique/>
          </w:docPartObj>
        </w:sdtPr>
        <w:sdtEndPr/>
        <w:sdtContent>
          <w:p w:rsidR="003E4EA6" w:rsidRDefault="003E4EA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E6C1F">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6C1F">
              <w:rPr>
                <w:b/>
                <w:bCs/>
                <w:noProof/>
              </w:rPr>
              <w:t>18</w:t>
            </w:r>
            <w:r>
              <w:rPr>
                <w:b/>
                <w:bCs/>
                <w:sz w:val="24"/>
                <w:szCs w:val="24"/>
              </w:rPr>
              <w:fldChar w:fldCharType="end"/>
            </w:r>
          </w:p>
        </w:sdtContent>
      </w:sdt>
    </w:sdtContent>
  </w:sdt>
  <w:p w:rsidR="003E4EA6" w:rsidRDefault="003E4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EA6" w:rsidRDefault="003E4EA6">
      <w:r>
        <w:separator/>
      </w:r>
    </w:p>
  </w:footnote>
  <w:footnote w:type="continuationSeparator" w:id="0">
    <w:p w:rsidR="003E4EA6" w:rsidRDefault="003E4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EA6" w:rsidRDefault="003E4EA6">
    <w:pPr>
      <w:pStyle w:val="Header"/>
      <w:jc w:val="right"/>
    </w:pPr>
    <w:r>
      <w:rPr>
        <w:rFonts w:ascii="Bookman Old Style" w:hAnsi="Bookman Old Style"/>
      </w:rPr>
      <w:t>Permit NC0038377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10E4"/>
    <w:multiLevelType w:val="hybridMultilevel"/>
    <w:tmpl w:val="431E20D2"/>
    <w:lvl w:ilvl="0" w:tplc="13587CC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B2E33"/>
    <w:multiLevelType w:val="hybridMultilevel"/>
    <w:tmpl w:val="078E3B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D37A40"/>
    <w:multiLevelType w:val="hybridMultilevel"/>
    <w:tmpl w:val="6CE87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2E0E1B"/>
    <w:multiLevelType w:val="hybridMultilevel"/>
    <w:tmpl w:val="6CE87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EF5B63"/>
    <w:multiLevelType w:val="hybridMultilevel"/>
    <w:tmpl w:val="D87C885C"/>
    <w:lvl w:ilvl="0" w:tplc="9552E2C4">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9524F9"/>
    <w:multiLevelType w:val="hybridMultilevel"/>
    <w:tmpl w:val="9B8021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B82106"/>
    <w:multiLevelType w:val="hybridMultilevel"/>
    <w:tmpl w:val="39886C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9B60F8"/>
    <w:multiLevelType w:val="hybridMultilevel"/>
    <w:tmpl w:val="55808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1E4B85"/>
    <w:multiLevelType w:val="hybridMultilevel"/>
    <w:tmpl w:val="5E124B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B2C54A3"/>
    <w:multiLevelType w:val="hybridMultilevel"/>
    <w:tmpl w:val="CAA6D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E2A07C0"/>
    <w:multiLevelType w:val="hybridMultilevel"/>
    <w:tmpl w:val="DF126FF8"/>
    <w:lvl w:ilvl="0" w:tplc="4CE07FF2">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802E5A"/>
    <w:multiLevelType w:val="hybridMultilevel"/>
    <w:tmpl w:val="5E124B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BC6AE8"/>
    <w:multiLevelType w:val="hybridMultilevel"/>
    <w:tmpl w:val="39886C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7E09D1"/>
    <w:multiLevelType w:val="hybridMultilevel"/>
    <w:tmpl w:val="5E124B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2A53BC7"/>
    <w:multiLevelType w:val="hybridMultilevel"/>
    <w:tmpl w:val="6EAAED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96646"/>
    <w:multiLevelType w:val="singleLevel"/>
    <w:tmpl w:val="65002EEC"/>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5CBD7BD5"/>
    <w:multiLevelType w:val="hybridMultilevel"/>
    <w:tmpl w:val="5A641F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E317D7"/>
    <w:multiLevelType w:val="hybridMultilevel"/>
    <w:tmpl w:val="39886C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9041F4"/>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79A867F5"/>
    <w:multiLevelType w:val="multilevel"/>
    <w:tmpl w:val="5AB0939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8724F8"/>
    <w:multiLevelType w:val="hybridMultilevel"/>
    <w:tmpl w:val="34DC3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FD5A77"/>
    <w:multiLevelType w:val="hybridMultilevel"/>
    <w:tmpl w:val="078E3B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8"/>
  </w:num>
  <w:num w:numId="3">
    <w:abstractNumId w:val="16"/>
  </w:num>
  <w:num w:numId="4">
    <w:abstractNumId w:val="5"/>
  </w:num>
  <w:num w:numId="5">
    <w:abstractNumId w:val="1"/>
  </w:num>
  <w:num w:numId="6">
    <w:abstractNumId w:val="15"/>
  </w:num>
  <w:num w:numId="7">
    <w:abstractNumId w:val="2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2"/>
    </w:lvlOverride>
  </w:num>
  <w:num w:numId="10">
    <w:abstractNumId w:val="19"/>
    <w:lvlOverride w:ilvl="0">
      <w:startOverride w:val="2"/>
    </w:lvlOverride>
  </w:num>
  <w:num w:numId="11">
    <w:abstractNumId w:val="19"/>
    <w:lvlOverride w:ilvl="0">
      <w:startOverride w:val="2"/>
    </w:lvlOverride>
  </w:num>
  <w:num w:numId="12">
    <w:abstractNumId w:val="19"/>
    <w:lvlOverride w:ilvl="0">
      <w:startOverride w:val="2"/>
    </w:lvlOverride>
  </w:num>
  <w:num w:numId="13">
    <w:abstractNumId w:val="19"/>
    <w:lvlOverride w:ilvl="0">
      <w:startOverride w:val="2"/>
    </w:lvlOverride>
  </w:num>
  <w:num w:numId="14">
    <w:abstractNumId w:val="19"/>
    <w:lvlOverride w:ilvl="0">
      <w:startOverride w:val="2"/>
    </w:lvlOverride>
  </w:num>
  <w:num w:numId="15">
    <w:abstractNumId w:val="19"/>
    <w:lvlOverride w:ilvl="0">
      <w:startOverride w:val="2"/>
    </w:lvlOverride>
  </w:num>
  <w:num w:numId="16">
    <w:abstractNumId w:val="19"/>
    <w:lvlOverride w:ilvl="0">
      <w:startOverride w:val="2"/>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9"/>
    <w:lvlOverride w:ilvl="0">
      <w:startOverride w:val="2"/>
    </w:lvlOverride>
  </w:num>
  <w:num w:numId="22">
    <w:abstractNumId w:val="4"/>
  </w:num>
  <w:num w:numId="23">
    <w:abstractNumId w:val="12"/>
  </w:num>
  <w:num w:numId="24">
    <w:abstractNumId w:val="6"/>
  </w:num>
  <w:num w:numId="25">
    <w:abstractNumId w:val="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1"/>
  </w:num>
  <w:num w:numId="32">
    <w:abstractNumId w:val="9"/>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1C"/>
    <w:rsid w:val="0000372C"/>
    <w:rsid w:val="00011E48"/>
    <w:rsid w:val="000140EC"/>
    <w:rsid w:val="000149DC"/>
    <w:rsid w:val="00027C14"/>
    <w:rsid w:val="00030F90"/>
    <w:rsid w:val="000401BB"/>
    <w:rsid w:val="00044141"/>
    <w:rsid w:val="000469E3"/>
    <w:rsid w:val="00057ED1"/>
    <w:rsid w:val="00070FF7"/>
    <w:rsid w:val="00073A32"/>
    <w:rsid w:val="00074EE6"/>
    <w:rsid w:val="00075562"/>
    <w:rsid w:val="00085174"/>
    <w:rsid w:val="00090CDF"/>
    <w:rsid w:val="00093567"/>
    <w:rsid w:val="00093BA8"/>
    <w:rsid w:val="000A70AE"/>
    <w:rsid w:val="000B3951"/>
    <w:rsid w:val="000C061F"/>
    <w:rsid w:val="000C1C0E"/>
    <w:rsid w:val="000C6158"/>
    <w:rsid w:val="000C71C0"/>
    <w:rsid w:val="000D02D0"/>
    <w:rsid w:val="000D41D7"/>
    <w:rsid w:val="000F0873"/>
    <w:rsid w:val="001140B1"/>
    <w:rsid w:val="00116B8B"/>
    <w:rsid w:val="00120293"/>
    <w:rsid w:val="00120317"/>
    <w:rsid w:val="00122856"/>
    <w:rsid w:val="00126764"/>
    <w:rsid w:val="00127776"/>
    <w:rsid w:val="00130733"/>
    <w:rsid w:val="001333B9"/>
    <w:rsid w:val="00142922"/>
    <w:rsid w:val="00143781"/>
    <w:rsid w:val="00144AE3"/>
    <w:rsid w:val="00145B47"/>
    <w:rsid w:val="00150F64"/>
    <w:rsid w:val="00154C13"/>
    <w:rsid w:val="00155643"/>
    <w:rsid w:val="001562A9"/>
    <w:rsid w:val="001610BD"/>
    <w:rsid w:val="001650E2"/>
    <w:rsid w:val="00166E4A"/>
    <w:rsid w:val="00181EC1"/>
    <w:rsid w:val="001876C9"/>
    <w:rsid w:val="001921D4"/>
    <w:rsid w:val="00193969"/>
    <w:rsid w:val="00195285"/>
    <w:rsid w:val="001A021A"/>
    <w:rsid w:val="001A4A80"/>
    <w:rsid w:val="001B4661"/>
    <w:rsid w:val="001C7C16"/>
    <w:rsid w:val="001F0664"/>
    <w:rsid w:val="001F4F4E"/>
    <w:rsid w:val="001F5A3E"/>
    <w:rsid w:val="00202E96"/>
    <w:rsid w:val="00203885"/>
    <w:rsid w:val="00207CB4"/>
    <w:rsid w:val="00210D50"/>
    <w:rsid w:val="002113DF"/>
    <w:rsid w:val="0021525B"/>
    <w:rsid w:val="00220C73"/>
    <w:rsid w:val="00220EBA"/>
    <w:rsid w:val="0023256F"/>
    <w:rsid w:val="00236B61"/>
    <w:rsid w:val="00236BA5"/>
    <w:rsid w:val="00237C9E"/>
    <w:rsid w:val="00245E12"/>
    <w:rsid w:val="00252A98"/>
    <w:rsid w:val="0025617B"/>
    <w:rsid w:val="002678AE"/>
    <w:rsid w:val="002773F8"/>
    <w:rsid w:val="00285D43"/>
    <w:rsid w:val="00293E96"/>
    <w:rsid w:val="00294FFE"/>
    <w:rsid w:val="002A0693"/>
    <w:rsid w:val="002A14D1"/>
    <w:rsid w:val="002A36AD"/>
    <w:rsid w:val="002A4F07"/>
    <w:rsid w:val="002A524A"/>
    <w:rsid w:val="002A647F"/>
    <w:rsid w:val="002B7DE8"/>
    <w:rsid w:val="002C4AA7"/>
    <w:rsid w:val="002C4E49"/>
    <w:rsid w:val="002D2C6E"/>
    <w:rsid w:val="002D67B3"/>
    <w:rsid w:val="002E4986"/>
    <w:rsid w:val="002F0D9A"/>
    <w:rsid w:val="002F289E"/>
    <w:rsid w:val="002F4F86"/>
    <w:rsid w:val="002F5984"/>
    <w:rsid w:val="002F62FC"/>
    <w:rsid w:val="003032AB"/>
    <w:rsid w:val="00304305"/>
    <w:rsid w:val="00305D3F"/>
    <w:rsid w:val="00310EB9"/>
    <w:rsid w:val="00311078"/>
    <w:rsid w:val="00312441"/>
    <w:rsid w:val="00312D9F"/>
    <w:rsid w:val="00313966"/>
    <w:rsid w:val="003159EA"/>
    <w:rsid w:val="0032605A"/>
    <w:rsid w:val="0032630B"/>
    <w:rsid w:val="00336970"/>
    <w:rsid w:val="0034222F"/>
    <w:rsid w:val="0034534C"/>
    <w:rsid w:val="00345F86"/>
    <w:rsid w:val="00346FAC"/>
    <w:rsid w:val="00350190"/>
    <w:rsid w:val="00353898"/>
    <w:rsid w:val="00356902"/>
    <w:rsid w:val="00360835"/>
    <w:rsid w:val="0036318A"/>
    <w:rsid w:val="003777C4"/>
    <w:rsid w:val="003857B2"/>
    <w:rsid w:val="003A50EF"/>
    <w:rsid w:val="003B2EFC"/>
    <w:rsid w:val="003B5470"/>
    <w:rsid w:val="003C34CD"/>
    <w:rsid w:val="003C680B"/>
    <w:rsid w:val="003D2C49"/>
    <w:rsid w:val="003D54E3"/>
    <w:rsid w:val="003D631C"/>
    <w:rsid w:val="003D7727"/>
    <w:rsid w:val="003E328E"/>
    <w:rsid w:val="003E4EA6"/>
    <w:rsid w:val="003E52DE"/>
    <w:rsid w:val="003E7445"/>
    <w:rsid w:val="003F1E05"/>
    <w:rsid w:val="003F4BE2"/>
    <w:rsid w:val="003F56E2"/>
    <w:rsid w:val="00412D4E"/>
    <w:rsid w:val="0041335C"/>
    <w:rsid w:val="00416865"/>
    <w:rsid w:val="0042387F"/>
    <w:rsid w:val="00424C35"/>
    <w:rsid w:val="00426A23"/>
    <w:rsid w:val="00441C89"/>
    <w:rsid w:val="0044436A"/>
    <w:rsid w:val="0044604E"/>
    <w:rsid w:val="00450FC1"/>
    <w:rsid w:val="004567F5"/>
    <w:rsid w:val="004605E7"/>
    <w:rsid w:val="0046226C"/>
    <w:rsid w:val="00466DCF"/>
    <w:rsid w:val="00475CA8"/>
    <w:rsid w:val="00476E11"/>
    <w:rsid w:val="0048018E"/>
    <w:rsid w:val="00480EBE"/>
    <w:rsid w:val="00484C72"/>
    <w:rsid w:val="00485732"/>
    <w:rsid w:val="00486BBB"/>
    <w:rsid w:val="00487A82"/>
    <w:rsid w:val="00491FFA"/>
    <w:rsid w:val="004A1208"/>
    <w:rsid w:val="004A3B84"/>
    <w:rsid w:val="004A6F0E"/>
    <w:rsid w:val="004B1458"/>
    <w:rsid w:val="004C1213"/>
    <w:rsid w:val="004C4F53"/>
    <w:rsid w:val="004C5FD1"/>
    <w:rsid w:val="004D7F06"/>
    <w:rsid w:val="004E4EC4"/>
    <w:rsid w:val="004E567A"/>
    <w:rsid w:val="004F3FCE"/>
    <w:rsid w:val="00506526"/>
    <w:rsid w:val="0051149B"/>
    <w:rsid w:val="00513ED3"/>
    <w:rsid w:val="00527D91"/>
    <w:rsid w:val="00535A21"/>
    <w:rsid w:val="005364A4"/>
    <w:rsid w:val="00542A27"/>
    <w:rsid w:val="0055001E"/>
    <w:rsid w:val="00552FDA"/>
    <w:rsid w:val="005562D7"/>
    <w:rsid w:val="0056232C"/>
    <w:rsid w:val="00571AAB"/>
    <w:rsid w:val="0058015D"/>
    <w:rsid w:val="0058181D"/>
    <w:rsid w:val="0058707D"/>
    <w:rsid w:val="005879C0"/>
    <w:rsid w:val="00587F12"/>
    <w:rsid w:val="00591756"/>
    <w:rsid w:val="005A4254"/>
    <w:rsid w:val="005A4D79"/>
    <w:rsid w:val="005D39F0"/>
    <w:rsid w:val="005D3AD6"/>
    <w:rsid w:val="005E17D0"/>
    <w:rsid w:val="005E54D4"/>
    <w:rsid w:val="005F4F3C"/>
    <w:rsid w:val="005F68A5"/>
    <w:rsid w:val="00606753"/>
    <w:rsid w:val="006106C3"/>
    <w:rsid w:val="00614A43"/>
    <w:rsid w:val="00623448"/>
    <w:rsid w:val="00627240"/>
    <w:rsid w:val="00650703"/>
    <w:rsid w:val="006521DD"/>
    <w:rsid w:val="006570AF"/>
    <w:rsid w:val="00663F20"/>
    <w:rsid w:val="00667856"/>
    <w:rsid w:val="00670DD6"/>
    <w:rsid w:val="006752A5"/>
    <w:rsid w:val="006761D3"/>
    <w:rsid w:val="00690194"/>
    <w:rsid w:val="006938A3"/>
    <w:rsid w:val="00695433"/>
    <w:rsid w:val="0069740A"/>
    <w:rsid w:val="006A4D66"/>
    <w:rsid w:val="006A597E"/>
    <w:rsid w:val="006A6900"/>
    <w:rsid w:val="006B10E3"/>
    <w:rsid w:val="006B7412"/>
    <w:rsid w:val="006C08C0"/>
    <w:rsid w:val="006C353B"/>
    <w:rsid w:val="006C487E"/>
    <w:rsid w:val="006C7266"/>
    <w:rsid w:val="006D37E7"/>
    <w:rsid w:val="006D4DE9"/>
    <w:rsid w:val="006D600D"/>
    <w:rsid w:val="006D6717"/>
    <w:rsid w:val="006E3881"/>
    <w:rsid w:val="006F4266"/>
    <w:rsid w:val="00704102"/>
    <w:rsid w:val="007062E4"/>
    <w:rsid w:val="00707BF6"/>
    <w:rsid w:val="00710582"/>
    <w:rsid w:val="00711B50"/>
    <w:rsid w:val="00723FC2"/>
    <w:rsid w:val="00750B73"/>
    <w:rsid w:val="00750E3F"/>
    <w:rsid w:val="007512BC"/>
    <w:rsid w:val="00751ABD"/>
    <w:rsid w:val="00755CC5"/>
    <w:rsid w:val="00756D4E"/>
    <w:rsid w:val="00757411"/>
    <w:rsid w:val="00760F4E"/>
    <w:rsid w:val="007732B0"/>
    <w:rsid w:val="00774FEE"/>
    <w:rsid w:val="00782710"/>
    <w:rsid w:val="0078550A"/>
    <w:rsid w:val="00786A80"/>
    <w:rsid w:val="007906E2"/>
    <w:rsid w:val="00790721"/>
    <w:rsid w:val="007A6FB6"/>
    <w:rsid w:val="007C05AE"/>
    <w:rsid w:val="007C15EE"/>
    <w:rsid w:val="007C264D"/>
    <w:rsid w:val="007E2B2E"/>
    <w:rsid w:val="007E372B"/>
    <w:rsid w:val="007E3E8A"/>
    <w:rsid w:val="007F7AA9"/>
    <w:rsid w:val="008012C4"/>
    <w:rsid w:val="008029EE"/>
    <w:rsid w:val="008103B4"/>
    <w:rsid w:val="0081046B"/>
    <w:rsid w:val="00832026"/>
    <w:rsid w:val="008372B3"/>
    <w:rsid w:val="00841BB5"/>
    <w:rsid w:val="00843618"/>
    <w:rsid w:val="00851376"/>
    <w:rsid w:val="00852E7C"/>
    <w:rsid w:val="00853C5A"/>
    <w:rsid w:val="00854286"/>
    <w:rsid w:val="00862C03"/>
    <w:rsid w:val="008673AB"/>
    <w:rsid w:val="008722D2"/>
    <w:rsid w:val="0087595F"/>
    <w:rsid w:val="0088144C"/>
    <w:rsid w:val="00881493"/>
    <w:rsid w:val="008847B1"/>
    <w:rsid w:val="0088483D"/>
    <w:rsid w:val="0089394D"/>
    <w:rsid w:val="008A20B2"/>
    <w:rsid w:val="008B19B3"/>
    <w:rsid w:val="008B643B"/>
    <w:rsid w:val="008C611F"/>
    <w:rsid w:val="008D00CB"/>
    <w:rsid w:val="008D1316"/>
    <w:rsid w:val="008D2D0B"/>
    <w:rsid w:val="008E29B6"/>
    <w:rsid w:val="009000D8"/>
    <w:rsid w:val="00900973"/>
    <w:rsid w:val="0092115A"/>
    <w:rsid w:val="00924AF9"/>
    <w:rsid w:val="00930E92"/>
    <w:rsid w:val="0093580C"/>
    <w:rsid w:val="009438E4"/>
    <w:rsid w:val="00946B5D"/>
    <w:rsid w:val="009603AF"/>
    <w:rsid w:val="0096136B"/>
    <w:rsid w:val="00963732"/>
    <w:rsid w:val="0097064D"/>
    <w:rsid w:val="009725CA"/>
    <w:rsid w:val="0098192E"/>
    <w:rsid w:val="009820BE"/>
    <w:rsid w:val="009839AF"/>
    <w:rsid w:val="0099642B"/>
    <w:rsid w:val="009A5480"/>
    <w:rsid w:val="009A65AC"/>
    <w:rsid w:val="009B5B49"/>
    <w:rsid w:val="009C375F"/>
    <w:rsid w:val="009D2890"/>
    <w:rsid w:val="009D4D10"/>
    <w:rsid w:val="009D7275"/>
    <w:rsid w:val="00A069B6"/>
    <w:rsid w:val="00A3729F"/>
    <w:rsid w:val="00A45CC5"/>
    <w:rsid w:val="00A52045"/>
    <w:rsid w:val="00A55DC5"/>
    <w:rsid w:val="00A72B87"/>
    <w:rsid w:val="00A8717D"/>
    <w:rsid w:val="00A92296"/>
    <w:rsid w:val="00A925B5"/>
    <w:rsid w:val="00AA3E59"/>
    <w:rsid w:val="00AA6453"/>
    <w:rsid w:val="00AC3097"/>
    <w:rsid w:val="00AC64C0"/>
    <w:rsid w:val="00AD28FB"/>
    <w:rsid w:val="00AD7240"/>
    <w:rsid w:val="00AF3858"/>
    <w:rsid w:val="00AF6495"/>
    <w:rsid w:val="00B062E0"/>
    <w:rsid w:val="00B127F2"/>
    <w:rsid w:val="00B45A7C"/>
    <w:rsid w:val="00B45F15"/>
    <w:rsid w:val="00B62B12"/>
    <w:rsid w:val="00B7148A"/>
    <w:rsid w:val="00B72E0D"/>
    <w:rsid w:val="00B834EE"/>
    <w:rsid w:val="00B87422"/>
    <w:rsid w:val="00B9021C"/>
    <w:rsid w:val="00B905C0"/>
    <w:rsid w:val="00B91BF7"/>
    <w:rsid w:val="00B952D7"/>
    <w:rsid w:val="00BA18E3"/>
    <w:rsid w:val="00BA2988"/>
    <w:rsid w:val="00BA3A77"/>
    <w:rsid w:val="00BA7195"/>
    <w:rsid w:val="00BB0D77"/>
    <w:rsid w:val="00BC23CD"/>
    <w:rsid w:val="00BC570F"/>
    <w:rsid w:val="00BC7853"/>
    <w:rsid w:val="00BD14D6"/>
    <w:rsid w:val="00BD1CED"/>
    <w:rsid w:val="00BD31BA"/>
    <w:rsid w:val="00BE0AF5"/>
    <w:rsid w:val="00BF0285"/>
    <w:rsid w:val="00BF049A"/>
    <w:rsid w:val="00BF1475"/>
    <w:rsid w:val="00BF1DE1"/>
    <w:rsid w:val="00BF2B61"/>
    <w:rsid w:val="00BF4002"/>
    <w:rsid w:val="00C031F1"/>
    <w:rsid w:val="00C055D5"/>
    <w:rsid w:val="00C066AB"/>
    <w:rsid w:val="00C077EB"/>
    <w:rsid w:val="00C132F7"/>
    <w:rsid w:val="00C14A8B"/>
    <w:rsid w:val="00C21CD2"/>
    <w:rsid w:val="00C242C0"/>
    <w:rsid w:val="00C261B8"/>
    <w:rsid w:val="00C3013B"/>
    <w:rsid w:val="00C31ABD"/>
    <w:rsid w:val="00C3567C"/>
    <w:rsid w:val="00C365DE"/>
    <w:rsid w:val="00C42089"/>
    <w:rsid w:val="00C429AC"/>
    <w:rsid w:val="00C444BD"/>
    <w:rsid w:val="00C505DE"/>
    <w:rsid w:val="00C63711"/>
    <w:rsid w:val="00C65B6C"/>
    <w:rsid w:val="00C6780C"/>
    <w:rsid w:val="00C70A24"/>
    <w:rsid w:val="00C75E96"/>
    <w:rsid w:val="00C800B6"/>
    <w:rsid w:val="00C84CFD"/>
    <w:rsid w:val="00C9148A"/>
    <w:rsid w:val="00C93C4D"/>
    <w:rsid w:val="00C94B2D"/>
    <w:rsid w:val="00C9639C"/>
    <w:rsid w:val="00CA1370"/>
    <w:rsid w:val="00CA34EF"/>
    <w:rsid w:val="00CA3DCA"/>
    <w:rsid w:val="00CA6547"/>
    <w:rsid w:val="00CB677C"/>
    <w:rsid w:val="00CB7B31"/>
    <w:rsid w:val="00CC1E26"/>
    <w:rsid w:val="00CC35B3"/>
    <w:rsid w:val="00CD11F0"/>
    <w:rsid w:val="00CD71CC"/>
    <w:rsid w:val="00CE49C5"/>
    <w:rsid w:val="00CE7184"/>
    <w:rsid w:val="00D01B99"/>
    <w:rsid w:val="00D201ED"/>
    <w:rsid w:val="00D21BCE"/>
    <w:rsid w:val="00D21D20"/>
    <w:rsid w:val="00D35D21"/>
    <w:rsid w:val="00D41759"/>
    <w:rsid w:val="00D45582"/>
    <w:rsid w:val="00D5493C"/>
    <w:rsid w:val="00D64511"/>
    <w:rsid w:val="00D67FA2"/>
    <w:rsid w:val="00D70093"/>
    <w:rsid w:val="00D74337"/>
    <w:rsid w:val="00D86416"/>
    <w:rsid w:val="00D912B2"/>
    <w:rsid w:val="00D917D4"/>
    <w:rsid w:val="00D94362"/>
    <w:rsid w:val="00DA1884"/>
    <w:rsid w:val="00DA2531"/>
    <w:rsid w:val="00DD4C0C"/>
    <w:rsid w:val="00DD558E"/>
    <w:rsid w:val="00DE0A48"/>
    <w:rsid w:val="00DE13A1"/>
    <w:rsid w:val="00DE58D7"/>
    <w:rsid w:val="00DE6C1F"/>
    <w:rsid w:val="00DF1BF7"/>
    <w:rsid w:val="00DF4589"/>
    <w:rsid w:val="00E0133C"/>
    <w:rsid w:val="00E01AE2"/>
    <w:rsid w:val="00E02FD5"/>
    <w:rsid w:val="00E03437"/>
    <w:rsid w:val="00E056E5"/>
    <w:rsid w:val="00E07095"/>
    <w:rsid w:val="00E109D9"/>
    <w:rsid w:val="00E30B70"/>
    <w:rsid w:val="00E321A1"/>
    <w:rsid w:val="00E444CB"/>
    <w:rsid w:val="00E5409F"/>
    <w:rsid w:val="00E54C79"/>
    <w:rsid w:val="00E61FA2"/>
    <w:rsid w:val="00E64811"/>
    <w:rsid w:val="00E67A6F"/>
    <w:rsid w:val="00E70B05"/>
    <w:rsid w:val="00E73E7E"/>
    <w:rsid w:val="00E76FD8"/>
    <w:rsid w:val="00E8279A"/>
    <w:rsid w:val="00E85639"/>
    <w:rsid w:val="00E87E73"/>
    <w:rsid w:val="00E915C9"/>
    <w:rsid w:val="00EA177B"/>
    <w:rsid w:val="00EA2E0D"/>
    <w:rsid w:val="00EA523E"/>
    <w:rsid w:val="00EA57B1"/>
    <w:rsid w:val="00EB0ED5"/>
    <w:rsid w:val="00EB6398"/>
    <w:rsid w:val="00EB7F7B"/>
    <w:rsid w:val="00EC07C3"/>
    <w:rsid w:val="00EC65E0"/>
    <w:rsid w:val="00EC6FC0"/>
    <w:rsid w:val="00ED096C"/>
    <w:rsid w:val="00ED285E"/>
    <w:rsid w:val="00EE1660"/>
    <w:rsid w:val="00EE251E"/>
    <w:rsid w:val="00EE598A"/>
    <w:rsid w:val="00EE6C06"/>
    <w:rsid w:val="00EF499B"/>
    <w:rsid w:val="00EF5587"/>
    <w:rsid w:val="00EF7C7A"/>
    <w:rsid w:val="00F04814"/>
    <w:rsid w:val="00F05268"/>
    <w:rsid w:val="00F060FA"/>
    <w:rsid w:val="00F11117"/>
    <w:rsid w:val="00F1117B"/>
    <w:rsid w:val="00F16EC9"/>
    <w:rsid w:val="00F2290A"/>
    <w:rsid w:val="00F25CAC"/>
    <w:rsid w:val="00F27309"/>
    <w:rsid w:val="00F34573"/>
    <w:rsid w:val="00F37226"/>
    <w:rsid w:val="00F37EA8"/>
    <w:rsid w:val="00F52399"/>
    <w:rsid w:val="00F55DF1"/>
    <w:rsid w:val="00F649BD"/>
    <w:rsid w:val="00F666F3"/>
    <w:rsid w:val="00F67A8F"/>
    <w:rsid w:val="00F82166"/>
    <w:rsid w:val="00F93269"/>
    <w:rsid w:val="00F951AE"/>
    <w:rsid w:val="00FA16C7"/>
    <w:rsid w:val="00FA20CF"/>
    <w:rsid w:val="00FA4639"/>
    <w:rsid w:val="00FB4F0B"/>
    <w:rsid w:val="00FC4668"/>
    <w:rsid w:val="00FC5D7C"/>
    <w:rsid w:val="00FC7D64"/>
    <w:rsid w:val="00FE3E66"/>
    <w:rsid w:val="00FE59B0"/>
    <w:rsid w:val="00FE7017"/>
    <w:rsid w:val="00FF2584"/>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7DCEA3A"/>
  <w15:chartTrackingRefBased/>
  <w15:docId w15:val="{4DAE79BD-FC53-4170-B88C-D1786CBD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rPr>
  </w:style>
  <w:style w:type="paragraph" w:styleId="Heading1">
    <w:name w:val="heading 1"/>
    <w:basedOn w:val="Normal"/>
    <w:next w:val="Normal"/>
    <w:qFormat/>
    <w:pPr>
      <w:keepNext/>
      <w:jc w:val="center"/>
      <w:outlineLvl w:val="0"/>
    </w:pPr>
    <w:rPr>
      <w:rFonts w:ascii="Bookman Old Style" w:hAnsi="Bookman Old Style"/>
      <w:b/>
      <w:sz w:val="22"/>
    </w:rPr>
  </w:style>
  <w:style w:type="paragraph" w:styleId="Heading2">
    <w:name w:val="heading 2"/>
    <w:basedOn w:val="Normal"/>
    <w:next w:val="Normal"/>
    <w:qFormat/>
    <w:pPr>
      <w:keepNext/>
      <w:jc w:val="center"/>
      <w:outlineLvl w:val="1"/>
    </w:pPr>
    <w:rPr>
      <w:rFonts w:ascii="Bookman Old Style" w:hAnsi="Bookman Old Style"/>
      <w:b/>
      <w:sz w:val="28"/>
    </w:rPr>
  </w:style>
  <w:style w:type="paragraph" w:styleId="Heading3">
    <w:name w:val="heading 3"/>
    <w:basedOn w:val="Normal"/>
    <w:next w:val="Normal"/>
    <w:qFormat/>
    <w:pPr>
      <w:keepNext/>
      <w:outlineLvl w:val="2"/>
    </w:pPr>
    <w:rPr>
      <w:rFonts w:ascii="Bookman Old Style" w:hAnsi="Bookman Old Style"/>
      <w:b/>
      <w:caps/>
    </w:rPr>
  </w:style>
  <w:style w:type="paragraph" w:styleId="Heading4">
    <w:name w:val="heading 4"/>
    <w:basedOn w:val="Normal"/>
    <w:next w:val="Normal"/>
    <w:qFormat/>
    <w:pPr>
      <w:keepNext/>
      <w:outlineLvl w:val="3"/>
    </w:pPr>
    <w:rPr>
      <w:rFonts w:ascii="Bookman Old Style" w:hAnsi="Bookman Old Style"/>
      <w:b/>
      <w:caps/>
      <w:sz w:val="18"/>
    </w:rPr>
  </w:style>
  <w:style w:type="paragraph" w:styleId="Heading5">
    <w:name w:val="heading 5"/>
    <w:basedOn w:val="Normal"/>
    <w:next w:val="Normal"/>
    <w:qFormat/>
    <w:pPr>
      <w:keepNext/>
      <w:jc w:val="center"/>
      <w:outlineLvl w:val="4"/>
    </w:pPr>
    <w:rPr>
      <w:rFonts w:ascii="Bookman Old Style" w:hAnsi="Bookman Old Style"/>
      <w:b/>
    </w:rPr>
  </w:style>
  <w:style w:type="paragraph" w:styleId="Heading6">
    <w:name w:val="heading 6"/>
    <w:basedOn w:val="Normal"/>
    <w:next w:val="Normal"/>
    <w:link w:val="Heading6Char"/>
    <w:uiPriority w:val="9"/>
    <w:qFormat/>
    <w:rsid w:val="008372B3"/>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8372B3"/>
    <w:pPr>
      <w:spacing w:before="240" w:after="60"/>
      <w:outlineLvl w:val="6"/>
    </w:pPr>
    <w:rPr>
      <w:rFonts w:ascii="Calibri" w:hAnsi="Calibri"/>
      <w:sz w:val="24"/>
      <w:szCs w:val="24"/>
    </w:rPr>
  </w:style>
  <w:style w:type="paragraph" w:styleId="Heading8">
    <w:name w:val="heading 8"/>
    <w:basedOn w:val="Normal"/>
    <w:next w:val="Normal"/>
    <w:link w:val="Heading8Char"/>
    <w:uiPriority w:val="9"/>
    <w:qFormat/>
    <w:rsid w:val="008372B3"/>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right="-990"/>
      <w:jc w:val="center"/>
    </w:pPr>
    <w:rPr>
      <w:rFonts w:ascii="Garamond" w:hAnsi="Garamond"/>
      <w:sz w:val="22"/>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nooo">
    <w:name w:val="nooo"/>
    <w:basedOn w:val="Normal"/>
    <w:pPr>
      <w:tabs>
        <w:tab w:val="left" w:pos="900"/>
        <w:tab w:val="left" w:pos="11700"/>
      </w:tabs>
    </w:pPr>
    <w:rPr>
      <w:rFonts w:ascii="Bookman Old Style" w:hAnsi="Bookman Old Style"/>
      <w:b/>
      <w:sz w:val="24"/>
    </w:rPr>
  </w:style>
  <w:style w:type="paragraph" w:styleId="BodyText2">
    <w:name w:val="Body Text 2"/>
    <w:basedOn w:val="Normal"/>
    <w:semiHidden/>
    <w:pPr>
      <w:jc w:val="center"/>
    </w:pPr>
    <w:rPr>
      <w:rFonts w:ascii="Bookman Old Style" w:hAnsi="Bookman Old Style"/>
      <w:sz w:val="22"/>
    </w:rPr>
  </w:style>
  <w:style w:type="paragraph" w:customStyle="1" w:styleId="Ind1">
    <w:name w:val="Ind1"/>
    <w:basedOn w:val="Normal"/>
    <w:pPr>
      <w:ind w:left="1440" w:hanging="720"/>
    </w:pPr>
    <w:rPr>
      <w:rFonts w:ascii="Palatino" w:hAnsi="Palatino"/>
    </w:rPr>
  </w:style>
  <w:style w:type="paragraph" w:customStyle="1" w:styleId="Normal2">
    <w:name w:val="Normal2"/>
    <w:basedOn w:val="Normal"/>
    <w:pPr>
      <w:ind w:left="720" w:hanging="720"/>
    </w:pPr>
    <w:rPr>
      <w:rFonts w:ascii="Palatino" w:hAnsi="Palatino"/>
    </w:rPr>
  </w:style>
  <w:style w:type="paragraph" w:styleId="BodyText3">
    <w:name w:val="Body Text 3"/>
    <w:basedOn w:val="Normal"/>
    <w:semiHidden/>
    <w:pPr>
      <w:jc w:val="both"/>
    </w:pPr>
    <w:rPr>
      <w:rFonts w:ascii="Bookman Old Style" w:hAnsi="Bookman Old Style"/>
    </w:rPr>
  </w:style>
  <w:style w:type="character" w:styleId="CommentReference">
    <w:name w:val="annotation reference"/>
    <w:basedOn w:val="DefaultParagraphFont"/>
    <w:uiPriority w:val="99"/>
    <w:semiHidden/>
    <w:unhideWhenUsed/>
    <w:rsid w:val="0056232C"/>
    <w:rPr>
      <w:sz w:val="16"/>
      <w:szCs w:val="16"/>
    </w:rPr>
  </w:style>
  <w:style w:type="paragraph" w:styleId="CommentText">
    <w:name w:val="annotation text"/>
    <w:basedOn w:val="Normal"/>
    <w:link w:val="CommentTextChar"/>
    <w:uiPriority w:val="99"/>
    <w:semiHidden/>
    <w:unhideWhenUsed/>
    <w:rsid w:val="0056232C"/>
  </w:style>
  <w:style w:type="character" w:customStyle="1" w:styleId="CommentTextChar">
    <w:name w:val="Comment Text Char"/>
    <w:basedOn w:val="DefaultParagraphFont"/>
    <w:link w:val="CommentText"/>
    <w:uiPriority w:val="99"/>
    <w:semiHidden/>
    <w:rsid w:val="0056232C"/>
    <w:rPr>
      <w:rFonts w:ascii="Helvetica" w:hAnsi="Helvetica"/>
    </w:rPr>
  </w:style>
  <w:style w:type="paragraph" w:styleId="CommentSubject">
    <w:name w:val="annotation subject"/>
    <w:basedOn w:val="CommentText"/>
    <w:next w:val="CommentText"/>
    <w:link w:val="CommentSubjectChar"/>
    <w:uiPriority w:val="99"/>
    <w:semiHidden/>
    <w:unhideWhenUsed/>
    <w:rsid w:val="0056232C"/>
    <w:rPr>
      <w:b/>
      <w:bCs/>
    </w:rPr>
  </w:style>
  <w:style w:type="character" w:customStyle="1" w:styleId="CommentSubjectChar">
    <w:name w:val="Comment Subject Char"/>
    <w:basedOn w:val="CommentTextChar"/>
    <w:link w:val="CommentSubject"/>
    <w:uiPriority w:val="99"/>
    <w:semiHidden/>
    <w:rsid w:val="0056232C"/>
    <w:rPr>
      <w:rFonts w:ascii="Helvetica" w:hAnsi="Helvetica"/>
      <w:b/>
      <w:bCs/>
    </w:rPr>
  </w:style>
  <w:style w:type="paragraph" w:styleId="BalloonText">
    <w:name w:val="Balloon Text"/>
    <w:basedOn w:val="Normal"/>
    <w:link w:val="BalloonTextChar"/>
    <w:uiPriority w:val="99"/>
    <w:semiHidden/>
    <w:unhideWhenUsed/>
    <w:rsid w:val="0056232C"/>
    <w:rPr>
      <w:rFonts w:ascii="Tahoma" w:hAnsi="Tahoma" w:cs="Tahoma"/>
      <w:sz w:val="16"/>
      <w:szCs w:val="16"/>
    </w:rPr>
  </w:style>
  <w:style w:type="character" w:customStyle="1" w:styleId="BalloonTextChar">
    <w:name w:val="Balloon Text Char"/>
    <w:basedOn w:val="DefaultParagraphFont"/>
    <w:link w:val="BalloonText"/>
    <w:uiPriority w:val="99"/>
    <w:semiHidden/>
    <w:rsid w:val="0056232C"/>
    <w:rPr>
      <w:rFonts w:ascii="Tahoma" w:hAnsi="Tahoma" w:cs="Tahoma"/>
      <w:sz w:val="16"/>
      <w:szCs w:val="16"/>
    </w:rPr>
  </w:style>
  <w:style w:type="character" w:customStyle="1" w:styleId="Heading6Char">
    <w:name w:val="Heading 6 Char"/>
    <w:basedOn w:val="DefaultParagraphFont"/>
    <w:link w:val="Heading6"/>
    <w:uiPriority w:val="9"/>
    <w:semiHidden/>
    <w:rsid w:val="008372B3"/>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8372B3"/>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8372B3"/>
    <w:rPr>
      <w:rFonts w:ascii="Calibri" w:eastAsia="Times New Roman" w:hAnsi="Calibri" w:cs="Times New Roman"/>
      <w:i/>
      <w:iCs/>
      <w:sz w:val="24"/>
      <w:szCs w:val="24"/>
    </w:rPr>
  </w:style>
  <w:style w:type="paragraph" w:styleId="BodyTextIndent2">
    <w:name w:val="Body Text Indent 2"/>
    <w:basedOn w:val="Normal"/>
    <w:link w:val="BodyTextIndent2Char"/>
    <w:uiPriority w:val="99"/>
    <w:semiHidden/>
    <w:unhideWhenUsed/>
    <w:rsid w:val="008372B3"/>
    <w:pPr>
      <w:spacing w:after="120" w:line="480" w:lineRule="auto"/>
      <w:ind w:left="360"/>
    </w:pPr>
  </w:style>
  <w:style w:type="character" w:customStyle="1" w:styleId="BodyTextIndent2Char">
    <w:name w:val="Body Text Indent 2 Char"/>
    <w:basedOn w:val="DefaultParagraphFont"/>
    <w:link w:val="BodyTextIndent2"/>
    <w:uiPriority w:val="99"/>
    <w:semiHidden/>
    <w:rsid w:val="008372B3"/>
    <w:rPr>
      <w:rFonts w:ascii="Helvetica" w:hAnsi="Helvetica"/>
    </w:rPr>
  </w:style>
  <w:style w:type="character" w:styleId="Hyperlink">
    <w:name w:val="Hyperlink"/>
    <w:basedOn w:val="DefaultParagraphFont"/>
    <w:rsid w:val="008372B3"/>
    <w:rPr>
      <w:color w:val="0000FF"/>
      <w:u w:val="single"/>
    </w:rPr>
  </w:style>
  <w:style w:type="paragraph" w:styleId="PlainText">
    <w:name w:val="Plain Text"/>
    <w:basedOn w:val="Normal"/>
    <w:link w:val="PlainTextChar"/>
    <w:uiPriority w:val="99"/>
    <w:unhideWhenUsed/>
    <w:rsid w:val="003159EA"/>
    <w:rPr>
      <w:rFonts w:ascii="Consolas" w:eastAsia="Calibri" w:hAnsi="Consolas"/>
      <w:sz w:val="21"/>
      <w:szCs w:val="21"/>
    </w:rPr>
  </w:style>
  <w:style w:type="character" w:customStyle="1" w:styleId="PlainTextChar">
    <w:name w:val="Plain Text Char"/>
    <w:basedOn w:val="DefaultParagraphFont"/>
    <w:link w:val="PlainText"/>
    <w:uiPriority w:val="99"/>
    <w:rsid w:val="003159EA"/>
    <w:rPr>
      <w:rFonts w:ascii="Consolas" w:eastAsia="Calibri" w:hAnsi="Consolas" w:cs="Times New Roman"/>
      <w:sz w:val="21"/>
      <w:szCs w:val="21"/>
    </w:rPr>
  </w:style>
  <w:style w:type="character" w:styleId="PageNumber">
    <w:name w:val="page number"/>
    <w:basedOn w:val="DefaultParagraphFont"/>
    <w:rsid w:val="00E03437"/>
  </w:style>
  <w:style w:type="character" w:customStyle="1" w:styleId="FooterChar">
    <w:name w:val="Footer Char"/>
    <w:basedOn w:val="DefaultParagraphFont"/>
    <w:link w:val="Footer"/>
    <w:uiPriority w:val="99"/>
    <w:rsid w:val="00BD1CED"/>
    <w:rPr>
      <w:rFonts w:ascii="Helvetica" w:hAnsi="Helvetica"/>
    </w:rPr>
  </w:style>
  <w:style w:type="paragraph" w:styleId="ListParagraph">
    <w:name w:val="List Paragraph"/>
    <w:basedOn w:val="Normal"/>
    <w:uiPriority w:val="34"/>
    <w:qFormat/>
    <w:rsid w:val="00030F90"/>
    <w:pPr>
      <w:ind w:left="720"/>
      <w:contextualSpacing/>
    </w:pPr>
    <w:rPr>
      <w:rFonts w:ascii="Times New Roman" w:hAnsi="Times New Roman"/>
      <w:sz w:val="24"/>
    </w:rPr>
  </w:style>
  <w:style w:type="character" w:customStyle="1" w:styleId="Bodytext0">
    <w:name w:val="Body text_"/>
    <w:basedOn w:val="DefaultParagraphFont"/>
    <w:link w:val="BodyText5"/>
    <w:locked/>
    <w:rsid w:val="002A0693"/>
    <w:rPr>
      <w:rFonts w:ascii="Calibri" w:eastAsia="Calibri" w:hAnsi="Calibri" w:cs="Calibri"/>
      <w:shd w:val="clear" w:color="auto" w:fill="FFFFFF"/>
    </w:rPr>
  </w:style>
  <w:style w:type="paragraph" w:customStyle="1" w:styleId="BodyText5">
    <w:name w:val="Body Text5"/>
    <w:basedOn w:val="Normal"/>
    <w:link w:val="Bodytext0"/>
    <w:rsid w:val="002A0693"/>
    <w:pPr>
      <w:widowControl w:val="0"/>
      <w:shd w:val="clear" w:color="auto" w:fill="FFFFFF"/>
      <w:spacing w:before="120" w:after="420" w:line="0" w:lineRule="atLeast"/>
      <w:ind w:hanging="760"/>
    </w:pPr>
    <w:rPr>
      <w:rFonts w:ascii="Calibri" w:eastAsia="Calibri" w:hAnsi="Calibri" w:cs="Calibri"/>
    </w:rPr>
  </w:style>
  <w:style w:type="character" w:customStyle="1" w:styleId="HeaderChar">
    <w:name w:val="Header Char"/>
    <w:basedOn w:val="DefaultParagraphFont"/>
    <w:link w:val="Header"/>
    <w:uiPriority w:val="99"/>
    <w:rsid w:val="001F0664"/>
    <w:rPr>
      <w:rFonts w:ascii="Helvetica" w:hAnsi="Helvetica"/>
    </w:rPr>
  </w:style>
  <w:style w:type="paragraph" w:customStyle="1" w:styleId="PermitSectionHeading">
    <w:name w:val="Permit Section Heading"/>
    <w:basedOn w:val="Normal"/>
    <w:rsid w:val="003B2EFC"/>
    <w:pPr>
      <w:tabs>
        <w:tab w:val="left" w:pos="720"/>
      </w:tabs>
      <w:spacing w:line="240" w:lineRule="atLeast"/>
      <w:jc w:val="both"/>
    </w:pPr>
    <w:rPr>
      <w:rFonts w:ascii="Times" w:hAnsi="Times"/>
      <w:b/>
      <w:sz w:val="24"/>
    </w:rPr>
  </w:style>
  <w:style w:type="table" w:styleId="TableGrid">
    <w:name w:val="Table Grid"/>
    <w:basedOn w:val="TableNormal"/>
    <w:uiPriority w:val="59"/>
    <w:rsid w:val="00B062E0"/>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120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basedOn w:val="DefaultParagraphFont"/>
    <w:link w:val="HTMLPreformatted"/>
    <w:uiPriority w:val="99"/>
    <w:rsid w:val="00120293"/>
    <w:rPr>
      <w:rFonts w:ascii="Courier New" w:eastAsia="Courier New" w:hAnsi="Courier New" w:cs="Courier New"/>
    </w:rPr>
  </w:style>
  <w:style w:type="paragraph" w:styleId="NoSpacing">
    <w:name w:val="No Spacing"/>
    <w:uiPriority w:val="1"/>
    <w:qFormat/>
    <w:rsid w:val="00120293"/>
    <w:rPr>
      <w:rFonts w:ascii="Times" w:hAnsi="Times"/>
      <w:sz w:val="24"/>
    </w:rPr>
  </w:style>
  <w:style w:type="paragraph" w:styleId="FootnoteText">
    <w:name w:val="footnote text"/>
    <w:basedOn w:val="Normal"/>
    <w:link w:val="FootnoteTextChar"/>
    <w:semiHidden/>
    <w:rsid w:val="00FE7017"/>
    <w:rPr>
      <w:rFonts w:ascii="New York" w:hAnsi="New York"/>
    </w:rPr>
  </w:style>
  <w:style w:type="character" w:customStyle="1" w:styleId="FootnoteTextChar">
    <w:name w:val="Footnote Text Char"/>
    <w:basedOn w:val="DefaultParagraphFont"/>
    <w:link w:val="FootnoteText"/>
    <w:semiHidden/>
    <w:rsid w:val="00FE7017"/>
  </w:style>
  <w:style w:type="character" w:styleId="Strong">
    <w:name w:val="Strong"/>
    <w:uiPriority w:val="22"/>
    <w:qFormat/>
    <w:rsid w:val="00EB6398"/>
    <w:rPr>
      <w:b/>
      <w:bCs/>
    </w:rPr>
  </w:style>
  <w:style w:type="character" w:styleId="Emphasis">
    <w:name w:val="Emphasis"/>
    <w:basedOn w:val="DefaultParagraphFont"/>
    <w:uiPriority w:val="20"/>
    <w:qFormat/>
    <w:rsid w:val="00B714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8064">
      <w:bodyDiv w:val="1"/>
      <w:marLeft w:val="0"/>
      <w:marRight w:val="0"/>
      <w:marTop w:val="0"/>
      <w:marBottom w:val="0"/>
      <w:divBdr>
        <w:top w:val="none" w:sz="0" w:space="0" w:color="auto"/>
        <w:left w:val="none" w:sz="0" w:space="0" w:color="auto"/>
        <w:bottom w:val="none" w:sz="0" w:space="0" w:color="auto"/>
        <w:right w:val="none" w:sz="0" w:space="0" w:color="auto"/>
      </w:divBdr>
    </w:div>
    <w:div w:id="227957221">
      <w:bodyDiv w:val="1"/>
      <w:marLeft w:val="0"/>
      <w:marRight w:val="0"/>
      <w:marTop w:val="0"/>
      <w:marBottom w:val="0"/>
      <w:divBdr>
        <w:top w:val="none" w:sz="0" w:space="0" w:color="auto"/>
        <w:left w:val="none" w:sz="0" w:space="0" w:color="auto"/>
        <w:bottom w:val="none" w:sz="0" w:space="0" w:color="auto"/>
        <w:right w:val="none" w:sz="0" w:space="0" w:color="auto"/>
      </w:divBdr>
    </w:div>
    <w:div w:id="262155508">
      <w:bodyDiv w:val="1"/>
      <w:marLeft w:val="0"/>
      <w:marRight w:val="0"/>
      <w:marTop w:val="0"/>
      <w:marBottom w:val="0"/>
      <w:divBdr>
        <w:top w:val="none" w:sz="0" w:space="0" w:color="auto"/>
        <w:left w:val="none" w:sz="0" w:space="0" w:color="auto"/>
        <w:bottom w:val="none" w:sz="0" w:space="0" w:color="auto"/>
        <w:right w:val="none" w:sz="0" w:space="0" w:color="auto"/>
      </w:divBdr>
    </w:div>
    <w:div w:id="264315164">
      <w:bodyDiv w:val="1"/>
      <w:marLeft w:val="0"/>
      <w:marRight w:val="0"/>
      <w:marTop w:val="0"/>
      <w:marBottom w:val="0"/>
      <w:divBdr>
        <w:top w:val="none" w:sz="0" w:space="0" w:color="auto"/>
        <w:left w:val="none" w:sz="0" w:space="0" w:color="auto"/>
        <w:bottom w:val="none" w:sz="0" w:space="0" w:color="auto"/>
        <w:right w:val="none" w:sz="0" w:space="0" w:color="auto"/>
      </w:divBdr>
    </w:div>
    <w:div w:id="358966690">
      <w:bodyDiv w:val="1"/>
      <w:marLeft w:val="0"/>
      <w:marRight w:val="0"/>
      <w:marTop w:val="0"/>
      <w:marBottom w:val="0"/>
      <w:divBdr>
        <w:top w:val="none" w:sz="0" w:space="0" w:color="auto"/>
        <w:left w:val="none" w:sz="0" w:space="0" w:color="auto"/>
        <w:bottom w:val="none" w:sz="0" w:space="0" w:color="auto"/>
        <w:right w:val="none" w:sz="0" w:space="0" w:color="auto"/>
      </w:divBdr>
    </w:div>
    <w:div w:id="456489540">
      <w:bodyDiv w:val="1"/>
      <w:marLeft w:val="0"/>
      <w:marRight w:val="0"/>
      <w:marTop w:val="0"/>
      <w:marBottom w:val="0"/>
      <w:divBdr>
        <w:top w:val="none" w:sz="0" w:space="0" w:color="auto"/>
        <w:left w:val="none" w:sz="0" w:space="0" w:color="auto"/>
        <w:bottom w:val="none" w:sz="0" w:space="0" w:color="auto"/>
        <w:right w:val="none" w:sz="0" w:space="0" w:color="auto"/>
      </w:divBdr>
    </w:div>
    <w:div w:id="524707745">
      <w:bodyDiv w:val="1"/>
      <w:marLeft w:val="0"/>
      <w:marRight w:val="0"/>
      <w:marTop w:val="0"/>
      <w:marBottom w:val="0"/>
      <w:divBdr>
        <w:top w:val="none" w:sz="0" w:space="0" w:color="auto"/>
        <w:left w:val="none" w:sz="0" w:space="0" w:color="auto"/>
        <w:bottom w:val="none" w:sz="0" w:space="0" w:color="auto"/>
        <w:right w:val="none" w:sz="0" w:space="0" w:color="auto"/>
      </w:divBdr>
    </w:div>
    <w:div w:id="818037651">
      <w:bodyDiv w:val="1"/>
      <w:marLeft w:val="0"/>
      <w:marRight w:val="0"/>
      <w:marTop w:val="0"/>
      <w:marBottom w:val="0"/>
      <w:divBdr>
        <w:top w:val="none" w:sz="0" w:space="0" w:color="auto"/>
        <w:left w:val="none" w:sz="0" w:space="0" w:color="auto"/>
        <w:bottom w:val="none" w:sz="0" w:space="0" w:color="auto"/>
        <w:right w:val="none" w:sz="0" w:space="0" w:color="auto"/>
      </w:divBdr>
    </w:div>
    <w:div w:id="897941215">
      <w:bodyDiv w:val="1"/>
      <w:marLeft w:val="0"/>
      <w:marRight w:val="0"/>
      <w:marTop w:val="0"/>
      <w:marBottom w:val="0"/>
      <w:divBdr>
        <w:top w:val="none" w:sz="0" w:space="0" w:color="auto"/>
        <w:left w:val="none" w:sz="0" w:space="0" w:color="auto"/>
        <w:bottom w:val="none" w:sz="0" w:space="0" w:color="auto"/>
        <w:right w:val="none" w:sz="0" w:space="0" w:color="auto"/>
      </w:divBdr>
    </w:div>
    <w:div w:id="906769454">
      <w:bodyDiv w:val="1"/>
      <w:marLeft w:val="0"/>
      <w:marRight w:val="0"/>
      <w:marTop w:val="0"/>
      <w:marBottom w:val="0"/>
      <w:divBdr>
        <w:top w:val="none" w:sz="0" w:space="0" w:color="auto"/>
        <w:left w:val="none" w:sz="0" w:space="0" w:color="auto"/>
        <w:bottom w:val="none" w:sz="0" w:space="0" w:color="auto"/>
        <w:right w:val="none" w:sz="0" w:space="0" w:color="auto"/>
      </w:divBdr>
    </w:div>
    <w:div w:id="922878531">
      <w:bodyDiv w:val="1"/>
      <w:marLeft w:val="0"/>
      <w:marRight w:val="0"/>
      <w:marTop w:val="0"/>
      <w:marBottom w:val="0"/>
      <w:divBdr>
        <w:top w:val="none" w:sz="0" w:space="0" w:color="auto"/>
        <w:left w:val="none" w:sz="0" w:space="0" w:color="auto"/>
        <w:bottom w:val="none" w:sz="0" w:space="0" w:color="auto"/>
        <w:right w:val="none" w:sz="0" w:space="0" w:color="auto"/>
      </w:divBdr>
    </w:div>
    <w:div w:id="937761416">
      <w:bodyDiv w:val="1"/>
      <w:marLeft w:val="0"/>
      <w:marRight w:val="0"/>
      <w:marTop w:val="0"/>
      <w:marBottom w:val="0"/>
      <w:divBdr>
        <w:top w:val="none" w:sz="0" w:space="0" w:color="auto"/>
        <w:left w:val="none" w:sz="0" w:space="0" w:color="auto"/>
        <w:bottom w:val="none" w:sz="0" w:space="0" w:color="auto"/>
        <w:right w:val="none" w:sz="0" w:space="0" w:color="auto"/>
      </w:divBdr>
    </w:div>
    <w:div w:id="963921036">
      <w:bodyDiv w:val="1"/>
      <w:marLeft w:val="0"/>
      <w:marRight w:val="0"/>
      <w:marTop w:val="0"/>
      <w:marBottom w:val="0"/>
      <w:divBdr>
        <w:top w:val="none" w:sz="0" w:space="0" w:color="auto"/>
        <w:left w:val="none" w:sz="0" w:space="0" w:color="auto"/>
        <w:bottom w:val="none" w:sz="0" w:space="0" w:color="auto"/>
        <w:right w:val="none" w:sz="0" w:space="0" w:color="auto"/>
      </w:divBdr>
    </w:div>
    <w:div w:id="1013191890">
      <w:bodyDiv w:val="1"/>
      <w:marLeft w:val="0"/>
      <w:marRight w:val="0"/>
      <w:marTop w:val="0"/>
      <w:marBottom w:val="0"/>
      <w:divBdr>
        <w:top w:val="none" w:sz="0" w:space="0" w:color="auto"/>
        <w:left w:val="none" w:sz="0" w:space="0" w:color="auto"/>
        <w:bottom w:val="none" w:sz="0" w:space="0" w:color="auto"/>
        <w:right w:val="none" w:sz="0" w:space="0" w:color="auto"/>
      </w:divBdr>
    </w:div>
    <w:div w:id="1035227158">
      <w:bodyDiv w:val="1"/>
      <w:marLeft w:val="0"/>
      <w:marRight w:val="0"/>
      <w:marTop w:val="0"/>
      <w:marBottom w:val="0"/>
      <w:divBdr>
        <w:top w:val="none" w:sz="0" w:space="0" w:color="auto"/>
        <w:left w:val="none" w:sz="0" w:space="0" w:color="auto"/>
        <w:bottom w:val="none" w:sz="0" w:space="0" w:color="auto"/>
        <w:right w:val="none" w:sz="0" w:space="0" w:color="auto"/>
      </w:divBdr>
    </w:div>
    <w:div w:id="1101028038">
      <w:bodyDiv w:val="1"/>
      <w:marLeft w:val="0"/>
      <w:marRight w:val="0"/>
      <w:marTop w:val="0"/>
      <w:marBottom w:val="0"/>
      <w:divBdr>
        <w:top w:val="none" w:sz="0" w:space="0" w:color="auto"/>
        <w:left w:val="none" w:sz="0" w:space="0" w:color="auto"/>
        <w:bottom w:val="none" w:sz="0" w:space="0" w:color="auto"/>
        <w:right w:val="none" w:sz="0" w:space="0" w:color="auto"/>
      </w:divBdr>
    </w:div>
    <w:div w:id="1245650400">
      <w:bodyDiv w:val="1"/>
      <w:marLeft w:val="0"/>
      <w:marRight w:val="0"/>
      <w:marTop w:val="0"/>
      <w:marBottom w:val="0"/>
      <w:divBdr>
        <w:top w:val="none" w:sz="0" w:space="0" w:color="auto"/>
        <w:left w:val="none" w:sz="0" w:space="0" w:color="auto"/>
        <w:bottom w:val="none" w:sz="0" w:space="0" w:color="auto"/>
        <w:right w:val="none" w:sz="0" w:space="0" w:color="auto"/>
      </w:divBdr>
    </w:div>
    <w:div w:id="1248154583">
      <w:bodyDiv w:val="1"/>
      <w:marLeft w:val="0"/>
      <w:marRight w:val="0"/>
      <w:marTop w:val="0"/>
      <w:marBottom w:val="0"/>
      <w:divBdr>
        <w:top w:val="none" w:sz="0" w:space="0" w:color="auto"/>
        <w:left w:val="none" w:sz="0" w:space="0" w:color="auto"/>
        <w:bottom w:val="none" w:sz="0" w:space="0" w:color="auto"/>
        <w:right w:val="none" w:sz="0" w:space="0" w:color="auto"/>
      </w:divBdr>
    </w:div>
    <w:div w:id="1278946373">
      <w:bodyDiv w:val="1"/>
      <w:marLeft w:val="0"/>
      <w:marRight w:val="0"/>
      <w:marTop w:val="0"/>
      <w:marBottom w:val="0"/>
      <w:divBdr>
        <w:top w:val="none" w:sz="0" w:space="0" w:color="auto"/>
        <w:left w:val="none" w:sz="0" w:space="0" w:color="auto"/>
        <w:bottom w:val="none" w:sz="0" w:space="0" w:color="auto"/>
        <w:right w:val="none" w:sz="0" w:space="0" w:color="auto"/>
      </w:divBdr>
    </w:div>
    <w:div w:id="1350445006">
      <w:bodyDiv w:val="1"/>
      <w:marLeft w:val="0"/>
      <w:marRight w:val="0"/>
      <w:marTop w:val="0"/>
      <w:marBottom w:val="0"/>
      <w:divBdr>
        <w:top w:val="none" w:sz="0" w:space="0" w:color="auto"/>
        <w:left w:val="none" w:sz="0" w:space="0" w:color="auto"/>
        <w:bottom w:val="none" w:sz="0" w:space="0" w:color="auto"/>
        <w:right w:val="none" w:sz="0" w:space="0" w:color="auto"/>
      </w:divBdr>
    </w:div>
    <w:div w:id="1355114654">
      <w:bodyDiv w:val="1"/>
      <w:marLeft w:val="0"/>
      <w:marRight w:val="0"/>
      <w:marTop w:val="0"/>
      <w:marBottom w:val="0"/>
      <w:divBdr>
        <w:top w:val="none" w:sz="0" w:space="0" w:color="auto"/>
        <w:left w:val="none" w:sz="0" w:space="0" w:color="auto"/>
        <w:bottom w:val="none" w:sz="0" w:space="0" w:color="auto"/>
        <w:right w:val="none" w:sz="0" w:space="0" w:color="auto"/>
      </w:divBdr>
    </w:div>
    <w:div w:id="1363360625">
      <w:bodyDiv w:val="1"/>
      <w:marLeft w:val="0"/>
      <w:marRight w:val="0"/>
      <w:marTop w:val="0"/>
      <w:marBottom w:val="0"/>
      <w:divBdr>
        <w:top w:val="none" w:sz="0" w:space="0" w:color="auto"/>
        <w:left w:val="none" w:sz="0" w:space="0" w:color="auto"/>
        <w:bottom w:val="none" w:sz="0" w:space="0" w:color="auto"/>
        <w:right w:val="none" w:sz="0" w:space="0" w:color="auto"/>
      </w:divBdr>
    </w:div>
    <w:div w:id="1560508213">
      <w:bodyDiv w:val="1"/>
      <w:marLeft w:val="0"/>
      <w:marRight w:val="0"/>
      <w:marTop w:val="0"/>
      <w:marBottom w:val="0"/>
      <w:divBdr>
        <w:top w:val="none" w:sz="0" w:space="0" w:color="auto"/>
        <w:left w:val="none" w:sz="0" w:space="0" w:color="auto"/>
        <w:bottom w:val="none" w:sz="0" w:space="0" w:color="auto"/>
        <w:right w:val="none" w:sz="0" w:space="0" w:color="auto"/>
      </w:divBdr>
    </w:div>
    <w:div w:id="1722250444">
      <w:bodyDiv w:val="1"/>
      <w:marLeft w:val="0"/>
      <w:marRight w:val="0"/>
      <w:marTop w:val="0"/>
      <w:marBottom w:val="0"/>
      <w:divBdr>
        <w:top w:val="none" w:sz="0" w:space="0" w:color="auto"/>
        <w:left w:val="none" w:sz="0" w:space="0" w:color="auto"/>
        <w:bottom w:val="none" w:sz="0" w:space="0" w:color="auto"/>
        <w:right w:val="none" w:sz="0" w:space="0" w:color="auto"/>
      </w:divBdr>
    </w:div>
    <w:div w:id="1734817395">
      <w:bodyDiv w:val="1"/>
      <w:marLeft w:val="0"/>
      <w:marRight w:val="0"/>
      <w:marTop w:val="0"/>
      <w:marBottom w:val="0"/>
      <w:divBdr>
        <w:top w:val="none" w:sz="0" w:space="0" w:color="auto"/>
        <w:left w:val="none" w:sz="0" w:space="0" w:color="auto"/>
        <w:bottom w:val="none" w:sz="0" w:space="0" w:color="auto"/>
        <w:right w:val="none" w:sz="0" w:space="0" w:color="auto"/>
      </w:divBdr>
    </w:div>
    <w:div w:id="1802989742">
      <w:bodyDiv w:val="1"/>
      <w:marLeft w:val="0"/>
      <w:marRight w:val="0"/>
      <w:marTop w:val="0"/>
      <w:marBottom w:val="0"/>
      <w:divBdr>
        <w:top w:val="none" w:sz="0" w:space="0" w:color="auto"/>
        <w:left w:val="none" w:sz="0" w:space="0" w:color="auto"/>
        <w:bottom w:val="none" w:sz="0" w:space="0" w:color="auto"/>
        <w:right w:val="none" w:sz="0" w:space="0" w:color="auto"/>
      </w:divBdr>
    </w:div>
    <w:div w:id="1813060052">
      <w:bodyDiv w:val="1"/>
      <w:marLeft w:val="0"/>
      <w:marRight w:val="0"/>
      <w:marTop w:val="0"/>
      <w:marBottom w:val="0"/>
      <w:divBdr>
        <w:top w:val="none" w:sz="0" w:space="0" w:color="auto"/>
        <w:left w:val="none" w:sz="0" w:space="0" w:color="auto"/>
        <w:bottom w:val="none" w:sz="0" w:space="0" w:color="auto"/>
        <w:right w:val="none" w:sz="0" w:space="0" w:color="auto"/>
      </w:divBdr>
    </w:div>
    <w:div w:id="1857453225">
      <w:bodyDiv w:val="1"/>
      <w:marLeft w:val="0"/>
      <w:marRight w:val="0"/>
      <w:marTop w:val="0"/>
      <w:marBottom w:val="0"/>
      <w:divBdr>
        <w:top w:val="none" w:sz="0" w:space="0" w:color="auto"/>
        <w:left w:val="none" w:sz="0" w:space="0" w:color="auto"/>
        <w:bottom w:val="none" w:sz="0" w:space="0" w:color="auto"/>
        <w:right w:val="none" w:sz="0" w:space="0" w:color="auto"/>
      </w:divBdr>
    </w:div>
    <w:div w:id="1891571070">
      <w:bodyDiv w:val="1"/>
      <w:marLeft w:val="0"/>
      <w:marRight w:val="0"/>
      <w:marTop w:val="0"/>
      <w:marBottom w:val="0"/>
      <w:divBdr>
        <w:top w:val="none" w:sz="0" w:space="0" w:color="auto"/>
        <w:left w:val="none" w:sz="0" w:space="0" w:color="auto"/>
        <w:bottom w:val="none" w:sz="0" w:space="0" w:color="auto"/>
        <w:right w:val="none" w:sz="0" w:space="0" w:color="auto"/>
      </w:divBdr>
    </w:div>
    <w:div w:id="1950813078">
      <w:bodyDiv w:val="1"/>
      <w:marLeft w:val="0"/>
      <w:marRight w:val="0"/>
      <w:marTop w:val="0"/>
      <w:marBottom w:val="0"/>
      <w:divBdr>
        <w:top w:val="none" w:sz="0" w:space="0" w:color="auto"/>
        <w:left w:val="none" w:sz="0" w:space="0" w:color="auto"/>
        <w:bottom w:val="none" w:sz="0" w:space="0" w:color="auto"/>
        <w:right w:val="none" w:sz="0" w:space="0" w:color="auto"/>
      </w:divBdr>
    </w:div>
    <w:div w:id="2039624030">
      <w:bodyDiv w:val="1"/>
      <w:marLeft w:val="0"/>
      <w:marRight w:val="0"/>
      <w:marTop w:val="0"/>
      <w:marBottom w:val="0"/>
      <w:divBdr>
        <w:top w:val="none" w:sz="0" w:space="0" w:color="auto"/>
        <w:left w:val="none" w:sz="0" w:space="0" w:color="auto"/>
        <w:bottom w:val="none" w:sz="0" w:space="0" w:color="auto"/>
        <w:right w:val="none" w:sz="0" w:space="0" w:color="auto"/>
      </w:divBdr>
    </w:div>
    <w:div w:id="212141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epa.gov/compliance/final-national-pollutant-discharge-elimination-system-npdes-electronic-reporting-ru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eq.nc.gov/about/divisions/water-resources/edmr" TargetMode="External"/><Relationship Id="rId4" Type="http://schemas.openxmlformats.org/officeDocument/2006/relationships/settings" Target="settings.xml"/><Relationship Id="rId9" Type="http://schemas.openxmlformats.org/officeDocument/2006/relationships/hyperlink" Target="http://deq.nc.gov/about/divisions/water-resources/edm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A47AF-8318-4C3B-82FB-7DED8F27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18</Pages>
  <Words>6383</Words>
  <Characters>36411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Permit No</vt:lpstr>
    </vt:vector>
  </TitlesOfParts>
  <Company>DWQ</Company>
  <LinksUpToDate>false</LinksUpToDate>
  <CharactersWithSpaces>42709</CharactersWithSpaces>
  <SharedDoc>false</SharedDoc>
  <HLinks>
    <vt:vector size="6" baseType="variant">
      <vt:variant>
        <vt:i4>5373965</vt:i4>
      </vt:variant>
      <vt:variant>
        <vt:i4>3</vt:i4>
      </vt:variant>
      <vt:variant>
        <vt:i4>0</vt:i4>
      </vt:variant>
      <vt:variant>
        <vt:i4>5</vt:i4>
      </vt:variant>
      <vt:variant>
        <vt:lpwstr>http://h2o.enr.state.nc.us/tmdl/TMDL_list.htm</vt:lpwstr>
      </vt:variant>
      <vt:variant>
        <vt:lpwstr>Final_TMDLs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No</dc:title>
  <dc:subject/>
  <dc:creator>Permits &amp; Engineering</dc:creator>
  <cp:keywords/>
  <cp:lastModifiedBy>Chernikov, Sergei</cp:lastModifiedBy>
  <cp:revision>10</cp:revision>
  <cp:lastPrinted>2018-07-12T11:37:00Z</cp:lastPrinted>
  <dcterms:created xsi:type="dcterms:W3CDTF">2021-07-14T16:11:00Z</dcterms:created>
  <dcterms:modified xsi:type="dcterms:W3CDTF">2021-07-23T12:24:00Z</dcterms:modified>
</cp:coreProperties>
</file>