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944A" w14:textId="77777777" w:rsidR="008E1080" w:rsidRDefault="008E1080"/>
    <w:tbl>
      <w:tblPr>
        <w:tblW w:w="0" w:type="auto"/>
        <w:tblLayout w:type="fixed"/>
        <w:tblCellMar>
          <w:left w:w="80" w:type="dxa"/>
          <w:right w:w="80" w:type="dxa"/>
        </w:tblCellMar>
        <w:tblLook w:val="0000" w:firstRow="0" w:lastRow="0" w:firstColumn="0" w:lastColumn="0" w:noHBand="0" w:noVBand="0"/>
      </w:tblPr>
      <w:tblGrid>
        <w:gridCol w:w="2960"/>
        <w:gridCol w:w="2160"/>
        <w:gridCol w:w="4320"/>
      </w:tblGrid>
      <w:tr w:rsidR="008E1080" w14:paraId="7CDB944E" w14:textId="77777777">
        <w:trPr>
          <w:cantSplit/>
        </w:trPr>
        <w:tc>
          <w:tcPr>
            <w:tcW w:w="2960" w:type="dxa"/>
          </w:tcPr>
          <w:p w14:paraId="7CDB944B" w14:textId="77777777" w:rsidR="008E1080" w:rsidRDefault="008E1080">
            <w:pPr>
              <w:spacing w:before="80"/>
            </w:pPr>
          </w:p>
        </w:tc>
        <w:tc>
          <w:tcPr>
            <w:tcW w:w="2160" w:type="dxa"/>
          </w:tcPr>
          <w:p w14:paraId="7CDB944C" w14:textId="77777777" w:rsidR="008E1080" w:rsidRDefault="008E1080">
            <w:pPr>
              <w:spacing w:before="80"/>
              <w:jc w:val="center"/>
            </w:pPr>
          </w:p>
        </w:tc>
        <w:tc>
          <w:tcPr>
            <w:tcW w:w="4320" w:type="dxa"/>
            <w:tcBorders>
              <w:bottom w:val="single" w:sz="6" w:space="0" w:color="auto"/>
            </w:tcBorders>
          </w:tcPr>
          <w:p w14:paraId="7CDB944D" w14:textId="77777777" w:rsidR="008E1080" w:rsidRDefault="008E1080">
            <w:pPr>
              <w:pStyle w:val="Heading1"/>
            </w:pPr>
            <w:r>
              <w:t xml:space="preserve">Town of </w:t>
            </w:r>
            <w:proofErr w:type="spellStart"/>
            <w:r>
              <w:t>Typicalville</w:t>
            </w:r>
            <w:proofErr w:type="spellEnd"/>
          </w:p>
        </w:tc>
      </w:tr>
      <w:tr w:rsidR="008E1080" w14:paraId="7CDB9452" w14:textId="77777777">
        <w:trPr>
          <w:cantSplit/>
          <w:trHeight w:val="192"/>
        </w:trPr>
        <w:tc>
          <w:tcPr>
            <w:tcW w:w="2960" w:type="dxa"/>
          </w:tcPr>
          <w:p w14:paraId="7CDB944F" w14:textId="77777777" w:rsidR="008E1080" w:rsidRDefault="008E1080">
            <w:pPr>
              <w:rPr>
                <w:sz w:val="16"/>
                <w:szCs w:val="16"/>
              </w:rPr>
            </w:pPr>
          </w:p>
        </w:tc>
        <w:tc>
          <w:tcPr>
            <w:tcW w:w="2160" w:type="dxa"/>
          </w:tcPr>
          <w:p w14:paraId="7CDB9450" w14:textId="77777777" w:rsidR="008E1080" w:rsidRDefault="008E1080">
            <w:pPr>
              <w:spacing w:before="40"/>
              <w:jc w:val="center"/>
              <w:rPr>
                <w:sz w:val="16"/>
                <w:szCs w:val="16"/>
              </w:rPr>
            </w:pPr>
          </w:p>
        </w:tc>
        <w:tc>
          <w:tcPr>
            <w:tcW w:w="4320" w:type="dxa"/>
          </w:tcPr>
          <w:p w14:paraId="7CDB9451" w14:textId="77777777" w:rsidR="008E1080" w:rsidRDefault="008E1080">
            <w:pPr>
              <w:spacing w:before="40"/>
              <w:jc w:val="center"/>
              <w:rPr>
                <w:sz w:val="16"/>
                <w:szCs w:val="16"/>
              </w:rPr>
            </w:pPr>
            <w:r>
              <w:rPr>
                <w:rFonts w:ascii="Helvetica" w:hAnsi="Helvetica" w:cs="Helvetica"/>
                <w:sz w:val="12"/>
                <w:szCs w:val="12"/>
              </w:rPr>
              <w:t>Control Authority and/or Municipality</w:t>
            </w:r>
          </w:p>
        </w:tc>
      </w:tr>
    </w:tbl>
    <w:p w14:paraId="7CDB9453" w14:textId="77777777" w:rsidR="008E1080" w:rsidRDefault="008E1080">
      <w:pPr>
        <w:jc w:val="center"/>
        <w:rPr>
          <w:b/>
          <w:bCs/>
          <w:sz w:val="32"/>
          <w:szCs w:val="32"/>
        </w:rPr>
      </w:pPr>
      <w:r>
        <w:rPr>
          <w:b/>
          <w:bCs/>
          <w:sz w:val="40"/>
          <w:szCs w:val="40"/>
        </w:rPr>
        <w:t>PERMIT</w:t>
      </w:r>
    </w:p>
    <w:p w14:paraId="7CDB9454" w14:textId="77777777" w:rsidR="008E1080" w:rsidRDefault="008E1080">
      <w:pPr>
        <w:jc w:val="center"/>
        <w:rPr>
          <w:sz w:val="16"/>
          <w:szCs w:val="16"/>
        </w:rPr>
      </w:pPr>
    </w:p>
    <w:p w14:paraId="7CDB9455" w14:textId="77777777" w:rsidR="008E1080" w:rsidRDefault="008E1080">
      <w:pPr>
        <w:jc w:val="center"/>
      </w:pPr>
      <w:r>
        <w:t>Industrial User Pretreatment Permit (IUP)</w:t>
      </w:r>
    </w:p>
    <w:p w14:paraId="7CDB9456" w14:textId="77777777" w:rsidR="008E1080" w:rsidRDefault="008E1080">
      <w:pPr>
        <w:jc w:val="center"/>
      </w:pPr>
      <w:r>
        <w:t>To Discharge Wastewater Under the</w:t>
      </w:r>
    </w:p>
    <w:p w14:paraId="7CDB9457" w14:textId="77777777" w:rsidR="008E1080" w:rsidRDefault="008E1080">
      <w:pPr>
        <w:jc w:val="center"/>
      </w:pPr>
      <w:r>
        <w:t>Industrial Pretreatment Program</w:t>
      </w:r>
    </w:p>
    <w:p w14:paraId="7CDB9458" w14:textId="77777777" w:rsidR="008E1080" w:rsidRDefault="008E1080">
      <w:pPr>
        <w:rPr>
          <w:sz w:val="16"/>
          <w:szCs w:val="16"/>
        </w:rPr>
      </w:pPr>
    </w:p>
    <w:tbl>
      <w:tblPr>
        <w:tblW w:w="0" w:type="auto"/>
        <w:jc w:val="center"/>
        <w:tblLayout w:type="fixed"/>
        <w:tblCellMar>
          <w:left w:w="80" w:type="dxa"/>
          <w:right w:w="80" w:type="dxa"/>
        </w:tblCellMar>
        <w:tblLook w:val="0000" w:firstRow="0" w:lastRow="0" w:firstColumn="0" w:lastColumn="0" w:noHBand="0" w:noVBand="0"/>
      </w:tblPr>
      <w:tblGrid>
        <w:gridCol w:w="1788"/>
        <w:gridCol w:w="524"/>
        <w:gridCol w:w="1795"/>
      </w:tblGrid>
      <w:tr w:rsidR="008E1080" w14:paraId="7CDB945C" w14:textId="77777777">
        <w:trPr>
          <w:cantSplit/>
          <w:trHeight w:val="360"/>
          <w:jc w:val="center"/>
        </w:trPr>
        <w:tc>
          <w:tcPr>
            <w:tcW w:w="1788" w:type="dxa"/>
            <w:tcBorders>
              <w:bottom w:val="single" w:sz="6" w:space="0" w:color="auto"/>
            </w:tcBorders>
          </w:tcPr>
          <w:p w14:paraId="7CDB9459" w14:textId="77777777" w:rsidR="008E1080" w:rsidRDefault="008E1080">
            <w:pPr>
              <w:spacing w:before="80"/>
              <w:jc w:val="center"/>
              <w:rPr>
                <w:b/>
                <w:bCs/>
              </w:rPr>
            </w:pPr>
            <w:r>
              <w:rPr>
                <w:b/>
                <w:bCs/>
              </w:rPr>
              <w:t>006</w:t>
            </w:r>
          </w:p>
        </w:tc>
        <w:tc>
          <w:tcPr>
            <w:tcW w:w="524" w:type="dxa"/>
          </w:tcPr>
          <w:p w14:paraId="7CDB945A" w14:textId="77777777" w:rsidR="008E1080" w:rsidRDefault="008E1080">
            <w:pPr>
              <w:spacing w:before="80"/>
              <w:jc w:val="center"/>
            </w:pPr>
          </w:p>
        </w:tc>
        <w:tc>
          <w:tcPr>
            <w:tcW w:w="1795" w:type="dxa"/>
            <w:tcBorders>
              <w:bottom w:val="single" w:sz="6" w:space="0" w:color="auto"/>
            </w:tcBorders>
          </w:tcPr>
          <w:p w14:paraId="7CDB945B" w14:textId="77777777" w:rsidR="008E1080" w:rsidRDefault="008E1080">
            <w:pPr>
              <w:spacing w:before="80"/>
              <w:jc w:val="center"/>
              <w:rPr>
                <w:b/>
                <w:bCs/>
                <w:sz w:val="28"/>
                <w:szCs w:val="28"/>
              </w:rPr>
            </w:pPr>
            <w:r>
              <w:rPr>
                <w:b/>
                <w:bCs/>
                <w:sz w:val="28"/>
                <w:szCs w:val="28"/>
              </w:rPr>
              <w:t>433.17</w:t>
            </w:r>
          </w:p>
        </w:tc>
      </w:tr>
      <w:tr w:rsidR="008E1080" w14:paraId="7CDB9461" w14:textId="77777777">
        <w:trPr>
          <w:cantSplit/>
          <w:trHeight w:val="360"/>
          <w:jc w:val="center"/>
        </w:trPr>
        <w:tc>
          <w:tcPr>
            <w:tcW w:w="1788" w:type="dxa"/>
          </w:tcPr>
          <w:p w14:paraId="7CDB945D" w14:textId="77777777" w:rsidR="008E1080" w:rsidRDefault="008E1080">
            <w:pPr>
              <w:spacing w:before="40"/>
              <w:jc w:val="center"/>
              <w:rPr>
                <w:sz w:val="16"/>
                <w:szCs w:val="16"/>
              </w:rPr>
            </w:pPr>
            <w:r>
              <w:rPr>
                <w:rFonts w:ascii="Helvetica" w:hAnsi="Helvetica" w:cs="Helvetica"/>
                <w:sz w:val="12"/>
                <w:szCs w:val="12"/>
              </w:rPr>
              <w:t>IUP Number</w:t>
            </w:r>
          </w:p>
        </w:tc>
        <w:tc>
          <w:tcPr>
            <w:tcW w:w="524" w:type="dxa"/>
          </w:tcPr>
          <w:p w14:paraId="7CDB945E" w14:textId="77777777" w:rsidR="008E1080" w:rsidRDefault="008E1080">
            <w:pPr>
              <w:spacing w:before="40"/>
              <w:jc w:val="center"/>
              <w:rPr>
                <w:sz w:val="16"/>
                <w:szCs w:val="16"/>
              </w:rPr>
            </w:pPr>
          </w:p>
        </w:tc>
        <w:tc>
          <w:tcPr>
            <w:tcW w:w="1795" w:type="dxa"/>
          </w:tcPr>
          <w:p w14:paraId="7CDB945F" w14:textId="77777777" w:rsidR="008E1080" w:rsidRDefault="008E1080">
            <w:pPr>
              <w:spacing w:before="40"/>
              <w:jc w:val="center"/>
              <w:rPr>
                <w:rFonts w:ascii="Helvetica" w:hAnsi="Helvetica" w:cs="Helvetica"/>
                <w:sz w:val="12"/>
                <w:szCs w:val="12"/>
              </w:rPr>
            </w:pPr>
            <w:r>
              <w:rPr>
                <w:rFonts w:ascii="Helvetica" w:hAnsi="Helvetica" w:cs="Helvetica"/>
                <w:sz w:val="12"/>
                <w:szCs w:val="12"/>
              </w:rPr>
              <w:t>40 CFR Category</w:t>
            </w:r>
          </w:p>
          <w:p w14:paraId="7CDB9460" w14:textId="77777777" w:rsidR="008E1080" w:rsidRDefault="008E1080">
            <w:pPr>
              <w:spacing w:before="40"/>
              <w:jc w:val="center"/>
              <w:rPr>
                <w:sz w:val="16"/>
                <w:szCs w:val="16"/>
              </w:rPr>
            </w:pPr>
            <w:r>
              <w:rPr>
                <w:rFonts w:ascii="Helvetica" w:hAnsi="Helvetica" w:cs="Helvetica"/>
                <w:sz w:val="12"/>
                <w:szCs w:val="12"/>
              </w:rPr>
              <w:t>(if Applicable)</w:t>
            </w:r>
          </w:p>
        </w:tc>
      </w:tr>
    </w:tbl>
    <w:p w14:paraId="7CDB9462" w14:textId="77777777" w:rsidR="008E1080" w:rsidRDefault="008E1080"/>
    <w:p w14:paraId="7CDB9463" w14:textId="77777777" w:rsidR="008E1080" w:rsidRDefault="008E1080">
      <w:r>
        <w:t>In compliance with the provisions of North Carolina General Statute 143-215.1, any applicable federal categorical pretreatment regulations, all other lawful standards and regulations promulgated and adopted by the North Carolina Environmental Management Commission, and the Control Authority and/or Municipality Sewer Use Ordinance.  The following Industry, hereafter referred to by name or as the permittee:</w:t>
      </w:r>
    </w:p>
    <w:p w14:paraId="7CDB9464" w14:textId="77777777" w:rsidR="008E1080" w:rsidRDefault="008E1080">
      <w:pPr>
        <w:rPr>
          <w:sz w:val="16"/>
          <w:szCs w:val="16"/>
        </w:rPr>
      </w:pPr>
    </w:p>
    <w:tbl>
      <w:tblPr>
        <w:tblW w:w="0" w:type="auto"/>
        <w:jc w:val="center"/>
        <w:tblLayout w:type="fixed"/>
        <w:tblCellMar>
          <w:left w:w="80" w:type="dxa"/>
          <w:right w:w="80" w:type="dxa"/>
        </w:tblCellMar>
        <w:tblLook w:val="0000" w:firstRow="0" w:lastRow="0" w:firstColumn="0" w:lastColumn="0" w:noHBand="0" w:noVBand="0"/>
      </w:tblPr>
      <w:tblGrid>
        <w:gridCol w:w="5260"/>
      </w:tblGrid>
      <w:tr w:rsidR="008E1080" w14:paraId="7CDB9467" w14:textId="77777777">
        <w:trPr>
          <w:cantSplit/>
          <w:trHeight w:val="480"/>
          <w:jc w:val="center"/>
        </w:trPr>
        <w:tc>
          <w:tcPr>
            <w:tcW w:w="5260" w:type="dxa"/>
            <w:tcBorders>
              <w:top w:val="single" w:sz="6" w:space="0" w:color="auto"/>
              <w:left w:val="single" w:sz="6" w:space="0" w:color="auto"/>
              <w:bottom w:val="single" w:sz="6" w:space="0" w:color="auto"/>
              <w:right w:val="single" w:sz="6" w:space="0" w:color="auto"/>
            </w:tcBorders>
          </w:tcPr>
          <w:p w14:paraId="7CDB9465" w14:textId="77777777" w:rsidR="008E1080" w:rsidRDefault="008E1080">
            <w:pPr>
              <w:spacing w:before="40"/>
              <w:rPr>
                <w:rFonts w:ascii="Helvetica" w:hAnsi="Helvetica" w:cs="Helvetica"/>
                <w:sz w:val="12"/>
                <w:szCs w:val="12"/>
              </w:rPr>
            </w:pPr>
            <w:r>
              <w:rPr>
                <w:rFonts w:ascii="Helvetica" w:hAnsi="Helvetica" w:cs="Helvetica"/>
                <w:sz w:val="12"/>
                <w:szCs w:val="12"/>
              </w:rPr>
              <w:t>Industry name, permittee:</w:t>
            </w:r>
          </w:p>
          <w:p w14:paraId="7CDB9466" w14:textId="77777777" w:rsidR="008E1080" w:rsidRDefault="008E1080">
            <w:pPr>
              <w:pStyle w:val="Heading2"/>
            </w:pPr>
            <w:r>
              <w:t xml:space="preserve">Will </w:t>
            </w:r>
            <w:proofErr w:type="spellStart"/>
            <w:r>
              <w:t>Plateit</w:t>
            </w:r>
            <w:proofErr w:type="spellEnd"/>
            <w:r>
              <w:t xml:space="preserve"> Company</w:t>
            </w:r>
          </w:p>
        </w:tc>
      </w:tr>
      <w:tr w:rsidR="008E1080" w14:paraId="7CDB946A" w14:textId="77777777">
        <w:trPr>
          <w:cantSplit/>
          <w:trHeight w:val="480"/>
          <w:jc w:val="center"/>
        </w:trPr>
        <w:tc>
          <w:tcPr>
            <w:tcW w:w="5260" w:type="dxa"/>
            <w:tcBorders>
              <w:top w:val="single" w:sz="6" w:space="0" w:color="auto"/>
              <w:left w:val="single" w:sz="6" w:space="0" w:color="auto"/>
              <w:bottom w:val="single" w:sz="6" w:space="0" w:color="auto"/>
              <w:right w:val="single" w:sz="6" w:space="0" w:color="auto"/>
            </w:tcBorders>
          </w:tcPr>
          <w:p w14:paraId="7CDB9468" w14:textId="77777777" w:rsidR="008E1080" w:rsidRDefault="008E1080">
            <w:pPr>
              <w:spacing w:before="40"/>
              <w:rPr>
                <w:rFonts w:ascii="Helvetica" w:hAnsi="Helvetica" w:cs="Helvetica"/>
                <w:sz w:val="12"/>
                <w:szCs w:val="12"/>
              </w:rPr>
            </w:pPr>
            <w:r>
              <w:rPr>
                <w:rFonts w:ascii="Helvetica" w:hAnsi="Helvetica" w:cs="Helvetica"/>
                <w:sz w:val="12"/>
                <w:szCs w:val="12"/>
              </w:rPr>
              <w:t>Facility Located at  Street Address</w:t>
            </w:r>
          </w:p>
          <w:p w14:paraId="7CDB9469" w14:textId="77777777" w:rsidR="008E1080" w:rsidRDefault="008E1080">
            <w:pPr>
              <w:pStyle w:val="Heading2"/>
            </w:pPr>
            <w:r>
              <w:t>1234 Industry Drive</w:t>
            </w:r>
          </w:p>
        </w:tc>
      </w:tr>
      <w:tr w:rsidR="008E1080" w14:paraId="7CDB946D" w14:textId="77777777">
        <w:trPr>
          <w:cantSplit/>
          <w:trHeight w:val="480"/>
          <w:jc w:val="center"/>
        </w:trPr>
        <w:tc>
          <w:tcPr>
            <w:tcW w:w="5260" w:type="dxa"/>
            <w:tcBorders>
              <w:top w:val="single" w:sz="6" w:space="0" w:color="auto"/>
              <w:left w:val="single" w:sz="6" w:space="0" w:color="auto"/>
              <w:bottom w:val="single" w:sz="6" w:space="0" w:color="auto"/>
              <w:right w:val="single" w:sz="6" w:space="0" w:color="auto"/>
            </w:tcBorders>
          </w:tcPr>
          <w:p w14:paraId="7CDB946B" w14:textId="77777777" w:rsidR="008E1080" w:rsidRDefault="008E1080">
            <w:pPr>
              <w:spacing w:before="40"/>
              <w:rPr>
                <w:rFonts w:ascii="Helvetica" w:hAnsi="Helvetica" w:cs="Helvetica"/>
                <w:sz w:val="12"/>
                <w:szCs w:val="12"/>
              </w:rPr>
            </w:pPr>
            <w:r>
              <w:rPr>
                <w:rFonts w:ascii="Helvetica" w:hAnsi="Helvetica" w:cs="Helvetica"/>
                <w:sz w:val="12"/>
                <w:szCs w:val="12"/>
              </w:rPr>
              <w:t>City</w:t>
            </w:r>
          </w:p>
          <w:p w14:paraId="7CDB946C" w14:textId="77777777" w:rsidR="008E1080" w:rsidRDefault="008E1080">
            <w:pPr>
              <w:pStyle w:val="Heading2"/>
            </w:pPr>
            <w:proofErr w:type="spellStart"/>
            <w:r>
              <w:t>Typicalville</w:t>
            </w:r>
            <w:proofErr w:type="spellEnd"/>
          </w:p>
        </w:tc>
      </w:tr>
      <w:tr w:rsidR="008E1080" w14:paraId="7CDB9470" w14:textId="77777777">
        <w:trPr>
          <w:cantSplit/>
          <w:trHeight w:val="480"/>
          <w:jc w:val="center"/>
        </w:trPr>
        <w:tc>
          <w:tcPr>
            <w:tcW w:w="5260" w:type="dxa"/>
            <w:tcBorders>
              <w:top w:val="single" w:sz="6" w:space="0" w:color="auto"/>
              <w:left w:val="single" w:sz="6" w:space="0" w:color="auto"/>
              <w:bottom w:val="single" w:sz="6" w:space="0" w:color="auto"/>
              <w:right w:val="single" w:sz="6" w:space="0" w:color="auto"/>
            </w:tcBorders>
          </w:tcPr>
          <w:p w14:paraId="7CDB946E" w14:textId="77777777" w:rsidR="008E1080" w:rsidRDefault="008E1080">
            <w:pPr>
              <w:spacing w:before="40"/>
              <w:rPr>
                <w:rFonts w:ascii="Helvetica" w:hAnsi="Helvetica" w:cs="Helvetica"/>
                <w:sz w:val="12"/>
                <w:szCs w:val="12"/>
              </w:rPr>
            </w:pPr>
            <w:r>
              <w:rPr>
                <w:rFonts w:ascii="Helvetica" w:hAnsi="Helvetica" w:cs="Helvetica"/>
                <w:sz w:val="12"/>
                <w:szCs w:val="12"/>
              </w:rPr>
              <w:t>State, Zip</w:t>
            </w:r>
          </w:p>
          <w:p w14:paraId="7CDB946F" w14:textId="77777777" w:rsidR="008E1080" w:rsidRDefault="008E1080">
            <w:pPr>
              <w:pStyle w:val="Heading2"/>
            </w:pPr>
            <w:r>
              <w:t>NC 27666</w:t>
            </w:r>
          </w:p>
        </w:tc>
      </w:tr>
    </w:tbl>
    <w:p w14:paraId="7CDB9471" w14:textId="77777777" w:rsidR="008E1080" w:rsidRDefault="008E1080"/>
    <w:p w14:paraId="7CDB9472" w14:textId="77777777" w:rsidR="008E1080" w:rsidRDefault="008E1080">
      <w:r>
        <w:t>is hereby authorized to discharge wastewater from the facility located at the above listed address into the sanitary sewer collection system and the wastewater treatment facility of the Control Authority and/or Municipality listed below:</w:t>
      </w:r>
    </w:p>
    <w:p w14:paraId="7CDB9473" w14:textId="77777777" w:rsidR="008E1080" w:rsidRDefault="008E1080">
      <w:pPr>
        <w:rPr>
          <w:sz w:val="16"/>
          <w:szCs w:val="16"/>
        </w:rPr>
      </w:pPr>
    </w:p>
    <w:tbl>
      <w:tblPr>
        <w:tblW w:w="0" w:type="auto"/>
        <w:jc w:val="center"/>
        <w:tblLayout w:type="fixed"/>
        <w:tblCellMar>
          <w:left w:w="80" w:type="dxa"/>
          <w:right w:w="80" w:type="dxa"/>
        </w:tblCellMar>
        <w:tblLook w:val="0000" w:firstRow="0" w:lastRow="0" w:firstColumn="0" w:lastColumn="0" w:noHBand="0" w:noVBand="0"/>
      </w:tblPr>
      <w:tblGrid>
        <w:gridCol w:w="5350"/>
      </w:tblGrid>
      <w:tr w:rsidR="008E1080" w14:paraId="7CDB9476" w14:textId="77777777">
        <w:trPr>
          <w:cantSplit/>
          <w:trHeight w:val="480"/>
          <w:jc w:val="center"/>
        </w:trPr>
        <w:tc>
          <w:tcPr>
            <w:tcW w:w="5350" w:type="dxa"/>
            <w:tcBorders>
              <w:top w:val="single" w:sz="6" w:space="0" w:color="auto"/>
              <w:left w:val="single" w:sz="6" w:space="0" w:color="auto"/>
              <w:bottom w:val="single" w:sz="6" w:space="0" w:color="auto"/>
              <w:right w:val="single" w:sz="6" w:space="0" w:color="auto"/>
            </w:tcBorders>
          </w:tcPr>
          <w:p w14:paraId="7CDB9474" w14:textId="77777777" w:rsidR="008E1080" w:rsidRDefault="008E1080">
            <w:pPr>
              <w:spacing w:before="40"/>
              <w:rPr>
                <w:rFonts w:ascii="Helvetica" w:hAnsi="Helvetica" w:cs="Helvetica"/>
                <w:sz w:val="12"/>
                <w:szCs w:val="12"/>
              </w:rPr>
            </w:pPr>
            <w:r>
              <w:rPr>
                <w:rFonts w:ascii="Helvetica" w:hAnsi="Helvetica" w:cs="Helvetica"/>
                <w:sz w:val="12"/>
                <w:szCs w:val="12"/>
              </w:rPr>
              <w:t>IUP Control Authority and/or Municipality WWTP name:</w:t>
            </w:r>
          </w:p>
          <w:p w14:paraId="7CDB9475" w14:textId="77777777" w:rsidR="008E1080" w:rsidRDefault="008E1080">
            <w:pPr>
              <w:pStyle w:val="Heading2"/>
            </w:pPr>
            <w:r>
              <w:t xml:space="preserve">Town of </w:t>
            </w:r>
            <w:proofErr w:type="spellStart"/>
            <w:r>
              <w:t>Typicalville</w:t>
            </w:r>
            <w:proofErr w:type="spellEnd"/>
            <w:r>
              <w:t xml:space="preserve"> WWTP</w:t>
            </w:r>
          </w:p>
        </w:tc>
      </w:tr>
      <w:tr w:rsidR="008E1080" w14:paraId="7CDB9479" w14:textId="77777777">
        <w:trPr>
          <w:cantSplit/>
          <w:trHeight w:val="480"/>
          <w:jc w:val="center"/>
        </w:trPr>
        <w:tc>
          <w:tcPr>
            <w:tcW w:w="5350" w:type="dxa"/>
            <w:tcBorders>
              <w:top w:val="single" w:sz="6" w:space="0" w:color="auto"/>
              <w:left w:val="single" w:sz="6" w:space="0" w:color="auto"/>
              <w:bottom w:val="single" w:sz="6" w:space="0" w:color="auto"/>
              <w:right w:val="single" w:sz="6" w:space="0" w:color="auto"/>
            </w:tcBorders>
          </w:tcPr>
          <w:p w14:paraId="7CDB9477" w14:textId="77777777" w:rsidR="008E1080" w:rsidRDefault="008E1080">
            <w:pPr>
              <w:spacing w:before="40"/>
              <w:rPr>
                <w:rFonts w:ascii="Helvetica" w:hAnsi="Helvetica" w:cs="Helvetica"/>
                <w:sz w:val="12"/>
                <w:szCs w:val="12"/>
              </w:rPr>
            </w:pPr>
            <w:r>
              <w:rPr>
                <w:rFonts w:ascii="Helvetica" w:hAnsi="Helvetica" w:cs="Helvetica"/>
                <w:sz w:val="12"/>
                <w:szCs w:val="12"/>
              </w:rPr>
              <w:t>NPDES Number:</w:t>
            </w:r>
          </w:p>
          <w:p w14:paraId="7CDB9478" w14:textId="77777777" w:rsidR="008E1080" w:rsidRDefault="008E1080">
            <w:pPr>
              <w:pStyle w:val="Heading2"/>
            </w:pPr>
            <w:r>
              <w:t>NC0012345</w:t>
            </w:r>
          </w:p>
        </w:tc>
      </w:tr>
      <w:tr w:rsidR="008E1080" w14:paraId="7CDB947C" w14:textId="77777777">
        <w:trPr>
          <w:cantSplit/>
          <w:trHeight w:val="480"/>
          <w:jc w:val="center"/>
        </w:trPr>
        <w:tc>
          <w:tcPr>
            <w:tcW w:w="5350" w:type="dxa"/>
            <w:tcBorders>
              <w:top w:val="single" w:sz="6" w:space="0" w:color="auto"/>
              <w:left w:val="single" w:sz="6" w:space="0" w:color="auto"/>
              <w:bottom w:val="single" w:sz="6" w:space="0" w:color="auto"/>
              <w:right w:val="single" w:sz="6" w:space="0" w:color="auto"/>
            </w:tcBorders>
          </w:tcPr>
          <w:p w14:paraId="7CDB947A" w14:textId="77777777" w:rsidR="008E1080" w:rsidRDefault="008E1080">
            <w:pPr>
              <w:spacing w:before="40"/>
              <w:rPr>
                <w:rFonts w:ascii="Helvetica" w:hAnsi="Helvetica" w:cs="Helvetica"/>
                <w:sz w:val="12"/>
                <w:szCs w:val="12"/>
              </w:rPr>
            </w:pPr>
            <w:r>
              <w:rPr>
                <w:rFonts w:ascii="Helvetica" w:hAnsi="Helvetica" w:cs="Helvetica"/>
                <w:sz w:val="12"/>
                <w:szCs w:val="12"/>
              </w:rPr>
              <w:t>WWTP Address:</w:t>
            </w:r>
          </w:p>
          <w:p w14:paraId="7CDB947B" w14:textId="77777777" w:rsidR="008E1080" w:rsidRDefault="008E1080">
            <w:pPr>
              <w:pStyle w:val="Heading2"/>
            </w:pPr>
            <w:r>
              <w:t>1234 Wastewater Drive</w:t>
            </w:r>
          </w:p>
        </w:tc>
      </w:tr>
      <w:tr w:rsidR="008E1080" w14:paraId="7CDB947F" w14:textId="77777777">
        <w:trPr>
          <w:cantSplit/>
          <w:trHeight w:val="480"/>
          <w:jc w:val="center"/>
        </w:trPr>
        <w:tc>
          <w:tcPr>
            <w:tcW w:w="5350" w:type="dxa"/>
            <w:tcBorders>
              <w:top w:val="single" w:sz="6" w:space="0" w:color="auto"/>
              <w:left w:val="single" w:sz="6" w:space="0" w:color="auto"/>
              <w:bottom w:val="single" w:sz="6" w:space="0" w:color="auto"/>
              <w:right w:val="single" w:sz="6" w:space="0" w:color="auto"/>
            </w:tcBorders>
          </w:tcPr>
          <w:p w14:paraId="7CDB947D" w14:textId="77777777" w:rsidR="008E1080" w:rsidRDefault="008E1080">
            <w:pPr>
              <w:spacing w:before="40"/>
              <w:rPr>
                <w:rFonts w:ascii="Helvetica" w:hAnsi="Helvetica" w:cs="Helvetica"/>
                <w:sz w:val="12"/>
                <w:szCs w:val="12"/>
              </w:rPr>
            </w:pPr>
            <w:r>
              <w:rPr>
                <w:rFonts w:ascii="Helvetica" w:hAnsi="Helvetica" w:cs="Helvetica"/>
                <w:sz w:val="12"/>
                <w:szCs w:val="12"/>
              </w:rPr>
              <w:t>City, State, Zip</w:t>
            </w:r>
          </w:p>
          <w:p w14:paraId="7CDB947E" w14:textId="77777777" w:rsidR="008E1080" w:rsidRDefault="008E1080">
            <w:pPr>
              <w:spacing w:before="40"/>
              <w:ind w:left="360"/>
              <w:jc w:val="left"/>
            </w:pPr>
            <w:proofErr w:type="spellStart"/>
            <w:r>
              <w:rPr>
                <w:b/>
                <w:bCs/>
              </w:rPr>
              <w:t>Typicalville</w:t>
            </w:r>
            <w:proofErr w:type="spellEnd"/>
            <w:r>
              <w:rPr>
                <w:b/>
                <w:bCs/>
              </w:rPr>
              <w:t>, NC 27666</w:t>
            </w:r>
          </w:p>
        </w:tc>
      </w:tr>
    </w:tbl>
    <w:p w14:paraId="7CDB9480" w14:textId="77777777" w:rsidR="008E1080" w:rsidRDefault="008E1080"/>
    <w:p w14:paraId="7CDB9481" w14:textId="77777777" w:rsidR="008E1080" w:rsidRDefault="008E1080">
      <w:r>
        <w:t>in accordance with effluent limitations, monitoring requirements, and all other conditions set forth in Parts I, II, and III of this Industrial User Pretreatment Permit (IUP).</w:t>
      </w:r>
    </w:p>
    <w:p w14:paraId="7CDB9482" w14:textId="77777777" w:rsidR="008E1080" w:rsidRDefault="008E1080">
      <w:pPr>
        <w:rPr>
          <w:sz w:val="16"/>
          <w:szCs w:val="16"/>
        </w:rPr>
      </w:pPr>
    </w:p>
    <w:tbl>
      <w:tblPr>
        <w:tblW w:w="0" w:type="auto"/>
        <w:jc w:val="center"/>
        <w:tblLayout w:type="fixed"/>
        <w:tblCellMar>
          <w:left w:w="80" w:type="dxa"/>
          <w:right w:w="80" w:type="dxa"/>
        </w:tblCellMar>
        <w:tblLook w:val="0000" w:firstRow="0" w:lastRow="0" w:firstColumn="0" w:lastColumn="0" w:noHBand="0" w:noVBand="0"/>
      </w:tblPr>
      <w:tblGrid>
        <w:gridCol w:w="4400"/>
      </w:tblGrid>
      <w:tr w:rsidR="008E1080" w14:paraId="7CDB9485" w14:textId="77777777">
        <w:trPr>
          <w:cantSplit/>
          <w:jc w:val="center"/>
        </w:trPr>
        <w:tc>
          <w:tcPr>
            <w:tcW w:w="4400" w:type="dxa"/>
            <w:tcBorders>
              <w:top w:val="single" w:sz="6" w:space="0" w:color="auto"/>
              <w:left w:val="single" w:sz="6" w:space="0" w:color="auto"/>
              <w:bottom w:val="single" w:sz="6" w:space="0" w:color="auto"/>
              <w:right w:val="single" w:sz="6" w:space="0" w:color="auto"/>
            </w:tcBorders>
          </w:tcPr>
          <w:p w14:paraId="7CDB9483" w14:textId="77777777" w:rsidR="008E1080" w:rsidRDefault="008E1080">
            <w:pPr>
              <w:spacing w:before="40"/>
              <w:rPr>
                <w:rFonts w:ascii="Helvetica" w:hAnsi="Helvetica" w:cs="Helvetica"/>
                <w:sz w:val="12"/>
                <w:szCs w:val="12"/>
              </w:rPr>
            </w:pPr>
            <w:r>
              <w:rPr>
                <w:rFonts w:ascii="Helvetica" w:hAnsi="Helvetica" w:cs="Helvetica"/>
                <w:sz w:val="12"/>
                <w:szCs w:val="12"/>
              </w:rPr>
              <w:t xml:space="preserve">Effective date, this permit and the authorization to discharge shall become effective </w:t>
            </w:r>
            <w:proofErr w:type="gramStart"/>
            <w:r>
              <w:rPr>
                <w:rFonts w:ascii="Helvetica" w:hAnsi="Helvetica" w:cs="Helvetica"/>
                <w:sz w:val="12"/>
                <w:szCs w:val="12"/>
              </w:rPr>
              <w:t>at  midnight</w:t>
            </w:r>
            <w:proofErr w:type="gramEnd"/>
            <w:r>
              <w:rPr>
                <w:rFonts w:ascii="Helvetica" w:hAnsi="Helvetica" w:cs="Helvetica"/>
                <w:sz w:val="12"/>
                <w:szCs w:val="12"/>
              </w:rPr>
              <w:t xml:space="preserve"> on this </w:t>
            </w:r>
            <w:proofErr w:type="gramStart"/>
            <w:r>
              <w:rPr>
                <w:rFonts w:ascii="Helvetica" w:hAnsi="Helvetica" w:cs="Helvetica"/>
                <w:sz w:val="12"/>
                <w:szCs w:val="12"/>
              </w:rPr>
              <w:t>date:.</w:t>
            </w:r>
            <w:proofErr w:type="gramEnd"/>
          </w:p>
          <w:p w14:paraId="7CDB9484" w14:textId="77777777" w:rsidR="008E1080" w:rsidRDefault="008E1080">
            <w:pPr>
              <w:pStyle w:val="Heading3"/>
            </w:pPr>
            <w:r>
              <w:t>January 1, 2004</w:t>
            </w:r>
          </w:p>
        </w:tc>
      </w:tr>
      <w:tr w:rsidR="008E1080" w14:paraId="7CDB9488" w14:textId="77777777">
        <w:trPr>
          <w:cantSplit/>
          <w:jc w:val="center"/>
        </w:trPr>
        <w:tc>
          <w:tcPr>
            <w:tcW w:w="4400" w:type="dxa"/>
            <w:tcBorders>
              <w:top w:val="single" w:sz="6" w:space="0" w:color="auto"/>
              <w:left w:val="single" w:sz="6" w:space="0" w:color="auto"/>
              <w:bottom w:val="single" w:sz="6" w:space="0" w:color="auto"/>
              <w:right w:val="single" w:sz="6" w:space="0" w:color="auto"/>
            </w:tcBorders>
          </w:tcPr>
          <w:p w14:paraId="7CDB9486" w14:textId="77777777" w:rsidR="008E1080" w:rsidRDefault="008E1080">
            <w:pPr>
              <w:spacing w:before="40"/>
              <w:rPr>
                <w:rFonts w:ascii="Helvetica" w:hAnsi="Helvetica" w:cs="Helvetica"/>
                <w:sz w:val="12"/>
                <w:szCs w:val="12"/>
              </w:rPr>
            </w:pPr>
            <w:r>
              <w:rPr>
                <w:rFonts w:ascii="Helvetica" w:hAnsi="Helvetica" w:cs="Helvetica"/>
                <w:sz w:val="12"/>
                <w:szCs w:val="12"/>
              </w:rPr>
              <w:t>Expiration date, this permit and the authorization to discharge shall expire at midnight on this date:</w:t>
            </w:r>
          </w:p>
          <w:p w14:paraId="7CDB9487" w14:textId="77777777" w:rsidR="008E1080" w:rsidRDefault="008E1080">
            <w:pPr>
              <w:pStyle w:val="Heading3"/>
            </w:pPr>
            <w:r>
              <w:t>December 31, 2008</w:t>
            </w:r>
          </w:p>
        </w:tc>
      </w:tr>
    </w:tbl>
    <w:p w14:paraId="7CDB9489" w14:textId="77777777" w:rsidR="008E1080" w:rsidRDefault="008E1080">
      <w:pPr>
        <w:jc w:val="left"/>
        <w:rPr>
          <w:sz w:val="28"/>
          <w:szCs w:val="28"/>
        </w:rPr>
      </w:pPr>
    </w:p>
    <w:p w14:paraId="7CDB948A" w14:textId="77777777" w:rsidR="008E1080" w:rsidRDefault="008E1080">
      <w:pPr>
        <w:rPr>
          <w:sz w:val="16"/>
          <w:szCs w:val="16"/>
        </w:rPr>
      </w:pPr>
    </w:p>
    <w:tbl>
      <w:tblPr>
        <w:tblW w:w="0" w:type="auto"/>
        <w:jc w:val="center"/>
        <w:tblLayout w:type="fixed"/>
        <w:tblCellMar>
          <w:left w:w="80" w:type="dxa"/>
          <w:right w:w="80" w:type="dxa"/>
        </w:tblCellMar>
        <w:tblLook w:val="0000" w:firstRow="0" w:lastRow="0" w:firstColumn="0" w:lastColumn="0" w:noHBand="0" w:noVBand="0"/>
      </w:tblPr>
      <w:tblGrid>
        <w:gridCol w:w="3680"/>
        <w:gridCol w:w="720"/>
        <w:gridCol w:w="3600"/>
      </w:tblGrid>
      <w:tr w:rsidR="008E1080" w14:paraId="7CDB948E" w14:textId="77777777">
        <w:trPr>
          <w:cantSplit/>
          <w:trHeight w:val="360"/>
          <w:jc w:val="center"/>
        </w:trPr>
        <w:tc>
          <w:tcPr>
            <w:tcW w:w="3680" w:type="dxa"/>
            <w:tcBorders>
              <w:bottom w:val="single" w:sz="6" w:space="0" w:color="auto"/>
            </w:tcBorders>
          </w:tcPr>
          <w:p w14:paraId="7CDB948B" w14:textId="77777777" w:rsidR="008E1080" w:rsidRDefault="008E1080">
            <w:pPr>
              <w:spacing w:before="80"/>
              <w:ind w:left="720"/>
              <w:rPr>
                <w:sz w:val="16"/>
                <w:szCs w:val="16"/>
              </w:rPr>
            </w:pPr>
            <w:r>
              <w:rPr>
                <w:sz w:val="16"/>
                <w:szCs w:val="16"/>
              </w:rPr>
              <w:t>December 20, 2003</w:t>
            </w:r>
          </w:p>
        </w:tc>
        <w:tc>
          <w:tcPr>
            <w:tcW w:w="720" w:type="dxa"/>
          </w:tcPr>
          <w:p w14:paraId="7CDB948C" w14:textId="77777777" w:rsidR="008E1080" w:rsidRDefault="008E1080">
            <w:pPr>
              <w:spacing w:before="40"/>
              <w:rPr>
                <w:sz w:val="16"/>
                <w:szCs w:val="16"/>
              </w:rPr>
            </w:pPr>
          </w:p>
        </w:tc>
        <w:tc>
          <w:tcPr>
            <w:tcW w:w="3600" w:type="dxa"/>
            <w:tcBorders>
              <w:bottom w:val="single" w:sz="6" w:space="0" w:color="auto"/>
            </w:tcBorders>
          </w:tcPr>
          <w:p w14:paraId="7CDB948D" w14:textId="77777777" w:rsidR="008E1080" w:rsidRPr="008E1080" w:rsidRDefault="008E1080">
            <w:pPr>
              <w:spacing w:before="40"/>
              <w:rPr>
                <w:rFonts w:ascii="Lucida Handwriting" w:hAnsi="Lucida Handwriting"/>
                <w:sz w:val="22"/>
                <w:szCs w:val="22"/>
              </w:rPr>
            </w:pPr>
            <w:r>
              <w:rPr>
                <w:rFonts w:ascii="Freestyle Script" w:hAnsi="Freestyle Script"/>
                <w:sz w:val="40"/>
                <w:szCs w:val="40"/>
              </w:rPr>
              <w:t xml:space="preserve">     </w:t>
            </w:r>
            <w:r w:rsidRPr="008E1080">
              <w:rPr>
                <w:rFonts w:ascii="Lucida Handwriting" w:hAnsi="Lucida Handwriting"/>
                <w:sz w:val="22"/>
                <w:szCs w:val="22"/>
              </w:rPr>
              <w:t>Jane D. Wastewater</w:t>
            </w:r>
          </w:p>
        </w:tc>
      </w:tr>
      <w:tr w:rsidR="008E1080" w14:paraId="7CDB9492" w14:textId="77777777">
        <w:trPr>
          <w:cantSplit/>
          <w:trHeight w:val="360"/>
          <w:jc w:val="center"/>
        </w:trPr>
        <w:tc>
          <w:tcPr>
            <w:tcW w:w="3680" w:type="dxa"/>
            <w:tcBorders>
              <w:top w:val="single" w:sz="6" w:space="0" w:color="auto"/>
            </w:tcBorders>
          </w:tcPr>
          <w:p w14:paraId="7CDB948F" w14:textId="77777777" w:rsidR="008E1080" w:rsidRDefault="008E1080">
            <w:pPr>
              <w:pStyle w:val="xl26"/>
              <w:autoSpaceDE w:val="0"/>
              <w:autoSpaceDN w:val="0"/>
              <w:spacing w:before="40" w:beforeAutospacing="0" w:after="0" w:afterAutospacing="0"/>
              <w:rPr>
                <w:rFonts w:ascii="Helvetica" w:hAnsi="Helvetica" w:cs="Helvetica"/>
                <w:sz w:val="16"/>
                <w:szCs w:val="12"/>
              </w:rPr>
            </w:pPr>
            <w:r>
              <w:rPr>
                <w:rFonts w:ascii="Helvetica" w:hAnsi="Helvetica" w:cs="Helvetica"/>
                <w:szCs w:val="12"/>
              </w:rPr>
              <w:t>Date  signed</w:t>
            </w:r>
          </w:p>
        </w:tc>
        <w:tc>
          <w:tcPr>
            <w:tcW w:w="720" w:type="dxa"/>
          </w:tcPr>
          <w:p w14:paraId="7CDB9490" w14:textId="77777777" w:rsidR="008E1080" w:rsidRDefault="008E1080">
            <w:pPr>
              <w:spacing w:before="40"/>
              <w:jc w:val="center"/>
              <w:rPr>
                <w:sz w:val="16"/>
                <w:szCs w:val="16"/>
              </w:rPr>
            </w:pPr>
          </w:p>
        </w:tc>
        <w:tc>
          <w:tcPr>
            <w:tcW w:w="3600" w:type="dxa"/>
          </w:tcPr>
          <w:p w14:paraId="7CDB9491" w14:textId="77777777" w:rsidR="008E1080" w:rsidRDefault="008E1080">
            <w:pPr>
              <w:pStyle w:val="Heading4"/>
            </w:pPr>
            <w:r>
              <w:rPr>
                <w:sz w:val="24"/>
              </w:rPr>
              <w:t>Director of Public Works</w:t>
            </w:r>
          </w:p>
        </w:tc>
      </w:tr>
    </w:tbl>
    <w:p w14:paraId="7CDB9493" w14:textId="77777777" w:rsidR="008E1080" w:rsidRDefault="008E1080">
      <w:pPr>
        <w:rPr>
          <w:b/>
          <w:bCs/>
        </w:rPr>
        <w:sectPr w:rsidR="008E1080">
          <w:headerReference w:type="default" r:id="rId7"/>
          <w:footerReference w:type="default" r:id="rId8"/>
          <w:type w:val="continuous"/>
          <w:pgSz w:w="12240" w:h="15840"/>
          <w:pgMar w:top="720" w:right="1800" w:bottom="720" w:left="1800" w:header="720" w:footer="720" w:gutter="0"/>
          <w:pgNumType w:start="1"/>
          <w:cols w:space="720"/>
          <w:titlePg/>
        </w:sectPr>
      </w:pPr>
    </w:p>
    <w:p w14:paraId="7CDB9494" w14:textId="77777777" w:rsidR="008E1080" w:rsidRDefault="008E1080">
      <w:pPr>
        <w:rPr>
          <w:b/>
          <w:bCs/>
        </w:rPr>
      </w:pPr>
    </w:p>
    <w:p w14:paraId="7CDB9495" w14:textId="77777777" w:rsidR="008E1080" w:rsidRDefault="008E1080">
      <w:pPr>
        <w:ind w:left="2160"/>
        <w:rPr>
          <w:sz w:val="28"/>
          <w:szCs w:val="28"/>
        </w:rPr>
      </w:pPr>
      <w:proofErr w:type="gramStart"/>
      <w:r>
        <w:rPr>
          <w:sz w:val="28"/>
          <w:szCs w:val="28"/>
        </w:rPr>
        <w:t>IUP,  PART</w:t>
      </w:r>
      <w:proofErr w:type="gramEnd"/>
      <w:r>
        <w:rPr>
          <w:sz w:val="28"/>
          <w:szCs w:val="28"/>
        </w:rPr>
        <w:t xml:space="preserve"> </w:t>
      </w:r>
      <w:proofErr w:type="gramStart"/>
      <w:r>
        <w:rPr>
          <w:sz w:val="28"/>
          <w:szCs w:val="28"/>
        </w:rPr>
        <w:t>I,  OUTLINE</w:t>
      </w:r>
      <w:proofErr w:type="gramEnd"/>
      <w:r>
        <w:rPr>
          <w:sz w:val="28"/>
          <w:szCs w:val="28"/>
        </w:rPr>
        <w:t>:</w:t>
      </w:r>
    </w:p>
    <w:p w14:paraId="7CDB9496" w14:textId="77777777" w:rsidR="008E1080" w:rsidRDefault="008E1080">
      <w:pPr>
        <w:ind w:left="2160"/>
        <w:rPr>
          <w:sz w:val="16"/>
          <w:szCs w:val="16"/>
        </w:rPr>
      </w:pPr>
    </w:p>
    <w:p w14:paraId="7CDB9497" w14:textId="77777777" w:rsidR="008E1080" w:rsidRDefault="008E1080">
      <w:pPr>
        <w:ind w:left="3240" w:hanging="720"/>
      </w:pPr>
      <w:r>
        <w:t>A.)</w:t>
      </w:r>
      <w:r>
        <w:tab/>
        <w:t>IUP Basic Information</w:t>
      </w:r>
    </w:p>
    <w:p w14:paraId="7CDB9498" w14:textId="77777777" w:rsidR="008E1080" w:rsidRDefault="008E1080">
      <w:pPr>
        <w:ind w:left="3240" w:hanging="720"/>
      </w:pPr>
      <w:r>
        <w:t>B.)</w:t>
      </w:r>
      <w:r>
        <w:tab/>
        <w:t>IUP Permit History</w:t>
      </w:r>
    </w:p>
    <w:p w14:paraId="7CDB9499" w14:textId="77777777" w:rsidR="008E1080" w:rsidRDefault="008E1080">
      <w:pPr>
        <w:ind w:left="3240" w:hanging="720"/>
      </w:pPr>
      <w:r>
        <w:t>C.)</w:t>
      </w:r>
      <w:r>
        <w:tab/>
        <w:t>Authorization Statement</w:t>
      </w:r>
    </w:p>
    <w:p w14:paraId="7CDB949A" w14:textId="77777777" w:rsidR="008E1080" w:rsidRDefault="008E1080">
      <w:pPr>
        <w:ind w:left="3240" w:hanging="720"/>
      </w:pPr>
      <w:r>
        <w:t>D.)</w:t>
      </w:r>
      <w:r>
        <w:tab/>
        <w:t>Description of Discharges</w:t>
      </w:r>
    </w:p>
    <w:p w14:paraId="7CDB949B" w14:textId="77777777" w:rsidR="008E1080" w:rsidRDefault="008E1080">
      <w:pPr>
        <w:ind w:left="3240" w:hanging="720"/>
      </w:pPr>
      <w:r>
        <w:t>E.)</w:t>
      </w:r>
      <w:r>
        <w:tab/>
        <w:t>Schematic and Monitoring Locations</w:t>
      </w:r>
    </w:p>
    <w:p w14:paraId="7CDB949C" w14:textId="77777777" w:rsidR="008E1080" w:rsidRDefault="008E1080">
      <w:pPr>
        <w:ind w:left="3240" w:hanging="720"/>
      </w:pPr>
      <w:r>
        <w:t>F.)</w:t>
      </w:r>
      <w:r>
        <w:tab/>
        <w:t>Effluent Limits &amp; Monitoring Requirements</w:t>
      </w:r>
    </w:p>
    <w:p w14:paraId="7CDB949D" w14:textId="77777777" w:rsidR="008E1080" w:rsidRDefault="008E1080">
      <w:pPr>
        <w:ind w:left="3240" w:hanging="720"/>
      </w:pPr>
      <w:r>
        <w:t>G.)</w:t>
      </w:r>
      <w:r>
        <w:tab/>
        <w:t>Definitions and Limit Page(s) notes</w:t>
      </w:r>
    </w:p>
    <w:p w14:paraId="7CDB949E" w14:textId="77777777" w:rsidR="008E1080" w:rsidRDefault="008E1080"/>
    <w:p w14:paraId="7CDB949F" w14:textId="77777777" w:rsidR="008E1080" w:rsidRDefault="008E1080"/>
    <w:p w14:paraId="7CDB94A0" w14:textId="77777777" w:rsidR="008E1080" w:rsidRDefault="008E1080">
      <w:pPr>
        <w:ind w:left="720" w:hanging="720"/>
        <w:rPr>
          <w:sz w:val="28"/>
          <w:szCs w:val="28"/>
        </w:rPr>
      </w:pPr>
      <w:r>
        <w:rPr>
          <w:sz w:val="28"/>
          <w:szCs w:val="28"/>
        </w:rPr>
        <w:t>A.</w:t>
      </w:r>
      <w:r>
        <w:rPr>
          <w:sz w:val="28"/>
          <w:szCs w:val="28"/>
        </w:rPr>
        <w:tab/>
        <w:t>IUP Basic Information:</w:t>
      </w:r>
    </w:p>
    <w:p w14:paraId="7CDB94A1" w14:textId="77777777" w:rsidR="008E1080" w:rsidRDefault="008E1080">
      <w:pPr>
        <w:rPr>
          <w:sz w:val="8"/>
          <w:szCs w:val="8"/>
        </w:rPr>
      </w:pPr>
    </w:p>
    <w:tbl>
      <w:tblPr>
        <w:tblW w:w="0" w:type="auto"/>
        <w:jc w:val="center"/>
        <w:tblLayout w:type="fixed"/>
        <w:tblCellMar>
          <w:left w:w="80" w:type="dxa"/>
          <w:right w:w="80" w:type="dxa"/>
        </w:tblCellMar>
        <w:tblLook w:val="0000" w:firstRow="0" w:lastRow="0" w:firstColumn="0" w:lastColumn="0" w:noHBand="0" w:noVBand="0"/>
      </w:tblPr>
      <w:tblGrid>
        <w:gridCol w:w="5840"/>
        <w:gridCol w:w="2880"/>
      </w:tblGrid>
      <w:tr w:rsidR="008E1080" w14:paraId="7CDB94A6" w14:textId="77777777">
        <w:trPr>
          <w:cantSplit/>
          <w:trHeight w:val="600"/>
          <w:jc w:val="center"/>
        </w:trPr>
        <w:tc>
          <w:tcPr>
            <w:tcW w:w="5840" w:type="dxa"/>
            <w:tcBorders>
              <w:top w:val="double" w:sz="6" w:space="0" w:color="auto"/>
              <w:left w:val="double" w:sz="6" w:space="0" w:color="auto"/>
              <w:bottom w:val="single" w:sz="6" w:space="0" w:color="auto"/>
              <w:right w:val="single" w:sz="6" w:space="0" w:color="auto"/>
            </w:tcBorders>
          </w:tcPr>
          <w:p w14:paraId="7CDB94A2" w14:textId="77777777" w:rsidR="008E1080" w:rsidRDefault="008E1080">
            <w:pPr>
              <w:spacing w:before="40"/>
              <w:jc w:val="left"/>
              <w:rPr>
                <w:sz w:val="16"/>
                <w:szCs w:val="16"/>
              </w:rPr>
            </w:pPr>
            <w:r>
              <w:rPr>
                <w:sz w:val="16"/>
                <w:szCs w:val="16"/>
              </w:rPr>
              <w:t>Receiving Control Authority &amp; WWTP name :</w:t>
            </w:r>
          </w:p>
          <w:p w14:paraId="7CDB94A3" w14:textId="77777777" w:rsidR="008E1080" w:rsidRDefault="008E1080">
            <w:pPr>
              <w:pStyle w:val="Heading5"/>
            </w:pPr>
            <w:r>
              <w:t xml:space="preserve">Town of </w:t>
            </w:r>
            <w:proofErr w:type="spellStart"/>
            <w:r>
              <w:t>Typicalville</w:t>
            </w:r>
            <w:proofErr w:type="spellEnd"/>
            <w:r>
              <w:rPr>
                <w:b w:val="0"/>
                <w:bCs w:val="0"/>
              </w:rPr>
              <w:t xml:space="preserve"> WWTP</w:t>
            </w:r>
          </w:p>
        </w:tc>
        <w:tc>
          <w:tcPr>
            <w:tcW w:w="2880" w:type="dxa"/>
            <w:tcBorders>
              <w:top w:val="double" w:sz="6" w:space="0" w:color="auto"/>
              <w:left w:val="single" w:sz="6" w:space="0" w:color="auto"/>
              <w:bottom w:val="single" w:sz="6" w:space="0" w:color="auto"/>
              <w:right w:val="double" w:sz="6" w:space="0" w:color="auto"/>
            </w:tcBorders>
          </w:tcPr>
          <w:p w14:paraId="7CDB94A4" w14:textId="77777777" w:rsidR="008E1080" w:rsidRDefault="008E1080">
            <w:pPr>
              <w:spacing w:before="40"/>
              <w:jc w:val="left"/>
              <w:rPr>
                <w:sz w:val="16"/>
                <w:szCs w:val="16"/>
              </w:rPr>
            </w:pPr>
            <w:r>
              <w:rPr>
                <w:sz w:val="16"/>
                <w:szCs w:val="16"/>
              </w:rPr>
              <w:t>POTW  NPDES # :</w:t>
            </w:r>
          </w:p>
          <w:p w14:paraId="7CDB94A5" w14:textId="77777777" w:rsidR="008E1080" w:rsidRDefault="008E1080">
            <w:pPr>
              <w:pStyle w:val="Heading5"/>
            </w:pPr>
            <w:r>
              <w:t>NC0012345</w:t>
            </w:r>
          </w:p>
        </w:tc>
      </w:tr>
      <w:tr w:rsidR="008E1080" w14:paraId="7CDB94AB" w14:textId="77777777">
        <w:trPr>
          <w:cantSplit/>
          <w:trHeight w:val="600"/>
          <w:jc w:val="center"/>
        </w:trPr>
        <w:tc>
          <w:tcPr>
            <w:tcW w:w="5840" w:type="dxa"/>
            <w:tcBorders>
              <w:top w:val="single" w:sz="6" w:space="0" w:color="auto"/>
              <w:left w:val="double" w:sz="6" w:space="0" w:color="auto"/>
              <w:bottom w:val="single" w:sz="6" w:space="0" w:color="auto"/>
              <w:right w:val="single" w:sz="6" w:space="0" w:color="auto"/>
            </w:tcBorders>
          </w:tcPr>
          <w:p w14:paraId="7CDB94A7" w14:textId="77777777" w:rsidR="008E1080" w:rsidRDefault="008E1080">
            <w:pPr>
              <w:spacing w:before="40"/>
              <w:jc w:val="left"/>
              <w:rPr>
                <w:sz w:val="16"/>
                <w:szCs w:val="16"/>
              </w:rPr>
            </w:pPr>
            <w:r>
              <w:rPr>
                <w:sz w:val="16"/>
                <w:szCs w:val="16"/>
              </w:rPr>
              <w:t>IUP Name :</w:t>
            </w:r>
          </w:p>
          <w:p w14:paraId="7CDB94A8" w14:textId="77777777" w:rsidR="008E1080" w:rsidRDefault="008E1080">
            <w:pPr>
              <w:spacing w:before="40"/>
              <w:ind w:left="360"/>
              <w:jc w:val="left"/>
            </w:pPr>
            <w:r>
              <w:rPr>
                <w:b/>
                <w:bCs/>
              </w:rPr>
              <w:t xml:space="preserve">Will </w:t>
            </w:r>
            <w:proofErr w:type="spellStart"/>
            <w:r>
              <w:rPr>
                <w:b/>
                <w:bCs/>
              </w:rPr>
              <w:t>Plateit</w:t>
            </w:r>
            <w:proofErr w:type="spellEnd"/>
            <w:r>
              <w:rPr>
                <w:b/>
                <w:bCs/>
              </w:rPr>
              <w:t xml:space="preserve"> Company</w:t>
            </w:r>
          </w:p>
        </w:tc>
        <w:tc>
          <w:tcPr>
            <w:tcW w:w="2880" w:type="dxa"/>
            <w:tcBorders>
              <w:top w:val="single" w:sz="6" w:space="0" w:color="auto"/>
              <w:left w:val="single" w:sz="6" w:space="0" w:color="auto"/>
              <w:bottom w:val="single" w:sz="6" w:space="0" w:color="auto"/>
              <w:right w:val="double" w:sz="6" w:space="0" w:color="auto"/>
            </w:tcBorders>
          </w:tcPr>
          <w:p w14:paraId="7CDB94A9" w14:textId="77777777" w:rsidR="008E1080" w:rsidRDefault="008E1080">
            <w:pPr>
              <w:spacing w:before="40"/>
              <w:jc w:val="left"/>
              <w:rPr>
                <w:sz w:val="16"/>
                <w:szCs w:val="16"/>
              </w:rPr>
            </w:pPr>
            <w:r>
              <w:rPr>
                <w:sz w:val="16"/>
                <w:szCs w:val="16"/>
              </w:rPr>
              <w:t>IUP Number :</w:t>
            </w:r>
          </w:p>
          <w:p w14:paraId="7CDB94AA" w14:textId="77777777" w:rsidR="008E1080" w:rsidRDefault="008E1080">
            <w:pPr>
              <w:spacing w:before="40"/>
              <w:ind w:left="360"/>
              <w:jc w:val="left"/>
              <w:rPr>
                <w:b/>
                <w:bCs/>
              </w:rPr>
            </w:pPr>
            <w:r>
              <w:rPr>
                <w:b/>
                <w:bCs/>
              </w:rPr>
              <w:t>006</w:t>
            </w:r>
          </w:p>
        </w:tc>
      </w:tr>
      <w:tr w:rsidR="008E1080" w14:paraId="7CDB94B0" w14:textId="77777777">
        <w:trPr>
          <w:cantSplit/>
          <w:trHeight w:val="600"/>
          <w:jc w:val="center"/>
        </w:trPr>
        <w:tc>
          <w:tcPr>
            <w:tcW w:w="5840" w:type="dxa"/>
            <w:tcBorders>
              <w:top w:val="single" w:sz="6" w:space="0" w:color="auto"/>
              <w:left w:val="double" w:sz="6" w:space="0" w:color="auto"/>
              <w:bottom w:val="single" w:sz="6" w:space="0" w:color="auto"/>
              <w:right w:val="single" w:sz="6" w:space="0" w:color="auto"/>
            </w:tcBorders>
          </w:tcPr>
          <w:p w14:paraId="7CDB94AC" w14:textId="77777777" w:rsidR="008E1080" w:rsidRDefault="008E1080">
            <w:pPr>
              <w:spacing w:before="40"/>
              <w:jc w:val="left"/>
              <w:rPr>
                <w:sz w:val="16"/>
                <w:szCs w:val="16"/>
              </w:rPr>
            </w:pPr>
            <w:r>
              <w:rPr>
                <w:sz w:val="16"/>
                <w:szCs w:val="16"/>
              </w:rPr>
              <w:t>IUP Effective date :</w:t>
            </w:r>
          </w:p>
          <w:p w14:paraId="7CDB94AD" w14:textId="77777777" w:rsidR="008E1080" w:rsidRDefault="008E1080">
            <w:pPr>
              <w:spacing w:before="40"/>
              <w:ind w:left="360"/>
              <w:jc w:val="left"/>
            </w:pPr>
            <w:r>
              <w:rPr>
                <w:b/>
                <w:bCs/>
              </w:rPr>
              <w:t>January 1, 2004</w:t>
            </w:r>
          </w:p>
        </w:tc>
        <w:tc>
          <w:tcPr>
            <w:tcW w:w="2880" w:type="dxa"/>
            <w:tcBorders>
              <w:top w:val="single" w:sz="6" w:space="0" w:color="auto"/>
              <w:left w:val="single" w:sz="6" w:space="0" w:color="auto"/>
              <w:bottom w:val="single" w:sz="6" w:space="0" w:color="auto"/>
              <w:right w:val="double" w:sz="6" w:space="0" w:color="auto"/>
            </w:tcBorders>
          </w:tcPr>
          <w:p w14:paraId="7CDB94AE" w14:textId="77777777" w:rsidR="008E1080" w:rsidRDefault="008E1080">
            <w:pPr>
              <w:spacing w:before="40"/>
              <w:jc w:val="left"/>
              <w:rPr>
                <w:sz w:val="16"/>
                <w:szCs w:val="16"/>
              </w:rPr>
            </w:pPr>
            <w:r>
              <w:rPr>
                <w:sz w:val="16"/>
                <w:szCs w:val="16"/>
              </w:rPr>
              <w:t>Pipe Numbers, list all regulated pipes:</w:t>
            </w:r>
          </w:p>
          <w:p w14:paraId="7CDB94AF" w14:textId="77777777" w:rsidR="008E1080" w:rsidRDefault="008E1080">
            <w:pPr>
              <w:spacing w:before="40"/>
              <w:ind w:left="360"/>
              <w:jc w:val="left"/>
              <w:rPr>
                <w:b/>
                <w:bCs/>
              </w:rPr>
            </w:pPr>
            <w:r>
              <w:rPr>
                <w:b/>
                <w:bCs/>
              </w:rPr>
              <w:t>001</w:t>
            </w:r>
          </w:p>
        </w:tc>
      </w:tr>
      <w:tr w:rsidR="008E1080" w14:paraId="7CDB94B5" w14:textId="77777777">
        <w:trPr>
          <w:cantSplit/>
          <w:trHeight w:val="600"/>
          <w:jc w:val="center"/>
        </w:trPr>
        <w:tc>
          <w:tcPr>
            <w:tcW w:w="5840" w:type="dxa"/>
            <w:tcBorders>
              <w:top w:val="single" w:sz="6" w:space="0" w:color="auto"/>
              <w:left w:val="double" w:sz="6" w:space="0" w:color="auto"/>
              <w:bottom w:val="double" w:sz="6" w:space="0" w:color="auto"/>
              <w:right w:val="single" w:sz="6" w:space="0" w:color="auto"/>
            </w:tcBorders>
          </w:tcPr>
          <w:p w14:paraId="7CDB94B1" w14:textId="77777777" w:rsidR="008E1080" w:rsidRDefault="008E1080">
            <w:pPr>
              <w:spacing w:before="40"/>
              <w:jc w:val="left"/>
              <w:rPr>
                <w:sz w:val="16"/>
                <w:szCs w:val="16"/>
              </w:rPr>
            </w:pPr>
            <w:r>
              <w:rPr>
                <w:sz w:val="16"/>
                <w:szCs w:val="16"/>
              </w:rPr>
              <w:t>IUP Expiration date :</w:t>
            </w:r>
          </w:p>
          <w:p w14:paraId="7CDB94B2" w14:textId="77777777" w:rsidR="008E1080" w:rsidRDefault="008E1080">
            <w:pPr>
              <w:spacing w:before="40"/>
              <w:ind w:left="360"/>
              <w:jc w:val="left"/>
            </w:pPr>
            <w:r>
              <w:rPr>
                <w:b/>
                <w:bCs/>
              </w:rPr>
              <w:t>December 31, 2008</w:t>
            </w:r>
          </w:p>
        </w:tc>
        <w:tc>
          <w:tcPr>
            <w:tcW w:w="2880" w:type="dxa"/>
            <w:tcBorders>
              <w:top w:val="single" w:sz="6" w:space="0" w:color="auto"/>
              <w:left w:val="single" w:sz="6" w:space="0" w:color="auto"/>
              <w:bottom w:val="double" w:sz="6" w:space="0" w:color="auto"/>
              <w:right w:val="double" w:sz="6" w:space="0" w:color="auto"/>
            </w:tcBorders>
          </w:tcPr>
          <w:p w14:paraId="7CDB94B3" w14:textId="77777777" w:rsidR="008E1080" w:rsidRDefault="008E1080">
            <w:pPr>
              <w:spacing w:before="40"/>
              <w:jc w:val="left"/>
              <w:rPr>
                <w:sz w:val="16"/>
                <w:szCs w:val="16"/>
              </w:rPr>
            </w:pPr>
            <w:r>
              <w:rPr>
                <w:sz w:val="16"/>
                <w:szCs w:val="16"/>
              </w:rPr>
              <w:t>IUP  40 CFR # (if applicable), or N/A:</w:t>
            </w:r>
          </w:p>
          <w:p w14:paraId="7CDB94B4" w14:textId="77777777" w:rsidR="008E1080" w:rsidRDefault="008E1080">
            <w:pPr>
              <w:spacing w:before="40"/>
              <w:ind w:left="360"/>
              <w:jc w:val="left"/>
              <w:rPr>
                <w:b/>
                <w:bCs/>
              </w:rPr>
            </w:pPr>
            <w:r>
              <w:rPr>
                <w:b/>
                <w:bCs/>
              </w:rPr>
              <w:t>433.17</w:t>
            </w:r>
          </w:p>
        </w:tc>
      </w:tr>
    </w:tbl>
    <w:p w14:paraId="7CDB94B6" w14:textId="77777777" w:rsidR="008E1080" w:rsidRDefault="008E1080"/>
    <w:p w14:paraId="7CDB94B7" w14:textId="77777777" w:rsidR="008E1080" w:rsidRDefault="008E1080"/>
    <w:p w14:paraId="7CDB94B8" w14:textId="77777777" w:rsidR="008E1080" w:rsidRDefault="008E1080">
      <w:pPr>
        <w:ind w:left="720" w:hanging="720"/>
        <w:rPr>
          <w:sz w:val="28"/>
          <w:szCs w:val="28"/>
        </w:rPr>
      </w:pPr>
      <w:r>
        <w:rPr>
          <w:sz w:val="28"/>
          <w:szCs w:val="28"/>
        </w:rPr>
        <w:t>B.</w:t>
      </w:r>
      <w:r>
        <w:rPr>
          <w:sz w:val="28"/>
          <w:szCs w:val="28"/>
        </w:rPr>
        <w:tab/>
        <w:t>IUP History:</w:t>
      </w:r>
    </w:p>
    <w:p w14:paraId="7CDB94B9" w14:textId="77777777" w:rsidR="008E1080" w:rsidRDefault="008E1080">
      <w:pPr>
        <w:ind w:left="720" w:hanging="720"/>
        <w:rPr>
          <w:sz w:val="8"/>
          <w:szCs w:val="8"/>
        </w:rPr>
      </w:pPr>
    </w:p>
    <w:tbl>
      <w:tblPr>
        <w:tblW w:w="8869" w:type="dxa"/>
        <w:tblLayout w:type="fixed"/>
        <w:tblCellMar>
          <w:left w:w="80" w:type="dxa"/>
          <w:right w:w="80" w:type="dxa"/>
        </w:tblCellMar>
        <w:tblLook w:val="0000" w:firstRow="0" w:lastRow="0" w:firstColumn="0" w:lastColumn="0" w:noHBand="0" w:noVBand="0"/>
      </w:tblPr>
      <w:tblGrid>
        <w:gridCol w:w="1498"/>
        <w:gridCol w:w="7371"/>
      </w:tblGrid>
      <w:tr w:rsidR="008E1080" w14:paraId="7CDB94BD" w14:textId="77777777">
        <w:trPr>
          <w:cantSplit/>
          <w:trHeight w:val="288"/>
        </w:trPr>
        <w:tc>
          <w:tcPr>
            <w:tcW w:w="1498" w:type="dxa"/>
            <w:tcBorders>
              <w:top w:val="double" w:sz="6" w:space="0" w:color="auto"/>
              <w:left w:val="double" w:sz="6" w:space="0" w:color="auto"/>
            </w:tcBorders>
          </w:tcPr>
          <w:p w14:paraId="7CDB94BA" w14:textId="77777777" w:rsidR="008E1080" w:rsidRDefault="008E1080">
            <w:pPr>
              <w:spacing w:before="40"/>
              <w:jc w:val="left"/>
              <w:rPr>
                <w:sz w:val="16"/>
                <w:szCs w:val="16"/>
              </w:rPr>
            </w:pPr>
            <w:r>
              <w:rPr>
                <w:sz w:val="16"/>
                <w:szCs w:val="16"/>
              </w:rPr>
              <w:t>Effective Date</w:t>
            </w:r>
          </w:p>
          <w:p w14:paraId="7CDB94BB" w14:textId="77777777" w:rsidR="008E1080" w:rsidRDefault="008E1080">
            <w:pPr>
              <w:spacing w:before="40"/>
              <w:ind w:left="360"/>
              <w:jc w:val="left"/>
            </w:pPr>
          </w:p>
        </w:tc>
        <w:tc>
          <w:tcPr>
            <w:tcW w:w="7371" w:type="dxa"/>
            <w:tcBorders>
              <w:top w:val="double" w:sz="6" w:space="0" w:color="auto"/>
              <w:right w:val="double" w:sz="6" w:space="0" w:color="auto"/>
            </w:tcBorders>
          </w:tcPr>
          <w:p w14:paraId="7CDB94BC" w14:textId="77777777" w:rsidR="008E1080" w:rsidRDefault="00A400FB" w:rsidP="00A400FB">
            <w:pPr>
              <w:spacing w:before="40"/>
              <w:jc w:val="left"/>
              <w:rPr>
                <w:sz w:val="16"/>
                <w:szCs w:val="16"/>
              </w:rPr>
            </w:pPr>
            <w:r>
              <w:rPr>
                <w:sz w:val="16"/>
                <w:szCs w:val="16"/>
              </w:rPr>
              <w:t xml:space="preserve">     Renewal or Modification                        Description of Changes Over Previous IUP</w:t>
            </w:r>
          </w:p>
        </w:tc>
      </w:tr>
      <w:tr w:rsidR="008E1080" w14:paraId="7CDB94C0" w14:textId="77777777">
        <w:trPr>
          <w:cantSplit/>
          <w:trHeight w:val="600"/>
        </w:trPr>
        <w:tc>
          <w:tcPr>
            <w:tcW w:w="1498" w:type="dxa"/>
            <w:tcBorders>
              <w:left w:val="double" w:sz="6" w:space="0" w:color="auto"/>
            </w:tcBorders>
          </w:tcPr>
          <w:p w14:paraId="7CDB94BE" w14:textId="77777777" w:rsidR="008E1080" w:rsidRDefault="008E1080">
            <w:pPr>
              <w:spacing w:before="40"/>
              <w:ind w:left="360"/>
              <w:jc w:val="left"/>
              <w:rPr>
                <w:b/>
                <w:bCs/>
              </w:rPr>
            </w:pPr>
            <w:r>
              <w:rPr>
                <w:b/>
                <w:bCs/>
              </w:rPr>
              <w:t>1/1/1989</w:t>
            </w:r>
          </w:p>
        </w:tc>
        <w:tc>
          <w:tcPr>
            <w:tcW w:w="7371" w:type="dxa"/>
            <w:tcBorders>
              <w:right w:val="double" w:sz="6" w:space="0" w:color="auto"/>
            </w:tcBorders>
          </w:tcPr>
          <w:p w14:paraId="7CDB94BF" w14:textId="77777777" w:rsidR="008E1080" w:rsidRDefault="008E1080">
            <w:pPr>
              <w:spacing w:before="40"/>
              <w:ind w:left="360"/>
              <w:jc w:val="left"/>
              <w:rPr>
                <w:b/>
                <w:bCs/>
              </w:rPr>
            </w:pPr>
            <w:r>
              <w:rPr>
                <w:b/>
                <w:bCs/>
              </w:rPr>
              <w:t xml:space="preserve">IUP renewal:  No changes over previous IUP.  </w:t>
            </w:r>
          </w:p>
        </w:tc>
      </w:tr>
      <w:tr w:rsidR="008E1080" w14:paraId="7CDB94C3" w14:textId="77777777">
        <w:trPr>
          <w:cantSplit/>
          <w:trHeight w:val="600"/>
        </w:trPr>
        <w:tc>
          <w:tcPr>
            <w:tcW w:w="1498" w:type="dxa"/>
            <w:tcBorders>
              <w:left w:val="double" w:sz="6" w:space="0" w:color="auto"/>
            </w:tcBorders>
          </w:tcPr>
          <w:p w14:paraId="7CDB94C1" w14:textId="77777777" w:rsidR="008E1080" w:rsidRDefault="008E1080">
            <w:pPr>
              <w:spacing w:before="40"/>
              <w:ind w:left="360"/>
              <w:jc w:val="left"/>
              <w:rPr>
                <w:b/>
                <w:bCs/>
              </w:rPr>
            </w:pPr>
            <w:r>
              <w:rPr>
                <w:b/>
                <w:bCs/>
              </w:rPr>
              <w:t>10/1/1992</w:t>
            </w:r>
          </w:p>
        </w:tc>
        <w:tc>
          <w:tcPr>
            <w:tcW w:w="7371" w:type="dxa"/>
            <w:tcBorders>
              <w:right w:val="double" w:sz="6" w:space="0" w:color="auto"/>
            </w:tcBorders>
          </w:tcPr>
          <w:p w14:paraId="7CDB94C2" w14:textId="77777777" w:rsidR="008E1080" w:rsidRDefault="008E1080">
            <w:pPr>
              <w:spacing w:before="40"/>
              <w:ind w:left="360"/>
              <w:jc w:val="left"/>
              <w:rPr>
                <w:b/>
                <w:bCs/>
              </w:rPr>
            </w:pPr>
            <w:r>
              <w:rPr>
                <w:b/>
                <w:bCs/>
              </w:rPr>
              <w:t>IUP modification:  Lowered cyanide limit (historical data).</w:t>
            </w:r>
          </w:p>
        </w:tc>
      </w:tr>
      <w:tr w:rsidR="008E1080" w14:paraId="7CDB94C6" w14:textId="77777777">
        <w:trPr>
          <w:cantSplit/>
          <w:trHeight w:val="600"/>
        </w:trPr>
        <w:tc>
          <w:tcPr>
            <w:tcW w:w="1498" w:type="dxa"/>
            <w:tcBorders>
              <w:left w:val="double" w:sz="6" w:space="0" w:color="auto"/>
            </w:tcBorders>
          </w:tcPr>
          <w:p w14:paraId="7CDB94C4" w14:textId="77777777" w:rsidR="008E1080" w:rsidRDefault="008E1080">
            <w:pPr>
              <w:spacing w:before="40"/>
              <w:ind w:left="360"/>
              <w:jc w:val="left"/>
              <w:rPr>
                <w:b/>
                <w:bCs/>
              </w:rPr>
            </w:pPr>
            <w:r>
              <w:rPr>
                <w:b/>
                <w:bCs/>
              </w:rPr>
              <w:t>1/1/1994</w:t>
            </w:r>
          </w:p>
        </w:tc>
        <w:tc>
          <w:tcPr>
            <w:tcW w:w="7371" w:type="dxa"/>
            <w:tcBorders>
              <w:right w:val="double" w:sz="6" w:space="0" w:color="auto"/>
            </w:tcBorders>
          </w:tcPr>
          <w:p w14:paraId="7CDB94C5" w14:textId="77777777" w:rsidR="008E1080" w:rsidRDefault="008E1080">
            <w:pPr>
              <w:spacing w:before="40"/>
              <w:ind w:left="360"/>
              <w:jc w:val="left"/>
              <w:rPr>
                <w:b/>
                <w:bCs/>
              </w:rPr>
            </w:pPr>
            <w:r>
              <w:rPr>
                <w:b/>
                <w:bCs/>
              </w:rPr>
              <w:t xml:space="preserve">IUP renewal:  Added Phosphorus limit (new NPDES limit and SIU has iron phosphate operation).  </w:t>
            </w:r>
            <w:r w:rsidR="00A400FB">
              <w:rPr>
                <w:b/>
                <w:bCs/>
              </w:rPr>
              <w:t>Revised IUP format to follow Division</w:t>
            </w:r>
            <w:r>
              <w:rPr>
                <w:b/>
                <w:bCs/>
              </w:rPr>
              <w:t xml:space="preserve"> Comp Guide.  This rearranged conditions and added some new conditions to Part III.</w:t>
            </w:r>
          </w:p>
        </w:tc>
      </w:tr>
      <w:tr w:rsidR="008E1080" w14:paraId="7CDB94C9" w14:textId="77777777">
        <w:trPr>
          <w:cantSplit/>
          <w:trHeight w:val="600"/>
        </w:trPr>
        <w:tc>
          <w:tcPr>
            <w:tcW w:w="1498" w:type="dxa"/>
            <w:tcBorders>
              <w:left w:val="double" w:sz="6" w:space="0" w:color="auto"/>
            </w:tcBorders>
          </w:tcPr>
          <w:p w14:paraId="7CDB94C7" w14:textId="77777777" w:rsidR="008E1080" w:rsidRDefault="008E1080">
            <w:pPr>
              <w:spacing w:before="40"/>
              <w:ind w:left="360"/>
              <w:jc w:val="left"/>
              <w:rPr>
                <w:b/>
                <w:bCs/>
              </w:rPr>
            </w:pPr>
            <w:r>
              <w:rPr>
                <w:b/>
                <w:bCs/>
              </w:rPr>
              <w:t>7/1/1997</w:t>
            </w:r>
          </w:p>
        </w:tc>
        <w:tc>
          <w:tcPr>
            <w:tcW w:w="7371" w:type="dxa"/>
            <w:tcBorders>
              <w:right w:val="double" w:sz="6" w:space="0" w:color="auto"/>
            </w:tcBorders>
          </w:tcPr>
          <w:p w14:paraId="7CDB94C8" w14:textId="77777777" w:rsidR="008E1080" w:rsidRDefault="008E1080">
            <w:pPr>
              <w:spacing w:before="40"/>
              <w:ind w:left="360"/>
              <w:jc w:val="left"/>
              <w:rPr>
                <w:b/>
                <w:bCs/>
              </w:rPr>
            </w:pPr>
            <w:r>
              <w:rPr>
                <w:b/>
                <w:bCs/>
              </w:rPr>
              <w:t>IUP modification:  Added mercury limit (LTMP data showed detections), and requirement to submit Slug Spill Control Plan.</w:t>
            </w:r>
          </w:p>
        </w:tc>
      </w:tr>
      <w:tr w:rsidR="008E1080" w14:paraId="7CDB94CC" w14:textId="77777777">
        <w:trPr>
          <w:cantSplit/>
          <w:trHeight w:val="600"/>
        </w:trPr>
        <w:tc>
          <w:tcPr>
            <w:tcW w:w="1498" w:type="dxa"/>
            <w:tcBorders>
              <w:left w:val="double" w:sz="6" w:space="0" w:color="auto"/>
            </w:tcBorders>
          </w:tcPr>
          <w:p w14:paraId="7CDB94CA" w14:textId="77777777" w:rsidR="008E1080" w:rsidRDefault="008E1080">
            <w:pPr>
              <w:spacing w:before="40"/>
              <w:ind w:left="360"/>
              <w:jc w:val="left"/>
              <w:rPr>
                <w:b/>
                <w:bCs/>
              </w:rPr>
            </w:pPr>
            <w:r>
              <w:rPr>
                <w:b/>
                <w:bCs/>
              </w:rPr>
              <w:t>1/1/1999</w:t>
            </w:r>
          </w:p>
        </w:tc>
        <w:tc>
          <w:tcPr>
            <w:tcW w:w="7371" w:type="dxa"/>
            <w:tcBorders>
              <w:right w:val="double" w:sz="6" w:space="0" w:color="auto"/>
            </w:tcBorders>
          </w:tcPr>
          <w:p w14:paraId="7CDB94CB" w14:textId="77777777" w:rsidR="008E1080" w:rsidRDefault="008E1080">
            <w:pPr>
              <w:spacing w:before="40"/>
              <w:ind w:left="360"/>
              <w:jc w:val="left"/>
              <w:rPr>
                <w:b/>
                <w:bCs/>
              </w:rPr>
            </w:pPr>
            <w:r>
              <w:rPr>
                <w:b/>
                <w:bCs/>
              </w:rPr>
              <w:t xml:space="preserve">IUP renewal:  Increased flow self-monitoring to daily, also Part III, </w:t>
            </w:r>
            <w:proofErr w:type="gramStart"/>
            <w:r>
              <w:rPr>
                <w:b/>
                <w:bCs/>
              </w:rPr>
              <w:t>3;  changed</w:t>
            </w:r>
            <w:proofErr w:type="gramEnd"/>
            <w:r>
              <w:rPr>
                <w:b/>
                <w:bCs/>
              </w:rPr>
              <w:t xml:space="preserve"> mercury limit to “&lt;0.0002 mg/l” due to over </w:t>
            </w:r>
            <w:proofErr w:type="gramStart"/>
            <w:r>
              <w:rPr>
                <w:b/>
                <w:bCs/>
              </w:rPr>
              <w:t>allocation;  added</w:t>
            </w:r>
            <w:proofErr w:type="gramEnd"/>
            <w:r>
              <w:rPr>
                <w:b/>
                <w:bCs/>
              </w:rPr>
              <w:t xml:space="preserve"> pH limit and TSS monitoring.</w:t>
            </w:r>
          </w:p>
        </w:tc>
      </w:tr>
      <w:tr w:rsidR="008E1080" w14:paraId="7CDB94CF" w14:textId="77777777">
        <w:trPr>
          <w:cantSplit/>
          <w:trHeight w:val="600"/>
        </w:trPr>
        <w:tc>
          <w:tcPr>
            <w:tcW w:w="1498" w:type="dxa"/>
            <w:tcBorders>
              <w:left w:val="double" w:sz="6" w:space="0" w:color="auto"/>
              <w:bottom w:val="double" w:sz="6" w:space="0" w:color="auto"/>
            </w:tcBorders>
          </w:tcPr>
          <w:p w14:paraId="7CDB94CD" w14:textId="77777777" w:rsidR="008E1080" w:rsidRDefault="008E1080">
            <w:pPr>
              <w:spacing w:before="40"/>
              <w:ind w:left="360"/>
              <w:jc w:val="left"/>
              <w:rPr>
                <w:b/>
                <w:bCs/>
              </w:rPr>
            </w:pPr>
            <w:r>
              <w:rPr>
                <w:b/>
                <w:bCs/>
              </w:rPr>
              <w:t>1/1/2004</w:t>
            </w:r>
          </w:p>
        </w:tc>
        <w:tc>
          <w:tcPr>
            <w:tcW w:w="7371" w:type="dxa"/>
            <w:tcBorders>
              <w:bottom w:val="double" w:sz="6" w:space="0" w:color="auto"/>
              <w:right w:val="double" w:sz="6" w:space="0" w:color="auto"/>
            </w:tcBorders>
          </w:tcPr>
          <w:p w14:paraId="7CDB94CE" w14:textId="77777777" w:rsidR="008E1080" w:rsidRDefault="008E1080">
            <w:pPr>
              <w:spacing w:before="40"/>
              <w:ind w:left="360"/>
              <w:jc w:val="left"/>
            </w:pPr>
            <w:r>
              <w:rPr>
                <w:b/>
                <w:bCs/>
              </w:rPr>
              <w:t>IUP renewal:  required mercury 1631 method, removed limit;  clarified pretreatment unit operator requirements – III, 5;  clarified TTO POTW sampling and SIU certification requirements - III, 7.</w:t>
            </w:r>
          </w:p>
        </w:tc>
      </w:tr>
    </w:tbl>
    <w:p w14:paraId="7CDB94D0" w14:textId="77777777" w:rsidR="008E1080" w:rsidRDefault="008E1080"/>
    <w:p w14:paraId="7CDB94D2" w14:textId="14515182" w:rsidR="008E1080" w:rsidRDefault="008E1080" w:rsidP="0033425F">
      <w:pPr>
        <w:rPr>
          <w:sz w:val="28"/>
          <w:szCs w:val="28"/>
        </w:rPr>
      </w:pPr>
      <w:r>
        <w:rPr>
          <w:sz w:val="28"/>
          <w:szCs w:val="28"/>
        </w:rPr>
        <w:br w:type="page"/>
      </w:r>
      <w:r>
        <w:rPr>
          <w:sz w:val="28"/>
          <w:szCs w:val="28"/>
        </w:rPr>
        <w:lastRenderedPageBreak/>
        <w:t>C.)</w:t>
      </w:r>
      <w:r>
        <w:rPr>
          <w:sz w:val="28"/>
          <w:szCs w:val="28"/>
        </w:rPr>
        <w:tab/>
        <w:t>Authorization Statement:</w:t>
      </w:r>
    </w:p>
    <w:p w14:paraId="7CDB94D3" w14:textId="77777777" w:rsidR="008E1080" w:rsidRDefault="008E1080">
      <w:pPr>
        <w:ind w:left="540"/>
      </w:pPr>
    </w:p>
    <w:p w14:paraId="7CDB94D4" w14:textId="77777777" w:rsidR="008E1080" w:rsidRDefault="008E1080">
      <w:pPr>
        <w:pStyle w:val="TPLevel02123"/>
      </w:pPr>
      <w:r>
        <w:t>1.)</w:t>
      </w:r>
      <w:r>
        <w:tab/>
        <w:t>The Permittee is hereby authorized to discharge wastewater in accordance with the effluent limitations, monitoring requirements, and all other conditions set forth in this Industrial User Pretreatment Permit (IUP) into the sewer collection system and wastewater treatment facility of the Control Authority and/or Municipality.</w:t>
      </w:r>
    </w:p>
    <w:p w14:paraId="7CDB94D5" w14:textId="77777777" w:rsidR="008E1080" w:rsidRDefault="008E1080">
      <w:pPr>
        <w:pStyle w:val="TPLevel02123"/>
      </w:pPr>
    </w:p>
    <w:p w14:paraId="7CDB94D6" w14:textId="77777777" w:rsidR="008E1080" w:rsidRDefault="008E1080">
      <w:pPr>
        <w:pStyle w:val="TPLevel02123"/>
      </w:pPr>
      <w:r>
        <w:t>2.)</w:t>
      </w:r>
      <w:r>
        <w:tab/>
        <w:t>The Permittee is hereby authorized to continue operation of and discharge wastewater from the following treatment or pretreatment facilities.  These facilities must correspond to the treatment units listed on both the application and inspection forms.</w:t>
      </w:r>
    </w:p>
    <w:tbl>
      <w:tblPr>
        <w:tblW w:w="0" w:type="auto"/>
        <w:tblInd w:w="1260" w:type="dxa"/>
        <w:tblLayout w:type="fixed"/>
        <w:tblCellMar>
          <w:left w:w="80" w:type="dxa"/>
          <w:right w:w="80" w:type="dxa"/>
        </w:tblCellMar>
        <w:tblLook w:val="0000" w:firstRow="0" w:lastRow="0" w:firstColumn="0" w:lastColumn="0" w:noHBand="0" w:noVBand="0"/>
      </w:tblPr>
      <w:tblGrid>
        <w:gridCol w:w="7460"/>
      </w:tblGrid>
      <w:tr w:rsidR="008E1080" w14:paraId="7CDB94D8" w14:textId="77777777">
        <w:trPr>
          <w:cantSplit/>
          <w:trHeight w:val="400"/>
        </w:trPr>
        <w:tc>
          <w:tcPr>
            <w:tcW w:w="7460" w:type="dxa"/>
            <w:tcBorders>
              <w:top w:val="double" w:sz="6" w:space="0" w:color="auto"/>
              <w:left w:val="double" w:sz="6" w:space="0" w:color="auto"/>
              <w:bottom w:val="single" w:sz="6" w:space="0" w:color="auto"/>
              <w:right w:val="double" w:sz="6" w:space="0" w:color="auto"/>
            </w:tcBorders>
          </w:tcPr>
          <w:p w14:paraId="7CDB94D7" w14:textId="77777777" w:rsidR="008E1080" w:rsidRDefault="008E1080">
            <w:pPr>
              <w:spacing w:before="40"/>
              <w:jc w:val="center"/>
            </w:pPr>
            <w:r>
              <w:rPr>
                <w:b/>
                <w:bCs/>
                <w:sz w:val="28"/>
                <w:szCs w:val="28"/>
              </w:rPr>
              <w:t>IU Treatment Units</w:t>
            </w:r>
          </w:p>
        </w:tc>
      </w:tr>
      <w:tr w:rsidR="008E1080" w14:paraId="7CDB94E0" w14:textId="77777777">
        <w:trPr>
          <w:cantSplit/>
          <w:trHeight w:val="600"/>
        </w:trPr>
        <w:tc>
          <w:tcPr>
            <w:tcW w:w="7460" w:type="dxa"/>
            <w:tcBorders>
              <w:left w:val="double" w:sz="6" w:space="0" w:color="auto"/>
              <w:bottom w:val="double" w:sz="6" w:space="0" w:color="auto"/>
              <w:right w:val="double" w:sz="6" w:space="0" w:color="auto"/>
            </w:tcBorders>
          </w:tcPr>
          <w:p w14:paraId="7CDB94D9" w14:textId="77777777" w:rsidR="008E1080" w:rsidRDefault="008E1080">
            <w:pPr>
              <w:spacing w:before="80"/>
              <w:ind w:left="360"/>
              <w:jc w:val="left"/>
              <w:rPr>
                <w:b/>
                <w:bCs/>
              </w:rPr>
            </w:pPr>
            <w:r>
              <w:rPr>
                <w:b/>
                <w:bCs/>
              </w:rPr>
              <w:t>Tanks for holding, segregation, and equalization</w:t>
            </w:r>
          </w:p>
          <w:p w14:paraId="7CDB94DA" w14:textId="77777777" w:rsidR="008E1080" w:rsidRDefault="008E1080">
            <w:pPr>
              <w:spacing w:before="80"/>
              <w:ind w:left="360"/>
              <w:jc w:val="left"/>
              <w:rPr>
                <w:b/>
                <w:bCs/>
              </w:rPr>
            </w:pPr>
            <w:r>
              <w:rPr>
                <w:b/>
                <w:bCs/>
              </w:rPr>
              <w:t>Chemical Precipitation, flocculation, and coagulation</w:t>
            </w:r>
          </w:p>
          <w:p w14:paraId="7CDB94DB" w14:textId="77777777" w:rsidR="008E1080" w:rsidRDefault="008E1080">
            <w:pPr>
              <w:spacing w:before="80"/>
              <w:ind w:left="360"/>
              <w:jc w:val="left"/>
              <w:rPr>
                <w:b/>
                <w:bCs/>
              </w:rPr>
            </w:pPr>
            <w:r>
              <w:rPr>
                <w:b/>
                <w:bCs/>
              </w:rPr>
              <w:t>Clarification</w:t>
            </w:r>
          </w:p>
          <w:p w14:paraId="7CDB94DC" w14:textId="77777777" w:rsidR="008E1080" w:rsidRDefault="008E1080">
            <w:pPr>
              <w:spacing w:before="80"/>
              <w:ind w:left="360"/>
              <w:jc w:val="left"/>
              <w:rPr>
                <w:b/>
                <w:bCs/>
              </w:rPr>
            </w:pPr>
            <w:r>
              <w:rPr>
                <w:b/>
                <w:bCs/>
              </w:rPr>
              <w:t>Bag Filter for final solids removal</w:t>
            </w:r>
          </w:p>
          <w:p w14:paraId="7CDB94DD" w14:textId="77777777" w:rsidR="008E1080" w:rsidRDefault="008E1080">
            <w:pPr>
              <w:spacing w:before="80"/>
              <w:ind w:left="360"/>
              <w:jc w:val="left"/>
              <w:rPr>
                <w:b/>
                <w:bCs/>
              </w:rPr>
            </w:pPr>
            <w:r>
              <w:rPr>
                <w:b/>
                <w:bCs/>
              </w:rPr>
              <w:t>Final pH adjustment</w:t>
            </w:r>
          </w:p>
          <w:p w14:paraId="7CDB94DE" w14:textId="77777777" w:rsidR="008E1080" w:rsidRDefault="008E1080">
            <w:pPr>
              <w:spacing w:before="80"/>
              <w:ind w:left="360"/>
              <w:jc w:val="left"/>
              <w:rPr>
                <w:b/>
                <w:bCs/>
              </w:rPr>
            </w:pPr>
            <w:r>
              <w:rPr>
                <w:b/>
                <w:bCs/>
              </w:rPr>
              <w:t>Flow meter and sampler equipment</w:t>
            </w:r>
          </w:p>
          <w:p w14:paraId="7CDB94DF" w14:textId="77777777" w:rsidR="008E1080" w:rsidRDefault="008E1080">
            <w:pPr>
              <w:spacing w:before="80"/>
              <w:ind w:left="360"/>
              <w:jc w:val="left"/>
              <w:rPr>
                <w:b/>
                <w:bCs/>
              </w:rPr>
            </w:pPr>
            <w:r>
              <w:rPr>
                <w:b/>
                <w:bCs/>
              </w:rPr>
              <w:t>Sludge Filter Press</w:t>
            </w:r>
          </w:p>
        </w:tc>
      </w:tr>
    </w:tbl>
    <w:p w14:paraId="7CDB94E1" w14:textId="77777777" w:rsidR="008E1080" w:rsidRDefault="008E1080"/>
    <w:p w14:paraId="7CDB94E2" w14:textId="77777777" w:rsidR="008E1080" w:rsidRDefault="008E1080">
      <w:pPr>
        <w:pStyle w:val="TPLevel02123"/>
      </w:pPr>
      <w:r>
        <w:t>3.)</w:t>
      </w:r>
      <w:r>
        <w:tab/>
        <w:t>The Permittee is hereby authorized to, if required by the Control Authority and/or Municipality and after receiving Authorization to Construct (A to C) from the Control Authority and/or Municipality, construct and operate additional pretreatment units as needed to meet final effluent limitations.</w:t>
      </w:r>
    </w:p>
    <w:p w14:paraId="7CDB94E3" w14:textId="77777777" w:rsidR="008E1080" w:rsidRDefault="008E1080"/>
    <w:p w14:paraId="7CDB94E4" w14:textId="77777777" w:rsidR="008E1080" w:rsidRDefault="008E1080">
      <w:pPr>
        <w:ind w:left="720" w:hanging="720"/>
        <w:rPr>
          <w:sz w:val="28"/>
          <w:szCs w:val="28"/>
        </w:rPr>
      </w:pPr>
      <w:r>
        <w:rPr>
          <w:sz w:val="28"/>
          <w:szCs w:val="28"/>
        </w:rPr>
        <w:t>D.)</w:t>
      </w:r>
      <w:r>
        <w:rPr>
          <w:sz w:val="28"/>
          <w:szCs w:val="28"/>
        </w:rPr>
        <w:tab/>
        <w:t>Description of IUP Discharge(s):</w:t>
      </w:r>
    </w:p>
    <w:p w14:paraId="7CDB94E5" w14:textId="77777777" w:rsidR="008E1080" w:rsidRDefault="008E1080">
      <w:pPr>
        <w:rPr>
          <w:sz w:val="16"/>
          <w:szCs w:val="16"/>
        </w:rPr>
      </w:pPr>
    </w:p>
    <w:p w14:paraId="7CDB94E6" w14:textId="77777777" w:rsidR="008E1080" w:rsidRDefault="008E1080">
      <w:pPr>
        <w:pStyle w:val="TPLevel02123"/>
      </w:pPr>
      <w:r>
        <w:t>1.</w:t>
      </w:r>
      <w:r>
        <w:tab/>
        <w:t>Describe the discharge(s) from all regulated pipes.</w:t>
      </w:r>
    </w:p>
    <w:p w14:paraId="7CDB94E7" w14:textId="77777777" w:rsidR="008E1080" w:rsidRDefault="008E1080">
      <w:pPr>
        <w:pStyle w:val="TPLevel02123"/>
        <w:rPr>
          <w:sz w:val="8"/>
          <w:szCs w:val="8"/>
        </w:rPr>
      </w:pPr>
    </w:p>
    <w:tbl>
      <w:tblPr>
        <w:tblW w:w="7595" w:type="dxa"/>
        <w:tblInd w:w="1260" w:type="dxa"/>
        <w:tblLayout w:type="fixed"/>
        <w:tblCellMar>
          <w:left w:w="80" w:type="dxa"/>
          <w:right w:w="80" w:type="dxa"/>
        </w:tblCellMar>
        <w:tblLook w:val="0000" w:firstRow="0" w:lastRow="0" w:firstColumn="0" w:lastColumn="0" w:noHBand="0" w:noVBand="0"/>
      </w:tblPr>
      <w:tblGrid>
        <w:gridCol w:w="7595"/>
      </w:tblGrid>
      <w:tr w:rsidR="008E1080" w14:paraId="7CDB94EC" w14:textId="77777777">
        <w:trPr>
          <w:cantSplit/>
          <w:trHeight w:hRule="exact" w:val="2625"/>
        </w:trPr>
        <w:tc>
          <w:tcPr>
            <w:tcW w:w="7595" w:type="dxa"/>
            <w:tcBorders>
              <w:top w:val="double" w:sz="6" w:space="0" w:color="auto"/>
              <w:left w:val="double" w:sz="6" w:space="0" w:color="auto"/>
              <w:bottom w:val="double" w:sz="6" w:space="0" w:color="auto"/>
              <w:right w:val="double" w:sz="6" w:space="0" w:color="auto"/>
            </w:tcBorders>
          </w:tcPr>
          <w:p w14:paraId="7CDB94E8" w14:textId="77777777" w:rsidR="008E1080" w:rsidRDefault="008E1080">
            <w:pPr>
              <w:spacing w:before="80"/>
              <w:ind w:right="280"/>
              <w:rPr>
                <w:sz w:val="20"/>
                <w:szCs w:val="20"/>
              </w:rPr>
            </w:pPr>
            <w:r>
              <w:rPr>
                <w:sz w:val="20"/>
                <w:szCs w:val="20"/>
              </w:rPr>
              <w:t xml:space="preserve">Pipe #  </w:t>
            </w:r>
            <w:r>
              <w:rPr>
                <w:sz w:val="20"/>
                <w:szCs w:val="20"/>
                <w:u w:val="single"/>
              </w:rPr>
              <w:t>001</w:t>
            </w:r>
            <w:r>
              <w:rPr>
                <w:sz w:val="20"/>
                <w:szCs w:val="20"/>
              </w:rPr>
              <w:t xml:space="preserve"> ,   Description of Discharge:</w:t>
            </w:r>
          </w:p>
          <w:p w14:paraId="7CDB94E9" w14:textId="77777777" w:rsidR="008E1080" w:rsidRDefault="008E1080">
            <w:pPr>
              <w:pStyle w:val="BlockText"/>
              <w:rPr>
                <w:szCs w:val="24"/>
              </w:rPr>
            </w:pPr>
            <w:r>
              <w:rPr>
                <w:szCs w:val="24"/>
              </w:rPr>
              <w:t xml:space="preserve">All Process </w:t>
            </w:r>
            <w:proofErr w:type="gramStart"/>
            <w:r>
              <w:rPr>
                <w:szCs w:val="24"/>
              </w:rPr>
              <w:t>wastewaters</w:t>
            </w:r>
            <w:proofErr w:type="gramEnd"/>
            <w:r>
              <w:rPr>
                <w:szCs w:val="24"/>
              </w:rPr>
              <w:t xml:space="preserve"> from metal finishing operations, all of which are covered by 40 CFR </w:t>
            </w:r>
            <w:proofErr w:type="gramStart"/>
            <w:r>
              <w:rPr>
                <w:szCs w:val="24"/>
              </w:rPr>
              <w:t>433.17 .</w:t>
            </w:r>
            <w:proofErr w:type="gramEnd"/>
            <w:r>
              <w:rPr>
                <w:szCs w:val="24"/>
              </w:rPr>
              <w:t xml:space="preserve">  See diagram for which wastes must be pretreated.</w:t>
            </w:r>
          </w:p>
          <w:p w14:paraId="7CDB94EA" w14:textId="77777777" w:rsidR="008E1080" w:rsidRDefault="008E1080">
            <w:pPr>
              <w:pStyle w:val="BlockText"/>
              <w:rPr>
                <w:szCs w:val="24"/>
              </w:rPr>
            </w:pPr>
            <w:r>
              <w:rPr>
                <w:szCs w:val="24"/>
              </w:rPr>
              <w:t>Exceptions are oils, hydraulic fluids, coolants, and paint wastes which must be hauled off - no discharge to POTW allowed.</w:t>
            </w:r>
          </w:p>
          <w:p w14:paraId="7CDB94EB" w14:textId="77777777" w:rsidR="008E1080" w:rsidRDefault="008E1080">
            <w:pPr>
              <w:spacing w:before="80"/>
              <w:ind w:left="360" w:right="280"/>
              <w:rPr>
                <w:sz w:val="20"/>
                <w:szCs w:val="20"/>
              </w:rPr>
            </w:pPr>
            <w:r>
              <w:rPr>
                <w:b/>
                <w:bCs/>
                <w:szCs w:val="20"/>
              </w:rPr>
              <w:t xml:space="preserve">No domestic, non-contact </w:t>
            </w:r>
            <w:proofErr w:type="gramStart"/>
            <w:r>
              <w:rPr>
                <w:b/>
                <w:bCs/>
                <w:szCs w:val="20"/>
              </w:rPr>
              <w:t>wastewaters</w:t>
            </w:r>
            <w:proofErr w:type="gramEnd"/>
            <w:r>
              <w:rPr>
                <w:b/>
                <w:bCs/>
                <w:szCs w:val="20"/>
              </w:rPr>
              <w:t xml:space="preserve">, or any other dilution </w:t>
            </w:r>
            <w:proofErr w:type="spellStart"/>
            <w:r>
              <w:rPr>
                <w:b/>
                <w:bCs/>
                <w:szCs w:val="20"/>
              </w:rPr>
              <w:t>wasteflows</w:t>
            </w:r>
            <w:proofErr w:type="spellEnd"/>
            <w:r>
              <w:rPr>
                <w:b/>
                <w:bCs/>
                <w:szCs w:val="20"/>
              </w:rPr>
              <w:t>.</w:t>
            </w:r>
          </w:p>
        </w:tc>
      </w:tr>
    </w:tbl>
    <w:p w14:paraId="7CDB94ED" w14:textId="77777777" w:rsidR="008E1080" w:rsidRDefault="008E1080">
      <w:pPr>
        <w:rPr>
          <w:sz w:val="28"/>
          <w:szCs w:val="28"/>
        </w:rPr>
      </w:pPr>
    </w:p>
    <w:p w14:paraId="7CDB94EE" w14:textId="77777777" w:rsidR="008E1080" w:rsidRDefault="008E1080">
      <w:pPr>
        <w:ind w:left="720" w:hanging="720"/>
        <w:rPr>
          <w:sz w:val="28"/>
          <w:szCs w:val="28"/>
        </w:rPr>
      </w:pPr>
      <w:r>
        <w:rPr>
          <w:sz w:val="28"/>
          <w:szCs w:val="28"/>
        </w:rPr>
        <w:br w:type="page"/>
      </w:r>
      <w:r>
        <w:rPr>
          <w:sz w:val="28"/>
          <w:szCs w:val="28"/>
        </w:rPr>
        <w:lastRenderedPageBreak/>
        <w:t>E.)</w:t>
      </w:r>
      <w:r>
        <w:rPr>
          <w:sz w:val="28"/>
          <w:szCs w:val="28"/>
        </w:rPr>
        <w:tab/>
        <w:t>Schematic and Monitoring Locations:</w:t>
      </w:r>
    </w:p>
    <w:p w14:paraId="7CDB94EF" w14:textId="77777777" w:rsidR="008E1080" w:rsidRDefault="008E1080">
      <w:pPr>
        <w:pStyle w:val="TPLevel02123"/>
      </w:pPr>
    </w:p>
    <w:p w14:paraId="7CDB94F0" w14:textId="77777777" w:rsidR="008E1080" w:rsidRDefault="008E1080">
      <w:pPr>
        <w:pStyle w:val="TPLevel02"/>
      </w:pPr>
      <w:r>
        <w:t>The facility schematic and description of monitoring location(s) given below must show enough detail such that someone unfamiliar with the facility could readily find and identify the monitoring location(s) and connection to the sewer.  Include and identify all regulated pipes.</w:t>
      </w:r>
    </w:p>
    <w:p w14:paraId="7CDB94F1" w14:textId="50177EE3" w:rsidR="008E1080" w:rsidRDefault="0033425F">
      <w:pPr>
        <w:pStyle w:val="TPLevel02"/>
      </w:pPr>
      <w:r>
        <w:rPr>
          <w:noProof/>
          <w:sz w:val="20"/>
        </w:rPr>
        <mc:AlternateContent>
          <mc:Choice Requires="wps">
            <w:drawing>
              <wp:anchor distT="0" distB="0" distL="114300" distR="114300" simplePos="0" relativeHeight="251649024" behindDoc="0" locked="0" layoutInCell="1" allowOverlap="1" wp14:anchorId="7CDB97E3" wp14:editId="1DFEB94D">
                <wp:simplePos x="0" y="0"/>
                <wp:positionH relativeFrom="column">
                  <wp:posOffset>1613535</wp:posOffset>
                </wp:positionH>
                <wp:positionV relativeFrom="paragraph">
                  <wp:posOffset>161925</wp:posOffset>
                </wp:positionV>
                <wp:extent cx="1600200" cy="304800"/>
                <wp:effectExtent l="3810" t="0" r="0" b="1270"/>
                <wp:wrapNone/>
                <wp:docPr id="16183443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B981D" w14:textId="77777777" w:rsidR="008E1080" w:rsidRDefault="008E1080">
                            <w:r>
                              <w:t>Industrial Drive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B97E3" id="_x0000_t202" coordsize="21600,21600" o:spt="202" path="m,l,21600r21600,l21600,xe">
                <v:stroke joinstyle="miter"/>
                <v:path gradientshapeok="t" o:connecttype="rect"/>
              </v:shapetype>
              <v:shape id="Text Box 9" o:spid="_x0000_s1026" type="#_x0000_t202" style="position:absolute;left:0;text-align:left;margin-left:127.05pt;margin-top:12.75pt;width:126pt;height: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" stroked="f">
                <v:textbox>
                  <w:txbxContent>
                    <w:p w14:paraId="7CDB981D" w14:textId="77777777" w:rsidR="008E1080" w:rsidRDefault="008E1080">
                      <w:r>
                        <w:t>Industrial Drive</w:t>
                      </w:r>
                    </w:p>
                  </w:txbxContent>
                </v:textbox>
              </v:shape>
            </w:pict>
          </mc:Fallback>
        </mc:AlternateContent>
      </w:r>
    </w:p>
    <w:p w14:paraId="7CDB94F2" w14:textId="77777777" w:rsidR="008E1080" w:rsidRDefault="008E1080">
      <w:pPr>
        <w:pStyle w:val="TPLevel02"/>
      </w:pPr>
    </w:p>
    <w:p w14:paraId="7CDB94F3" w14:textId="16559673" w:rsidR="008E1080" w:rsidRDefault="0033425F">
      <w:pPr>
        <w:pStyle w:val="TPLevel02"/>
      </w:pPr>
      <w:r>
        <w:rPr>
          <w:noProof/>
          <w:sz w:val="20"/>
        </w:rPr>
        <mc:AlternateContent>
          <mc:Choice Requires="wps">
            <w:drawing>
              <wp:anchor distT="0" distB="0" distL="114300" distR="114300" simplePos="0" relativeHeight="251656192" behindDoc="0" locked="0" layoutInCell="1" allowOverlap="1" wp14:anchorId="7CDB97E4" wp14:editId="76F7AA85">
                <wp:simplePos x="0" y="0"/>
                <wp:positionH relativeFrom="column">
                  <wp:posOffset>851535</wp:posOffset>
                </wp:positionH>
                <wp:positionV relativeFrom="paragraph">
                  <wp:posOffset>45085</wp:posOffset>
                </wp:positionV>
                <wp:extent cx="3733800" cy="0"/>
                <wp:effectExtent l="13335" t="13335" r="5715" b="5715"/>
                <wp:wrapNone/>
                <wp:docPr id="32381549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A3624"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3.55pt" to="361.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"/>
            </w:pict>
          </mc:Fallback>
        </mc:AlternateContent>
      </w:r>
    </w:p>
    <w:p w14:paraId="7CDB94F4" w14:textId="77777777" w:rsidR="008E1080" w:rsidRDefault="008E1080">
      <w:pPr>
        <w:pStyle w:val="TPLevel02"/>
      </w:pPr>
    </w:p>
    <w:p w14:paraId="7CDB94F5" w14:textId="15F8C80A" w:rsidR="008E1080" w:rsidRDefault="0033425F">
      <w:pPr>
        <w:pStyle w:val="TPLevel02"/>
      </w:pPr>
      <w:r>
        <w:rPr>
          <w:noProof/>
          <w:sz w:val="20"/>
        </w:rPr>
        <mc:AlternateContent>
          <mc:Choice Requires="wps">
            <w:drawing>
              <wp:anchor distT="0" distB="0" distL="114300" distR="114300" simplePos="0" relativeHeight="251664384" behindDoc="0" locked="0" layoutInCell="1" allowOverlap="1" wp14:anchorId="7CDB97E5" wp14:editId="6C911C55">
                <wp:simplePos x="0" y="0"/>
                <wp:positionH relativeFrom="column">
                  <wp:posOffset>4319905</wp:posOffset>
                </wp:positionH>
                <wp:positionV relativeFrom="paragraph">
                  <wp:posOffset>1639570</wp:posOffset>
                </wp:positionV>
                <wp:extent cx="3276600" cy="1905"/>
                <wp:effectExtent l="51435" t="16510" r="60960" b="12065"/>
                <wp:wrapNone/>
                <wp:docPr id="31164520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276600" cy="190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C41EA" id="Line 26" o:spid="_x0000_s1026" style="position:absolute;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15pt,129.1pt" to="598.15pt,1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">
                <v:stroke startarrow="block"/>
              </v:line>
            </w:pict>
          </mc:Fallback>
        </mc:AlternateContent>
      </w:r>
      <w:r>
        <w:rPr>
          <w:noProof/>
          <w:sz w:val="20"/>
        </w:rPr>
        <mc:AlternateContent>
          <mc:Choice Requires="wps">
            <w:drawing>
              <wp:anchor distT="0" distB="0" distL="114300" distR="114300" simplePos="0" relativeHeight="251666432" behindDoc="0" locked="0" layoutInCell="1" allowOverlap="1" wp14:anchorId="7CDB97E6" wp14:editId="1885DAF2">
                <wp:simplePos x="0" y="0"/>
                <wp:positionH relativeFrom="column">
                  <wp:posOffset>-1815465</wp:posOffset>
                </wp:positionH>
                <wp:positionV relativeFrom="paragraph">
                  <wp:posOffset>1526540</wp:posOffset>
                </wp:positionV>
                <wp:extent cx="2743200" cy="0"/>
                <wp:effectExtent l="60960" t="16510" r="53340" b="12065"/>
                <wp:wrapNone/>
                <wp:docPr id="60168805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7432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1158F" id="Line 29" o:spid="_x0000_s1026" style="position:absolute;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95pt,120.2pt" to="73.05pt,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">
                <v:stroke startarrow="block"/>
              </v:line>
            </w:pict>
          </mc:Fallback>
        </mc:AlternateContent>
      </w:r>
      <w:r>
        <w:rPr>
          <w:noProof/>
          <w:sz w:val="20"/>
        </w:rPr>
        <mc:AlternateContent>
          <mc:Choice Requires="wps">
            <w:drawing>
              <wp:anchor distT="0" distB="0" distL="114300" distR="114300" simplePos="0" relativeHeight="251650048" behindDoc="0" locked="0" layoutInCell="1" allowOverlap="1" wp14:anchorId="7CDB97E7" wp14:editId="4634D3B2">
                <wp:simplePos x="0" y="0"/>
                <wp:positionH relativeFrom="column">
                  <wp:posOffset>1613535</wp:posOffset>
                </wp:positionH>
                <wp:positionV relativeFrom="paragraph">
                  <wp:posOffset>2540</wp:posOffset>
                </wp:positionV>
                <wp:extent cx="1600200" cy="304800"/>
                <wp:effectExtent l="3810" t="0" r="0" b="2540"/>
                <wp:wrapNone/>
                <wp:docPr id="18953857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B981E" w14:textId="77777777" w:rsidR="008E1080" w:rsidRDefault="008E1080">
                            <w:pPr>
                              <w:pStyle w:val="Footer"/>
                              <w:tabs>
                                <w:tab w:val="clear" w:pos="4320"/>
                                <w:tab w:val="clear" w:pos="8640"/>
                              </w:tabs>
                            </w:pPr>
                            <w:r>
                              <w:t>Parking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B97E7" id="Text Box 10" o:spid="_x0000_s1027" type="#_x0000_t202" style="position:absolute;left:0;text-align:left;margin-left:127.05pt;margin-top:.2pt;width:126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" stroked="f">
                <v:textbox>
                  <w:txbxContent>
                    <w:p w14:paraId="7CDB981E" w14:textId="77777777" w:rsidR="008E1080" w:rsidRDefault="008E1080">
                      <w:pPr>
                        <w:pStyle w:val="Footer"/>
                        <w:tabs>
                          <w:tab w:val="clear" w:pos="4320"/>
                          <w:tab w:val="clear" w:pos="8640"/>
                        </w:tabs>
                      </w:pPr>
                      <w:r>
                        <w:t>Parking</w:t>
                      </w:r>
                    </w:p>
                  </w:txbxContent>
                </v:textbox>
              </v:shape>
            </w:pict>
          </mc:Fallback>
        </mc:AlternateContent>
      </w:r>
    </w:p>
    <w:p w14:paraId="7CDB94F6" w14:textId="77777777" w:rsidR="008E1080" w:rsidRDefault="008E1080">
      <w:pPr>
        <w:pStyle w:val="TPLevel02"/>
      </w:pPr>
    </w:p>
    <w:p w14:paraId="7CDB94F7" w14:textId="5B1361F7" w:rsidR="008E1080" w:rsidRDefault="0033425F">
      <w:pPr>
        <w:pStyle w:val="TPLevel02"/>
      </w:pPr>
      <w:r>
        <w:rPr>
          <w:noProof/>
          <w:sz w:val="20"/>
        </w:rPr>
        <mc:AlternateContent>
          <mc:Choice Requires="wps">
            <w:drawing>
              <wp:anchor distT="0" distB="0" distL="114300" distR="114300" simplePos="0" relativeHeight="251644928" behindDoc="0" locked="0" layoutInCell="1" allowOverlap="1" wp14:anchorId="7CDB97E8" wp14:editId="76349A61">
                <wp:simplePos x="0" y="0"/>
                <wp:positionH relativeFrom="column">
                  <wp:posOffset>1080135</wp:posOffset>
                </wp:positionH>
                <wp:positionV relativeFrom="paragraph">
                  <wp:posOffset>36195</wp:posOffset>
                </wp:positionV>
                <wp:extent cx="3429000" cy="3352800"/>
                <wp:effectExtent l="13335" t="10160" r="5715" b="8890"/>
                <wp:wrapNone/>
                <wp:docPr id="96003040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3352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BEDEE" id="Rectangle 6" o:spid="_x0000_s1026" style="position:absolute;margin-left:85.05pt;margin-top:2.85pt;width:270pt;height:26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"/>
            </w:pict>
          </mc:Fallback>
        </mc:AlternateContent>
      </w:r>
    </w:p>
    <w:p w14:paraId="7CDB94F8" w14:textId="5DB0B7DF" w:rsidR="008E1080" w:rsidRDefault="0033425F">
      <w:pPr>
        <w:pStyle w:val="TPLevel02"/>
      </w:pPr>
      <w:r>
        <w:rPr>
          <w:noProof/>
          <w:sz w:val="20"/>
        </w:rPr>
        <mc:AlternateContent>
          <mc:Choice Requires="wps">
            <w:drawing>
              <wp:anchor distT="0" distB="0" distL="114300" distR="114300" simplePos="0" relativeHeight="251654144" behindDoc="0" locked="0" layoutInCell="1" allowOverlap="1" wp14:anchorId="7CDB97E9" wp14:editId="17BA35DA">
                <wp:simplePos x="0" y="0"/>
                <wp:positionH relativeFrom="column">
                  <wp:posOffset>3670935</wp:posOffset>
                </wp:positionH>
                <wp:positionV relativeFrom="paragraph">
                  <wp:posOffset>90805</wp:posOffset>
                </wp:positionV>
                <wp:extent cx="685800" cy="457200"/>
                <wp:effectExtent l="3810" t="1905" r="0" b="0"/>
                <wp:wrapNone/>
                <wp:docPr id="15797117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B981F" w14:textId="77777777" w:rsidR="008E1080" w:rsidRDefault="008E1080">
                            <w:pPr>
                              <w:pStyle w:val="Footer"/>
                              <w:tabs>
                                <w:tab w:val="clear" w:pos="4320"/>
                                <w:tab w:val="clear" w:pos="8640"/>
                              </w:tabs>
                              <w:rPr>
                                <w:b/>
                                <w:bCs/>
                                <w:sz w:val="16"/>
                              </w:rPr>
                            </w:pPr>
                            <w:r>
                              <w:rPr>
                                <w:b/>
                                <w:bCs/>
                                <w:sz w:val="16"/>
                              </w:rPr>
                              <w:t>Break Room and Restrooms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B97E9" id="Text Box 16" o:spid="_x0000_s1028" type="#_x0000_t202" style="position:absolute;left:0;text-align:left;margin-left:289.05pt;margin-top:7.15pt;width:54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" stroked="f">
                <v:textbox>
                  <w:txbxContent>
                    <w:p w14:paraId="7CDB981F" w14:textId="77777777" w:rsidR="008E1080" w:rsidRDefault="008E1080">
                      <w:pPr>
                        <w:pStyle w:val="Footer"/>
                        <w:tabs>
                          <w:tab w:val="clear" w:pos="4320"/>
                          <w:tab w:val="clear" w:pos="8640"/>
                        </w:tabs>
                        <w:rPr>
                          <w:b/>
                          <w:bCs/>
                          <w:sz w:val="16"/>
                        </w:rPr>
                      </w:pPr>
                      <w:r>
                        <w:rPr>
                          <w:b/>
                          <w:bCs/>
                          <w:sz w:val="16"/>
                        </w:rPr>
                        <w:t>Break Room and Restrooms</w:t>
                      </w:r>
                    </w:p>
                  </w:txbxContent>
                </v:textbox>
              </v:shape>
            </w:pict>
          </mc:Fallback>
        </mc:AlternateContent>
      </w:r>
      <w:r>
        <w:rPr>
          <w:noProof/>
          <w:sz w:val="20"/>
        </w:rPr>
        <mc:AlternateContent>
          <mc:Choice Requires="wps">
            <w:drawing>
              <wp:anchor distT="0" distB="0" distL="114300" distR="114300" simplePos="0" relativeHeight="251653120" behindDoc="0" locked="0" layoutInCell="1" allowOverlap="1" wp14:anchorId="7CDB97EA" wp14:editId="7DE494B2">
                <wp:simplePos x="0" y="0"/>
                <wp:positionH relativeFrom="column">
                  <wp:posOffset>3594735</wp:posOffset>
                </wp:positionH>
                <wp:positionV relativeFrom="paragraph">
                  <wp:posOffset>14605</wp:posOffset>
                </wp:positionV>
                <wp:extent cx="838200" cy="609600"/>
                <wp:effectExtent l="13335" t="11430" r="5715" b="7620"/>
                <wp:wrapNone/>
                <wp:docPr id="171138806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609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C80EC" id="Rectangle 15" o:spid="_x0000_s1026" style="position:absolute;margin-left:283.05pt;margin-top:1.15pt;width:66pt;height:4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"/>
            </w:pict>
          </mc:Fallback>
        </mc:AlternateContent>
      </w:r>
      <w:r>
        <w:rPr>
          <w:noProof/>
          <w:sz w:val="20"/>
        </w:rPr>
        <mc:AlternateContent>
          <mc:Choice Requires="wps">
            <w:drawing>
              <wp:anchor distT="0" distB="0" distL="114300" distR="114300" simplePos="0" relativeHeight="251652096" behindDoc="0" locked="0" layoutInCell="1" allowOverlap="1" wp14:anchorId="7CDB97EB" wp14:editId="17C1AA93">
                <wp:simplePos x="0" y="0"/>
                <wp:positionH relativeFrom="column">
                  <wp:posOffset>1461135</wp:posOffset>
                </wp:positionH>
                <wp:positionV relativeFrom="paragraph">
                  <wp:posOffset>167005</wp:posOffset>
                </wp:positionV>
                <wp:extent cx="1600200" cy="304800"/>
                <wp:effectExtent l="3810" t="1905" r="0" b="0"/>
                <wp:wrapNone/>
                <wp:docPr id="185556825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B9820" w14:textId="77777777" w:rsidR="008E1080" w:rsidRDefault="008E1080">
                            <w:pPr>
                              <w:pStyle w:val="Footer"/>
                              <w:tabs>
                                <w:tab w:val="clear" w:pos="4320"/>
                                <w:tab w:val="clear" w:pos="8640"/>
                              </w:tabs>
                            </w:pPr>
                            <w:r>
                              <w:t>Offices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B97EB" id="Text Box 13" o:spid="_x0000_s1029" type="#_x0000_t202" style="position:absolute;left:0;text-align:left;margin-left:115.05pt;margin-top:13.15pt;width:126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" stroked="f">
                <v:textbox>
                  <w:txbxContent>
                    <w:p w14:paraId="7CDB9820" w14:textId="77777777" w:rsidR="008E1080" w:rsidRDefault="008E1080">
                      <w:pPr>
                        <w:pStyle w:val="Footer"/>
                        <w:tabs>
                          <w:tab w:val="clear" w:pos="4320"/>
                          <w:tab w:val="clear" w:pos="8640"/>
                        </w:tabs>
                      </w:pPr>
                      <w:r>
                        <w:t>Offices</w:t>
                      </w:r>
                    </w:p>
                  </w:txbxContent>
                </v:textbox>
              </v:shape>
            </w:pict>
          </mc:Fallback>
        </mc:AlternateContent>
      </w:r>
      <w:r>
        <w:rPr>
          <w:noProof/>
          <w:sz w:val="20"/>
        </w:rPr>
        <mc:AlternateContent>
          <mc:Choice Requires="wps">
            <w:drawing>
              <wp:anchor distT="0" distB="0" distL="114300" distR="114300" simplePos="0" relativeHeight="251651072" behindDoc="0" locked="0" layoutInCell="1" allowOverlap="1" wp14:anchorId="7CDB97EC" wp14:editId="67E63363">
                <wp:simplePos x="0" y="0"/>
                <wp:positionH relativeFrom="column">
                  <wp:posOffset>1156335</wp:posOffset>
                </wp:positionH>
                <wp:positionV relativeFrom="paragraph">
                  <wp:posOffset>14605</wp:posOffset>
                </wp:positionV>
                <wp:extent cx="2286000" cy="609600"/>
                <wp:effectExtent l="13335" t="11430" r="5715" b="7620"/>
                <wp:wrapNone/>
                <wp:docPr id="214221487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09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4360F" id="Rectangle 14" o:spid="_x0000_s1026" style="position:absolute;margin-left:91.05pt;margin-top:1.15pt;width:180pt;height: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"/>
            </w:pict>
          </mc:Fallback>
        </mc:AlternateContent>
      </w:r>
    </w:p>
    <w:p w14:paraId="7CDB94F9" w14:textId="242BCE61" w:rsidR="008E1080" w:rsidRDefault="0033425F">
      <w:pPr>
        <w:pStyle w:val="TPLevel02"/>
      </w:pPr>
      <w:r>
        <w:rPr>
          <w:noProof/>
          <w:sz w:val="20"/>
        </w:rPr>
        <mc:AlternateContent>
          <mc:Choice Requires="wps">
            <w:drawing>
              <wp:anchor distT="0" distB="0" distL="114300" distR="114300" simplePos="0" relativeHeight="251660288" behindDoc="0" locked="0" layoutInCell="1" allowOverlap="1" wp14:anchorId="7CDB97ED" wp14:editId="78F683D0">
                <wp:simplePos x="0" y="0"/>
                <wp:positionH relativeFrom="column">
                  <wp:posOffset>4661535</wp:posOffset>
                </wp:positionH>
                <wp:positionV relativeFrom="paragraph">
                  <wp:posOffset>69850</wp:posOffset>
                </wp:positionV>
                <wp:extent cx="914400" cy="228600"/>
                <wp:effectExtent l="3810" t="3810" r="0" b="0"/>
                <wp:wrapNone/>
                <wp:docPr id="57797856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B9821" w14:textId="77777777" w:rsidR="008E1080" w:rsidRDefault="008E1080">
                            <w:r>
                              <w:t>Domestic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B97ED" id="Text Box 22" o:spid="_x0000_s1030" type="#_x0000_t202" style="position:absolute;left:0;text-align:left;margin-left:367.05pt;margin-top:5.5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" stroked="f">
                <v:textbox>
                  <w:txbxContent>
                    <w:p w14:paraId="7CDB9821" w14:textId="77777777" w:rsidR="008E1080" w:rsidRDefault="008E1080">
                      <w:r>
                        <w:t>Domestic</w:t>
                      </w:r>
                    </w:p>
                  </w:txbxContent>
                </v:textbox>
              </v:shape>
            </w:pict>
          </mc:Fallback>
        </mc:AlternateContent>
      </w:r>
    </w:p>
    <w:p w14:paraId="7CDB94FA" w14:textId="21E0DCA9" w:rsidR="008E1080" w:rsidRDefault="0033425F">
      <w:pPr>
        <w:pStyle w:val="TPLevel02"/>
      </w:pPr>
      <w:r>
        <w:rPr>
          <w:noProof/>
          <w:sz w:val="20"/>
        </w:rPr>
        <mc:AlternateContent>
          <mc:Choice Requires="wps">
            <w:drawing>
              <wp:anchor distT="0" distB="0" distL="114300" distR="114300" simplePos="0" relativeHeight="251661312" behindDoc="0" locked="0" layoutInCell="1" allowOverlap="1" wp14:anchorId="7CDB97EE" wp14:editId="353DE0AB">
                <wp:simplePos x="0" y="0"/>
                <wp:positionH relativeFrom="column">
                  <wp:posOffset>4432935</wp:posOffset>
                </wp:positionH>
                <wp:positionV relativeFrom="paragraph">
                  <wp:posOffset>126365</wp:posOffset>
                </wp:positionV>
                <wp:extent cx="1524000" cy="0"/>
                <wp:effectExtent l="13335" t="54610" r="15240" b="59690"/>
                <wp:wrapNone/>
                <wp:docPr id="32915066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6D0E3" id="Line 2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05pt,9.95pt" to="469.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">
                <v:stroke startarrow="block"/>
              </v:line>
            </w:pict>
          </mc:Fallback>
        </mc:AlternateContent>
      </w:r>
    </w:p>
    <w:p w14:paraId="7CDB94FB" w14:textId="77777777" w:rsidR="008E1080" w:rsidRDefault="008E1080">
      <w:pPr>
        <w:pStyle w:val="TPLevel02"/>
      </w:pPr>
    </w:p>
    <w:p w14:paraId="7CDB94FC" w14:textId="2858C98E" w:rsidR="008E1080" w:rsidRDefault="0033425F">
      <w:pPr>
        <w:pStyle w:val="TPLevel02"/>
      </w:pPr>
      <w:r>
        <w:rPr>
          <w:noProof/>
          <w:sz w:val="20"/>
        </w:rPr>
        <mc:AlternateContent>
          <mc:Choice Requires="wps">
            <w:drawing>
              <wp:anchor distT="0" distB="0" distL="114300" distR="114300" simplePos="0" relativeHeight="251655168" behindDoc="0" locked="0" layoutInCell="1" allowOverlap="1" wp14:anchorId="7CDB97EF" wp14:editId="174E0D16">
                <wp:simplePos x="0" y="0"/>
                <wp:positionH relativeFrom="column">
                  <wp:posOffset>1461135</wp:posOffset>
                </wp:positionH>
                <wp:positionV relativeFrom="paragraph">
                  <wp:posOffset>158115</wp:posOffset>
                </wp:positionV>
                <wp:extent cx="1600200" cy="304800"/>
                <wp:effectExtent l="3810" t="0" r="0" b="1270"/>
                <wp:wrapNone/>
                <wp:docPr id="6179888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B9822" w14:textId="77777777" w:rsidR="008E1080" w:rsidRDefault="008E1080">
                            <w:pPr>
                              <w:pStyle w:val="Footer"/>
                              <w:tabs>
                                <w:tab w:val="clear" w:pos="4320"/>
                                <w:tab w:val="clear" w:pos="8640"/>
                              </w:tabs>
                            </w:pPr>
                            <w:r>
                              <w:t>Production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B97EF" id="Text Box 17" o:spid="_x0000_s1031" type="#_x0000_t202" style="position:absolute;left:0;text-align:left;margin-left:115.05pt;margin-top:12.45pt;width:126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" stroked="f">
                <v:textbox>
                  <w:txbxContent>
                    <w:p w14:paraId="7CDB9822" w14:textId="77777777" w:rsidR="008E1080" w:rsidRDefault="008E1080">
                      <w:pPr>
                        <w:pStyle w:val="Footer"/>
                        <w:tabs>
                          <w:tab w:val="clear" w:pos="4320"/>
                          <w:tab w:val="clear" w:pos="8640"/>
                        </w:tabs>
                      </w:pPr>
                      <w:r>
                        <w:t>Production Area</w:t>
                      </w:r>
                    </w:p>
                  </w:txbxContent>
                </v:textbox>
              </v:shape>
            </w:pict>
          </mc:Fallback>
        </mc:AlternateContent>
      </w:r>
    </w:p>
    <w:p w14:paraId="7CDB94FD" w14:textId="07011E18" w:rsidR="008E1080" w:rsidRDefault="0033425F">
      <w:pPr>
        <w:pStyle w:val="TPLevel02"/>
      </w:pPr>
      <w:r>
        <w:rPr>
          <w:noProof/>
          <w:sz w:val="20"/>
        </w:rPr>
        <mc:AlternateContent>
          <mc:Choice Requires="wps">
            <w:drawing>
              <wp:anchor distT="0" distB="0" distL="114300" distR="114300" simplePos="0" relativeHeight="251667456" behindDoc="0" locked="0" layoutInCell="1" allowOverlap="1" wp14:anchorId="7CDB97F0" wp14:editId="23FB9EA0">
                <wp:simplePos x="0" y="0"/>
                <wp:positionH relativeFrom="column">
                  <wp:posOffset>5501640</wp:posOffset>
                </wp:positionH>
                <wp:positionV relativeFrom="paragraph">
                  <wp:posOffset>136525</wp:posOffset>
                </wp:positionV>
                <wp:extent cx="779780" cy="304800"/>
                <wp:effectExtent l="5715" t="8890" r="5080" b="10160"/>
                <wp:wrapNone/>
                <wp:docPr id="6711329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304800"/>
                        </a:xfrm>
                        <a:prstGeom prst="rect">
                          <a:avLst/>
                        </a:prstGeom>
                        <a:solidFill>
                          <a:srgbClr val="FFFFFF"/>
                        </a:solidFill>
                        <a:ln w="9525">
                          <a:solidFill>
                            <a:srgbClr val="000000"/>
                          </a:solidFill>
                          <a:miter lim="800000"/>
                          <a:headEnd/>
                          <a:tailEnd/>
                        </a:ln>
                      </wps:spPr>
                      <wps:txbx>
                        <w:txbxContent>
                          <w:p w14:paraId="7CDB9823" w14:textId="77777777" w:rsidR="008E1080" w:rsidRDefault="008E1080">
                            <w:pPr>
                              <w:pStyle w:val="Footer"/>
                              <w:tabs>
                                <w:tab w:val="clear" w:pos="4320"/>
                                <w:tab w:val="clear" w:pos="8640"/>
                              </w:tabs>
                            </w:pPr>
                            <w:r>
                              <w:t>Pipe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B97F0" id="Text Box 31" o:spid="_x0000_s1032" type="#_x0000_t202" style="position:absolute;left:0;text-align:left;margin-left:433.2pt;margin-top:10.75pt;width:61.4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">
                <v:textbox>
                  <w:txbxContent>
                    <w:p w14:paraId="7CDB9823" w14:textId="77777777" w:rsidR="008E1080" w:rsidRDefault="008E1080">
                      <w:pPr>
                        <w:pStyle w:val="Footer"/>
                        <w:tabs>
                          <w:tab w:val="clear" w:pos="4320"/>
                          <w:tab w:val="clear" w:pos="8640"/>
                        </w:tabs>
                      </w:pPr>
                      <w:r>
                        <w:t>Pipe 001</w:t>
                      </w:r>
                    </w:p>
                  </w:txbxContent>
                </v:textbox>
              </v:shape>
            </w:pict>
          </mc:Fallback>
        </mc:AlternateContent>
      </w:r>
    </w:p>
    <w:p w14:paraId="7CDB94FE" w14:textId="7A891728" w:rsidR="008E1080" w:rsidRDefault="0033425F">
      <w:pPr>
        <w:pStyle w:val="TPLevel02"/>
      </w:pPr>
      <w:r>
        <w:rPr>
          <w:noProof/>
          <w:sz w:val="20"/>
        </w:rPr>
        <mc:AlternateContent>
          <mc:Choice Requires="wps">
            <w:drawing>
              <wp:anchor distT="0" distB="0" distL="114300" distR="114300" simplePos="0" relativeHeight="251665408" behindDoc="0" locked="0" layoutInCell="1" allowOverlap="1" wp14:anchorId="7CDB97F1" wp14:editId="01CB97BE">
                <wp:simplePos x="0" y="0"/>
                <wp:positionH relativeFrom="column">
                  <wp:posOffset>2908935</wp:posOffset>
                </wp:positionH>
                <wp:positionV relativeFrom="paragraph">
                  <wp:posOffset>801370</wp:posOffset>
                </wp:positionV>
                <wp:extent cx="3048000" cy="0"/>
                <wp:effectExtent l="13335" t="58420" r="15240" b="55880"/>
                <wp:wrapNone/>
                <wp:docPr id="26498432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2EB79" id="Line 1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63.1pt" to="469.05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">
                <v:stroke endarrow="block"/>
              </v:line>
            </w:pict>
          </mc:Fallback>
        </mc:AlternateContent>
      </w:r>
      <w:r>
        <w:rPr>
          <w:noProof/>
          <w:sz w:val="20"/>
        </w:rPr>
        <mc:AlternateContent>
          <mc:Choice Requires="wps">
            <w:drawing>
              <wp:anchor distT="0" distB="0" distL="114300" distR="114300" simplePos="0" relativeHeight="251657216" behindDoc="0" locked="0" layoutInCell="1" allowOverlap="1" wp14:anchorId="7CDB97F2" wp14:editId="69D92836">
                <wp:simplePos x="0" y="0"/>
                <wp:positionH relativeFrom="column">
                  <wp:posOffset>1232535</wp:posOffset>
                </wp:positionH>
                <wp:positionV relativeFrom="paragraph">
                  <wp:posOffset>344170</wp:posOffset>
                </wp:positionV>
                <wp:extent cx="2286000" cy="609600"/>
                <wp:effectExtent l="3810" t="1270" r="0" b="0"/>
                <wp:wrapNone/>
                <wp:docPr id="140008416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B9824" w14:textId="77777777" w:rsidR="008E1080" w:rsidRDefault="008E1080">
                            <w:pPr>
                              <w:jc w:val="center"/>
                            </w:pPr>
                            <w:r>
                              <w:t>Untreated 433 wastes: Rinse overflows except plating, vibratory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B97F2" id="Text Box 18" o:spid="_x0000_s1033" type="#_x0000_t202" style="position:absolute;left:0;text-align:left;margin-left:97.05pt;margin-top:27.1pt;width:180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" stroked="f">
                <v:textbox>
                  <w:txbxContent>
                    <w:p w14:paraId="7CDB9824" w14:textId="77777777" w:rsidR="008E1080" w:rsidRDefault="008E1080">
                      <w:pPr>
                        <w:jc w:val="center"/>
                      </w:pPr>
                      <w:r>
                        <w:t>Untreated 433 wastes: Rinse overflows except plating, vibratory unit</w:t>
                      </w:r>
                    </w:p>
                  </w:txbxContent>
                </v:textbox>
              </v:shape>
            </w:pict>
          </mc:Fallback>
        </mc:AlternateContent>
      </w:r>
      <w:r>
        <w:rPr>
          <w:noProof/>
          <w:sz w:val="20"/>
        </w:rPr>
        <mc:AlternateContent>
          <mc:Choice Requires="wps">
            <w:drawing>
              <wp:anchor distT="0" distB="0" distL="114300" distR="114300" simplePos="0" relativeHeight="251669504" behindDoc="0" locked="0" layoutInCell="1" allowOverlap="1" wp14:anchorId="7CDB97F3" wp14:editId="7AB7F0D7">
                <wp:simplePos x="0" y="0"/>
                <wp:positionH relativeFrom="column">
                  <wp:posOffset>1994535</wp:posOffset>
                </wp:positionH>
                <wp:positionV relativeFrom="paragraph">
                  <wp:posOffset>1715770</wp:posOffset>
                </wp:positionV>
                <wp:extent cx="1143000" cy="76200"/>
                <wp:effectExtent l="13335" t="10795" r="24765" b="55880"/>
                <wp:wrapNone/>
                <wp:docPr id="93191572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76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44C39" id="Line 3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35.1pt" to="247.05pt,1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">
                <v:stroke endarrow="block"/>
              </v:line>
            </w:pict>
          </mc:Fallback>
        </mc:AlternateContent>
      </w:r>
      <w:r>
        <w:rPr>
          <w:noProof/>
          <w:sz w:val="20"/>
        </w:rPr>
        <mc:AlternateContent>
          <mc:Choice Requires="wps">
            <w:drawing>
              <wp:anchor distT="0" distB="0" distL="114300" distR="114300" simplePos="0" relativeHeight="251668480" behindDoc="0" locked="0" layoutInCell="1" allowOverlap="1" wp14:anchorId="7CDB97F4" wp14:editId="19107ABC">
                <wp:simplePos x="0" y="0"/>
                <wp:positionH relativeFrom="column">
                  <wp:posOffset>1156335</wp:posOffset>
                </wp:positionH>
                <wp:positionV relativeFrom="paragraph">
                  <wp:posOffset>1182370</wp:posOffset>
                </wp:positionV>
                <wp:extent cx="1981200" cy="609600"/>
                <wp:effectExtent l="3810" t="1270" r="0" b="0"/>
                <wp:wrapNone/>
                <wp:docPr id="106218479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B9825" w14:textId="77777777" w:rsidR="008E1080" w:rsidRDefault="008E1080">
                            <w:r>
                              <w:t xml:space="preserve">433 wastes to be treated: All other 433 wastes, </w:t>
                            </w:r>
                            <w:proofErr w:type="gramStart"/>
                            <w:r>
                              <w:t>including  mop</w:t>
                            </w:r>
                            <w:proofErr w:type="gramEnd"/>
                            <w:r>
                              <w:t xml:space="preserve"> 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B97F4" id="Text Box 32" o:spid="_x0000_s1034" type="#_x0000_t202" style="position:absolute;left:0;text-align:left;margin-left:91.05pt;margin-top:93.1pt;width:156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" stroked="f">
                <v:textbox>
                  <w:txbxContent>
                    <w:p w14:paraId="7CDB9825" w14:textId="77777777" w:rsidR="008E1080" w:rsidRDefault="008E1080">
                      <w:r>
                        <w:t xml:space="preserve">433 wastes to be treated: All other 433 wastes, </w:t>
                      </w:r>
                      <w:proofErr w:type="gramStart"/>
                      <w:r>
                        <w:t>including  mop</w:t>
                      </w:r>
                      <w:proofErr w:type="gramEnd"/>
                      <w:r>
                        <w:t xml:space="preserve"> water</w:t>
                      </w:r>
                    </w:p>
                  </w:txbxContent>
                </v:textbox>
              </v:shape>
            </w:pict>
          </mc:Fallback>
        </mc:AlternateContent>
      </w:r>
      <w:r>
        <w:rPr>
          <w:noProof/>
          <w:sz w:val="20"/>
        </w:rPr>
        <mc:AlternateContent>
          <mc:Choice Requires="wps">
            <w:drawing>
              <wp:anchor distT="0" distB="0" distL="114300" distR="114300" simplePos="0" relativeHeight="251670528" behindDoc="0" locked="0" layoutInCell="1" allowOverlap="1" wp14:anchorId="7CDB97F5" wp14:editId="5D3EDC68">
                <wp:simplePos x="0" y="0"/>
                <wp:positionH relativeFrom="column">
                  <wp:posOffset>3137535</wp:posOffset>
                </wp:positionH>
                <wp:positionV relativeFrom="paragraph">
                  <wp:posOffset>1563370</wp:posOffset>
                </wp:positionV>
                <wp:extent cx="1295400" cy="457200"/>
                <wp:effectExtent l="13335" t="10795" r="5715" b="8255"/>
                <wp:wrapNone/>
                <wp:docPr id="2872584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57200"/>
                        </a:xfrm>
                        <a:prstGeom prst="rect">
                          <a:avLst/>
                        </a:prstGeom>
                        <a:solidFill>
                          <a:srgbClr val="FFFFFF"/>
                        </a:solidFill>
                        <a:ln w="9525">
                          <a:solidFill>
                            <a:srgbClr val="000000"/>
                          </a:solidFill>
                          <a:miter lim="800000"/>
                          <a:headEnd/>
                          <a:tailEnd/>
                        </a:ln>
                      </wps:spPr>
                      <wps:txbx>
                        <w:txbxContent>
                          <w:p w14:paraId="7CDB9826" w14:textId="77777777" w:rsidR="008E1080" w:rsidRDefault="008E1080">
                            <w:pPr>
                              <w:pStyle w:val="Footer"/>
                              <w:tabs>
                                <w:tab w:val="clear" w:pos="4320"/>
                                <w:tab w:val="clear" w:pos="8640"/>
                              </w:tabs>
                              <w:jc w:val="center"/>
                            </w:pPr>
                            <w:r>
                              <w:t>Pretreatment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B97F5" id="Text Box 11" o:spid="_x0000_s1035" type="#_x0000_t202" style="position:absolute;left:0;text-align:left;margin-left:247.05pt;margin-top:123.1pt;width:102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">
                <v:textbox>
                  <w:txbxContent>
                    <w:p w14:paraId="7CDB9826" w14:textId="77777777" w:rsidR="008E1080" w:rsidRDefault="008E1080">
                      <w:pPr>
                        <w:pStyle w:val="Footer"/>
                        <w:tabs>
                          <w:tab w:val="clear" w:pos="4320"/>
                          <w:tab w:val="clear" w:pos="8640"/>
                        </w:tabs>
                        <w:jc w:val="center"/>
                      </w:pPr>
                      <w:r>
                        <w:t>Pretreatment Area</w:t>
                      </w:r>
                    </w:p>
                  </w:txbxContent>
                </v:textbox>
              </v:shape>
            </w:pict>
          </mc:Fallback>
        </mc:AlternateContent>
      </w:r>
      <w:r>
        <w:rPr>
          <w:noProof/>
          <w:sz w:val="20"/>
        </w:rPr>
        <mc:AlternateContent>
          <mc:Choice Requires="wps">
            <w:drawing>
              <wp:anchor distT="0" distB="0" distL="114300" distR="114300" simplePos="0" relativeHeight="251659264" behindDoc="0" locked="0" layoutInCell="1" allowOverlap="1" wp14:anchorId="7CDB97F6" wp14:editId="180F5917">
                <wp:simplePos x="0" y="0"/>
                <wp:positionH relativeFrom="column">
                  <wp:posOffset>4432935</wp:posOffset>
                </wp:positionH>
                <wp:positionV relativeFrom="paragraph">
                  <wp:posOffset>1715770</wp:posOffset>
                </wp:positionV>
                <wp:extent cx="1524000" cy="0"/>
                <wp:effectExtent l="13335" t="58420" r="15240" b="55880"/>
                <wp:wrapNone/>
                <wp:docPr id="100718426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F515B" id="Line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05pt,135.1pt" to="469.05pt,1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">
                <v:stroke endarrow="block"/>
              </v:line>
            </w:pict>
          </mc:Fallback>
        </mc:AlternateContent>
      </w:r>
      <w:r>
        <w:rPr>
          <w:noProof/>
          <w:sz w:val="20"/>
        </w:rPr>
        <mc:AlternateContent>
          <mc:Choice Requires="wps">
            <w:drawing>
              <wp:anchor distT="0" distB="0" distL="114300" distR="114300" simplePos="0" relativeHeight="251658240" behindDoc="0" locked="0" layoutInCell="1" allowOverlap="1" wp14:anchorId="7CDB97F7" wp14:editId="4F92555B">
                <wp:simplePos x="0" y="0"/>
                <wp:positionH relativeFrom="column">
                  <wp:posOffset>4661535</wp:posOffset>
                </wp:positionH>
                <wp:positionV relativeFrom="paragraph">
                  <wp:posOffset>1715770</wp:posOffset>
                </wp:positionV>
                <wp:extent cx="914400" cy="457200"/>
                <wp:effectExtent l="3810" t="1270" r="0" b="0"/>
                <wp:wrapNone/>
                <wp:docPr id="19209134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B9827" w14:textId="77777777" w:rsidR="008E1080" w:rsidRDefault="008E1080">
                            <w:r>
                              <w:t>Industrial – pretreated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B97F7" id="Text Box 20" o:spid="_x0000_s1036" type="#_x0000_t202" style="position:absolute;left:0;text-align:left;margin-left:367.05pt;margin-top:135.1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" stroked="f">
                <v:textbox>
                  <w:txbxContent>
                    <w:p w14:paraId="7CDB9827" w14:textId="77777777" w:rsidR="008E1080" w:rsidRDefault="008E1080">
                      <w:r>
                        <w:t>Industrial – pretreated</w:t>
                      </w:r>
                    </w:p>
                  </w:txbxContent>
                </v:textbox>
              </v:shape>
            </w:pict>
          </mc:Fallback>
        </mc:AlternateContent>
      </w:r>
      <w:r>
        <w:rPr>
          <w:noProof/>
          <w:sz w:val="20"/>
        </w:rPr>
        <mc:AlternateContent>
          <mc:Choice Requires="wps">
            <w:drawing>
              <wp:anchor distT="0" distB="0" distL="114300" distR="114300" simplePos="0" relativeHeight="251662336" behindDoc="0" locked="0" layoutInCell="1" allowOverlap="1" wp14:anchorId="7CDB97F8" wp14:editId="5ECA07A2">
                <wp:simplePos x="0" y="0"/>
                <wp:positionH relativeFrom="column">
                  <wp:posOffset>-215265</wp:posOffset>
                </wp:positionH>
                <wp:positionV relativeFrom="paragraph">
                  <wp:posOffset>648970</wp:posOffset>
                </wp:positionV>
                <wp:extent cx="1143000" cy="685800"/>
                <wp:effectExtent l="3810" t="1270" r="0" b="0"/>
                <wp:wrapNone/>
                <wp:docPr id="149631935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B9828" w14:textId="77777777" w:rsidR="008E1080" w:rsidRDefault="008E1080">
                            <w:pPr>
                              <w:jc w:val="center"/>
                              <w:rPr>
                                <w:b/>
                                <w:bCs/>
                                <w:sz w:val="22"/>
                              </w:rPr>
                            </w:pPr>
                            <w:r>
                              <w:rPr>
                                <w:b/>
                                <w:bCs/>
                                <w:sz w:val="22"/>
                              </w:rPr>
                              <w:t>Non-contact cooling and boiler blowdown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B97F8" id="Text Box 24" o:spid="_x0000_s1037" type="#_x0000_t202" style="position:absolute;left:0;text-align:left;margin-left:-16.95pt;margin-top:51.1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" stroked="f">
                <v:textbox>
                  <w:txbxContent>
                    <w:p w14:paraId="7CDB9828" w14:textId="77777777" w:rsidR="008E1080" w:rsidRDefault="008E1080">
                      <w:pPr>
                        <w:jc w:val="center"/>
                        <w:rPr>
                          <w:b/>
                          <w:bCs/>
                          <w:sz w:val="22"/>
                        </w:rPr>
                      </w:pPr>
                      <w:r>
                        <w:rPr>
                          <w:b/>
                          <w:bCs/>
                          <w:sz w:val="22"/>
                        </w:rPr>
                        <w:t>Non-contact cooling and boiler blowdown</w:t>
                      </w:r>
                    </w:p>
                  </w:txbxContent>
                </v:textbox>
              </v:shape>
            </w:pict>
          </mc:Fallback>
        </mc:AlternateContent>
      </w:r>
      <w:r>
        <w:rPr>
          <w:noProof/>
          <w:sz w:val="20"/>
        </w:rPr>
        <mc:AlternateContent>
          <mc:Choice Requires="wps">
            <w:drawing>
              <wp:anchor distT="0" distB="0" distL="114300" distR="114300" simplePos="0" relativeHeight="251663360" behindDoc="0" locked="0" layoutInCell="1" allowOverlap="1" wp14:anchorId="7CDB97F9" wp14:editId="620A2682">
                <wp:simplePos x="0" y="0"/>
                <wp:positionH relativeFrom="column">
                  <wp:posOffset>-443865</wp:posOffset>
                </wp:positionH>
                <wp:positionV relativeFrom="paragraph">
                  <wp:posOffset>1334770</wp:posOffset>
                </wp:positionV>
                <wp:extent cx="1524000" cy="1905"/>
                <wp:effectExtent l="22860" t="58420" r="5715" b="53975"/>
                <wp:wrapNone/>
                <wp:docPr id="44883555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190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14353" id="Line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105.1pt" to="85.05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">
                <v:stroke startarrow="block"/>
              </v:line>
            </w:pict>
          </mc:Fallback>
        </mc:AlternateContent>
      </w:r>
    </w:p>
    <w:p w14:paraId="7CDB94FF" w14:textId="77777777" w:rsidR="008E1080" w:rsidRDefault="008E1080">
      <w:pPr>
        <w:jc w:val="center"/>
        <w:rPr>
          <w:b/>
          <w:bCs/>
          <w:sz w:val="28"/>
          <w:szCs w:val="28"/>
        </w:rPr>
        <w:sectPr w:rsidR="008E1080">
          <w:headerReference w:type="default" r:id="rId9"/>
          <w:pgSz w:w="12240" w:h="15840"/>
          <w:pgMar w:top="720" w:right="1800" w:bottom="720" w:left="1800" w:header="720" w:footer="720" w:gutter="0"/>
          <w:pgNumType w:start="2"/>
          <w:cols w:space="720"/>
        </w:sectPr>
      </w:pPr>
    </w:p>
    <w:tbl>
      <w:tblPr>
        <w:tblW w:w="14310" w:type="dxa"/>
        <w:tblInd w:w="-175" w:type="dxa"/>
        <w:tblLayout w:type="fixed"/>
        <w:tblLook w:val="0000" w:firstRow="0" w:lastRow="0" w:firstColumn="0" w:lastColumn="0" w:noHBand="0" w:noVBand="0"/>
      </w:tblPr>
      <w:tblGrid>
        <w:gridCol w:w="5763"/>
        <w:gridCol w:w="3330"/>
        <w:gridCol w:w="1710"/>
        <w:gridCol w:w="1440"/>
        <w:gridCol w:w="2067"/>
      </w:tblGrid>
      <w:tr w:rsidR="008E1080" w14:paraId="7CDB9505" w14:textId="77777777">
        <w:trPr>
          <w:trHeight w:val="144"/>
        </w:trPr>
        <w:tc>
          <w:tcPr>
            <w:tcW w:w="5763" w:type="dxa"/>
            <w:noWrap/>
            <w:tcMar>
              <w:left w:w="0" w:type="dxa"/>
              <w:right w:w="0" w:type="dxa"/>
            </w:tcMar>
            <w:vAlign w:val="center"/>
          </w:tcPr>
          <w:p w14:paraId="7CDB9500" w14:textId="05E712B5" w:rsidR="008E1080" w:rsidRDefault="0033425F">
            <w:pPr>
              <w:rPr>
                <w:sz w:val="20"/>
                <w:szCs w:val="20"/>
              </w:rPr>
            </w:pPr>
            <w:r>
              <w:rPr>
                <w:noProof/>
                <w:sz w:val="20"/>
              </w:rPr>
              <w:lastRenderedPageBreak/>
              <mc:AlternateContent>
                <mc:Choice Requires="wps">
                  <w:drawing>
                    <wp:anchor distT="0" distB="0" distL="114300" distR="114300" simplePos="0" relativeHeight="251648000" behindDoc="0" locked="0" layoutInCell="1" allowOverlap="1" wp14:anchorId="7CDB97FA" wp14:editId="3EDB80C0">
                      <wp:simplePos x="0" y="0"/>
                      <wp:positionH relativeFrom="column">
                        <wp:posOffset>192405</wp:posOffset>
                      </wp:positionH>
                      <wp:positionV relativeFrom="paragraph">
                        <wp:posOffset>39370</wp:posOffset>
                      </wp:positionV>
                      <wp:extent cx="3289300" cy="1371600"/>
                      <wp:effectExtent l="0" t="0" r="1270" b="3175"/>
                      <wp:wrapNone/>
                      <wp:docPr id="582222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B9829" w14:textId="77777777" w:rsidR="008E1080" w:rsidRDefault="008E1080">
                                  <w:pPr>
                                    <w:rPr>
                                      <w:b/>
                                      <w:bCs/>
                                      <w:sz w:val="32"/>
                                      <w:szCs w:val="32"/>
                                    </w:rPr>
                                  </w:pPr>
                                  <w:r>
                                    <w:rPr>
                                      <w:b/>
                                      <w:bCs/>
                                      <w:sz w:val="32"/>
                                      <w:szCs w:val="32"/>
                                    </w:rPr>
                                    <w:t>IUP, Part 1 Section F:</w:t>
                                  </w:r>
                                </w:p>
                                <w:p w14:paraId="7CDB982A" w14:textId="77777777" w:rsidR="008E1080" w:rsidRDefault="008E1080">
                                  <w:pPr>
                                    <w:rPr>
                                      <w:b/>
                                      <w:bCs/>
                                    </w:rPr>
                                  </w:pPr>
                                  <w:r>
                                    <w:rPr>
                                      <w:b/>
                                      <w:bCs/>
                                    </w:rPr>
                                    <w:t>Effluent Limits and Monitoring Requirements</w:t>
                                  </w:r>
                                </w:p>
                                <w:p w14:paraId="7CDB982B" w14:textId="77777777" w:rsidR="008E1080" w:rsidRDefault="008E1080">
                                  <w:pPr>
                                    <w:rPr>
                                      <w:b/>
                                      <w:bCs/>
                                    </w:rPr>
                                  </w:pPr>
                                </w:p>
                                <w:p w14:paraId="7CDB982C" w14:textId="77777777" w:rsidR="008E1080" w:rsidRDefault="008E1080">
                                  <w:r>
                                    <w:rPr>
                                      <w:b/>
                                      <w:bCs/>
                                    </w:rPr>
                                    <w:t>The Permittee may discharge from this specific Pipe number according to these specific dates, effluent limits, and monitoring requirements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B97FA" id="Text Box 2" o:spid="_x0000_s1038" type="#_x0000_t202" style="position:absolute;left:0;text-align:left;margin-left:15.15pt;margin-top:3.1pt;width:259pt;height:10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" stroked="f">
                      <v:textbox>
                        <w:txbxContent>
                          <w:p w14:paraId="7CDB9829" w14:textId="77777777" w:rsidR="008E1080" w:rsidRDefault="008E1080">
                            <w:pPr>
                              <w:rPr>
                                <w:b/>
                                <w:bCs/>
                                <w:sz w:val="32"/>
                                <w:szCs w:val="32"/>
                              </w:rPr>
                            </w:pPr>
                            <w:r>
                              <w:rPr>
                                <w:b/>
                                <w:bCs/>
                                <w:sz w:val="32"/>
                                <w:szCs w:val="32"/>
                              </w:rPr>
                              <w:t>IUP, Part 1 Section F:</w:t>
                            </w:r>
                          </w:p>
                          <w:p w14:paraId="7CDB982A" w14:textId="77777777" w:rsidR="008E1080" w:rsidRDefault="008E1080">
                            <w:pPr>
                              <w:rPr>
                                <w:b/>
                                <w:bCs/>
                              </w:rPr>
                            </w:pPr>
                            <w:r>
                              <w:rPr>
                                <w:b/>
                                <w:bCs/>
                              </w:rPr>
                              <w:t>Effluent Limits and Monitoring Requirements</w:t>
                            </w:r>
                          </w:p>
                          <w:p w14:paraId="7CDB982B" w14:textId="77777777" w:rsidR="008E1080" w:rsidRDefault="008E1080">
                            <w:pPr>
                              <w:rPr>
                                <w:b/>
                                <w:bCs/>
                              </w:rPr>
                            </w:pPr>
                          </w:p>
                          <w:p w14:paraId="7CDB982C" w14:textId="77777777" w:rsidR="008E1080" w:rsidRDefault="008E1080">
                            <w:r>
                              <w:rPr>
                                <w:b/>
                                <w:bCs/>
                              </w:rPr>
                              <w:t>The Permittee may discharge from this specific Pipe number according to these specific dates, effluent limits, and monitoring requirements</w:t>
                            </w:r>
                          </w:p>
                        </w:txbxContent>
                      </v:textbox>
                    </v:shape>
                  </w:pict>
                </mc:Fallback>
              </mc:AlternateContent>
            </w:r>
          </w:p>
        </w:tc>
        <w:tc>
          <w:tcPr>
            <w:tcW w:w="3330" w:type="dxa"/>
            <w:noWrap/>
            <w:tcMar>
              <w:left w:w="0" w:type="dxa"/>
              <w:right w:w="0" w:type="dxa"/>
            </w:tcMar>
            <w:vAlign w:val="center"/>
          </w:tcPr>
          <w:p w14:paraId="7CDB9501" w14:textId="77777777" w:rsidR="008E1080" w:rsidRDefault="008E1080">
            <w:pPr>
              <w:rPr>
                <w:sz w:val="20"/>
                <w:szCs w:val="20"/>
              </w:rPr>
            </w:pPr>
            <w:r>
              <w:rPr>
                <w:sz w:val="20"/>
                <w:szCs w:val="20"/>
              </w:rPr>
              <w:t>Receiving POTW name =&gt;</w:t>
            </w:r>
          </w:p>
        </w:tc>
        <w:tc>
          <w:tcPr>
            <w:tcW w:w="1710" w:type="dxa"/>
            <w:tcBorders>
              <w:bottom w:val="single" w:sz="4" w:space="0" w:color="auto"/>
            </w:tcBorders>
            <w:noWrap/>
            <w:tcMar>
              <w:left w:w="0" w:type="dxa"/>
              <w:right w:w="0" w:type="dxa"/>
            </w:tcMar>
            <w:vAlign w:val="center"/>
          </w:tcPr>
          <w:p w14:paraId="7CDB9502" w14:textId="77777777" w:rsidR="008E1080" w:rsidRDefault="008E1080">
            <w:pPr>
              <w:rPr>
                <w:b/>
                <w:bCs/>
                <w:sz w:val="20"/>
                <w:szCs w:val="20"/>
              </w:rPr>
            </w:pPr>
            <w:r>
              <w:rPr>
                <w:sz w:val="20"/>
                <w:szCs w:val="20"/>
              </w:rPr>
              <w:t> </w:t>
            </w:r>
            <w:proofErr w:type="spellStart"/>
            <w:r>
              <w:rPr>
                <w:b/>
                <w:bCs/>
                <w:sz w:val="20"/>
                <w:szCs w:val="20"/>
              </w:rPr>
              <w:t>Typicalville</w:t>
            </w:r>
            <w:proofErr w:type="spellEnd"/>
          </w:p>
        </w:tc>
        <w:tc>
          <w:tcPr>
            <w:tcW w:w="1440" w:type="dxa"/>
            <w:noWrap/>
            <w:tcMar>
              <w:left w:w="0" w:type="dxa"/>
              <w:right w:w="0" w:type="dxa"/>
            </w:tcMar>
            <w:vAlign w:val="center"/>
          </w:tcPr>
          <w:p w14:paraId="7CDB9503" w14:textId="77777777" w:rsidR="008E1080" w:rsidRDefault="008E1080">
            <w:pPr>
              <w:rPr>
                <w:sz w:val="20"/>
                <w:szCs w:val="20"/>
              </w:rPr>
            </w:pPr>
            <w:r>
              <w:rPr>
                <w:sz w:val="20"/>
                <w:szCs w:val="20"/>
              </w:rPr>
              <w:t>IU name =&gt;</w:t>
            </w:r>
          </w:p>
        </w:tc>
        <w:tc>
          <w:tcPr>
            <w:tcW w:w="2067" w:type="dxa"/>
            <w:tcBorders>
              <w:bottom w:val="single" w:sz="4" w:space="0" w:color="auto"/>
            </w:tcBorders>
            <w:noWrap/>
            <w:tcMar>
              <w:left w:w="0" w:type="dxa"/>
              <w:right w:w="0" w:type="dxa"/>
            </w:tcMar>
            <w:vAlign w:val="center"/>
          </w:tcPr>
          <w:p w14:paraId="7CDB9504" w14:textId="77777777" w:rsidR="008E1080" w:rsidRDefault="008E1080">
            <w:pPr>
              <w:rPr>
                <w:b/>
                <w:bCs/>
                <w:sz w:val="20"/>
                <w:szCs w:val="20"/>
              </w:rPr>
            </w:pPr>
            <w:r>
              <w:rPr>
                <w:sz w:val="20"/>
                <w:szCs w:val="20"/>
              </w:rPr>
              <w:t> </w:t>
            </w:r>
            <w:r>
              <w:rPr>
                <w:b/>
                <w:bCs/>
                <w:sz w:val="20"/>
                <w:szCs w:val="20"/>
              </w:rPr>
              <w:t xml:space="preserve">Will </w:t>
            </w:r>
            <w:proofErr w:type="spellStart"/>
            <w:r>
              <w:rPr>
                <w:b/>
                <w:bCs/>
                <w:sz w:val="20"/>
                <w:szCs w:val="20"/>
              </w:rPr>
              <w:t>Plateit</w:t>
            </w:r>
            <w:proofErr w:type="spellEnd"/>
          </w:p>
        </w:tc>
      </w:tr>
      <w:tr w:rsidR="008E1080" w14:paraId="7CDB950B" w14:textId="77777777">
        <w:trPr>
          <w:trHeight w:val="144"/>
        </w:trPr>
        <w:tc>
          <w:tcPr>
            <w:tcW w:w="5763" w:type="dxa"/>
            <w:noWrap/>
            <w:tcMar>
              <w:left w:w="0" w:type="dxa"/>
              <w:right w:w="0" w:type="dxa"/>
            </w:tcMar>
            <w:vAlign w:val="center"/>
          </w:tcPr>
          <w:p w14:paraId="7CDB9506" w14:textId="77777777" w:rsidR="008E1080" w:rsidRDefault="008E1080">
            <w:pPr>
              <w:rPr>
                <w:sz w:val="20"/>
                <w:szCs w:val="20"/>
              </w:rPr>
            </w:pPr>
          </w:p>
        </w:tc>
        <w:tc>
          <w:tcPr>
            <w:tcW w:w="3330" w:type="dxa"/>
            <w:noWrap/>
            <w:tcMar>
              <w:left w:w="0" w:type="dxa"/>
              <w:right w:w="0" w:type="dxa"/>
            </w:tcMar>
            <w:vAlign w:val="center"/>
          </w:tcPr>
          <w:p w14:paraId="7CDB9507" w14:textId="77777777" w:rsidR="008E1080" w:rsidRDefault="008E1080">
            <w:pPr>
              <w:rPr>
                <w:sz w:val="20"/>
                <w:szCs w:val="20"/>
              </w:rPr>
            </w:pPr>
            <w:r>
              <w:rPr>
                <w:sz w:val="20"/>
                <w:szCs w:val="20"/>
              </w:rPr>
              <w:t>Receiving POTW NPDES # =&gt;</w:t>
            </w:r>
          </w:p>
        </w:tc>
        <w:tc>
          <w:tcPr>
            <w:tcW w:w="1710" w:type="dxa"/>
            <w:tcBorders>
              <w:top w:val="single" w:sz="4" w:space="0" w:color="auto"/>
              <w:bottom w:val="single" w:sz="4" w:space="0" w:color="auto"/>
            </w:tcBorders>
            <w:noWrap/>
            <w:tcMar>
              <w:left w:w="0" w:type="dxa"/>
              <w:right w:w="0" w:type="dxa"/>
            </w:tcMar>
            <w:vAlign w:val="center"/>
          </w:tcPr>
          <w:p w14:paraId="7CDB9508" w14:textId="77777777" w:rsidR="008E1080" w:rsidRDefault="008E1080">
            <w:pPr>
              <w:rPr>
                <w:b/>
                <w:bCs/>
                <w:sz w:val="20"/>
                <w:szCs w:val="20"/>
              </w:rPr>
            </w:pPr>
            <w:r>
              <w:rPr>
                <w:sz w:val="20"/>
                <w:szCs w:val="20"/>
              </w:rPr>
              <w:t> </w:t>
            </w:r>
            <w:r>
              <w:rPr>
                <w:b/>
                <w:bCs/>
                <w:sz w:val="20"/>
                <w:szCs w:val="20"/>
              </w:rPr>
              <w:t>NC0012345</w:t>
            </w:r>
          </w:p>
        </w:tc>
        <w:tc>
          <w:tcPr>
            <w:tcW w:w="1440" w:type="dxa"/>
            <w:noWrap/>
            <w:tcMar>
              <w:left w:w="0" w:type="dxa"/>
              <w:right w:w="0" w:type="dxa"/>
            </w:tcMar>
            <w:vAlign w:val="center"/>
          </w:tcPr>
          <w:p w14:paraId="7CDB9509" w14:textId="77777777" w:rsidR="008E1080" w:rsidRDefault="008E1080">
            <w:pPr>
              <w:rPr>
                <w:sz w:val="20"/>
                <w:szCs w:val="20"/>
              </w:rPr>
            </w:pPr>
            <w:r>
              <w:rPr>
                <w:sz w:val="20"/>
                <w:szCs w:val="20"/>
              </w:rPr>
              <w:t>IUP # =&gt;</w:t>
            </w:r>
          </w:p>
        </w:tc>
        <w:tc>
          <w:tcPr>
            <w:tcW w:w="2067" w:type="dxa"/>
            <w:tcBorders>
              <w:top w:val="single" w:sz="4" w:space="0" w:color="auto"/>
              <w:bottom w:val="single" w:sz="4" w:space="0" w:color="auto"/>
            </w:tcBorders>
            <w:noWrap/>
            <w:tcMar>
              <w:left w:w="0" w:type="dxa"/>
              <w:right w:w="0" w:type="dxa"/>
            </w:tcMar>
            <w:vAlign w:val="center"/>
          </w:tcPr>
          <w:p w14:paraId="7CDB950A" w14:textId="77777777" w:rsidR="008E1080" w:rsidRDefault="008E1080">
            <w:pPr>
              <w:rPr>
                <w:b/>
                <w:bCs/>
                <w:sz w:val="20"/>
                <w:szCs w:val="20"/>
              </w:rPr>
            </w:pPr>
            <w:r>
              <w:rPr>
                <w:b/>
                <w:bCs/>
                <w:sz w:val="20"/>
                <w:szCs w:val="20"/>
              </w:rPr>
              <w:t>006</w:t>
            </w:r>
          </w:p>
        </w:tc>
      </w:tr>
      <w:tr w:rsidR="008E1080" w14:paraId="7CDB9511" w14:textId="77777777">
        <w:trPr>
          <w:trHeight w:val="144"/>
        </w:trPr>
        <w:tc>
          <w:tcPr>
            <w:tcW w:w="5763" w:type="dxa"/>
            <w:noWrap/>
            <w:tcMar>
              <w:left w:w="0" w:type="dxa"/>
              <w:right w:w="0" w:type="dxa"/>
            </w:tcMar>
            <w:vAlign w:val="center"/>
          </w:tcPr>
          <w:p w14:paraId="7CDB950C" w14:textId="77777777" w:rsidR="008E1080" w:rsidRDefault="008E1080">
            <w:pPr>
              <w:rPr>
                <w:sz w:val="20"/>
                <w:szCs w:val="20"/>
              </w:rPr>
            </w:pPr>
          </w:p>
        </w:tc>
        <w:tc>
          <w:tcPr>
            <w:tcW w:w="3330" w:type="dxa"/>
            <w:noWrap/>
            <w:tcMar>
              <w:left w:w="0" w:type="dxa"/>
              <w:right w:w="0" w:type="dxa"/>
            </w:tcMar>
            <w:vAlign w:val="center"/>
          </w:tcPr>
          <w:p w14:paraId="7CDB950D" w14:textId="77777777" w:rsidR="008E1080" w:rsidRDefault="008E1080">
            <w:pPr>
              <w:rPr>
                <w:sz w:val="20"/>
                <w:szCs w:val="20"/>
              </w:rPr>
            </w:pPr>
            <w:r>
              <w:rPr>
                <w:sz w:val="20"/>
                <w:szCs w:val="20"/>
              </w:rPr>
              <w:t>Effective date for these Limits =&gt;</w:t>
            </w:r>
          </w:p>
        </w:tc>
        <w:tc>
          <w:tcPr>
            <w:tcW w:w="1710" w:type="dxa"/>
            <w:tcBorders>
              <w:top w:val="single" w:sz="4" w:space="0" w:color="auto"/>
              <w:bottom w:val="single" w:sz="4" w:space="0" w:color="auto"/>
            </w:tcBorders>
            <w:noWrap/>
            <w:tcMar>
              <w:left w:w="0" w:type="dxa"/>
              <w:right w:w="0" w:type="dxa"/>
            </w:tcMar>
            <w:vAlign w:val="center"/>
          </w:tcPr>
          <w:p w14:paraId="7CDB950E" w14:textId="77777777" w:rsidR="008E1080" w:rsidRDefault="008E1080">
            <w:pPr>
              <w:rPr>
                <w:b/>
                <w:bCs/>
                <w:sz w:val="20"/>
                <w:szCs w:val="20"/>
              </w:rPr>
            </w:pPr>
            <w:r>
              <w:rPr>
                <w:sz w:val="20"/>
                <w:szCs w:val="20"/>
              </w:rPr>
              <w:t> </w:t>
            </w:r>
            <w:r>
              <w:rPr>
                <w:b/>
                <w:bCs/>
                <w:sz w:val="20"/>
                <w:szCs w:val="20"/>
              </w:rPr>
              <w:t>1/1/2004</w:t>
            </w:r>
          </w:p>
        </w:tc>
        <w:tc>
          <w:tcPr>
            <w:tcW w:w="1440" w:type="dxa"/>
            <w:noWrap/>
            <w:tcMar>
              <w:left w:w="0" w:type="dxa"/>
              <w:right w:w="0" w:type="dxa"/>
            </w:tcMar>
            <w:vAlign w:val="center"/>
          </w:tcPr>
          <w:p w14:paraId="7CDB950F" w14:textId="77777777" w:rsidR="008E1080" w:rsidRDefault="008E1080">
            <w:pPr>
              <w:rPr>
                <w:sz w:val="20"/>
                <w:szCs w:val="20"/>
              </w:rPr>
            </w:pPr>
            <w:r>
              <w:rPr>
                <w:sz w:val="20"/>
                <w:szCs w:val="20"/>
              </w:rPr>
              <w:t>Pipe # =&gt;</w:t>
            </w:r>
          </w:p>
        </w:tc>
        <w:tc>
          <w:tcPr>
            <w:tcW w:w="2067" w:type="dxa"/>
            <w:tcBorders>
              <w:top w:val="single" w:sz="4" w:space="0" w:color="auto"/>
              <w:bottom w:val="single" w:sz="4" w:space="0" w:color="auto"/>
            </w:tcBorders>
            <w:noWrap/>
            <w:tcMar>
              <w:left w:w="0" w:type="dxa"/>
              <w:right w:w="0" w:type="dxa"/>
            </w:tcMar>
            <w:vAlign w:val="center"/>
          </w:tcPr>
          <w:p w14:paraId="7CDB9510" w14:textId="77777777" w:rsidR="008E1080" w:rsidRDefault="008E1080">
            <w:pPr>
              <w:rPr>
                <w:b/>
                <w:bCs/>
                <w:sz w:val="20"/>
                <w:szCs w:val="20"/>
              </w:rPr>
            </w:pPr>
            <w:r>
              <w:rPr>
                <w:b/>
                <w:bCs/>
                <w:sz w:val="20"/>
                <w:szCs w:val="20"/>
              </w:rPr>
              <w:t>001</w:t>
            </w:r>
          </w:p>
        </w:tc>
      </w:tr>
      <w:tr w:rsidR="008E1080" w14:paraId="7CDB9517" w14:textId="77777777">
        <w:trPr>
          <w:trHeight w:val="144"/>
        </w:trPr>
        <w:tc>
          <w:tcPr>
            <w:tcW w:w="5763" w:type="dxa"/>
            <w:noWrap/>
            <w:tcMar>
              <w:left w:w="0" w:type="dxa"/>
              <w:right w:w="0" w:type="dxa"/>
            </w:tcMar>
            <w:vAlign w:val="center"/>
          </w:tcPr>
          <w:p w14:paraId="7CDB9512" w14:textId="77777777" w:rsidR="008E1080" w:rsidRDefault="008E1080">
            <w:pPr>
              <w:rPr>
                <w:sz w:val="20"/>
                <w:szCs w:val="20"/>
              </w:rPr>
            </w:pPr>
          </w:p>
        </w:tc>
        <w:tc>
          <w:tcPr>
            <w:tcW w:w="3330" w:type="dxa"/>
            <w:noWrap/>
            <w:tcMar>
              <w:left w:w="0" w:type="dxa"/>
              <w:right w:w="0" w:type="dxa"/>
            </w:tcMar>
            <w:vAlign w:val="center"/>
          </w:tcPr>
          <w:p w14:paraId="7CDB9513" w14:textId="77777777" w:rsidR="008E1080" w:rsidRDefault="008E1080">
            <w:pPr>
              <w:rPr>
                <w:sz w:val="20"/>
                <w:szCs w:val="20"/>
              </w:rPr>
            </w:pPr>
            <w:r>
              <w:rPr>
                <w:sz w:val="20"/>
                <w:szCs w:val="20"/>
              </w:rPr>
              <w:t>Expiration date for these Limits =&gt;</w:t>
            </w:r>
          </w:p>
        </w:tc>
        <w:tc>
          <w:tcPr>
            <w:tcW w:w="1710" w:type="dxa"/>
            <w:tcBorders>
              <w:top w:val="single" w:sz="4" w:space="0" w:color="auto"/>
              <w:bottom w:val="single" w:sz="4" w:space="0" w:color="auto"/>
            </w:tcBorders>
            <w:noWrap/>
            <w:tcMar>
              <w:left w:w="0" w:type="dxa"/>
              <w:right w:w="0" w:type="dxa"/>
            </w:tcMar>
            <w:vAlign w:val="center"/>
          </w:tcPr>
          <w:p w14:paraId="7CDB9514" w14:textId="77777777" w:rsidR="008E1080" w:rsidRDefault="008E1080">
            <w:pPr>
              <w:rPr>
                <w:b/>
                <w:bCs/>
                <w:sz w:val="20"/>
                <w:szCs w:val="20"/>
              </w:rPr>
            </w:pPr>
            <w:r>
              <w:rPr>
                <w:sz w:val="20"/>
                <w:szCs w:val="20"/>
              </w:rPr>
              <w:t> </w:t>
            </w:r>
            <w:r>
              <w:rPr>
                <w:b/>
                <w:bCs/>
                <w:sz w:val="20"/>
                <w:szCs w:val="20"/>
              </w:rPr>
              <w:t>12/31/2008</w:t>
            </w:r>
          </w:p>
        </w:tc>
        <w:tc>
          <w:tcPr>
            <w:tcW w:w="1440" w:type="dxa"/>
            <w:noWrap/>
            <w:tcMar>
              <w:left w:w="0" w:type="dxa"/>
              <w:right w:w="0" w:type="dxa"/>
            </w:tcMar>
            <w:vAlign w:val="center"/>
          </w:tcPr>
          <w:p w14:paraId="7CDB9515" w14:textId="77777777" w:rsidR="008E1080" w:rsidRDefault="008E1080">
            <w:pPr>
              <w:rPr>
                <w:sz w:val="20"/>
                <w:szCs w:val="20"/>
              </w:rPr>
            </w:pPr>
            <w:r>
              <w:rPr>
                <w:sz w:val="20"/>
                <w:szCs w:val="20"/>
              </w:rPr>
              <w:t>40 CFR # =&gt;</w:t>
            </w:r>
          </w:p>
        </w:tc>
        <w:tc>
          <w:tcPr>
            <w:tcW w:w="2067" w:type="dxa"/>
            <w:tcBorders>
              <w:top w:val="single" w:sz="4" w:space="0" w:color="auto"/>
              <w:bottom w:val="single" w:sz="4" w:space="0" w:color="auto"/>
            </w:tcBorders>
            <w:noWrap/>
            <w:tcMar>
              <w:left w:w="0" w:type="dxa"/>
              <w:right w:w="0" w:type="dxa"/>
            </w:tcMar>
            <w:vAlign w:val="center"/>
          </w:tcPr>
          <w:p w14:paraId="7CDB9516" w14:textId="77777777" w:rsidR="008E1080" w:rsidRDefault="008E1080">
            <w:pPr>
              <w:rPr>
                <w:b/>
                <w:bCs/>
                <w:sz w:val="20"/>
                <w:szCs w:val="20"/>
              </w:rPr>
            </w:pPr>
            <w:r>
              <w:rPr>
                <w:b/>
                <w:bCs/>
                <w:sz w:val="20"/>
                <w:szCs w:val="20"/>
              </w:rPr>
              <w:t>433.17</w:t>
            </w:r>
          </w:p>
        </w:tc>
      </w:tr>
      <w:tr w:rsidR="008E1080" w14:paraId="7CDB951D" w14:textId="77777777">
        <w:trPr>
          <w:trHeight w:val="242"/>
        </w:trPr>
        <w:tc>
          <w:tcPr>
            <w:tcW w:w="5763" w:type="dxa"/>
            <w:noWrap/>
            <w:tcMar>
              <w:left w:w="0" w:type="dxa"/>
              <w:right w:w="0" w:type="dxa"/>
            </w:tcMar>
            <w:vAlign w:val="center"/>
          </w:tcPr>
          <w:p w14:paraId="7CDB9518" w14:textId="77777777" w:rsidR="008E1080" w:rsidRDefault="008E1080">
            <w:pPr>
              <w:rPr>
                <w:b/>
                <w:bCs/>
                <w:sz w:val="20"/>
                <w:szCs w:val="20"/>
              </w:rPr>
            </w:pPr>
          </w:p>
        </w:tc>
        <w:tc>
          <w:tcPr>
            <w:tcW w:w="3330" w:type="dxa"/>
            <w:noWrap/>
            <w:tcMar>
              <w:left w:w="0" w:type="dxa"/>
              <w:right w:w="0" w:type="dxa"/>
            </w:tcMar>
            <w:vAlign w:val="center"/>
          </w:tcPr>
          <w:p w14:paraId="7CDB9519" w14:textId="77777777" w:rsidR="008E1080" w:rsidRDefault="008E1080">
            <w:pPr>
              <w:rPr>
                <w:b/>
                <w:bCs/>
                <w:sz w:val="20"/>
                <w:szCs w:val="20"/>
              </w:rPr>
            </w:pPr>
          </w:p>
        </w:tc>
        <w:tc>
          <w:tcPr>
            <w:tcW w:w="1710" w:type="dxa"/>
            <w:tcBorders>
              <w:top w:val="single" w:sz="4" w:space="0" w:color="auto"/>
            </w:tcBorders>
            <w:noWrap/>
            <w:tcMar>
              <w:left w:w="0" w:type="dxa"/>
              <w:right w:w="0" w:type="dxa"/>
            </w:tcMar>
            <w:vAlign w:val="center"/>
          </w:tcPr>
          <w:p w14:paraId="7CDB951A" w14:textId="77777777" w:rsidR="008E1080" w:rsidRDefault="008E1080">
            <w:pPr>
              <w:rPr>
                <w:sz w:val="20"/>
                <w:szCs w:val="20"/>
              </w:rPr>
            </w:pPr>
          </w:p>
        </w:tc>
        <w:tc>
          <w:tcPr>
            <w:tcW w:w="1440" w:type="dxa"/>
            <w:noWrap/>
            <w:vAlign w:val="center"/>
          </w:tcPr>
          <w:p w14:paraId="7CDB951B" w14:textId="77777777" w:rsidR="008E1080" w:rsidRDefault="008E1080">
            <w:pPr>
              <w:rPr>
                <w:sz w:val="20"/>
                <w:szCs w:val="20"/>
              </w:rPr>
            </w:pPr>
          </w:p>
        </w:tc>
        <w:tc>
          <w:tcPr>
            <w:tcW w:w="2067" w:type="dxa"/>
            <w:tcBorders>
              <w:top w:val="single" w:sz="4" w:space="0" w:color="auto"/>
            </w:tcBorders>
            <w:noWrap/>
            <w:tcMar>
              <w:left w:w="0" w:type="dxa"/>
              <w:right w:w="0" w:type="dxa"/>
            </w:tcMar>
            <w:vAlign w:val="center"/>
          </w:tcPr>
          <w:p w14:paraId="7CDB951C" w14:textId="77777777" w:rsidR="008E1080" w:rsidRDefault="008E1080">
            <w:pPr>
              <w:rPr>
                <w:b/>
                <w:bCs/>
                <w:sz w:val="20"/>
                <w:szCs w:val="20"/>
              </w:rPr>
            </w:pPr>
            <w:r>
              <w:rPr>
                <w:sz w:val="20"/>
                <w:szCs w:val="20"/>
              </w:rPr>
              <w:t>if not applicable put N/A</w:t>
            </w:r>
          </w:p>
        </w:tc>
      </w:tr>
      <w:tr w:rsidR="008E1080" w14:paraId="7CDB9522" w14:textId="77777777">
        <w:trPr>
          <w:trHeight w:val="144"/>
        </w:trPr>
        <w:tc>
          <w:tcPr>
            <w:tcW w:w="5763" w:type="dxa"/>
            <w:noWrap/>
            <w:tcMar>
              <w:left w:w="0" w:type="dxa"/>
              <w:right w:w="0" w:type="dxa"/>
            </w:tcMar>
            <w:vAlign w:val="center"/>
          </w:tcPr>
          <w:p w14:paraId="7CDB951E" w14:textId="77777777" w:rsidR="008E1080" w:rsidRDefault="008E1080">
            <w:pPr>
              <w:rPr>
                <w:sz w:val="20"/>
                <w:szCs w:val="20"/>
              </w:rPr>
            </w:pPr>
          </w:p>
        </w:tc>
        <w:tc>
          <w:tcPr>
            <w:tcW w:w="5040" w:type="dxa"/>
            <w:gridSpan w:val="2"/>
            <w:noWrap/>
            <w:tcMar>
              <w:left w:w="0" w:type="dxa"/>
              <w:right w:w="0" w:type="dxa"/>
            </w:tcMar>
            <w:vAlign w:val="center"/>
          </w:tcPr>
          <w:p w14:paraId="7CDB951F" w14:textId="77777777" w:rsidR="008E1080" w:rsidRDefault="008E1080">
            <w:pPr>
              <w:rPr>
                <w:sz w:val="20"/>
                <w:szCs w:val="20"/>
              </w:rPr>
            </w:pPr>
            <w:r>
              <w:rPr>
                <w:sz w:val="20"/>
                <w:szCs w:val="20"/>
              </w:rPr>
              <w:t>THE LIMITS ON THIS PAGE ARE, (Check one below):</w:t>
            </w:r>
          </w:p>
        </w:tc>
        <w:tc>
          <w:tcPr>
            <w:tcW w:w="1440" w:type="dxa"/>
            <w:noWrap/>
            <w:tcMar>
              <w:left w:w="0" w:type="dxa"/>
              <w:right w:w="0" w:type="dxa"/>
            </w:tcMar>
            <w:vAlign w:val="center"/>
          </w:tcPr>
          <w:p w14:paraId="7CDB9520" w14:textId="77777777" w:rsidR="008E1080" w:rsidRDefault="008E1080">
            <w:pPr>
              <w:rPr>
                <w:sz w:val="20"/>
                <w:szCs w:val="20"/>
              </w:rPr>
            </w:pPr>
          </w:p>
        </w:tc>
        <w:tc>
          <w:tcPr>
            <w:tcW w:w="2067" w:type="dxa"/>
            <w:noWrap/>
            <w:tcMar>
              <w:left w:w="0" w:type="dxa"/>
              <w:right w:w="0" w:type="dxa"/>
            </w:tcMar>
            <w:vAlign w:val="center"/>
          </w:tcPr>
          <w:p w14:paraId="7CDB9521" w14:textId="77777777" w:rsidR="008E1080" w:rsidRDefault="008E1080">
            <w:pPr>
              <w:rPr>
                <w:sz w:val="20"/>
                <w:szCs w:val="20"/>
              </w:rPr>
            </w:pPr>
          </w:p>
        </w:tc>
      </w:tr>
      <w:tr w:rsidR="008E1080" w14:paraId="7CDB9528" w14:textId="77777777">
        <w:trPr>
          <w:trHeight w:val="144"/>
        </w:trPr>
        <w:tc>
          <w:tcPr>
            <w:tcW w:w="5763" w:type="dxa"/>
            <w:noWrap/>
            <w:tcMar>
              <w:left w:w="0" w:type="dxa"/>
              <w:right w:w="0" w:type="dxa"/>
            </w:tcMar>
            <w:vAlign w:val="center"/>
          </w:tcPr>
          <w:p w14:paraId="7CDB9523" w14:textId="77777777" w:rsidR="008E1080" w:rsidRDefault="008E1080">
            <w:pPr>
              <w:rPr>
                <w:sz w:val="20"/>
                <w:szCs w:val="20"/>
              </w:rPr>
            </w:pPr>
          </w:p>
        </w:tc>
        <w:tc>
          <w:tcPr>
            <w:tcW w:w="3330" w:type="dxa"/>
            <w:tcBorders>
              <w:right w:val="single" w:sz="4" w:space="0" w:color="auto"/>
            </w:tcBorders>
            <w:noWrap/>
            <w:tcMar>
              <w:left w:w="0" w:type="dxa"/>
              <w:right w:w="0" w:type="dxa"/>
            </w:tcMar>
            <w:vAlign w:val="center"/>
          </w:tcPr>
          <w:p w14:paraId="7CDB9524" w14:textId="77777777" w:rsidR="008E1080" w:rsidRDefault="008E1080">
            <w:pPr>
              <w:rPr>
                <w:sz w:val="20"/>
                <w:szCs w:val="20"/>
              </w:rPr>
            </w:pPr>
            <w:r>
              <w:rPr>
                <w:sz w:val="20"/>
                <w:szCs w:val="20"/>
              </w:rPr>
              <w:t>LIMITS for ENTIRE permit period  =&gt;</w:t>
            </w:r>
          </w:p>
        </w:tc>
        <w:tc>
          <w:tcPr>
            <w:tcW w:w="171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CDB9525" w14:textId="77777777" w:rsidR="008E1080" w:rsidRDefault="008E1080">
            <w:pPr>
              <w:rPr>
                <w:sz w:val="20"/>
                <w:szCs w:val="20"/>
              </w:rPr>
            </w:pPr>
            <w:r>
              <w:rPr>
                <w:sz w:val="20"/>
                <w:szCs w:val="20"/>
              </w:rPr>
              <w:t> Yes</w:t>
            </w:r>
          </w:p>
        </w:tc>
        <w:tc>
          <w:tcPr>
            <w:tcW w:w="1440" w:type="dxa"/>
            <w:tcBorders>
              <w:left w:val="single" w:sz="4" w:space="0" w:color="auto"/>
            </w:tcBorders>
            <w:noWrap/>
            <w:tcMar>
              <w:left w:w="0" w:type="dxa"/>
              <w:right w:w="0" w:type="dxa"/>
            </w:tcMar>
            <w:vAlign w:val="center"/>
          </w:tcPr>
          <w:p w14:paraId="7CDB9526" w14:textId="77777777" w:rsidR="008E1080" w:rsidRDefault="008E1080">
            <w:pPr>
              <w:rPr>
                <w:sz w:val="20"/>
                <w:szCs w:val="20"/>
              </w:rPr>
            </w:pPr>
          </w:p>
        </w:tc>
        <w:tc>
          <w:tcPr>
            <w:tcW w:w="2067" w:type="dxa"/>
            <w:noWrap/>
            <w:tcMar>
              <w:left w:w="0" w:type="dxa"/>
              <w:right w:w="0" w:type="dxa"/>
            </w:tcMar>
            <w:vAlign w:val="center"/>
          </w:tcPr>
          <w:p w14:paraId="7CDB9527" w14:textId="77777777" w:rsidR="008E1080" w:rsidRDefault="008E1080">
            <w:pPr>
              <w:rPr>
                <w:sz w:val="20"/>
                <w:szCs w:val="20"/>
              </w:rPr>
            </w:pPr>
          </w:p>
        </w:tc>
      </w:tr>
      <w:tr w:rsidR="008E1080" w14:paraId="7CDB952E" w14:textId="77777777">
        <w:trPr>
          <w:trHeight w:val="144"/>
        </w:trPr>
        <w:tc>
          <w:tcPr>
            <w:tcW w:w="5763" w:type="dxa"/>
            <w:noWrap/>
            <w:tcMar>
              <w:left w:w="0" w:type="dxa"/>
              <w:right w:w="0" w:type="dxa"/>
            </w:tcMar>
            <w:vAlign w:val="center"/>
          </w:tcPr>
          <w:p w14:paraId="7CDB9529" w14:textId="77777777" w:rsidR="008E1080" w:rsidRDefault="008E1080">
            <w:pPr>
              <w:rPr>
                <w:sz w:val="20"/>
                <w:szCs w:val="20"/>
              </w:rPr>
            </w:pPr>
          </w:p>
        </w:tc>
        <w:tc>
          <w:tcPr>
            <w:tcW w:w="3330" w:type="dxa"/>
            <w:tcBorders>
              <w:right w:val="single" w:sz="4" w:space="0" w:color="auto"/>
            </w:tcBorders>
            <w:noWrap/>
            <w:tcMar>
              <w:left w:w="0" w:type="dxa"/>
              <w:right w:w="0" w:type="dxa"/>
            </w:tcMar>
            <w:vAlign w:val="center"/>
          </w:tcPr>
          <w:p w14:paraId="7CDB952A" w14:textId="77777777" w:rsidR="008E1080" w:rsidRDefault="008E1080">
            <w:pPr>
              <w:rPr>
                <w:sz w:val="20"/>
                <w:szCs w:val="20"/>
              </w:rPr>
            </w:pPr>
          </w:p>
        </w:tc>
        <w:tc>
          <w:tcPr>
            <w:tcW w:w="171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CDB952B" w14:textId="77777777" w:rsidR="008E1080" w:rsidRDefault="008E1080">
            <w:pPr>
              <w:rPr>
                <w:sz w:val="20"/>
                <w:szCs w:val="20"/>
              </w:rPr>
            </w:pPr>
            <w:r>
              <w:rPr>
                <w:sz w:val="20"/>
                <w:szCs w:val="20"/>
              </w:rPr>
              <w:t> </w:t>
            </w:r>
          </w:p>
        </w:tc>
        <w:tc>
          <w:tcPr>
            <w:tcW w:w="1440" w:type="dxa"/>
            <w:tcBorders>
              <w:left w:val="single" w:sz="4" w:space="0" w:color="auto"/>
            </w:tcBorders>
            <w:noWrap/>
            <w:tcMar>
              <w:left w:w="0" w:type="dxa"/>
              <w:right w:w="0" w:type="dxa"/>
            </w:tcMar>
            <w:vAlign w:val="center"/>
          </w:tcPr>
          <w:p w14:paraId="7CDB952C" w14:textId="77777777" w:rsidR="008E1080" w:rsidRDefault="008E1080">
            <w:pPr>
              <w:rPr>
                <w:b/>
                <w:bCs/>
                <w:sz w:val="20"/>
                <w:szCs w:val="20"/>
              </w:rPr>
            </w:pPr>
          </w:p>
        </w:tc>
        <w:tc>
          <w:tcPr>
            <w:tcW w:w="2067" w:type="dxa"/>
            <w:noWrap/>
            <w:tcMar>
              <w:left w:w="0" w:type="dxa"/>
              <w:right w:w="0" w:type="dxa"/>
            </w:tcMar>
            <w:vAlign w:val="center"/>
          </w:tcPr>
          <w:p w14:paraId="7CDB952D" w14:textId="77777777" w:rsidR="008E1080" w:rsidRDefault="008E1080">
            <w:pPr>
              <w:rPr>
                <w:b/>
                <w:bCs/>
                <w:sz w:val="20"/>
                <w:szCs w:val="20"/>
              </w:rPr>
            </w:pPr>
          </w:p>
        </w:tc>
      </w:tr>
      <w:tr w:rsidR="008E1080" w14:paraId="7CDB9534" w14:textId="77777777">
        <w:trPr>
          <w:trHeight w:val="144"/>
        </w:trPr>
        <w:tc>
          <w:tcPr>
            <w:tcW w:w="5763" w:type="dxa"/>
            <w:noWrap/>
            <w:tcMar>
              <w:left w:w="0" w:type="dxa"/>
              <w:right w:w="0" w:type="dxa"/>
            </w:tcMar>
            <w:vAlign w:val="center"/>
          </w:tcPr>
          <w:p w14:paraId="7CDB952F" w14:textId="77777777" w:rsidR="008E1080" w:rsidRDefault="008E1080">
            <w:pPr>
              <w:rPr>
                <w:sz w:val="20"/>
                <w:szCs w:val="20"/>
              </w:rPr>
            </w:pPr>
          </w:p>
        </w:tc>
        <w:tc>
          <w:tcPr>
            <w:tcW w:w="3330" w:type="dxa"/>
            <w:tcBorders>
              <w:right w:val="single" w:sz="4" w:space="0" w:color="auto"/>
            </w:tcBorders>
            <w:noWrap/>
            <w:tcMar>
              <w:left w:w="0" w:type="dxa"/>
              <w:right w:w="0" w:type="dxa"/>
            </w:tcMar>
            <w:vAlign w:val="center"/>
          </w:tcPr>
          <w:p w14:paraId="7CDB9530" w14:textId="77777777" w:rsidR="008E1080" w:rsidRDefault="008E1080">
            <w:pPr>
              <w:rPr>
                <w:sz w:val="20"/>
                <w:szCs w:val="20"/>
              </w:rPr>
            </w:pPr>
          </w:p>
        </w:tc>
        <w:tc>
          <w:tcPr>
            <w:tcW w:w="171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CDB9531" w14:textId="77777777" w:rsidR="008E1080" w:rsidRDefault="008E1080">
            <w:pPr>
              <w:rPr>
                <w:sz w:val="20"/>
                <w:szCs w:val="20"/>
              </w:rPr>
            </w:pPr>
            <w:r>
              <w:rPr>
                <w:sz w:val="20"/>
                <w:szCs w:val="20"/>
              </w:rPr>
              <w:t> </w:t>
            </w:r>
          </w:p>
        </w:tc>
        <w:tc>
          <w:tcPr>
            <w:tcW w:w="1440" w:type="dxa"/>
            <w:tcBorders>
              <w:left w:val="single" w:sz="4" w:space="0" w:color="auto"/>
            </w:tcBorders>
            <w:noWrap/>
            <w:tcMar>
              <w:left w:w="0" w:type="dxa"/>
              <w:right w:w="0" w:type="dxa"/>
            </w:tcMar>
            <w:vAlign w:val="center"/>
          </w:tcPr>
          <w:p w14:paraId="7CDB9532" w14:textId="77777777" w:rsidR="008E1080" w:rsidRDefault="008E1080">
            <w:pPr>
              <w:rPr>
                <w:b/>
                <w:bCs/>
                <w:sz w:val="20"/>
                <w:szCs w:val="20"/>
              </w:rPr>
            </w:pPr>
          </w:p>
        </w:tc>
        <w:tc>
          <w:tcPr>
            <w:tcW w:w="2067" w:type="dxa"/>
            <w:noWrap/>
            <w:tcMar>
              <w:left w:w="0" w:type="dxa"/>
              <w:right w:w="0" w:type="dxa"/>
            </w:tcMar>
            <w:vAlign w:val="center"/>
          </w:tcPr>
          <w:p w14:paraId="7CDB9533" w14:textId="77777777" w:rsidR="008E1080" w:rsidRDefault="008E1080">
            <w:pPr>
              <w:rPr>
                <w:b/>
                <w:bCs/>
                <w:sz w:val="20"/>
                <w:szCs w:val="20"/>
              </w:rPr>
            </w:pPr>
          </w:p>
        </w:tc>
      </w:tr>
      <w:tr w:rsidR="008E1080" w14:paraId="7CDB953A" w14:textId="77777777">
        <w:trPr>
          <w:trHeight w:val="144"/>
        </w:trPr>
        <w:tc>
          <w:tcPr>
            <w:tcW w:w="5763" w:type="dxa"/>
            <w:noWrap/>
            <w:tcMar>
              <w:left w:w="0" w:type="dxa"/>
              <w:right w:w="0" w:type="dxa"/>
            </w:tcMar>
            <w:vAlign w:val="center"/>
          </w:tcPr>
          <w:p w14:paraId="7CDB9535" w14:textId="77777777" w:rsidR="008E1080" w:rsidRDefault="008E1080">
            <w:pPr>
              <w:rPr>
                <w:b/>
                <w:bCs/>
                <w:sz w:val="20"/>
                <w:szCs w:val="20"/>
              </w:rPr>
            </w:pPr>
          </w:p>
        </w:tc>
        <w:tc>
          <w:tcPr>
            <w:tcW w:w="3330" w:type="dxa"/>
            <w:tcBorders>
              <w:right w:val="single" w:sz="4" w:space="0" w:color="auto"/>
            </w:tcBorders>
            <w:noWrap/>
            <w:tcMar>
              <w:left w:w="0" w:type="dxa"/>
              <w:right w:w="0" w:type="dxa"/>
            </w:tcMar>
            <w:vAlign w:val="center"/>
          </w:tcPr>
          <w:p w14:paraId="7CDB9536" w14:textId="77777777" w:rsidR="008E1080" w:rsidRDefault="008E1080">
            <w:pPr>
              <w:rPr>
                <w:sz w:val="20"/>
                <w:szCs w:val="20"/>
              </w:rPr>
            </w:pPr>
          </w:p>
        </w:tc>
        <w:tc>
          <w:tcPr>
            <w:tcW w:w="171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CDB9537" w14:textId="77777777" w:rsidR="008E1080" w:rsidRDefault="008E1080">
            <w:pPr>
              <w:rPr>
                <w:sz w:val="20"/>
                <w:szCs w:val="20"/>
              </w:rPr>
            </w:pPr>
            <w:r>
              <w:rPr>
                <w:sz w:val="20"/>
                <w:szCs w:val="20"/>
              </w:rPr>
              <w:t> </w:t>
            </w:r>
          </w:p>
        </w:tc>
        <w:tc>
          <w:tcPr>
            <w:tcW w:w="1440" w:type="dxa"/>
            <w:tcBorders>
              <w:left w:val="single" w:sz="4" w:space="0" w:color="auto"/>
            </w:tcBorders>
            <w:noWrap/>
            <w:tcMar>
              <w:left w:w="0" w:type="dxa"/>
              <w:right w:w="0" w:type="dxa"/>
            </w:tcMar>
            <w:vAlign w:val="center"/>
          </w:tcPr>
          <w:p w14:paraId="7CDB9538" w14:textId="77777777" w:rsidR="008E1080" w:rsidRDefault="008E1080">
            <w:pPr>
              <w:rPr>
                <w:b/>
                <w:bCs/>
                <w:sz w:val="20"/>
                <w:szCs w:val="20"/>
              </w:rPr>
            </w:pPr>
          </w:p>
        </w:tc>
        <w:tc>
          <w:tcPr>
            <w:tcW w:w="2067" w:type="dxa"/>
            <w:noWrap/>
            <w:tcMar>
              <w:left w:w="0" w:type="dxa"/>
              <w:right w:w="0" w:type="dxa"/>
            </w:tcMar>
            <w:vAlign w:val="center"/>
          </w:tcPr>
          <w:p w14:paraId="7CDB9539" w14:textId="77777777" w:rsidR="008E1080" w:rsidRDefault="008E1080">
            <w:pPr>
              <w:rPr>
                <w:b/>
                <w:bCs/>
                <w:sz w:val="20"/>
                <w:szCs w:val="20"/>
              </w:rPr>
            </w:pPr>
          </w:p>
        </w:tc>
      </w:tr>
    </w:tbl>
    <w:p w14:paraId="7CDB953B" w14:textId="77777777" w:rsidR="008E1080" w:rsidRDefault="008E1080">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1728"/>
        <w:gridCol w:w="1080"/>
        <w:gridCol w:w="1080"/>
        <w:gridCol w:w="1080"/>
        <w:gridCol w:w="915"/>
        <w:gridCol w:w="1080"/>
        <w:gridCol w:w="763"/>
        <w:gridCol w:w="2126"/>
        <w:gridCol w:w="1843"/>
        <w:gridCol w:w="1123"/>
        <w:gridCol w:w="1127"/>
      </w:tblGrid>
      <w:tr w:rsidR="008E1080" w14:paraId="7CDB9543" w14:textId="77777777">
        <w:trPr>
          <w:cantSplit/>
        </w:trPr>
        <w:tc>
          <w:tcPr>
            <w:tcW w:w="462" w:type="dxa"/>
            <w:tcBorders>
              <w:top w:val="single" w:sz="4" w:space="0" w:color="auto"/>
              <w:left w:val="single" w:sz="4" w:space="0" w:color="auto"/>
              <w:bottom w:val="single" w:sz="4" w:space="0" w:color="auto"/>
              <w:right w:val="single" w:sz="4" w:space="0" w:color="auto"/>
            </w:tcBorders>
          </w:tcPr>
          <w:p w14:paraId="7CDB953C" w14:textId="77777777" w:rsidR="008E1080" w:rsidRDefault="008E1080">
            <w:pPr>
              <w:jc w:val="center"/>
              <w:rPr>
                <w:sz w:val="20"/>
                <w:szCs w:val="20"/>
              </w:rPr>
            </w:pPr>
          </w:p>
        </w:tc>
        <w:tc>
          <w:tcPr>
            <w:tcW w:w="1728" w:type="dxa"/>
            <w:tcBorders>
              <w:top w:val="single" w:sz="4" w:space="0" w:color="auto"/>
              <w:left w:val="single" w:sz="4" w:space="0" w:color="auto"/>
              <w:bottom w:val="single" w:sz="4" w:space="0" w:color="auto"/>
              <w:right w:val="double" w:sz="4" w:space="0" w:color="auto"/>
            </w:tcBorders>
          </w:tcPr>
          <w:p w14:paraId="7CDB953D" w14:textId="77777777" w:rsidR="008E1080" w:rsidRDefault="008E1080">
            <w:pPr>
              <w:jc w:val="center"/>
              <w:rPr>
                <w:sz w:val="20"/>
                <w:szCs w:val="20"/>
              </w:rPr>
            </w:pPr>
          </w:p>
        </w:tc>
        <w:tc>
          <w:tcPr>
            <w:tcW w:w="3240" w:type="dxa"/>
            <w:gridSpan w:val="3"/>
            <w:tcBorders>
              <w:top w:val="double" w:sz="4" w:space="0" w:color="auto"/>
              <w:left w:val="double" w:sz="4" w:space="0" w:color="auto"/>
              <w:bottom w:val="single" w:sz="4" w:space="0" w:color="auto"/>
              <w:right w:val="double" w:sz="4" w:space="0" w:color="auto"/>
            </w:tcBorders>
          </w:tcPr>
          <w:p w14:paraId="7CDB953E" w14:textId="77777777" w:rsidR="008E1080" w:rsidRDefault="008E1080">
            <w:pPr>
              <w:jc w:val="center"/>
              <w:rPr>
                <w:sz w:val="20"/>
                <w:szCs w:val="20"/>
              </w:rPr>
            </w:pPr>
            <w:r>
              <w:rPr>
                <w:sz w:val="20"/>
                <w:szCs w:val="20"/>
              </w:rPr>
              <w:t>Concentration Limits</w:t>
            </w:r>
          </w:p>
        </w:tc>
        <w:tc>
          <w:tcPr>
            <w:tcW w:w="2758" w:type="dxa"/>
            <w:gridSpan w:val="3"/>
            <w:tcBorders>
              <w:top w:val="double" w:sz="4" w:space="0" w:color="auto"/>
              <w:left w:val="double" w:sz="4" w:space="0" w:color="auto"/>
              <w:bottom w:val="single" w:sz="4" w:space="0" w:color="auto"/>
              <w:right w:val="double" w:sz="4" w:space="0" w:color="auto"/>
            </w:tcBorders>
          </w:tcPr>
          <w:p w14:paraId="7CDB953F" w14:textId="77777777" w:rsidR="008E1080" w:rsidRDefault="008E1080">
            <w:pPr>
              <w:jc w:val="center"/>
              <w:rPr>
                <w:sz w:val="20"/>
                <w:szCs w:val="20"/>
              </w:rPr>
            </w:pPr>
            <w:r>
              <w:rPr>
                <w:sz w:val="20"/>
                <w:szCs w:val="20"/>
              </w:rPr>
              <w:t>Mass Limits</w:t>
            </w:r>
          </w:p>
        </w:tc>
        <w:tc>
          <w:tcPr>
            <w:tcW w:w="3969" w:type="dxa"/>
            <w:gridSpan w:val="2"/>
            <w:tcBorders>
              <w:top w:val="double" w:sz="4" w:space="0" w:color="auto"/>
              <w:left w:val="double" w:sz="4" w:space="0" w:color="auto"/>
              <w:bottom w:val="single" w:sz="4" w:space="0" w:color="auto"/>
              <w:right w:val="double" w:sz="4" w:space="0" w:color="auto"/>
            </w:tcBorders>
          </w:tcPr>
          <w:p w14:paraId="7CDB9540" w14:textId="77777777" w:rsidR="008E1080" w:rsidRDefault="008E1080">
            <w:pPr>
              <w:jc w:val="center"/>
              <w:rPr>
                <w:sz w:val="20"/>
                <w:szCs w:val="20"/>
              </w:rPr>
            </w:pPr>
            <w:r>
              <w:rPr>
                <w:sz w:val="20"/>
                <w:szCs w:val="20"/>
              </w:rPr>
              <w:t>Monitoring Frequency</w:t>
            </w:r>
          </w:p>
        </w:tc>
        <w:tc>
          <w:tcPr>
            <w:tcW w:w="1123" w:type="dxa"/>
            <w:tcBorders>
              <w:top w:val="double" w:sz="4" w:space="0" w:color="auto"/>
              <w:left w:val="double" w:sz="4" w:space="0" w:color="auto"/>
              <w:bottom w:val="single" w:sz="4" w:space="0" w:color="auto"/>
              <w:right w:val="single" w:sz="4" w:space="0" w:color="auto"/>
            </w:tcBorders>
          </w:tcPr>
          <w:p w14:paraId="7CDB9541" w14:textId="77777777" w:rsidR="008E1080" w:rsidRDefault="008E1080">
            <w:pPr>
              <w:jc w:val="center"/>
              <w:rPr>
                <w:sz w:val="20"/>
                <w:szCs w:val="20"/>
              </w:rPr>
            </w:pPr>
          </w:p>
        </w:tc>
        <w:tc>
          <w:tcPr>
            <w:tcW w:w="1127" w:type="dxa"/>
            <w:tcBorders>
              <w:top w:val="double" w:sz="4" w:space="0" w:color="auto"/>
              <w:left w:val="single" w:sz="4" w:space="0" w:color="auto"/>
              <w:bottom w:val="single" w:sz="4" w:space="0" w:color="auto"/>
              <w:right w:val="double" w:sz="4" w:space="0" w:color="auto"/>
            </w:tcBorders>
          </w:tcPr>
          <w:p w14:paraId="7CDB9542" w14:textId="77777777" w:rsidR="008E1080" w:rsidRDefault="008E1080">
            <w:pPr>
              <w:jc w:val="center"/>
              <w:rPr>
                <w:sz w:val="20"/>
                <w:szCs w:val="20"/>
              </w:rPr>
            </w:pPr>
          </w:p>
        </w:tc>
      </w:tr>
      <w:tr w:rsidR="008E1080" w14:paraId="7CDB9551" w14:textId="77777777">
        <w:tc>
          <w:tcPr>
            <w:tcW w:w="462" w:type="dxa"/>
            <w:tcBorders>
              <w:top w:val="single" w:sz="4" w:space="0" w:color="auto"/>
              <w:left w:val="single" w:sz="4" w:space="0" w:color="auto"/>
              <w:bottom w:val="single" w:sz="4" w:space="0" w:color="auto"/>
              <w:right w:val="single" w:sz="4" w:space="0" w:color="auto"/>
            </w:tcBorders>
          </w:tcPr>
          <w:p w14:paraId="7CDB9544" w14:textId="77777777" w:rsidR="008E1080" w:rsidRDefault="008E1080">
            <w:pPr>
              <w:jc w:val="center"/>
              <w:rPr>
                <w:sz w:val="20"/>
                <w:szCs w:val="20"/>
              </w:rPr>
            </w:pPr>
          </w:p>
        </w:tc>
        <w:tc>
          <w:tcPr>
            <w:tcW w:w="1728" w:type="dxa"/>
            <w:tcBorders>
              <w:top w:val="single" w:sz="4" w:space="0" w:color="auto"/>
              <w:left w:val="single" w:sz="4" w:space="0" w:color="auto"/>
              <w:bottom w:val="single" w:sz="4" w:space="0" w:color="auto"/>
              <w:right w:val="double" w:sz="4" w:space="0" w:color="auto"/>
            </w:tcBorders>
          </w:tcPr>
          <w:p w14:paraId="7CDB9545" w14:textId="77777777" w:rsidR="008E1080" w:rsidRDefault="008E1080">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vAlign w:val="bottom"/>
          </w:tcPr>
          <w:p w14:paraId="7CDB9546" w14:textId="77777777" w:rsidR="008E1080" w:rsidRDefault="008E1080">
            <w:pPr>
              <w:jc w:val="center"/>
              <w:rPr>
                <w:sz w:val="20"/>
                <w:szCs w:val="20"/>
              </w:rPr>
            </w:pPr>
            <w:r>
              <w:rPr>
                <w:sz w:val="20"/>
                <w:szCs w:val="20"/>
              </w:rPr>
              <w:t>Daily Max</w:t>
            </w:r>
          </w:p>
        </w:tc>
        <w:tc>
          <w:tcPr>
            <w:tcW w:w="1080" w:type="dxa"/>
            <w:tcBorders>
              <w:top w:val="single" w:sz="4" w:space="0" w:color="auto"/>
              <w:left w:val="single" w:sz="4" w:space="0" w:color="auto"/>
              <w:bottom w:val="single" w:sz="4" w:space="0" w:color="auto"/>
              <w:right w:val="single" w:sz="4" w:space="0" w:color="auto"/>
            </w:tcBorders>
            <w:vAlign w:val="bottom"/>
          </w:tcPr>
          <w:p w14:paraId="7CDB9547" w14:textId="77777777" w:rsidR="008E1080" w:rsidRDefault="008E1080">
            <w:pPr>
              <w:jc w:val="center"/>
              <w:rPr>
                <w:sz w:val="20"/>
                <w:szCs w:val="20"/>
              </w:rPr>
            </w:pPr>
            <w:r>
              <w:rPr>
                <w:sz w:val="20"/>
                <w:szCs w:val="20"/>
              </w:rPr>
              <w:t>Monthly Average</w:t>
            </w:r>
          </w:p>
        </w:tc>
        <w:tc>
          <w:tcPr>
            <w:tcW w:w="1080" w:type="dxa"/>
            <w:tcBorders>
              <w:top w:val="single" w:sz="4" w:space="0" w:color="auto"/>
              <w:left w:val="single" w:sz="4" w:space="0" w:color="auto"/>
              <w:bottom w:val="single" w:sz="4" w:space="0" w:color="auto"/>
              <w:right w:val="double" w:sz="4" w:space="0" w:color="auto"/>
            </w:tcBorders>
            <w:vAlign w:val="bottom"/>
          </w:tcPr>
          <w:p w14:paraId="7CDB9548" w14:textId="77777777" w:rsidR="008E1080" w:rsidRDefault="008E1080">
            <w:pPr>
              <w:jc w:val="center"/>
              <w:rPr>
                <w:sz w:val="20"/>
                <w:szCs w:val="20"/>
              </w:rPr>
            </w:pPr>
            <w:r>
              <w:rPr>
                <w:sz w:val="20"/>
                <w:szCs w:val="20"/>
              </w:rPr>
              <w:t>Units</w:t>
            </w:r>
          </w:p>
        </w:tc>
        <w:tc>
          <w:tcPr>
            <w:tcW w:w="915" w:type="dxa"/>
            <w:tcBorders>
              <w:top w:val="single" w:sz="4" w:space="0" w:color="auto"/>
              <w:left w:val="double" w:sz="4" w:space="0" w:color="auto"/>
              <w:bottom w:val="single" w:sz="4" w:space="0" w:color="auto"/>
              <w:right w:val="single" w:sz="4" w:space="0" w:color="auto"/>
            </w:tcBorders>
            <w:vAlign w:val="bottom"/>
          </w:tcPr>
          <w:p w14:paraId="7CDB9549" w14:textId="77777777" w:rsidR="008E1080" w:rsidRDefault="008E1080">
            <w:pPr>
              <w:jc w:val="center"/>
              <w:rPr>
                <w:sz w:val="20"/>
                <w:szCs w:val="20"/>
              </w:rPr>
            </w:pPr>
            <w:r>
              <w:rPr>
                <w:sz w:val="20"/>
                <w:szCs w:val="20"/>
              </w:rPr>
              <w:t>Daily Max</w:t>
            </w:r>
          </w:p>
        </w:tc>
        <w:tc>
          <w:tcPr>
            <w:tcW w:w="1080" w:type="dxa"/>
            <w:tcBorders>
              <w:top w:val="single" w:sz="4" w:space="0" w:color="auto"/>
              <w:left w:val="single" w:sz="4" w:space="0" w:color="auto"/>
              <w:bottom w:val="single" w:sz="4" w:space="0" w:color="auto"/>
              <w:right w:val="single" w:sz="4" w:space="0" w:color="auto"/>
            </w:tcBorders>
            <w:vAlign w:val="bottom"/>
          </w:tcPr>
          <w:p w14:paraId="7CDB954A" w14:textId="77777777" w:rsidR="008E1080" w:rsidRDefault="008E1080">
            <w:pPr>
              <w:jc w:val="center"/>
              <w:rPr>
                <w:sz w:val="20"/>
                <w:szCs w:val="20"/>
              </w:rPr>
            </w:pPr>
            <w:r>
              <w:rPr>
                <w:sz w:val="20"/>
                <w:szCs w:val="20"/>
              </w:rPr>
              <w:t>Monthly Average</w:t>
            </w:r>
          </w:p>
        </w:tc>
        <w:tc>
          <w:tcPr>
            <w:tcW w:w="763" w:type="dxa"/>
            <w:tcBorders>
              <w:top w:val="single" w:sz="4" w:space="0" w:color="auto"/>
              <w:left w:val="single" w:sz="4" w:space="0" w:color="auto"/>
              <w:bottom w:val="single" w:sz="4" w:space="0" w:color="auto"/>
              <w:right w:val="double" w:sz="4" w:space="0" w:color="auto"/>
            </w:tcBorders>
            <w:vAlign w:val="bottom"/>
          </w:tcPr>
          <w:p w14:paraId="7CDB954B" w14:textId="77777777" w:rsidR="008E1080" w:rsidRDefault="008E1080">
            <w:pPr>
              <w:jc w:val="center"/>
              <w:rPr>
                <w:sz w:val="20"/>
                <w:szCs w:val="20"/>
              </w:rPr>
            </w:pPr>
            <w:r>
              <w:rPr>
                <w:sz w:val="20"/>
                <w:szCs w:val="20"/>
              </w:rPr>
              <w:t>Units</w:t>
            </w:r>
          </w:p>
        </w:tc>
        <w:tc>
          <w:tcPr>
            <w:tcW w:w="2126" w:type="dxa"/>
            <w:tcBorders>
              <w:top w:val="single" w:sz="4" w:space="0" w:color="auto"/>
              <w:left w:val="double" w:sz="4" w:space="0" w:color="auto"/>
              <w:bottom w:val="single" w:sz="4" w:space="0" w:color="auto"/>
              <w:right w:val="single" w:sz="4" w:space="0" w:color="auto"/>
            </w:tcBorders>
            <w:vAlign w:val="bottom"/>
          </w:tcPr>
          <w:p w14:paraId="7CDB954C" w14:textId="77777777" w:rsidR="008E1080" w:rsidRDefault="008E1080">
            <w:pPr>
              <w:jc w:val="center"/>
              <w:rPr>
                <w:sz w:val="20"/>
                <w:szCs w:val="20"/>
              </w:rPr>
            </w:pPr>
            <w:r>
              <w:rPr>
                <w:sz w:val="20"/>
                <w:szCs w:val="20"/>
              </w:rPr>
              <w:t>By Industry</w:t>
            </w:r>
          </w:p>
        </w:tc>
        <w:tc>
          <w:tcPr>
            <w:tcW w:w="1843" w:type="dxa"/>
            <w:tcBorders>
              <w:top w:val="single" w:sz="4" w:space="0" w:color="auto"/>
              <w:left w:val="single" w:sz="4" w:space="0" w:color="auto"/>
              <w:bottom w:val="single" w:sz="4" w:space="0" w:color="auto"/>
              <w:right w:val="double" w:sz="4" w:space="0" w:color="auto"/>
            </w:tcBorders>
            <w:vAlign w:val="bottom"/>
          </w:tcPr>
          <w:p w14:paraId="7CDB954D" w14:textId="77777777" w:rsidR="008E1080" w:rsidRDefault="008E1080">
            <w:pPr>
              <w:jc w:val="center"/>
              <w:rPr>
                <w:sz w:val="20"/>
                <w:szCs w:val="20"/>
              </w:rPr>
            </w:pPr>
            <w:r>
              <w:rPr>
                <w:sz w:val="20"/>
                <w:szCs w:val="20"/>
              </w:rPr>
              <w:t>By POTW</w:t>
            </w:r>
          </w:p>
        </w:tc>
        <w:tc>
          <w:tcPr>
            <w:tcW w:w="1123" w:type="dxa"/>
            <w:tcBorders>
              <w:top w:val="single" w:sz="4" w:space="0" w:color="auto"/>
              <w:left w:val="double" w:sz="4" w:space="0" w:color="auto"/>
              <w:bottom w:val="single" w:sz="4" w:space="0" w:color="auto"/>
              <w:right w:val="single" w:sz="4" w:space="0" w:color="auto"/>
            </w:tcBorders>
            <w:vAlign w:val="bottom"/>
          </w:tcPr>
          <w:p w14:paraId="7CDB954E" w14:textId="77777777" w:rsidR="008E1080" w:rsidRDefault="008E1080">
            <w:pPr>
              <w:jc w:val="center"/>
              <w:rPr>
                <w:sz w:val="20"/>
                <w:szCs w:val="20"/>
              </w:rPr>
            </w:pPr>
            <w:r>
              <w:rPr>
                <w:sz w:val="20"/>
                <w:szCs w:val="20"/>
              </w:rPr>
              <w:t>Sample Collection Method</w:t>
            </w:r>
          </w:p>
          <w:p w14:paraId="7CDB954F" w14:textId="77777777" w:rsidR="008E1080" w:rsidRDefault="008E1080">
            <w:pPr>
              <w:jc w:val="center"/>
              <w:rPr>
                <w:sz w:val="20"/>
                <w:szCs w:val="20"/>
              </w:rPr>
            </w:pPr>
            <w:r>
              <w:rPr>
                <w:sz w:val="20"/>
                <w:szCs w:val="20"/>
              </w:rPr>
              <w:t>(C or G)</w:t>
            </w:r>
          </w:p>
        </w:tc>
        <w:tc>
          <w:tcPr>
            <w:tcW w:w="1127" w:type="dxa"/>
            <w:tcBorders>
              <w:top w:val="single" w:sz="4" w:space="0" w:color="auto"/>
              <w:left w:val="single" w:sz="4" w:space="0" w:color="auto"/>
              <w:bottom w:val="single" w:sz="4" w:space="0" w:color="auto"/>
              <w:right w:val="double" w:sz="4" w:space="0" w:color="auto"/>
            </w:tcBorders>
            <w:vAlign w:val="bottom"/>
          </w:tcPr>
          <w:p w14:paraId="7CDB9550" w14:textId="77777777" w:rsidR="008E1080" w:rsidRDefault="008E1080">
            <w:pPr>
              <w:jc w:val="center"/>
              <w:rPr>
                <w:sz w:val="20"/>
                <w:szCs w:val="20"/>
              </w:rPr>
            </w:pPr>
            <w:r>
              <w:rPr>
                <w:sz w:val="20"/>
                <w:szCs w:val="20"/>
              </w:rPr>
              <w:t>Required Laboratory Detection Level</w:t>
            </w:r>
          </w:p>
        </w:tc>
      </w:tr>
      <w:tr w:rsidR="008E1080" w14:paraId="7CDB955E" w14:textId="77777777">
        <w:tc>
          <w:tcPr>
            <w:tcW w:w="462" w:type="dxa"/>
            <w:tcBorders>
              <w:top w:val="single" w:sz="4" w:space="0" w:color="auto"/>
              <w:left w:val="single" w:sz="4" w:space="0" w:color="auto"/>
              <w:bottom w:val="single" w:sz="4" w:space="0" w:color="auto"/>
              <w:right w:val="single" w:sz="4" w:space="0" w:color="auto"/>
            </w:tcBorders>
          </w:tcPr>
          <w:p w14:paraId="7CDB9552" w14:textId="77777777" w:rsidR="008E1080" w:rsidRDefault="008E1080">
            <w:pPr>
              <w:jc w:val="center"/>
              <w:rPr>
                <w:sz w:val="20"/>
                <w:szCs w:val="20"/>
              </w:rPr>
            </w:pPr>
            <w:r>
              <w:rPr>
                <w:sz w:val="20"/>
                <w:szCs w:val="20"/>
              </w:rPr>
              <w:t>1</w:t>
            </w:r>
          </w:p>
        </w:tc>
        <w:tc>
          <w:tcPr>
            <w:tcW w:w="1728" w:type="dxa"/>
            <w:tcBorders>
              <w:top w:val="single" w:sz="4" w:space="0" w:color="auto"/>
              <w:left w:val="single" w:sz="4" w:space="0" w:color="auto"/>
              <w:bottom w:val="single" w:sz="4" w:space="0" w:color="auto"/>
              <w:right w:val="double" w:sz="4" w:space="0" w:color="auto"/>
            </w:tcBorders>
            <w:vAlign w:val="center"/>
          </w:tcPr>
          <w:p w14:paraId="7CDB9553" w14:textId="77777777" w:rsidR="008E1080" w:rsidRDefault="008E1080">
            <w:pPr>
              <w:pStyle w:val="Heading6"/>
            </w:pPr>
            <w:r>
              <w:t>Flow*</w:t>
            </w:r>
          </w:p>
        </w:tc>
        <w:tc>
          <w:tcPr>
            <w:tcW w:w="1080" w:type="dxa"/>
            <w:tcBorders>
              <w:top w:val="single" w:sz="4" w:space="0" w:color="auto"/>
              <w:left w:val="double" w:sz="4" w:space="0" w:color="auto"/>
              <w:bottom w:val="single" w:sz="4" w:space="0" w:color="auto"/>
              <w:right w:val="single" w:sz="4" w:space="0" w:color="auto"/>
            </w:tcBorders>
          </w:tcPr>
          <w:p w14:paraId="7CDB9554" w14:textId="77777777" w:rsidR="008E1080" w:rsidRDefault="008E1080">
            <w:pPr>
              <w:jc w:val="center"/>
              <w:rPr>
                <w:b/>
                <w:bCs/>
                <w:sz w:val="20"/>
                <w:szCs w:val="20"/>
              </w:rPr>
            </w:pPr>
            <w:r>
              <w:rPr>
                <w:b/>
                <w:bCs/>
                <w:sz w:val="20"/>
                <w:szCs w:val="20"/>
              </w:rPr>
              <w:t>0.098</w:t>
            </w:r>
          </w:p>
        </w:tc>
        <w:tc>
          <w:tcPr>
            <w:tcW w:w="1080" w:type="dxa"/>
            <w:tcBorders>
              <w:top w:val="single" w:sz="4" w:space="0" w:color="auto"/>
              <w:left w:val="single" w:sz="4" w:space="0" w:color="auto"/>
              <w:bottom w:val="single" w:sz="4" w:space="0" w:color="auto"/>
              <w:right w:val="single" w:sz="4" w:space="0" w:color="auto"/>
            </w:tcBorders>
          </w:tcPr>
          <w:p w14:paraId="7CDB9555"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CDB9556" w14:textId="77777777" w:rsidR="008E1080" w:rsidRDefault="008E1080">
            <w:pPr>
              <w:jc w:val="center"/>
              <w:rPr>
                <w:sz w:val="20"/>
                <w:szCs w:val="20"/>
              </w:rPr>
            </w:pPr>
            <w:r>
              <w:rPr>
                <w:sz w:val="20"/>
                <w:szCs w:val="20"/>
              </w:rPr>
              <w:t>MGD</w:t>
            </w:r>
          </w:p>
        </w:tc>
        <w:tc>
          <w:tcPr>
            <w:tcW w:w="915" w:type="dxa"/>
            <w:tcBorders>
              <w:top w:val="single" w:sz="4" w:space="0" w:color="auto"/>
              <w:left w:val="double" w:sz="4" w:space="0" w:color="auto"/>
              <w:bottom w:val="single" w:sz="4" w:space="0" w:color="auto"/>
              <w:right w:val="single" w:sz="4" w:space="0" w:color="auto"/>
            </w:tcBorders>
          </w:tcPr>
          <w:p w14:paraId="7CDB9557"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558" w14:textId="77777777"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14:paraId="7CDB9559" w14:textId="77777777"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14:paraId="7CDB955A" w14:textId="77777777" w:rsidR="008E1080" w:rsidRDefault="008E1080">
            <w:pPr>
              <w:jc w:val="center"/>
              <w:rPr>
                <w:sz w:val="20"/>
                <w:szCs w:val="20"/>
              </w:rPr>
            </w:pPr>
            <w:r>
              <w:rPr>
                <w:b/>
                <w:bCs/>
                <w:sz w:val="20"/>
                <w:szCs w:val="20"/>
              </w:rPr>
              <w:t>Continuous/Daily *</w:t>
            </w:r>
          </w:p>
        </w:tc>
        <w:tc>
          <w:tcPr>
            <w:tcW w:w="1843" w:type="dxa"/>
            <w:tcBorders>
              <w:top w:val="single" w:sz="4" w:space="0" w:color="auto"/>
              <w:left w:val="single" w:sz="4" w:space="0" w:color="auto"/>
              <w:bottom w:val="single" w:sz="4" w:space="0" w:color="auto"/>
              <w:right w:val="double" w:sz="4" w:space="0" w:color="auto"/>
            </w:tcBorders>
          </w:tcPr>
          <w:p w14:paraId="7CDB955B" w14:textId="77777777" w:rsidR="008E1080" w:rsidRDefault="008E1080">
            <w:pPr>
              <w:jc w:val="center"/>
              <w:rPr>
                <w:sz w:val="20"/>
                <w:szCs w:val="20"/>
              </w:rPr>
            </w:pPr>
            <w:r>
              <w:rPr>
                <w:b/>
                <w:bCs/>
                <w:sz w:val="20"/>
                <w:szCs w:val="20"/>
              </w:rPr>
              <w:t>Every sample *</w:t>
            </w:r>
          </w:p>
        </w:tc>
        <w:tc>
          <w:tcPr>
            <w:tcW w:w="1123" w:type="dxa"/>
            <w:tcBorders>
              <w:top w:val="single" w:sz="4" w:space="0" w:color="auto"/>
              <w:left w:val="double" w:sz="4" w:space="0" w:color="auto"/>
              <w:bottom w:val="single" w:sz="4" w:space="0" w:color="auto"/>
              <w:right w:val="single" w:sz="4" w:space="0" w:color="auto"/>
            </w:tcBorders>
          </w:tcPr>
          <w:p w14:paraId="7CDB955C" w14:textId="77777777" w:rsidR="008E1080" w:rsidRDefault="008E1080">
            <w:pPr>
              <w:pStyle w:val="Heading8"/>
            </w:pPr>
            <w:proofErr w:type="gramStart"/>
            <w:r>
              <w:t>Meter  *</w:t>
            </w:r>
            <w:proofErr w:type="gramEnd"/>
          </w:p>
        </w:tc>
        <w:tc>
          <w:tcPr>
            <w:tcW w:w="1127" w:type="dxa"/>
            <w:tcBorders>
              <w:top w:val="single" w:sz="4" w:space="0" w:color="auto"/>
              <w:left w:val="single" w:sz="4" w:space="0" w:color="auto"/>
              <w:bottom w:val="single" w:sz="4" w:space="0" w:color="auto"/>
              <w:right w:val="double" w:sz="4" w:space="0" w:color="auto"/>
            </w:tcBorders>
          </w:tcPr>
          <w:p w14:paraId="7CDB955D" w14:textId="77777777" w:rsidR="008E1080" w:rsidRDefault="008E1080">
            <w:pPr>
              <w:jc w:val="center"/>
              <w:rPr>
                <w:sz w:val="20"/>
                <w:szCs w:val="20"/>
              </w:rPr>
            </w:pPr>
          </w:p>
        </w:tc>
      </w:tr>
      <w:tr w:rsidR="008E1080" w14:paraId="7CDB956B" w14:textId="77777777">
        <w:tc>
          <w:tcPr>
            <w:tcW w:w="462" w:type="dxa"/>
            <w:tcBorders>
              <w:top w:val="single" w:sz="4" w:space="0" w:color="auto"/>
              <w:left w:val="single" w:sz="4" w:space="0" w:color="auto"/>
              <w:bottom w:val="single" w:sz="4" w:space="0" w:color="auto"/>
              <w:right w:val="single" w:sz="4" w:space="0" w:color="auto"/>
            </w:tcBorders>
          </w:tcPr>
          <w:p w14:paraId="7CDB955F" w14:textId="77777777" w:rsidR="008E1080" w:rsidRDefault="008E1080">
            <w:pPr>
              <w:jc w:val="center"/>
              <w:rPr>
                <w:sz w:val="20"/>
                <w:szCs w:val="20"/>
              </w:rPr>
            </w:pPr>
            <w:r>
              <w:rPr>
                <w:sz w:val="20"/>
                <w:szCs w:val="20"/>
              </w:rPr>
              <w:t>2</w:t>
            </w:r>
          </w:p>
        </w:tc>
        <w:tc>
          <w:tcPr>
            <w:tcW w:w="1728" w:type="dxa"/>
            <w:tcBorders>
              <w:top w:val="single" w:sz="4" w:space="0" w:color="auto"/>
              <w:left w:val="single" w:sz="4" w:space="0" w:color="auto"/>
              <w:bottom w:val="single" w:sz="4" w:space="0" w:color="auto"/>
              <w:right w:val="double" w:sz="4" w:space="0" w:color="auto"/>
            </w:tcBorders>
            <w:vAlign w:val="center"/>
          </w:tcPr>
          <w:p w14:paraId="7CDB9560" w14:textId="77777777" w:rsidR="008E1080" w:rsidRDefault="008E1080">
            <w:pPr>
              <w:jc w:val="left"/>
              <w:rPr>
                <w:sz w:val="20"/>
                <w:szCs w:val="20"/>
              </w:rPr>
            </w:pPr>
            <w:r>
              <w:rPr>
                <w:sz w:val="20"/>
                <w:szCs w:val="20"/>
              </w:rPr>
              <w:t>BOD</w:t>
            </w:r>
          </w:p>
        </w:tc>
        <w:tc>
          <w:tcPr>
            <w:tcW w:w="1080" w:type="dxa"/>
            <w:tcBorders>
              <w:top w:val="single" w:sz="4" w:space="0" w:color="auto"/>
              <w:left w:val="double" w:sz="4" w:space="0" w:color="auto"/>
              <w:bottom w:val="single" w:sz="4" w:space="0" w:color="auto"/>
              <w:right w:val="single" w:sz="4" w:space="0" w:color="auto"/>
            </w:tcBorders>
          </w:tcPr>
          <w:p w14:paraId="7CDB9561"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562"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CDB9563" w14:textId="77777777" w:rsidR="008E1080" w:rsidRDefault="008E1080">
            <w:pPr>
              <w:jc w:val="center"/>
              <w:rPr>
                <w:sz w:val="20"/>
                <w:szCs w:val="20"/>
              </w:rP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14:paraId="7CDB9564"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565" w14:textId="77777777"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14:paraId="7CDB9566" w14:textId="77777777"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14:paraId="7CDB9567" w14:textId="77777777" w:rsidR="008E1080" w:rsidRDefault="008E1080">
            <w:pPr>
              <w:jc w:val="center"/>
              <w:rPr>
                <w:sz w:val="20"/>
                <w:szCs w:val="20"/>
              </w:rPr>
            </w:pPr>
          </w:p>
        </w:tc>
        <w:tc>
          <w:tcPr>
            <w:tcW w:w="1843" w:type="dxa"/>
            <w:tcBorders>
              <w:top w:val="single" w:sz="4" w:space="0" w:color="auto"/>
              <w:left w:val="single" w:sz="4" w:space="0" w:color="auto"/>
              <w:bottom w:val="single" w:sz="4" w:space="0" w:color="auto"/>
              <w:right w:val="double" w:sz="4" w:space="0" w:color="auto"/>
            </w:tcBorders>
          </w:tcPr>
          <w:p w14:paraId="7CDB9568" w14:textId="77777777" w:rsidR="008E1080" w:rsidRDefault="008E1080">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7CDB9569" w14:textId="77777777" w:rsidR="008E1080" w:rsidRDefault="008E1080">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7CDB956A" w14:textId="77777777" w:rsidR="008E1080" w:rsidRDefault="008E1080">
            <w:pPr>
              <w:jc w:val="center"/>
              <w:rPr>
                <w:sz w:val="20"/>
                <w:szCs w:val="20"/>
              </w:rPr>
            </w:pPr>
          </w:p>
        </w:tc>
      </w:tr>
      <w:tr w:rsidR="008E1080" w14:paraId="7CDB9578" w14:textId="77777777">
        <w:tc>
          <w:tcPr>
            <w:tcW w:w="462" w:type="dxa"/>
            <w:tcBorders>
              <w:top w:val="single" w:sz="4" w:space="0" w:color="auto"/>
              <w:left w:val="single" w:sz="4" w:space="0" w:color="auto"/>
              <w:bottom w:val="single" w:sz="4" w:space="0" w:color="auto"/>
              <w:right w:val="single" w:sz="4" w:space="0" w:color="auto"/>
            </w:tcBorders>
          </w:tcPr>
          <w:p w14:paraId="7CDB956C" w14:textId="77777777" w:rsidR="008E1080" w:rsidRDefault="008E1080">
            <w:pPr>
              <w:jc w:val="center"/>
              <w:rPr>
                <w:sz w:val="20"/>
                <w:szCs w:val="20"/>
              </w:rPr>
            </w:pPr>
            <w:r>
              <w:rPr>
                <w:sz w:val="20"/>
                <w:szCs w:val="20"/>
              </w:rPr>
              <w:t>3</w:t>
            </w:r>
          </w:p>
        </w:tc>
        <w:tc>
          <w:tcPr>
            <w:tcW w:w="1728" w:type="dxa"/>
            <w:tcBorders>
              <w:top w:val="single" w:sz="4" w:space="0" w:color="auto"/>
              <w:left w:val="single" w:sz="4" w:space="0" w:color="auto"/>
              <w:bottom w:val="single" w:sz="4" w:space="0" w:color="auto"/>
              <w:right w:val="double" w:sz="4" w:space="0" w:color="auto"/>
            </w:tcBorders>
            <w:vAlign w:val="center"/>
          </w:tcPr>
          <w:p w14:paraId="7CDB956D" w14:textId="77777777" w:rsidR="008E1080" w:rsidRDefault="008E1080">
            <w:pPr>
              <w:pStyle w:val="Heading6"/>
            </w:pPr>
            <w:r>
              <w:t>TSS</w:t>
            </w:r>
          </w:p>
        </w:tc>
        <w:tc>
          <w:tcPr>
            <w:tcW w:w="1080" w:type="dxa"/>
            <w:tcBorders>
              <w:top w:val="single" w:sz="4" w:space="0" w:color="auto"/>
              <w:left w:val="double" w:sz="4" w:space="0" w:color="auto"/>
              <w:bottom w:val="single" w:sz="4" w:space="0" w:color="auto"/>
              <w:right w:val="single" w:sz="4" w:space="0" w:color="auto"/>
            </w:tcBorders>
          </w:tcPr>
          <w:p w14:paraId="7CDB956E"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56F"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CDB9570" w14:textId="77777777" w:rsidR="008E1080" w:rsidRDefault="008E1080">
            <w:pPr>
              <w:jc w:val="center"/>
              <w:rPr>
                <w:sz w:val="20"/>
                <w:szCs w:val="20"/>
              </w:rPr>
            </w:pPr>
          </w:p>
        </w:tc>
        <w:tc>
          <w:tcPr>
            <w:tcW w:w="915" w:type="dxa"/>
            <w:tcBorders>
              <w:top w:val="single" w:sz="4" w:space="0" w:color="auto"/>
              <w:left w:val="double" w:sz="4" w:space="0" w:color="auto"/>
              <w:bottom w:val="single" w:sz="4" w:space="0" w:color="auto"/>
              <w:right w:val="single" w:sz="4" w:space="0" w:color="auto"/>
            </w:tcBorders>
          </w:tcPr>
          <w:p w14:paraId="7CDB9571"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572" w14:textId="77777777"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14:paraId="7CDB9573" w14:textId="77777777"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14:paraId="7CDB9574" w14:textId="77777777" w:rsidR="008E1080" w:rsidRDefault="008E1080">
            <w:pPr>
              <w:jc w:val="center"/>
              <w:rPr>
                <w:sz w:val="20"/>
                <w:szCs w:val="20"/>
              </w:rPr>
            </w:pPr>
            <w:r>
              <w:rPr>
                <w:b/>
                <w:bCs/>
                <w:sz w:val="20"/>
              </w:rPr>
              <w:t>Monthly</w:t>
            </w:r>
          </w:p>
        </w:tc>
        <w:tc>
          <w:tcPr>
            <w:tcW w:w="1843" w:type="dxa"/>
            <w:tcBorders>
              <w:top w:val="single" w:sz="4" w:space="0" w:color="auto"/>
              <w:left w:val="single" w:sz="4" w:space="0" w:color="auto"/>
              <w:bottom w:val="single" w:sz="4" w:space="0" w:color="auto"/>
              <w:right w:val="double" w:sz="4" w:space="0" w:color="auto"/>
            </w:tcBorders>
          </w:tcPr>
          <w:p w14:paraId="7CDB9575" w14:textId="77777777" w:rsidR="008E1080" w:rsidRDefault="008E1080">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7CDB9576" w14:textId="77777777" w:rsidR="008E1080" w:rsidRDefault="008E1080">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7CDB9577" w14:textId="77777777" w:rsidR="008E1080" w:rsidRDefault="008E1080">
            <w:pPr>
              <w:jc w:val="center"/>
              <w:rPr>
                <w:b/>
                <w:bCs/>
                <w:sz w:val="20"/>
                <w:szCs w:val="20"/>
              </w:rPr>
            </w:pPr>
            <w:r>
              <w:rPr>
                <w:b/>
                <w:bCs/>
                <w:sz w:val="20"/>
                <w:szCs w:val="20"/>
              </w:rPr>
              <w:t>2</w:t>
            </w:r>
          </w:p>
        </w:tc>
      </w:tr>
      <w:tr w:rsidR="008E1080" w14:paraId="7CDB9585" w14:textId="77777777">
        <w:tc>
          <w:tcPr>
            <w:tcW w:w="462" w:type="dxa"/>
            <w:tcBorders>
              <w:top w:val="single" w:sz="4" w:space="0" w:color="auto"/>
              <w:left w:val="single" w:sz="4" w:space="0" w:color="auto"/>
              <w:bottom w:val="single" w:sz="4" w:space="0" w:color="auto"/>
              <w:right w:val="single" w:sz="4" w:space="0" w:color="auto"/>
            </w:tcBorders>
          </w:tcPr>
          <w:p w14:paraId="7CDB9579" w14:textId="77777777" w:rsidR="008E1080" w:rsidRDefault="008E1080">
            <w:pPr>
              <w:jc w:val="center"/>
              <w:rPr>
                <w:sz w:val="20"/>
                <w:szCs w:val="20"/>
              </w:rPr>
            </w:pPr>
            <w:r>
              <w:rPr>
                <w:sz w:val="20"/>
                <w:szCs w:val="20"/>
              </w:rPr>
              <w:t>4</w:t>
            </w:r>
          </w:p>
        </w:tc>
        <w:tc>
          <w:tcPr>
            <w:tcW w:w="1728" w:type="dxa"/>
            <w:tcBorders>
              <w:top w:val="single" w:sz="4" w:space="0" w:color="auto"/>
              <w:left w:val="single" w:sz="4" w:space="0" w:color="auto"/>
              <w:bottom w:val="single" w:sz="4" w:space="0" w:color="auto"/>
              <w:right w:val="double" w:sz="4" w:space="0" w:color="auto"/>
            </w:tcBorders>
            <w:vAlign w:val="center"/>
          </w:tcPr>
          <w:p w14:paraId="7CDB957A" w14:textId="77777777" w:rsidR="008E1080" w:rsidRDefault="008E1080">
            <w:pPr>
              <w:jc w:val="left"/>
              <w:rPr>
                <w:sz w:val="20"/>
                <w:szCs w:val="20"/>
              </w:rPr>
            </w:pPr>
            <w:r>
              <w:rPr>
                <w:sz w:val="20"/>
                <w:szCs w:val="20"/>
              </w:rPr>
              <w:t>Temperature</w:t>
            </w:r>
          </w:p>
        </w:tc>
        <w:tc>
          <w:tcPr>
            <w:tcW w:w="1080" w:type="dxa"/>
            <w:tcBorders>
              <w:top w:val="single" w:sz="4" w:space="0" w:color="auto"/>
              <w:left w:val="double" w:sz="4" w:space="0" w:color="auto"/>
              <w:bottom w:val="single" w:sz="4" w:space="0" w:color="auto"/>
              <w:right w:val="single" w:sz="4" w:space="0" w:color="auto"/>
            </w:tcBorders>
          </w:tcPr>
          <w:p w14:paraId="7CDB957B"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57C"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CDB957D" w14:textId="77777777" w:rsidR="008E1080" w:rsidRDefault="008E1080">
            <w:pPr>
              <w:jc w:val="center"/>
              <w:rPr>
                <w:sz w:val="20"/>
                <w:szCs w:val="20"/>
              </w:rPr>
            </w:pPr>
          </w:p>
        </w:tc>
        <w:tc>
          <w:tcPr>
            <w:tcW w:w="915" w:type="dxa"/>
            <w:tcBorders>
              <w:top w:val="single" w:sz="4" w:space="0" w:color="auto"/>
              <w:left w:val="double" w:sz="4" w:space="0" w:color="auto"/>
              <w:bottom w:val="single" w:sz="4" w:space="0" w:color="auto"/>
              <w:right w:val="single" w:sz="4" w:space="0" w:color="auto"/>
            </w:tcBorders>
          </w:tcPr>
          <w:p w14:paraId="7CDB957E"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57F" w14:textId="77777777"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14:paraId="7CDB9580" w14:textId="77777777"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14:paraId="7CDB9581" w14:textId="77777777" w:rsidR="008E1080" w:rsidRDefault="008E1080">
            <w:pPr>
              <w:jc w:val="center"/>
              <w:rPr>
                <w:sz w:val="20"/>
                <w:szCs w:val="20"/>
              </w:rPr>
            </w:pPr>
          </w:p>
        </w:tc>
        <w:tc>
          <w:tcPr>
            <w:tcW w:w="1843" w:type="dxa"/>
            <w:tcBorders>
              <w:top w:val="single" w:sz="4" w:space="0" w:color="auto"/>
              <w:left w:val="single" w:sz="4" w:space="0" w:color="auto"/>
              <w:bottom w:val="single" w:sz="4" w:space="0" w:color="auto"/>
              <w:right w:val="double" w:sz="4" w:space="0" w:color="auto"/>
            </w:tcBorders>
          </w:tcPr>
          <w:p w14:paraId="7CDB9582" w14:textId="77777777" w:rsidR="008E1080" w:rsidRDefault="008E1080">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7CDB9583" w14:textId="77777777" w:rsidR="008E1080" w:rsidRDefault="008E1080">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7CDB9584" w14:textId="77777777" w:rsidR="008E1080" w:rsidRDefault="008E1080">
            <w:pPr>
              <w:jc w:val="center"/>
              <w:rPr>
                <w:sz w:val="20"/>
                <w:szCs w:val="20"/>
              </w:rPr>
            </w:pPr>
          </w:p>
        </w:tc>
      </w:tr>
      <w:tr w:rsidR="008E1080" w14:paraId="7CDB9592" w14:textId="77777777">
        <w:tc>
          <w:tcPr>
            <w:tcW w:w="462" w:type="dxa"/>
            <w:tcBorders>
              <w:top w:val="single" w:sz="4" w:space="0" w:color="auto"/>
              <w:left w:val="single" w:sz="4" w:space="0" w:color="auto"/>
              <w:bottom w:val="single" w:sz="4" w:space="0" w:color="auto"/>
              <w:right w:val="single" w:sz="4" w:space="0" w:color="auto"/>
            </w:tcBorders>
          </w:tcPr>
          <w:p w14:paraId="7CDB9586" w14:textId="77777777" w:rsidR="008E1080" w:rsidRDefault="008E1080">
            <w:pPr>
              <w:jc w:val="center"/>
              <w:rPr>
                <w:sz w:val="20"/>
                <w:szCs w:val="20"/>
              </w:rPr>
            </w:pPr>
            <w:r>
              <w:rPr>
                <w:sz w:val="20"/>
                <w:szCs w:val="20"/>
              </w:rPr>
              <w:t>5</w:t>
            </w:r>
          </w:p>
        </w:tc>
        <w:tc>
          <w:tcPr>
            <w:tcW w:w="1728" w:type="dxa"/>
            <w:tcBorders>
              <w:top w:val="single" w:sz="4" w:space="0" w:color="auto"/>
              <w:left w:val="single" w:sz="4" w:space="0" w:color="auto"/>
              <w:bottom w:val="single" w:sz="4" w:space="0" w:color="auto"/>
              <w:right w:val="double" w:sz="4" w:space="0" w:color="auto"/>
            </w:tcBorders>
            <w:vAlign w:val="center"/>
          </w:tcPr>
          <w:p w14:paraId="7CDB9587" w14:textId="77777777" w:rsidR="008E1080" w:rsidRDefault="008E1080">
            <w:pPr>
              <w:jc w:val="left"/>
              <w:rPr>
                <w:b/>
                <w:bCs/>
                <w:sz w:val="20"/>
                <w:szCs w:val="20"/>
              </w:rPr>
            </w:pPr>
            <w:r>
              <w:rPr>
                <w:b/>
                <w:bCs/>
                <w:sz w:val="20"/>
                <w:szCs w:val="20"/>
              </w:rPr>
              <w:t>PH</w:t>
            </w:r>
          </w:p>
        </w:tc>
        <w:tc>
          <w:tcPr>
            <w:tcW w:w="1080" w:type="dxa"/>
            <w:tcBorders>
              <w:top w:val="single" w:sz="4" w:space="0" w:color="auto"/>
              <w:left w:val="double" w:sz="4" w:space="0" w:color="auto"/>
              <w:bottom w:val="single" w:sz="4" w:space="0" w:color="auto"/>
              <w:right w:val="single" w:sz="4" w:space="0" w:color="auto"/>
            </w:tcBorders>
          </w:tcPr>
          <w:p w14:paraId="7CDB9588" w14:textId="77777777" w:rsidR="008E1080" w:rsidRDefault="008E1080">
            <w:pPr>
              <w:jc w:val="center"/>
              <w:rPr>
                <w:b/>
                <w:bCs/>
                <w:sz w:val="20"/>
                <w:szCs w:val="20"/>
              </w:rPr>
            </w:pPr>
            <w:r>
              <w:rPr>
                <w:b/>
                <w:bCs/>
                <w:sz w:val="20"/>
                <w:szCs w:val="20"/>
              </w:rPr>
              <w:t>6.0-9.0</w:t>
            </w:r>
          </w:p>
        </w:tc>
        <w:tc>
          <w:tcPr>
            <w:tcW w:w="1080" w:type="dxa"/>
            <w:tcBorders>
              <w:top w:val="single" w:sz="4" w:space="0" w:color="auto"/>
              <w:left w:val="single" w:sz="4" w:space="0" w:color="auto"/>
              <w:bottom w:val="single" w:sz="4" w:space="0" w:color="auto"/>
              <w:right w:val="single" w:sz="4" w:space="0" w:color="auto"/>
            </w:tcBorders>
          </w:tcPr>
          <w:p w14:paraId="7CDB9589"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CDB958A" w14:textId="77777777" w:rsidR="008E1080" w:rsidRDefault="008E1080">
            <w:pPr>
              <w:jc w:val="center"/>
              <w:rPr>
                <w:sz w:val="20"/>
                <w:szCs w:val="20"/>
              </w:rPr>
            </w:pPr>
          </w:p>
        </w:tc>
        <w:tc>
          <w:tcPr>
            <w:tcW w:w="915" w:type="dxa"/>
            <w:tcBorders>
              <w:top w:val="single" w:sz="4" w:space="0" w:color="auto"/>
              <w:left w:val="double" w:sz="4" w:space="0" w:color="auto"/>
              <w:bottom w:val="single" w:sz="4" w:space="0" w:color="auto"/>
              <w:right w:val="single" w:sz="4" w:space="0" w:color="auto"/>
            </w:tcBorders>
          </w:tcPr>
          <w:p w14:paraId="7CDB958B"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58C" w14:textId="77777777"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14:paraId="7CDB958D" w14:textId="77777777"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14:paraId="7CDB958E" w14:textId="77777777" w:rsidR="008E1080" w:rsidRDefault="008E1080">
            <w:pPr>
              <w:pStyle w:val="Heading8"/>
            </w:pPr>
            <w:r>
              <w:t>Every sample</w:t>
            </w:r>
          </w:p>
        </w:tc>
        <w:tc>
          <w:tcPr>
            <w:tcW w:w="1843" w:type="dxa"/>
            <w:tcBorders>
              <w:top w:val="single" w:sz="4" w:space="0" w:color="auto"/>
              <w:left w:val="single" w:sz="4" w:space="0" w:color="auto"/>
              <w:bottom w:val="single" w:sz="4" w:space="0" w:color="auto"/>
              <w:right w:val="double" w:sz="4" w:space="0" w:color="auto"/>
            </w:tcBorders>
          </w:tcPr>
          <w:p w14:paraId="7CDB958F" w14:textId="77777777" w:rsidR="008E1080" w:rsidRDefault="008E1080">
            <w:pPr>
              <w:jc w:val="center"/>
              <w:rPr>
                <w:sz w:val="20"/>
                <w:szCs w:val="20"/>
              </w:rPr>
            </w:pPr>
            <w:r>
              <w:rPr>
                <w:b/>
                <w:bCs/>
                <w:sz w:val="20"/>
                <w:szCs w:val="20"/>
              </w:rPr>
              <w:t>Every sample</w:t>
            </w:r>
          </w:p>
        </w:tc>
        <w:tc>
          <w:tcPr>
            <w:tcW w:w="1123" w:type="dxa"/>
            <w:tcBorders>
              <w:top w:val="single" w:sz="4" w:space="0" w:color="auto"/>
              <w:left w:val="double" w:sz="4" w:space="0" w:color="auto"/>
              <w:bottom w:val="single" w:sz="4" w:space="0" w:color="auto"/>
              <w:right w:val="single" w:sz="4" w:space="0" w:color="auto"/>
            </w:tcBorders>
          </w:tcPr>
          <w:p w14:paraId="7CDB9590" w14:textId="77777777" w:rsidR="008E1080" w:rsidRDefault="008E1080">
            <w:pPr>
              <w:pStyle w:val="Heading8"/>
            </w:pPr>
            <w:r>
              <w:t>G</w:t>
            </w:r>
          </w:p>
        </w:tc>
        <w:tc>
          <w:tcPr>
            <w:tcW w:w="1127" w:type="dxa"/>
            <w:tcBorders>
              <w:top w:val="single" w:sz="4" w:space="0" w:color="auto"/>
              <w:left w:val="single" w:sz="4" w:space="0" w:color="auto"/>
              <w:bottom w:val="single" w:sz="4" w:space="0" w:color="auto"/>
              <w:right w:val="double" w:sz="4" w:space="0" w:color="auto"/>
            </w:tcBorders>
          </w:tcPr>
          <w:p w14:paraId="7CDB9591" w14:textId="77777777" w:rsidR="008E1080" w:rsidRDefault="008E1080">
            <w:pPr>
              <w:jc w:val="center"/>
              <w:rPr>
                <w:b/>
                <w:bCs/>
                <w:sz w:val="20"/>
                <w:szCs w:val="20"/>
              </w:rPr>
            </w:pPr>
            <w:r>
              <w:rPr>
                <w:b/>
                <w:bCs/>
                <w:sz w:val="20"/>
                <w:szCs w:val="20"/>
              </w:rPr>
              <w:t>0.1 SU</w:t>
            </w:r>
          </w:p>
        </w:tc>
      </w:tr>
      <w:tr w:rsidR="008E1080" w14:paraId="7CDB959B" w14:textId="77777777">
        <w:trPr>
          <w:cantSplit/>
        </w:trPr>
        <w:tc>
          <w:tcPr>
            <w:tcW w:w="5430" w:type="dxa"/>
            <w:gridSpan w:val="5"/>
            <w:tcBorders>
              <w:top w:val="single" w:sz="4" w:space="0" w:color="auto"/>
              <w:left w:val="single" w:sz="4" w:space="0" w:color="auto"/>
              <w:bottom w:val="nil"/>
              <w:right w:val="nil"/>
            </w:tcBorders>
          </w:tcPr>
          <w:p w14:paraId="7CDB9593" w14:textId="77777777" w:rsidR="008E1080" w:rsidRDefault="008E1080">
            <w:pPr>
              <w:jc w:val="center"/>
              <w:rPr>
                <w:sz w:val="20"/>
                <w:szCs w:val="20"/>
              </w:rPr>
            </w:pPr>
          </w:p>
        </w:tc>
        <w:tc>
          <w:tcPr>
            <w:tcW w:w="915" w:type="dxa"/>
            <w:tcBorders>
              <w:top w:val="single" w:sz="4" w:space="0" w:color="auto"/>
              <w:left w:val="nil"/>
              <w:bottom w:val="nil"/>
              <w:right w:val="nil"/>
            </w:tcBorders>
          </w:tcPr>
          <w:p w14:paraId="7CDB9594" w14:textId="77777777" w:rsidR="008E1080" w:rsidRDefault="008E1080">
            <w:pPr>
              <w:jc w:val="center"/>
              <w:rPr>
                <w:sz w:val="20"/>
                <w:szCs w:val="20"/>
              </w:rPr>
            </w:pPr>
          </w:p>
        </w:tc>
        <w:tc>
          <w:tcPr>
            <w:tcW w:w="1080" w:type="dxa"/>
            <w:tcBorders>
              <w:top w:val="single" w:sz="4" w:space="0" w:color="auto"/>
              <w:left w:val="nil"/>
              <w:bottom w:val="nil"/>
              <w:right w:val="nil"/>
            </w:tcBorders>
          </w:tcPr>
          <w:p w14:paraId="7CDB9595" w14:textId="77777777" w:rsidR="008E1080" w:rsidRDefault="008E1080">
            <w:pPr>
              <w:jc w:val="center"/>
              <w:rPr>
                <w:sz w:val="20"/>
                <w:szCs w:val="20"/>
              </w:rPr>
            </w:pPr>
          </w:p>
        </w:tc>
        <w:tc>
          <w:tcPr>
            <w:tcW w:w="763" w:type="dxa"/>
            <w:tcBorders>
              <w:top w:val="single" w:sz="4" w:space="0" w:color="auto"/>
              <w:left w:val="nil"/>
              <w:bottom w:val="nil"/>
              <w:right w:val="nil"/>
            </w:tcBorders>
          </w:tcPr>
          <w:p w14:paraId="7CDB9596" w14:textId="77777777" w:rsidR="008E1080" w:rsidRDefault="008E1080">
            <w:pPr>
              <w:jc w:val="center"/>
              <w:rPr>
                <w:sz w:val="20"/>
                <w:szCs w:val="20"/>
              </w:rPr>
            </w:pPr>
          </w:p>
        </w:tc>
        <w:tc>
          <w:tcPr>
            <w:tcW w:w="2126" w:type="dxa"/>
            <w:tcBorders>
              <w:top w:val="single" w:sz="4" w:space="0" w:color="auto"/>
              <w:left w:val="nil"/>
              <w:bottom w:val="nil"/>
              <w:right w:val="nil"/>
            </w:tcBorders>
          </w:tcPr>
          <w:p w14:paraId="7CDB9597" w14:textId="77777777" w:rsidR="008E1080" w:rsidRDefault="008E1080">
            <w:pPr>
              <w:jc w:val="center"/>
              <w:rPr>
                <w:sz w:val="20"/>
                <w:szCs w:val="20"/>
              </w:rPr>
            </w:pPr>
          </w:p>
        </w:tc>
        <w:tc>
          <w:tcPr>
            <w:tcW w:w="1843" w:type="dxa"/>
            <w:tcBorders>
              <w:top w:val="single" w:sz="4" w:space="0" w:color="auto"/>
              <w:left w:val="nil"/>
              <w:bottom w:val="nil"/>
              <w:right w:val="nil"/>
            </w:tcBorders>
          </w:tcPr>
          <w:p w14:paraId="7CDB9598" w14:textId="77777777" w:rsidR="008E1080" w:rsidRDefault="008E1080">
            <w:pPr>
              <w:jc w:val="center"/>
              <w:rPr>
                <w:sz w:val="20"/>
                <w:szCs w:val="20"/>
              </w:rPr>
            </w:pPr>
          </w:p>
        </w:tc>
        <w:tc>
          <w:tcPr>
            <w:tcW w:w="1123" w:type="dxa"/>
            <w:tcBorders>
              <w:top w:val="single" w:sz="4" w:space="0" w:color="auto"/>
              <w:left w:val="nil"/>
              <w:bottom w:val="nil"/>
              <w:right w:val="nil"/>
            </w:tcBorders>
          </w:tcPr>
          <w:p w14:paraId="7CDB9599" w14:textId="77777777" w:rsidR="008E1080" w:rsidRDefault="008E1080">
            <w:pPr>
              <w:jc w:val="center"/>
              <w:rPr>
                <w:sz w:val="20"/>
                <w:szCs w:val="20"/>
              </w:rPr>
            </w:pPr>
          </w:p>
        </w:tc>
        <w:tc>
          <w:tcPr>
            <w:tcW w:w="1127" w:type="dxa"/>
            <w:tcBorders>
              <w:top w:val="single" w:sz="4" w:space="0" w:color="auto"/>
              <w:left w:val="nil"/>
              <w:bottom w:val="nil"/>
              <w:right w:val="double" w:sz="4" w:space="0" w:color="auto"/>
            </w:tcBorders>
          </w:tcPr>
          <w:p w14:paraId="7CDB959A" w14:textId="77777777" w:rsidR="008E1080" w:rsidRDefault="008E1080">
            <w:pPr>
              <w:jc w:val="center"/>
              <w:rPr>
                <w:sz w:val="20"/>
                <w:szCs w:val="20"/>
              </w:rPr>
            </w:pPr>
          </w:p>
        </w:tc>
      </w:tr>
      <w:tr w:rsidR="008E1080" w14:paraId="7CDB95A4" w14:textId="77777777">
        <w:trPr>
          <w:cantSplit/>
        </w:trPr>
        <w:tc>
          <w:tcPr>
            <w:tcW w:w="5430" w:type="dxa"/>
            <w:gridSpan w:val="5"/>
            <w:tcBorders>
              <w:top w:val="nil"/>
              <w:left w:val="single" w:sz="4" w:space="0" w:color="auto"/>
              <w:bottom w:val="single" w:sz="4" w:space="0" w:color="auto"/>
              <w:right w:val="nil"/>
            </w:tcBorders>
          </w:tcPr>
          <w:p w14:paraId="7CDB959C" w14:textId="77777777" w:rsidR="008E1080" w:rsidRDefault="008E1080">
            <w:pPr>
              <w:jc w:val="left"/>
              <w:rPr>
                <w:sz w:val="20"/>
                <w:szCs w:val="20"/>
              </w:rPr>
            </w:pPr>
            <w:r>
              <w:rPr>
                <w:sz w:val="20"/>
                <w:szCs w:val="20"/>
              </w:rPr>
              <w:t>OTHER PARAMETERS; Please List Alphabetically</w:t>
            </w:r>
          </w:p>
        </w:tc>
        <w:tc>
          <w:tcPr>
            <w:tcW w:w="915" w:type="dxa"/>
            <w:tcBorders>
              <w:top w:val="nil"/>
              <w:left w:val="nil"/>
              <w:bottom w:val="single" w:sz="4" w:space="0" w:color="auto"/>
              <w:right w:val="nil"/>
            </w:tcBorders>
          </w:tcPr>
          <w:p w14:paraId="7CDB959D" w14:textId="77777777" w:rsidR="008E1080" w:rsidRDefault="008E1080">
            <w:pPr>
              <w:jc w:val="center"/>
              <w:rPr>
                <w:sz w:val="20"/>
                <w:szCs w:val="20"/>
              </w:rPr>
            </w:pPr>
          </w:p>
        </w:tc>
        <w:tc>
          <w:tcPr>
            <w:tcW w:w="1080" w:type="dxa"/>
            <w:tcBorders>
              <w:top w:val="nil"/>
              <w:left w:val="nil"/>
              <w:bottom w:val="single" w:sz="4" w:space="0" w:color="auto"/>
              <w:right w:val="nil"/>
            </w:tcBorders>
          </w:tcPr>
          <w:p w14:paraId="7CDB959E" w14:textId="77777777" w:rsidR="008E1080" w:rsidRDefault="008E1080">
            <w:pPr>
              <w:jc w:val="center"/>
              <w:rPr>
                <w:sz w:val="20"/>
                <w:szCs w:val="20"/>
              </w:rPr>
            </w:pPr>
          </w:p>
        </w:tc>
        <w:tc>
          <w:tcPr>
            <w:tcW w:w="763" w:type="dxa"/>
            <w:tcBorders>
              <w:top w:val="nil"/>
              <w:left w:val="nil"/>
              <w:bottom w:val="single" w:sz="4" w:space="0" w:color="auto"/>
              <w:right w:val="nil"/>
            </w:tcBorders>
          </w:tcPr>
          <w:p w14:paraId="7CDB959F" w14:textId="77777777" w:rsidR="008E1080" w:rsidRDefault="008E1080">
            <w:pPr>
              <w:jc w:val="center"/>
              <w:rPr>
                <w:sz w:val="20"/>
                <w:szCs w:val="20"/>
              </w:rPr>
            </w:pPr>
          </w:p>
        </w:tc>
        <w:tc>
          <w:tcPr>
            <w:tcW w:w="2126" w:type="dxa"/>
            <w:tcBorders>
              <w:top w:val="nil"/>
              <w:left w:val="nil"/>
              <w:bottom w:val="single" w:sz="4" w:space="0" w:color="auto"/>
              <w:right w:val="nil"/>
            </w:tcBorders>
          </w:tcPr>
          <w:p w14:paraId="7CDB95A0" w14:textId="77777777" w:rsidR="008E1080" w:rsidRDefault="008E1080">
            <w:pPr>
              <w:jc w:val="center"/>
              <w:rPr>
                <w:sz w:val="20"/>
                <w:szCs w:val="20"/>
              </w:rPr>
            </w:pPr>
          </w:p>
        </w:tc>
        <w:tc>
          <w:tcPr>
            <w:tcW w:w="1843" w:type="dxa"/>
            <w:tcBorders>
              <w:top w:val="nil"/>
              <w:left w:val="nil"/>
              <w:bottom w:val="single" w:sz="4" w:space="0" w:color="auto"/>
              <w:right w:val="nil"/>
            </w:tcBorders>
          </w:tcPr>
          <w:p w14:paraId="7CDB95A1" w14:textId="77777777" w:rsidR="008E1080" w:rsidRDefault="008E1080">
            <w:pPr>
              <w:jc w:val="center"/>
              <w:rPr>
                <w:sz w:val="20"/>
                <w:szCs w:val="20"/>
              </w:rPr>
            </w:pPr>
          </w:p>
        </w:tc>
        <w:tc>
          <w:tcPr>
            <w:tcW w:w="1123" w:type="dxa"/>
            <w:tcBorders>
              <w:top w:val="nil"/>
              <w:left w:val="nil"/>
              <w:bottom w:val="single" w:sz="4" w:space="0" w:color="auto"/>
              <w:right w:val="nil"/>
            </w:tcBorders>
          </w:tcPr>
          <w:p w14:paraId="7CDB95A2" w14:textId="77777777" w:rsidR="008E1080" w:rsidRDefault="008E1080">
            <w:pPr>
              <w:jc w:val="center"/>
              <w:rPr>
                <w:sz w:val="20"/>
                <w:szCs w:val="20"/>
              </w:rPr>
            </w:pPr>
          </w:p>
        </w:tc>
        <w:tc>
          <w:tcPr>
            <w:tcW w:w="1127" w:type="dxa"/>
            <w:tcBorders>
              <w:top w:val="nil"/>
              <w:left w:val="nil"/>
              <w:bottom w:val="single" w:sz="4" w:space="0" w:color="auto"/>
              <w:right w:val="double" w:sz="4" w:space="0" w:color="auto"/>
            </w:tcBorders>
          </w:tcPr>
          <w:p w14:paraId="7CDB95A3" w14:textId="77777777" w:rsidR="008E1080" w:rsidRDefault="008E1080">
            <w:pPr>
              <w:jc w:val="center"/>
              <w:rPr>
                <w:sz w:val="20"/>
                <w:szCs w:val="20"/>
              </w:rPr>
            </w:pPr>
          </w:p>
        </w:tc>
      </w:tr>
      <w:tr w:rsidR="008E1080" w14:paraId="7CDB95B1" w14:textId="77777777">
        <w:tc>
          <w:tcPr>
            <w:tcW w:w="462" w:type="dxa"/>
            <w:tcBorders>
              <w:top w:val="single" w:sz="4" w:space="0" w:color="auto"/>
              <w:left w:val="single" w:sz="4" w:space="0" w:color="auto"/>
              <w:bottom w:val="single" w:sz="4" w:space="0" w:color="auto"/>
              <w:right w:val="single" w:sz="4" w:space="0" w:color="auto"/>
            </w:tcBorders>
          </w:tcPr>
          <w:p w14:paraId="7CDB95A5" w14:textId="77777777" w:rsidR="008E1080" w:rsidRDefault="008E1080">
            <w:pPr>
              <w:jc w:val="center"/>
              <w:rPr>
                <w:sz w:val="20"/>
                <w:szCs w:val="20"/>
              </w:rPr>
            </w:pPr>
            <w:r>
              <w:rPr>
                <w:sz w:val="20"/>
                <w:szCs w:val="20"/>
              </w:rPr>
              <w:t>6</w:t>
            </w:r>
          </w:p>
        </w:tc>
        <w:tc>
          <w:tcPr>
            <w:tcW w:w="1728" w:type="dxa"/>
            <w:tcBorders>
              <w:top w:val="single" w:sz="4" w:space="0" w:color="auto"/>
              <w:left w:val="single" w:sz="4" w:space="0" w:color="auto"/>
              <w:bottom w:val="single" w:sz="4" w:space="0" w:color="auto"/>
              <w:right w:val="double" w:sz="4" w:space="0" w:color="auto"/>
            </w:tcBorders>
          </w:tcPr>
          <w:p w14:paraId="7CDB95A6" w14:textId="77777777" w:rsidR="008E1080" w:rsidRDefault="008E1080">
            <w:pPr>
              <w:rPr>
                <w:b/>
                <w:bCs/>
                <w:sz w:val="20"/>
              </w:rPr>
            </w:pPr>
            <w:r>
              <w:rPr>
                <w:b/>
                <w:bCs/>
                <w:sz w:val="20"/>
              </w:rPr>
              <w:t>Cadmium</w:t>
            </w:r>
          </w:p>
        </w:tc>
        <w:tc>
          <w:tcPr>
            <w:tcW w:w="1080" w:type="dxa"/>
            <w:tcBorders>
              <w:top w:val="single" w:sz="4" w:space="0" w:color="auto"/>
              <w:left w:val="double" w:sz="4" w:space="0" w:color="auto"/>
              <w:bottom w:val="single" w:sz="4" w:space="0" w:color="auto"/>
              <w:right w:val="single" w:sz="4" w:space="0" w:color="auto"/>
            </w:tcBorders>
          </w:tcPr>
          <w:p w14:paraId="7CDB95A7" w14:textId="77777777" w:rsidR="008E1080" w:rsidRDefault="008E1080">
            <w:pPr>
              <w:rPr>
                <w:b/>
                <w:bCs/>
                <w:sz w:val="20"/>
              </w:rPr>
            </w:pPr>
            <w:r>
              <w:rPr>
                <w:b/>
                <w:bCs/>
                <w:sz w:val="20"/>
              </w:rPr>
              <w:t>0.07</w:t>
            </w:r>
          </w:p>
        </w:tc>
        <w:tc>
          <w:tcPr>
            <w:tcW w:w="1080" w:type="dxa"/>
            <w:tcBorders>
              <w:top w:val="single" w:sz="4" w:space="0" w:color="auto"/>
              <w:left w:val="single" w:sz="4" w:space="0" w:color="auto"/>
              <w:bottom w:val="single" w:sz="4" w:space="0" w:color="auto"/>
              <w:right w:val="single" w:sz="4" w:space="0" w:color="auto"/>
            </w:tcBorders>
          </w:tcPr>
          <w:p w14:paraId="7CDB95A8"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CDB95A9" w14:textId="77777777"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14:paraId="7CDB95AA"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5AB" w14:textId="77777777"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14:paraId="7CDB95AC" w14:textId="77777777"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14:paraId="7CDB95AD" w14:textId="77777777" w:rsidR="008E1080" w:rsidRDefault="008E1080">
            <w:pPr>
              <w:jc w:val="center"/>
              <w:rPr>
                <w:b/>
                <w:bCs/>
                <w:sz w:val="20"/>
              </w:rPr>
            </w:pPr>
            <w:r>
              <w:rPr>
                <w:b/>
                <w:bCs/>
                <w:sz w:val="20"/>
              </w:rPr>
              <w:t>Monthly</w:t>
            </w:r>
          </w:p>
        </w:tc>
        <w:tc>
          <w:tcPr>
            <w:tcW w:w="1843" w:type="dxa"/>
            <w:tcBorders>
              <w:top w:val="single" w:sz="4" w:space="0" w:color="auto"/>
              <w:left w:val="single" w:sz="4" w:space="0" w:color="auto"/>
              <w:bottom w:val="single" w:sz="4" w:space="0" w:color="auto"/>
              <w:right w:val="double" w:sz="4" w:space="0" w:color="auto"/>
            </w:tcBorders>
          </w:tcPr>
          <w:p w14:paraId="7CDB95AE" w14:textId="77777777" w:rsidR="008E1080" w:rsidRDefault="008E1080">
            <w:pPr>
              <w:jc w:val="center"/>
              <w:rPr>
                <w:b/>
                <w:bCs/>
                <w:sz w:val="20"/>
              </w:rPr>
            </w:pPr>
            <w:r>
              <w:rPr>
                <w:b/>
                <w:bCs/>
                <w:sz w:val="20"/>
              </w:rPr>
              <w:t>Once/6 Months</w:t>
            </w:r>
          </w:p>
        </w:tc>
        <w:tc>
          <w:tcPr>
            <w:tcW w:w="1123" w:type="dxa"/>
            <w:tcBorders>
              <w:top w:val="single" w:sz="4" w:space="0" w:color="auto"/>
              <w:left w:val="double" w:sz="4" w:space="0" w:color="auto"/>
              <w:bottom w:val="single" w:sz="4" w:space="0" w:color="auto"/>
              <w:right w:val="single" w:sz="4" w:space="0" w:color="auto"/>
            </w:tcBorders>
          </w:tcPr>
          <w:p w14:paraId="7CDB95AF" w14:textId="77777777" w:rsidR="008E1080" w:rsidRDefault="008E1080">
            <w:pPr>
              <w:jc w:val="center"/>
              <w:rPr>
                <w:b/>
                <w:bCs/>
                <w:sz w:val="20"/>
              </w:rPr>
            </w:pPr>
            <w:r>
              <w:rPr>
                <w:b/>
                <w:bCs/>
                <w:sz w:val="20"/>
              </w:rPr>
              <w:t>C</w:t>
            </w:r>
          </w:p>
        </w:tc>
        <w:tc>
          <w:tcPr>
            <w:tcW w:w="1127" w:type="dxa"/>
            <w:tcBorders>
              <w:top w:val="single" w:sz="4" w:space="0" w:color="auto"/>
              <w:left w:val="single" w:sz="4" w:space="0" w:color="auto"/>
              <w:bottom w:val="single" w:sz="4" w:space="0" w:color="auto"/>
              <w:right w:val="double" w:sz="4" w:space="0" w:color="auto"/>
            </w:tcBorders>
          </w:tcPr>
          <w:p w14:paraId="7CDB95B0" w14:textId="77777777" w:rsidR="008E1080" w:rsidRDefault="008E1080">
            <w:pPr>
              <w:rPr>
                <w:b/>
                <w:bCs/>
                <w:sz w:val="20"/>
              </w:rPr>
            </w:pPr>
            <w:r>
              <w:rPr>
                <w:b/>
                <w:bCs/>
                <w:sz w:val="20"/>
              </w:rPr>
              <w:t>0.002</w:t>
            </w:r>
          </w:p>
        </w:tc>
      </w:tr>
      <w:tr w:rsidR="008E1080" w14:paraId="7CDB95BE" w14:textId="77777777">
        <w:tc>
          <w:tcPr>
            <w:tcW w:w="462" w:type="dxa"/>
            <w:tcBorders>
              <w:top w:val="single" w:sz="4" w:space="0" w:color="auto"/>
              <w:left w:val="single" w:sz="4" w:space="0" w:color="auto"/>
              <w:bottom w:val="single" w:sz="4" w:space="0" w:color="auto"/>
              <w:right w:val="single" w:sz="4" w:space="0" w:color="auto"/>
            </w:tcBorders>
          </w:tcPr>
          <w:p w14:paraId="7CDB95B2" w14:textId="77777777" w:rsidR="008E1080" w:rsidRDefault="008E1080">
            <w:pPr>
              <w:jc w:val="center"/>
              <w:rPr>
                <w:sz w:val="20"/>
                <w:szCs w:val="20"/>
              </w:rPr>
            </w:pPr>
            <w:r>
              <w:rPr>
                <w:sz w:val="20"/>
                <w:szCs w:val="20"/>
              </w:rPr>
              <w:t>7</w:t>
            </w:r>
          </w:p>
        </w:tc>
        <w:tc>
          <w:tcPr>
            <w:tcW w:w="1728" w:type="dxa"/>
            <w:tcBorders>
              <w:top w:val="single" w:sz="4" w:space="0" w:color="auto"/>
              <w:left w:val="single" w:sz="4" w:space="0" w:color="auto"/>
              <w:bottom w:val="single" w:sz="4" w:space="0" w:color="auto"/>
              <w:right w:val="double" w:sz="4" w:space="0" w:color="auto"/>
            </w:tcBorders>
          </w:tcPr>
          <w:p w14:paraId="7CDB95B3" w14:textId="77777777" w:rsidR="008E1080" w:rsidRDefault="008E1080">
            <w:pPr>
              <w:rPr>
                <w:b/>
                <w:bCs/>
                <w:sz w:val="20"/>
              </w:rPr>
            </w:pPr>
            <w:r>
              <w:rPr>
                <w:b/>
                <w:bCs/>
                <w:sz w:val="20"/>
              </w:rPr>
              <w:t>Chromium</w:t>
            </w:r>
          </w:p>
        </w:tc>
        <w:tc>
          <w:tcPr>
            <w:tcW w:w="1080" w:type="dxa"/>
            <w:tcBorders>
              <w:top w:val="single" w:sz="4" w:space="0" w:color="auto"/>
              <w:left w:val="double" w:sz="4" w:space="0" w:color="auto"/>
              <w:bottom w:val="single" w:sz="4" w:space="0" w:color="auto"/>
              <w:right w:val="single" w:sz="4" w:space="0" w:color="auto"/>
            </w:tcBorders>
          </w:tcPr>
          <w:p w14:paraId="7CDB95B4" w14:textId="77777777" w:rsidR="008E1080" w:rsidRDefault="008E1080">
            <w:pPr>
              <w:rPr>
                <w:b/>
                <w:bCs/>
                <w:sz w:val="20"/>
              </w:rPr>
            </w:pPr>
            <w:r>
              <w:rPr>
                <w:b/>
                <w:bCs/>
                <w:sz w:val="20"/>
              </w:rPr>
              <w:t>1.71</w:t>
            </w:r>
          </w:p>
        </w:tc>
        <w:tc>
          <w:tcPr>
            <w:tcW w:w="1080" w:type="dxa"/>
            <w:tcBorders>
              <w:top w:val="single" w:sz="4" w:space="0" w:color="auto"/>
              <w:left w:val="single" w:sz="4" w:space="0" w:color="auto"/>
              <w:bottom w:val="single" w:sz="4" w:space="0" w:color="auto"/>
              <w:right w:val="single" w:sz="4" w:space="0" w:color="auto"/>
            </w:tcBorders>
          </w:tcPr>
          <w:p w14:paraId="7CDB95B5"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CDB95B6" w14:textId="77777777"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14:paraId="7CDB95B7"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5B8" w14:textId="77777777"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14:paraId="7CDB95B9" w14:textId="77777777"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14:paraId="7CDB95BA" w14:textId="77777777" w:rsidR="008E1080" w:rsidRDefault="008E1080">
            <w:pPr>
              <w:jc w:val="center"/>
              <w:rPr>
                <w:b/>
                <w:bCs/>
                <w:sz w:val="20"/>
              </w:rPr>
            </w:pPr>
            <w:r>
              <w:rPr>
                <w:b/>
                <w:bCs/>
                <w:sz w:val="20"/>
              </w:rPr>
              <w:t>Monthly</w:t>
            </w:r>
          </w:p>
        </w:tc>
        <w:tc>
          <w:tcPr>
            <w:tcW w:w="1843" w:type="dxa"/>
            <w:tcBorders>
              <w:top w:val="single" w:sz="4" w:space="0" w:color="auto"/>
              <w:left w:val="single" w:sz="4" w:space="0" w:color="auto"/>
              <w:bottom w:val="single" w:sz="4" w:space="0" w:color="auto"/>
              <w:right w:val="double" w:sz="4" w:space="0" w:color="auto"/>
            </w:tcBorders>
          </w:tcPr>
          <w:p w14:paraId="7CDB95BB" w14:textId="77777777" w:rsidR="008E1080" w:rsidRDefault="008E1080">
            <w:pPr>
              <w:jc w:val="center"/>
              <w:rPr>
                <w:b/>
                <w:bCs/>
                <w:sz w:val="20"/>
              </w:rPr>
            </w:pPr>
            <w:r>
              <w:rPr>
                <w:b/>
                <w:bCs/>
                <w:sz w:val="20"/>
              </w:rPr>
              <w:t>Once/6 Months</w:t>
            </w:r>
          </w:p>
        </w:tc>
        <w:tc>
          <w:tcPr>
            <w:tcW w:w="1123" w:type="dxa"/>
            <w:tcBorders>
              <w:top w:val="single" w:sz="4" w:space="0" w:color="auto"/>
              <w:left w:val="double" w:sz="4" w:space="0" w:color="auto"/>
              <w:bottom w:val="single" w:sz="4" w:space="0" w:color="auto"/>
              <w:right w:val="single" w:sz="4" w:space="0" w:color="auto"/>
            </w:tcBorders>
          </w:tcPr>
          <w:p w14:paraId="7CDB95BC" w14:textId="77777777" w:rsidR="008E1080" w:rsidRDefault="008E1080">
            <w:pPr>
              <w:jc w:val="center"/>
              <w:rPr>
                <w:b/>
                <w:bCs/>
                <w:sz w:val="20"/>
              </w:rPr>
            </w:pPr>
            <w:r>
              <w:rPr>
                <w:b/>
                <w:bCs/>
                <w:sz w:val="20"/>
              </w:rPr>
              <w:t>C</w:t>
            </w:r>
          </w:p>
        </w:tc>
        <w:tc>
          <w:tcPr>
            <w:tcW w:w="1127" w:type="dxa"/>
            <w:tcBorders>
              <w:top w:val="single" w:sz="4" w:space="0" w:color="auto"/>
              <w:left w:val="single" w:sz="4" w:space="0" w:color="auto"/>
              <w:bottom w:val="single" w:sz="4" w:space="0" w:color="auto"/>
              <w:right w:val="double" w:sz="4" w:space="0" w:color="auto"/>
            </w:tcBorders>
          </w:tcPr>
          <w:p w14:paraId="7CDB95BD" w14:textId="77777777" w:rsidR="008E1080" w:rsidRDefault="008E1080">
            <w:pPr>
              <w:rPr>
                <w:b/>
                <w:bCs/>
                <w:sz w:val="20"/>
              </w:rPr>
            </w:pPr>
            <w:r>
              <w:rPr>
                <w:b/>
                <w:bCs/>
                <w:sz w:val="20"/>
              </w:rPr>
              <w:t>0.005</w:t>
            </w:r>
          </w:p>
        </w:tc>
      </w:tr>
      <w:tr w:rsidR="008E1080" w14:paraId="7CDB95CB" w14:textId="77777777">
        <w:tc>
          <w:tcPr>
            <w:tcW w:w="462" w:type="dxa"/>
            <w:tcBorders>
              <w:top w:val="single" w:sz="4" w:space="0" w:color="auto"/>
              <w:left w:val="single" w:sz="4" w:space="0" w:color="auto"/>
              <w:bottom w:val="single" w:sz="4" w:space="0" w:color="auto"/>
              <w:right w:val="single" w:sz="4" w:space="0" w:color="auto"/>
            </w:tcBorders>
          </w:tcPr>
          <w:p w14:paraId="7CDB95BF" w14:textId="77777777" w:rsidR="008E1080" w:rsidRDefault="008E1080">
            <w:pPr>
              <w:jc w:val="center"/>
              <w:rPr>
                <w:sz w:val="20"/>
                <w:szCs w:val="20"/>
              </w:rPr>
            </w:pPr>
            <w:r>
              <w:rPr>
                <w:sz w:val="20"/>
                <w:szCs w:val="20"/>
              </w:rPr>
              <w:t>8</w:t>
            </w:r>
          </w:p>
        </w:tc>
        <w:tc>
          <w:tcPr>
            <w:tcW w:w="1728" w:type="dxa"/>
            <w:tcBorders>
              <w:top w:val="single" w:sz="4" w:space="0" w:color="auto"/>
              <w:left w:val="single" w:sz="4" w:space="0" w:color="auto"/>
              <w:bottom w:val="single" w:sz="4" w:space="0" w:color="auto"/>
              <w:right w:val="double" w:sz="4" w:space="0" w:color="auto"/>
            </w:tcBorders>
          </w:tcPr>
          <w:p w14:paraId="7CDB95C0" w14:textId="77777777" w:rsidR="008E1080" w:rsidRDefault="008E1080">
            <w:pPr>
              <w:rPr>
                <w:b/>
                <w:bCs/>
                <w:sz w:val="20"/>
              </w:rPr>
            </w:pPr>
            <w:r>
              <w:rPr>
                <w:b/>
                <w:bCs/>
                <w:sz w:val="20"/>
              </w:rPr>
              <w:t>Copper</w:t>
            </w:r>
          </w:p>
        </w:tc>
        <w:tc>
          <w:tcPr>
            <w:tcW w:w="1080" w:type="dxa"/>
            <w:tcBorders>
              <w:top w:val="single" w:sz="4" w:space="0" w:color="auto"/>
              <w:left w:val="double" w:sz="4" w:space="0" w:color="auto"/>
              <w:bottom w:val="single" w:sz="4" w:space="0" w:color="auto"/>
              <w:right w:val="single" w:sz="4" w:space="0" w:color="auto"/>
            </w:tcBorders>
          </w:tcPr>
          <w:p w14:paraId="7CDB95C1" w14:textId="77777777" w:rsidR="008E1080" w:rsidRDefault="008E1080">
            <w:pPr>
              <w:rPr>
                <w:b/>
                <w:bCs/>
                <w:sz w:val="20"/>
              </w:rPr>
            </w:pPr>
            <w:r>
              <w:rPr>
                <w:b/>
                <w:bCs/>
                <w:sz w:val="20"/>
              </w:rPr>
              <w:t>2.07</w:t>
            </w:r>
          </w:p>
        </w:tc>
        <w:tc>
          <w:tcPr>
            <w:tcW w:w="1080" w:type="dxa"/>
            <w:tcBorders>
              <w:top w:val="single" w:sz="4" w:space="0" w:color="auto"/>
              <w:left w:val="single" w:sz="4" w:space="0" w:color="auto"/>
              <w:bottom w:val="single" w:sz="4" w:space="0" w:color="auto"/>
              <w:right w:val="single" w:sz="4" w:space="0" w:color="auto"/>
            </w:tcBorders>
          </w:tcPr>
          <w:p w14:paraId="7CDB95C2"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CDB95C3" w14:textId="77777777"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14:paraId="7CDB95C4"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5C5" w14:textId="77777777"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14:paraId="7CDB95C6" w14:textId="77777777"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14:paraId="7CDB95C7" w14:textId="77777777" w:rsidR="008E1080" w:rsidRDefault="008E1080">
            <w:pPr>
              <w:jc w:val="center"/>
              <w:rPr>
                <w:b/>
                <w:bCs/>
                <w:sz w:val="20"/>
              </w:rPr>
            </w:pPr>
            <w:r>
              <w:rPr>
                <w:b/>
                <w:bCs/>
                <w:sz w:val="20"/>
              </w:rPr>
              <w:t>Monthly</w:t>
            </w:r>
          </w:p>
        </w:tc>
        <w:tc>
          <w:tcPr>
            <w:tcW w:w="1843" w:type="dxa"/>
            <w:tcBorders>
              <w:top w:val="single" w:sz="4" w:space="0" w:color="auto"/>
              <w:left w:val="single" w:sz="4" w:space="0" w:color="auto"/>
              <w:bottom w:val="single" w:sz="4" w:space="0" w:color="auto"/>
              <w:right w:val="double" w:sz="4" w:space="0" w:color="auto"/>
            </w:tcBorders>
          </w:tcPr>
          <w:p w14:paraId="7CDB95C8" w14:textId="77777777" w:rsidR="008E1080" w:rsidRDefault="008E1080">
            <w:pPr>
              <w:jc w:val="center"/>
              <w:rPr>
                <w:b/>
                <w:bCs/>
                <w:sz w:val="20"/>
              </w:rPr>
            </w:pPr>
            <w:r>
              <w:rPr>
                <w:b/>
                <w:bCs/>
                <w:sz w:val="20"/>
              </w:rPr>
              <w:t>Once/6 Months</w:t>
            </w:r>
          </w:p>
        </w:tc>
        <w:tc>
          <w:tcPr>
            <w:tcW w:w="1123" w:type="dxa"/>
            <w:tcBorders>
              <w:top w:val="single" w:sz="4" w:space="0" w:color="auto"/>
              <w:left w:val="double" w:sz="4" w:space="0" w:color="auto"/>
              <w:bottom w:val="single" w:sz="4" w:space="0" w:color="auto"/>
              <w:right w:val="single" w:sz="4" w:space="0" w:color="auto"/>
            </w:tcBorders>
          </w:tcPr>
          <w:p w14:paraId="7CDB95C9" w14:textId="77777777" w:rsidR="008E1080" w:rsidRDefault="008E1080">
            <w:pPr>
              <w:jc w:val="center"/>
              <w:rPr>
                <w:b/>
                <w:bCs/>
                <w:sz w:val="20"/>
              </w:rPr>
            </w:pPr>
            <w:r>
              <w:rPr>
                <w:b/>
                <w:bCs/>
                <w:sz w:val="20"/>
              </w:rPr>
              <w:t>C</w:t>
            </w:r>
          </w:p>
        </w:tc>
        <w:tc>
          <w:tcPr>
            <w:tcW w:w="1127" w:type="dxa"/>
            <w:tcBorders>
              <w:top w:val="single" w:sz="4" w:space="0" w:color="auto"/>
              <w:left w:val="single" w:sz="4" w:space="0" w:color="auto"/>
              <w:bottom w:val="single" w:sz="4" w:space="0" w:color="auto"/>
              <w:right w:val="double" w:sz="4" w:space="0" w:color="auto"/>
            </w:tcBorders>
          </w:tcPr>
          <w:p w14:paraId="7CDB95CA" w14:textId="77777777" w:rsidR="008E1080" w:rsidRDefault="008E1080">
            <w:pPr>
              <w:rPr>
                <w:b/>
                <w:bCs/>
                <w:sz w:val="20"/>
              </w:rPr>
            </w:pPr>
            <w:r>
              <w:rPr>
                <w:b/>
                <w:bCs/>
                <w:sz w:val="20"/>
              </w:rPr>
              <w:t>0.002</w:t>
            </w:r>
          </w:p>
        </w:tc>
      </w:tr>
      <w:tr w:rsidR="008E1080" w14:paraId="7CDB95D8" w14:textId="77777777">
        <w:tc>
          <w:tcPr>
            <w:tcW w:w="462" w:type="dxa"/>
            <w:tcBorders>
              <w:top w:val="single" w:sz="4" w:space="0" w:color="auto"/>
              <w:left w:val="single" w:sz="4" w:space="0" w:color="auto"/>
              <w:bottom w:val="single" w:sz="4" w:space="0" w:color="auto"/>
              <w:right w:val="single" w:sz="4" w:space="0" w:color="auto"/>
            </w:tcBorders>
          </w:tcPr>
          <w:p w14:paraId="7CDB95CC" w14:textId="77777777" w:rsidR="008E1080" w:rsidRDefault="008E1080">
            <w:pPr>
              <w:jc w:val="center"/>
              <w:rPr>
                <w:sz w:val="20"/>
                <w:szCs w:val="20"/>
              </w:rPr>
            </w:pPr>
            <w:r>
              <w:rPr>
                <w:sz w:val="20"/>
                <w:szCs w:val="20"/>
              </w:rPr>
              <w:t>9</w:t>
            </w:r>
          </w:p>
        </w:tc>
        <w:tc>
          <w:tcPr>
            <w:tcW w:w="1728" w:type="dxa"/>
            <w:tcBorders>
              <w:top w:val="single" w:sz="4" w:space="0" w:color="auto"/>
              <w:left w:val="single" w:sz="4" w:space="0" w:color="auto"/>
              <w:bottom w:val="single" w:sz="4" w:space="0" w:color="auto"/>
              <w:right w:val="double" w:sz="4" w:space="0" w:color="auto"/>
            </w:tcBorders>
          </w:tcPr>
          <w:p w14:paraId="7CDB95CD" w14:textId="77777777" w:rsidR="008E1080" w:rsidRDefault="008E1080">
            <w:pPr>
              <w:rPr>
                <w:b/>
                <w:bCs/>
                <w:sz w:val="20"/>
              </w:rPr>
            </w:pPr>
            <w:r>
              <w:rPr>
                <w:b/>
                <w:bCs/>
                <w:sz w:val="20"/>
              </w:rPr>
              <w:t>Cyanide</w:t>
            </w:r>
          </w:p>
        </w:tc>
        <w:tc>
          <w:tcPr>
            <w:tcW w:w="1080" w:type="dxa"/>
            <w:tcBorders>
              <w:top w:val="single" w:sz="4" w:space="0" w:color="auto"/>
              <w:left w:val="double" w:sz="4" w:space="0" w:color="auto"/>
              <w:bottom w:val="single" w:sz="4" w:space="0" w:color="auto"/>
              <w:right w:val="single" w:sz="4" w:space="0" w:color="auto"/>
            </w:tcBorders>
          </w:tcPr>
          <w:p w14:paraId="7CDB95CE" w14:textId="77777777" w:rsidR="008E1080" w:rsidRDefault="008E1080">
            <w:pPr>
              <w:rPr>
                <w:b/>
                <w:bCs/>
                <w:sz w:val="20"/>
              </w:rPr>
            </w:pPr>
            <w:r>
              <w:rPr>
                <w:b/>
                <w:bCs/>
                <w:sz w:val="20"/>
              </w:rPr>
              <w:t>0.01</w:t>
            </w:r>
          </w:p>
        </w:tc>
        <w:tc>
          <w:tcPr>
            <w:tcW w:w="1080" w:type="dxa"/>
            <w:tcBorders>
              <w:top w:val="single" w:sz="4" w:space="0" w:color="auto"/>
              <w:left w:val="single" w:sz="4" w:space="0" w:color="auto"/>
              <w:bottom w:val="single" w:sz="4" w:space="0" w:color="auto"/>
              <w:right w:val="single" w:sz="4" w:space="0" w:color="auto"/>
            </w:tcBorders>
          </w:tcPr>
          <w:p w14:paraId="7CDB95CF"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CDB95D0" w14:textId="77777777"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14:paraId="7CDB95D1"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5D2" w14:textId="77777777"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14:paraId="7CDB95D3" w14:textId="77777777"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14:paraId="7CDB95D4" w14:textId="77777777" w:rsidR="008E1080" w:rsidRDefault="008E1080">
            <w:pPr>
              <w:jc w:val="center"/>
              <w:rPr>
                <w:b/>
                <w:bCs/>
                <w:sz w:val="20"/>
              </w:rPr>
            </w:pPr>
            <w:r>
              <w:rPr>
                <w:b/>
                <w:bCs/>
                <w:sz w:val="20"/>
              </w:rPr>
              <w:t>Monthly</w:t>
            </w:r>
          </w:p>
        </w:tc>
        <w:tc>
          <w:tcPr>
            <w:tcW w:w="1843" w:type="dxa"/>
            <w:tcBorders>
              <w:top w:val="single" w:sz="4" w:space="0" w:color="auto"/>
              <w:left w:val="single" w:sz="4" w:space="0" w:color="auto"/>
              <w:bottom w:val="single" w:sz="4" w:space="0" w:color="auto"/>
              <w:right w:val="double" w:sz="4" w:space="0" w:color="auto"/>
            </w:tcBorders>
          </w:tcPr>
          <w:p w14:paraId="7CDB95D5" w14:textId="77777777" w:rsidR="008E1080" w:rsidRDefault="008E1080">
            <w:pPr>
              <w:jc w:val="center"/>
              <w:rPr>
                <w:b/>
                <w:bCs/>
                <w:sz w:val="20"/>
              </w:rPr>
            </w:pPr>
            <w:r>
              <w:rPr>
                <w:b/>
                <w:bCs/>
                <w:sz w:val="20"/>
              </w:rPr>
              <w:t>Once/6 Months</w:t>
            </w:r>
          </w:p>
        </w:tc>
        <w:tc>
          <w:tcPr>
            <w:tcW w:w="1123" w:type="dxa"/>
            <w:tcBorders>
              <w:top w:val="single" w:sz="4" w:space="0" w:color="auto"/>
              <w:left w:val="double" w:sz="4" w:space="0" w:color="auto"/>
              <w:bottom w:val="single" w:sz="4" w:space="0" w:color="auto"/>
              <w:right w:val="single" w:sz="4" w:space="0" w:color="auto"/>
            </w:tcBorders>
          </w:tcPr>
          <w:p w14:paraId="7CDB95D6" w14:textId="77777777" w:rsidR="008E1080" w:rsidRDefault="008E1080">
            <w:pPr>
              <w:jc w:val="center"/>
              <w:rPr>
                <w:b/>
                <w:bCs/>
                <w:sz w:val="20"/>
              </w:rPr>
            </w:pPr>
            <w:r>
              <w:rPr>
                <w:b/>
                <w:bCs/>
                <w:sz w:val="20"/>
              </w:rPr>
              <w:t>G</w:t>
            </w:r>
          </w:p>
        </w:tc>
        <w:tc>
          <w:tcPr>
            <w:tcW w:w="1127" w:type="dxa"/>
            <w:tcBorders>
              <w:top w:val="single" w:sz="4" w:space="0" w:color="auto"/>
              <w:left w:val="single" w:sz="4" w:space="0" w:color="auto"/>
              <w:bottom w:val="single" w:sz="4" w:space="0" w:color="auto"/>
              <w:right w:val="double" w:sz="4" w:space="0" w:color="auto"/>
            </w:tcBorders>
          </w:tcPr>
          <w:p w14:paraId="7CDB95D7" w14:textId="77777777" w:rsidR="008E1080" w:rsidRDefault="008E1080">
            <w:pPr>
              <w:rPr>
                <w:b/>
                <w:bCs/>
                <w:sz w:val="20"/>
              </w:rPr>
            </w:pPr>
            <w:r>
              <w:rPr>
                <w:b/>
                <w:bCs/>
                <w:sz w:val="20"/>
              </w:rPr>
              <w:t>0.01</w:t>
            </w:r>
          </w:p>
        </w:tc>
      </w:tr>
      <w:tr w:rsidR="008E1080" w14:paraId="7CDB95E5" w14:textId="77777777">
        <w:tc>
          <w:tcPr>
            <w:tcW w:w="462" w:type="dxa"/>
            <w:tcBorders>
              <w:top w:val="single" w:sz="4" w:space="0" w:color="auto"/>
              <w:left w:val="single" w:sz="4" w:space="0" w:color="auto"/>
              <w:bottom w:val="single" w:sz="4" w:space="0" w:color="auto"/>
              <w:right w:val="single" w:sz="4" w:space="0" w:color="auto"/>
            </w:tcBorders>
          </w:tcPr>
          <w:p w14:paraId="7CDB95D9" w14:textId="77777777" w:rsidR="008E1080" w:rsidRDefault="008E1080">
            <w:pPr>
              <w:jc w:val="center"/>
              <w:rPr>
                <w:sz w:val="20"/>
                <w:szCs w:val="20"/>
              </w:rPr>
            </w:pPr>
            <w:r>
              <w:rPr>
                <w:sz w:val="20"/>
                <w:szCs w:val="20"/>
              </w:rPr>
              <w:t>10</w:t>
            </w:r>
          </w:p>
        </w:tc>
        <w:tc>
          <w:tcPr>
            <w:tcW w:w="1728" w:type="dxa"/>
            <w:tcBorders>
              <w:top w:val="single" w:sz="4" w:space="0" w:color="auto"/>
              <w:left w:val="single" w:sz="4" w:space="0" w:color="auto"/>
              <w:bottom w:val="single" w:sz="4" w:space="0" w:color="auto"/>
              <w:right w:val="double" w:sz="4" w:space="0" w:color="auto"/>
            </w:tcBorders>
          </w:tcPr>
          <w:p w14:paraId="7CDB95DA" w14:textId="77777777" w:rsidR="008E1080" w:rsidRDefault="008E1080">
            <w:pPr>
              <w:rPr>
                <w:b/>
                <w:bCs/>
                <w:sz w:val="20"/>
              </w:rPr>
            </w:pPr>
            <w:r>
              <w:rPr>
                <w:b/>
                <w:bCs/>
                <w:sz w:val="20"/>
              </w:rPr>
              <w:t>Lead</w:t>
            </w:r>
          </w:p>
        </w:tc>
        <w:tc>
          <w:tcPr>
            <w:tcW w:w="1080" w:type="dxa"/>
            <w:tcBorders>
              <w:top w:val="single" w:sz="4" w:space="0" w:color="auto"/>
              <w:left w:val="double" w:sz="4" w:space="0" w:color="auto"/>
              <w:bottom w:val="single" w:sz="4" w:space="0" w:color="auto"/>
              <w:right w:val="single" w:sz="4" w:space="0" w:color="auto"/>
            </w:tcBorders>
          </w:tcPr>
          <w:p w14:paraId="7CDB95DB" w14:textId="77777777" w:rsidR="008E1080" w:rsidRDefault="008E1080">
            <w:pPr>
              <w:rPr>
                <w:b/>
                <w:bCs/>
                <w:sz w:val="20"/>
              </w:rPr>
            </w:pPr>
            <w:r>
              <w:rPr>
                <w:b/>
                <w:bCs/>
                <w:sz w:val="20"/>
              </w:rPr>
              <w:t>0.43</w:t>
            </w:r>
          </w:p>
        </w:tc>
        <w:tc>
          <w:tcPr>
            <w:tcW w:w="1080" w:type="dxa"/>
            <w:tcBorders>
              <w:top w:val="single" w:sz="4" w:space="0" w:color="auto"/>
              <w:left w:val="single" w:sz="4" w:space="0" w:color="auto"/>
              <w:bottom w:val="single" w:sz="4" w:space="0" w:color="auto"/>
              <w:right w:val="single" w:sz="4" w:space="0" w:color="auto"/>
            </w:tcBorders>
          </w:tcPr>
          <w:p w14:paraId="7CDB95DC"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CDB95DD" w14:textId="77777777"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14:paraId="7CDB95DE"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5DF" w14:textId="77777777"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14:paraId="7CDB95E0" w14:textId="77777777"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14:paraId="7CDB95E1" w14:textId="77777777" w:rsidR="008E1080" w:rsidRDefault="008E1080">
            <w:pPr>
              <w:jc w:val="center"/>
              <w:rPr>
                <w:b/>
                <w:bCs/>
                <w:sz w:val="20"/>
              </w:rPr>
            </w:pPr>
            <w:r>
              <w:rPr>
                <w:b/>
                <w:bCs/>
                <w:sz w:val="20"/>
              </w:rPr>
              <w:t>Monthly</w:t>
            </w:r>
          </w:p>
        </w:tc>
        <w:tc>
          <w:tcPr>
            <w:tcW w:w="1843" w:type="dxa"/>
            <w:tcBorders>
              <w:top w:val="single" w:sz="4" w:space="0" w:color="auto"/>
              <w:left w:val="single" w:sz="4" w:space="0" w:color="auto"/>
              <w:bottom w:val="single" w:sz="4" w:space="0" w:color="auto"/>
              <w:right w:val="double" w:sz="4" w:space="0" w:color="auto"/>
            </w:tcBorders>
          </w:tcPr>
          <w:p w14:paraId="7CDB95E2" w14:textId="77777777" w:rsidR="008E1080" w:rsidRDefault="008E1080">
            <w:pPr>
              <w:jc w:val="center"/>
              <w:rPr>
                <w:b/>
                <w:bCs/>
                <w:sz w:val="20"/>
              </w:rPr>
            </w:pPr>
            <w:r>
              <w:rPr>
                <w:b/>
                <w:bCs/>
                <w:sz w:val="20"/>
              </w:rPr>
              <w:t>Once/6 Months</w:t>
            </w:r>
          </w:p>
        </w:tc>
        <w:tc>
          <w:tcPr>
            <w:tcW w:w="1123" w:type="dxa"/>
            <w:tcBorders>
              <w:top w:val="single" w:sz="4" w:space="0" w:color="auto"/>
              <w:left w:val="double" w:sz="4" w:space="0" w:color="auto"/>
              <w:bottom w:val="single" w:sz="4" w:space="0" w:color="auto"/>
              <w:right w:val="single" w:sz="4" w:space="0" w:color="auto"/>
            </w:tcBorders>
          </w:tcPr>
          <w:p w14:paraId="7CDB95E3" w14:textId="77777777" w:rsidR="008E1080" w:rsidRDefault="008E1080">
            <w:pPr>
              <w:jc w:val="center"/>
              <w:rPr>
                <w:b/>
                <w:bCs/>
                <w:sz w:val="20"/>
              </w:rPr>
            </w:pPr>
            <w:r>
              <w:rPr>
                <w:b/>
                <w:bCs/>
                <w:sz w:val="20"/>
              </w:rPr>
              <w:t>C</w:t>
            </w:r>
          </w:p>
        </w:tc>
        <w:tc>
          <w:tcPr>
            <w:tcW w:w="1127" w:type="dxa"/>
            <w:tcBorders>
              <w:top w:val="single" w:sz="4" w:space="0" w:color="auto"/>
              <w:left w:val="single" w:sz="4" w:space="0" w:color="auto"/>
              <w:bottom w:val="single" w:sz="4" w:space="0" w:color="auto"/>
              <w:right w:val="double" w:sz="4" w:space="0" w:color="auto"/>
            </w:tcBorders>
          </w:tcPr>
          <w:p w14:paraId="7CDB95E4" w14:textId="77777777" w:rsidR="008E1080" w:rsidRDefault="008E1080">
            <w:pPr>
              <w:rPr>
                <w:b/>
                <w:bCs/>
                <w:sz w:val="20"/>
              </w:rPr>
            </w:pPr>
            <w:r>
              <w:rPr>
                <w:b/>
                <w:bCs/>
                <w:sz w:val="20"/>
              </w:rPr>
              <w:t>0.01</w:t>
            </w:r>
          </w:p>
        </w:tc>
      </w:tr>
      <w:tr w:rsidR="008E1080" w14:paraId="7CDB95F2" w14:textId="77777777">
        <w:tc>
          <w:tcPr>
            <w:tcW w:w="462" w:type="dxa"/>
            <w:tcBorders>
              <w:top w:val="single" w:sz="4" w:space="0" w:color="auto"/>
              <w:left w:val="single" w:sz="4" w:space="0" w:color="auto"/>
              <w:bottom w:val="single" w:sz="4" w:space="0" w:color="auto"/>
              <w:right w:val="single" w:sz="4" w:space="0" w:color="auto"/>
            </w:tcBorders>
          </w:tcPr>
          <w:p w14:paraId="7CDB95E6" w14:textId="77777777" w:rsidR="008E1080" w:rsidRDefault="008E1080">
            <w:pPr>
              <w:jc w:val="center"/>
              <w:rPr>
                <w:sz w:val="20"/>
                <w:szCs w:val="20"/>
              </w:rPr>
            </w:pPr>
            <w:r>
              <w:rPr>
                <w:sz w:val="20"/>
                <w:szCs w:val="20"/>
              </w:rPr>
              <w:t>11</w:t>
            </w:r>
          </w:p>
        </w:tc>
        <w:tc>
          <w:tcPr>
            <w:tcW w:w="1728" w:type="dxa"/>
            <w:tcBorders>
              <w:top w:val="single" w:sz="4" w:space="0" w:color="auto"/>
              <w:left w:val="single" w:sz="4" w:space="0" w:color="auto"/>
              <w:bottom w:val="single" w:sz="4" w:space="0" w:color="auto"/>
              <w:right w:val="double" w:sz="4" w:space="0" w:color="auto"/>
            </w:tcBorders>
          </w:tcPr>
          <w:p w14:paraId="7CDB95E7" w14:textId="77777777" w:rsidR="008E1080" w:rsidRDefault="008E1080">
            <w:pPr>
              <w:rPr>
                <w:b/>
                <w:bCs/>
                <w:sz w:val="20"/>
              </w:rPr>
            </w:pPr>
            <w:r>
              <w:rPr>
                <w:b/>
                <w:bCs/>
                <w:sz w:val="20"/>
              </w:rPr>
              <w:t>Mercury **</w:t>
            </w:r>
          </w:p>
        </w:tc>
        <w:tc>
          <w:tcPr>
            <w:tcW w:w="1080" w:type="dxa"/>
            <w:tcBorders>
              <w:top w:val="single" w:sz="4" w:space="0" w:color="auto"/>
              <w:left w:val="double" w:sz="4" w:space="0" w:color="auto"/>
              <w:bottom w:val="single" w:sz="4" w:space="0" w:color="auto"/>
              <w:right w:val="single" w:sz="4" w:space="0" w:color="auto"/>
            </w:tcBorders>
          </w:tcPr>
          <w:p w14:paraId="7CDB95E8" w14:textId="77777777" w:rsidR="008E1080" w:rsidRDefault="008E1080">
            <w:pPr>
              <w:rPr>
                <w:b/>
                <w:bCs/>
                <w:sz w:val="20"/>
              </w:rPr>
            </w:pPr>
          </w:p>
        </w:tc>
        <w:tc>
          <w:tcPr>
            <w:tcW w:w="1080" w:type="dxa"/>
            <w:tcBorders>
              <w:top w:val="single" w:sz="4" w:space="0" w:color="auto"/>
              <w:left w:val="single" w:sz="4" w:space="0" w:color="auto"/>
              <w:bottom w:val="single" w:sz="4" w:space="0" w:color="auto"/>
              <w:right w:val="single" w:sz="4" w:space="0" w:color="auto"/>
            </w:tcBorders>
          </w:tcPr>
          <w:p w14:paraId="7CDB95E9"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CDB95EA" w14:textId="77777777"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14:paraId="7CDB95EB"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5EC" w14:textId="77777777"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14:paraId="7CDB95ED" w14:textId="77777777"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14:paraId="7CDB95EE" w14:textId="77777777" w:rsidR="008E1080" w:rsidRDefault="008E1080">
            <w:pPr>
              <w:jc w:val="center"/>
              <w:rPr>
                <w:b/>
                <w:bCs/>
                <w:sz w:val="20"/>
              </w:rPr>
            </w:pPr>
            <w:r>
              <w:rPr>
                <w:b/>
                <w:bCs/>
                <w:sz w:val="20"/>
              </w:rPr>
              <w:t>Once/6 months</w:t>
            </w:r>
          </w:p>
        </w:tc>
        <w:tc>
          <w:tcPr>
            <w:tcW w:w="1843" w:type="dxa"/>
            <w:tcBorders>
              <w:top w:val="single" w:sz="4" w:space="0" w:color="auto"/>
              <w:left w:val="single" w:sz="4" w:space="0" w:color="auto"/>
              <w:bottom w:val="single" w:sz="4" w:space="0" w:color="auto"/>
              <w:right w:val="double" w:sz="4" w:space="0" w:color="auto"/>
            </w:tcBorders>
          </w:tcPr>
          <w:p w14:paraId="7CDB95EF" w14:textId="77777777" w:rsidR="008E1080" w:rsidRDefault="008E1080">
            <w:pPr>
              <w:jc w:val="center"/>
              <w:rPr>
                <w:b/>
                <w:bCs/>
                <w:sz w:val="20"/>
              </w:rPr>
            </w:pPr>
            <w:r>
              <w:rPr>
                <w:b/>
                <w:bCs/>
                <w:sz w:val="20"/>
              </w:rPr>
              <w:t>Once/6 Months</w:t>
            </w:r>
          </w:p>
        </w:tc>
        <w:tc>
          <w:tcPr>
            <w:tcW w:w="1123" w:type="dxa"/>
            <w:tcBorders>
              <w:top w:val="single" w:sz="4" w:space="0" w:color="auto"/>
              <w:left w:val="double" w:sz="4" w:space="0" w:color="auto"/>
              <w:bottom w:val="single" w:sz="4" w:space="0" w:color="auto"/>
              <w:right w:val="single" w:sz="4" w:space="0" w:color="auto"/>
            </w:tcBorders>
          </w:tcPr>
          <w:p w14:paraId="7CDB95F0" w14:textId="77777777" w:rsidR="008E1080" w:rsidRDefault="008E1080">
            <w:pPr>
              <w:jc w:val="center"/>
              <w:rPr>
                <w:b/>
                <w:bCs/>
                <w:sz w:val="20"/>
              </w:rPr>
            </w:pPr>
            <w:r>
              <w:rPr>
                <w:b/>
                <w:bCs/>
                <w:sz w:val="20"/>
              </w:rPr>
              <w:t>Grab**</w:t>
            </w:r>
          </w:p>
        </w:tc>
        <w:tc>
          <w:tcPr>
            <w:tcW w:w="1127" w:type="dxa"/>
            <w:tcBorders>
              <w:top w:val="single" w:sz="4" w:space="0" w:color="auto"/>
              <w:left w:val="single" w:sz="4" w:space="0" w:color="auto"/>
              <w:bottom w:val="single" w:sz="4" w:space="0" w:color="auto"/>
              <w:right w:val="double" w:sz="4" w:space="0" w:color="auto"/>
            </w:tcBorders>
          </w:tcPr>
          <w:p w14:paraId="7CDB95F1" w14:textId="77777777" w:rsidR="008E1080" w:rsidRDefault="008E1080">
            <w:pPr>
              <w:rPr>
                <w:b/>
                <w:bCs/>
                <w:sz w:val="20"/>
              </w:rPr>
            </w:pPr>
            <w:r>
              <w:rPr>
                <w:b/>
                <w:bCs/>
                <w:sz w:val="20"/>
              </w:rPr>
              <w:t>1 ng/l **</w:t>
            </w:r>
          </w:p>
        </w:tc>
      </w:tr>
      <w:tr w:rsidR="008E1080" w14:paraId="7CDB95FF" w14:textId="77777777">
        <w:tc>
          <w:tcPr>
            <w:tcW w:w="462" w:type="dxa"/>
            <w:tcBorders>
              <w:top w:val="single" w:sz="4" w:space="0" w:color="auto"/>
              <w:left w:val="single" w:sz="4" w:space="0" w:color="auto"/>
              <w:bottom w:val="single" w:sz="4" w:space="0" w:color="auto"/>
              <w:right w:val="single" w:sz="4" w:space="0" w:color="auto"/>
            </w:tcBorders>
          </w:tcPr>
          <w:p w14:paraId="7CDB95F3" w14:textId="77777777" w:rsidR="008E1080" w:rsidRDefault="008E1080">
            <w:pPr>
              <w:jc w:val="center"/>
              <w:rPr>
                <w:sz w:val="20"/>
                <w:szCs w:val="20"/>
              </w:rPr>
            </w:pPr>
            <w:r>
              <w:rPr>
                <w:sz w:val="20"/>
                <w:szCs w:val="20"/>
              </w:rPr>
              <w:t>12</w:t>
            </w:r>
          </w:p>
        </w:tc>
        <w:tc>
          <w:tcPr>
            <w:tcW w:w="1728" w:type="dxa"/>
            <w:tcBorders>
              <w:top w:val="single" w:sz="4" w:space="0" w:color="auto"/>
              <w:left w:val="single" w:sz="4" w:space="0" w:color="auto"/>
              <w:bottom w:val="single" w:sz="4" w:space="0" w:color="auto"/>
              <w:right w:val="double" w:sz="4" w:space="0" w:color="auto"/>
            </w:tcBorders>
          </w:tcPr>
          <w:p w14:paraId="7CDB95F4" w14:textId="77777777" w:rsidR="008E1080" w:rsidRDefault="008E1080">
            <w:pPr>
              <w:rPr>
                <w:b/>
                <w:bCs/>
                <w:sz w:val="20"/>
              </w:rPr>
            </w:pPr>
            <w:r>
              <w:rPr>
                <w:b/>
                <w:bCs/>
                <w:sz w:val="20"/>
              </w:rPr>
              <w:t>Nickel</w:t>
            </w:r>
          </w:p>
        </w:tc>
        <w:tc>
          <w:tcPr>
            <w:tcW w:w="1080" w:type="dxa"/>
            <w:tcBorders>
              <w:top w:val="single" w:sz="4" w:space="0" w:color="auto"/>
              <w:left w:val="double" w:sz="4" w:space="0" w:color="auto"/>
              <w:bottom w:val="single" w:sz="4" w:space="0" w:color="auto"/>
              <w:right w:val="single" w:sz="4" w:space="0" w:color="auto"/>
            </w:tcBorders>
          </w:tcPr>
          <w:p w14:paraId="7CDB95F5" w14:textId="77777777" w:rsidR="008E1080" w:rsidRDefault="008E1080">
            <w:pPr>
              <w:rPr>
                <w:b/>
                <w:bCs/>
                <w:sz w:val="20"/>
              </w:rPr>
            </w:pPr>
            <w:r>
              <w:rPr>
                <w:b/>
                <w:bCs/>
                <w:sz w:val="20"/>
              </w:rPr>
              <w:t>2.38</w:t>
            </w:r>
          </w:p>
        </w:tc>
        <w:tc>
          <w:tcPr>
            <w:tcW w:w="1080" w:type="dxa"/>
            <w:tcBorders>
              <w:top w:val="single" w:sz="4" w:space="0" w:color="auto"/>
              <w:left w:val="single" w:sz="4" w:space="0" w:color="auto"/>
              <w:bottom w:val="single" w:sz="4" w:space="0" w:color="auto"/>
              <w:right w:val="single" w:sz="4" w:space="0" w:color="auto"/>
            </w:tcBorders>
          </w:tcPr>
          <w:p w14:paraId="7CDB95F6"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CDB95F7" w14:textId="77777777"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14:paraId="7CDB95F8"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5F9" w14:textId="77777777"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14:paraId="7CDB95FA" w14:textId="77777777"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14:paraId="7CDB95FB" w14:textId="77777777" w:rsidR="008E1080" w:rsidRDefault="008E1080">
            <w:pPr>
              <w:jc w:val="center"/>
              <w:rPr>
                <w:b/>
                <w:bCs/>
                <w:sz w:val="20"/>
              </w:rPr>
            </w:pPr>
            <w:r>
              <w:rPr>
                <w:b/>
                <w:bCs/>
                <w:sz w:val="20"/>
              </w:rPr>
              <w:t>Monthly</w:t>
            </w:r>
          </w:p>
        </w:tc>
        <w:tc>
          <w:tcPr>
            <w:tcW w:w="1843" w:type="dxa"/>
            <w:tcBorders>
              <w:top w:val="single" w:sz="4" w:space="0" w:color="auto"/>
              <w:left w:val="single" w:sz="4" w:space="0" w:color="auto"/>
              <w:bottom w:val="single" w:sz="4" w:space="0" w:color="auto"/>
              <w:right w:val="double" w:sz="4" w:space="0" w:color="auto"/>
            </w:tcBorders>
          </w:tcPr>
          <w:p w14:paraId="7CDB95FC" w14:textId="77777777" w:rsidR="008E1080" w:rsidRDefault="008E1080">
            <w:pPr>
              <w:jc w:val="center"/>
              <w:rPr>
                <w:b/>
                <w:bCs/>
                <w:sz w:val="20"/>
              </w:rPr>
            </w:pPr>
            <w:r>
              <w:rPr>
                <w:b/>
                <w:bCs/>
                <w:sz w:val="20"/>
              </w:rPr>
              <w:t>Once/6 Months</w:t>
            </w:r>
          </w:p>
        </w:tc>
        <w:tc>
          <w:tcPr>
            <w:tcW w:w="1123" w:type="dxa"/>
            <w:tcBorders>
              <w:top w:val="single" w:sz="4" w:space="0" w:color="auto"/>
              <w:left w:val="double" w:sz="4" w:space="0" w:color="auto"/>
              <w:bottom w:val="single" w:sz="4" w:space="0" w:color="auto"/>
              <w:right w:val="single" w:sz="4" w:space="0" w:color="auto"/>
            </w:tcBorders>
          </w:tcPr>
          <w:p w14:paraId="7CDB95FD" w14:textId="77777777" w:rsidR="008E1080" w:rsidRDefault="008E1080">
            <w:pPr>
              <w:jc w:val="center"/>
              <w:rPr>
                <w:b/>
                <w:bCs/>
                <w:sz w:val="20"/>
              </w:rPr>
            </w:pPr>
            <w:r>
              <w:rPr>
                <w:b/>
                <w:bCs/>
                <w:sz w:val="20"/>
              </w:rPr>
              <w:t>C</w:t>
            </w:r>
          </w:p>
        </w:tc>
        <w:tc>
          <w:tcPr>
            <w:tcW w:w="1127" w:type="dxa"/>
            <w:tcBorders>
              <w:top w:val="single" w:sz="4" w:space="0" w:color="auto"/>
              <w:left w:val="single" w:sz="4" w:space="0" w:color="auto"/>
              <w:bottom w:val="single" w:sz="4" w:space="0" w:color="auto"/>
              <w:right w:val="double" w:sz="4" w:space="0" w:color="auto"/>
            </w:tcBorders>
          </w:tcPr>
          <w:p w14:paraId="7CDB95FE" w14:textId="77777777" w:rsidR="008E1080" w:rsidRDefault="008E1080">
            <w:pPr>
              <w:rPr>
                <w:b/>
                <w:bCs/>
                <w:sz w:val="20"/>
              </w:rPr>
            </w:pPr>
            <w:r>
              <w:rPr>
                <w:b/>
                <w:bCs/>
                <w:sz w:val="20"/>
              </w:rPr>
              <w:t>0.01</w:t>
            </w:r>
          </w:p>
        </w:tc>
      </w:tr>
      <w:tr w:rsidR="008E1080" w14:paraId="7CDB960C" w14:textId="77777777">
        <w:tc>
          <w:tcPr>
            <w:tcW w:w="462" w:type="dxa"/>
            <w:tcBorders>
              <w:top w:val="single" w:sz="4" w:space="0" w:color="auto"/>
              <w:left w:val="single" w:sz="4" w:space="0" w:color="auto"/>
              <w:bottom w:val="single" w:sz="4" w:space="0" w:color="auto"/>
              <w:right w:val="single" w:sz="4" w:space="0" w:color="auto"/>
            </w:tcBorders>
          </w:tcPr>
          <w:p w14:paraId="7CDB9600" w14:textId="77777777" w:rsidR="008E1080" w:rsidRDefault="008E1080">
            <w:pPr>
              <w:jc w:val="center"/>
              <w:rPr>
                <w:sz w:val="20"/>
                <w:szCs w:val="20"/>
              </w:rPr>
            </w:pPr>
            <w:r>
              <w:rPr>
                <w:sz w:val="20"/>
                <w:szCs w:val="20"/>
              </w:rPr>
              <w:t>13</w:t>
            </w:r>
          </w:p>
        </w:tc>
        <w:tc>
          <w:tcPr>
            <w:tcW w:w="1728" w:type="dxa"/>
            <w:tcBorders>
              <w:top w:val="single" w:sz="4" w:space="0" w:color="auto"/>
              <w:left w:val="single" w:sz="4" w:space="0" w:color="auto"/>
              <w:bottom w:val="single" w:sz="4" w:space="0" w:color="auto"/>
              <w:right w:val="double" w:sz="4" w:space="0" w:color="auto"/>
            </w:tcBorders>
          </w:tcPr>
          <w:p w14:paraId="7CDB9601" w14:textId="77777777" w:rsidR="008E1080" w:rsidRDefault="008E1080">
            <w:pPr>
              <w:rPr>
                <w:b/>
                <w:bCs/>
                <w:sz w:val="20"/>
              </w:rPr>
            </w:pPr>
            <w:r>
              <w:rPr>
                <w:b/>
                <w:bCs/>
                <w:sz w:val="20"/>
              </w:rPr>
              <w:t>Phosphorous</w:t>
            </w:r>
          </w:p>
        </w:tc>
        <w:tc>
          <w:tcPr>
            <w:tcW w:w="1080" w:type="dxa"/>
            <w:tcBorders>
              <w:top w:val="single" w:sz="4" w:space="0" w:color="auto"/>
              <w:left w:val="double" w:sz="4" w:space="0" w:color="auto"/>
              <w:bottom w:val="single" w:sz="4" w:space="0" w:color="auto"/>
              <w:right w:val="single" w:sz="4" w:space="0" w:color="auto"/>
            </w:tcBorders>
          </w:tcPr>
          <w:p w14:paraId="7CDB9602" w14:textId="77777777" w:rsidR="008E1080" w:rsidRDefault="008E1080">
            <w:pPr>
              <w:rPr>
                <w:b/>
                <w:bCs/>
                <w:sz w:val="20"/>
              </w:rPr>
            </w:pPr>
            <w:r>
              <w:rPr>
                <w:b/>
                <w:bCs/>
                <w:sz w:val="20"/>
              </w:rPr>
              <w:t>30</w:t>
            </w:r>
          </w:p>
        </w:tc>
        <w:tc>
          <w:tcPr>
            <w:tcW w:w="1080" w:type="dxa"/>
            <w:tcBorders>
              <w:top w:val="single" w:sz="4" w:space="0" w:color="auto"/>
              <w:left w:val="single" w:sz="4" w:space="0" w:color="auto"/>
              <w:bottom w:val="single" w:sz="4" w:space="0" w:color="auto"/>
              <w:right w:val="single" w:sz="4" w:space="0" w:color="auto"/>
            </w:tcBorders>
          </w:tcPr>
          <w:p w14:paraId="7CDB9603"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CDB9604" w14:textId="77777777"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14:paraId="7CDB9605"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606" w14:textId="77777777"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14:paraId="7CDB9607" w14:textId="77777777"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14:paraId="7CDB9608" w14:textId="77777777" w:rsidR="008E1080" w:rsidRDefault="008E1080">
            <w:pPr>
              <w:jc w:val="center"/>
              <w:rPr>
                <w:b/>
                <w:bCs/>
                <w:sz w:val="20"/>
              </w:rPr>
            </w:pPr>
            <w:r>
              <w:rPr>
                <w:b/>
                <w:bCs/>
                <w:sz w:val="20"/>
              </w:rPr>
              <w:t>Monthly</w:t>
            </w:r>
          </w:p>
        </w:tc>
        <w:tc>
          <w:tcPr>
            <w:tcW w:w="1843" w:type="dxa"/>
            <w:tcBorders>
              <w:top w:val="single" w:sz="4" w:space="0" w:color="auto"/>
              <w:left w:val="single" w:sz="4" w:space="0" w:color="auto"/>
              <w:bottom w:val="single" w:sz="4" w:space="0" w:color="auto"/>
              <w:right w:val="double" w:sz="4" w:space="0" w:color="auto"/>
            </w:tcBorders>
          </w:tcPr>
          <w:p w14:paraId="7CDB9609" w14:textId="77777777" w:rsidR="008E1080" w:rsidRDefault="008E1080">
            <w:pPr>
              <w:jc w:val="center"/>
              <w:rPr>
                <w:b/>
                <w:bCs/>
                <w:sz w:val="20"/>
              </w:rPr>
            </w:pPr>
            <w:r>
              <w:rPr>
                <w:b/>
                <w:bCs/>
                <w:sz w:val="20"/>
              </w:rPr>
              <w:t>Once/6 Months</w:t>
            </w:r>
          </w:p>
        </w:tc>
        <w:tc>
          <w:tcPr>
            <w:tcW w:w="1123" w:type="dxa"/>
            <w:tcBorders>
              <w:top w:val="single" w:sz="4" w:space="0" w:color="auto"/>
              <w:left w:val="double" w:sz="4" w:space="0" w:color="auto"/>
              <w:bottom w:val="single" w:sz="4" w:space="0" w:color="auto"/>
              <w:right w:val="single" w:sz="4" w:space="0" w:color="auto"/>
            </w:tcBorders>
          </w:tcPr>
          <w:p w14:paraId="7CDB960A" w14:textId="77777777" w:rsidR="008E1080" w:rsidRDefault="008E1080">
            <w:pPr>
              <w:jc w:val="center"/>
              <w:rPr>
                <w:b/>
                <w:bCs/>
                <w:sz w:val="20"/>
              </w:rPr>
            </w:pPr>
            <w:r>
              <w:rPr>
                <w:b/>
                <w:bCs/>
                <w:sz w:val="20"/>
              </w:rPr>
              <w:t>C</w:t>
            </w:r>
          </w:p>
        </w:tc>
        <w:tc>
          <w:tcPr>
            <w:tcW w:w="1127" w:type="dxa"/>
            <w:tcBorders>
              <w:top w:val="single" w:sz="4" w:space="0" w:color="auto"/>
              <w:left w:val="single" w:sz="4" w:space="0" w:color="auto"/>
              <w:bottom w:val="single" w:sz="4" w:space="0" w:color="auto"/>
              <w:right w:val="double" w:sz="4" w:space="0" w:color="auto"/>
            </w:tcBorders>
          </w:tcPr>
          <w:p w14:paraId="7CDB960B" w14:textId="77777777" w:rsidR="008E1080" w:rsidRDefault="008E1080">
            <w:pPr>
              <w:rPr>
                <w:b/>
                <w:bCs/>
                <w:sz w:val="20"/>
              </w:rPr>
            </w:pPr>
            <w:r>
              <w:rPr>
                <w:b/>
                <w:bCs/>
                <w:sz w:val="20"/>
              </w:rPr>
              <w:t>0.05</w:t>
            </w:r>
          </w:p>
        </w:tc>
      </w:tr>
      <w:tr w:rsidR="008E1080" w14:paraId="7CDB9619" w14:textId="77777777">
        <w:tc>
          <w:tcPr>
            <w:tcW w:w="462" w:type="dxa"/>
            <w:tcBorders>
              <w:top w:val="single" w:sz="4" w:space="0" w:color="auto"/>
              <w:left w:val="single" w:sz="4" w:space="0" w:color="auto"/>
              <w:bottom w:val="single" w:sz="4" w:space="0" w:color="auto"/>
              <w:right w:val="single" w:sz="4" w:space="0" w:color="auto"/>
            </w:tcBorders>
          </w:tcPr>
          <w:p w14:paraId="7CDB960D" w14:textId="77777777" w:rsidR="008E1080" w:rsidRDefault="008E1080">
            <w:pPr>
              <w:jc w:val="center"/>
              <w:rPr>
                <w:sz w:val="20"/>
                <w:szCs w:val="20"/>
              </w:rPr>
            </w:pPr>
            <w:r>
              <w:rPr>
                <w:sz w:val="20"/>
                <w:szCs w:val="20"/>
              </w:rPr>
              <w:t>14</w:t>
            </w:r>
          </w:p>
        </w:tc>
        <w:tc>
          <w:tcPr>
            <w:tcW w:w="1728" w:type="dxa"/>
            <w:tcBorders>
              <w:top w:val="single" w:sz="4" w:space="0" w:color="auto"/>
              <w:left w:val="single" w:sz="4" w:space="0" w:color="auto"/>
              <w:bottom w:val="single" w:sz="4" w:space="0" w:color="auto"/>
              <w:right w:val="double" w:sz="4" w:space="0" w:color="auto"/>
            </w:tcBorders>
          </w:tcPr>
          <w:p w14:paraId="7CDB960E" w14:textId="77777777" w:rsidR="008E1080" w:rsidRDefault="008E1080">
            <w:pPr>
              <w:rPr>
                <w:b/>
                <w:bCs/>
                <w:sz w:val="20"/>
              </w:rPr>
            </w:pPr>
            <w:r>
              <w:rPr>
                <w:b/>
                <w:bCs/>
                <w:sz w:val="20"/>
              </w:rPr>
              <w:t>Silver</w:t>
            </w:r>
          </w:p>
        </w:tc>
        <w:tc>
          <w:tcPr>
            <w:tcW w:w="1080" w:type="dxa"/>
            <w:tcBorders>
              <w:top w:val="single" w:sz="4" w:space="0" w:color="auto"/>
              <w:left w:val="double" w:sz="4" w:space="0" w:color="auto"/>
              <w:bottom w:val="single" w:sz="4" w:space="0" w:color="auto"/>
              <w:right w:val="single" w:sz="4" w:space="0" w:color="auto"/>
            </w:tcBorders>
          </w:tcPr>
          <w:p w14:paraId="7CDB960F" w14:textId="77777777" w:rsidR="008E1080" w:rsidRDefault="008E1080">
            <w:pPr>
              <w:rPr>
                <w:b/>
                <w:bCs/>
                <w:sz w:val="20"/>
              </w:rPr>
            </w:pPr>
            <w:r>
              <w:rPr>
                <w:b/>
                <w:bCs/>
                <w:sz w:val="20"/>
              </w:rPr>
              <w:t>0.24</w:t>
            </w:r>
          </w:p>
        </w:tc>
        <w:tc>
          <w:tcPr>
            <w:tcW w:w="1080" w:type="dxa"/>
            <w:tcBorders>
              <w:top w:val="single" w:sz="4" w:space="0" w:color="auto"/>
              <w:left w:val="single" w:sz="4" w:space="0" w:color="auto"/>
              <w:bottom w:val="single" w:sz="4" w:space="0" w:color="auto"/>
              <w:right w:val="single" w:sz="4" w:space="0" w:color="auto"/>
            </w:tcBorders>
          </w:tcPr>
          <w:p w14:paraId="7CDB9610"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CDB9611" w14:textId="77777777"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14:paraId="7CDB9612"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613" w14:textId="77777777"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14:paraId="7CDB9614" w14:textId="77777777"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14:paraId="7CDB9615" w14:textId="77777777" w:rsidR="008E1080" w:rsidRDefault="008E1080">
            <w:pPr>
              <w:jc w:val="center"/>
              <w:rPr>
                <w:b/>
                <w:bCs/>
                <w:sz w:val="20"/>
              </w:rPr>
            </w:pPr>
            <w:r>
              <w:rPr>
                <w:b/>
                <w:bCs/>
                <w:sz w:val="20"/>
              </w:rPr>
              <w:t>Monthly</w:t>
            </w:r>
          </w:p>
        </w:tc>
        <w:tc>
          <w:tcPr>
            <w:tcW w:w="1843" w:type="dxa"/>
            <w:tcBorders>
              <w:top w:val="single" w:sz="4" w:space="0" w:color="auto"/>
              <w:left w:val="single" w:sz="4" w:space="0" w:color="auto"/>
              <w:bottom w:val="single" w:sz="4" w:space="0" w:color="auto"/>
              <w:right w:val="double" w:sz="4" w:space="0" w:color="auto"/>
            </w:tcBorders>
          </w:tcPr>
          <w:p w14:paraId="7CDB9616" w14:textId="77777777" w:rsidR="008E1080" w:rsidRDefault="008E1080">
            <w:pPr>
              <w:jc w:val="center"/>
              <w:rPr>
                <w:b/>
                <w:bCs/>
                <w:sz w:val="20"/>
              </w:rPr>
            </w:pPr>
            <w:r>
              <w:rPr>
                <w:b/>
                <w:bCs/>
                <w:sz w:val="20"/>
              </w:rPr>
              <w:t>Once/6 Months</w:t>
            </w:r>
          </w:p>
        </w:tc>
        <w:tc>
          <w:tcPr>
            <w:tcW w:w="1123" w:type="dxa"/>
            <w:tcBorders>
              <w:top w:val="single" w:sz="4" w:space="0" w:color="auto"/>
              <w:left w:val="double" w:sz="4" w:space="0" w:color="auto"/>
              <w:bottom w:val="single" w:sz="4" w:space="0" w:color="auto"/>
              <w:right w:val="single" w:sz="4" w:space="0" w:color="auto"/>
            </w:tcBorders>
          </w:tcPr>
          <w:p w14:paraId="7CDB9617" w14:textId="77777777" w:rsidR="008E1080" w:rsidRDefault="008E1080">
            <w:pPr>
              <w:jc w:val="center"/>
              <w:rPr>
                <w:b/>
                <w:bCs/>
                <w:sz w:val="20"/>
              </w:rPr>
            </w:pPr>
            <w:r>
              <w:rPr>
                <w:b/>
                <w:bCs/>
                <w:sz w:val="20"/>
              </w:rPr>
              <w:t>C</w:t>
            </w:r>
          </w:p>
        </w:tc>
        <w:tc>
          <w:tcPr>
            <w:tcW w:w="1127" w:type="dxa"/>
            <w:tcBorders>
              <w:top w:val="single" w:sz="4" w:space="0" w:color="auto"/>
              <w:left w:val="single" w:sz="4" w:space="0" w:color="auto"/>
              <w:bottom w:val="single" w:sz="4" w:space="0" w:color="auto"/>
              <w:right w:val="double" w:sz="4" w:space="0" w:color="auto"/>
            </w:tcBorders>
          </w:tcPr>
          <w:p w14:paraId="7CDB9618" w14:textId="77777777" w:rsidR="008E1080" w:rsidRDefault="008E1080">
            <w:pPr>
              <w:rPr>
                <w:b/>
                <w:bCs/>
                <w:sz w:val="20"/>
              </w:rPr>
            </w:pPr>
            <w:r>
              <w:rPr>
                <w:b/>
                <w:bCs/>
                <w:sz w:val="20"/>
              </w:rPr>
              <w:t>0.005</w:t>
            </w:r>
          </w:p>
        </w:tc>
      </w:tr>
      <w:tr w:rsidR="008E1080" w14:paraId="7CDB9626" w14:textId="77777777">
        <w:tc>
          <w:tcPr>
            <w:tcW w:w="462" w:type="dxa"/>
            <w:tcBorders>
              <w:top w:val="single" w:sz="4" w:space="0" w:color="auto"/>
              <w:left w:val="single" w:sz="4" w:space="0" w:color="auto"/>
              <w:bottom w:val="single" w:sz="4" w:space="0" w:color="auto"/>
              <w:right w:val="single" w:sz="4" w:space="0" w:color="auto"/>
            </w:tcBorders>
          </w:tcPr>
          <w:p w14:paraId="7CDB961A" w14:textId="77777777" w:rsidR="008E1080" w:rsidRDefault="008E1080">
            <w:pPr>
              <w:jc w:val="center"/>
              <w:rPr>
                <w:sz w:val="20"/>
                <w:szCs w:val="20"/>
              </w:rPr>
            </w:pPr>
            <w:r>
              <w:rPr>
                <w:sz w:val="20"/>
                <w:szCs w:val="20"/>
              </w:rPr>
              <w:t>15</w:t>
            </w:r>
          </w:p>
        </w:tc>
        <w:tc>
          <w:tcPr>
            <w:tcW w:w="1728" w:type="dxa"/>
            <w:tcBorders>
              <w:top w:val="single" w:sz="4" w:space="0" w:color="auto"/>
              <w:left w:val="single" w:sz="4" w:space="0" w:color="auto"/>
              <w:bottom w:val="single" w:sz="4" w:space="0" w:color="auto"/>
              <w:right w:val="double" w:sz="4" w:space="0" w:color="auto"/>
            </w:tcBorders>
          </w:tcPr>
          <w:p w14:paraId="7CDB961B" w14:textId="77777777" w:rsidR="008E1080" w:rsidRDefault="008E1080">
            <w:pPr>
              <w:rPr>
                <w:b/>
                <w:bCs/>
                <w:sz w:val="20"/>
              </w:rPr>
            </w:pPr>
            <w:r>
              <w:rPr>
                <w:b/>
                <w:bCs/>
                <w:sz w:val="20"/>
              </w:rPr>
              <w:t>Zinc</w:t>
            </w:r>
          </w:p>
        </w:tc>
        <w:tc>
          <w:tcPr>
            <w:tcW w:w="1080" w:type="dxa"/>
            <w:tcBorders>
              <w:top w:val="single" w:sz="4" w:space="0" w:color="auto"/>
              <w:left w:val="double" w:sz="4" w:space="0" w:color="auto"/>
              <w:bottom w:val="single" w:sz="4" w:space="0" w:color="auto"/>
              <w:right w:val="single" w:sz="4" w:space="0" w:color="auto"/>
            </w:tcBorders>
          </w:tcPr>
          <w:p w14:paraId="7CDB961C" w14:textId="77777777" w:rsidR="008E1080" w:rsidRDefault="008E1080">
            <w:pPr>
              <w:rPr>
                <w:b/>
                <w:bCs/>
                <w:sz w:val="20"/>
              </w:rPr>
            </w:pPr>
            <w:r>
              <w:rPr>
                <w:b/>
                <w:bCs/>
                <w:sz w:val="20"/>
              </w:rPr>
              <w:t>1.48</w:t>
            </w:r>
          </w:p>
        </w:tc>
        <w:tc>
          <w:tcPr>
            <w:tcW w:w="1080" w:type="dxa"/>
            <w:tcBorders>
              <w:top w:val="single" w:sz="4" w:space="0" w:color="auto"/>
              <w:left w:val="single" w:sz="4" w:space="0" w:color="auto"/>
              <w:bottom w:val="single" w:sz="4" w:space="0" w:color="auto"/>
              <w:right w:val="single" w:sz="4" w:space="0" w:color="auto"/>
            </w:tcBorders>
          </w:tcPr>
          <w:p w14:paraId="7CDB961D"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CDB961E" w14:textId="77777777"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14:paraId="7CDB961F"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620" w14:textId="77777777"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14:paraId="7CDB9621" w14:textId="77777777"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14:paraId="7CDB9622" w14:textId="77777777" w:rsidR="008E1080" w:rsidRDefault="008E1080">
            <w:pPr>
              <w:jc w:val="center"/>
              <w:rPr>
                <w:b/>
                <w:bCs/>
                <w:sz w:val="20"/>
              </w:rPr>
            </w:pPr>
            <w:r>
              <w:rPr>
                <w:b/>
                <w:bCs/>
                <w:sz w:val="20"/>
              </w:rPr>
              <w:t>Monthly</w:t>
            </w:r>
          </w:p>
        </w:tc>
        <w:tc>
          <w:tcPr>
            <w:tcW w:w="1843" w:type="dxa"/>
            <w:tcBorders>
              <w:top w:val="single" w:sz="4" w:space="0" w:color="auto"/>
              <w:left w:val="single" w:sz="4" w:space="0" w:color="auto"/>
              <w:bottom w:val="single" w:sz="4" w:space="0" w:color="auto"/>
              <w:right w:val="double" w:sz="4" w:space="0" w:color="auto"/>
            </w:tcBorders>
          </w:tcPr>
          <w:p w14:paraId="7CDB9623" w14:textId="77777777" w:rsidR="008E1080" w:rsidRDefault="008E1080">
            <w:pPr>
              <w:jc w:val="center"/>
              <w:rPr>
                <w:b/>
                <w:bCs/>
                <w:sz w:val="20"/>
              </w:rPr>
            </w:pPr>
            <w:r>
              <w:rPr>
                <w:b/>
                <w:bCs/>
                <w:sz w:val="20"/>
              </w:rPr>
              <w:t>Once/6 Months</w:t>
            </w:r>
          </w:p>
        </w:tc>
        <w:tc>
          <w:tcPr>
            <w:tcW w:w="1123" w:type="dxa"/>
            <w:tcBorders>
              <w:top w:val="single" w:sz="4" w:space="0" w:color="auto"/>
              <w:left w:val="double" w:sz="4" w:space="0" w:color="auto"/>
              <w:bottom w:val="single" w:sz="4" w:space="0" w:color="auto"/>
              <w:right w:val="single" w:sz="4" w:space="0" w:color="auto"/>
            </w:tcBorders>
          </w:tcPr>
          <w:p w14:paraId="7CDB9624" w14:textId="77777777" w:rsidR="008E1080" w:rsidRDefault="008E1080">
            <w:pPr>
              <w:jc w:val="center"/>
              <w:rPr>
                <w:b/>
                <w:bCs/>
                <w:sz w:val="20"/>
              </w:rPr>
            </w:pPr>
            <w:r>
              <w:rPr>
                <w:b/>
                <w:bCs/>
                <w:sz w:val="20"/>
              </w:rPr>
              <w:t>C</w:t>
            </w:r>
          </w:p>
        </w:tc>
        <w:tc>
          <w:tcPr>
            <w:tcW w:w="1127" w:type="dxa"/>
            <w:tcBorders>
              <w:top w:val="single" w:sz="4" w:space="0" w:color="auto"/>
              <w:left w:val="single" w:sz="4" w:space="0" w:color="auto"/>
              <w:bottom w:val="single" w:sz="4" w:space="0" w:color="auto"/>
              <w:right w:val="double" w:sz="4" w:space="0" w:color="auto"/>
            </w:tcBorders>
          </w:tcPr>
          <w:p w14:paraId="7CDB9625" w14:textId="77777777" w:rsidR="008E1080" w:rsidRDefault="008E1080">
            <w:pPr>
              <w:rPr>
                <w:b/>
                <w:bCs/>
                <w:sz w:val="20"/>
              </w:rPr>
            </w:pPr>
            <w:r>
              <w:rPr>
                <w:b/>
                <w:bCs/>
                <w:sz w:val="20"/>
              </w:rPr>
              <w:t>0.01</w:t>
            </w:r>
          </w:p>
        </w:tc>
      </w:tr>
      <w:tr w:rsidR="008E1080" w14:paraId="7CDB9633" w14:textId="77777777">
        <w:tc>
          <w:tcPr>
            <w:tcW w:w="462" w:type="dxa"/>
            <w:tcBorders>
              <w:top w:val="single" w:sz="4" w:space="0" w:color="auto"/>
              <w:left w:val="single" w:sz="4" w:space="0" w:color="auto"/>
              <w:bottom w:val="single" w:sz="4" w:space="0" w:color="auto"/>
              <w:right w:val="single" w:sz="4" w:space="0" w:color="auto"/>
            </w:tcBorders>
          </w:tcPr>
          <w:p w14:paraId="7CDB9627" w14:textId="77777777" w:rsidR="008E1080" w:rsidRDefault="008E1080">
            <w:pPr>
              <w:jc w:val="center"/>
              <w:rPr>
                <w:sz w:val="20"/>
                <w:szCs w:val="20"/>
              </w:rPr>
            </w:pPr>
            <w:r>
              <w:rPr>
                <w:sz w:val="20"/>
                <w:szCs w:val="20"/>
              </w:rPr>
              <w:t>16</w:t>
            </w:r>
          </w:p>
        </w:tc>
        <w:tc>
          <w:tcPr>
            <w:tcW w:w="1728" w:type="dxa"/>
            <w:tcBorders>
              <w:top w:val="single" w:sz="4" w:space="0" w:color="auto"/>
              <w:left w:val="single" w:sz="4" w:space="0" w:color="auto"/>
              <w:bottom w:val="single" w:sz="4" w:space="0" w:color="auto"/>
              <w:right w:val="double" w:sz="4" w:space="0" w:color="auto"/>
            </w:tcBorders>
          </w:tcPr>
          <w:p w14:paraId="7CDB9628" w14:textId="77777777" w:rsidR="008E1080" w:rsidRDefault="008E1080">
            <w:pPr>
              <w:rPr>
                <w:b/>
                <w:bCs/>
                <w:sz w:val="20"/>
              </w:rPr>
            </w:pPr>
            <w:r>
              <w:rPr>
                <w:b/>
                <w:bCs/>
                <w:sz w:val="20"/>
              </w:rPr>
              <w:t>TTO ***</w:t>
            </w:r>
          </w:p>
        </w:tc>
        <w:tc>
          <w:tcPr>
            <w:tcW w:w="1080" w:type="dxa"/>
            <w:tcBorders>
              <w:top w:val="single" w:sz="4" w:space="0" w:color="auto"/>
              <w:left w:val="double" w:sz="4" w:space="0" w:color="auto"/>
              <w:bottom w:val="single" w:sz="4" w:space="0" w:color="auto"/>
              <w:right w:val="single" w:sz="4" w:space="0" w:color="auto"/>
            </w:tcBorders>
          </w:tcPr>
          <w:p w14:paraId="7CDB9629" w14:textId="77777777" w:rsidR="008E1080" w:rsidRDefault="008E1080">
            <w:pPr>
              <w:rPr>
                <w:b/>
                <w:bCs/>
                <w:sz w:val="20"/>
              </w:rPr>
            </w:pPr>
            <w:r>
              <w:rPr>
                <w:b/>
                <w:bCs/>
                <w:sz w:val="20"/>
              </w:rPr>
              <w:t>2.13 ***</w:t>
            </w:r>
          </w:p>
        </w:tc>
        <w:tc>
          <w:tcPr>
            <w:tcW w:w="1080" w:type="dxa"/>
            <w:tcBorders>
              <w:top w:val="single" w:sz="4" w:space="0" w:color="auto"/>
              <w:left w:val="single" w:sz="4" w:space="0" w:color="auto"/>
              <w:bottom w:val="single" w:sz="4" w:space="0" w:color="auto"/>
              <w:right w:val="single" w:sz="4" w:space="0" w:color="auto"/>
            </w:tcBorders>
          </w:tcPr>
          <w:p w14:paraId="7CDB962A"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CDB962B" w14:textId="77777777" w:rsidR="008E1080" w:rsidRDefault="008E1080">
            <w:pPr>
              <w:jc w:val="center"/>
            </w:pPr>
            <w:r>
              <w:rPr>
                <w:sz w:val="20"/>
                <w:szCs w:val="20"/>
              </w:rPr>
              <w:t>mg/l</w:t>
            </w:r>
          </w:p>
        </w:tc>
        <w:tc>
          <w:tcPr>
            <w:tcW w:w="915" w:type="dxa"/>
            <w:tcBorders>
              <w:top w:val="single" w:sz="4" w:space="0" w:color="auto"/>
              <w:left w:val="double" w:sz="4" w:space="0" w:color="auto"/>
              <w:bottom w:val="single" w:sz="4" w:space="0" w:color="auto"/>
              <w:right w:val="single" w:sz="4" w:space="0" w:color="auto"/>
            </w:tcBorders>
          </w:tcPr>
          <w:p w14:paraId="7CDB962C"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62D" w14:textId="77777777"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14:paraId="7CDB962E" w14:textId="77777777"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14:paraId="7CDB962F" w14:textId="77777777" w:rsidR="008E1080" w:rsidRDefault="008E1080">
            <w:pPr>
              <w:jc w:val="center"/>
              <w:rPr>
                <w:b/>
                <w:bCs/>
                <w:sz w:val="20"/>
              </w:rPr>
            </w:pPr>
            <w:r>
              <w:rPr>
                <w:b/>
                <w:bCs/>
                <w:sz w:val="20"/>
              </w:rPr>
              <w:t>Once/6 Months ***</w:t>
            </w:r>
          </w:p>
        </w:tc>
        <w:tc>
          <w:tcPr>
            <w:tcW w:w="1843" w:type="dxa"/>
            <w:tcBorders>
              <w:top w:val="single" w:sz="4" w:space="0" w:color="auto"/>
              <w:left w:val="single" w:sz="4" w:space="0" w:color="auto"/>
              <w:bottom w:val="single" w:sz="4" w:space="0" w:color="auto"/>
              <w:right w:val="double" w:sz="4" w:space="0" w:color="auto"/>
            </w:tcBorders>
          </w:tcPr>
          <w:p w14:paraId="7CDB9630" w14:textId="77777777" w:rsidR="008E1080" w:rsidRDefault="008E1080">
            <w:pPr>
              <w:jc w:val="center"/>
              <w:rPr>
                <w:b/>
                <w:bCs/>
                <w:sz w:val="20"/>
              </w:rPr>
            </w:pPr>
            <w:r>
              <w:rPr>
                <w:b/>
                <w:bCs/>
                <w:sz w:val="20"/>
              </w:rPr>
              <w:t>Once/year ***</w:t>
            </w:r>
          </w:p>
        </w:tc>
        <w:tc>
          <w:tcPr>
            <w:tcW w:w="1123" w:type="dxa"/>
            <w:tcBorders>
              <w:top w:val="single" w:sz="4" w:space="0" w:color="auto"/>
              <w:left w:val="double" w:sz="4" w:space="0" w:color="auto"/>
              <w:bottom w:val="single" w:sz="4" w:space="0" w:color="auto"/>
              <w:right w:val="single" w:sz="4" w:space="0" w:color="auto"/>
            </w:tcBorders>
          </w:tcPr>
          <w:p w14:paraId="7CDB9631" w14:textId="77777777" w:rsidR="008E1080" w:rsidRDefault="008E1080">
            <w:pPr>
              <w:jc w:val="center"/>
              <w:rPr>
                <w:b/>
                <w:bCs/>
                <w:sz w:val="20"/>
              </w:rPr>
            </w:pPr>
            <w:r>
              <w:rPr>
                <w:b/>
                <w:bCs/>
                <w:sz w:val="20"/>
              </w:rPr>
              <w:t>G</w:t>
            </w:r>
          </w:p>
        </w:tc>
        <w:tc>
          <w:tcPr>
            <w:tcW w:w="1127" w:type="dxa"/>
            <w:tcBorders>
              <w:top w:val="single" w:sz="4" w:space="0" w:color="auto"/>
              <w:left w:val="single" w:sz="4" w:space="0" w:color="auto"/>
              <w:bottom w:val="single" w:sz="4" w:space="0" w:color="auto"/>
              <w:right w:val="double" w:sz="4" w:space="0" w:color="auto"/>
            </w:tcBorders>
          </w:tcPr>
          <w:p w14:paraId="7CDB9632" w14:textId="77777777" w:rsidR="008E1080" w:rsidRDefault="008E1080">
            <w:pPr>
              <w:rPr>
                <w:b/>
                <w:bCs/>
                <w:sz w:val="20"/>
              </w:rPr>
            </w:pPr>
            <w:r>
              <w:rPr>
                <w:b/>
                <w:bCs/>
                <w:sz w:val="20"/>
              </w:rPr>
              <w:t>0.01</w:t>
            </w:r>
          </w:p>
        </w:tc>
      </w:tr>
      <w:tr w:rsidR="008E1080" w14:paraId="7CDB9640" w14:textId="77777777">
        <w:tc>
          <w:tcPr>
            <w:tcW w:w="462" w:type="dxa"/>
            <w:tcBorders>
              <w:top w:val="single" w:sz="4" w:space="0" w:color="auto"/>
              <w:left w:val="single" w:sz="4" w:space="0" w:color="auto"/>
              <w:bottom w:val="single" w:sz="4" w:space="0" w:color="auto"/>
              <w:right w:val="single" w:sz="4" w:space="0" w:color="auto"/>
            </w:tcBorders>
          </w:tcPr>
          <w:p w14:paraId="7CDB9634" w14:textId="77777777" w:rsidR="008E1080" w:rsidRDefault="008E1080">
            <w:pPr>
              <w:jc w:val="center"/>
              <w:rPr>
                <w:sz w:val="20"/>
                <w:szCs w:val="20"/>
              </w:rPr>
            </w:pPr>
            <w:r>
              <w:rPr>
                <w:sz w:val="20"/>
                <w:szCs w:val="20"/>
              </w:rPr>
              <w:t>17</w:t>
            </w:r>
          </w:p>
        </w:tc>
        <w:tc>
          <w:tcPr>
            <w:tcW w:w="1728" w:type="dxa"/>
            <w:tcBorders>
              <w:top w:val="single" w:sz="4" w:space="0" w:color="auto"/>
              <w:left w:val="single" w:sz="4" w:space="0" w:color="auto"/>
              <w:bottom w:val="single" w:sz="4" w:space="0" w:color="auto"/>
              <w:right w:val="double" w:sz="4" w:space="0" w:color="auto"/>
            </w:tcBorders>
            <w:vAlign w:val="center"/>
          </w:tcPr>
          <w:p w14:paraId="7CDB9635" w14:textId="77777777" w:rsidR="008E1080" w:rsidRDefault="008E1080">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7CDB9636"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637"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CDB9638" w14:textId="77777777" w:rsidR="008E1080" w:rsidRDefault="008E1080">
            <w:pPr>
              <w:jc w:val="center"/>
              <w:rPr>
                <w:sz w:val="20"/>
                <w:szCs w:val="20"/>
              </w:rPr>
            </w:pPr>
          </w:p>
        </w:tc>
        <w:tc>
          <w:tcPr>
            <w:tcW w:w="915" w:type="dxa"/>
            <w:tcBorders>
              <w:top w:val="single" w:sz="4" w:space="0" w:color="auto"/>
              <w:left w:val="double" w:sz="4" w:space="0" w:color="auto"/>
              <w:bottom w:val="single" w:sz="4" w:space="0" w:color="auto"/>
              <w:right w:val="single" w:sz="4" w:space="0" w:color="auto"/>
            </w:tcBorders>
          </w:tcPr>
          <w:p w14:paraId="7CDB9639"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63A" w14:textId="77777777"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14:paraId="7CDB963B" w14:textId="77777777"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14:paraId="7CDB963C" w14:textId="77777777" w:rsidR="008E1080" w:rsidRDefault="008E1080">
            <w:pPr>
              <w:jc w:val="center"/>
              <w:rPr>
                <w:sz w:val="20"/>
                <w:szCs w:val="20"/>
              </w:rPr>
            </w:pPr>
          </w:p>
        </w:tc>
        <w:tc>
          <w:tcPr>
            <w:tcW w:w="1843" w:type="dxa"/>
            <w:tcBorders>
              <w:top w:val="single" w:sz="4" w:space="0" w:color="auto"/>
              <w:left w:val="single" w:sz="4" w:space="0" w:color="auto"/>
              <w:bottom w:val="single" w:sz="4" w:space="0" w:color="auto"/>
              <w:right w:val="double" w:sz="4" w:space="0" w:color="auto"/>
            </w:tcBorders>
          </w:tcPr>
          <w:p w14:paraId="7CDB963D" w14:textId="77777777" w:rsidR="008E1080" w:rsidRDefault="008E1080">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7CDB963E" w14:textId="77777777" w:rsidR="008E1080" w:rsidRDefault="008E1080">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7CDB963F" w14:textId="77777777" w:rsidR="008E1080" w:rsidRDefault="008E1080">
            <w:pPr>
              <w:jc w:val="center"/>
              <w:rPr>
                <w:sz w:val="20"/>
                <w:szCs w:val="20"/>
              </w:rPr>
            </w:pPr>
          </w:p>
        </w:tc>
      </w:tr>
      <w:tr w:rsidR="008E1080" w14:paraId="7CDB964D" w14:textId="77777777">
        <w:tc>
          <w:tcPr>
            <w:tcW w:w="462" w:type="dxa"/>
            <w:tcBorders>
              <w:top w:val="single" w:sz="4" w:space="0" w:color="auto"/>
              <w:left w:val="single" w:sz="4" w:space="0" w:color="auto"/>
              <w:bottom w:val="single" w:sz="4" w:space="0" w:color="auto"/>
              <w:right w:val="single" w:sz="4" w:space="0" w:color="auto"/>
            </w:tcBorders>
          </w:tcPr>
          <w:p w14:paraId="7CDB9641" w14:textId="77777777" w:rsidR="008E1080" w:rsidRDefault="008E1080">
            <w:pPr>
              <w:jc w:val="center"/>
              <w:rPr>
                <w:sz w:val="20"/>
                <w:szCs w:val="20"/>
              </w:rPr>
            </w:pPr>
            <w:r>
              <w:rPr>
                <w:sz w:val="20"/>
                <w:szCs w:val="20"/>
              </w:rPr>
              <w:t>18</w:t>
            </w:r>
          </w:p>
        </w:tc>
        <w:tc>
          <w:tcPr>
            <w:tcW w:w="1728" w:type="dxa"/>
            <w:tcBorders>
              <w:top w:val="single" w:sz="4" w:space="0" w:color="auto"/>
              <w:left w:val="single" w:sz="4" w:space="0" w:color="auto"/>
              <w:bottom w:val="single" w:sz="4" w:space="0" w:color="auto"/>
              <w:right w:val="double" w:sz="4" w:space="0" w:color="auto"/>
            </w:tcBorders>
            <w:vAlign w:val="center"/>
          </w:tcPr>
          <w:p w14:paraId="7CDB9642" w14:textId="77777777" w:rsidR="008E1080" w:rsidRDefault="008E1080">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7CDB9643"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644"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CDB9645" w14:textId="77777777" w:rsidR="008E1080" w:rsidRDefault="008E1080">
            <w:pPr>
              <w:jc w:val="center"/>
              <w:rPr>
                <w:sz w:val="20"/>
                <w:szCs w:val="20"/>
              </w:rPr>
            </w:pPr>
          </w:p>
        </w:tc>
        <w:tc>
          <w:tcPr>
            <w:tcW w:w="915" w:type="dxa"/>
            <w:tcBorders>
              <w:top w:val="single" w:sz="4" w:space="0" w:color="auto"/>
              <w:left w:val="double" w:sz="4" w:space="0" w:color="auto"/>
              <w:bottom w:val="single" w:sz="4" w:space="0" w:color="auto"/>
              <w:right w:val="single" w:sz="4" w:space="0" w:color="auto"/>
            </w:tcBorders>
          </w:tcPr>
          <w:p w14:paraId="7CDB9646"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647" w14:textId="77777777"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14:paraId="7CDB9648" w14:textId="77777777"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14:paraId="7CDB9649" w14:textId="77777777" w:rsidR="008E1080" w:rsidRDefault="008E1080">
            <w:pPr>
              <w:jc w:val="center"/>
              <w:rPr>
                <w:sz w:val="20"/>
                <w:szCs w:val="20"/>
              </w:rPr>
            </w:pPr>
          </w:p>
        </w:tc>
        <w:tc>
          <w:tcPr>
            <w:tcW w:w="1843" w:type="dxa"/>
            <w:tcBorders>
              <w:top w:val="single" w:sz="4" w:space="0" w:color="auto"/>
              <w:left w:val="single" w:sz="4" w:space="0" w:color="auto"/>
              <w:bottom w:val="single" w:sz="4" w:space="0" w:color="auto"/>
              <w:right w:val="double" w:sz="4" w:space="0" w:color="auto"/>
            </w:tcBorders>
          </w:tcPr>
          <w:p w14:paraId="7CDB964A" w14:textId="77777777" w:rsidR="008E1080" w:rsidRDefault="008E1080">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7CDB964B" w14:textId="77777777" w:rsidR="008E1080" w:rsidRDefault="008E1080">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7CDB964C" w14:textId="77777777" w:rsidR="008E1080" w:rsidRDefault="008E1080">
            <w:pPr>
              <w:jc w:val="center"/>
              <w:rPr>
                <w:sz w:val="20"/>
                <w:szCs w:val="20"/>
              </w:rPr>
            </w:pPr>
          </w:p>
        </w:tc>
      </w:tr>
      <w:tr w:rsidR="008E1080" w14:paraId="7CDB965A" w14:textId="77777777">
        <w:tc>
          <w:tcPr>
            <w:tcW w:w="462" w:type="dxa"/>
            <w:tcBorders>
              <w:top w:val="single" w:sz="4" w:space="0" w:color="auto"/>
              <w:left w:val="single" w:sz="4" w:space="0" w:color="auto"/>
              <w:bottom w:val="single" w:sz="4" w:space="0" w:color="auto"/>
              <w:right w:val="single" w:sz="4" w:space="0" w:color="auto"/>
            </w:tcBorders>
          </w:tcPr>
          <w:p w14:paraId="7CDB964E" w14:textId="77777777" w:rsidR="008E1080" w:rsidRDefault="008E1080">
            <w:pPr>
              <w:jc w:val="center"/>
              <w:rPr>
                <w:sz w:val="20"/>
                <w:szCs w:val="20"/>
              </w:rPr>
            </w:pPr>
            <w:r>
              <w:rPr>
                <w:sz w:val="20"/>
                <w:szCs w:val="20"/>
              </w:rPr>
              <w:t>19</w:t>
            </w:r>
          </w:p>
        </w:tc>
        <w:tc>
          <w:tcPr>
            <w:tcW w:w="1728" w:type="dxa"/>
            <w:tcBorders>
              <w:top w:val="single" w:sz="4" w:space="0" w:color="auto"/>
              <w:left w:val="single" w:sz="4" w:space="0" w:color="auto"/>
              <w:bottom w:val="single" w:sz="4" w:space="0" w:color="auto"/>
              <w:right w:val="double" w:sz="4" w:space="0" w:color="auto"/>
            </w:tcBorders>
            <w:vAlign w:val="center"/>
          </w:tcPr>
          <w:p w14:paraId="7CDB964F" w14:textId="77777777" w:rsidR="008E1080" w:rsidRDefault="008E1080">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7CDB9650"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651"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CDB9652" w14:textId="77777777" w:rsidR="008E1080" w:rsidRDefault="008E1080">
            <w:pPr>
              <w:jc w:val="center"/>
              <w:rPr>
                <w:sz w:val="20"/>
                <w:szCs w:val="20"/>
              </w:rPr>
            </w:pPr>
          </w:p>
        </w:tc>
        <w:tc>
          <w:tcPr>
            <w:tcW w:w="915" w:type="dxa"/>
            <w:tcBorders>
              <w:top w:val="single" w:sz="4" w:space="0" w:color="auto"/>
              <w:left w:val="double" w:sz="4" w:space="0" w:color="auto"/>
              <w:bottom w:val="single" w:sz="4" w:space="0" w:color="auto"/>
              <w:right w:val="single" w:sz="4" w:space="0" w:color="auto"/>
            </w:tcBorders>
          </w:tcPr>
          <w:p w14:paraId="7CDB9653"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654" w14:textId="77777777"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14:paraId="7CDB9655" w14:textId="77777777"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14:paraId="7CDB9656" w14:textId="77777777" w:rsidR="008E1080" w:rsidRDefault="008E1080">
            <w:pPr>
              <w:jc w:val="center"/>
              <w:rPr>
                <w:sz w:val="20"/>
                <w:szCs w:val="20"/>
              </w:rPr>
            </w:pPr>
          </w:p>
        </w:tc>
        <w:tc>
          <w:tcPr>
            <w:tcW w:w="1843" w:type="dxa"/>
            <w:tcBorders>
              <w:top w:val="single" w:sz="4" w:space="0" w:color="auto"/>
              <w:left w:val="single" w:sz="4" w:space="0" w:color="auto"/>
              <w:bottom w:val="single" w:sz="4" w:space="0" w:color="auto"/>
              <w:right w:val="double" w:sz="4" w:space="0" w:color="auto"/>
            </w:tcBorders>
          </w:tcPr>
          <w:p w14:paraId="7CDB9657" w14:textId="77777777" w:rsidR="008E1080" w:rsidRDefault="008E1080">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7CDB9658" w14:textId="77777777" w:rsidR="008E1080" w:rsidRDefault="008E1080">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7CDB9659" w14:textId="77777777" w:rsidR="008E1080" w:rsidRDefault="008E1080">
            <w:pPr>
              <w:jc w:val="center"/>
              <w:rPr>
                <w:sz w:val="20"/>
                <w:szCs w:val="20"/>
              </w:rPr>
            </w:pPr>
          </w:p>
        </w:tc>
      </w:tr>
      <w:tr w:rsidR="008E1080" w14:paraId="7CDB9667" w14:textId="77777777">
        <w:tc>
          <w:tcPr>
            <w:tcW w:w="462" w:type="dxa"/>
            <w:tcBorders>
              <w:top w:val="single" w:sz="4" w:space="0" w:color="auto"/>
              <w:left w:val="single" w:sz="4" w:space="0" w:color="auto"/>
              <w:bottom w:val="single" w:sz="4" w:space="0" w:color="auto"/>
              <w:right w:val="single" w:sz="4" w:space="0" w:color="auto"/>
            </w:tcBorders>
          </w:tcPr>
          <w:p w14:paraId="7CDB965B" w14:textId="77777777" w:rsidR="008E1080" w:rsidRDefault="008E1080">
            <w:pPr>
              <w:jc w:val="center"/>
              <w:rPr>
                <w:sz w:val="20"/>
                <w:szCs w:val="20"/>
              </w:rPr>
            </w:pPr>
            <w:r>
              <w:rPr>
                <w:sz w:val="20"/>
                <w:szCs w:val="20"/>
              </w:rPr>
              <w:t>20</w:t>
            </w:r>
          </w:p>
        </w:tc>
        <w:tc>
          <w:tcPr>
            <w:tcW w:w="1728" w:type="dxa"/>
            <w:tcBorders>
              <w:top w:val="single" w:sz="4" w:space="0" w:color="auto"/>
              <w:left w:val="single" w:sz="4" w:space="0" w:color="auto"/>
              <w:bottom w:val="single" w:sz="4" w:space="0" w:color="auto"/>
              <w:right w:val="double" w:sz="4" w:space="0" w:color="auto"/>
            </w:tcBorders>
            <w:vAlign w:val="center"/>
          </w:tcPr>
          <w:p w14:paraId="7CDB965C" w14:textId="77777777" w:rsidR="008E1080" w:rsidRDefault="008E1080">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7CDB965D"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65E"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CDB965F" w14:textId="77777777" w:rsidR="008E1080" w:rsidRDefault="008E1080">
            <w:pPr>
              <w:jc w:val="center"/>
              <w:rPr>
                <w:sz w:val="20"/>
                <w:szCs w:val="20"/>
              </w:rPr>
            </w:pPr>
          </w:p>
        </w:tc>
        <w:tc>
          <w:tcPr>
            <w:tcW w:w="915" w:type="dxa"/>
            <w:tcBorders>
              <w:top w:val="single" w:sz="4" w:space="0" w:color="auto"/>
              <w:left w:val="double" w:sz="4" w:space="0" w:color="auto"/>
              <w:bottom w:val="single" w:sz="4" w:space="0" w:color="auto"/>
              <w:right w:val="single" w:sz="4" w:space="0" w:color="auto"/>
            </w:tcBorders>
          </w:tcPr>
          <w:p w14:paraId="7CDB9660" w14:textId="77777777" w:rsidR="008E1080" w:rsidRDefault="008E1080">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DB9661" w14:textId="77777777" w:rsidR="008E1080" w:rsidRDefault="008E1080">
            <w:pPr>
              <w:jc w:val="center"/>
              <w:rPr>
                <w:sz w:val="20"/>
                <w:szCs w:val="20"/>
              </w:rPr>
            </w:pPr>
          </w:p>
        </w:tc>
        <w:tc>
          <w:tcPr>
            <w:tcW w:w="763" w:type="dxa"/>
            <w:tcBorders>
              <w:top w:val="single" w:sz="4" w:space="0" w:color="auto"/>
              <w:left w:val="single" w:sz="4" w:space="0" w:color="auto"/>
              <w:bottom w:val="single" w:sz="4" w:space="0" w:color="auto"/>
              <w:right w:val="double" w:sz="4" w:space="0" w:color="auto"/>
            </w:tcBorders>
          </w:tcPr>
          <w:p w14:paraId="7CDB9662" w14:textId="77777777" w:rsidR="008E1080" w:rsidRDefault="008E1080">
            <w:pPr>
              <w:jc w:val="center"/>
              <w:rPr>
                <w:sz w:val="20"/>
                <w:szCs w:val="20"/>
              </w:rPr>
            </w:pPr>
          </w:p>
        </w:tc>
        <w:tc>
          <w:tcPr>
            <w:tcW w:w="2126" w:type="dxa"/>
            <w:tcBorders>
              <w:top w:val="single" w:sz="4" w:space="0" w:color="auto"/>
              <w:left w:val="double" w:sz="4" w:space="0" w:color="auto"/>
              <w:bottom w:val="single" w:sz="4" w:space="0" w:color="auto"/>
              <w:right w:val="single" w:sz="4" w:space="0" w:color="auto"/>
            </w:tcBorders>
          </w:tcPr>
          <w:p w14:paraId="7CDB9663" w14:textId="77777777" w:rsidR="008E1080" w:rsidRDefault="008E1080">
            <w:pPr>
              <w:jc w:val="center"/>
              <w:rPr>
                <w:sz w:val="20"/>
                <w:szCs w:val="20"/>
              </w:rPr>
            </w:pPr>
          </w:p>
        </w:tc>
        <w:tc>
          <w:tcPr>
            <w:tcW w:w="1843" w:type="dxa"/>
            <w:tcBorders>
              <w:top w:val="single" w:sz="4" w:space="0" w:color="auto"/>
              <w:left w:val="single" w:sz="4" w:space="0" w:color="auto"/>
              <w:bottom w:val="single" w:sz="4" w:space="0" w:color="auto"/>
              <w:right w:val="double" w:sz="4" w:space="0" w:color="auto"/>
            </w:tcBorders>
          </w:tcPr>
          <w:p w14:paraId="7CDB9664" w14:textId="77777777" w:rsidR="008E1080" w:rsidRDefault="008E1080">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7CDB9665" w14:textId="77777777" w:rsidR="008E1080" w:rsidRDefault="008E1080">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7CDB9666" w14:textId="77777777" w:rsidR="008E1080" w:rsidRDefault="008E1080">
            <w:pPr>
              <w:jc w:val="center"/>
              <w:rPr>
                <w:sz w:val="20"/>
                <w:szCs w:val="20"/>
              </w:rPr>
            </w:pPr>
          </w:p>
        </w:tc>
      </w:tr>
    </w:tbl>
    <w:p w14:paraId="7CDB9668" w14:textId="77777777" w:rsidR="008E1080" w:rsidRDefault="008E1080">
      <w:pPr>
        <w:rPr>
          <w:b/>
          <w:bCs/>
          <w:sz w:val="22"/>
          <w:szCs w:val="28"/>
        </w:rPr>
      </w:pPr>
      <w:r>
        <w:rPr>
          <w:b/>
          <w:bCs/>
          <w:sz w:val="22"/>
          <w:szCs w:val="28"/>
        </w:rPr>
        <w:t>* See Part I, G, 3 and 4, and III, 3</w:t>
      </w:r>
    </w:p>
    <w:p w14:paraId="7CDB9669" w14:textId="77777777" w:rsidR="008E1080" w:rsidRDefault="008E1080">
      <w:pPr>
        <w:rPr>
          <w:b/>
          <w:bCs/>
          <w:sz w:val="22"/>
          <w:szCs w:val="28"/>
        </w:rPr>
      </w:pPr>
      <w:r>
        <w:rPr>
          <w:b/>
          <w:bCs/>
          <w:sz w:val="22"/>
          <w:szCs w:val="28"/>
        </w:rPr>
        <w:t>** See Part I, G, 7</w:t>
      </w:r>
    </w:p>
    <w:p w14:paraId="7CDB966A" w14:textId="77777777" w:rsidR="008E1080" w:rsidRDefault="008E1080">
      <w:pPr>
        <w:rPr>
          <w:sz w:val="22"/>
          <w:szCs w:val="28"/>
        </w:rPr>
      </w:pPr>
      <w:r>
        <w:rPr>
          <w:b/>
          <w:bCs/>
          <w:sz w:val="22"/>
          <w:szCs w:val="28"/>
        </w:rPr>
        <w:t>*** See Part III, 6-8</w:t>
      </w:r>
    </w:p>
    <w:p w14:paraId="7CDB966B" w14:textId="77777777" w:rsidR="008E1080" w:rsidRDefault="008E1080">
      <w:pPr>
        <w:rPr>
          <w:b/>
          <w:bCs/>
          <w:sz w:val="28"/>
          <w:szCs w:val="28"/>
        </w:rPr>
        <w:sectPr w:rsidR="008E1080">
          <w:headerReference w:type="default" r:id="rId10"/>
          <w:pgSz w:w="15840" w:h="12240" w:orient="landscape" w:code="1"/>
          <w:pgMar w:top="1080" w:right="720" w:bottom="1170" w:left="720" w:header="720" w:footer="720" w:gutter="0"/>
          <w:cols w:space="720"/>
        </w:sectPr>
      </w:pPr>
    </w:p>
    <w:p w14:paraId="7CDB966C" w14:textId="77777777" w:rsidR="008E1080" w:rsidRDefault="008E1080">
      <w:pPr>
        <w:jc w:val="center"/>
        <w:rPr>
          <w:sz w:val="28"/>
          <w:szCs w:val="28"/>
        </w:rPr>
      </w:pPr>
    </w:p>
    <w:p w14:paraId="7CDB966D" w14:textId="77777777" w:rsidR="008E1080" w:rsidRDefault="008E1080">
      <w:pPr>
        <w:ind w:left="720" w:hanging="720"/>
        <w:rPr>
          <w:sz w:val="28"/>
          <w:szCs w:val="28"/>
        </w:rPr>
      </w:pPr>
      <w:r>
        <w:rPr>
          <w:sz w:val="28"/>
          <w:szCs w:val="28"/>
        </w:rPr>
        <w:t>G.)</w:t>
      </w:r>
      <w:r>
        <w:rPr>
          <w:sz w:val="28"/>
          <w:szCs w:val="28"/>
        </w:rPr>
        <w:tab/>
        <w:t>Definitions and Limit Page(s) notes:</w:t>
      </w:r>
    </w:p>
    <w:p w14:paraId="7CDB966E" w14:textId="77777777" w:rsidR="008E1080" w:rsidRDefault="008E1080">
      <w:pPr>
        <w:ind w:left="720"/>
        <w:rPr>
          <w:sz w:val="16"/>
          <w:szCs w:val="16"/>
        </w:rPr>
      </w:pPr>
    </w:p>
    <w:p w14:paraId="7CDB966F" w14:textId="77777777" w:rsidR="008E1080" w:rsidRDefault="008E1080">
      <w:pPr>
        <w:ind w:left="720"/>
      </w:pPr>
      <w:r>
        <w:t xml:space="preserve">In addition to the definitions in the Town of </w:t>
      </w:r>
      <w:proofErr w:type="spellStart"/>
      <w:r>
        <w:t>Typicalville</w:t>
      </w:r>
      <w:proofErr w:type="spellEnd"/>
      <w:r>
        <w:t xml:space="preserve"> Sewer Use Ordinance the following definitions and requirements apply:</w:t>
      </w:r>
    </w:p>
    <w:p w14:paraId="7CDB9670" w14:textId="77777777" w:rsidR="008E1080" w:rsidRDefault="008E1080">
      <w:pPr>
        <w:ind w:left="1440"/>
      </w:pPr>
    </w:p>
    <w:p w14:paraId="7CDB9671" w14:textId="77777777" w:rsidR="008E1080" w:rsidRDefault="008E1080">
      <w:pPr>
        <w:pStyle w:val="TPLevel02h01"/>
        <w:tabs>
          <w:tab w:val="clear" w:pos="1080"/>
        </w:tabs>
        <w:ind w:left="1080" w:hanging="720"/>
        <w:rPr>
          <w:sz w:val="28"/>
          <w:szCs w:val="28"/>
        </w:rPr>
      </w:pPr>
      <w:r>
        <w:rPr>
          <w:sz w:val="28"/>
          <w:szCs w:val="28"/>
        </w:rPr>
        <w:t>1.</w:t>
      </w:r>
      <w:r>
        <w:rPr>
          <w:sz w:val="28"/>
          <w:szCs w:val="28"/>
        </w:rPr>
        <w:tab/>
        <w:t>Composite Sample:</w:t>
      </w:r>
    </w:p>
    <w:p w14:paraId="7CDB9672" w14:textId="77777777" w:rsidR="008E1080" w:rsidRDefault="008E1080">
      <w:pPr>
        <w:ind w:left="1440"/>
      </w:pPr>
      <w:r>
        <w:t>A composite sample for the monitoring requirements of this IUP, is defined as the automatic or manual collection of one grab sample of not less than 100 ml, collected every hour during the entire discharge period on the sampling day</w:t>
      </w:r>
      <w:r>
        <w:rPr>
          <w:b/>
          <w:bCs/>
        </w:rPr>
        <w:t xml:space="preserve"> and proportioned for flow</w:t>
      </w:r>
      <w:r>
        <w:t>.  Sampling day shall be a typical production, and discharge day.</w:t>
      </w:r>
    </w:p>
    <w:p w14:paraId="7CDB9673" w14:textId="77777777" w:rsidR="008E1080" w:rsidRDefault="008E1080">
      <w:pPr>
        <w:ind w:left="1440"/>
      </w:pPr>
    </w:p>
    <w:p w14:paraId="7CDB9674" w14:textId="77777777" w:rsidR="008E1080" w:rsidRDefault="008E1080">
      <w:pPr>
        <w:pStyle w:val="TPLevel02123"/>
        <w:ind w:hanging="720"/>
        <w:rPr>
          <w:sz w:val="28"/>
          <w:szCs w:val="28"/>
        </w:rPr>
      </w:pPr>
      <w:r>
        <w:rPr>
          <w:sz w:val="28"/>
          <w:szCs w:val="28"/>
        </w:rPr>
        <w:t>2.</w:t>
      </w:r>
      <w:r>
        <w:rPr>
          <w:sz w:val="28"/>
          <w:szCs w:val="28"/>
        </w:rPr>
        <w:tab/>
        <w:t>Daily Monitoring Frequency</w:t>
      </w:r>
    </w:p>
    <w:p w14:paraId="7CDB9675" w14:textId="77777777" w:rsidR="008E1080" w:rsidRDefault="008E1080">
      <w:pPr>
        <w:ind w:left="1440"/>
      </w:pPr>
      <w:r>
        <w:t xml:space="preserve">Daily Monitoring Frequency as specified in this IUP shall mean each day of discharge.  </w:t>
      </w:r>
    </w:p>
    <w:p w14:paraId="7CDB9676" w14:textId="77777777" w:rsidR="008E1080" w:rsidRDefault="008E1080">
      <w:pPr>
        <w:ind w:left="2160" w:hanging="720"/>
      </w:pPr>
    </w:p>
    <w:p w14:paraId="7CDB9677" w14:textId="77777777" w:rsidR="008E1080" w:rsidRDefault="008E1080">
      <w:pPr>
        <w:pStyle w:val="TPLevel02123"/>
        <w:ind w:hanging="720"/>
        <w:rPr>
          <w:b/>
          <w:bCs/>
          <w:sz w:val="28"/>
          <w:szCs w:val="28"/>
        </w:rPr>
      </w:pPr>
      <w:r>
        <w:rPr>
          <w:b/>
          <w:bCs/>
          <w:sz w:val="28"/>
          <w:szCs w:val="28"/>
        </w:rPr>
        <w:t>3.</w:t>
      </w:r>
      <w:r>
        <w:rPr>
          <w:b/>
          <w:bCs/>
          <w:sz w:val="28"/>
          <w:szCs w:val="28"/>
        </w:rPr>
        <w:tab/>
        <w:t>Continuous/Daily Monitoring Frequency</w:t>
      </w:r>
    </w:p>
    <w:p w14:paraId="7CDB9678" w14:textId="77777777" w:rsidR="008E1080" w:rsidRDefault="008E1080">
      <w:pPr>
        <w:ind w:left="1440"/>
        <w:rPr>
          <w:b/>
          <w:bCs/>
        </w:rPr>
      </w:pPr>
      <w:r>
        <w:rPr>
          <w:b/>
          <w:bCs/>
        </w:rPr>
        <w:t>For flow, “continuous” refers to the requirement to use a continuous recording discharge flow meter.  See Part III, 3 for more details.  For flow, “daily” shall mean the permittee shall read the flow meter totalizer every day, including weekends and holidays, convert this to a daily flow, and report these daily flows to the Control Authority with the report due under Part II, 2.</w:t>
      </w:r>
    </w:p>
    <w:p w14:paraId="7CDB9679" w14:textId="77777777" w:rsidR="008E1080" w:rsidRDefault="008E1080">
      <w:pPr>
        <w:ind w:left="2160" w:hanging="720"/>
      </w:pPr>
    </w:p>
    <w:p w14:paraId="7CDB967A" w14:textId="77777777" w:rsidR="008E1080" w:rsidRDefault="008E1080">
      <w:pPr>
        <w:pStyle w:val="TPLevel02123"/>
        <w:ind w:hanging="720"/>
        <w:rPr>
          <w:b/>
          <w:bCs/>
          <w:sz w:val="28"/>
          <w:szCs w:val="28"/>
        </w:rPr>
      </w:pPr>
      <w:r>
        <w:rPr>
          <w:b/>
          <w:bCs/>
          <w:sz w:val="28"/>
          <w:szCs w:val="28"/>
        </w:rPr>
        <w:t>4.</w:t>
      </w:r>
      <w:r>
        <w:rPr>
          <w:b/>
          <w:bCs/>
          <w:sz w:val="28"/>
          <w:szCs w:val="28"/>
        </w:rPr>
        <w:tab/>
        <w:t>“Every Sample” Monitoring Frequency</w:t>
      </w:r>
    </w:p>
    <w:p w14:paraId="7CDB967B" w14:textId="77777777" w:rsidR="008E1080" w:rsidRDefault="008E1080">
      <w:pPr>
        <w:ind w:left="1440"/>
        <w:rPr>
          <w:b/>
          <w:bCs/>
        </w:rPr>
      </w:pPr>
      <w:r>
        <w:rPr>
          <w:b/>
          <w:bCs/>
        </w:rPr>
        <w:t>A Monitoring Frequency of “every sample” as specified in this IUP shall mean each time a composite or grab sample is collected.</w:t>
      </w:r>
    </w:p>
    <w:p w14:paraId="7CDB967C" w14:textId="77777777" w:rsidR="008E1080" w:rsidRDefault="008E1080">
      <w:pPr>
        <w:ind w:left="2160" w:hanging="720"/>
        <w:rPr>
          <w:b/>
          <w:bCs/>
        </w:rPr>
      </w:pPr>
    </w:p>
    <w:p w14:paraId="7CDB967D" w14:textId="77777777" w:rsidR="008E1080" w:rsidRDefault="008E1080">
      <w:pPr>
        <w:ind w:left="1080" w:hanging="720"/>
        <w:rPr>
          <w:sz w:val="28"/>
          <w:szCs w:val="28"/>
        </w:rPr>
      </w:pPr>
      <w:r>
        <w:rPr>
          <w:sz w:val="28"/>
          <w:szCs w:val="28"/>
        </w:rPr>
        <w:t>5.</w:t>
      </w:r>
      <w:r>
        <w:rPr>
          <w:sz w:val="28"/>
          <w:szCs w:val="28"/>
        </w:rPr>
        <w:tab/>
        <w:t>Grab Sample</w:t>
      </w:r>
    </w:p>
    <w:p w14:paraId="7CDB967E" w14:textId="77777777" w:rsidR="008E1080" w:rsidRDefault="008E1080">
      <w:pPr>
        <w:ind w:left="1440"/>
      </w:pPr>
      <w:r>
        <w:t>Grab sample for the monitoring requirements of this IUP, is defined as a single "dip and take" sample collected at a representative time in the discharge day.</w:t>
      </w:r>
    </w:p>
    <w:p w14:paraId="7CDB967F" w14:textId="77777777" w:rsidR="008E1080" w:rsidRDefault="008E1080">
      <w:pPr>
        <w:ind w:left="1440"/>
      </w:pPr>
    </w:p>
    <w:p w14:paraId="7CDB9680" w14:textId="77777777" w:rsidR="008E1080" w:rsidRDefault="008E1080">
      <w:pPr>
        <w:ind w:left="1080" w:hanging="720"/>
        <w:rPr>
          <w:sz w:val="28"/>
          <w:szCs w:val="28"/>
        </w:rPr>
      </w:pPr>
      <w:r>
        <w:rPr>
          <w:sz w:val="28"/>
          <w:szCs w:val="28"/>
        </w:rPr>
        <w:t>6.</w:t>
      </w:r>
      <w:r>
        <w:rPr>
          <w:sz w:val="28"/>
          <w:szCs w:val="28"/>
        </w:rPr>
        <w:tab/>
        <w:t>Instantaneous measurement</w:t>
      </w:r>
    </w:p>
    <w:p w14:paraId="7CDB9681" w14:textId="77777777" w:rsidR="008E1080" w:rsidRDefault="008E1080">
      <w:pPr>
        <w:ind w:left="1440"/>
      </w:pPr>
      <w:r>
        <w:t>An Instantaneous measurement for the monitoring requirements of this IUP is defined as a single reading, observation, or measurement.</w:t>
      </w:r>
    </w:p>
    <w:p w14:paraId="7CDB9682" w14:textId="77777777" w:rsidR="008E1080" w:rsidRDefault="008E1080">
      <w:pPr>
        <w:ind w:left="1440"/>
      </w:pPr>
    </w:p>
    <w:p w14:paraId="7CDB9683" w14:textId="77777777" w:rsidR="008E1080" w:rsidRDefault="008E1080">
      <w:pPr>
        <w:ind w:left="1080" w:hanging="720"/>
        <w:rPr>
          <w:b/>
          <w:bCs/>
          <w:sz w:val="28"/>
          <w:szCs w:val="28"/>
        </w:rPr>
      </w:pPr>
      <w:r>
        <w:rPr>
          <w:b/>
          <w:bCs/>
          <w:sz w:val="28"/>
          <w:szCs w:val="28"/>
        </w:rPr>
        <w:t>7.</w:t>
      </w:r>
      <w:r>
        <w:rPr>
          <w:b/>
          <w:bCs/>
          <w:sz w:val="28"/>
          <w:szCs w:val="28"/>
        </w:rPr>
        <w:tab/>
        <w:t>Mercury Sampling and Analysis</w:t>
      </w:r>
    </w:p>
    <w:p w14:paraId="7CDB9684" w14:textId="77777777" w:rsidR="008E1080" w:rsidRDefault="008E1080">
      <w:pPr>
        <w:ind w:left="1440"/>
        <w:rPr>
          <w:b/>
          <w:bCs/>
        </w:rPr>
      </w:pPr>
      <w:r>
        <w:rPr>
          <w:b/>
          <w:bCs/>
        </w:rPr>
        <w:t>The permittee shall analyze for mercury using EPA Method 1631, and shall use Method 1669 Clean Sampling Techniques as needed to maintain acceptable blanks.</w:t>
      </w:r>
    </w:p>
    <w:p w14:paraId="7CDB9685" w14:textId="77777777" w:rsidR="008E1080" w:rsidRDefault="008E1080">
      <w:pPr>
        <w:ind w:left="1440"/>
        <w:jc w:val="left"/>
        <w:rPr>
          <w:sz w:val="28"/>
          <w:szCs w:val="28"/>
        </w:rPr>
      </w:pPr>
    </w:p>
    <w:p w14:paraId="7CDB9686" w14:textId="77777777" w:rsidR="008E1080" w:rsidRDefault="008E1080">
      <w:pPr>
        <w:pStyle w:val="xl35"/>
        <w:autoSpaceDE w:val="0"/>
        <w:autoSpaceDN w:val="0"/>
        <w:spacing w:before="0" w:beforeAutospacing="0" w:after="0" w:afterAutospacing="0"/>
        <w:sectPr w:rsidR="008E1080">
          <w:headerReference w:type="default" r:id="rId11"/>
          <w:pgSz w:w="12240" w:h="15840"/>
          <w:pgMar w:top="720" w:right="1800" w:bottom="720" w:left="1800" w:header="720" w:footer="720" w:gutter="0"/>
          <w:cols w:space="720"/>
        </w:sectPr>
      </w:pPr>
    </w:p>
    <w:p w14:paraId="7CDB9687" w14:textId="77777777" w:rsidR="008E1080" w:rsidRDefault="008E1080">
      <w:pPr>
        <w:jc w:val="left"/>
        <w:rPr>
          <w:sz w:val="28"/>
          <w:szCs w:val="28"/>
        </w:rPr>
      </w:pPr>
      <w:r>
        <w:rPr>
          <w:sz w:val="28"/>
          <w:szCs w:val="28"/>
        </w:rPr>
        <w:lastRenderedPageBreak/>
        <w:t xml:space="preserve">Outline of </w:t>
      </w:r>
      <w:proofErr w:type="gramStart"/>
      <w:r>
        <w:rPr>
          <w:sz w:val="28"/>
          <w:szCs w:val="28"/>
        </w:rPr>
        <w:t>PART  II</w:t>
      </w:r>
      <w:proofErr w:type="gramEnd"/>
      <w:r>
        <w:rPr>
          <w:sz w:val="28"/>
          <w:szCs w:val="28"/>
        </w:rPr>
        <w:t>,</w:t>
      </w:r>
    </w:p>
    <w:p w14:paraId="7CDB9688" w14:textId="77777777" w:rsidR="008E1080" w:rsidRDefault="008E1080"/>
    <w:tbl>
      <w:tblPr>
        <w:tblW w:w="0" w:type="auto"/>
        <w:jc w:val="center"/>
        <w:tblLayout w:type="fixed"/>
        <w:tblCellMar>
          <w:left w:w="80" w:type="dxa"/>
          <w:right w:w="80" w:type="dxa"/>
        </w:tblCellMar>
        <w:tblLook w:val="0000" w:firstRow="0" w:lastRow="0" w:firstColumn="0" w:lastColumn="0" w:noHBand="0" w:noVBand="0"/>
      </w:tblPr>
      <w:tblGrid>
        <w:gridCol w:w="800"/>
        <w:gridCol w:w="3600"/>
        <w:gridCol w:w="720"/>
        <w:gridCol w:w="3600"/>
      </w:tblGrid>
      <w:tr w:rsidR="008E1080" w14:paraId="7CDB968D" w14:textId="77777777">
        <w:trPr>
          <w:cantSplit/>
          <w:trHeight w:val="240"/>
          <w:jc w:val="center"/>
        </w:trPr>
        <w:tc>
          <w:tcPr>
            <w:tcW w:w="800" w:type="dxa"/>
          </w:tcPr>
          <w:p w14:paraId="7CDB9689" w14:textId="77777777" w:rsidR="008E1080" w:rsidRDefault="008E1080">
            <w:pPr>
              <w:spacing w:before="40"/>
              <w:jc w:val="center"/>
            </w:pPr>
            <w:r>
              <w:t>1.</w:t>
            </w:r>
          </w:p>
        </w:tc>
        <w:tc>
          <w:tcPr>
            <w:tcW w:w="3600" w:type="dxa"/>
          </w:tcPr>
          <w:p w14:paraId="7CDB968A" w14:textId="77777777" w:rsidR="008E1080" w:rsidRDefault="008E1080">
            <w:pPr>
              <w:pStyle w:val="xl35"/>
              <w:autoSpaceDE w:val="0"/>
              <w:autoSpaceDN w:val="0"/>
              <w:spacing w:before="40" w:beforeAutospacing="0" w:after="0" w:afterAutospacing="0"/>
            </w:pPr>
            <w:r>
              <w:t>Representative Sampling</w:t>
            </w:r>
          </w:p>
        </w:tc>
        <w:tc>
          <w:tcPr>
            <w:tcW w:w="720" w:type="dxa"/>
          </w:tcPr>
          <w:p w14:paraId="7CDB968B" w14:textId="77777777" w:rsidR="008E1080" w:rsidRDefault="008E1080">
            <w:pPr>
              <w:spacing w:before="40"/>
              <w:jc w:val="center"/>
            </w:pPr>
            <w:r>
              <w:t>16.</w:t>
            </w:r>
          </w:p>
        </w:tc>
        <w:tc>
          <w:tcPr>
            <w:tcW w:w="3600" w:type="dxa"/>
          </w:tcPr>
          <w:p w14:paraId="7CDB968C" w14:textId="77777777" w:rsidR="008E1080" w:rsidRDefault="008E1080">
            <w:pPr>
              <w:pStyle w:val="xl35"/>
              <w:autoSpaceDE w:val="0"/>
              <w:autoSpaceDN w:val="0"/>
              <w:spacing w:before="40" w:beforeAutospacing="0" w:after="0" w:afterAutospacing="0"/>
            </w:pPr>
            <w:r>
              <w:t>Federal and/or State Laws</w:t>
            </w:r>
          </w:p>
        </w:tc>
      </w:tr>
      <w:tr w:rsidR="008E1080" w14:paraId="7CDB9692" w14:textId="77777777">
        <w:trPr>
          <w:cantSplit/>
          <w:trHeight w:val="240"/>
          <w:jc w:val="center"/>
        </w:trPr>
        <w:tc>
          <w:tcPr>
            <w:tcW w:w="800" w:type="dxa"/>
          </w:tcPr>
          <w:p w14:paraId="7CDB968E" w14:textId="77777777" w:rsidR="008E1080" w:rsidRDefault="008E1080">
            <w:pPr>
              <w:spacing w:before="40"/>
              <w:jc w:val="center"/>
            </w:pPr>
            <w:r>
              <w:t>2.</w:t>
            </w:r>
          </w:p>
        </w:tc>
        <w:tc>
          <w:tcPr>
            <w:tcW w:w="3600" w:type="dxa"/>
          </w:tcPr>
          <w:p w14:paraId="7CDB968F" w14:textId="77777777" w:rsidR="008E1080" w:rsidRDefault="008E1080">
            <w:pPr>
              <w:spacing w:before="40"/>
              <w:jc w:val="left"/>
            </w:pPr>
            <w:r>
              <w:t>Reporting</w:t>
            </w:r>
          </w:p>
        </w:tc>
        <w:tc>
          <w:tcPr>
            <w:tcW w:w="720" w:type="dxa"/>
          </w:tcPr>
          <w:p w14:paraId="7CDB9690" w14:textId="77777777" w:rsidR="008E1080" w:rsidRDefault="008E1080">
            <w:pPr>
              <w:spacing w:before="40"/>
              <w:jc w:val="center"/>
            </w:pPr>
            <w:r>
              <w:t>17.</w:t>
            </w:r>
          </w:p>
        </w:tc>
        <w:tc>
          <w:tcPr>
            <w:tcW w:w="3600" w:type="dxa"/>
          </w:tcPr>
          <w:p w14:paraId="7CDB9691" w14:textId="77777777" w:rsidR="008E1080" w:rsidRDefault="008E1080">
            <w:pPr>
              <w:spacing w:before="40"/>
              <w:jc w:val="left"/>
            </w:pPr>
            <w:r>
              <w:t>Penalties</w:t>
            </w:r>
          </w:p>
        </w:tc>
      </w:tr>
      <w:tr w:rsidR="008E1080" w14:paraId="7CDB9697" w14:textId="77777777">
        <w:trPr>
          <w:cantSplit/>
          <w:trHeight w:val="240"/>
          <w:jc w:val="center"/>
        </w:trPr>
        <w:tc>
          <w:tcPr>
            <w:tcW w:w="800" w:type="dxa"/>
          </w:tcPr>
          <w:p w14:paraId="7CDB9693" w14:textId="77777777" w:rsidR="008E1080" w:rsidRDefault="008E1080">
            <w:pPr>
              <w:spacing w:before="40"/>
              <w:jc w:val="center"/>
            </w:pPr>
            <w:r>
              <w:t>3.</w:t>
            </w:r>
          </w:p>
        </w:tc>
        <w:tc>
          <w:tcPr>
            <w:tcW w:w="3600" w:type="dxa"/>
          </w:tcPr>
          <w:p w14:paraId="7CDB9694" w14:textId="77777777" w:rsidR="008E1080" w:rsidRDefault="008E1080">
            <w:pPr>
              <w:spacing w:before="40"/>
              <w:jc w:val="left"/>
            </w:pPr>
            <w:r>
              <w:t>Test Procedures</w:t>
            </w:r>
          </w:p>
        </w:tc>
        <w:tc>
          <w:tcPr>
            <w:tcW w:w="720" w:type="dxa"/>
          </w:tcPr>
          <w:p w14:paraId="7CDB9695" w14:textId="77777777" w:rsidR="008E1080" w:rsidRDefault="008E1080">
            <w:pPr>
              <w:spacing w:before="40"/>
              <w:jc w:val="center"/>
            </w:pPr>
            <w:r>
              <w:t>18.</w:t>
            </w:r>
          </w:p>
        </w:tc>
        <w:tc>
          <w:tcPr>
            <w:tcW w:w="3600" w:type="dxa"/>
          </w:tcPr>
          <w:p w14:paraId="7CDB9696" w14:textId="77777777" w:rsidR="008E1080" w:rsidRDefault="008E1080">
            <w:pPr>
              <w:spacing w:before="40"/>
              <w:jc w:val="left"/>
            </w:pPr>
            <w:r>
              <w:t>Need to Halt or Reduce</w:t>
            </w:r>
          </w:p>
        </w:tc>
      </w:tr>
      <w:tr w:rsidR="008E1080" w14:paraId="7CDB969C" w14:textId="77777777">
        <w:trPr>
          <w:cantSplit/>
          <w:trHeight w:val="240"/>
          <w:jc w:val="center"/>
        </w:trPr>
        <w:tc>
          <w:tcPr>
            <w:tcW w:w="800" w:type="dxa"/>
          </w:tcPr>
          <w:p w14:paraId="7CDB9698" w14:textId="77777777" w:rsidR="008E1080" w:rsidRDefault="008E1080">
            <w:pPr>
              <w:spacing w:before="40"/>
              <w:jc w:val="center"/>
            </w:pPr>
            <w:r>
              <w:t>4.</w:t>
            </w:r>
          </w:p>
        </w:tc>
        <w:tc>
          <w:tcPr>
            <w:tcW w:w="3600" w:type="dxa"/>
          </w:tcPr>
          <w:p w14:paraId="7CDB9699" w14:textId="77777777" w:rsidR="008E1080" w:rsidRDefault="008E1080">
            <w:pPr>
              <w:spacing w:before="40"/>
              <w:jc w:val="left"/>
            </w:pPr>
            <w:r>
              <w:t>Additional Monitoring by Permittee</w:t>
            </w:r>
          </w:p>
        </w:tc>
        <w:tc>
          <w:tcPr>
            <w:tcW w:w="720" w:type="dxa"/>
          </w:tcPr>
          <w:p w14:paraId="7CDB969A" w14:textId="77777777" w:rsidR="008E1080" w:rsidRDefault="008E1080">
            <w:pPr>
              <w:spacing w:before="40"/>
              <w:jc w:val="center"/>
            </w:pPr>
            <w:r>
              <w:t>19.</w:t>
            </w:r>
          </w:p>
        </w:tc>
        <w:tc>
          <w:tcPr>
            <w:tcW w:w="3600" w:type="dxa"/>
          </w:tcPr>
          <w:p w14:paraId="7CDB969B" w14:textId="77777777" w:rsidR="008E1080" w:rsidRDefault="008E1080">
            <w:pPr>
              <w:spacing w:before="40"/>
              <w:jc w:val="left"/>
            </w:pPr>
            <w:r>
              <w:t>Transferability</w:t>
            </w:r>
          </w:p>
        </w:tc>
      </w:tr>
      <w:tr w:rsidR="008E1080" w14:paraId="7CDB96A1" w14:textId="77777777">
        <w:trPr>
          <w:cantSplit/>
          <w:trHeight w:val="240"/>
          <w:jc w:val="center"/>
        </w:trPr>
        <w:tc>
          <w:tcPr>
            <w:tcW w:w="800" w:type="dxa"/>
          </w:tcPr>
          <w:p w14:paraId="7CDB969D" w14:textId="77777777" w:rsidR="008E1080" w:rsidRDefault="008E1080">
            <w:pPr>
              <w:spacing w:before="40"/>
              <w:jc w:val="center"/>
            </w:pPr>
            <w:r>
              <w:t>5.</w:t>
            </w:r>
          </w:p>
        </w:tc>
        <w:tc>
          <w:tcPr>
            <w:tcW w:w="3600" w:type="dxa"/>
          </w:tcPr>
          <w:p w14:paraId="7CDB969E" w14:textId="77777777" w:rsidR="008E1080" w:rsidRDefault="008E1080">
            <w:pPr>
              <w:spacing w:before="40"/>
              <w:jc w:val="left"/>
            </w:pPr>
            <w:r>
              <w:t>Duty to comply</w:t>
            </w:r>
          </w:p>
        </w:tc>
        <w:tc>
          <w:tcPr>
            <w:tcW w:w="720" w:type="dxa"/>
          </w:tcPr>
          <w:p w14:paraId="7CDB969F" w14:textId="77777777" w:rsidR="008E1080" w:rsidRDefault="008E1080">
            <w:pPr>
              <w:spacing w:before="40"/>
              <w:jc w:val="center"/>
            </w:pPr>
            <w:r>
              <w:t>20.</w:t>
            </w:r>
          </w:p>
        </w:tc>
        <w:tc>
          <w:tcPr>
            <w:tcW w:w="3600" w:type="dxa"/>
          </w:tcPr>
          <w:p w14:paraId="7CDB96A0" w14:textId="77777777" w:rsidR="008E1080" w:rsidRDefault="008E1080">
            <w:pPr>
              <w:spacing w:before="40"/>
              <w:jc w:val="left"/>
            </w:pPr>
            <w:r>
              <w:t>Property Rights</w:t>
            </w:r>
          </w:p>
        </w:tc>
      </w:tr>
      <w:tr w:rsidR="008E1080" w14:paraId="7CDB96A6" w14:textId="77777777">
        <w:trPr>
          <w:cantSplit/>
          <w:trHeight w:val="240"/>
          <w:jc w:val="center"/>
        </w:trPr>
        <w:tc>
          <w:tcPr>
            <w:tcW w:w="800" w:type="dxa"/>
          </w:tcPr>
          <w:p w14:paraId="7CDB96A2" w14:textId="77777777" w:rsidR="008E1080" w:rsidRDefault="008E1080">
            <w:pPr>
              <w:spacing w:before="40"/>
              <w:jc w:val="center"/>
            </w:pPr>
            <w:r>
              <w:t>6.</w:t>
            </w:r>
          </w:p>
        </w:tc>
        <w:tc>
          <w:tcPr>
            <w:tcW w:w="3600" w:type="dxa"/>
          </w:tcPr>
          <w:p w14:paraId="7CDB96A3" w14:textId="77777777" w:rsidR="008E1080" w:rsidRDefault="008E1080">
            <w:pPr>
              <w:spacing w:before="40"/>
              <w:jc w:val="left"/>
            </w:pPr>
            <w:r>
              <w:t>Duty to Mitigate</w:t>
            </w:r>
          </w:p>
        </w:tc>
        <w:tc>
          <w:tcPr>
            <w:tcW w:w="720" w:type="dxa"/>
          </w:tcPr>
          <w:p w14:paraId="7CDB96A4" w14:textId="77777777" w:rsidR="008E1080" w:rsidRDefault="008E1080">
            <w:pPr>
              <w:spacing w:before="40"/>
              <w:jc w:val="center"/>
            </w:pPr>
            <w:r>
              <w:t>21.</w:t>
            </w:r>
          </w:p>
        </w:tc>
        <w:tc>
          <w:tcPr>
            <w:tcW w:w="3600" w:type="dxa"/>
          </w:tcPr>
          <w:p w14:paraId="7CDB96A5" w14:textId="77777777" w:rsidR="008E1080" w:rsidRDefault="008E1080">
            <w:pPr>
              <w:spacing w:before="40"/>
              <w:jc w:val="left"/>
            </w:pPr>
            <w:r>
              <w:t>Severability</w:t>
            </w:r>
          </w:p>
        </w:tc>
      </w:tr>
      <w:tr w:rsidR="008E1080" w14:paraId="7CDB96AB" w14:textId="77777777">
        <w:trPr>
          <w:cantSplit/>
          <w:trHeight w:val="240"/>
          <w:jc w:val="center"/>
        </w:trPr>
        <w:tc>
          <w:tcPr>
            <w:tcW w:w="800" w:type="dxa"/>
          </w:tcPr>
          <w:p w14:paraId="7CDB96A7" w14:textId="77777777" w:rsidR="008E1080" w:rsidRDefault="008E1080">
            <w:pPr>
              <w:spacing w:before="40"/>
              <w:jc w:val="center"/>
            </w:pPr>
            <w:r>
              <w:t>7.</w:t>
            </w:r>
          </w:p>
        </w:tc>
        <w:tc>
          <w:tcPr>
            <w:tcW w:w="3600" w:type="dxa"/>
          </w:tcPr>
          <w:p w14:paraId="7CDB96A8" w14:textId="77777777" w:rsidR="008E1080" w:rsidRDefault="008E1080">
            <w:pPr>
              <w:spacing w:before="40"/>
              <w:jc w:val="left"/>
            </w:pPr>
            <w:r>
              <w:t>Facilities Operation, Bypass</w:t>
            </w:r>
          </w:p>
        </w:tc>
        <w:tc>
          <w:tcPr>
            <w:tcW w:w="720" w:type="dxa"/>
          </w:tcPr>
          <w:p w14:paraId="7CDB96A9" w14:textId="77777777" w:rsidR="008E1080" w:rsidRDefault="008E1080">
            <w:pPr>
              <w:spacing w:before="40"/>
              <w:jc w:val="center"/>
            </w:pPr>
            <w:r>
              <w:t>22.</w:t>
            </w:r>
          </w:p>
        </w:tc>
        <w:tc>
          <w:tcPr>
            <w:tcW w:w="3600" w:type="dxa"/>
          </w:tcPr>
          <w:p w14:paraId="7CDB96AA" w14:textId="77777777" w:rsidR="008E1080" w:rsidRDefault="008E1080">
            <w:pPr>
              <w:spacing w:before="40"/>
              <w:jc w:val="left"/>
            </w:pPr>
            <w:r>
              <w:t>Modification, Revocation, Termination</w:t>
            </w:r>
          </w:p>
        </w:tc>
      </w:tr>
      <w:tr w:rsidR="008E1080" w14:paraId="7CDB96B0" w14:textId="77777777">
        <w:trPr>
          <w:cantSplit/>
          <w:trHeight w:val="240"/>
          <w:jc w:val="center"/>
        </w:trPr>
        <w:tc>
          <w:tcPr>
            <w:tcW w:w="800" w:type="dxa"/>
          </w:tcPr>
          <w:p w14:paraId="7CDB96AC" w14:textId="77777777" w:rsidR="008E1080" w:rsidRDefault="008E1080">
            <w:pPr>
              <w:spacing w:before="40"/>
              <w:jc w:val="center"/>
            </w:pPr>
            <w:r>
              <w:t>8.</w:t>
            </w:r>
          </w:p>
        </w:tc>
        <w:tc>
          <w:tcPr>
            <w:tcW w:w="3600" w:type="dxa"/>
          </w:tcPr>
          <w:p w14:paraId="7CDB96AD" w14:textId="77777777" w:rsidR="008E1080" w:rsidRDefault="008E1080">
            <w:pPr>
              <w:spacing w:before="40"/>
              <w:jc w:val="left"/>
            </w:pPr>
            <w:r>
              <w:t>Removed substances</w:t>
            </w:r>
          </w:p>
        </w:tc>
        <w:tc>
          <w:tcPr>
            <w:tcW w:w="720" w:type="dxa"/>
          </w:tcPr>
          <w:p w14:paraId="7CDB96AE" w14:textId="77777777" w:rsidR="008E1080" w:rsidRDefault="008E1080">
            <w:pPr>
              <w:spacing w:before="40"/>
              <w:jc w:val="center"/>
            </w:pPr>
            <w:r>
              <w:t>23.</w:t>
            </w:r>
          </w:p>
        </w:tc>
        <w:tc>
          <w:tcPr>
            <w:tcW w:w="3600" w:type="dxa"/>
          </w:tcPr>
          <w:p w14:paraId="7CDB96AF" w14:textId="77777777" w:rsidR="008E1080" w:rsidRDefault="008E1080">
            <w:pPr>
              <w:spacing w:before="40"/>
              <w:jc w:val="left"/>
            </w:pPr>
            <w:r>
              <w:t>Reapplication</w:t>
            </w:r>
          </w:p>
        </w:tc>
      </w:tr>
      <w:tr w:rsidR="008E1080" w14:paraId="7CDB96B5" w14:textId="77777777">
        <w:trPr>
          <w:cantSplit/>
          <w:trHeight w:val="240"/>
          <w:jc w:val="center"/>
        </w:trPr>
        <w:tc>
          <w:tcPr>
            <w:tcW w:w="800" w:type="dxa"/>
          </w:tcPr>
          <w:p w14:paraId="7CDB96B1" w14:textId="77777777" w:rsidR="008E1080" w:rsidRDefault="008E1080">
            <w:pPr>
              <w:spacing w:before="40"/>
              <w:jc w:val="center"/>
            </w:pPr>
            <w:r>
              <w:t>9.</w:t>
            </w:r>
          </w:p>
        </w:tc>
        <w:tc>
          <w:tcPr>
            <w:tcW w:w="3600" w:type="dxa"/>
          </w:tcPr>
          <w:p w14:paraId="7CDB96B2" w14:textId="77777777" w:rsidR="008E1080" w:rsidRDefault="008E1080">
            <w:pPr>
              <w:spacing w:before="40"/>
              <w:jc w:val="left"/>
            </w:pPr>
            <w:r>
              <w:t>Upset Conditions</w:t>
            </w:r>
          </w:p>
        </w:tc>
        <w:tc>
          <w:tcPr>
            <w:tcW w:w="720" w:type="dxa"/>
          </w:tcPr>
          <w:p w14:paraId="7CDB96B3" w14:textId="77777777" w:rsidR="008E1080" w:rsidRDefault="008E1080">
            <w:pPr>
              <w:spacing w:before="40"/>
              <w:jc w:val="center"/>
            </w:pPr>
            <w:r>
              <w:t>24.</w:t>
            </w:r>
          </w:p>
        </w:tc>
        <w:tc>
          <w:tcPr>
            <w:tcW w:w="3600" w:type="dxa"/>
          </w:tcPr>
          <w:p w14:paraId="7CDB96B4" w14:textId="77777777" w:rsidR="008E1080" w:rsidRDefault="008E1080">
            <w:pPr>
              <w:spacing w:before="40"/>
              <w:jc w:val="left"/>
            </w:pPr>
            <w:r>
              <w:t>Dilution Prohibition</w:t>
            </w:r>
          </w:p>
        </w:tc>
      </w:tr>
      <w:tr w:rsidR="008E1080" w14:paraId="7CDB96BA" w14:textId="77777777">
        <w:trPr>
          <w:cantSplit/>
          <w:trHeight w:val="240"/>
          <w:jc w:val="center"/>
        </w:trPr>
        <w:tc>
          <w:tcPr>
            <w:tcW w:w="800" w:type="dxa"/>
          </w:tcPr>
          <w:p w14:paraId="7CDB96B6" w14:textId="77777777" w:rsidR="008E1080" w:rsidRDefault="008E1080">
            <w:pPr>
              <w:spacing w:before="40"/>
              <w:jc w:val="center"/>
            </w:pPr>
            <w:r>
              <w:t>10.</w:t>
            </w:r>
          </w:p>
        </w:tc>
        <w:tc>
          <w:tcPr>
            <w:tcW w:w="3600" w:type="dxa"/>
          </w:tcPr>
          <w:p w14:paraId="7CDB96B7" w14:textId="77777777" w:rsidR="008E1080" w:rsidRDefault="008E1080">
            <w:pPr>
              <w:spacing w:before="40"/>
              <w:jc w:val="left"/>
            </w:pPr>
            <w:r>
              <w:t>Right of Entry</w:t>
            </w:r>
          </w:p>
        </w:tc>
        <w:tc>
          <w:tcPr>
            <w:tcW w:w="720" w:type="dxa"/>
          </w:tcPr>
          <w:p w14:paraId="7CDB96B8" w14:textId="77777777" w:rsidR="008E1080" w:rsidRDefault="008E1080">
            <w:pPr>
              <w:spacing w:before="40"/>
              <w:jc w:val="center"/>
            </w:pPr>
            <w:r>
              <w:t>25.</w:t>
            </w:r>
          </w:p>
        </w:tc>
        <w:tc>
          <w:tcPr>
            <w:tcW w:w="3600" w:type="dxa"/>
          </w:tcPr>
          <w:p w14:paraId="7CDB96B9" w14:textId="77777777" w:rsidR="008E1080" w:rsidRDefault="008E1080">
            <w:pPr>
              <w:spacing w:before="40"/>
              <w:jc w:val="left"/>
            </w:pPr>
            <w:r>
              <w:t>Reports of Changed Conditions</w:t>
            </w:r>
          </w:p>
        </w:tc>
      </w:tr>
      <w:tr w:rsidR="008E1080" w14:paraId="7CDB96BF" w14:textId="77777777">
        <w:trPr>
          <w:cantSplit/>
          <w:trHeight w:val="240"/>
          <w:jc w:val="center"/>
        </w:trPr>
        <w:tc>
          <w:tcPr>
            <w:tcW w:w="800" w:type="dxa"/>
          </w:tcPr>
          <w:p w14:paraId="7CDB96BB" w14:textId="77777777" w:rsidR="008E1080" w:rsidRDefault="008E1080">
            <w:pPr>
              <w:spacing w:before="40"/>
              <w:jc w:val="center"/>
            </w:pPr>
            <w:r>
              <w:t>11.</w:t>
            </w:r>
          </w:p>
        </w:tc>
        <w:tc>
          <w:tcPr>
            <w:tcW w:w="3600" w:type="dxa"/>
          </w:tcPr>
          <w:p w14:paraId="7CDB96BC" w14:textId="77777777" w:rsidR="008E1080" w:rsidRDefault="008E1080">
            <w:pPr>
              <w:spacing w:before="40"/>
              <w:jc w:val="left"/>
            </w:pPr>
            <w:r>
              <w:t>Availability of Records</w:t>
            </w:r>
          </w:p>
        </w:tc>
        <w:tc>
          <w:tcPr>
            <w:tcW w:w="720" w:type="dxa"/>
          </w:tcPr>
          <w:p w14:paraId="7CDB96BD" w14:textId="77777777" w:rsidR="008E1080" w:rsidRDefault="008E1080">
            <w:pPr>
              <w:spacing w:before="40"/>
              <w:jc w:val="center"/>
            </w:pPr>
            <w:r>
              <w:t>26.</w:t>
            </w:r>
          </w:p>
        </w:tc>
        <w:tc>
          <w:tcPr>
            <w:tcW w:w="3600" w:type="dxa"/>
          </w:tcPr>
          <w:p w14:paraId="7CDB96BE" w14:textId="77777777" w:rsidR="008E1080" w:rsidRDefault="008E1080">
            <w:pPr>
              <w:spacing w:before="40"/>
              <w:jc w:val="left"/>
            </w:pPr>
            <w:r>
              <w:t>Construction of Pretreatment Facilities</w:t>
            </w:r>
          </w:p>
        </w:tc>
      </w:tr>
      <w:tr w:rsidR="008E1080" w14:paraId="7CDB96C4" w14:textId="77777777">
        <w:trPr>
          <w:cantSplit/>
          <w:trHeight w:val="240"/>
          <w:jc w:val="center"/>
        </w:trPr>
        <w:tc>
          <w:tcPr>
            <w:tcW w:w="800" w:type="dxa"/>
          </w:tcPr>
          <w:p w14:paraId="7CDB96C0" w14:textId="77777777" w:rsidR="008E1080" w:rsidRDefault="008E1080">
            <w:pPr>
              <w:spacing w:before="40"/>
              <w:jc w:val="center"/>
            </w:pPr>
            <w:r>
              <w:t>12.</w:t>
            </w:r>
          </w:p>
        </w:tc>
        <w:tc>
          <w:tcPr>
            <w:tcW w:w="3600" w:type="dxa"/>
          </w:tcPr>
          <w:p w14:paraId="7CDB96C1" w14:textId="77777777" w:rsidR="008E1080" w:rsidRDefault="008E1080">
            <w:pPr>
              <w:spacing w:before="40"/>
              <w:jc w:val="left"/>
            </w:pPr>
            <w:r>
              <w:t>Duty to provide information</w:t>
            </w:r>
          </w:p>
        </w:tc>
        <w:tc>
          <w:tcPr>
            <w:tcW w:w="720" w:type="dxa"/>
          </w:tcPr>
          <w:p w14:paraId="7CDB96C2" w14:textId="77777777" w:rsidR="008E1080" w:rsidRDefault="008E1080">
            <w:pPr>
              <w:spacing w:before="40"/>
              <w:jc w:val="center"/>
            </w:pPr>
            <w:r>
              <w:t>27.</w:t>
            </w:r>
          </w:p>
        </w:tc>
        <w:tc>
          <w:tcPr>
            <w:tcW w:w="3600" w:type="dxa"/>
          </w:tcPr>
          <w:p w14:paraId="7CDB96C3" w14:textId="77777777" w:rsidR="008E1080" w:rsidRDefault="008E1080">
            <w:pPr>
              <w:spacing w:before="40"/>
              <w:jc w:val="left"/>
            </w:pPr>
            <w:r>
              <w:t>Reopener</w:t>
            </w:r>
          </w:p>
        </w:tc>
      </w:tr>
      <w:tr w:rsidR="008E1080" w14:paraId="7CDB96C9" w14:textId="77777777">
        <w:trPr>
          <w:cantSplit/>
          <w:trHeight w:val="240"/>
          <w:jc w:val="center"/>
        </w:trPr>
        <w:tc>
          <w:tcPr>
            <w:tcW w:w="800" w:type="dxa"/>
          </w:tcPr>
          <w:p w14:paraId="7CDB96C5" w14:textId="77777777" w:rsidR="008E1080" w:rsidRDefault="008E1080">
            <w:pPr>
              <w:spacing w:before="40"/>
              <w:jc w:val="center"/>
            </w:pPr>
            <w:r>
              <w:t>13.</w:t>
            </w:r>
          </w:p>
        </w:tc>
        <w:tc>
          <w:tcPr>
            <w:tcW w:w="3600" w:type="dxa"/>
          </w:tcPr>
          <w:p w14:paraId="7CDB96C6" w14:textId="77777777" w:rsidR="008E1080" w:rsidRDefault="008E1080">
            <w:pPr>
              <w:spacing w:before="40"/>
              <w:jc w:val="left"/>
            </w:pPr>
            <w:r>
              <w:t>Signatory Requirements</w:t>
            </w:r>
          </w:p>
        </w:tc>
        <w:tc>
          <w:tcPr>
            <w:tcW w:w="720" w:type="dxa"/>
          </w:tcPr>
          <w:p w14:paraId="7CDB96C7" w14:textId="77777777" w:rsidR="008E1080" w:rsidRDefault="008E1080">
            <w:pPr>
              <w:spacing w:before="40"/>
              <w:jc w:val="center"/>
            </w:pPr>
            <w:r>
              <w:t>28.</w:t>
            </w:r>
          </w:p>
        </w:tc>
        <w:tc>
          <w:tcPr>
            <w:tcW w:w="3600" w:type="dxa"/>
          </w:tcPr>
          <w:p w14:paraId="7CDB96C8" w14:textId="77777777" w:rsidR="008E1080" w:rsidRDefault="008E1080">
            <w:pPr>
              <w:spacing w:before="40"/>
              <w:jc w:val="left"/>
            </w:pPr>
            <w:r>
              <w:t>Categorical Reopener</w:t>
            </w:r>
          </w:p>
        </w:tc>
      </w:tr>
      <w:tr w:rsidR="008E1080" w14:paraId="7CDB96CE" w14:textId="77777777">
        <w:trPr>
          <w:cantSplit/>
          <w:trHeight w:val="240"/>
          <w:jc w:val="center"/>
        </w:trPr>
        <w:tc>
          <w:tcPr>
            <w:tcW w:w="800" w:type="dxa"/>
          </w:tcPr>
          <w:p w14:paraId="7CDB96CA" w14:textId="77777777" w:rsidR="008E1080" w:rsidRDefault="008E1080">
            <w:pPr>
              <w:spacing w:before="40"/>
              <w:jc w:val="center"/>
            </w:pPr>
            <w:r>
              <w:t>14.</w:t>
            </w:r>
          </w:p>
        </w:tc>
        <w:tc>
          <w:tcPr>
            <w:tcW w:w="3600" w:type="dxa"/>
          </w:tcPr>
          <w:p w14:paraId="7CDB96CB" w14:textId="77777777" w:rsidR="008E1080" w:rsidRDefault="008E1080">
            <w:pPr>
              <w:spacing w:before="40"/>
              <w:jc w:val="left"/>
            </w:pPr>
            <w:r>
              <w:t>Toxic Pollutants</w:t>
            </w:r>
          </w:p>
        </w:tc>
        <w:tc>
          <w:tcPr>
            <w:tcW w:w="720" w:type="dxa"/>
          </w:tcPr>
          <w:p w14:paraId="7CDB96CC" w14:textId="77777777" w:rsidR="008E1080" w:rsidRDefault="008E1080">
            <w:pPr>
              <w:spacing w:before="40"/>
              <w:jc w:val="center"/>
            </w:pPr>
            <w:r>
              <w:t>29.</w:t>
            </w:r>
          </w:p>
        </w:tc>
        <w:tc>
          <w:tcPr>
            <w:tcW w:w="3600" w:type="dxa"/>
          </w:tcPr>
          <w:p w14:paraId="7CDB96CD" w14:textId="77777777" w:rsidR="008E1080" w:rsidRDefault="008E1080">
            <w:pPr>
              <w:spacing w:before="40"/>
              <w:jc w:val="left"/>
            </w:pPr>
            <w:r>
              <w:t>General Prohibitive Standards</w:t>
            </w:r>
          </w:p>
        </w:tc>
      </w:tr>
      <w:tr w:rsidR="008E1080" w14:paraId="7CDB96D3" w14:textId="77777777">
        <w:trPr>
          <w:cantSplit/>
          <w:trHeight w:val="240"/>
          <w:jc w:val="center"/>
        </w:trPr>
        <w:tc>
          <w:tcPr>
            <w:tcW w:w="800" w:type="dxa"/>
          </w:tcPr>
          <w:p w14:paraId="7CDB96CF" w14:textId="77777777" w:rsidR="008E1080" w:rsidRDefault="008E1080">
            <w:pPr>
              <w:spacing w:before="40"/>
              <w:jc w:val="center"/>
            </w:pPr>
            <w:r>
              <w:t>15.</w:t>
            </w:r>
          </w:p>
        </w:tc>
        <w:tc>
          <w:tcPr>
            <w:tcW w:w="3600" w:type="dxa"/>
          </w:tcPr>
          <w:p w14:paraId="7CDB96D0" w14:textId="77777777" w:rsidR="008E1080" w:rsidRDefault="008E1080">
            <w:pPr>
              <w:spacing w:before="40"/>
              <w:jc w:val="left"/>
            </w:pPr>
            <w:r>
              <w:t>Civil and Criminal Liability</w:t>
            </w:r>
          </w:p>
        </w:tc>
        <w:tc>
          <w:tcPr>
            <w:tcW w:w="720" w:type="dxa"/>
          </w:tcPr>
          <w:p w14:paraId="7CDB96D1" w14:textId="77777777" w:rsidR="008E1080" w:rsidRDefault="008E1080">
            <w:pPr>
              <w:spacing w:before="40"/>
              <w:jc w:val="center"/>
            </w:pPr>
            <w:r>
              <w:t>30.</w:t>
            </w:r>
          </w:p>
        </w:tc>
        <w:tc>
          <w:tcPr>
            <w:tcW w:w="3600" w:type="dxa"/>
          </w:tcPr>
          <w:p w14:paraId="7CDB96D2" w14:textId="77777777" w:rsidR="008E1080" w:rsidRDefault="008E1080">
            <w:pPr>
              <w:spacing w:before="40"/>
              <w:jc w:val="left"/>
            </w:pPr>
            <w:r>
              <w:t>Reports of Potential Problems</w:t>
            </w:r>
          </w:p>
        </w:tc>
      </w:tr>
      <w:tr w:rsidR="008E1080" w14:paraId="7CDB96D8" w14:textId="77777777">
        <w:trPr>
          <w:cantSplit/>
          <w:trHeight w:val="240"/>
          <w:jc w:val="center"/>
        </w:trPr>
        <w:tc>
          <w:tcPr>
            <w:tcW w:w="800" w:type="dxa"/>
          </w:tcPr>
          <w:p w14:paraId="7CDB96D4" w14:textId="77777777" w:rsidR="008E1080" w:rsidRDefault="008E1080">
            <w:pPr>
              <w:spacing w:before="40"/>
              <w:jc w:val="center"/>
            </w:pPr>
          </w:p>
        </w:tc>
        <w:tc>
          <w:tcPr>
            <w:tcW w:w="3600" w:type="dxa"/>
          </w:tcPr>
          <w:p w14:paraId="7CDB96D5" w14:textId="77777777" w:rsidR="008E1080" w:rsidRDefault="008E1080">
            <w:pPr>
              <w:spacing w:before="40"/>
              <w:jc w:val="left"/>
            </w:pPr>
          </w:p>
        </w:tc>
        <w:tc>
          <w:tcPr>
            <w:tcW w:w="720" w:type="dxa"/>
          </w:tcPr>
          <w:p w14:paraId="7CDB96D6" w14:textId="77777777" w:rsidR="008E1080" w:rsidRDefault="008E1080">
            <w:pPr>
              <w:spacing w:before="40"/>
              <w:jc w:val="center"/>
            </w:pPr>
          </w:p>
        </w:tc>
        <w:tc>
          <w:tcPr>
            <w:tcW w:w="3600" w:type="dxa"/>
          </w:tcPr>
          <w:p w14:paraId="7CDB96D7" w14:textId="77777777" w:rsidR="008E1080" w:rsidRDefault="008E1080">
            <w:pPr>
              <w:spacing w:before="40"/>
              <w:jc w:val="left"/>
            </w:pPr>
          </w:p>
        </w:tc>
      </w:tr>
    </w:tbl>
    <w:p w14:paraId="7CDB96D9" w14:textId="77777777" w:rsidR="008E1080" w:rsidRDefault="008E1080"/>
    <w:p w14:paraId="7CDB96DA" w14:textId="77777777" w:rsidR="008E1080" w:rsidRDefault="008E1080">
      <w:pPr>
        <w:pStyle w:val="TPLevel00h1"/>
        <w:rPr>
          <w:rFonts w:ascii="Times New Roman" w:hAnsi="Times New Roman"/>
        </w:rPr>
      </w:pPr>
      <w:r>
        <w:rPr>
          <w:rFonts w:ascii="Times New Roman" w:hAnsi="Times New Roman"/>
        </w:rPr>
        <w:t>1.</w:t>
      </w:r>
      <w:r>
        <w:rPr>
          <w:rFonts w:ascii="Times New Roman" w:hAnsi="Times New Roman"/>
        </w:rPr>
        <w:tab/>
        <w:t>Representative Sampling</w:t>
      </w:r>
    </w:p>
    <w:p w14:paraId="7CDB96DB" w14:textId="77777777" w:rsidR="008E1080" w:rsidRDefault="008E1080">
      <w:pPr>
        <w:pStyle w:val="TPLevel66"/>
        <w:rPr>
          <w:rFonts w:ascii="Times New Roman" w:hAnsi="Times New Roman"/>
        </w:rPr>
      </w:pPr>
      <w:r>
        <w:rPr>
          <w:rFonts w:ascii="Times New Roman" w:hAnsi="Times New Roman"/>
        </w:rPr>
        <w:t>Samples and measurements taken as required herein shall be representative of the volume and nature of the monitored discharge.  All samples shall be taken at the monitoring points specified in this permit and, unless otherwise specified, before the effluent joins or is diluted by any other wastestream, body of water, or substance.  Monitoring points shall not be changed without notification to, and approval by, the permit issuing authority.</w:t>
      </w:r>
    </w:p>
    <w:p w14:paraId="2A96BFF1" w14:textId="1892C957" w:rsidR="008E1080" w:rsidRPr="0033425F" w:rsidRDefault="0033425F" w:rsidP="0033425F">
      <w:pPr>
        <w:autoSpaceDE/>
        <w:autoSpaceDN/>
        <w:jc w:val="left"/>
        <w:rPr>
          <w:rFonts w:ascii="Times New Roman" w:hAnsi="Times New Roman"/>
          <w:sz w:val="20"/>
          <w:szCs w:val="20"/>
        </w:rPr>
      </w:pPr>
      <w:r>
        <w:rPr>
          <w:rFonts w:ascii="Times New Roman" w:hAnsi="Times New Roman"/>
        </w:rPr>
        <w:br w:type="page"/>
      </w:r>
    </w:p>
    <w:p w14:paraId="7CDB96DD" w14:textId="77777777" w:rsidR="008E1080" w:rsidRDefault="008E1080">
      <w:pPr>
        <w:pStyle w:val="TPLevel00h1"/>
        <w:rPr>
          <w:rFonts w:ascii="Times New Roman" w:hAnsi="Times New Roman"/>
        </w:rPr>
      </w:pPr>
      <w:r>
        <w:rPr>
          <w:rFonts w:ascii="Times New Roman" w:hAnsi="Times New Roman"/>
        </w:rPr>
        <w:lastRenderedPageBreak/>
        <w:t>2.</w:t>
      </w:r>
      <w:r>
        <w:rPr>
          <w:rFonts w:ascii="Times New Roman" w:hAnsi="Times New Roman"/>
        </w:rPr>
        <w:tab/>
        <w:t>Reporting</w:t>
      </w:r>
    </w:p>
    <w:p w14:paraId="7CDB96DE" w14:textId="77777777" w:rsidR="008E1080" w:rsidRDefault="008E1080">
      <w:pPr>
        <w:pStyle w:val="TPLevel66"/>
        <w:ind w:left="1440" w:hanging="720"/>
        <w:rPr>
          <w:rFonts w:ascii="Times New Roman" w:hAnsi="Times New Roman"/>
        </w:rPr>
      </w:pPr>
      <w:r>
        <w:rPr>
          <w:rFonts w:ascii="Times New Roman" w:hAnsi="Times New Roman"/>
        </w:rPr>
        <w:t>a.)</w:t>
      </w:r>
      <w:r>
        <w:rPr>
          <w:rFonts w:ascii="Times New Roman" w:hAnsi="Times New Roman"/>
        </w:rPr>
        <w:tab/>
        <w:t xml:space="preserve">Monitoring results obtained by the permittee shall be reported on forms specified by the Control Authority and/or Municipality postmarked no later than the </w:t>
      </w:r>
      <w:r>
        <w:rPr>
          <w:rFonts w:ascii="Times New Roman" w:hAnsi="Times New Roman"/>
          <w:b/>
          <w:bCs/>
          <w:sz w:val="24"/>
        </w:rPr>
        <w:t>twentieth</w:t>
      </w:r>
      <w:r>
        <w:rPr>
          <w:rFonts w:ascii="Times New Roman" w:hAnsi="Times New Roman"/>
        </w:rPr>
        <w:t xml:space="preserve"> day of the month following the month in which the samples were taken.  If no discharge occurs during a reporting period (herein defined as each calendar </w:t>
      </w:r>
      <w:proofErr w:type="gramStart"/>
      <w:r>
        <w:rPr>
          <w:rFonts w:ascii="Times New Roman" w:hAnsi="Times New Roman"/>
        </w:rPr>
        <w:t>month)  in</w:t>
      </w:r>
      <w:proofErr w:type="gramEnd"/>
      <w:r>
        <w:rPr>
          <w:rFonts w:ascii="Times New Roman" w:hAnsi="Times New Roman"/>
        </w:rPr>
        <w:t xml:space="preserve"> which a sampling event was to have occurred, a form with the phrase "no discharge" shall be submitted.  Copies of these and all other reports required herein shall be submitted to the Control Authority and/or Municipality and shall be sent to the following address:</w:t>
      </w:r>
    </w:p>
    <w:p w14:paraId="7CDB96DF" w14:textId="77777777" w:rsidR="008E1080" w:rsidRDefault="008E1080">
      <w:pPr>
        <w:pStyle w:val="TPLevel66"/>
        <w:ind w:left="1440" w:hanging="720"/>
        <w:rPr>
          <w:rFonts w:ascii="Times New Roman" w:hAnsi="Times New Roman"/>
        </w:rPr>
      </w:pPr>
    </w:p>
    <w:p w14:paraId="7CDB96E0" w14:textId="77777777" w:rsidR="008E1080" w:rsidRPr="008E1080" w:rsidRDefault="008E1080" w:rsidP="008E1080">
      <w:pPr>
        <w:pStyle w:val="TPLevel66"/>
        <w:ind w:left="1440" w:hanging="720"/>
        <w:jc w:val="center"/>
        <w:rPr>
          <w:rFonts w:ascii="Times New Roman" w:hAnsi="Times New Roman" w:cs="Times New Roman"/>
        </w:rPr>
      </w:pPr>
      <w:r w:rsidRPr="008E1080">
        <w:rPr>
          <w:rFonts w:ascii="Times New Roman" w:hAnsi="Times New Roman" w:cs="Times New Roman"/>
        </w:rPr>
        <w:t>Jane D. Wastewater</w:t>
      </w:r>
    </w:p>
    <w:p w14:paraId="7CDB96E1" w14:textId="77777777" w:rsidR="008E1080" w:rsidRPr="008E1080" w:rsidRDefault="008E1080" w:rsidP="008E1080">
      <w:pPr>
        <w:pStyle w:val="TPLevel66"/>
        <w:ind w:left="1440" w:hanging="720"/>
        <w:jc w:val="center"/>
        <w:rPr>
          <w:rFonts w:ascii="Times New Roman" w:hAnsi="Times New Roman" w:cs="Times New Roman"/>
        </w:rPr>
      </w:pPr>
      <w:r w:rsidRPr="008E1080">
        <w:rPr>
          <w:rFonts w:ascii="Times New Roman" w:hAnsi="Times New Roman" w:cs="Times New Roman"/>
        </w:rPr>
        <w:t>Director of Public Works</w:t>
      </w:r>
    </w:p>
    <w:p w14:paraId="7CDB96E2" w14:textId="77777777" w:rsidR="008E1080" w:rsidRPr="008E1080" w:rsidRDefault="008E1080" w:rsidP="008E1080">
      <w:pPr>
        <w:pStyle w:val="TPLevel66"/>
        <w:ind w:left="1440" w:hanging="720"/>
        <w:jc w:val="center"/>
        <w:rPr>
          <w:rFonts w:ascii="Times New Roman" w:hAnsi="Times New Roman" w:cs="Times New Roman"/>
        </w:rPr>
      </w:pPr>
      <w:r w:rsidRPr="008E1080">
        <w:rPr>
          <w:rFonts w:ascii="Times New Roman" w:hAnsi="Times New Roman" w:cs="Times New Roman"/>
        </w:rPr>
        <w:t xml:space="preserve">Town of </w:t>
      </w:r>
      <w:proofErr w:type="spellStart"/>
      <w:r w:rsidRPr="008E1080">
        <w:rPr>
          <w:rFonts w:ascii="Times New Roman" w:hAnsi="Times New Roman" w:cs="Times New Roman"/>
        </w:rPr>
        <w:t>Typicalville</w:t>
      </w:r>
      <w:proofErr w:type="spellEnd"/>
    </w:p>
    <w:p w14:paraId="7CDB96E3" w14:textId="77777777" w:rsidR="008E1080" w:rsidRPr="008E1080" w:rsidRDefault="008E1080" w:rsidP="008E1080">
      <w:pPr>
        <w:pStyle w:val="TPLevel66"/>
        <w:ind w:left="1440" w:hanging="720"/>
        <w:jc w:val="center"/>
        <w:rPr>
          <w:rFonts w:ascii="Times New Roman" w:hAnsi="Times New Roman" w:cs="Times New Roman"/>
        </w:rPr>
      </w:pPr>
      <w:r w:rsidRPr="008E1080">
        <w:rPr>
          <w:rFonts w:ascii="Times New Roman" w:hAnsi="Times New Roman" w:cs="Times New Roman"/>
        </w:rPr>
        <w:t>1234 Typical St.</w:t>
      </w:r>
    </w:p>
    <w:p w14:paraId="7CDB96E4" w14:textId="77777777" w:rsidR="008E1080" w:rsidRPr="008E1080" w:rsidRDefault="008E1080" w:rsidP="008E1080">
      <w:pPr>
        <w:pStyle w:val="TPLevel66"/>
        <w:ind w:left="1440" w:hanging="720"/>
        <w:jc w:val="center"/>
        <w:rPr>
          <w:rFonts w:ascii="Times New Roman" w:hAnsi="Times New Roman" w:cs="Times New Roman"/>
        </w:rPr>
      </w:pPr>
      <w:proofErr w:type="spellStart"/>
      <w:r w:rsidRPr="008E1080">
        <w:rPr>
          <w:rFonts w:ascii="Times New Roman" w:hAnsi="Times New Roman" w:cs="Times New Roman"/>
        </w:rPr>
        <w:t>Typicalville</w:t>
      </w:r>
      <w:proofErr w:type="spellEnd"/>
      <w:r w:rsidRPr="008E1080">
        <w:rPr>
          <w:rFonts w:ascii="Times New Roman" w:hAnsi="Times New Roman" w:cs="Times New Roman"/>
        </w:rPr>
        <w:t>, NC  12345</w:t>
      </w:r>
    </w:p>
    <w:p w14:paraId="7CDB96E5" w14:textId="77777777" w:rsidR="008E1080" w:rsidRDefault="008E1080">
      <w:pPr>
        <w:pStyle w:val="TPLevel66"/>
        <w:ind w:left="1440" w:hanging="720"/>
        <w:rPr>
          <w:rFonts w:ascii="Times New Roman" w:hAnsi="Times New Roman"/>
        </w:rPr>
      </w:pPr>
    </w:p>
    <w:p w14:paraId="7CDB96E6" w14:textId="77777777" w:rsidR="008E1080" w:rsidRDefault="008E1080">
      <w:pPr>
        <w:pStyle w:val="TPLevel66"/>
        <w:ind w:left="1440" w:hanging="720"/>
        <w:rPr>
          <w:rFonts w:ascii="Times New Roman" w:hAnsi="Times New Roman"/>
        </w:rPr>
      </w:pPr>
    </w:p>
    <w:p w14:paraId="7CDB96E7" w14:textId="77777777" w:rsidR="008E1080" w:rsidRDefault="008E1080">
      <w:pPr>
        <w:pStyle w:val="TPLevel66"/>
        <w:ind w:left="1440" w:hanging="720"/>
        <w:rPr>
          <w:rFonts w:ascii="Times New Roman" w:hAnsi="Times New Roman"/>
        </w:rPr>
      </w:pPr>
      <w:r>
        <w:rPr>
          <w:rFonts w:ascii="Times New Roman" w:hAnsi="Times New Roman"/>
        </w:rPr>
        <w:t>b.)</w:t>
      </w:r>
      <w:r>
        <w:rPr>
          <w:rFonts w:ascii="Times New Roman" w:hAnsi="Times New Roman"/>
        </w:rPr>
        <w:tab/>
        <w:t xml:space="preserve">If the sampling performed by the permittee indicates a violation, the permittee shall notify the Control Authority and/or Municipality within 24 hours of becoming aware of the violation.  The permittee shall also repeat the sampling and analysis and submit the results of the repeat analysis to the Control Authority and/or Municipality within 30 days after becoming aware of the violation. </w:t>
      </w:r>
    </w:p>
    <w:p w14:paraId="7CDB96E8" w14:textId="77777777" w:rsidR="008E1080" w:rsidRDefault="008E1080">
      <w:pPr>
        <w:pStyle w:val="TPLevel02123"/>
        <w:ind w:left="0" w:firstLine="0"/>
        <w:rPr>
          <w:rFonts w:ascii="Times New Roman" w:hAnsi="Times New Roman"/>
          <w:sz w:val="20"/>
          <w:szCs w:val="20"/>
        </w:rPr>
      </w:pPr>
    </w:p>
    <w:p w14:paraId="7CDB96E9" w14:textId="77777777" w:rsidR="008E1080" w:rsidRDefault="008E1080">
      <w:pPr>
        <w:pStyle w:val="TPLevel00h1"/>
        <w:rPr>
          <w:rFonts w:ascii="Times New Roman" w:hAnsi="Times New Roman"/>
        </w:rPr>
      </w:pPr>
      <w:r>
        <w:rPr>
          <w:rFonts w:ascii="Times New Roman" w:hAnsi="Times New Roman"/>
        </w:rPr>
        <w:br w:type="page"/>
      </w:r>
      <w:r>
        <w:rPr>
          <w:rFonts w:ascii="Times New Roman" w:hAnsi="Times New Roman"/>
        </w:rPr>
        <w:lastRenderedPageBreak/>
        <w:t>3.</w:t>
      </w:r>
      <w:r>
        <w:rPr>
          <w:rFonts w:ascii="Times New Roman" w:hAnsi="Times New Roman"/>
        </w:rPr>
        <w:tab/>
        <w:t>Test Procedures</w:t>
      </w:r>
    </w:p>
    <w:p w14:paraId="7CDB96EA" w14:textId="77777777" w:rsidR="008E1080" w:rsidRDefault="008E1080">
      <w:pPr>
        <w:pStyle w:val="TPLevel66"/>
        <w:rPr>
          <w:rFonts w:ascii="Times New Roman" w:hAnsi="Times New Roman"/>
        </w:rPr>
      </w:pPr>
      <w:r>
        <w:rPr>
          <w:rFonts w:ascii="Times New Roman" w:hAnsi="Times New Roman"/>
        </w:rPr>
        <w:t>Test procedures for the analysis of pollutants shall be performed in accordance with the techniques prescribed in 40 CFR part 136 and amendments thereto unless specified otherwise in the monitoring conditions of this permit.</w:t>
      </w:r>
    </w:p>
    <w:p w14:paraId="7CDB96EB" w14:textId="77777777" w:rsidR="008E1080" w:rsidRDefault="008E1080">
      <w:pPr>
        <w:pStyle w:val="TPLevel00h1"/>
        <w:rPr>
          <w:rFonts w:ascii="Times New Roman" w:hAnsi="Times New Roman"/>
          <w:sz w:val="20"/>
          <w:szCs w:val="20"/>
        </w:rPr>
      </w:pPr>
    </w:p>
    <w:p w14:paraId="7CDB96EC" w14:textId="77777777" w:rsidR="008E1080" w:rsidRDefault="008E1080">
      <w:pPr>
        <w:pStyle w:val="TPLevel00h1"/>
        <w:rPr>
          <w:rFonts w:ascii="Times New Roman" w:hAnsi="Times New Roman"/>
        </w:rPr>
      </w:pPr>
      <w:r>
        <w:rPr>
          <w:rFonts w:ascii="Times New Roman" w:hAnsi="Times New Roman"/>
        </w:rPr>
        <w:t>4.</w:t>
      </w:r>
      <w:r>
        <w:rPr>
          <w:rFonts w:ascii="Times New Roman" w:hAnsi="Times New Roman"/>
        </w:rPr>
        <w:tab/>
        <w:t>Additional Monitoring by Permittee</w:t>
      </w:r>
    </w:p>
    <w:p w14:paraId="7CDB96ED" w14:textId="77777777" w:rsidR="008E1080" w:rsidRDefault="008E1080">
      <w:pPr>
        <w:pStyle w:val="TPLevel66"/>
        <w:rPr>
          <w:rFonts w:ascii="Times New Roman" w:hAnsi="Times New Roman"/>
        </w:rPr>
      </w:pPr>
      <w:r>
        <w:rPr>
          <w:rFonts w:ascii="Times New Roman" w:hAnsi="Times New Roman"/>
        </w:rPr>
        <w:t>If the permittee monitors any pollutant at the location(s) designated herein more frequently than required by this permit, using approved analytical methods as specified above, the results of such monitoring shall be submitted to the Control Authority and/or Municipality.   The Control Authority and/or Municipality may require more frequent monitoring or the monitoring of other pollutants not required in this permit by written notification.</w:t>
      </w:r>
    </w:p>
    <w:p w14:paraId="7CDB96EE" w14:textId="77777777" w:rsidR="008E1080" w:rsidRDefault="008E1080">
      <w:pPr>
        <w:pStyle w:val="TPLevel66"/>
        <w:rPr>
          <w:rFonts w:ascii="Times New Roman" w:hAnsi="Times New Roman"/>
        </w:rPr>
      </w:pPr>
    </w:p>
    <w:p w14:paraId="7CDB96EF" w14:textId="77777777" w:rsidR="008E1080" w:rsidRDefault="008E1080">
      <w:pPr>
        <w:pStyle w:val="TPLevel00h1"/>
        <w:rPr>
          <w:rFonts w:ascii="Times New Roman" w:hAnsi="Times New Roman"/>
        </w:rPr>
      </w:pPr>
      <w:r>
        <w:rPr>
          <w:rFonts w:ascii="Times New Roman" w:hAnsi="Times New Roman"/>
        </w:rPr>
        <w:t>5.</w:t>
      </w:r>
      <w:r>
        <w:rPr>
          <w:rFonts w:ascii="Times New Roman" w:hAnsi="Times New Roman"/>
        </w:rPr>
        <w:tab/>
        <w:t>Duty to Comply</w:t>
      </w:r>
    </w:p>
    <w:p w14:paraId="7CDB96F0" w14:textId="77777777" w:rsidR="008E1080" w:rsidRDefault="008E1080">
      <w:pPr>
        <w:pStyle w:val="TPLevel66"/>
        <w:rPr>
          <w:rFonts w:ascii="Times New Roman" w:hAnsi="Times New Roman"/>
        </w:rPr>
      </w:pPr>
      <w:r>
        <w:rPr>
          <w:rFonts w:ascii="Times New Roman" w:hAnsi="Times New Roman"/>
        </w:rPr>
        <w:t xml:space="preserve">The permittee must comply with all conditions of this permit. Any permit noncompliance constitutes a violation of the Control Authority and/or Municipality Sewer Use Ordinance and is grounds for possible enforcement action.  </w:t>
      </w:r>
    </w:p>
    <w:p w14:paraId="7CDB96F1" w14:textId="77777777" w:rsidR="008E1080" w:rsidRDefault="008E1080">
      <w:pPr>
        <w:pStyle w:val="TPLevel66"/>
        <w:rPr>
          <w:rFonts w:ascii="Times New Roman" w:hAnsi="Times New Roman"/>
        </w:rPr>
      </w:pPr>
    </w:p>
    <w:p w14:paraId="7CDB96F2" w14:textId="77777777" w:rsidR="008E1080" w:rsidRDefault="008E1080">
      <w:pPr>
        <w:pStyle w:val="TPLevel00h1"/>
        <w:rPr>
          <w:rFonts w:ascii="Times New Roman" w:hAnsi="Times New Roman"/>
        </w:rPr>
      </w:pPr>
      <w:r>
        <w:rPr>
          <w:rFonts w:ascii="Times New Roman" w:hAnsi="Times New Roman"/>
        </w:rPr>
        <w:t>6.</w:t>
      </w:r>
      <w:r>
        <w:rPr>
          <w:rFonts w:ascii="Times New Roman" w:hAnsi="Times New Roman"/>
        </w:rPr>
        <w:tab/>
        <w:t>Duty to Mitigate - Prevention of Adverse Impact</w:t>
      </w:r>
    </w:p>
    <w:p w14:paraId="7CDB96F3" w14:textId="77777777" w:rsidR="008E1080" w:rsidRDefault="008E1080">
      <w:pPr>
        <w:pStyle w:val="TPLevel66"/>
        <w:rPr>
          <w:rFonts w:ascii="Times New Roman" w:hAnsi="Times New Roman"/>
        </w:rPr>
      </w:pPr>
      <w:r>
        <w:rPr>
          <w:rFonts w:ascii="Times New Roman" w:hAnsi="Times New Roman"/>
        </w:rPr>
        <w:t>The permittee shall take all reasonable steps to minimize or prevent any discharge in violation of this permit which has a reasonable likelihood of adversely affecting human health, the POTW, the waters receiving the POTW's discharge, or the environment.</w:t>
      </w:r>
    </w:p>
    <w:p w14:paraId="7CDB96F4" w14:textId="77777777" w:rsidR="008E1080" w:rsidRDefault="008E1080">
      <w:pPr>
        <w:pStyle w:val="TPLevel66"/>
        <w:rPr>
          <w:rFonts w:ascii="Times New Roman" w:hAnsi="Times New Roman"/>
        </w:rPr>
      </w:pPr>
    </w:p>
    <w:p w14:paraId="7CDB96F5" w14:textId="77777777" w:rsidR="008E1080" w:rsidRDefault="008E1080">
      <w:pPr>
        <w:pStyle w:val="TPLevel00h1"/>
        <w:rPr>
          <w:rFonts w:ascii="Times New Roman" w:hAnsi="Times New Roman"/>
        </w:rPr>
      </w:pPr>
      <w:r>
        <w:rPr>
          <w:rFonts w:ascii="Times New Roman" w:hAnsi="Times New Roman"/>
        </w:rPr>
        <w:t>7.</w:t>
      </w:r>
      <w:r>
        <w:rPr>
          <w:rFonts w:ascii="Times New Roman" w:hAnsi="Times New Roman"/>
        </w:rPr>
        <w:tab/>
        <w:t>Facilities Operation, Bypass</w:t>
      </w:r>
    </w:p>
    <w:p w14:paraId="7CDB96F6" w14:textId="77777777" w:rsidR="008E1080" w:rsidRDefault="008E1080">
      <w:pPr>
        <w:pStyle w:val="TPLevel66"/>
        <w:rPr>
          <w:rFonts w:ascii="Times New Roman" w:hAnsi="Times New Roman"/>
        </w:rPr>
      </w:pPr>
      <w:r>
        <w:rPr>
          <w:rFonts w:ascii="Times New Roman" w:hAnsi="Times New Roman"/>
        </w:rPr>
        <w:t>The permittee shall at all times maintain in good working order and operate as efficiently as possible, all control facilities or systems installed or used by the permittee to achieve compliance with the terms and conditions of this permit.  Bypass of treatment facilities is prohibited except when approved in advance by the Control Authority and/or Municipality.  Bypass approval shall be given only when such bypass is in compliance with 40 CFR 403.17.</w:t>
      </w:r>
    </w:p>
    <w:p w14:paraId="7CDB96F7" w14:textId="77777777" w:rsidR="008E1080" w:rsidRDefault="008E1080">
      <w:pPr>
        <w:pStyle w:val="TPLevel66"/>
        <w:rPr>
          <w:rFonts w:ascii="Times New Roman" w:hAnsi="Times New Roman"/>
        </w:rPr>
      </w:pPr>
    </w:p>
    <w:p w14:paraId="7CDB96F8" w14:textId="77777777" w:rsidR="008E1080" w:rsidRDefault="008E1080">
      <w:pPr>
        <w:pStyle w:val="TPLevel00h1"/>
        <w:rPr>
          <w:rFonts w:ascii="Times New Roman" w:hAnsi="Times New Roman"/>
        </w:rPr>
      </w:pPr>
      <w:r>
        <w:rPr>
          <w:rFonts w:ascii="Times New Roman" w:hAnsi="Times New Roman"/>
        </w:rPr>
        <w:t>8.</w:t>
      </w:r>
      <w:r>
        <w:rPr>
          <w:rFonts w:ascii="Times New Roman" w:hAnsi="Times New Roman"/>
        </w:rPr>
        <w:tab/>
        <w:t>Removed Substances</w:t>
      </w:r>
    </w:p>
    <w:p w14:paraId="7CDB96F9" w14:textId="77777777" w:rsidR="008E1080" w:rsidRDefault="008E1080">
      <w:pPr>
        <w:pStyle w:val="TPLevel66"/>
        <w:rPr>
          <w:rFonts w:ascii="Times New Roman" w:hAnsi="Times New Roman"/>
        </w:rPr>
      </w:pPr>
      <w:r>
        <w:rPr>
          <w:rFonts w:ascii="Times New Roman" w:hAnsi="Times New Roman"/>
        </w:rPr>
        <w:t>Solids, sludges, filter backwash, or other pollutants removed in the course of treatment or control of wastewaters shall be disposed of in a manner such as to prevent any pollutants from such materials from entering the sewer system.  The permittee is responsible for assuring its compliance with any requirements regarding the generation, treatment, storage, and/or disposal of "Hazardous waste" as defined under the Federal Resource Conservation and Recovery Act.</w:t>
      </w:r>
    </w:p>
    <w:p w14:paraId="7CDB96FA" w14:textId="77777777" w:rsidR="008E1080" w:rsidRDefault="008E1080">
      <w:pPr>
        <w:pStyle w:val="TPLevel66"/>
        <w:rPr>
          <w:rFonts w:ascii="Times New Roman" w:hAnsi="Times New Roman"/>
        </w:rPr>
      </w:pPr>
    </w:p>
    <w:p w14:paraId="7CDB96FB" w14:textId="77777777" w:rsidR="008E1080" w:rsidRDefault="008E1080">
      <w:pPr>
        <w:pStyle w:val="TPLevel00h1"/>
        <w:rPr>
          <w:rFonts w:ascii="Times New Roman" w:hAnsi="Times New Roman"/>
        </w:rPr>
      </w:pPr>
      <w:r>
        <w:rPr>
          <w:rFonts w:ascii="Times New Roman" w:hAnsi="Times New Roman"/>
        </w:rPr>
        <w:t>9.</w:t>
      </w:r>
      <w:r>
        <w:rPr>
          <w:rFonts w:ascii="Times New Roman" w:hAnsi="Times New Roman"/>
        </w:rPr>
        <w:tab/>
        <w:t>Upset Conditions</w:t>
      </w:r>
    </w:p>
    <w:p w14:paraId="7CDB96FC" w14:textId="77777777" w:rsidR="008E1080" w:rsidRDefault="008E1080">
      <w:pPr>
        <w:pStyle w:val="TPLevel66"/>
        <w:rPr>
          <w:rFonts w:ascii="Times New Roman" w:hAnsi="Times New Roman"/>
        </w:rPr>
      </w:pPr>
      <w:r>
        <w:rPr>
          <w:rFonts w:ascii="Times New Roman" w:hAnsi="Times New Roman"/>
        </w:rPr>
        <w:t>An "upset" means an exceptional incident in which there is an unintentional and temporary noncompliance with the effluent limitations of this permit because of factors beyond the reasonable control of the permittee.  An upset does not include noncompliance to the extent caused by operational error, improperly designed or inadequate treatment facilities, lack of preventative maintenance, or careless or improper operations.</w:t>
      </w:r>
    </w:p>
    <w:p w14:paraId="7CDB96FD" w14:textId="77777777" w:rsidR="008E1080" w:rsidRDefault="008E1080">
      <w:pPr>
        <w:pStyle w:val="TPLevel66"/>
        <w:rPr>
          <w:rFonts w:ascii="Times New Roman" w:hAnsi="Times New Roman"/>
        </w:rPr>
      </w:pPr>
    </w:p>
    <w:p w14:paraId="7CDB96FE" w14:textId="77777777" w:rsidR="008E1080" w:rsidRDefault="008E1080">
      <w:pPr>
        <w:pStyle w:val="TPLevel66"/>
        <w:rPr>
          <w:rFonts w:ascii="Times New Roman" w:hAnsi="Times New Roman"/>
        </w:rPr>
      </w:pPr>
      <w:r>
        <w:rPr>
          <w:rFonts w:ascii="Times New Roman" w:hAnsi="Times New Roman"/>
        </w:rPr>
        <w:t xml:space="preserve">An upset may constitute an affirmative defense for action brought for the noncompliance.  The permittee has the burden of proof to provide evidence and demonstrate that none of the factors specifically listed above were responsible for the noncompliance.  </w:t>
      </w:r>
    </w:p>
    <w:p w14:paraId="7CDB96FF" w14:textId="77777777" w:rsidR="008E1080" w:rsidRDefault="008E1080">
      <w:pPr>
        <w:pStyle w:val="TPLevel00h1"/>
        <w:rPr>
          <w:rFonts w:ascii="Times New Roman" w:hAnsi="Times New Roman"/>
          <w:sz w:val="20"/>
          <w:szCs w:val="20"/>
        </w:rPr>
      </w:pPr>
    </w:p>
    <w:p w14:paraId="7CDB9700" w14:textId="77777777" w:rsidR="008E1080" w:rsidRDefault="008E1080">
      <w:pPr>
        <w:pStyle w:val="TPLevel00h1"/>
        <w:rPr>
          <w:rFonts w:ascii="Times New Roman" w:hAnsi="Times New Roman"/>
        </w:rPr>
      </w:pPr>
      <w:r>
        <w:rPr>
          <w:rFonts w:ascii="Times New Roman" w:hAnsi="Times New Roman"/>
        </w:rPr>
        <w:br w:type="page"/>
      </w:r>
      <w:r>
        <w:rPr>
          <w:rFonts w:ascii="Times New Roman" w:hAnsi="Times New Roman"/>
        </w:rPr>
        <w:lastRenderedPageBreak/>
        <w:t>10.</w:t>
      </w:r>
      <w:r>
        <w:rPr>
          <w:rFonts w:ascii="Times New Roman" w:hAnsi="Times New Roman"/>
        </w:rPr>
        <w:tab/>
        <w:t>Right of Entry</w:t>
      </w:r>
    </w:p>
    <w:p w14:paraId="7CDB9701" w14:textId="77777777" w:rsidR="008E1080" w:rsidRDefault="008E1080">
      <w:pPr>
        <w:pStyle w:val="TPLevel66"/>
        <w:rPr>
          <w:rFonts w:ascii="Times New Roman" w:hAnsi="Times New Roman"/>
        </w:rPr>
      </w:pPr>
      <w:r>
        <w:rPr>
          <w:rFonts w:ascii="Times New Roman" w:hAnsi="Times New Roman"/>
        </w:rPr>
        <w:t>The permittee shall allow the staff of the State of North Carolina Department of Environment and Natural Reso</w:t>
      </w:r>
      <w:r w:rsidR="00A400FB">
        <w:rPr>
          <w:rFonts w:ascii="Times New Roman" w:hAnsi="Times New Roman"/>
        </w:rPr>
        <w:t>urces, Division of Water Resources</w:t>
      </w:r>
      <w:r>
        <w:rPr>
          <w:rFonts w:ascii="Times New Roman" w:hAnsi="Times New Roman"/>
        </w:rPr>
        <w:t>, the Regional Administrator of the Environmental Protection Agency, the Control Authority and/or Municipality, and/or their authorized representatives, upon the presentation of credentials:</w:t>
      </w:r>
    </w:p>
    <w:p w14:paraId="7CDB9702" w14:textId="77777777" w:rsidR="008E1080" w:rsidRDefault="008E1080">
      <w:pPr>
        <w:pStyle w:val="TPLevel66"/>
        <w:ind w:left="1620" w:hanging="540"/>
        <w:rPr>
          <w:rFonts w:ascii="Times New Roman" w:hAnsi="Times New Roman"/>
        </w:rPr>
      </w:pPr>
      <w:r>
        <w:rPr>
          <w:rFonts w:ascii="Times New Roman" w:hAnsi="Times New Roman"/>
        </w:rPr>
        <w:t>1.</w:t>
      </w:r>
      <w:r>
        <w:rPr>
          <w:rFonts w:ascii="Times New Roman" w:hAnsi="Times New Roman"/>
        </w:rPr>
        <w:tab/>
        <w:t>To enter upon the permittee's premises where a real or potential discharge is located or in which records are required to be kept under the terms and conditions of this permit; and</w:t>
      </w:r>
    </w:p>
    <w:p w14:paraId="7CDB9703" w14:textId="77777777" w:rsidR="008E1080" w:rsidRDefault="008E1080">
      <w:pPr>
        <w:pStyle w:val="TPLevel66"/>
        <w:ind w:left="1620" w:hanging="540"/>
        <w:rPr>
          <w:rFonts w:ascii="Times New Roman" w:hAnsi="Times New Roman"/>
          <w:sz w:val="8"/>
          <w:szCs w:val="8"/>
        </w:rPr>
      </w:pPr>
    </w:p>
    <w:p w14:paraId="7CDB9704" w14:textId="77777777" w:rsidR="008E1080" w:rsidRDefault="008E1080">
      <w:pPr>
        <w:pStyle w:val="TPLevel66"/>
        <w:ind w:left="1620" w:hanging="540"/>
        <w:rPr>
          <w:rFonts w:ascii="Times New Roman" w:hAnsi="Times New Roman"/>
        </w:rPr>
      </w:pPr>
      <w:r>
        <w:rPr>
          <w:rFonts w:ascii="Times New Roman" w:hAnsi="Times New Roman"/>
        </w:rPr>
        <w:t>2.</w:t>
      </w:r>
      <w:r>
        <w:rPr>
          <w:rFonts w:ascii="Times New Roman" w:hAnsi="Times New Roman"/>
        </w:rPr>
        <w:tab/>
        <w:t>At reasonable times to have access to and copy records required to be kept under the terms and conditions of this permit; to inspect any monitoring equipment or monitoring method required in this permit; and to sample any discharge of pollutants.</w:t>
      </w:r>
    </w:p>
    <w:p w14:paraId="7CDB9705" w14:textId="77777777" w:rsidR="008E1080" w:rsidRDefault="008E1080">
      <w:pPr>
        <w:pStyle w:val="TPLevel66"/>
        <w:rPr>
          <w:rFonts w:ascii="Times New Roman" w:hAnsi="Times New Roman"/>
        </w:rPr>
      </w:pPr>
    </w:p>
    <w:p w14:paraId="7CDB9706" w14:textId="77777777" w:rsidR="008E1080" w:rsidRDefault="008E1080">
      <w:pPr>
        <w:pStyle w:val="TPLevel00h1"/>
        <w:rPr>
          <w:rFonts w:ascii="Times New Roman" w:hAnsi="Times New Roman"/>
        </w:rPr>
      </w:pPr>
      <w:r>
        <w:rPr>
          <w:rFonts w:ascii="Times New Roman" w:hAnsi="Times New Roman"/>
        </w:rPr>
        <w:t>11.</w:t>
      </w:r>
      <w:r>
        <w:rPr>
          <w:rFonts w:ascii="Times New Roman" w:hAnsi="Times New Roman"/>
        </w:rPr>
        <w:tab/>
        <w:t>Availability of Records and Reports</w:t>
      </w:r>
    </w:p>
    <w:p w14:paraId="7CDB9707" w14:textId="77777777" w:rsidR="008E1080" w:rsidRDefault="008E1080">
      <w:pPr>
        <w:pStyle w:val="TPLevel66"/>
        <w:rPr>
          <w:rFonts w:ascii="Times New Roman" w:hAnsi="Times New Roman"/>
        </w:rPr>
      </w:pPr>
      <w:r>
        <w:rPr>
          <w:rFonts w:ascii="Times New Roman" w:hAnsi="Times New Roman"/>
        </w:rPr>
        <w:t>The permittee shall retain records of all monitoring information, including all calibration and maintenance records as well as copies of reports and information used to complete the application for this permit for at least three years.  All records that pertain to matters that are subject to any type of enforcement action shall be retained and preserved by the permittee until all enforcement activities have concluded and all periods of limitation with respect to any and all appeals have expired.</w:t>
      </w:r>
    </w:p>
    <w:p w14:paraId="7CDB9708" w14:textId="77777777" w:rsidR="008E1080" w:rsidRDefault="008E1080">
      <w:pPr>
        <w:pStyle w:val="TPLevel66"/>
        <w:rPr>
          <w:rFonts w:ascii="Times New Roman" w:hAnsi="Times New Roman"/>
        </w:rPr>
      </w:pPr>
    </w:p>
    <w:p w14:paraId="7CDB9709" w14:textId="77777777" w:rsidR="008E1080" w:rsidRDefault="008E1080">
      <w:pPr>
        <w:pStyle w:val="TPLevel66"/>
        <w:rPr>
          <w:rFonts w:ascii="Times New Roman" w:hAnsi="Times New Roman"/>
        </w:rPr>
      </w:pPr>
      <w:r>
        <w:rPr>
          <w:rFonts w:ascii="Times New Roman" w:hAnsi="Times New Roman"/>
        </w:rPr>
        <w:t>Except for data determined to be confidential under the Sewer Use Ordinance, all reports prepared in accordance with terms of this permit shall be available for public inspection at the Control Authority and/or Municipality.  As required by the Sewer Use Ordinance, effluent data shall not be considered confidential.</w:t>
      </w:r>
    </w:p>
    <w:p w14:paraId="7CDB970A" w14:textId="77777777" w:rsidR="008E1080" w:rsidRDefault="008E1080">
      <w:pPr>
        <w:pStyle w:val="TPLevel66"/>
        <w:rPr>
          <w:rFonts w:ascii="Times New Roman" w:hAnsi="Times New Roman"/>
        </w:rPr>
      </w:pPr>
    </w:p>
    <w:p w14:paraId="7CDB970B" w14:textId="77777777" w:rsidR="008E1080" w:rsidRDefault="008E1080">
      <w:pPr>
        <w:pStyle w:val="TPLevel00h1"/>
        <w:rPr>
          <w:rFonts w:ascii="Times New Roman" w:hAnsi="Times New Roman"/>
        </w:rPr>
      </w:pPr>
      <w:r>
        <w:rPr>
          <w:rFonts w:ascii="Times New Roman" w:hAnsi="Times New Roman"/>
        </w:rPr>
        <w:t>12.</w:t>
      </w:r>
      <w:r>
        <w:rPr>
          <w:rFonts w:ascii="Times New Roman" w:hAnsi="Times New Roman"/>
        </w:rPr>
        <w:tab/>
        <w:t>Duty to Provide Information</w:t>
      </w:r>
    </w:p>
    <w:p w14:paraId="7CDB970C" w14:textId="77777777" w:rsidR="008E1080" w:rsidRDefault="008E1080">
      <w:pPr>
        <w:pStyle w:val="TPLevel66"/>
        <w:rPr>
          <w:rFonts w:ascii="Times New Roman" w:hAnsi="Times New Roman"/>
        </w:rPr>
      </w:pPr>
      <w:r>
        <w:rPr>
          <w:rFonts w:ascii="Times New Roman" w:hAnsi="Times New Roman"/>
        </w:rPr>
        <w:t xml:space="preserve">The permittee shall furnish to the Director of Public Works or his/her designees, within a reasonable time, any information which the Director, his/her designee, or the Division of </w:t>
      </w:r>
      <w:r w:rsidR="00AF597F">
        <w:rPr>
          <w:rFonts w:ascii="Times New Roman" w:hAnsi="Times New Roman"/>
        </w:rPr>
        <w:t>Water Resources</w:t>
      </w:r>
      <w:r>
        <w:rPr>
          <w:rFonts w:ascii="Times New Roman" w:hAnsi="Times New Roman"/>
        </w:rPr>
        <w:t xml:space="preserve"> may request to determine whether cause exists for modifying, revoking and reissuing, or terminating this permit or to determine compliance with this permit.  The permittee shall also furnish, upon request, copies of records required to be kept by this permit.</w:t>
      </w:r>
    </w:p>
    <w:p w14:paraId="7CDB970D" w14:textId="77777777" w:rsidR="008E1080" w:rsidRDefault="008E1080">
      <w:pPr>
        <w:pStyle w:val="TPLevel66"/>
        <w:rPr>
          <w:rFonts w:ascii="Times New Roman" w:hAnsi="Times New Roman"/>
        </w:rPr>
      </w:pPr>
    </w:p>
    <w:p w14:paraId="7CDB970E" w14:textId="77777777" w:rsidR="008E1080" w:rsidRDefault="008E1080">
      <w:pPr>
        <w:pStyle w:val="TPLevel00h1"/>
        <w:rPr>
          <w:rFonts w:ascii="Times New Roman" w:hAnsi="Times New Roman"/>
        </w:rPr>
      </w:pPr>
      <w:r>
        <w:rPr>
          <w:rFonts w:ascii="Times New Roman" w:hAnsi="Times New Roman"/>
        </w:rPr>
        <w:t>13.</w:t>
      </w:r>
      <w:r>
        <w:rPr>
          <w:rFonts w:ascii="Times New Roman" w:hAnsi="Times New Roman"/>
        </w:rPr>
        <w:tab/>
        <w:t>Signatory Requirements</w:t>
      </w:r>
    </w:p>
    <w:p w14:paraId="7CDB970F" w14:textId="77777777" w:rsidR="00AF597F" w:rsidRDefault="008E1080" w:rsidP="00AF597F">
      <w:pPr>
        <w:pStyle w:val="TPLevel66"/>
        <w:rPr>
          <w:rFonts w:ascii="Times New Roman" w:hAnsi="Times New Roman" w:cs="Times New Roman"/>
          <w:color w:val="FF0000"/>
        </w:rPr>
      </w:pPr>
      <w:r>
        <w:rPr>
          <w:rFonts w:ascii="Times New Roman" w:hAnsi="Times New Roman"/>
        </w:rPr>
        <w:t xml:space="preserve">All reports or information submitted pursuant to the requirements of this permit must be signed and certified </w:t>
      </w:r>
      <w:r w:rsidRPr="00AF597F">
        <w:rPr>
          <w:rFonts w:ascii="Times New Roman" w:hAnsi="Times New Roman"/>
        </w:rPr>
        <w:t xml:space="preserve">by </w:t>
      </w:r>
      <w:r w:rsidR="00AF597F" w:rsidRPr="00AF597F">
        <w:rPr>
          <w:rFonts w:ascii="Times New Roman" w:hAnsi="Times New Roman" w:cs="Times New Roman"/>
        </w:rPr>
        <w:t>the Authorized Representative as defined under the Sewer Use Ordinance.  If the designation of an Authorized Representative is no longer accurate because a different individual or position has responsibility for the overall operation of the facility, or overall responsibility for environmental matters for the company, a new authorization satisfying the requirements of this section must be submitted to the POTW Director prior to or together with any reports to be signed by an authorized representative.</w:t>
      </w:r>
      <w:r w:rsidR="00AF597F">
        <w:rPr>
          <w:rFonts w:ascii="Times New Roman" w:hAnsi="Times New Roman" w:cs="Times New Roman"/>
          <w:color w:val="FF0000"/>
        </w:rPr>
        <w:t xml:space="preserve">   </w:t>
      </w:r>
    </w:p>
    <w:p w14:paraId="7CDB9710" w14:textId="77777777" w:rsidR="008E1080" w:rsidRDefault="008E1080">
      <w:pPr>
        <w:pStyle w:val="TPLevel66"/>
        <w:rPr>
          <w:rFonts w:ascii="Times New Roman" w:hAnsi="Times New Roman"/>
        </w:rPr>
      </w:pPr>
    </w:p>
    <w:p w14:paraId="7CDB9711" w14:textId="77777777" w:rsidR="008E1080" w:rsidRDefault="008E1080">
      <w:pPr>
        <w:pStyle w:val="TPLevel00h1"/>
        <w:rPr>
          <w:rFonts w:ascii="Times New Roman" w:hAnsi="Times New Roman"/>
        </w:rPr>
      </w:pPr>
      <w:r>
        <w:rPr>
          <w:rFonts w:ascii="Times New Roman" w:hAnsi="Times New Roman"/>
        </w:rPr>
        <w:t>14.</w:t>
      </w:r>
      <w:r>
        <w:rPr>
          <w:rFonts w:ascii="Times New Roman" w:hAnsi="Times New Roman"/>
        </w:rPr>
        <w:tab/>
        <w:t>Toxic Pollutants</w:t>
      </w:r>
    </w:p>
    <w:p w14:paraId="7CDB9712" w14:textId="77777777" w:rsidR="008E1080" w:rsidRDefault="008E1080">
      <w:pPr>
        <w:pStyle w:val="TPLevel66"/>
        <w:rPr>
          <w:rFonts w:ascii="Times New Roman" w:hAnsi="Times New Roman"/>
        </w:rPr>
      </w:pPr>
      <w:r>
        <w:rPr>
          <w:rFonts w:ascii="Times New Roman" w:hAnsi="Times New Roman"/>
        </w:rPr>
        <w:t>If a toxic effluent standard or prohibition (including any schedule of compliance specified in such effluent standard or prohibition) is established under Section 307(a) of the Federal Clean Water Act for a toxic pollutant which is present in the discharge and such standard or prohibition is more stringent than any limitation for such pollutant in this permit, this permit may be revised or modified in accordance with the toxic effluent standard or prohibition and the permittee so notified.</w:t>
      </w:r>
    </w:p>
    <w:p w14:paraId="7CDB9713" w14:textId="77777777" w:rsidR="008E1080" w:rsidRDefault="008E1080">
      <w:pPr>
        <w:pStyle w:val="TPLevel66"/>
        <w:ind w:left="0"/>
        <w:rPr>
          <w:rFonts w:ascii="Times New Roman" w:hAnsi="Times New Roman"/>
        </w:rPr>
      </w:pPr>
    </w:p>
    <w:p w14:paraId="7CDB9714" w14:textId="77777777" w:rsidR="008E1080" w:rsidRDefault="008E1080">
      <w:pPr>
        <w:pStyle w:val="TPLevel00h1"/>
        <w:rPr>
          <w:rFonts w:ascii="Times New Roman" w:hAnsi="Times New Roman"/>
        </w:rPr>
      </w:pPr>
      <w:r>
        <w:rPr>
          <w:rFonts w:ascii="Times New Roman" w:hAnsi="Times New Roman"/>
        </w:rPr>
        <w:t>15.</w:t>
      </w:r>
      <w:r>
        <w:rPr>
          <w:rFonts w:ascii="Times New Roman" w:hAnsi="Times New Roman"/>
        </w:rPr>
        <w:tab/>
        <w:t>Civil and Criminal Liability</w:t>
      </w:r>
    </w:p>
    <w:p w14:paraId="7CDB9715" w14:textId="77777777" w:rsidR="008E1080" w:rsidRDefault="008E1080">
      <w:pPr>
        <w:pStyle w:val="TPLevel66"/>
        <w:rPr>
          <w:rFonts w:ascii="Times New Roman" w:hAnsi="Times New Roman"/>
        </w:rPr>
      </w:pPr>
      <w:r>
        <w:rPr>
          <w:rFonts w:ascii="Times New Roman" w:hAnsi="Times New Roman"/>
        </w:rPr>
        <w:t>Nothing in this permit shall be construed to relieve the permittee from civil or criminal penalties for noncompliance.</w:t>
      </w:r>
    </w:p>
    <w:p w14:paraId="7CDB9716" w14:textId="77777777" w:rsidR="008E1080" w:rsidRDefault="008E1080">
      <w:pPr>
        <w:pStyle w:val="TPLevel00h1"/>
        <w:rPr>
          <w:rFonts w:ascii="Times New Roman" w:hAnsi="Times New Roman"/>
          <w:sz w:val="12"/>
          <w:szCs w:val="12"/>
        </w:rPr>
      </w:pPr>
    </w:p>
    <w:p w14:paraId="7CDB9717" w14:textId="77777777" w:rsidR="008E1080" w:rsidRDefault="008E1080">
      <w:pPr>
        <w:pStyle w:val="TPLevel00h1"/>
        <w:rPr>
          <w:rFonts w:ascii="Times New Roman" w:hAnsi="Times New Roman"/>
        </w:rPr>
      </w:pPr>
      <w:r>
        <w:rPr>
          <w:rFonts w:ascii="Times New Roman" w:hAnsi="Times New Roman"/>
        </w:rPr>
        <w:t>16.</w:t>
      </w:r>
      <w:r>
        <w:rPr>
          <w:rFonts w:ascii="Times New Roman" w:hAnsi="Times New Roman"/>
        </w:rPr>
        <w:tab/>
        <w:t>Federal and/or State Laws</w:t>
      </w:r>
    </w:p>
    <w:p w14:paraId="7CDB9718" w14:textId="77777777" w:rsidR="008E1080" w:rsidRDefault="008E1080">
      <w:pPr>
        <w:pStyle w:val="TPLevel66"/>
        <w:rPr>
          <w:rFonts w:ascii="Times New Roman" w:hAnsi="Times New Roman"/>
        </w:rPr>
      </w:pPr>
      <w:r>
        <w:rPr>
          <w:rFonts w:ascii="Times New Roman" w:hAnsi="Times New Roman"/>
        </w:rPr>
        <w:t>Nothing in this permit shall be construed to preclude the institution of any legal action or relieve the permittee from any responsibilities, liabilities, or penalties established pursuant to any applicable Federal and/or State law or regulation.</w:t>
      </w:r>
    </w:p>
    <w:p w14:paraId="7CDB9719" w14:textId="77777777" w:rsidR="008E1080" w:rsidRDefault="008E1080">
      <w:pPr>
        <w:pStyle w:val="TPLevel66"/>
        <w:rPr>
          <w:rFonts w:ascii="Times New Roman" w:hAnsi="Times New Roman"/>
        </w:rPr>
      </w:pPr>
    </w:p>
    <w:p w14:paraId="7CDB971A" w14:textId="77777777" w:rsidR="008E1080" w:rsidRDefault="008E1080">
      <w:pPr>
        <w:pStyle w:val="TPLevel00h1"/>
        <w:rPr>
          <w:rFonts w:ascii="Times New Roman" w:hAnsi="Times New Roman"/>
        </w:rPr>
      </w:pPr>
      <w:r>
        <w:rPr>
          <w:rFonts w:ascii="Times New Roman" w:hAnsi="Times New Roman"/>
        </w:rPr>
        <w:t>17.</w:t>
      </w:r>
      <w:r>
        <w:rPr>
          <w:rFonts w:ascii="Times New Roman" w:hAnsi="Times New Roman"/>
        </w:rPr>
        <w:tab/>
        <w:t>Penalties</w:t>
      </w:r>
    </w:p>
    <w:p w14:paraId="7CDB971B" w14:textId="77777777" w:rsidR="008E1080" w:rsidRDefault="008E1080">
      <w:pPr>
        <w:pStyle w:val="TPLevel66"/>
        <w:rPr>
          <w:rFonts w:ascii="Times New Roman" w:hAnsi="Times New Roman"/>
        </w:rPr>
      </w:pPr>
      <w:r>
        <w:rPr>
          <w:rFonts w:ascii="Times New Roman" w:hAnsi="Times New Roman"/>
        </w:rPr>
        <w:t>The Sewer Use Ordinance of the Control Authority and/or Municipality provides that any person who violates a permit condition is subject to a civil penalty not to exceed $25,000 dollars per day of such violation.</w:t>
      </w:r>
    </w:p>
    <w:p w14:paraId="7CDB971C" w14:textId="77777777" w:rsidR="008E1080" w:rsidRDefault="008E1080">
      <w:pPr>
        <w:pStyle w:val="TPLevel66"/>
        <w:rPr>
          <w:rFonts w:ascii="Times New Roman" w:hAnsi="Times New Roman"/>
        </w:rPr>
      </w:pPr>
    </w:p>
    <w:p w14:paraId="7CDB971D" w14:textId="77777777" w:rsidR="008E1080" w:rsidRDefault="008E1080">
      <w:pPr>
        <w:pStyle w:val="TPLevel66"/>
        <w:rPr>
          <w:rFonts w:ascii="Times New Roman" w:hAnsi="Times New Roman"/>
        </w:rPr>
      </w:pPr>
      <w:r>
        <w:rPr>
          <w:rFonts w:ascii="Times New Roman" w:hAnsi="Times New Roman"/>
        </w:rPr>
        <w:t>Under state law, (NCGS 143-215.6B), under certain circumstances it is a crime to violate terms, conditions, or requirements of pretreatment permits.  It is a crime to knowingly make any false statement, representation, or certification in any record or other document submitted or required to be maintained under this permit, including monitoring reports or reports of compliance or noncompliance.  These crimes are enforced at the prosecutorial discretion of the local District Attorney.</w:t>
      </w:r>
    </w:p>
    <w:p w14:paraId="7CDB971E" w14:textId="77777777" w:rsidR="008E1080" w:rsidRDefault="008E1080">
      <w:pPr>
        <w:pStyle w:val="TPLevel66"/>
        <w:rPr>
          <w:rFonts w:ascii="Times New Roman" w:hAnsi="Times New Roman"/>
        </w:rPr>
      </w:pPr>
    </w:p>
    <w:p w14:paraId="7CDB971F" w14:textId="77777777" w:rsidR="008E1080" w:rsidRDefault="008E1080">
      <w:pPr>
        <w:pStyle w:val="TPLevel00h1"/>
        <w:rPr>
          <w:rFonts w:ascii="Times New Roman" w:hAnsi="Times New Roman"/>
        </w:rPr>
      </w:pPr>
      <w:r>
        <w:rPr>
          <w:rFonts w:ascii="Times New Roman" w:hAnsi="Times New Roman"/>
        </w:rPr>
        <w:t>18.</w:t>
      </w:r>
      <w:r>
        <w:rPr>
          <w:rFonts w:ascii="Times New Roman" w:hAnsi="Times New Roman"/>
        </w:rPr>
        <w:tab/>
        <w:t>Need to Halt or Reduce not a Defense</w:t>
      </w:r>
    </w:p>
    <w:p w14:paraId="7CDB9720" w14:textId="77777777" w:rsidR="008E1080" w:rsidRDefault="008E1080">
      <w:pPr>
        <w:pStyle w:val="TPLevel66"/>
        <w:rPr>
          <w:rFonts w:ascii="Times New Roman" w:hAnsi="Times New Roman"/>
        </w:rPr>
      </w:pPr>
      <w:r>
        <w:rPr>
          <w:rFonts w:ascii="Times New Roman" w:hAnsi="Times New Roman"/>
        </w:rPr>
        <w:t>It shall not be a defense for a permittee in an enforcement action that it would have been necessary to halt or reduce the permitted activity to maintain compliance with the conditions of the permit.</w:t>
      </w:r>
    </w:p>
    <w:p w14:paraId="7CDB9721" w14:textId="77777777" w:rsidR="008E1080" w:rsidRDefault="008E1080">
      <w:pPr>
        <w:pStyle w:val="TPLevel66"/>
        <w:rPr>
          <w:rFonts w:ascii="Times New Roman" w:hAnsi="Times New Roman"/>
        </w:rPr>
      </w:pPr>
    </w:p>
    <w:p w14:paraId="7CDB9722" w14:textId="77777777" w:rsidR="008E1080" w:rsidRDefault="008E1080">
      <w:pPr>
        <w:pStyle w:val="TPLevel00h1"/>
        <w:rPr>
          <w:rFonts w:ascii="Times New Roman" w:hAnsi="Times New Roman"/>
        </w:rPr>
      </w:pPr>
      <w:r>
        <w:rPr>
          <w:rFonts w:ascii="Times New Roman" w:hAnsi="Times New Roman"/>
        </w:rPr>
        <w:t>19.</w:t>
      </w:r>
      <w:r>
        <w:rPr>
          <w:rFonts w:ascii="Times New Roman" w:hAnsi="Times New Roman"/>
        </w:rPr>
        <w:tab/>
        <w:t>Transferability</w:t>
      </w:r>
    </w:p>
    <w:p w14:paraId="7CDB9723" w14:textId="77777777" w:rsidR="008E1080" w:rsidRDefault="008E1080">
      <w:pPr>
        <w:pStyle w:val="TPLevel66"/>
        <w:rPr>
          <w:rFonts w:ascii="Times New Roman" w:hAnsi="Times New Roman"/>
        </w:rPr>
      </w:pPr>
      <w:r>
        <w:rPr>
          <w:rFonts w:ascii="Times New Roman" w:hAnsi="Times New Roman"/>
        </w:rPr>
        <w:t>This permit shall not be reassigned or transferred or sold to a new owner, new user, different premises, or a new or changed operation without approval of the Town.</w:t>
      </w:r>
    </w:p>
    <w:p w14:paraId="7CDB9724" w14:textId="77777777" w:rsidR="008E1080" w:rsidRDefault="008E1080">
      <w:pPr>
        <w:pStyle w:val="TPLevel66"/>
        <w:rPr>
          <w:rFonts w:ascii="Times New Roman" w:hAnsi="Times New Roman"/>
        </w:rPr>
      </w:pPr>
    </w:p>
    <w:p w14:paraId="7CDB9725" w14:textId="77777777" w:rsidR="008E1080" w:rsidRDefault="008E1080">
      <w:pPr>
        <w:pStyle w:val="TPLevel00h1"/>
        <w:rPr>
          <w:rFonts w:ascii="Times New Roman" w:hAnsi="Times New Roman"/>
        </w:rPr>
      </w:pPr>
      <w:r>
        <w:rPr>
          <w:rFonts w:ascii="Times New Roman" w:hAnsi="Times New Roman"/>
        </w:rPr>
        <w:t>20.</w:t>
      </w:r>
      <w:r>
        <w:rPr>
          <w:rFonts w:ascii="Times New Roman" w:hAnsi="Times New Roman"/>
        </w:rPr>
        <w:tab/>
        <w:t>Property Rights</w:t>
      </w:r>
    </w:p>
    <w:p w14:paraId="7CDB9726" w14:textId="77777777" w:rsidR="008E1080" w:rsidRDefault="008E1080">
      <w:pPr>
        <w:pStyle w:val="TPLevel66"/>
        <w:rPr>
          <w:rFonts w:ascii="Times New Roman" w:hAnsi="Times New Roman"/>
        </w:rPr>
      </w:pPr>
      <w:r>
        <w:rPr>
          <w:rFonts w:ascii="Times New Roman" w:hAnsi="Times New Roman"/>
        </w:rPr>
        <w:t>This permit does not convey any property rights in either real or personal property, or any exclusive privileges, nor does it authorize any injury to private property or any invasion of personal rights, nor any infringement of Federal, State or local laws or regulations.</w:t>
      </w:r>
    </w:p>
    <w:p w14:paraId="7CDB9727" w14:textId="77777777" w:rsidR="008E1080" w:rsidRDefault="008E1080">
      <w:pPr>
        <w:pStyle w:val="TPLevel66"/>
        <w:rPr>
          <w:rFonts w:ascii="Times New Roman" w:hAnsi="Times New Roman"/>
        </w:rPr>
      </w:pPr>
    </w:p>
    <w:p w14:paraId="7CDB9728" w14:textId="77777777" w:rsidR="008E1080" w:rsidRDefault="008E1080">
      <w:pPr>
        <w:pStyle w:val="TPLevel00h1"/>
        <w:rPr>
          <w:rFonts w:ascii="Times New Roman" w:hAnsi="Times New Roman"/>
        </w:rPr>
      </w:pPr>
      <w:r>
        <w:rPr>
          <w:rFonts w:ascii="Times New Roman" w:hAnsi="Times New Roman"/>
        </w:rPr>
        <w:t>21.</w:t>
      </w:r>
      <w:r>
        <w:rPr>
          <w:rFonts w:ascii="Times New Roman" w:hAnsi="Times New Roman"/>
        </w:rPr>
        <w:tab/>
        <w:t>Severability</w:t>
      </w:r>
    </w:p>
    <w:p w14:paraId="7CDB9729" w14:textId="77777777" w:rsidR="008E1080" w:rsidRDefault="008E1080">
      <w:pPr>
        <w:pStyle w:val="TPLevel66"/>
        <w:rPr>
          <w:rFonts w:ascii="Times New Roman" w:hAnsi="Times New Roman"/>
        </w:rPr>
      </w:pPr>
      <w:r>
        <w:rPr>
          <w:rFonts w:ascii="Times New Roman" w:hAnsi="Times New Roman"/>
        </w:rPr>
        <w:t>The provisions of this permit are severable and, if any provision of this permit or the application of any provision of this permit to any circumstance is held invalid, the application of such provision to other circumstances and the remainder of this permit shall not be affected thereby.</w:t>
      </w:r>
    </w:p>
    <w:p w14:paraId="7CDB972A" w14:textId="77777777" w:rsidR="008E1080" w:rsidRDefault="008E1080">
      <w:pPr>
        <w:pStyle w:val="TPLevel66"/>
        <w:rPr>
          <w:rFonts w:ascii="Times New Roman" w:hAnsi="Times New Roman"/>
        </w:rPr>
      </w:pPr>
    </w:p>
    <w:p w14:paraId="7CDB972B" w14:textId="77777777" w:rsidR="008E1080" w:rsidRDefault="008E1080">
      <w:pPr>
        <w:pStyle w:val="TPLevel00h1"/>
        <w:rPr>
          <w:rFonts w:ascii="Times New Roman" w:hAnsi="Times New Roman"/>
        </w:rPr>
      </w:pPr>
      <w:r>
        <w:rPr>
          <w:rFonts w:ascii="Times New Roman" w:hAnsi="Times New Roman"/>
        </w:rPr>
        <w:t>22.</w:t>
      </w:r>
      <w:r>
        <w:rPr>
          <w:rFonts w:ascii="Times New Roman" w:hAnsi="Times New Roman"/>
        </w:rPr>
        <w:tab/>
        <w:t>Permit Modification, Revocation, Termination</w:t>
      </w:r>
    </w:p>
    <w:p w14:paraId="7CDB972C" w14:textId="77777777" w:rsidR="008E1080" w:rsidRDefault="008E1080">
      <w:pPr>
        <w:pStyle w:val="TPLevel66"/>
        <w:rPr>
          <w:rFonts w:ascii="Times New Roman" w:hAnsi="Times New Roman"/>
        </w:rPr>
      </w:pPr>
      <w:r>
        <w:rPr>
          <w:rFonts w:ascii="Times New Roman" w:hAnsi="Times New Roman"/>
        </w:rPr>
        <w:t>This permit may be modified, revoked and reissued or terminated with cause in accordance to the requirements of the Control Authority and/or Municipality Sewer Use Ordinance and North Carolina General Statute or implementing regulations.</w:t>
      </w:r>
    </w:p>
    <w:p w14:paraId="7CDB972D" w14:textId="77777777" w:rsidR="008E1080" w:rsidRDefault="008E1080">
      <w:pPr>
        <w:pStyle w:val="TPLevel66"/>
        <w:rPr>
          <w:rFonts w:ascii="Times New Roman" w:hAnsi="Times New Roman"/>
        </w:rPr>
      </w:pPr>
    </w:p>
    <w:p w14:paraId="7CDB972E" w14:textId="77777777" w:rsidR="008E1080" w:rsidRDefault="008E1080">
      <w:pPr>
        <w:pStyle w:val="TPLevel00h1"/>
        <w:rPr>
          <w:rFonts w:ascii="Times New Roman" w:hAnsi="Times New Roman"/>
        </w:rPr>
      </w:pPr>
      <w:r>
        <w:rPr>
          <w:rFonts w:ascii="Times New Roman" w:hAnsi="Times New Roman"/>
        </w:rPr>
        <w:t>23.</w:t>
      </w:r>
      <w:r>
        <w:rPr>
          <w:rFonts w:ascii="Times New Roman" w:hAnsi="Times New Roman"/>
        </w:rPr>
        <w:tab/>
        <w:t>Re-Application for Permit Renewal</w:t>
      </w:r>
    </w:p>
    <w:p w14:paraId="7CDB972F" w14:textId="77777777" w:rsidR="008E1080" w:rsidRDefault="008E1080">
      <w:pPr>
        <w:pStyle w:val="TPLevel66"/>
        <w:rPr>
          <w:rFonts w:ascii="Times New Roman" w:hAnsi="Times New Roman"/>
        </w:rPr>
      </w:pPr>
      <w:r>
        <w:rPr>
          <w:rFonts w:ascii="Times New Roman" w:hAnsi="Times New Roman"/>
        </w:rPr>
        <w:t>The permittee is responsible for filing an application for reissuance of this permit at least 180 days prior to its expiration date.</w:t>
      </w:r>
    </w:p>
    <w:p w14:paraId="7CDB9730" w14:textId="77777777" w:rsidR="008E1080" w:rsidRDefault="008E1080">
      <w:pPr>
        <w:pStyle w:val="TPLevel00h1"/>
        <w:rPr>
          <w:rFonts w:ascii="Times New Roman" w:hAnsi="Times New Roman"/>
          <w:sz w:val="20"/>
          <w:szCs w:val="20"/>
        </w:rPr>
      </w:pPr>
    </w:p>
    <w:p w14:paraId="7CDB9731" w14:textId="77777777" w:rsidR="008E1080" w:rsidRDefault="008E1080">
      <w:pPr>
        <w:pStyle w:val="TPLevel00h1"/>
        <w:rPr>
          <w:rFonts w:ascii="Times New Roman" w:hAnsi="Times New Roman"/>
        </w:rPr>
      </w:pPr>
      <w:r>
        <w:rPr>
          <w:rFonts w:ascii="Times New Roman" w:hAnsi="Times New Roman"/>
        </w:rPr>
        <w:t>24.</w:t>
      </w:r>
      <w:r>
        <w:rPr>
          <w:rFonts w:ascii="Times New Roman" w:hAnsi="Times New Roman"/>
        </w:rPr>
        <w:tab/>
        <w:t>Dilution Prohibition</w:t>
      </w:r>
    </w:p>
    <w:p w14:paraId="7CDB9732" w14:textId="77777777" w:rsidR="008E1080" w:rsidRDefault="008E1080">
      <w:pPr>
        <w:pStyle w:val="TPLevel66"/>
        <w:rPr>
          <w:rFonts w:ascii="Times New Roman" w:hAnsi="Times New Roman"/>
        </w:rPr>
      </w:pPr>
      <w:r>
        <w:rPr>
          <w:rFonts w:ascii="Times New Roman" w:hAnsi="Times New Roman"/>
        </w:rPr>
        <w:t>The permittee shall not increase the use of potable or process water or in any other way attempt to dilute the discharge as a partial or complete substitute for adequate treatment to achieve compliance with the limitations contained in this permit.</w:t>
      </w:r>
    </w:p>
    <w:p w14:paraId="7CDB9733" w14:textId="77777777" w:rsidR="008E1080" w:rsidRDefault="008E1080">
      <w:pPr>
        <w:pStyle w:val="TPLevel66"/>
        <w:rPr>
          <w:rFonts w:ascii="Times New Roman" w:hAnsi="Times New Roman"/>
        </w:rPr>
      </w:pPr>
    </w:p>
    <w:p w14:paraId="7CDB9734" w14:textId="77777777" w:rsidR="008E1080" w:rsidRDefault="00AF597F">
      <w:pPr>
        <w:pStyle w:val="TPLevel00h1"/>
        <w:rPr>
          <w:rFonts w:ascii="Times New Roman" w:hAnsi="Times New Roman"/>
        </w:rPr>
      </w:pPr>
      <w:r>
        <w:rPr>
          <w:rFonts w:ascii="Times New Roman" w:hAnsi="Times New Roman"/>
        </w:rPr>
        <w:t>25.</w:t>
      </w:r>
      <w:r>
        <w:rPr>
          <w:rFonts w:ascii="Times New Roman" w:hAnsi="Times New Roman"/>
        </w:rPr>
        <w:tab/>
        <w:t>Reports of Changed C</w:t>
      </w:r>
      <w:r w:rsidR="008E1080">
        <w:rPr>
          <w:rFonts w:ascii="Times New Roman" w:hAnsi="Times New Roman"/>
        </w:rPr>
        <w:t>onditions</w:t>
      </w:r>
    </w:p>
    <w:p w14:paraId="7CDB9735" w14:textId="77777777" w:rsidR="00AF597F" w:rsidRDefault="008E1080" w:rsidP="00AF597F">
      <w:pPr>
        <w:pStyle w:val="TPLevel66"/>
      </w:pPr>
      <w:r>
        <w:rPr>
          <w:rFonts w:ascii="Times New Roman" w:hAnsi="Times New Roman"/>
        </w:rPr>
        <w:t>The permittee shall give notice to the Control Authority and/or Municipality of any planned significant changes to the permittee's operations or system which might alter the nature, quality, or volume of its wastewater at least 180 days before the change.</w:t>
      </w:r>
      <w:r w:rsidR="00AF597F">
        <w:rPr>
          <w:rFonts w:ascii="Times New Roman" w:hAnsi="Times New Roman"/>
        </w:rPr>
        <w:t xml:space="preserve">  </w:t>
      </w:r>
      <w:r w:rsidR="00AF597F" w:rsidRPr="00AF597F">
        <w:rPr>
          <w:rFonts w:ascii="Times New Roman" w:hAnsi="Times New Roman" w:cs="Times New Roman"/>
        </w:rPr>
        <w:t>The permittee shall not begin the changes until receiving written approval from the Control Authority and/or Municipality.  Also see Part II, 30 below for additional reporting requirements for spill/slug issues.</w:t>
      </w:r>
      <w:r w:rsidR="00AF597F">
        <w:t xml:space="preserve">  </w:t>
      </w:r>
    </w:p>
    <w:p w14:paraId="7CDB9736" w14:textId="77777777" w:rsidR="00AF597F" w:rsidRPr="00AF597F" w:rsidRDefault="00AF597F" w:rsidP="00AF597F">
      <w:pPr>
        <w:pStyle w:val="TPLevel66"/>
      </w:pPr>
      <w:r w:rsidRPr="00AF597F">
        <w:t xml:space="preserve">Significant changes may include but are not limited to </w:t>
      </w:r>
    </w:p>
    <w:p w14:paraId="7CDB9737" w14:textId="77777777" w:rsidR="00AF597F" w:rsidRPr="00AF597F" w:rsidRDefault="00AF597F" w:rsidP="00AF597F">
      <w:pPr>
        <w:pStyle w:val="TPLevel66"/>
        <w:numPr>
          <w:ilvl w:val="0"/>
          <w:numId w:val="3"/>
        </w:numPr>
      </w:pPr>
      <w:r w:rsidRPr="00AF597F">
        <w:t>increases or decreases to production;</w:t>
      </w:r>
    </w:p>
    <w:p w14:paraId="7CDB9738" w14:textId="77777777" w:rsidR="00AF597F" w:rsidRPr="00AF597F" w:rsidRDefault="00AF597F" w:rsidP="00AF597F">
      <w:pPr>
        <w:pStyle w:val="TPLevel66"/>
        <w:numPr>
          <w:ilvl w:val="0"/>
          <w:numId w:val="3"/>
        </w:numPr>
        <w:rPr>
          <w:rFonts w:ascii="Times New Roman" w:hAnsi="Times New Roman" w:cs="Times New Roman"/>
        </w:rPr>
      </w:pPr>
      <w:r w:rsidRPr="00AF597F">
        <w:t>increases in discharge of previously reported pollutants;</w:t>
      </w:r>
    </w:p>
    <w:p w14:paraId="7CDB9739" w14:textId="77777777" w:rsidR="00AF597F" w:rsidRPr="00AF597F" w:rsidRDefault="00AF597F" w:rsidP="00AF597F">
      <w:pPr>
        <w:pStyle w:val="TPLevel66"/>
        <w:numPr>
          <w:ilvl w:val="0"/>
          <w:numId w:val="3"/>
        </w:numPr>
        <w:rPr>
          <w:rFonts w:ascii="Times New Roman" w:hAnsi="Times New Roman" w:cs="Times New Roman"/>
        </w:rPr>
      </w:pPr>
      <w:r w:rsidRPr="00AF597F">
        <w:t xml:space="preserve">discharge of pollutants not previously reported to the </w:t>
      </w:r>
      <w:r w:rsidRPr="00AF597F">
        <w:rPr>
          <w:rFonts w:ascii="Times New Roman" w:hAnsi="Times New Roman" w:cs="Times New Roman"/>
        </w:rPr>
        <w:t xml:space="preserve">Control Authority and/or Municipality; </w:t>
      </w:r>
    </w:p>
    <w:p w14:paraId="7CDB973A" w14:textId="77777777" w:rsidR="00AF597F" w:rsidRPr="00AF597F" w:rsidRDefault="00AF597F" w:rsidP="00AF597F">
      <w:pPr>
        <w:pStyle w:val="TPLevel66"/>
        <w:numPr>
          <w:ilvl w:val="0"/>
          <w:numId w:val="3"/>
        </w:numPr>
        <w:rPr>
          <w:rFonts w:ascii="Times New Roman" w:hAnsi="Times New Roman" w:cs="Times New Roman"/>
        </w:rPr>
      </w:pPr>
      <w:r w:rsidRPr="00AF597F">
        <w:t>new or changed product lines;</w:t>
      </w:r>
    </w:p>
    <w:p w14:paraId="7CDB973B" w14:textId="77777777" w:rsidR="00AF597F" w:rsidRPr="00AF597F" w:rsidRDefault="00AF597F" w:rsidP="00AF597F">
      <w:pPr>
        <w:pStyle w:val="TPLevel66"/>
        <w:numPr>
          <w:ilvl w:val="0"/>
          <w:numId w:val="3"/>
        </w:numPr>
        <w:rPr>
          <w:rFonts w:ascii="Times New Roman" w:hAnsi="Times New Roman" w:cs="Times New Roman"/>
        </w:rPr>
      </w:pPr>
      <w:r w:rsidRPr="00AF597F">
        <w:t xml:space="preserve">new or changed manufacturing processes and/or chemicals; or </w:t>
      </w:r>
    </w:p>
    <w:p w14:paraId="7CDB973C" w14:textId="77777777" w:rsidR="00AF597F" w:rsidRPr="00AF597F" w:rsidRDefault="00AF597F" w:rsidP="00AF597F">
      <w:pPr>
        <w:pStyle w:val="TPLevel66"/>
        <w:numPr>
          <w:ilvl w:val="0"/>
          <w:numId w:val="3"/>
        </w:numPr>
        <w:rPr>
          <w:rFonts w:ascii="Times New Roman" w:hAnsi="Times New Roman" w:cs="Times New Roman"/>
        </w:rPr>
      </w:pPr>
      <w:r w:rsidRPr="00AF597F">
        <w:rPr>
          <w:rFonts w:ascii="Times New Roman" w:hAnsi="Times New Roman" w:cs="Times New Roman"/>
        </w:rPr>
        <w:t>new or changed customers.</w:t>
      </w:r>
    </w:p>
    <w:p w14:paraId="7CDB973D" w14:textId="77777777" w:rsidR="00AF597F" w:rsidRDefault="00AF597F" w:rsidP="00AF597F">
      <w:pPr>
        <w:pStyle w:val="TPLevel66"/>
        <w:rPr>
          <w:rFonts w:ascii="Times New Roman" w:hAnsi="Times New Roman" w:cs="Times New Roman"/>
        </w:rPr>
      </w:pPr>
    </w:p>
    <w:p w14:paraId="7CDB973E" w14:textId="77777777" w:rsidR="008E1080" w:rsidRDefault="008E1080">
      <w:pPr>
        <w:pStyle w:val="TPLevel00h1"/>
        <w:rPr>
          <w:rFonts w:ascii="Times New Roman" w:hAnsi="Times New Roman"/>
        </w:rPr>
      </w:pPr>
      <w:r>
        <w:rPr>
          <w:rFonts w:ascii="Times New Roman" w:hAnsi="Times New Roman"/>
        </w:rPr>
        <w:t>26.</w:t>
      </w:r>
      <w:r>
        <w:rPr>
          <w:rFonts w:ascii="Times New Roman" w:hAnsi="Times New Roman"/>
        </w:rPr>
        <w:tab/>
        <w:t>Construction</w:t>
      </w:r>
    </w:p>
    <w:p w14:paraId="7CDB973F" w14:textId="77777777" w:rsidR="008E1080" w:rsidRDefault="008E1080">
      <w:pPr>
        <w:pStyle w:val="TPLevel66"/>
        <w:rPr>
          <w:rFonts w:ascii="Times New Roman" w:hAnsi="Times New Roman"/>
        </w:rPr>
      </w:pPr>
      <w:r>
        <w:rPr>
          <w:rFonts w:ascii="Times New Roman" w:hAnsi="Times New Roman"/>
        </w:rPr>
        <w:t>No construction of pretreatment facilities or additions thereto shall be begun until Final Plans and Specifications have been submitted to the Control Authority and/or Municipality and written approval and an Authorization to Construct (A to C) have been issued.</w:t>
      </w:r>
    </w:p>
    <w:p w14:paraId="7CDB9740" w14:textId="77777777" w:rsidR="008E1080" w:rsidRDefault="008E1080">
      <w:pPr>
        <w:rPr>
          <w:rFonts w:ascii="Times New Roman" w:hAnsi="Times New Roman"/>
          <w:sz w:val="20"/>
          <w:szCs w:val="20"/>
        </w:rPr>
      </w:pPr>
    </w:p>
    <w:p w14:paraId="7CDB9741" w14:textId="77777777" w:rsidR="008E1080" w:rsidRDefault="008E1080">
      <w:pPr>
        <w:pStyle w:val="TPLevel00h1"/>
        <w:rPr>
          <w:rFonts w:ascii="Times New Roman" w:hAnsi="Times New Roman"/>
        </w:rPr>
      </w:pPr>
      <w:r>
        <w:rPr>
          <w:rFonts w:ascii="Times New Roman" w:hAnsi="Times New Roman"/>
        </w:rPr>
        <w:t>27.</w:t>
      </w:r>
      <w:r>
        <w:rPr>
          <w:rFonts w:ascii="Times New Roman" w:hAnsi="Times New Roman"/>
        </w:rPr>
        <w:tab/>
        <w:t>Reopener</w:t>
      </w:r>
    </w:p>
    <w:p w14:paraId="7CDB9742" w14:textId="77777777" w:rsidR="008E1080" w:rsidRDefault="008E1080">
      <w:pPr>
        <w:pStyle w:val="TPLevel66"/>
        <w:rPr>
          <w:rFonts w:ascii="Times New Roman" w:hAnsi="Times New Roman"/>
        </w:rPr>
      </w:pPr>
      <w:r>
        <w:rPr>
          <w:rFonts w:ascii="Times New Roman" w:hAnsi="Times New Roman"/>
        </w:rPr>
        <w:t>The permittee shall be modified or, alternatively, revoked and reissued to comply with any applicable effluent standard or limitation for the control of any pollutant shown to contribute to toxicity of the WWTP effluent or any pollutant that is otherwise limited by the POTW discharge permit.  The permit as modified or reissued under this paragraph may also contain any other requirements of State or Federal pretreatment regulations then applicable.</w:t>
      </w:r>
    </w:p>
    <w:p w14:paraId="7CDB9743" w14:textId="77777777" w:rsidR="008E1080" w:rsidRDefault="008E1080">
      <w:pPr>
        <w:pStyle w:val="TPLevel66"/>
        <w:ind w:left="0"/>
        <w:rPr>
          <w:rFonts w:ascii="Times New Roman" w:hAnsi="Times New Roman"/>
        </w:rPr>
      </w:pPr>
    </w:p>
    <w:p w14:paraId="7CDB9744" w14:textId="77777777" w:rsidR="008E1080" w:rsidRDefault="008E1080">
      <w:pPr>
        <w:pStyle w:val="TPLevel00h1"/>
        <w:rPr>
          <w:rFonts w:ascii="Times New Roman" w:hAnsi="Times New Roman"/>
        </w:rPr>
      </w:pPr>
      <w:r>
        <w:rPr>
          <w:rFonts w:ascii="Times New Roman" w:hAnsi="Times New Roman"/>
        </w:rPr>
        <w:t>28.</w:t>
      </w:r>
      <w:r>
        <w:rPr>
          <w:rFonts w:ascii="Times New Roman" w:hAnsi="Times New Roman"/>
        </w:rPr>
        <w:tab/>
        <w:t>Categorical Reopener</w:t>
      </w:r>
    </w:p>
    <w:p w14:paraId="7CDB9745" w14:textId="77777777" w:rsidR="008E1080" w:rsidRDefault="008E1080">
      <w:pPr>
        <w:pStyle w:val="TPLevel66"/>
        <w:rPr>
          <w:rFonts w:ascii="Times New Roman" w:hAnsi="Times New Roman"/>
        </w:rPr>
      </w:pPr>
      <w:r>
        <w:rPr>
          <w:rFonts w:ascii="Times New Roman" w:hAnsi="Times New Roman"/>
        </w:rPr>
        <w:t>This permit shall be modified, or alternatively, revoked and reissued, to comply with any applicable effluent standard or limitation issued or approved under Sections 302(b)(2)(C) and (D), 304(b)(2), and 307(a)(2) of the Clean Water Act, if the effluent standard or limitation so issued or approved:</w:t>
      </w:r>
    </w:p>
    <w:p w14:paraId="7CDB9746" w14:textId="77777777" w:rsidR="008E1080" w:rsidRDefault="008E1080">
      <w:pPr>
        <w:pStyle w:val="TPLevel66"/>
        <w:ind w:left="1980" w:hanging="540"/>
        <w:rPr>
          <w:rFonts w:ascii="Times New Roman" w:hAnsi="Times New Roman"/>
        </w:rPr>
      </w:pPr>
    </w:p>
    <w:p w14:paraId="7CDB9747" w14:textId="77777777" w:rsidR="008E1080" w:rsidRDefault="008E1080">
      <w:pPr>
        <w:pStyle w:val="TPLevel66"/>
        <w:ind w:left="1980" w:hanging="540"/>
        <w:rPr>
          <w:rFonts w:ascii="Times New Roman" w:hAnsi="Times New Roman"/>
        </w:rPr>
      </w:pPr>
      <w:r>
        <w:rPr>
          <w:rFonts w:ascii="Times New Roman" w:hAnsi="Times New Roman"/>
        </w:rPr>
        <w:t>1.)</w:t>
      </w:r>
      <w:r>
        <w:rPr>
          <w:rFonts w:ascii="Times New Roman" w:hAnsi="Times New Roman"/>
        </w:rPr>
        <w:tab/>
        <w:t>contains different conditions or is otherwise more stringent than any effluent limitation in this permit; or</w:t>
      </w:r>
    </w:p>
    <w:p w14:paraId="7CDB9748" w14:textId="77777777" w:rsidR="008E1080" w:rsidRDefault="008E1080">
      <w:pPr>
        <w:pStyle w:val="TPLevel66"/>
        <w:ind w:left="1980" w:hanging="540"/>
        <w:rPr>
          <w:rFonts w:ascii="Times New Roman" w:hAnsi="Times New Roman"/>
        </w:rPr>
      </w:pPr>
      <w:r>
        <w:rPr>
          <w:rFonts w:ascii="Times New Roman" w:hAnsi="Times New Roman"/>
        </w:rPr>
        <w:t>2.)</w:t>
      </w:r>
      <w:r>
        <w:rPr>
          <w:rFonts w:ascii="Times New Roman" w:hAnsi="Times New Roman"/>
        </w:rPr>
        <w:tab/>
        <w:t>controls any pollutant not limited in this permit.</w:t>
      </w:r>
    </w:p>
    <w:p w14:paraId="7CDB9749" w14:textId="77777777" w:rsidR="008E1080" w:rsidRDefault="008E1080">
      <w:pPr>
        <w:pStyle w:val="TPLevel66"/>
        <w:ind w:left="1980" w:hanging="540"/>
        <w:rPr>
          <w:rFonts w:ascii="Times New Roman" w:hAnsi="Times New Roman"/>
        </w:rPr>
      </w:pPr>
    </w:p>
    <w:p w14:paraId="7CDB974A" w14:textId="77777777" w:rsidR="008E1080" w:rsidRDefault="008E1080">
      <w:pPr>
        <w:pStyle w:val="TPLevel66"/>
        <w:rPr>
          <w:rFonts w:ascii="Times New Roman" w:hAnsi="Times New Roman"/>
        </w:rPr>
      </w:pPr>
      <w:r>
        <w:rPr>
          <w:rFonts w:ascii="Times New Roman" w:hAnsi="Times New Roman"/>
        </w:rPr>
        <w:t>The permit as modified or reissued under this paragraph shall also contain any other requirements of the Act then applicable.</w:t>
      </w:r>
    </w:p>
    <w:p w14:paraId="7CDB974B" w14:textId="77777777" w:rsidR="008E1080" w:rsidRDefault="008E1080">
      <w:pPr>
        <w:rPr>
          <w:rFonts w:ascii="Times New Roman" w:hAnsi="Times New Roman"/>
          <w:sz w:val="20"/>
          <w:szCs w:val="20"/>
        </w:rPr>
      </w:pPr>
    </w:p>
    <w:p w14:paraId="7CDB974C" w14:textId="77777777" w:rsidR="008E1080" w:rsidRDefault="008E1080">
      <w:pPr>
        <w:pStyle w:val="TPLevel00h1"/>
        <w:rPr>
          <w:rFonts w:ascii="Times New Roman" w:hAnsi="Times New Roman"/>
        </w:rPr>
      </w:pPr>
      <w:r>
        <w:rPr>
          <w:rFonts w:ascii="Times New Roman" w:hAnsi="Times New Roman"/>
        </w:rPr>
        <w:t>29.</w:t>
      </w:r>
      <w:r>
        <w:rPr>
          <w:rFonts w:ascii="Times New Roman" w:hAnsi="Times New Roman"/>
        </w:rPr>
        <w:tab/>
        <w:t>General Prohibitive Standards</w:t>
      </w:r>
    </w:p>
    <w:p w14:paraId="7CDB974D" w14:textId="77777777" w:rsidR="008E1080" w:rsidRDefault="008E1080">
      <w:pPr>
        <w:pStyle w:val="TPLevel66"/>
        <w:rPr>
          <w:rFonts w:ascii="Times New Roman" w:hAnsi="Times New Roman"/>
        </w:rPr>
      </w:pPr>
      <w:r>
        <w:rPr>
          <w:rFonts w:ascii="Times New Roman" w:hAnsi="Times New Roman"/>
        </w:rPr>
        <w:t>The permittee shall comply with the general prohibitive discharge standards in 40 CFR 403.5 (a) and (b) of the Federal pretreatment regulations.</w:t>
      </w:r>
    </w:p>
    <w:p w14:paraId="7CDB974E" w14:textId="5242D590" w:rsidR="0033425F" w:rsidRDefault="0033425F">
      <w:pPr>
        <w:autoSpaceDE/>
        <w:autoSpaceDN/>
        <w:jc w:val="left"/>
        <w:rPr>
          <w:rFonts w:ascii="Times New Roman" w:hAnsi="Times New Roman"/>
          <w:sz w:val="20"/>
          <w:szCs w:val="20"/>
        </w:rPr>
      </w:pPr>
      <w:r>
        <w:rPr>
          <w:rFonts w:ascii="Times New Roman" w:hAnsi="Times New Roman"/>
        </w:rPr>
        <w:br w:type="page"/>
      </w:r>
    </w:p>
    <w:p w14:paraId="6907CFAD" w14:textId="77777777" w:rsidR="008E1080" w:rsidRDefault="008E1080">
      <w:pPr>
        <w:pStyle w:val="TPLevel66"/>
        <w:ind w:left="0"/>
        <w:rPr>
          <w:rFonts w:ascii="Times New Roman" w:hAnsi="Times New Roman"/>
        </w:rPr>
      </w:pPr>
    </w:p>
    <w:p w14:paraId="7CDB974F" w14:textId="77777777" w:rsidR="008E1080" w:rsidRDefault="008E1080">
      <w:pPr>
        <w:pStyle w:val="TPLevel00h1"/>
        <w:rPr>
          <w:rFonts w:ascii="Times New Roman" w:hAnsi="Times New Roman"/>
        </w:rPr>
      </w:pPr>
      <w:r>
        <w:rPr>
          <w:rFonts w:ascii="Times New Roman" w:hAnsi="Times New Roman"/>
        </w:rPr>
        <w:t>30.</w:t>
      </w:r>
      <w:r>
        <w:rPr>
          <w:rFonts w:ascii="Times New Roman" w:hAnsi="Times New Roman"/>
        </w:rPr>
        <w:tab/>
        <w:t>Reports of Potential Problems</w:t>
      </w:r>
    </w:p>
    <w:p w14:paraId="7CDB9750" w14:textId="77777777" w:rsidR="00AF597F" w:rsidRPr="00AF597F" w:rsidRDefault="00AF597F" w:rsidP="00AF597F">
      <w:pPr>
        <w:pStyle w:val="TPLevel66"/>
      </w:pPr>
      <w:r w:rsidRPr="00AF597F">
        <w:rPr>
          <w:rFonts w:ascii="Times New Roman" w:hAnsi="Times New Roman" w:cs="Times New Roman"/>
          <w:szCs w:val="24"/>
        </w:rPr>
        <w:t xml:space="preserve">The permittee shall provide protection from accidental and slug discharges of prohibited materials and other substances regulated by this permit.  </w:t>
      </w:r>
      <w:r w:rsidRPr="00AF597F">
        <w:rPr>
          <w:rFonts w:ascii="Times New Roman" w:hAnsi="Times New Roman" w:cs="Times New Roman"/>
        </w:rPr>
        <w:t xml:space="preserve">The permittee shall also </w:t>
      </w:r>
      <w:r w:rsidRPr="00AF597F">
        <w:t>notify the POTW immediately of any changes at its facility affecting the potential for spills and other accidental discharge, discharge of a non-routine, episodic nature, a non-customary batch discharge, or a slug load as defined in the Sewer Use Ordinance.</w:t>
      </w:r>
    </w:p>
    <w:p w14:paraId="7CDB9751" w14:textId="77777777" w:rsidR="00AF597F" w:rsidRDefault="00AF597F" w:rsidP="00AF597F">
      <w:pPr>
        <w:pStyle w:val="TPLevel66"/>
        <w:rPr>
          <w:rFonts w:ascii="Times New Roman" w:hAnsi="Times New Roman" w:cs="Times New Roman"/>
          <w:color w:val="FF0000"/>
          <w:szCs w:val="24"/>
        </w:rPr>
      </w:pPr>
    </w:p>
    <w:p w14:paraId="7CDB9752" w14:textId="77777777" w:rsidR="008E1080" w:rsidRDefault="00AF597F">
      <w:pPr>
        <w:pStyle w:val="TPLevel66"/>
        <w:rPr>
          <w:rFonts w:ascii="Times New Roman" w:hAnsi="Times New Roman"/>
        </w:rPr>
      </w:pPr>
      <w:r>
        <w:rPr>
          <w:rFonts w:ascii="Times New Roman" w:hAnsi="Times New Roman"/>
        </w:rPr>
        <w:t>Additionally, t</w:t>
      </w:r>
      <w:r w:rsidR="008E1080">
        <w:rPr>
          <w:rFonts w:ascii="Times New Roman" w:hAnsi="Times New Roman"/>
        </w:rPr>
        <w:t xml:space="preserve">he permittee shall notify by telephone the Control Authority and/or Municipality immediately of all discharges that could cause problems to the POTW including any slug loadings as defined </w:t>
      </w:r>
      <w:r>
        <w:rPr>
          <w:rFonts w:ascii="Times New Roman" w:hAnsi="Times New Roman"/>
        </w:rPr>
        <w:t xml:space="preserve">in the Sewer Use Ordinance.  </w:t>
      </w:r>
      <w:r w:rsidR="008E1080">
        <w:rPr>
          <w:rFonts w:ascii="Times New Roman" w:hAnsi="Times New Roman"/>
        </w:rPr>
        <w:t xml:space="preserve"> If the permittee experiences such a discharge, they shall inform the Control Authority and/or Municipality immediately upon the first awareness of the commencement of the discharge.  Notification shall include location of the discharge, type of waste, concentration and volume if known and corrective actions taken by the permittee.  A written follow-up report thereof shall be filed by the permittee within five (5) days, unless waived by the Control Authority and/or Municipality.</w:t>
      </w:r>
    </w:p>
    <w:p w14:paraId="7CDB9753" w14:textId="77777777" w:rsidR="008E1080" w:rsidRDefault="008E1080">
      <w:pPr>
        <w:pStyle w:val="TPLevel66"/>
        <w:rPr>
          <w:rFonts w:ascii="Times New Roman" w:hAnsi="Times New Roman"/>
          <w:sz w:val="28"/>
          <w:szCs w:val="28"/>
        </w:rPr>
        <w:sectPr w:rsidR="008E1080">
          <w:headerReference w:type="default" r:id="rId12"/>
          <w:footerReference w:type="default" r:id="rId13"/>
          <w:pgSz w:w="12240" w:h="15840"/>
          <w:pgMar w:top="720" w:right="1800" w:bottom="720" w:left="1800" w:header="720" w:footer="720" w:gutter="0"/>
          <w:cols w:space="720"/>
        </w:sectPr>
      </w:pPr>
    </w:p>
    <w:p w14:paraId="7CDB9754" w14:textId="77777777" w:rsidR="008E1080" w:rsidRDefault="008E1080">
      <w:pPr>
        <w:pStyle w:val="TPLevel00h1"/>
      </w:pPr>
      <w:r>
        <w:lastRenderedPageBreak/>
        <w:t>1.</w:t>
      </w:r>
      <w:r>
        <w:tab/>
        <w:t>Slug/Spill Control Plan</w:t>
      </w:r>
    </w:p>
    <w:p w14:paraId="7CDB9755" w14:textId="77777777" w:rsidR="008E1080" w:rsidRDefault="008E1080">
      <w:pPr>
        <w:pStyle w:val="TPLevel66"/>
        <w:rPr>
          <w:sz w:val="24"/>
          <w:szCs w:val="24"/>
        </w:rPr>
      </w:pPr>
      <w:r>
        <w:rPr>
          <w:sz w:val="24"/>
          <w:szCs w:val="24"/>
        </w:rPr>
        <w:t>The permittee shall provide protection from accidental and slug discharges of prohibited materials and other substances regulated by this permit.  The permittee shall submit a new or updated written slug/spill control plan and submit it to the Control Authority on or before _____</w:t>
      </w:r>
      <w:r>
        <w:rPr>
          <w:b/>
          <w:bCs/>
          <w:sz w:val="24"/>
          <w:szCs w:val="24"/>
          <w:u w:val="single"/>
        </w:rPr>
        <w:t>April 1, 2004</w:t>
      </w:r>
      <w:r>
        <w:rPr>
          <w:sz w:val="24"/>
          <w:szCs w:val="24"/>
        </w:rPr>
        <w:t>______ for the approval by the Control Authority.  The plan shall include, but is not limited to:</w:t>
      </w:r>
    </w:p>
    <w:p w14:paraId="7CDB9756" w14:textId="77777777" w:rsidR="008E1080" w:rsidRDefault="008E1080">
      <w:pPr>
        <w:pStyle w:val="TPLevel66"/>
        <w:spacing w:before="80"/>
        <w:ind w:left="1440" w:hanging="720"/>
        <w:rPr>
          <w:sz w:val="24"/>
          <w:szCs w:val="24"/>
        </w:rPr>
      </w:pPr>
      <w:r>
        <w:rPr>
          <w:sz w:val="24"/>
          <w:szCs w:val="24"/>
        </w:rPr>
        <w:t>¥</w:t>
      </w:r>
      <w:r>
        <w:rPr>
          <w:sz w:val="24"/>
          <w:szCs w:val="24"/>
        </w:rPr>
        <w:tab/>
        <w:t>description of discharge practices, including non-routine batch discharges</w:t>
      </w:r>
    </w:p>
    <w:p w14:paraId="7CDB9757" w14:textId="77777777" w:rsidR="008E1080" w:rsidRDefault="008E1080">
      <w:pPr>
        <w:pStyle w:val="TPLevel66"/>
        <w:spacing w:before="80"/>
        <w:ind w:left="1440" w:hanging="720"/>
        <w:rPr>
          <w:sz w:val="24"/>
          <w:szCs w:val="24"/>
        </w:rPr>
      </w:pPr>
      <w:r>
        <w:rPr>
          <w:sz w:val="24"/>
          <w:szCs w:val="24"/>
        </w:rPr>
        <w:t>¥</w:t>
      </w:r>
      <w:r>
        <w:rPr>
          <w:sz w:val="24"/>
          <w:szCs w:val="24"/>
        </w:rPr>
        <w:tab/>
        <w:t>description of stored chemicals</w:t>
      </w:r>
    </w:p>
    <w:p w14:paraId="7CDB9758" w14:textId="77777777" w:rsidR="008E1080" w:rsidRDefault="008E1080">
      <w:pPr>
        <w:pStyle w:val="TPLevel66"/>
        <w:spacing w:before="80"/>
        <w:ind w:left="1440" w:hanging="720"/>
        <w:rPr>
          <w:sz w:val="24"/>
          <w:szCs w:val="24"/>
        </w:rPr>
      </w:pPr>
      <w:r>
        <w:rPr>
          <w:sz w:val="24"/>
          <w:szCs w:val="24"/>
        </w:rPr>
        <w:t>¥</w:t>
      </w:r>
      <w:r>
        <w:rPr>
          <w:sz w:val="24"/>
          <w:szCs w:val="24"/>
        </w:rPr>
        <w:tab/>
        <w:t xml:space="preserve">procedures for immediately notifying the POTW of slug discharges that would cause a violation of 40 CFR 403.5(b), with procedures for follow up notification within 5 </w:t>
      </w:r>
      <w:proofErr w:type="gramStart"/>
      <w:r>
        <w:rPr>
          <w:sz w:val="24"/>
          <w:szCs w:val="24"/>
        </w:rPr>
        <w:t>days;</w:t>
      </w:r>
      <w:proofErr w:type="gramEnd"/>
    </w:p>
    <w:p w14:paraId="7CDB9759" w14:textId="77777777" w:rsidR="008E1080" w:rsidRDefault="008E1080">
      <w:pPr>
        <w:pStyle w:val="TPLevel66"/>
        <w:spacing w:before="80"/>
        <w:ind w:left="1440" w:hanging="720"/>
        <w:rPr>
          <w:sz w:val="24"/>
          <w:szCs w:val="24"/>
        </w:rPr>
      </w:pPr>
      <w:r>
        <w:rPr>
          <w:sz w:val="24"/>
          <w:szCs w:val="24"/>
        </w:rPr>
        <w:t>¥</w:t>
      </w:r>
      <w:r>
        <w:rPr>
          <w:sz w:val="24"/>
          <w:szCs w:val="24"/>
        </w:rPr>
        <w:tab/>
        <w:t>and if necessary, procedures to prevent adverse impact from accidental spills, including inspection and maintenance of storage areas, handling and transfer of materials, loading and unloading operations, control of plant site run-off, worker training, building of containment structures or equipment, measures for containing toxic organic pollutants (including solvents), and/or measures and equipment for emergency response.</w:t>
      </w:r>
    </w:p>
    <w:p w14:paraId="7CDB975A" w14:textId="77777777" w:rsidR="008E1080" w:rsidRDefault="008E1080">
      <w:pPr>
        <w:pStyle w:val="TPLevel00h1"/>
        <w:rPr>
          <w:sz w:val="20"/>
          <w:szCs w:val="20"/>
        </w:rPr>
      </w:pPr>
    </w:p>
    <w:p w14:paraId="7CDB975B" w14:textId="77777777" w:rsidR="008E1080" w:rsidRDefault="008E1080">
      <w:pPr>
        <w:pStyle w:val="TPLevel00h1"/>
      </w:pPr>
      <w:r>
        <w:t>2.</w:t>
      </w:r>
      <w:r>
        <w:tab/>
        <w:t>Sludge Management Plan</w:t>
      </w:r>
    </w:p>
    <w:p w14:paraId="7CDB975C" w14:textId="77777777" w:rsidR="008E1080" w:rsidRDefault="008E1080">
      <w:pPr>
        <w:pStyle w:val="TPLevel66"/>
        <w:rPr>
          <w:sz w:val="24"/>
          <w:szCs w:val="24"/>
        </w:rPr>
      </w:pPr>
      <w:r>
        <w:rPr>
          <w:sz w:val="24"/>
          <w:szCs w:val="24"/>
        </w:rPr>
        <w:t>Ninety days prior to the initial disposal of sludge generated by any pretreatment facility, the permittee shall submit a sludge management plan to the Control Authority.</w:t>
      </w:r>
    </w:p>
    <w:p w14:paraId="7CDB975D" w14:textId="77777777" w:rsidR="008E1080" w:rsidRDefault="008E1080">
      <w:pPr>
        <w:pStyle w:val="TPLevel00h1"/>
        <w:rPr>
          <w:sz w:val="20"/>
          <w:szCs w:val="20"/>
        </w:rPr>
      </w:pPr>
    </w:p>
    <w:p w14:paraId="7CDB975E" w14:textId="77777777" w:rsidR="008E1080" w:rsidRDefault="008E1080">
      <w:pPr>
        <w:pStyle w:val="TPLevel00h1"/>
      </w:pPr>
      <w:r>
        <w:t>3.</w:t>
      </w:r>
      <w:r>
        <w:tab/>
        <w:t>Flow Measurement Requirements</w:t>
      </w:r>
    </w:p>
    <w:p w14:paraId="7CDB975F" w14:textId="77777777" w:rsidR="008E1080" w:rsidRDefault="008E1080">
      <w:pPr>
        <w:pStyle w:val="TPLevel66"/>
        <w:rPr>
          <w:sz w:val="28"/>
          <w:szCs w:val="24"/>
        </w:rPr>
      </w:pPr>
      <w:r>
        <w:rPr>
          <w:sz w:val="24"/>
        </w:rPr>
        <w:t xml:space="preserve">The permittee shall maintain appropriate discharge flow measurement devices and methods consistent with approved scientific practices to ensure the accuracy and reliability of measurements of the volume of monitored discharges.  Devices installed shall be a continuous recording flow meter capable of measuring flows with a maximum deviation of less than 10% from true discharge rates throughout the range of expected discharge volumes.  </w:t>
      </w:r>
      <w:r>
        <w:rPr>
          <w:b/>
          <w:bCs/>
          <w:sz w:val="24"/>
        </w:rPr>
        <w:t>The totalizer shall be non-</w:t>
      </w:r>
      <w:proofErr w:type="spellStart"/>
      <w:r>
        <w:rPr>
          <w:b/>
          <w:bCs/>
          <w:sz w:val="24"/>
        </w:rPr>
        <w:t>resettleable</w:t>
      </w:r>
      <w:proofErr w:type="spellEnd"/>
      <w:r>
        <w:rPr>
          <w:b/>
          <w:bCs/>
          <w:sz w:val="24"/>
        </w:rPr>
        <w:t>.</w:t>
      </w:r>
      <w:r>
        <w:rPr>
          <w:sz w:val="24"/>
        </w:rPr>
        <w:t xml:space="preserve">  The devices shall be installed, calibrated, and maintained to ensure accuracy.  At the time of issuance of the permit, this method consists of ____</w:t>
      </w:r>
      <w:r>
        <w:rPr>
          <w:b/>
          <w:bCs/>
          <w:sz w:val="24"/>
          <w:u w:val="single"/>
        </w:rPr>
        <w:t>ultrasound discharge flow meter at sample point for Pipe 001</w:t>
      </w:r>
      <w:r>
        <w:rPr>
          <w:sz w:val="24"/>
        </w:rPr>
        <w:t>_____.  The meter shall be calibrated every ___</w:t>
      </w:r>
      <w:r>
        <w:rPr>
          <w:b/>
          <w:bCs/>
          <w:sz w:val="24"/>
          <w:u w:val="single"/>
        </w:rPr>
        <w:t>year</w:t>
      </w:r>
      <w:r>
        <w:rPr>
          <w:sz w:val="24"/>
        </w:rPr>
        <w:t>_____ and documentation submitted to the Control Authority within ___</w:t>
      </w:r>
      <w:r>
        <w:rPr>
          <w:b/>
          <w:bCs/>
          <w:sz w:val="24"/>
          <w:u w:val="single"/>
        </w:rPr>
        <w:t>15</w:t>
      </w:r>
      <w:r>
        <w:rPr>
          <w:sz w:val="24"/>
        </w:rPr>
        <w:t>____ days.  Modifications to the flow metering equipment shall be approved by the Control Authority prior to installation.  If a required flow measurement device fails, the Control Authority shall be notified within 24 hours.</w:t>
      </w:r>
      <w:r>
        <w:rPr>
          <w:sz w:val="28"/>
          <w:szCs w:val="24"/>
        </w:rPr>
        <w:t xml:space="preserve"> </w:t>
      </w:r>
    </w:p>
    <w:p w14:paraId="7CDB9760" w14:textId="77777777" w:rsidR="008E1080" w:rsidRDefault="008E1080">
      <w:pPr>
        <w:pStyle w:val="TPLevel00h1"/>
        <w:rPr>
          <w:sz w:val="20"/>
          <w:szCs w:val="20"/>
        </w:rPr>
      </w:pPr>
    </w:p>
    <w:p w14:paraId="7CDB9761" w14:textId="77777777" w:rsidR="008E1080" w:rsidRDefault="008E1080">
      <w:pPr>
        <w:pStyle w:val="TPLevel00h1"/>
      </w:pPr>
      <w:r>
        <w:t>4.</w:t>
      </w:r>
      <w:r>
        <w:tab/>
        <w:t>Certified Laboratory Analysis</w:t>
      </w:r>
    </w:p>
    <w:p w14:paraId="7CDB9762" w14:textId="77777777" w:rsidR="008E1080" w:rsidRDefault="008E1080">
      <w:pPr>
        <w:pStyle w:val="TPLevel66"/>
        <w:rPr>
          <w:sz w:val="24"/>
          <w:szCs w:val="24"/>
        </w:rPr>
      </w:pPr>
      <w:r>
        <w:rPr>
          <w:sz w:val="24"/>
          <w:szCs w:val="24"/>
        </w:rPr>
        <w:t xml:space="preserve">Pollutant analysis shall be performed by a North Carolina Division of Water </w:t>
      </w:r>
      <w:r w:rsidR="00A400FB">
        <w:rPr>
          <w:sz w:val="24"/>
          <w:szCs w:val="24"/>
        </w:rPr>
        <w:t>Resources</w:t>
      </w:r>
      <w:r>
        <w:rPr>
          <w:sz w:val="24"/>
          <w:szCs w:val="24"/>
        </w:rPr>
        <w:t xml:space="preserve"> Certified Laboratory that is certified in the analysis of the pollutant in wastewater.</w:t>
      </w:r>
    </w:p>
    <w:p w14:paraId="7CDB9763" w14:textId="77777777" w:rsidR="008E1080" w:rsidRDefault="008E1080">
      <w:pPr>
        <w:pStyle w:val="TPLevel66"/>
      </w:pPr>
    </w:p>
    <w:p w14:paraId="7CDB9764" w14:textId="77777777" w:rsidR="008E1080" w:rsidRDefault="008E1080">
      <w:pPr>
        <w:pStyle w:val="TPLevel00h1"/>
      </w:pPr>
      <w:r>
        <w:lastRenderedPageBreak/>
        <w:t>5.</w:t>
      </w:r>
      <w:r>
        <w:tab/>
        <w:t>Certified Operator</w:t>
      </w:r>
    </w:p>
    <w:p w14:paraId="7CDB9765" w14:textId="77777777" w:rsidR="008E1080" w:rsidRDefault="008E1080">
      <w:pPr>
        <w:pStyle w:val="TPLevel66"/>
      </w:pPr>
      <w:r>
        <w:rPr>
          <w:sz w:val="24"/>
          <w:szCs w:val="24"/>
        </w:rPr>
        <w:t>Pursuant to Chapter 90A-44 of North Carolina General Statutes, and upon classification of the facility by the Certification Commission, the permittee shall employ a certified wastewater pretreatment plant operator in responsible charge (ORC) of the wastewater treatment facilities.  Such operator must hold a certification of the type and grade equivalent to, or greater than the classification assigned to the wastewater treatment facilities by the Certification Commission.  The permittee must also employ a certified backup operator of the appropriate type and grade to comply with the conditions of Title 15A, Chapter 8A .0202.  The ORC of the facility must visit the wastewater facility as required; must properly manage and document daily operation and maintenance of the facility; and must comply with all other conditions of Title 15A, Chapter 8A .0202.  The permittee shall submit a letter designating the operator in responsible charge to the Certification Commission or their designee within thirty days after facility classification</w:t>
      </w:r>
      <w:r>
        <w:t xml:space="preserve">.  </w:t>
      </w:r>
    </w:p>
    <w:p w14:paraId="7CDB9766" w14:textId="77777777" w:rsidR="008E1080" w:rsidRDefault="008E1080">
      <w:pPr>
        <w:pStyle w:val="TPLevel66"/>
      </w:pPr>
    </w:p>
    <w:p w14:paraId="7CDB9767" w14:textId="77777777" w:rsidR="008E1080" w:rsidRDefault="008E1080">
      <w:pPr>
        <w:pStyle w:val="TPLevel66"/>
        <w:rPr>
          <w:b/>
          <w:bCs/>
          <w:sz w:val="24"/>
        </w:rPr>
      </w:pPr>
      <w:r>
        <w:rPr>
          <w:b/>
          <w:bCs/>
          <w:sz w:val="24"/>
        </w:rPr>
        <w:t xml:space="preserve">Until the above certified operator requirements come into effect, the permittee shall at all times have appropriately trained operators capable of properly operating all units.  Permittee shall notify POTW of designated operators including credentials, within 24 hours of staff </w:t>
      </w:r>
      <w:proofErr w:type="spellStart"/>
      <w:r>
        <w:rPr>
          <w:b/>
          <w:bCs/>
          <w:sz w:val="24"/>
        </w:rPr>
        <w:t>chane</w:t>
      </w:r>
      <w:proofErr w:type="spellEnd"/>
      <w:r>
        <w:rPr>
          <w:b/>
          <w:bCs/>
          <w:sz w:val="24"/>
        </w:rPr>
        <w:t>.</w:t>
      </w:r>
    </w:p>
    <w:p w14:paraId="7CDB9768" w14:textId="77777777" w:rsidR="008E1080" w:rsidRDefault="008E1080">
      <w:pPr>
        <w:pStyle w:val="TPLevel66"/>
      </w:pPr>
    </w:p>
    <w:p w14:paraId="7CDB9769" w14:textId="77777777" w:rsidR="008E1080" w:rsidRDefault="008E1080">
      <w:pPr>
        <w:pStyle w:val="TPLevel00h1"/>
      </w:pPr>
      <w:r>
        <w:t>6. Total Toxic Organics (TTO) Definition</w:t>
      </w:r>
    </w:p>
    <w:p w14:paraId="7CDB976A" w14:textId="77777777" w:rsidR="008E1080" w:rsidRDefault="008E1080">
      <w:pPr>
        <w:pStyle w:val="TPLevel66"/>
        <w:rPr>
          <w:sz w:val="24"/>
          <w:szCs w:val="24"/>
        </w:rPr>
      </w:pPr>
      <w:r>
        <w:rPr>
          <w:sz w:val="24"/>
          <w:szCs w:val="24"/>
        </w:rPr>
        <w:t>"TTO", or Total Toxic Organics, is the sum of the concentrations of the toxic organic compounds listed in 40 CFR ___</w:t>
      </w:r>
      <w:r>
        <w:rPr>
          <w:b/>
          <w:bCs/>
          <w:sz w:val="24"/>
          <w:szCs w:val="24"/>
          <w:u w:val="single"/>
        </w:rPr>
        <w:t>433.11(e)</w:t>
      </w:r>
      <w:r>
        <w:rPr>
          <w:sz w:val="24"/>
          <w:szCs w:val="24"/>
        </w:rPr>
        <w:t>_________ that are found in the permittee's process discharge at a concentration greater than 0.01 mg/l.</w:t>
      </w:r>
    </w:p>
    <w:p w14:paraId="7CDB976B" w14:textId="77777777" w:rsidR="008E1080" w:rsidRDefault="008E1080">
      <w:pPr>
        <w:pStyle w:val="TPLevel03"/>
        <w:ind w:left="0"/>
      </w:pPr>
    </w:p>
    <w:p w14:paraId="7CDB976C" w14:textId="77777777" w:rsidR="008E1080" w:rsidRDefault="008E1080">
      <w:pPr>
        <w:pStyle w:val="TPLevel00h1"/>
      </w:pPr>
      <w:r>
        <w:t>7. Total Toxic Organics (TTO) Certification</w:t>
      </w:r>
    </w:p>
    <w:p w14:paraId="7CDB976D" w14:textId="77777777" w:rsidR="008E1080" w:rsidRDefault="008E1080">
      <w:pPr>
        <w:pStyle w:val="TPLevel66"/>
        <w:rPr>
          <w:sz w:val="24"/>
          <w:szCs w:val="24"/>
        </w:rPr>
      </w:pPr>
      <w:r>
        <w:rPr>
          <w:sz w:val="24"/>
          <w:szCs w:val="24"/>
        </w:rPr>
        <w:t>In lieu of monitoring for TTO, the permittee may, upon submitting to the Control Authority one sample showing TTO compliance and a toxic organic management plan, make the following certification every six months:</w:t>
      </w:r>
    </w:p>
    <w:p w14:paraId="7CDB976E" w14:textId="77777777" w:rsidR="008E1080" w:rsidRDefault="008E1080">
      <w:pPr>
        <w:pStyle w:val="TPLevel66"/>
      </w:pPr>
    </w:p>
    <w:p w14:paraId="7CDB976F" w14:textId="77777777" w:rsidR="008E1080" w:rsidRDefault="008E1080">
      <w:pPr>
        <w:pStyle w:val="TPLevel66"/>
        <w:ind w:left="1080" w:hanging="360"/>
        <w:rPr>
          <w:sz w:val="24"/>
          <w:szCs w:val="24"/>
        </w:rPr>
      </w:pPr>
      <w:r>
        <w:rPr>
          <w:sz w:val="24"/>
          <w:szCs w:val="24"/>
        </w:rPr>
        <w:t xml:space="preserve">      "Based upon my inquiry of the person or persons directly responsible for managing compliance with the permit limitation for total toxic organics (TTO), I certify that, to the best of my knowledge, no dumping of concentrated toxic organics into the wastewaters has occurred since filing of the last monitoring report.  I further certify that this facility is implementing the toxic organic management plan submitted to the Control Authority."</w:t>
      </w:r>
    </w:p>
    <w:p w14:paraId="7CDB9770" w14:textId="77777777" w:rsidR="008E1080" w:rsidRDefault="008E1080">
      <w:pPr>
        <w:pStyle w:val="TPLevel03"/>
        <w:ind w:left="1080" w:hanging="360"/>
      </w:pPr>
    </w:p>
    <w:p w14:paraId="7CDB9771" w14:textId="77777777" w:rsidR="008E1080" w:rsidRDefault="008E1080">
      <w:pPr>
        <w:pStyle w:val="TPLevel03"/>
        <w:ind w:left="709" w:firstLine="11"/>
        <w:rPr>
          <w:b/>
          <w:bCs/>
          <w:sz w:val="24"/>
        </w:rPr>
      </w:pPr>
      <w:r>
        <w:rPr>
          <w:b/>
          <w:bCs/>
          <w:sz w:val="24"/>
        </w:rPr>
        <w:t xml:space="preserve">The certification statements are due by </w:t>
      </w:r>
      <w:r>
        <w:rPr>
          <w:b/>
          <w:bCs/>
          <w:sz w:val="24"/>
          <w:szCs w:val="24"/>
        </w:rPr>
        <w:t>__</w:t>
      </w:r>
      <w:r>
        <w:rPr>
          <w:b/>
          <w:bCs/>
          <w:sz w:val="24"/>
          <w:szCs w:val="24"/>
          <w:u w:val="single"/>
        </w:rPr>
        <w:t>June 30</w:t>
      </w:r>
      <w:r>
        <w:rPr>
          <w:b/>
          <w:bCs/>
          <w:sz w:val="24"/>
          <w:szCs w:val="24"/>
        </w:rPr>
        <w:t>_________</w:t>
      </w:r>
      <w:r>
        <w:rPr>
          <w:b/>
          <w:bCs/>
          <w:sz w:val="24"/>
        </w:rPr>
        <w:t xml:space="preserve"> of each year covering the January through June six month period, and December </w:t>
      </w:r>
      <w:r>
        <w:rPr>
          <w:b/>
          <w:bCs/>
          <w:sz w:val="24"/>
          <w:szCs w:val="24"/>
        </w:rPr>
        <w:t>__</w:t>
      </w:r>
      <w:r>
        <w:rPr>
          <w:b/>
          <w:bCs/>
          <w:sz w:val="24"/>
          <w:szCs w:val="24"/>
          <w:u w:val="single"/>
        </w:rPr>
        <w:t>7</w:t>
      </w:r>
      <w:r>
        <w:rPr>
          <w:b/>
          <w:bCs/>
          <w:sz w:val="24"/>
          <w:szCs w:val="24"/>
        </w:rPr>
        <w:t>___of each year covering the July through December six month reporting period.  If the certification is not submitted for both periods within __</w:t>
      </w:r>
      <w:r>
        <w:rPr>
          <w:b/>
          <w:bCs/>
          <w:sz w:val="24"/>
          <w:szCs w:val="24"/>
          <w:u w:val="single"/>
        </w:rPr>
        <w:t>7</w:t>
      </w:r>
      <w:r>
        <w:rPr>
          <w:b/>
          <w:bCs/>
          <w:sz w:val="24"/>
          <w:szCs w:val="24"/>
        </w:rPr>
        <w:t>___ days of the respective due dates, the Control Authority shall collect TTO samples before December 31 ________</w:t>
      </w:r>
      <w:r>
        <w:rPr>
          <w:b/>
          <w:bCs/>
          <w:sz w:val="24"/>
          <w:szCs w:val="24"/>
          <w:u w:val="single"/>
        </w:rPr>
        <w:t>and the permittee may be billed for the cost of the TTO sampling and/or analysis.</w:t>
      </w:r>
      <w:r>
        <w:rPr>
          <w:b/>
          <w:bCs/>
          <w:sz w:val="24"/>
          <w:szCs w:val="24"/>
        </w:rPr>
        <w:t>_______</w:t>
      </w:r>
    </w:p>
    <w:p w14:paraId="7CDB9772" w14:textId="6BB6FBEF" w:rsidR="0033425F" w:rsidRDefault="0033425F">
      <w:pPr>
        <w:autoSpaceDE/>
        <w:autoSpaceDN/>
        <w:jc w:val="left"/>
        <w:rPr>
          <w:szCs w:val="20"/>
        </w:rPr>
      </w:pPr>
      <w:r>
        <w:br w:type="page"/>
      </w:r>
    </w:p>
    <w:p w14:paraId="65EBE2BA" w14:textId="77777777" w:rsidR="008E1080" w:rsidRDefault="008E1080">
      <w:pPr>
        <w:pStyle w:val="TPLevel03"/>
        <w:ind w:left="1080" w:hanging="360"/>
        <w:rPr>
          <w:sz w:val="24"/>
        </w:rPr>
      </w:pPr>
    </w:p>
    <w:p w14:paraId="7CDB9773" w14:textId="77777777" w:rsidR="008E1080" w:rsidRDefault="008E1080">
      <w:pPr>
        <w:pStyle w:val="TPLevel00h1"/>
      </w:pPr>
      <w:r>
        <w:t>8.  Toxic Organic Management Plan</w:t>
      </w:r>
    </w:p>
    <w:p w14:paraId="7CDB9774" w14:textId="77777777" w:rsidR="008E1080" w:rsidRDefault="008E1080">
      <w:pPr>
        <w:pStyle w:val="TPLevel00h1"/>
        <w:ind w:left="720"/>
        <w:rPr>
          <w:sz w:val="20"/>
          <w:szCs w:val="20"/>
        </w:rPr>
      </w:pPr>
      <w:r>
        <w:rPr>
          <w:sz w:val="24"/>
          <w:szCs w:val="24"/>
        </w:rPr>
        <w:t>Within ninety days of the issuance of this permit, the permittee shall develop and submit to the Control Authority a toxic organic management plan.</w:t>
      </w:r>
    </w:p>
    <w:p w14:paraId="7CDB9775" w14:textId="77777777" w:rsidR="008E1080" w:rsidRDefault="008E1080">
      <w:pPr>
        <w:jc w:val="left"/>
        <w:sectPr w:rsidR="008E1080">
          <w:headerReference w:type="default" r:id="rId14"/>
          <w:pgSz w:w="12240" w:h="15840"/>
          <w:pgMar w:top="720" w:right="1800" w:bottom="720" w:left="1800" w:header="720" w:footer="720" w:gutter="0"/>
          <w:cols w:space="720"/>
        </w:sectPr>
      </w:pPr>
    </w:p>
    <w:p w14:paraId="7CDB9776" w14:textId="77777777" w:rsidR="008E1080" w:rsidRDefault="008E1080">
      <w:pPr>
        <w:numPr>
          <w:ilvl w:val="0"/>
          <w:numId w:val="1"/>
        </w:numPr>
        <w:tabs>
          <w:tab w:val="left" w:pos="540"/>
        </w:tabs>
        <w:spacing w:after="240"/>
        <w:ind w:left="907" w:hanging="547"/>
      </w:pPr>
      <w:r>
        <w:lastRenderedPageBreak/>
        <w:t>IUP Basic Information</w:t>
      </w:r>
    </w:p>
    <w:p w14:paraId="7CDB9777" w14:textId="77777777" w:rsidR="008E1080" w:rsidRDefault="008E1080">
      <w:pPr>
        <w:rPr>
          <w:sz w:val="8"/>
          <w:szCs w:val="8"/>
        </w:rPr>
      </w:pPr>
    </w:p>
    <w:tbl>
      <w:tblPr>
        <w:tblW w:w="0" w:type="auto"/>
        <w:jc w:val="center"/>
        <w:tblLayout w:type="fixed"/>
        <w:tblCellMar>
          <w:left w:w="80" w:type="dxa"/>
          <w:right w:w="80" w:type="dxa"/>
        </w:tblCellMar>
        <w:tblLook w:val="0000" w:firstRow="0" w:lastRow="0" w:firstColumn="0" w:lastColumn="0" w:noHBand="0" w:noVBand="0"/>
      </w:tblPr>
      <w:tblGrid>
        <w:gridCol w:w="5840"/>
        <w:gridCol w:w="2880"/>
      </w:tblGrid>
      <w:tr w:rsidR="008E1080" w14:paraId="7CDB977C" w14:textId="77777777">
        <w:trPr>
          <w:cantSplit/>
          <w:trHeight w:val="600"/>
          <w:jc w:val="center"/>
        </w:trPr>
        <w:tc>
          <w:tcPr>
            <w:tcW w:w="5840" w:type="dxa"/>
            <w:tcBorders>
              <w:top w:val="double" w:sz="6" w:space="0" w:color="auto"/>
              <w:left w:val="double" w:sz="6" w:space="0" w:color="auto"/>
              <w:bottom w:val="single" w:sz="6" w:space="0" w:color="auto"/>
              <w:right w:val="single" w:sz="6" w:space="0" w:color="auto"/>
            </w:tcBorders>
          </w:tcPr>
          <w:p w14:paraId="7CDB9778" w14:textId="77777777" w:rsidR="008E1080" w:rsidRDefault="008E1080">
            <w:pPr>
              <w:spacing w:before="40"/>
              <w:jc w:val="left"/>
              <w:rPr>
                <w:sz w:val="16"/>
                <w:szCs w:val="16"/>
              </w:rPr>
            </w:pPr>
            <w:r>
              <w:rPr>
                <w:sz w:val="16"/>
                <w:szCs w:val="16"/>
              </w:rPr>
              <w:t>Receiving Control Authority &amp; WWTP name :</w:t>
            </w:r>
          </w:p>
          <w:p w14:paraId="7CDB9779" w14:textId="77777777" w:rsidR="008E1080" w:rsidRDefault="008E1080">
            <w:pPr>
              <w:pStyle w:val="Heading5"/>
            </w:pPr>
            <w:r>
              <w:t xml:space="preserve">Town of </w:t>
            </w:r>
            <w:proofErr w:type="spellStart"/>
            <w:r>
              <w:t>Typicalville</w:t>
            </w:r>
            <w:proofErr w:type="spellEnd"/>
            <w:r>
              <w:rPr>
                <w:b w:val="0"/>
                <w:bCs w:val="0"/>
              </w:rPr>
              <w:t xml:space="preserve"> WWTP</w:t>
            </w:r>
          </w:p>
        </w:tc>
        <w:tc>
          <w:tcPr>
            <w:tcW w:w="2880" w:type="dxa"/>
            <w:tcBorders>
              <w:top w:val="double" w:sz="6" w:space="0" w:color="auto"/>
              <w:left w:val="single" w:sz="6" w:space="0" w:color="auto"/>
              <w:bottom w:val="single" w:sz="6" w:space="0" w:color="auto"/>
              <w:right w:val="double" w:sz="6" w:space="0" w:color="auto"/>
            </w:tcBorders>
          </w:tcPr>
          <w:p w14:paraId="7CDB977A" w14:textId="77777777" w:rsidR="008E1080" w:rsidRDefault="008E1080">
            <w:pPr>
              <w:spacing w:before="40"/>
              <w:jc w:val="left"/>
              <w:rPr>
                <w:sz w:val="16"/>
                <w:szCs w:val="16"/>
              </w:rPr>
            </w:pPr>
            <w:r>
              <w:rPr>
                <w:sz w:val="16"/>
                <w:szCs w:val="16"/>
              </w:rPr>
              <w:t>POTW  NPDES # :</w:t>
            </w:r>
          </w:p>
          <w:p w14:paraId="7CDB977B" w14:textId="77777777" w:rsidR="008E1080" w:rsidRDefault="008E1080">
            <w:pPr>
              <w:pStyle w:val="Heading5"/>
            </w:pPr>
            <w:r>
              <w:t>NC0012345</w:t>
            </w:r>
          </w:p>
        </w:tc>
      </w:tr>
      <w:tr w:rsidR="008E1080" w14:paraId="7CDB9781" w14:textId="77777777">
        <w:trPr>
          <w:cantSplit/>
          <w:trHeight w:val="600"/>
          <w:jc w:val="center"/>
        </w:trPr>
        <w:tc>
          <w:tcPr>
            <w:tcW w:w="5840" w:type="dxa"/>
            <w:tcBorders>
              <w:top w:val="single" w:sz="6" w:space="0" w:color="auto"/>
              <w:left w:val="double" w:sz="6" w:space="0" w:color="auto"/>
              <w:bottom w:val="single" w:sz="6" w:space="0" w:color="auto"/>
              <w:right w:val="single" w:sz="6" w:space="0" w:color="auto"/>
            </w:tcBorders>
          </w:tcPr>
          <w:p w14:paraId="7CDB977D" w14:textId="77777777" w:rsidR="008E1080" w:rsidRDefault="008E1080">
            <w:pPr>
              <w:spacing w:before="40"/>
              <w:jc w:val="left"/>
              <w:rPr>
                <w:sz w:val="16"/>
                <w:szCs w:val="16"/>
              </w:rPr>
            </w:pPr>
            <w:r>
              <w:rPr>
                <w:sz w:val="16"/>
                <w:szCs w:val="16"/>
              </w:rPr>
              <w:t>IUP Name :</w:t>
            </w:r>
          </w:p>
          <w:p w14:paraId="7CDB977E" w14:textId="77777777" w:rsidR="008E1080" w:rsidRDefault="008E1080">
            <w:pPr>
              <w:spacing w:before="40"/>
              <w:ind w:left="360"/>
              <w:jc w:val="left"/>
            </w:pPr>
            <w:r>
              <w:rPr>
                <w:b/>
                <w:bCs/>
              </w:rPr>
              <w:t xml:space="preserve">Will </w:t>
            </w:r>
            <w:proofErr w:type="spellStart"/>
            <w:r>
              <w:rPr>
                <w:b/>
                <w:bCs/>
              </w:rPr>
              <w:t>Plateit</w:t>
            </w:r>
            <w:proofErr w:type="spellEnd"/>
            <w:r>
              <w:rPr>
                <w:b/>
                <w:bCs/>
              </w:rPr>
              <w:t xml:space="preserve"> Company</w:t>
            </w:r>
          </w:p>
        </w:tc>
        <w:tc>
          <w:tcPr>
            <w:tcW w:w="2880" w:type="dxa"/>
            <w:tcBorders>
              <w:top w:val="single" w:sz="6" w:space="0" w:color="auto"/>
              <w:left w:val="single" w:sz="6" w:space="0" w:color="auto"/>
              <w:bottom w:val="single" w:sz="6" w:space="0" w:color="auto"/>
              <w:right w:val="double" w:sz="6" w:space="0" w:color="auto"/>
            </w:tcBorders>
          </w:tcPr>
          <w:p w14:paraId="7CDB977F" w14:textId="77777777" w:rsidR="008E1080" w:rsidRDefault="008E1080">
            <w:pPr>
              <w:spacing w:before="40"/>
              <w:jc w:val="left"/>
              <w:rPr>
                <w:sz w:val="16"/>
                <w:szCs w:val="16"/>
              </w:rPr>
            </w:pPr>
            <w:r>
              <w:rPr>
                <w:sz w:val="16"/>
                <w:szCs w:val="16"/>
              </w:rPr>
              <w:t>IUP Number :</w:t>
            </w:r>
          </w:p>
          <w:p w14:paraId="7CDB9780" w14:textId="77777777" w:rsidR="008E1080" w:rsidRDefault="008E1080">
            <w:pPr>
              <w:spacing w:before="40"/>
              <w:ind w:left="360"/>
              <w:jc w:val="left"/>
              <w:rPr>
                <w:b/>
                <w:bCs/>
              </w:rPr>
            </w:pPr>
            <w:r>
              <w:rPr>
                <w:b/>
                <w:bCs/>
              </w:rPr>
              <w:t>006</w:t>
            </w:r>
          </w:p>
        </w:tc>
      </w:tr>
      <w:tr w:rsidR="008E1080" w14:paraId="7CDB9786" w14:textId="77777777">
        <w:trPr>
          <w:cantSplit/>
          <w:trHeight w:val="600"/>
          <w:jc w:val="center"/>
        </w:trPr>
        <w:tc>
          <w:tcPr>
            <w:tcW w:w="5840" w:type="dxa"/>
            <w:tcBorders>
              <w:top w:val="single" w:sz="6" w:space="0" w:color="auto"/>
              <w:left w:val="double" w:sz="6" w:space="0" w:color="auto"/>
              <w:bottom w:val="single" w:sz="6" w:space="0" w:color="auto"/>
              <w:right w:val="single" w:sz="6" w:space="0" w:color="auto"/>
            </w:tcBorders>
          </w:tcPr>
          <w:p w14:paraId="7CDB9782" w14:textId="77777777" w:rsidR="008E1080" w:rsidRDefault="008E1080">
            <w:pPr>
              <w:spacing w:before="40"/>
              <w:jc w:val="left"/>
              <w:rPr>
                <w:sz w:val="16"/>
                <w:szCs w:val="16"/>
              </w:rPr>
            </w:pPr>
            <w:r>
              <w:rPr>
                <w:sz w:val="16"/>
                <w:szCs w:val="16"/>
              </w:rPr>
              <w:t>IUP Effective date :</w:t>
            </w:r>
          </w:p>
          <w:p w14:paraId="7CDB9783" w14:textId="77777777" w:rsidR="008E1080" w:rsidRDefault="008E1080">
            <w:pPr>
              <w:spacing w:before="40"/>
              <w:ind w:left="360"/>
              <w:jc w:val="left"/>
            </w:pPr>
            <w:r>
              <w:rPr>
                <w:b/>
                <w:bCs/>
              </w:rPr>
              <w:t>January 1, 2004</w:t>
            </w:r>
          </w:p>
        </w:tc>
        <w:tc>
          <w:tcPr>
            <w:tcW w:w="2880" w:type="dxa"/>
            <w:tcBorders>
              <w:top w:val="single" w:sz="6" w:space="0" w:color="auto"/>
              <w:left w:val="single" w:sz="6" w:space="0" w:color="auto"/>
              <w:bottom w:val="single" w:sz="6" w:space="0" w:color="auto"/>
              <w:right w:val="double" w:sz="6" w:space="0" w:color="auto"/>
            </w:tcBorders>
          </w:tcPr>
          <w:p w14:paraId="7CDB9784" w14:textId="77777777" w:rsidR="008E1080" w:rsidRDefault="008E1080">
            <w:pPr>
              <w:spacing w:before="40"/>
              <w:jc w:val="left"/>
              <w:rPr>
                <w:sz w:val="16"/>
                <w:szCs w:val="16"/>
              </w:rPr>
            </w:pPr>
            <w:r>
              <w:rPr>
                <w:sz w:val="16"/>
                <w:szCs w:val="16"/>
              </w:rPr>
              <w:t>Pipe Numbers, list all regulated pipes:</w:t>
            </w:r>
          </w:p>
          <w:p w14:paraId="7CDB9785" w14:textId="77777777" w:rsidR="008E1080" w:rsidRDefault="008E1080">
            <w:pPr>
              <w:spacing w:before="40"/>
              <w:ind w:left="360"/>
              <w:jc w:val="left"/>
              <w:rPr>
                <w:b/>
                <w:bCs/>
              </w:rPr>
            </w:pPr>
            <w:r>
              <w:rPr>
                <w:b/>
                <w:bCs/>
              </w:rPr>
              <w:t>001</w:t>
            </w:r>
          </w:p>
        </w:tc>
      </w:tr>
      <w:tr w:rsidR="008E1080" w14:paraId="7CDB978B" w14:textId="77777777">
        <w:trPr>
          <w:cantSplit/>
          <w:trHeight w:val="600"/>
          <w:jc w:val="center"/>
        </w:trPr>
        <w:tc>
          <w:tcPr>
            <w:tcW w:w="5840" w:type="dxa"/>
            <w:tcBorders>
              <w:top w:val="single" w:sz="6" w:space="0" w:color="auto"/>
              <w:left w:val="double" w:sz="6" w:space="0" w:color="auto"/>
              <w:bottom w:val="double" w:sz="6" w:space="0" w:color="auto"/>
              <w:right w:val="single" w:sz="6" w:space="0" w:color="auto"/>
            </w:tcBorders>
          </w:tcPr>
          <w:p w14:paraId="7CDB9787" w14:textId="77777777" w:rsidR="008E1080" w:rsidRDefault="008E1080">
            <w:pPr>
              <w:spacing w:before="40"/>
              <w:jc w:val="left"/>
              <w:rPr>
                <w:sz w:val="16"/>
                <w:szCs w:val="16"/>
              </w:rPr>
            </w:pPr>
            <w:r>
              <w:rPr>
                <w:sz w:val="16"/>
                <w:szCs w:val="16"/>
              </w:rPr>
              <w:t>IUP Expiration date :</w:t>
            </w:r>
          </w:p>
          <w:p w14:paraId="7CDB9788" w14:textId="77777777" w:rsidR="008E1080" w:rsidRDefault="008E1080">
            <w:pPr>
              <w:spacing w:before="40"/>
              <w:ind w:left="360"/>
              <w:jc w:val="left"/>
            </w:pPr>
            <w:r>
              <w:rPr>
                <w:b/>
                <w:bCs/>
              </w:rPr>
              <w:t>December 31, 2008</w:t>
            </w:r>
          </w:p>
        </w:tc>
        <w:tc>
          <w:tcPr>
            <w:tcW w:w="2880" w:type="dxa"/>
            <w:tcBorders>
              <w:top w:val="single" w:sz="6" w:space="0" w:color="auto"/>
              <w:left w:val="single" w:sz="6" w:space="0" w:color="auto"/>
              <w:bottom w:val="double" w:sz="6" w:space="0" w:color="auto"/>
              <w:right w:val="double" w:sz="6" w:space="0" w:color="auto"/>
            </w:tcBorders>
          </w:tcPr>
          <w:p w14:paraId="7CDB9789" w14:textId="77777777" w:rsidR="008E1080" w:rsidRDefault="008E1080">
            <w:pPr>
              <w:spacing w:before="40"/>
              <w:jc w:val="left"/>
              <w:rPr>
                <w:sz w:val="16"/>
                <w:szCs w:val="16"/>
              </w:rPr>
            </w:pPr>
            <w:r>
              <w:rPr>
                <w:sz w:val="16"/>
                <w:szCs w:val="16"/>
              </w:rPr>
              <w:t>IUP  40 CFR # (if applicable), or N/A:</w:t>
            </w:r>
          </w:p>
          <w:p w14:paraId="7CDB978A" w14:textId="77777777" w:rsidR="008E1080" w:rsidRDefault="008E1080">
            <w:pPr>
              <w:spacing w:before="40"/>
              <w:ind w:left="360"/>
              <w:jc w:val="left"/>
              <w:rPr>
                <w:b/>
                <w:bCs/>
              </w:rPr>
            </w:pPr>
            <w:r>
              <w:rPr>
                <w:b/>
                <w:bCs/>
              </w:rPr>
              <w:t>433.17</w:t>
            </w:r>
          </w:p>
        </w:tc>
      </w:tr>
    </w:tbl>
    <w:p w14:paraId="7CDB978C" w14:textId="77777777" w:rsidR="008E1080" w:rsidRDefault="008E1080"/>
    <w:p w14:paraId="7CDB978D" w14:textId="77777777" w:rsidR="008E1080" w:rsidRDefault="008E1080">
      <w:pPr>
        <w:numPr>
          <w:ilvl w:val="0"/>
          <w:numId w:val="1"/>
        </w:numPr>
        <w:tabs>
          <w:tab w:val="left" w:pos="540"/>
        </w:tabs>
        <w:spacing w:before="120"/>
        <w:ind w:left="907" w:hanging="547"/>
      </w:pPr>
      <w:r>
        <w:t>IUP Survey &amp; Application form</w:t>
      </w:r>
    </w:p>
    <w:p w14:paraId="7CDB978E" w14:textId="77777777" w:rsidR="008E1080" w:rsidRDefault="008E1080">
      <w:pPr>
        <w:pStyle w:val="BodyTextIndent"/>
        <w:spacing w:before="120"/>
        <w:ind w:left="907"/>
      </w:pPr>
      <w:r>
        <w:t>Attach a completed copy of the Industrial User Wastewater Survey &amp; Application Form (see appendix 6-A)</w:t>
      </w:r>
    </w:p>
    <w:p w14:paraId="7CDB978F" w14:textId="77777777" w:rsidR="008E1080" w:rsidRDefault="008E1080">
      <w:pPr>
        <w:pStyle w:val="BodyTextIndent"/>
        <w:spacing w:before="120"/>
        <w:ind w:left="907"/>
      </w:pPr>
    </w:p>
    <w:p w14:paraId="7CDB9790" w14:textId="77777777" w:rsidR="008E1080" w:rsidRDefault="008E1080">
      <w:pPr>
        <w:numPr>
          <w:ilvl w:val="0"/>
          <w:numId w:val="1"/>
        </w:numPr>
        <w:tabs>
          <w:tab w:val="left" w:pos="540"/>
        </w:tabs>
        <w:spacing w:before="120"/>
        <w:ind w:left="907" w:hanging="547"/>
      </w:pPr>
      <w:r>
        <w:t>IU Inspection form</w:t>
      </w:r>
    </w:p>
    <w:p w14:paraId="7CDB9791" w14:textId="77777777" w:rsidR="008E1080" w:rsidRDefault="008E1080">
      <w:pPr>
        <w:pStyle w:val="BodyTextIndent2"/>
      </w:pPr>
      <w:r>
        <w:t>Attach a copy of an Industrial User Inspection Form (see chapter 7) completed by the Control Authority within the past 12 months.</w:t>
      </w:r>
    </w:p>
    <w:p w14:paraId="7CDB9792" w14:textId="77777777" w:rsidR="008E1080" w:rsidRDefault="008E1080">
      <w:pPr>
        <w:pStyle w:val="BodyTextIndent2"/>
      </w:pPr>
    </w:p>
    <w:p w14:paraId="7CDB9793" w14:textId="77777777" w:rsidR="008E1080" w:rsidRDefault="008E1080">
      <w:pPr>
        <w:numPr>
          <w:ilvl w:val="0"/>
          <w:numId w:val="1"/>
        </w:numPr>
        <w:tabs>
          <w:tab w:val="left" w:pos="540"/>
        </w:tabs>
        <w:ind w:left="907" w:hanging="547"/>
      </w:pPr>
      <w:r>
        <w:t>RATIONALE FOR LIMITATIONS:</w:t>
      </w:r>
    </w:p>
    <w:p w14:paraId="7CDB9794" w14:textId="77777777" w:rsidR="008E1080" w:rsidRDefault="008E1080">
      <w:pPr>
        <w:pStyle w:val="BodyTextIndent2"/>
        <w:spacing w:before="120" w:after="0"/>
      </w:pPr>
      <w:r>
        <w:t>As listed on the IUP Limits Page(s), PART I, Section F of the IUP.</w:t>
      </w:r>
    </w:p>
    <w:p w14:paraId="7CDB9795" w14:textId="77777777" w:rsidR="008E1080" w:rsidRDefault="008E1080">
      <w:pPr>
        <w:pStyle w:val="BodyTextIndent2"/>
        <w:spacing w:before="120" w:after="0"/>
      </w:pPr>
    </w:p>
    <w:p w14:paraId="7CDB9796" w14:textId="77777777" w:rsidR="008E1080" w:rsidRDefault="008E1080">
      <w:pPr>
        <w:spacing w:before="120"/>
        <w:ind w:left="90"/>
        <w:outlineLvl w:val="0"/>
      </w:pPr>
      <w:r>
        <w:t>RATIONALE #1:</w:t>
      </w:r>
    </w:p>
    <w:p w14:paraId="7CDB9797" w14:textId="77777777" w:rsidR="008E1080" w:rsidRDefault="008E1080">
      <w:pPr>
        <w:tabs>
          <w:tab w:val="left" w:pos="540"/>
        </w:tabs>
        <w:spacing w:before="120"/>
        <w:ind w:left="540"/>
      </w:pPr>
      <w:r>
        <w:t>Review of IU Monitoring Data, with no Over Allocation situation:</w:t>
      </w:r>
    </w:p>
    <w:p w14:paraId="7CDB9798" w14:textId="77777777" w:rsidR="008E1080" w:rsidRDefault="008E1080">
      <w:pPr>
        <w:pStyle w:val="BodyTextIndent3"/>
        <w:spacing w:after="240"/>
      </w:pPr>
      <w:r>
        <w:t>The following pollutants were assigned numerical limits in this IUP based on a review of monitoring data for the permittee to determine what ranges of concentrations are currently being discharged.  To account for sample variability a factor was applied to the monitoring data to determine the permit limit.  Permit limits assigned by the Local IUP Control Authority can not results in an Over Allocation situation for any pollutants.</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6433"/>
      </w:tblGrid>
      <w:tr w:rsidR="008E1080" w14:paraId="7CDB979C" w14:textId="77777777">
        <w:trPr>
          <w:trHeight w:val="1440"/>
          <w:jc w:val="center"/>
        </w:trPr>
        <w:tc>
          <w:tcPr>
            <w:tcW w:w="6433" w:type="dxa"/>
            <w:tcBorders>
              <w:top w:val="double" w:sz="4" w:space="0" w:color="auto"/>
              <w:left w:val="double" w:sz="4" w:space="0" w:color="auto"/>
              <w:bottom w:val="double" w:sz="4" w:space="0" w:color="auto"/>
              <w:right w:val="double" w:sz="4" w:space="0" w:color="auto"/>
            </w:tcBorders>
          </w:tcPr>
          <w:p w14:paraId="7CDB9799" w14:textId="77777777" w:rsidR="008E1080" w:rsidRDefault="008E1080">
            <w:pPr>
              <w:tabs>
                <w:tab w:val="left" w:pos="540"/>
              </w:tabs>
              <w:ind w:left="63" w:right="63"/>
            </w:pPr>
          </w:p>
          <w:p w14:paraId="7CDB979A" w14:textId="77777777" w:rsidR="008E1080" w:rsidRDefault="008E1080">
            <w:pPr>
              <w:tabs>
                <w:tab w:val="left" w:pos="540"/>
              </w:tabs>
              <w:ind w:left="63" w:right="63"/>
              <w:rPr>
                <w:b/>
                <w:bCs/>
              </w:rPr>
            </w:pPr>
            <w:r>
              <w:rPr>
                <w:b/>
                <w:bCs/>
              </w:rPr>
              <w:t xml:space="preserve">Phosphorus </w:t>
            </w:r>
          </w:p>
          <w:p w14:paraId="7CDB979B" w14:textId="77777777" w:rsidR="008E1080" w:rsidRDefault="008E1080">
            <w:pPr>
              <w:tabs>
                <w:tab w:val="left" w:pos="540"/>
              </w:tabs>
              <w:ind w:left="63" w:right="63"/>
            </w:pPr>
            <w:r>
              <w:rPr>
                <w:b/>
                <w:bCs/>
              </w:rPr>
              <w:t xml:space="preserve">Cyanide </w:t>
            </w:r>
          </w:p>
        </w:tc>
      </w:tr>
    </w:tbl>
    <w:p w14:paraId="7CDB979D" w14:textId="77777777" w:rsidR="008E1080" w:rsidRDefault="008E1080">
      <w:pPr>
        <w:tabs>
          <w:tab w:val="left" w:pos="540"/>
        </w:tabs>
        <w:spacing w:before="120"/>
        <w:ind w:left="90"/>
        <w:outlineLvl w:val="0"/>
      </w:pPr>
      <w:r>
        <w:br w:type="page"/>
      </w:r>
      <w:r>
        <w:lastRenderedPageBreak/>
        <w:t>RATIONALE #2:</w:t>
      </w:r>
    </w:p>
    <w:p w14:paraId="7CDB979E" w14:textId="77777777" w:rsidR="008E1080" w:rsidRDefault="008E1080">
      <w:pPr>
        <w:tabs>
          <w:tab w:val="left" w:pos="540"/>
        </w:tabs>
        <w:spacing w:before="120"/>
        <w:ind w:left="540"/>
      </w:pPr>
      <w:r>
        <w:t>Categorical Industrial Limits, with no Over Allocation situation:</w:t>
      </w:r>
    </w:p>
    <w:p w14:paraId="7CDB979F" w14:textId="4464470D" w:rsidR="008E1080" w:rsidRDefault="0033425F">
      <w:pPr>
        <w:tabs>
          <w:tab w:val="left" w:pos="540"/>
        </w:tabs>
        <w:spacing w:after="120"/>
        <w:ind w:left="1267"/>
      </w:pPr>
      <w:r>
        <w:rPr>
          <w:noProof/>
          <w:sz w:val="20"/>
        </w:rPr>
        <mc:AlternateContent>
          <mc:Choice Requires="wps">
            <w:drawing>
              <wp:anchor distT="0" distB="0" distL="114300" distR="114300" simplePos="0" relativeHeight="251645952" behindDoc="0" locked="0" layoutInCell="0" allowOverlap="1" wp14:anchorId="7CDB97FB" wp14:editId="09F2D865">
                <wp:simplePos x="0" y="0"/>
                <wp:positionH relativeFrom="column">
                  <wp:posOffset>3429000</wp:posOffset>
                </wp:positionH>
                <wp:positionV relativeFrom="paragraph">
                  <wp:posOffset>411480</wp:posOffset>
                </wp:positionV>
                <wp:extent cx="914400" cy="228600"/>
                <wp:effectExtent l="0" t="1905" r="0" b="0"/>
                <wp:wrapNone/>
                <wp:docPr id="166403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B982D" w14:textId="77777777" w:rsidR="008E1080" w:rsidRDefault="008E1080">
                            <w:pPr>
                              <w:jc w:val="right"/>
                              <w:rPr>
                                <w:sz w:val="22"/>
                                <w:szCs w:val="22"/>
                              </w:rPr>
                            </w:pPr>
                            <w:r>
                              <w:rPr>
                                <w:sz w:val="22"/>
                                <w:szCs w:val="22"/>
                              </w:rPr>
                              <w:t>Was used</w:t>
                            </w:r>
                          </w:p>
                          <w:p w14:paraId="7CDB982E" w14:textId="77777777" w:rsidR="008E1080" w:rsidRDefault="008E1080">
                            <w:pPr>
                              <w:jc w:val="right"/>
                              <w:rPr>
                                <w:sz w:val="22"/>
                                <w:szCs w:val="22"/>
                              </w:rPr>
                            </w:pPr>
                          </w:p>
                          <w:p w14:paraId="7CDB982F" w14:textId="77777777" w:rsidR="008E1080" w:rsidRDefault="008E108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B97FB" id="Text Box 3" o:spid="_x0000_s1039" type="#_x0000_t202" style="position:absolute;left:0;text-align:left;margin-left:270pt;margin-top:32.4pt;width:1in;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bd4A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" o:allowincell="f" filled="f" stroked="f">
                <v:textbox>
                  <w:txbxContent>
                    <w:p w14:paraId="7CDB982D" w14:textId="77777777" w:rsidR="008E1080" w:rsidRDefault="008E1080">
                      <w:pPr>
                        <w:jc w:val="right"/>
                        <w:rPr>
                          <w:sz w:val="22"/>
                          <w:szCs w:val="22"/>
                        </w:rPr>
                      </w:pPr>
                      <w:r>
                        <w:rPr>
                          <w:sz w:val="22"/>
                          <w:szCs w:val="22"/>
                        </w:rPr>
                        <w:t>Was used</w:t>
                      </w:r>
                    </w:p>
                    <w:p w14:paraId="7CDB982E" w14:textId="77777777" w:rsidR="008E1080" w:rsidRDefault="008E1080">
                      <w:pPr>
                        <w:jc w:val="right"/>
                        <w:rPr>
                          <w:sz w:val="22"/>
                          <w:szCs w:val="22"/>
                        </w:rPr>
                      </w:pPr>
                    </w:p>
                    <w:p w14:paraId="7CDB982F" w14:textId="77777777" w:rsidR="008E1080" w:rsidRDefault="008E1080">
                      <w:pPr>
                        <w:jc w:val="right"/>
                      </w:pPr>
                    </w:p>
                  </w:txbxContent>
                </v:textbox>
              </v:shape>
            </w:pict>
          </mc:Fallback>
        </mc:AlternateContent>
      </w:r>
      <w:r w:rsidR="008E1080">
        <w:t>Check here if Combined Wastestream Formula (CWF) was used.  If used, Please attach calculations: (see CWF Spreadsheet, Appendix 6-F)</w:t>
      </w:r>
    </w:p>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firstRow="0" w:lastRow="0" w:firstColumn="0" w:lastColumn="0" w:noHBand="0" w:noVBand="0"/>
      </w:tblPr>
      <w:tblGrid>
        <w:gridCol w:w="1850"/>
      </w:tblGrid>
      <w:tr w:rsidR="008E1080" w14:paraId="7CDB97A1" w14:textId="77777777">
        <w:trPr>
          <w:jc w:val="right"/>
        </w:trPr>
        <w:tc>
          <w:tcPr>
            <w:tcW w:w="1850" w:type="dxa"/>
            <w:tcBorders>
              <w:top w:val="single" w:sz="4" w:space="0" w:color="auto"/>
              <w:left w:val="single" w:sz="4" w:space="0" w:color="auto"/>
              <w:bottom w:val="single" w:sz="4" w:space="0" w:color="auto"/>
              <w:right w:val="single" w:sz="4" w:space="0" w:color="auto"/>
            </w:tcBorders>
          </w:tcPr>
          <w:p w14:paraId="7CDB97A0" w14:textId="563BD044" w:rsidR="008E1080" w:rsidRDefault="0033425F">
            <w:pPr>
              <w:tabs>
                <w:tab w:val="left" w:pos="540"/>
              </w:tabs>
              <w:ind w:right="1620"/>
              <w:jc w:val="right"/>
            </w:pPr>
            <w:r>
              <w:rPr>
                <w:noProof/>
                <w:sz w:val="20"/>
              </w:rPr>
              <mc:AlternateContent>
                <mc:Choice Requires="wps">
                  <w:drawing>
                    <wp:anchor distT="0" distB="0" distL="114300" distR="114300" simplePos="0" relativeHeight="251646976" behindDoc="0" locked="0" layoutInCell="0" allowOverlap="1" wp14:anchorId="7CDB97FC" wp14:editId="712C9422">
                      <wp:simplePos x="0" y="0"/>
                      <wp:positionH relativeFrom="column">
                        <wp:posOffset>3246120</wp:posOffset>
                      </wp:positionH>
                      <wp:positionV relativeFrom="paragraph">
                        <wp:posOffset>167640</wp:posOffset>
                      </wp:positionV>
                      <wp:extent cx="1028700" cy="228600"/>
                      <wp:effectExtent l="0" t="3810" r="1905" b="0"/>
                      <wp:wrapNone/>
                      <wp:docPr id="697130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B9830" w14:textId="77777777" w:rsidR="008E1080" w:rsidRDefault="008E1080">
                                  <w:pPr>
                                    <w:jc w:val="right"/>
                                  </w:pPr>
                                  <w:r>
                                    <w:t>Was not used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B97FC" id="Text Box 4" o:spid="_x0000_s1040" type="#_x0000_t202" style="position:absolute;left:0;text-align:left;margin-left:255.6pt;margin-top:13.2pt;width:81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" o:allowincell="f" filled="f" stroked="f">
                      <v:textbox>
                        <w:txbxContent>
                          <w:p w14:paraId="7CDB9830" w14:textId="77777777" w:rsidR="008E1080" w:rsidRDefault="008E1080">
                            <w:pPr>
                              <w:jc w:val="right"/>
                            </w:pPr>
                            <w:r>
                              <w:t>Was not used</w:t>
                            </w:r>
                          </w:p>
                        </w:txbxContent>
                      </v:textbox>
                    </v:shape>
                  </w:pict>
                </mc:Fallback>
              </mc:AlternateContent>
            </w:r>
          </w:p>
        </w:tc>
      </w:tr>
      <w:tr w:rsidR="008E1080" w14:paraId="7CDB97A3" w14:textId="77777777">
        <w:trPr>
          <w:trHeight w:val="288"/>
          <w:jc w:val="right"/>
        </w:trPr>
        <w:tc>
          <w:tcPr>
            <w:tcW w:w="1850" w:type="dxa"/>
            <w:tcBorders>
              <w:top w:val="single" w:sz="4" w:space="0" w:color="auto"/>
              <w:left w:val="single" w:sz="4" w:space="0" w:color="auto"/>
              <w:bottom w:val="single" w:sz="4" w:space="0" w:color="auto"/>
              <w:right w:val="single" w:sz="4" w:space="0" w:color="auto"/>
            </w:tcBorders>
          </w:tcPr>
          <w:p w14:paraId="7CDB97A2" w14:textId="77777777" w:rsidR="008E1080" w:rsidRDefault="008E1080">
            <w:pPr>
              <w:pStyle w:val="Heading7"/>
            </w:pPr>
            <w:r>
              <w:t>X</w:t>
            </w:r>
          </w:p>
        </w:tc>
      </w:tr>
    </w:tbl>
    <w:p w14:paraId="7CDB97A4" w14:textId="77777777" w:rsidR="008E1080" w:rsidRDefault="008E1080">
      <w:pPr>
        <w:pStyle w:val="BodyTextIndent3"/>
        <w:tabs>
          <w:tab w:val="left" w:pos="540"/>
        </w:tabs>
      </w:pPr>
      <w:r>
        <w:t>The following pollutants were assigned numerical limits in this IUP based on the categorical regulations.  These limits do not result in over allocations.</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596"/>
      </w:tblGrid>
      <w:tr w:rsidR="008E1080" w14:paraId="7CDB97A8" w14:textId="77777777">
        <w:trPr>
          <w:trHeight w:val="1440"/>
        </w:trPr>
        <w:tc>
          <w:tcPr>
            <w:tcW w:w="7596" w:type="dxa"/>
            <w:tcBorders>
              <w:top w:val="double" w:sz="4" w:space="0" w:color="auto"/>
              <w:left w:val="double" w:sz="4" w:space="0" w:color="auto"/>
              <w:bottom w:val="double" w:sz="4" w:space="0" w:color="auto"/>
              <w:right w:val="double" w:sz="4" w:space="0" w:color="auto"/>
            </w:tcBorders>
          </w:tcPr>
          <w:p w14:paraId="7CDB97A5" w14:textId="77777777" w:rsidR="008E1080" w:rsidRDefault="008E1080">
            <w:pPr>
              <w:tabs>
                <w:tab w:val="left" w:pos="540"/>
              </w:tabs>
            </w:pPr>
          </w:p>
          <w:p w14:paraId="7CDB97A6" w14:textId="77777777" w:rsidR="008E1080" w:rsidRDefault="008E1080">
            <w:pPr>
              <w:tabs>
                <w:tab w:val="left" w:pos="540"/>
              </w:tabs>
              <w:rPr>
                <w:b/>
                <w:bCs/>
              </w:rPr>
            </w:pPr>
            <w:r>
              <w:rPr>
                <w:b/>
                <w:bCs/>
              </w:rPr>
              <w:t>40 CFR 433.17</w:t>
            </w:r>
          </w:p>
          <w:p w14:paraId="7CDB97A7" w14:textId="77777777" w:rsidR="008E1080" w:rsidRDefault="008E1080">
            <w:pPr>
              <w:tabs>
                <w:tab w:val="left" w:pos="540"/>
              </w:tabs>
              <w:rPr>
                <w:b/>
                <w:bCs/>
              </w:rPr>
            </w:pPr>
            <w:r>
              <w:rPr>
                <w:b/>
                <w:bCs/>
              </w:rPr>
              <w:t>Cadmium, Chromium, Copper, Lead, Nickel, Silver, Zinc, and TTO</w:t>
            </w:r>
          </w:p>
        </w:tc>
      </w:tr>
    </w:tbl>
    <w:p w14:paraId="7CDB97A9" w14:textId="77777777" w:rsidR="008E1080" w:rsidRDefault="008E1080">
      <w:pPr>
        <w:tabs>
          <w:tab w:val="left" w:pos="540"/>
        </w:tabs>
        <w:ind w:left="1260"/>
      </w:pPr>
    </w:p>
    <w:p w14:paraId="7CDB97AA" w14:textId="77777777" w:rsidR="008E1080" w:rsidRDefault="008E1080">
      <w:pPr>
        <w:tabs>
          <w:tab w:val="left" w:pos="540"/>
        </w:tabs>
        <w:spacing w:before="120"/>
        <w:ind w:left="540" w:hanging="450"/>
        <w:outlineLvl w:val="0"/>
      </w:pPr>
      <w:r>
        <w:t>RATIONALE #3a:</w:t>
      </w:r>
    </w:p>
    <w:p w14:paraId="7CDB97AB" w14:textId="77777777" w:rsidR="008E1080" w:rsidRDefault="008E1080">
      <w:pPr>
        <w:tabs>
          <w:tab w:val="left" w:pos="540"/>
        </w:tabs>
        <w:spacing w:before="120"/>
        <w:ind w:left="540"/>
      </w:pPr>
      <w:r>
        <w:t>Over Allocation Prevention, with IU pollutant reduction:</w:t>
      </w:r>
    </w:p>
    <w:p w14:paraId="7CDB97AC" w14:textId="77777777" w:rsidR="008E1080" w:rsidRDefault="008E1080">
      <w:pPr>
        <w:pStyle w:val="BodyTextIndent3"/>
        <w:tabs>
          <w:tab w:val="left" w:pos="540"/>
        </w:tabs>
        <w:spacing w:after="240"/>
      </w:pPr>
      <w:r>
        <w:t>The following pollutants were assigned numerical limits in this IUP based on allocating the Maximum Allowable Industrial Loading (MAIL) determined with the Headworks Analysis (HWA) among all Industrial Users.  The total loading of each pollutant from all permitted discharges does not exceed the MAIL.  These limits do not result on over allocations.</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596"/>
      </w:tblGrid>
      <w:tr w:rsidR="008E1080" w14:paraId="7CDB97AF" w14:textId="77777777">
        <w:trPr>
          <w:trHeight w:val="1440"/>
        </w:trPr>
        <w:tc>
          <w:tcPr>
            <w:tcW w:w="7596" w:type="dxa"/>
            <w:tcBorders>
              <w:top w:val="double" w:sz="4" w:space="0" w:color="auto"/>
              <w:left w:val="double" w:sz="4" w:space="0" w:color="auto"/>
              <w:bottom w:val="double" w:sz="4" w:space="0" w:color="auto"/>
              <w:right w:val="double" w:sz="4" w:space="0" w:color="auto"/>
            </w:tcBorders>
          </w:tcPr>
          <w:p w14:paraId="7CDB97AD" w14:textId="77777777" w:rsidR="008E1080" w:rsidRDefault="008E1080">
            <w:pPr>
              <w:tabs>
                <w:tab w:val="left" w:pos="540"/>
              </w:tabs>
            </w:pPr>
          </w:p>
          <w:p w14:paraId="7CDB97AE" w14:textId="77777777" w:rsidR="008E1080" w:rsidRDefault="008E1080">
            <w:pPr>
              <w:tabs>
                <w:tab w:val="left" w:pos="540"/>
              </w:tabs>
            </w:pPr>
          </w:p>
        </w:tc>
      </w:tr>
    </w:tbl>
    <w:p w14:paraId="7CDB97B0" w14:textId="77777777" w:rsidR="008E1080" w:rsidRDefault="008E1080">
      <w:pPr>
        <w:tabs>
          <w:tab w:val="left" w:pos="540"/>
        </w:tabs>
        <w:ind w:left="1260"/>
      </w:pPr>
    </w:p>
    <w:p w14:paraId="7CDB97B1" w14:textId="77777777" w:rsidR="008E1080" w:rsidRDefault="008E1080">
      <w:pPr>
        <w:tabs>
          <w:tab w:val="left" w:pos="540"/>
        </w:tabs>
        <w:spacing w:before="120"/>
        <w:ind w:left="540" w:hanging="450"/>
        <w:outlineLvl w:val="0"/>
      </w:pPr>
      <w:r>
        <w:t>RATIONALE #3b:</w:t>
      </w:r>
    </w:p>
    <w:p w14:paraId="7CDB97B2" w14:textId="77777777" w:rsidR="008E1080" w:rsidRDefault="008E1080">
      <w:pPr>
        <w:tabs>
          <w:tab w:val="left" w:pos="540"/>
        </w:tabs>
        <w:spacing w:before="120"/>
        <w:ind w:left="540"/>
      </w:pPr>
      <w:r>
        <w:t>Interim Limits for IU pollutant reduction:</w:t>
      </w:r>
    </w:p>
    <w:p w14:paraId="7CDB97B3" w14:textId="77777777" w:rsidR="008E1080" w:rsidRDefault="008E1080">
      <w:pPr>
        <w:pStyle w:val="BodyTextIndent3"/>
        <w:tabs>
          <w:tab w:val="left" w:pos="540"/>
        </w:tabs>
        <w:spacing w:after="240"/>
      </w:pPr>
      <w:r>
        <w:t>The following pollutants were assigned interim numerical limits in this IUP to allow time for the industry to come compliance with final limits that will not in over allocations.</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596"/>
      </w:tblGrid>
      <w:tr w:rsidR="008E1080" w14:paraId="7CDB97B5" w14:textId="77777777">
        <w:trPr>
          <w:trHeight w:val="1440"/>
        </w:trPr>
        <w:tc>
          <w:tcPr>
            <w:tcW w:w="7596" w:type="dxa"/>
            <w:tcBorders>
              <w:top w:val="double" w:sz="4" w:space="0" w:color="auto"/>
              <w:left w:val="double" w:sz="4" w:space="0" w:color="auto"/>
              <w:bottom w:val="double" w:sz="4" w:space="0" w:color="auto"/>
              <w:right w:val="double" w:sz="4" w:space="0" w:color="auto"/>
            </w:tcBorders>
          </w:tcPr>
          <w:p w14:paraId="7CDB97B4" w14:textId="77777777" w:rsidR="008E1080" w:rsidRDefault="008E1080">
            <w:pPr>
              <w:tabs>
                <w:tab w:val="left" w:pos="540"/>
              </w:tabs>
            </w:pPr>
          </w:p>
        </w:tc>
      </w:tr>
    </w:tbl>
    <w:p w14:paraId="7CDB97B6" w14:textId="77777777" w:rsidR="008E1080" w:rsidRDefault="008E1080">
      <w:pPr>
        <w:tabs>
          <w:tab w:val="left" w:pos="540"/>
        </w:tabs>
        <w:spacing w:before="120"/>
        <w:ind w:left="540" w:hanging="450"/>
        <w:outlineLvl w:val="0"/>
      </w:pPr>
      <w:r>
        <w:br w:type="page"/>
      </w:r>
      <w:r>
        <w:lastRenderedPageBreak/>
        <w:t>RATIONALE #4:</w:t>
      </w:r>
    </w:p>
    <w:p w14:paraId="7CDB97B7" w14:textId="77777777" w:rsidR="008E1080" w:rsidRDefault="008E1080">
      <w:pPr>
        <w:tabs>
          <w:tab w:val="left" w:pos="1080"/>
        </w:tabs>
        <w:spacing w:before="120"/>
        <w:ind w:left="540"/>
      </w:pPr>
      <w:r>
        <w:t>4.)</w:t>
      </w:r>
      <w:r>
        <w:tab/>
        <w:t>Other Rationale for Limitations:</w:t>
      </w:r>
    </w:p>
    <w:p w14:paraId="7CDB97B8" w14:textId="77777777" w:rsidR="008E1080" w:rsidRDefault="008E1080">
      <w:pPr>
        <w:pStyle w:val="BodyTextIndent3"/>
        <w:tabs>
          <w:tab w:val="left" w:pos="540"/>
        </w:tabs>
        <w:spacing w:after="240"/>
      </w:pPr>
      <w:r>
        <w:t>The following basis was used for developing IUP Limits.</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596"/>
      </w:tblGrid>
      <w:tr w:rsidR="008E1080" w14:paraId="7CDB97BE" w14:textId="77777777">
        <w:trPr>
          <w:trHeight w:val="1440"/>
        </w:trPr>
        <w:tc>
          <w:tcPr>
            <w:tcW w:w="7596" w:type="dxa"/>
            <w:tcBorders>
              <w:top w:val="double" w:sz="4" w:space="0" w:color="auto"/>
              <w:left w:val="double" w:sz="4" w:space="0" w:color="auto"/>
              <w:bottom w:val="double" w:sz="4" w:space="0" w:color="auto"/>
              <w:right w:val="double" w:sz="4" w:space="0" w:color="auto"/>
            </w:tcBorders>
          </w:tcPr>
          <w:p w14:paraId="7CDB97B9" w14:textId="77777777" w:rsidR="008E1080" w:rsidRDefault="008E1080">
            <w:pPr>
              <w:tabs>
                <w:tab w:val="left" w:pos="540"/>
              </w:tabs>
            </w:pPr>
          </w:p>
          <w:p w14:paraId="7CDB97BA" w14:textId="77777777" w:rsidR="008E1080" w:rsidRDefault="008E1080">
            <w:pPr>
              <w:tabs>
                <w:tab w:val="left" w:pos="540"/>
              </w:tabs>
            </w:pPr>
            <w:r>
              <w:t>pH:  SUO limits</w:t>
            </w:r>
          </w:p>
          <w:p w14:paraId="7CDB97BB" w14:textId="77777777" w:rsidR="008E1080" w:rsidRDefault="008E1080">
            <w:pPr>
              <w:tabs>
                <w:tab w:val="left" w:pos="540"/>
              </w:tabs>
            </w:pPr>
            <w:r>
              <w:t>mercury</w:t>
            </w:r>
            <w:proofErr w:type="gramStart"/>
            <w:r>
              <w:t>:  SIU</w:t>
            </w:r>
            <w:proofErr w:type="gramEnd"/>
            <w:r>
              <w:t xml:space="preserve"> has been below detection with Method 245.1.  1/1/04 renewal will require Method 1631 to gather data for future Method 1631 HWA.  Limit may be assigned in future if necessary.</w:t>
            </w:r>
          </w:p>
          <w:p w14:paraId="7CDB97BC" w14:textId="77777777" w:rsidR="008E1080" w:rsidRDefault="008E1080">
            <w:pPr>
              <w:tabs>
                <w:tab w:val="left" w:pos="540"/>
              </w:tabs>
            </w:pPr>
            <w:r>
              <w:t>TSS monitoring was added to document effective solids removal.</w:t>
            </w:r>
          </w:p>
          <w:p w14:paraId="7CDB97BD" w14:textId="77777777" w:rsidR="008E1080" w:rsidRDefault="008E1080">
            <w:pPr>
              <w:tabs>
                <w:tab w:val="left" w:pos="540"/>
              </w:tabs>
            </w:pPr>
          </w:p>
        </w:tc>
      </w:tr>
    </w:tbl>
    <w:p w14:paraId="7CDB97BF" w14:textId="77777777" w:rsidR="008E1080" w:rsidRDefault="008E1080">
      <w:pPr>
        <w:tabs>
          <w:tab w:val="left" w:pos="540"/>
        </w:tabs>
        <w:spacing w:before="240"/>
        <w:ind w:left="547" w:hanging="457"/>
        <w:outlineLvl w:val="0"/>
      </w:pPr>
      <w:r>
        <w:t>RATIONALE #5:</w:t>
      </w:r>
    </w:p>
    <w:p w14:paraId="7CDB97C0" w14:textId="77777777" w:rsidR="008E1080" w:rsidRDefault="008E1080">
      <w:pPr>
        <w:spacing w:before="120"/>
        <w:ind w:left="540"/>
      </w:pPr>
      <w:r>
        <w:t>No Limit needed or assigned in an IUP:</w:t>
      </w:r>
    </w:p>
    <w:p w14:paraId="7CDB97C1" w14:textId="77777777" w:rsidR="008E1080" w:rsidRDefault="008E1080">
      <w:pPr>
        <w:pStyle w:val="BodyTextIndent3"/>
        <w:tabs>
          <w:tab w:val="left" w:pos="540"/>
        </w:tabs>
        <w:spacing w:after="240"/>
      </w:pPr>
      <w:r>
        <w:t>The following pollutants were not assigned numerical limits in this IUP because the loadings for these pollutants from this IU were less than 5% of the MAHL.  The loading of these pollutants from this IU is considered insignificant at this time.</w:t>
      </w:r>
    </w:p>
    <w:tbl>
      <w:tblPr>
        <w:tblW w:w="7841" w:type="dxa"/>
        <w:tblInd w:w="12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58"/>
        <w:gridCol w:w="1701"/>
        <w:gridCol w:w="1843"/>
        <w:gridCol w:w="1519"/>
        <w:gridCol w:w="1520"/>
      </w:tblGrid>
      <w:tr w:rsidR="008E1080" w14:paraId="7CDB97C7" w14:textId="77777777">
        <w:trPr>
          <w:trHeight w:val="394"/>
        </w:trPr>
        <w:tc>
          <w:tcPr>
            <w:tcW w:w="1258" w:type="dxa"/>
            <w:tcBorders>
              <w:top w:val="double" w:sz="4" w:space="0" w:color="auto"/>
              <w:left w:val="double" w:sz="4" w:space="0" w:color="auto"/>
              <w:bottom w:val="double" w:sz="4" w:space="0" w:color="auto"/>
              <w:right w:val="double" w:sz="4" w:space="0" w:color="auto"/>
            </w:tcBorders>
          </w:tcPr>
          <w:p w14:paraId="7CDB97C2" w14:textId="77777777" w:rsidR="008E1080" w:rsidRDefault="008E1080">
            <w:pPr>
              <w:tabs>
                <w:tab w:val="left" w:pos="540"/>
              </w:tabs>
              <w:jc w:val="center"/>
            </w:pPr>
            <w:r>
              <w:t>Pollutant</w:t>
            </w:r>
          </w:p>
        </w:tc>
        <w:tc>
          <w:tcPr>
            <w:tcW w:w="1701" w:type="dxa"/>
            <w:tcBorders>
              <w:top w:val="double" w:sz="4" w:space="0" w:color="auto"/>
              <w:left w:val="double" w:sz="4" w:space="0" w:color="auto"/>
              <w:bottom w:val="double" w:sz="4" w:space="0" w:color="auto"/>
              <w:right w:val="double" w:sz="4" w:space="0" w:color="auto"/>
            </w:tcBorders>
          </w:tcPr>
          <w:p w14:paraId="7CDB97C3" w14:textId="77777777" w:rsidR="008E1080" w:rsidRDefault="008E1080">
            <w:pPr>
              <w:pStyle w:val="xl26"/>
              <w:tabs>
                <w:tab w:val="left" w:pos="540"/>
              </w:tabs>
              <w:autoSpaceDE w:val="0"/>
              <w:autoSpaceDN w:val="0"/>
              <w:spacing w:before="0" w:beforeAutospacing="0" w:after="0" w:afterAutospacing="0"/>
            </w:pPr>
            <w:r>
              <w:t>Avg SIU mg/l</w:t>
            </w:r>
          </w:p>
        </w:tc>
        <w:tc>
          <w:tcPr>
            <w:tcW w:w="1843" w:type="dxa"/>
            <w:tcBorders>
              <w:top w:val="double" w:sz="4" w:space="0" w:color="auto"/>
              <w:left w:val="double" w:sz="4" w:space="0" w:color="auto"/>
              <w:bottom w:val="double" w:sz="4" w:space="0" w:color="auto"/>
              <w:right w:val="double" w:sz="4" w:space="0" w:color="auto"/>
            </w:tcBorders>
          </w:tcPr>
          <w:p w14:paraId="7CDB97C4" w14:textId="77777777" w:rsidR="008E1080" w:rsidRDefault="008E1080">
            <w:pPr>
              <w:tabs>
                <w:tab w:val="left" w:pos="540"/>
              </w:tabs>
              <w:jc w:val="center"/>
            </w:pPr>
            <w:r>
              <w:t xml:space="preserve">Avg SIU </w:t>
            </w:r>
            <w:proofErr w:type="spellStart"/>
            <w:r>
              <w:t>lbs</w:t>
            </w:r>
            <w:proofErr w:type="spellEnd"/>
            <w:r>
              <w:t>/day</w:t>
            </w:r>
          </w:p>
        </w:tc>
        <w:tc>
          <w:tcPr>
            <w:tcW w:w="1519" w:type="dxa"/>
            <w:tcBorders>
              <w:top w:val="double" w:sz="4" w:space="0" w:color="auto"/>
              <w:left w:val="double" w:sz="4" w:space="0" w:color="auto"/>
              <w:bottom w:val="double" w:sz="4" w:space="0" w:color="auto"/>
              <w:right w:val="double" w:sz="4" w:space="0" w:color="auto"/>
            </w:tcBorders>
          </w:tcPr>
          <w:p w14:paraId="7CDB97C5" w14:textId="77777777" w:rsidR="008E1080" w:rsidRDefault="008E1080">
            <w:pPr>
              <w:tabs>
                <w:tab w:val="left" w:pos="540"/>
              </w:tabs>
              <w:jc w:val="center"/>
            </w:pPr>
            <w:r>
              <w:t>% of MAHL</w:t>
            </w:r>
          </w:p>
        </w:tc>
        <w:tc>
          <w:tcPr>
            <w:tcW w:w="1520" w:type="dxa"/>
            <w:tcBorders>
              <w:top w:val="double" w:sz="4" w:space="0" w:color="auto"/>
              <w:left w:val="double" w:sz="4" w:space="0" w:color="auto"/>
              <w:bottom w:val="double" w:sz="4" w:space="0" w:color="auto"/>
              <w:right w:val="double" w:sz="4" w:space="0" w:color="auto"/>
            </w:tcBorders>
          </w:tcPr>
          <w:p w14:paraId="7CDB97C6" w14:textId="77777777" w:rsidR="008E1080" w:rsidRDefault="008E1080">
            <w:pPr>
              <w:tabs>
                <w:tab w:val="left" w:pos="540"/>
              </w:tabs>
              <w:jc w:val="center"/>
            </w:pPr>
            <w:r>
              <w:t>5% MAHL, lbs/day</w:t>
            </w:r>
          </w:p>
        </w:tc>
      </w:tr>
      <w:tr w:rsidR="008E1080" w14:paraId="7CDB97CD" w14:textId="77777777">
        <w:trPr>
          <w:trHeight w:val="684"/>
        </w:trPr>
        <w:tc>
          <w:tcPr>
            <w:tcW w:w="1258" w:type="dxa"/>
            <w:tcBorders>
              <w:top w:val="double" w:sz="4" w:space="0" w:color="auto"/>
              <w:left w:val="double" w:sz="4" w:space="0" w:color="auto"/>
              <w:bottom w:val="double" w:sz="4" w:space="0" w:color="auto"/>
              <w:right w:val="double" w:sz="4" w:space="0" w:color="auto"/>
            </w:tcBorders>
          </w:tcPr>
          <w:p w14:paraId="7CDB97C8" w14:textId="77777777" w:rsidR="008E1080" w:rsidRDefault="008E1080">
            <w:pPr>
              <w:pStyle w:val="Heading9"/>
              <w:jc w:val="center"/>
            </w:pPr>
            <w:r>
              <w:t>TSS</w:t>
            </w:r>
          </w:p>
        </w:tc>
        <w:tc>
          <w:tcPr>
            <w:tcW w:w="1701" w:type="dxa"/>
            <w:tcBorders>
              <w:top w:val="double" w:sz="4" w:space="0" w:color="auto"/>
              <w:left w:val="double" w:sz="4" w:space="0" w:color="auto"/>
              <w:bottom w:val="double" w:sz="4" w:space="0" w:color="auto"/>
              <w:right w:val="double" w:sz="4" w:space="0" w:color="auto"/>
            </w:tcBorders>
          </w:tcPr>
          <w:p w14:paraId="7CDB97C9" w14:textId="77777777" w:rsidR="008E1080" w:rsidRDefault="008E1080">
            <w:pPr>
              <w:tabs>
                <w:tab w:val="left" w:pos="540"/>
              </w:tabs>
              <w:jc w:val="center"/>
              <w:rPr>
                <w:b/>
                <w:bCs/>
              </w:rPr>
            </w:pPr>
            <w:r>
              <w:rPr>
                <w:b/>
                <w:bCs/>
              </w:rPr>
              <w:t>23</w:t>
            </w:r>
          </w:p>
        </w:tc>
        <w:tc>
          <w:tcPr>
            <w:tcW w:w="1843" w:type="dxa"/>
            <w:tcBorders>
              <w:top w:val="double" w:sz="4" w:space="0" w:color="auto"/>
              <w:left w:val="double" w:sz="4" w:space="0" w:color="auto"/>
              <w:bottom w:val="double" w:sz="4" w:space="0" w:color="auto"/>
              <w:right w:val="double" w:sz="4" w:space="0" w:color="auto"/>
            </w:tcBorders>
          </w:tcPr>
          <w:p w14:paraId="7CDB97CA" w14:textId="77777777" w:rsidR="008E1080" w:rsidRDefault="008E1080">
            <w:pPr>
              <w:tabs>
                <w:tab w:val="left" w:pos="540"/>
              </w:tabs>
              <w:jc w:val="center"/>
              <w:rPr>
                <w:b/>
                <w:bCs/>
              </w:rPr>
            </w:pPr>
            <w:r>
              <w:rPr>
                <w:b/>
                <w:bCs/>
              </w:rPr>
              <w:t>12</w:t>
            </w:r>
          </w:p>
        </w:tc>
        <w:tc>
          <w:tcPr>
            <w:tcW w:w="1519" w:type="dxa"/>
            <w:tcBorders>
              <w:top w:val="double" w:sz="4" w:space="0" w:color="auto"/>
              <w:left w:val="double" w:sz="4" w:space="0" w:color="auto"/>
              <w:bottom w:val="double" w:sz="4" w:space="0" w:color="auto"/>
              <w:right w:val="double" w:sz="4" w:space="0" w:color="auto"/>
            </w:tcBorders>
          </w:tcPr>
          <w:p w14:paraId="7CDB97CB" w14:textId="77777777" w:rsidR="008E1080" w:rsidRDefault="008E1080">
            <w:pPr>
              <w:tabs>
                <w:tab w:val="left" w:pos="540"/>
              </w:tabs>
              <w:jc w:val="center"/>
              <w:rPr>
                <w:b/>
                <w:bCs/>
              </w:rPr>
            </w:pPr>
            <w:r>
              <w:rPr>
                <w:b/>
                <w:bCs/>
              </w:rPr>
              <w:t>0.06 %</w:t>
            </w:r>
          </w:p>
        </w:tc>
        <w:tc>
          <w:tcPr>
            <w:tcW w:w="1520" w:type="dxa"/>
            <w:tcBorders>
              <w:top w:val="double" w:sz="4" w:space="0" w:color="auto"/>
              <w:left w:val="double" w:sz="4" w:space="0" w:color="auto"/>
              <w:bottom w:val="double" w:sz="4" w:space="0" w:color="auto"/>
              <w:right w:val="double" w:sz="4" w:space="0" w:color="auto"/>
            </w:tcBorders>
          </w:tcPr>
          <w:p w14:paraId="7CDB97CC" w14:textId="77777777" w:rsidR="008E1080" w:rsidRDefault="008E1080">
            <w:pPr>
              <w:tabs>
                <w:tab w:val="left" w:pos="540"/>
              </w:tabs>
              <w:jc w:val="center"/>
              <w:rPr>
                <w:b/>
                <w:bCs/>
              </w:rPr>
            </w:pPr>
            <w:r>
              <w:rPr>
                <w:b/>
                <w:bCs/>
              </w:rPr>
              <w:t>979.95</w:t>
            </w:r>
          </w:p>
        </w:tc>
      </w:tr>
      <w:tr w:rsidR="008E1080" w14:paraId="7CDB97D3" w14:textId="77777777">
        <w:trPr>
          <w:trHeight w:val="684"/>
        </w:trPr>
        <w:tc>
          <w:tcPr>
            <w:tcW w:w="1258" w:type="dxa"/>
            <w:tcBorders>
              <w:top w:val="double" w:sz="4" w:space="0" w:color="auto"/>
              <w:left w:val="double" w:sz="4" w:space="0" w:color="auto"/>
              <w:bottom w:val="double" w:sz="4" w:space="0" w:color="auto"/>
              <w:right w:val="double" w:sz="4" w:space="0" w:color="auto"/>
            </w:tcBorders>
          </w:tcPr>
          <w:p w14:paraId="7CDB97CE" w14:textId="77777777" w:rsidR="008E1080" w:rsidRDefault="008E1080">
            <w:pPr>
              <w:tabs>
                <w:tab w:val="left" w:pos="540"/>
              </w:tabs>
              <w:jc w:val="center"/>
              <w:rPr>
                <w:b/>
                <w:bCs/>
              </w:rPr>
            </w:pPr>
            <w:r>
              <w:rPr>
                <w:b/>
                <w:bCs/>
              </w:rPr>
              <w:t>mercury</w:t>
            </w:r>
          </w:p>
        </w:tc>
        <w:tc>
          <w:tcPr>
            <w:tcW w:w="1701" w:type="dxa"/>
            <w:tcBorders>
              <w:top w:val="double" w:sz="4" w:space="0" w:color="auto"/>
              <w:left w:val="double" w:sz="4" w:space="0" w:color="auto"/>
              <w:bottom w:val="double" w:sz="4" w:space="0" w:color="auto"/>
              <w:right w:val="double" w:sz="4" w:space="0" w:color="auto"/>
            </w:tcBorders>
          </w:tcPr>
          <w:p w14:paraId="7CDB97CF" w14:textId="77777777" w:rsidR="008E1080" w:rsidRDefault="008E1080">
            <w:pPr>
              <w:tabs>
                <w:tab w:val="left" w:pos="540"/>
              </w:tabs>
              <w:jc w:val="center"/>
              <w:rPr>
                <w:b/>
                <w:bCs/>
              </w:rPr>
            </w:pPr>
            <w:r>
              <w:rPr>
                <w:b/>
                <w:bCs/>
              </w:rPr>
              <w:t>&lt; 0.0002</w:t>
            </w:r>
          </w:p>
        </w:tc>
        <w:tc>
          <w:tcPr>
            <w:tcW w:w="1843" w:type="dxa"/>
            <w:tcBorders>
              <w:top w:val="double" w:sz="4" w:space="0" w:color="auto"/>
              <w:left w:val="double" w:sz="4" w:space="0" w:color="auto"/>
              <w:bottom w:val="double" w:sz="4" w:space="0" w:color="auto"/>
              <w:right w:val="double" w:sz="4" w:space="0" w:color="auto"/>
            </w:tcBorders>
          </w:tcPr>
          <w:p w14:paraId="7CDB97D0" w14:textId="77777777" w:rsidR="008E1080" w:rsidRDefault="008E1080">
            <w:pPr>
              <w:tabs>
                <w:tab w:val="left" w:pos="540"/>
              </w:tabs>
              <w:jc w:val="center"/>
              <w:rPr>
                <w:b/>
                <w:bCs/>
              </w:rPr>
            </w:pPr>
          </w:p>
        </w:tc>
        <w:tc>
          <w:tcPr>
            <w:tcW w:w="1519" w:type="dxa"/>
            <w:tcBorders>
              <w:top w:val="double" w:sz="4" w:space="0" w:color="auto"/>
              <w:left w:val="double" w:sz="4" w:space="0" w:color="auto"/>
              <w:bottom w:val="double" w:sz="4" w:space="0" w:color="auto"/>
              <w:right w:val="double" w:sz="4" w:space="0" w:color="auto"/>
            </w:tcBorders>
          </w:tcPr>
          <w:p w14:paraId="7CDB97D1" w14:textId="77777777" w:rsidR="008E1080" w:rsidRDefault="008E1080">
            <w:pPr>
              <w:tabs>
                <w:tab w:val="left" w:pos="540"/>
              </w:tabs>
              <w:jc w:val="center"/>
              <w:rPr>
                <w:b/>
                <w:bCs/>
              </w:rPr>
            </w:pPr>
          </w:p>
        </w:tc>
        <w:tc>
          <w:tcPr>
            <w:tcW w:w="1520" w:type="dxa"/>
            <w:tcBorders>
              <w:top w:val="double" w:sz="4" w:space="0" w:color="auto"/>
              <w:left w:val="double" w:sz="4" w:space="0" w:color="auto"/>
              <w:bottom w:val="double" w:sz="4" w:space="0" w:color="auto"/>
              <w:right w:val="double" w:sz="4" w:space="0" w:color="auto"/>
            </w:tcBorders>
          </w:tcPr>
          <w:p w14:paraId="7CDB97D2" w14:textId="77777777" w:rsidR="008E1080" w:rsidRDefault="008E1080">
            <w:pPr>
              <w:tabs>
                <w:tab w:val="left" w:pos="540"/>
              </w:tabs>
              <w:jc w:val="center"/>
              <w:rPr>
                <w:b/>
                <w:bCs/>
              </w:rPr>
            </w:pPr>
          </w:p>
        </w:tc>
      </w:tr>
      <w:tr w:rsidR="008E1080" w14:paraId="7CDB97D9" w14:textId="77777777">
        <w:trPr>
          <w:trHeight w:val="684"/>
        </w:trPr>
        <w:tc>
          <w:tcPr>
            <w:tcW w:w="1258" w:type="dxa"/>
            <w:tcBorders>
              <w:top w:val="double" w:sz="4" w:space="0" w:color="auto"/>
              <w:left w:val="double" w:sz="4" w:space="0" w:color="auto"/>
              <w:bottom w:val="double" w:sz="4" w:space="0" w:color="auto"/>
              <w:right w:val="double" w:sz="4" w:space="0" w:color="auto"/>
            </w:tcBorders>
          </w:tcPr>
          <w:p w14:paraId="7CDB97D4" w14:textId="77777777" w:rsidR="008E1080" w:rsidRDefault="008E1080">
            <w:pPr>
              <w:pStyle w:val="xl26"/>
              <w:tabs>
                <w:tab w:val="left" w:pos="540"/>
              </w:tabs>
              <w:autoSpaceDE w:val="0"/>
              <w:autoSpaceDN w:val="0"/>
              <w:spacing w:before="0" w:beforeAutospacing="0" w:after="0" w:afterAutospacing="0"/>
            </w:pPr>
          </w:p>
        </w:tc>
        <w:tc>
          <w:tcPr>
            <w:tcW w:w="1701" w:type="dxa"/>
            <w:tcBorders>
              <w:top w:val="double" w:sz="4" w:space="0" w:color="auto"/>
              <w:left w:val="double" w:sz="4" w:space="0" w:color="auto"/>
              <w:bottom w:val="double" w:sz="4" w:space="0" w:color="auto"/>
              <w:right w:val="double" w:sz="4" w:space="0" w:color="auto"/>
            </w:tcBorders>
          </w:tcPr>
          <w:p w14:paraId="7CDB97D5" w14:textId="77777777" w:rsidR="008E1080" w:rsidRDefault="008E1080">
            <w:pPr>
              <w:tabs>
                <w:tab w:val="left" w:pos="540"/>
              </w:tabs>
              <w:jc w:val="center"/>
            </w:pPr>
          </w:p>
        </w:tc>
        <w:tc>
          <w:tcPr>
            <w:tcW w:w="1843" w:type="dxa"/>
            <w:tcBorders>
              <w:top w:val="double" w:sz="4" w:space="0" w:color="auto"/>
              <w:left w:val="double" w:sz="4" w:space="0" w:color="auto"/>
              <w:bottom w:val="double" w:sz="4" w:space="0" w:color="auto"/>
              <w:right w:val="double" w:sz="4" w:space="0" w:color="auto"/>
            </w:tcBorders>
          </w:tcPr>
          <w:p w14:paraId="7CDB97D6" w14:textId="77777777" w:rsidR="008E1080" w:rsidRDefault="008E1080">
            <w:pPr>
              <w:tabs>
                <w:tab w:val="left" w:pos="540"/>
              </w:tabs>
              <w:jc w:val="center"/>
            </w:pPr>
          </w:p>
        </w:tc>
        <w:tc>
          <w:tcPr>
            <w:tcW w:w="1519" w:type="dxa"/>
            <w:tcBorders>
              <w:top w:val="double" w:sz="4" w:space="0" w:color="auto"/>
              <w:left w:val="double" w:sz="4" w:space="0" w:color="auto"/>
              <w:bottom w:val="double" w:sz="4" w:space="0" w:color="auto"/>
              <w:right w:val="double" w:sz="4" w:space="0" w:color="auto"/>
            </w:tcBorders>
          </w:tcPr>
          <w:p w14:paraId="7CDB97D7" w14:textId="77777777" w:rsidR="008E1080" w:rsidRDefault="008E1080">
            <w:pPr>
              <w:tabs>
                <w:tab w:val="left" w:pos="540"/>
              </w:tabs>
              <w:jc w:val="center"/>
            </w:pPr>
          </w:p>
        </w:tc>
        <w:tc>
          <w:tcPr>
            <w:tcW w:w="1520" w:type="dxa"/>
            <w:tcBorders>
              <w:top w:val="double" w:sz="4" w:space="0" w:color="auto"/>
              <w:left w:val="double" w:sz="4" w:space="0" w:color="auto"/>
              <w:bottom w:val="double" w:sz="4" w:space="0" w:color="auto"/>
              <w:right w:val="double" w:sz="4" w:space="0" w:color="auto"/>
            </w:tcBorders>
          </w:tcPr>
          <w:p w14:paraId="7CDB97D8" w14:textId="77777777" w:rsidR="008E1080" w:rsidRDefault="008E1080">
            <w:pPr>
              <w:tabs>
                <w:tab w:val="left" w:pos="540"/>
              </w:tabs>
              <w:jc w:val="center"/>
            </w:pPr>
          </w:p>
        </w:tc>
      </w:tr>
      <w:tr w:rsidR="008E1080" w14:paraId="7CDB97DF" w14:textId="77777777">
        <w:trPr>
          <w:trHeight w:val="684"/>
        </w:trPr>
        <w:tc>
          <w:tcPr>
            <w:tcW w:w="1258" w:type="dxa"/>
            <w:tcBorders>
              <w:top w:val="double" w:sz="4" w:space="0" w:color="auto"/>
              <w:left w:val="double" w:sz="4" w:space="0" w:color="auto"/>
              <w:bottom w:val="double" w:sz="4" w:space="0" w:color="auto"/>
              <w:right w:val="double" w:sz="4" w:space="0" w:color="auto"/>
            </w:tcBorders>
          </w:tcPr>
          <w:p w14:paraId="7CDB97DA" w14:textId="77777777" w:rsidR="008E1080" w:rsidRDefault="008E1080">
            <w:pPr>
              <w:tabs>
                <w:tab w:val="left" w:pos="540"/>
              </w:tabs>
              <w:jc w:val="center"/>
            </w:pPr>
          </w:p>
        </w:tc>
        <w:tc>
          <w:tcPr>
            <w:tcW w:w="1701" w:type="dxa"/>
            <w:tcBorders>
              <w:top w:val="double" w:sz="4" w:space="0" w:color="auto"/>
              <w:left w:val="double" w:sz="4" w:space="0" w:color="auto"/>
              <w:bottom w:val="double" w:sz="4" w:space="0" w:color="auto"/>
              <w:right w:val="double" w:sz="4" w:space="0" w:color="auto"/>
            </w:tcBorders>
          </w:tcPr>
          <w:p w14:paraId="7CDB97DB" w14:textId="77777777" w:rsidR="008E1080" w:rsidRDefault="008E1080">
            <w:pPr>
              <w:tabs>
                <w:tab w:val="left" w:pos="540"/>
              </w:tabs>
              <w:jc w:val="center"/>
            </w:pPr>
          </w:p>
        </w:tc>
        <w:tc>
          <w:tcPr>
            <w:tcW w:w="1843" w:type="dxa"/>
            <w:tcBorders>
              <w:top w:val="double" w:sz="4" w:space="0" w:color="auto"/>
              <w:left w:val="double" w:sz="4" w:space="0" w:color="auto"/>
              <w:bottom w:val="double" w:sz="4" w:space="0" w:color="auto"/>
              <w:right w:val="double" w:sz="4" w:space="0" w:color="auto"/>
            </w:tcBorders>
          </w:tcPr>
          <w:p w14:paraId="7CDB97DC" w14:textId="77777777" w:rsidR="008E1080" w:rsidRDefault="008E1080">
            <w:pPr>
              <w:tabs>
                <w:tab w:val="left" w:pos="540"/>
              </w:tabs>
              <w:jc w:val="center"/>
            </w:pPr>
          </w:p>
        </w:tc>
        <w:tc>
          <w:tcPr>
            <w:tcW w:w="1519" w:type="dxa"/>
            <w:tcBorders>
              <w:top w:val="double" w:sz="4" w:space="0" w:color="auto"/>
              <w:left w:val="double" w:sz="4" w:space="0" w:color="auto"/>
              <w:bottom w:val="double" w:sz="4" w:space="0" w:color="auto"/>
              <w:right w:val="double" w:sz="4" w:space="0" w:color="auto"/>
            </w:tcBorders>
          </w:tcPr>
          <w:p w14:paraId="7CDB97DD" w14:textId="77777777" w:rsidR="008E1080" w:rsidRDefault="008E1080">
            <w:pPr>
              <w:tabs>
                <w:tab w:val="left" w:pos="540"/>
              </w:tabs>
              <w:jc w:val="center"/>
            </w:pPr>
          </w:p>
        </w:tc>
        <w:tc>
          <w:tcPr>
            <w:tcW w:w="1520" w:type="dxa"/>
            <w:tcBorders>
              <w:top w:val="double" w:sz="4" w:space="0" w:color="auto"/>
              <w:left w:val="double" w:sz="4" w:space="0" w:color="auto"/>
              <w:bottom w:val="double" w:sz="4" w:space="0" w:color="auto"/>
              <w:right w:val="double" w:sz="4" w:space="0" w:color="auto"/>
            </w:tcBorders>
          </w:tcPr>
          <w:p w14:paraId="7CDB97DE" w14:textId="77777777" w:rsidR="008E1080" w:rsidRDefault="008E1080">
            <w:pPr>
              <w:tabs>
                <w:tab w:val="left" w:pos="540"/>
              </w:tabs>
              <w:jc w:val="center"/>
            </w:pPr>
          </w:p>
        </w:tc>
      </w:tr>
    </w:tbl>
    <w:p w14:paraId="7CDB97E0" w14:textId="77777777" w:rsidR="008E1080" w:rsidRDefault="008E1080">
      <w:pPr>
        <w:tabs>
          <w:tab w:val="left" w:pos="540"/>
        </w:tabs>
        <w:spacing w:before="120"/>
        <w:ind w:left="1260"/>
      </w:pPr>
    </w:p>
    <w:p w14:paraId="7CDB97E1" w14:textId="77777777" w:rsidR="008E1080" w:rsidRDefault="008E1080">
      <w:pPr>
        <w:ind w:left="720" w:hanging="720"/>
      </w:pPr>
    </w:p>
    <w:sectPr w:rsidR="008E1080">
      <w:headerReference w:type="default" r:id="rId15"/>
      <w:footerReference w:type="default" r:id="rId16"/>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C45C" w14:textId="77777777" w:rsidR="00613169" w:rsidRDefault="00613169" w:rsidP="008E1080">
      <w:r>
        <w:separator/>
      </w:r>
    </w:p>
  </w:endnote>
  <w:endnote w:type="continuationSeparator" w:id="0">
    <w:p w14:paraId="7181AB50" w14:textId="77777777" w:rsidR="00613169" w:rsidRDefault="00613169" w:rsidP="008E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9802" w14:textId="77777777" w:rsidR="008E1080" w:rsidRDefault="008E108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597F">
      <w:rPr>
        <w:rStyle w:val="PageNumber"/>
        <w:noProof/>
      </w:rPr>
      <w:t>2</w:t>
    </w:r>
    <w:r>
      <w:rPr>
        <w:rStyle w:val="PageNumber"/>
      </w:rPr>
      <w:fldChar w:fldCharType="end"/>
    </w:r>
  </w:p>
  <w:p w14:paraId="7CDB9803" w14:textId="77777777" w:rsidR="008E1080" w:rsidRDefault="008E1080">
    <w:pPr>
      <w:pStyle w:val="Footer"/>
      <w:tabs>
        <w:tab w:val="clear" w:pos="4320"/>
        <w:tab w:val="clear" w:pos="8640"/>
        <w:tab w:val="right" w:pos="9000"/>
      </w:tabs>
      <w:ind w:right="360"/>
      <w:rPr>
        <w:rFonts w:ascii="Helvetica" w:hAnsi="Helvetica" w:cs="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9811" w14:textId="77777777" w:rsidR="008E1080" w:rsidRDefault="008E108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597F">
      <w:rPr>
        <w:rStyle w:val="PageNumber"/>
        <w:noProof/>
      </w:rPr>
      <w:t>8</w:t>
    </w:r>
    <w:r>
      <w:rPr>
        <w:rStyle w:val="PageNumber"/>
      </w:rPr>
      <w:fldChar w:fldCharType="end"/>
    </w:r>
  </w:p>
  <w:p w14:paraId="7CDB9812" w14:textId="77777777" w:rsidR="008E1080" w:rsidRDefault="008E1080">
    <w:pPr>
      <w:pStyle w:val="Footer"/>
      <w:tabs>
        <w:tab w:val="clear" w:pos="4320"/>
        <w:tab w:val="clear" w:pos="8640"/>
      </w:tabs>
      <w:ind w:right="360"/>
      <w:rPr>
        <w:rFonts w:ascii="Helvetica" w:hAnsi="Helvetica" w:cs="Helvetic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981C" w14:textId="77777777" w:rsidR="008E1080" w:rsidRDefault="008E1080">
    <w:pPr>
      <w:pStyle w:val="Footer"/>
      <w:tabs>
        <w:tab w:val="clear" w:pos="4320"/>
        <w:tab w:val="clear" w:pos="8640"/>
        <w:tab w:val="right" w:pos="9000"/>
      </w:tabs>
      <w:jc w:val="center"/>
      <w:rPr>
        <w:rFonts w:ascii="Helvetica" w:hAnsi="Helvetica" w:cs="Helvetica"/>
        <w:sz w:val="16"/>
        <w:szCs w:val="16"/>
      </w:rPr>
    </w:pPr>
    <w:r>
      <w:rPr>
        <w:rStyle w:val="PageNumber"/>
      </w:rPr>
      <w:fldChar w:fldCharType="begin"/>
    </w:r>
    <w:r>
      <w:rPr>
        <w:rStyle w:val="PageNumber"/>
      </w:rPr>
      <w:instrText xml:space="preserve"> PAGE </w:instrText>
    </w:r>
    <w:r>
      <w:rPr>
        <w:rStyle w:val="PageNumber"/>
      </w:rPr>
      <w:fldChar w:fldCharType="separate"/>
    </w:r>
    <w:r w:rsidR="00AF597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F2CC9" w14:textId="77777777" w:rsidR="00613169" w:rsidRDefault="00613169" w:rsidP="008E1080">
      <w:r>
        <w:separator/>
      </w:r>
    </w:p>
  </w:footnote>
  <w:footnote w:type="continuationSeparator" w:id="0">
    <w:p w14:paraId="370E6EB0" w14:textId="77777777" w:rsidR="00613169" w:rsidRDefault="00613169" w:rsidP="008E1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9801" w14:textId="77777777" w:rsidR="008E1080" w:rsidRDefault="008E1080">
    <w:pPr>
      <w:pStyle w:val="Header"/>
      <w:tabs>
        <w:tab w:val="clear" w:pos="4320"/>
        <w:tab w:val="clear" w:pos="8640"/>
      </w:tabs>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9804" w14:textId="77777777" w:rsidR="008E1080" w:rsidRDefault="008E1080">
    <w:pPr>
      <w:pStyle w:val="Header"/>
      <w:pBdr>
        <w:bottom w:val="single" w:sz="6" w:space="0" w:color="auto"/>
        <w:between w:val="single" w:sz="6" w:space="0" w:color="auto"/>
      </w:pBdr>
      <w:tabs>
        <w:tab w:val="clear" w:pos="4320"/>
        <w:tab w:val="clear" w:pos="8640"/>
      </w:tabs>
      <w:jc w:val="center"/>
      <w:rPr>
        <w:b/>
        <w:bCs/>
        <w:sz w:val="28"/>
        <w:szCs w:val="28"/>
      </w:rPr>
    </w:pPr>
    <w:r>
      <w:rPr>
        <w:b/>
        <w:bCs/>
        <w:sz w:val="28"/>
        <w:szCs w:val="28"/>
      </w:rPr>
      <w:t>Industrial User Pretreatment Permit (IUP)</w:t>
    </w:r>
  </w:p>
  <w:p w14:paraId="7CDB9805" w14:textId="77777777" w:rsidR="008E1080" w:rsidRDefault="008E1080">
    <w:pPr>
      <w:pStyle w:val="Header"/>
      <w:pBdr>
        <w:bottom w:val="single" w:sz="6" w:space="0" w:color="auto"/>
        <w:between w:val="single" w:sz="6" w:space="0" w:color="auto"/>
      </w:pBdr>
      <w:tabs>
        <w:tab w:val="clear" w:pos="4320"/>
        <w:tab w:val="clear" w:pos="8640"/>
      </w:tabs>
      <w:jc w:val="center"/>
      <w:rPr>
        <w:b/>
        <w:bCs/>
        <w:sz w:val="28"/>
        <w:szCs w:val="28"/>
      </w:rPr>
    </w:pPr>
    <w:r>
      <w:rPr>
        <w:b/>
        <w:bCs/>
        <w:sz w:val="28"/>
        <w:szCs w:val="28"/>
      </w:rPr>
      <w:t>PART I</w:t>
    </w:r>
  </w:p>
  <w:p w14:paraId="7CDB9806" w14:textId="77777777" w:rsidR="008E1080" w:rsidRDefault="008E1080">
    <w:pPr>
      <w:pStyle w:val="Header"/>
      <w:pBdr>
        <w:bottom w:val="single" w:sz="6" w:space="0" w:color="auto"/>
        <w:between w:val="single" w:sz="6" w:space="0" w:color="auto"/>
      </w:pBdr>
      <w:tabs>
        <w:tab w:val="clear" w:pos="4320"/>
        <w:tab w:val="clear" w:pos="8640"/>
      </w:tabs>
      <w:jc w:val="center"/>
      <w:rPr>
        <w:b/>
        <w:bCs/>
        <w:sz w:val="32"/>
        <w:szCs w:val="32"/>
      </w:rPr>
    </w:pPr>
    <w:r>
      <w:rPr>
        <w:b/>
        <w:bCs/>
        <w:sz w:val="28"/>
        <w:szCs w:val="28"/>
      </w:rPr>
      <w:t>Specific Conditions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9807" w14:textId="77777777" w:rsidR="008E1080" w:rsidRDefault="008E1080">
    <w:pPr>
      <w:pStyle w:val="Header"/>
      <w:rPr>
        <w:sz w:val="32"/>
        <w:szCs w:val="3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9808" w14:textId="77777777" w:rsidR="008E1080" w:rsidRDefault="008E1080">
    <w:pPr>
      <w:pStyle w:val="Header"/>
      <w:pBdr>
        <w:bottom w:val="single" w:sz="6" w:space="0" w:color="auto"/>
        <w:between w:val="single" w:sz="6" w:space="0" w:color="auto"/>
      </w:pBdr>
      <w:tabs>
        <w:tab w:val="clear" w:pos="4320"/>
        <w:tab w:val="clear" w:pos="8640"/>
      </w:tabs>
      <w:jc w:val="center"/>
      <w:rPr>
        <w:b/>
        <w:bCs/>
        <w:sz w:val="28"/>
        <w:szCs w:val="28"/>
      </w:rPr>
    </w:pPr>
    <w:r>
      <w:rPr>
        <w:b/>
        <w:bCs/>
        <w:sz w:val="28"/>
        <w:szCs w:val="28"/>
      </w:rPr>
      <w:t>Industrial User Pretreatment Permit (IUP)</w:t>
    </w:r>
  </w:p>
  <w:p w14:paraId="7CDB9809" w14:textId="77777777" w:rsidR="008E1080" w:rsidRDefault="008E1080">
    <w:pPr>
      <w:pStyle w:val="Header"/>
      <w:pBdr>
        <w:bottom w:val="single" w:sz="6" w:space="0" w:color="auto"/>
        <w:between w:val="single" w:sz="6" w:space="0" w:color="auto"/>
      </w:pBdr>
      <w:tabs>
        <w:tab w:val="clear" w:pos="4320"/>
        <w:tab w:val="clear" w:pos="8640"/>
      </w:tabs>
      <w:jc w:val="center"/>
      <w:rPr>
        <w:b/>
        <w:bCs/>
        <w:sz w:val="28"/>
        <w:szCs w:val="28"/>
      </w:rPr>
    </w:pPr>
    <w:r>
      <w:rPr>
        <w:b/>
        <w:bCs/>
        <w:sz w:val="28"/>
        <w:szCs w:val="28"/>
      </w:rPr>
      <w:t>PART I</w:t>
    </w:r>
  </w:p>
  <w:p w14:paraId="7CDB980A" w14:textId="77777777" w:rsidR="008E1080" w:rsidRDefault="008E1080">
    <w:pPr>
      <w:pStyle w:val="Header"/>
      <w:pBdr>
        <w:bottom w:val="single" w:sz="6" w:space="0" w:color="auto"/>
        <w:between w:val="single" w:sz="6" w:space="0" w:color="auto"/>
      </w:pBdr>
      <w:tabs>
        <w:tab w:val="clear" w:pos="4320"/>
        <w:tab w:val="clear" w:pos="8640"/>
      </w:tabs>
      <w:jc w:val="center"/>
      <w:rPr>
        <w:b/>
        <w:bCs/>
        <w:sz w:val="32"/>
        <w:szCs w:val="32"/>
      </w:rPr>
    </w:pPr>
    <w:r>
      <w:rPr>
        <w:b/>
        <w:bCs/>
        <w:sz w:val="28"/>
        <w:szCs w:val="28"/>
      </w:rPr>
      <w:t>Specific Conditions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36" w:type="dxa"/>
        <w:right w:w="36" w:type="dxa"/>
      </w:tblCellMar>
      <w:tblLook w:val="0000" w:firstRow="0" w:lastRow="0" w:firstColumn="0" w:lastColumn="0" w:noHBand="0" w:noVBand="0"/>
    </w:tblPr>
    <w:tblGrid>
      <w:gridCol w:w="8636"/>
    </w:tblGrid>
    <w:tr w:rsidR="008E1080" w14:paraId="7CDB980C" w14:textId="77777777">
      <w:trPr>
        <w:cantSplit/>
      </w:trPr>
      <w:tc>
        <w:tcPr>
          <w:tcW w:w="8636" w:type="dxa"/>
        </w:tcPr>
        <w:p w14:paraId="7CDB980B" w14:textId="77777777" w:rsidR="008E1080" w:rsidRDefault="008E1080">
          <w:pPr>
            <w:pStyle w:val="Header"/>
            <w:pBdr>
              <w:bottom w:val="single" w:sz="6" w:space="0" w:color="auto"/>
              <w:between w:val="single" w:sz="6" w:space="0" w:color="auto"/>
            </w:pBdr>
            <w:jc w:val="center"/>
            <w:rPr>
              <w:b/>
              <w:bCs/>
              <w:sz w:val="28"/>
              <w:szCs w:val="28"/>
            </w:rPr>
          </w:pPr>
          <w:r>
            <w:rPr>
              <w:b/>
              <w:bCs/>
              <w:sz w:val="28"/>
              <w:szCs w:val="28"/>
            </w:rPr>
            <w:t>Industrial User Pretreatment Permit (IUP)</w:t>
          </w:r>
        </w:p>
      </w:tc>
    </w:tr>
    <w:tr w:rsidR="008E1080" w14:paraId="7CDB980F" w14:textId="77777777">
      <w:trPr>
        <w:cantSplit/>
      </w:trPr>
      <w:tc>
        <w:tcPr>
          <w:tcW w:w="8636" w:type="dxa"/>
          <w:tcBorders>
            <w:bottom w:val="single" w:sz="6" w:space="0" w:color="auto"/>
          </w:tcBorders>
        </w:tcPr>
        <w:p w14:paraId="7CDB980D" w14:textId="77777777" w:rsidR="008E1080" w:rsidRDefault="008E1080">
          <w:pPr>
            <w:pStyle w:val="Header"/>
            <w:pBdr>
              <w:bottom w:val="single" w:sz="6" w:space="0" w:color="auto"/>
              <w:between w:val="single" w:sz="6" w:space="0" w:color="auto"/>
            </w:pBdr>
            <w:jc w:val="center"/>
            <w:rPr>
              <w:b/>
              <w:bCs/>
              <w:sz w:val="28"/>
              <w:szCs w:val="28"/>
            </w:rPr>
          </w:pPr>
          <w:r>
            <w:rPr>
              <w:b/>
              <w:bCs/>
              <w:sz w:val="28"/>
              <w:szCs w:val="28"/>
            </w:rPr>
            <w:t>PART II</w:t>
          </w:r>
        </w:p>
        <w:p w14:paraId="7CDB980E" w14:textId="77777777" w:rsidR="008E1080" w:rsidRDefault="008E1080">
          <w:pPr>
            <w:pStyle w:val="Header"/>
            <w:pBdr>
              <w:bottom w:val="single" w:sz="6" w:space="0" w:color="auto"/>
              <w:between w:val="single" w:sz="6" w:space="0" w:color="auto"/>
            </w:pBdr>
            <w:jc w:val="center"/>
            <w:rPr>
              <w:b/>
              <w:bCs/>
              <w:sz w:val="28"/>
              <w:szCs w:val="28"/>
            </w:rPr>
          </w:pPr>
          <w:r>
            <w:rPr>
              <w:b/>
              <w:bCs/>
              <w:sz w:val="28"/>
              <w:szCs w:val="28"/>
            </w:rPr>
            <w:t>General Conditions</w:t>
          </w:r>
        </w:p>
      </w:tc>
    </w:tr>
  </w:tbl>
  <w:p w14:paraId="7CDB9810" w14:textId="77777777" w:rsidR="008E1080" w:rsidRDefault="008E1080">
    <w:pPr>
      <w:pStyle w:val="Header"/>
      <w:tabs>
        <w:tab w:val="clear" w:pos="4320"/>
        <w:tab w:val="clear" w:pos="864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36" w:type="dxa"/>
        <w:right w:w="36" w:type="dxa"/>
      </w:tblCellMar>
      <w:tblLook w:val="0000" w:firstRow="0" w:lastRow="0" w:firstColumn="0" w:lastColumn="0" w:noHBand="0" w:noVBand="0"/>
    </w:tblPr>
    <w:tblGrid>
      <w:gridCol w:w="8636"/>
    </w:tblGrid>
    <w:tr w:rsidR="008E1080" w14:paraId="7CDB9814" w14:textId="77777777">
      <w:trPr>
        <w:cantSplit/>
      </w:trPr>
      <w:tc>
        <w:tcPr>
          <w:tcW w:w="8636" w:type="dxa"/>
        </w:tcPr>
        <w:p w14:paraId="7CDB9813" w14:textId="77777777" w:rsidR="008E1080" w:rsidRDefault="008E1080">
          <w:pPr>
            <w:pStyle w:val="Header"/>
            <w:pBdr>
              <w:bottom w:val="single" w:sz="6" w:space="0" w:color="auto"/>
              <w:between w:val="single" w:sz="6" w:space="0" w:color="auto"/>
            </w:pBdr>
            <w:jc w:val="center"/>
            <w:rPr>
              <w:b/>
              <w:bCs/>
              <w:sz w:val="28"/>
              <w:szCs w:val="28"/>
            </w:rPr>
          </w:pPr>
          <w:r>
            <w:rPr>
              <w:b/>
              <w:bCs/>
              <w:sz w:val="28"/>
              <w:szCs w:val="28"/>
            </w:rPr>
            <w:t>Industrial User Pretreatment Permit (IUP)</w:t>
          </w:r>
        </w:p>
      </w:tc>
    </w:tr>
    <w:tr w:rsidR="008E1080" w14:paraId="7CDB9817" w14:textId="77777777">
      <w:trPr>
        <w:cantSplit/>
      </w:trPr>
      <w:tc>
        <w:tcPr>
          <w:tcW w:w="8636" w:type="dxa"/>
          <w:tcBorders>
            <w:bottom w:val="single" w:sz="6" w:space="0" w:color="auto"/>
          </w:tcBorders>
        </w:tcPr>
        <w:p w14:paraId="7CDB9815" w14:textId="77777777" w:rsidR="008E1080" w:rsidRDefault="008E1080">
          <w:pPr>
            <w:pStyle w:val="Header"/>
            <w:pBdr>
              <w:bottom w:val="single" w:sz="6" w:space="0" w:color="auto"/>
              <w:between w:val="single" w:sz="6" w:space="0" w:color="auto"/>
            </w:pBdr>
            <w:jc w:val="center"/>
            <w:rPr>
              <w:b/>
              <w:bCs/>
              <w:sz w:val="28"/>
              <w:szCs w:val="28"/>
            </w:rPr>
          </w:pPr>
          <w:r>
            <w:rPr>
              <w:b/>
              <w:bCs/>
              <w:sz w:val="28"/>
              <w:szCs w:val="28"/>
            </w:rPr>
            <w:t>PART III</w:t>
          </w:r>
        </w:p>
        <w:p w14:paraId="7CDB9816" w14:textId="77777777" w:rsidR="008E1080" w:rsidRDefault="008E1080">
          <w:pPr>
            <w:pStyle w:val="Header"/>
            <w:pBdr>
              <w:bottom w:val="single" w:sz="6" w:space="0" w:color="auto"/>
              <w:between w:val="single" w:sz="6" w:space="0" w:color="auto"/>
            </w:pBdr>
            <w:jc w:val="center"/>
            <w:rPr>
              <w:b/>
              <w:bCs/>
              <w:sz w:val="28"/>
              <w:szCs w:val="28"/>
            </w:rPr>
          </w:pPr>
          <w:r>
            <w:rPr>
              <w:b/>
              <w:bCs/>
              <w:sz w:val="28"/>
              <w:szCs w:val="28"/>
            </w:rPr>
            <w:t>Special Conditions</w:t>
          </w:r>
        </w:p>
      </w:tc>
    </w:tr>
  </w:tbl>
  <w:p w14:paraId="7CDB9818" w14:textId="77777777" w:rsidR="008E1080" w:rsidRDefault="008E1080">
    <w:pPr>
      <w:pStyle w:val="Header"/>
      <w:tabs>
        <w:tab w:val="clear" w:pos="4320"/>
        <w:tab w:val="clear" w:pos="864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9819" w14:textId="77777777" w:rsidR="008E1080" w:rsidRDefault="008E1080">
    <w:pPr>
      <w:pBdr>
        <w:bottom w:val="single" w:sz="6" w:space="0" w:color="auto"/>
      </w:pBdr>
      <w:jc w:val="left"/>
      <w:rPr>
        <w:b/>
        <w:bCs/>
        <w:sz w:val="16"/>
        <w:szCs w:val="16"/>
      </w:rPr>
    </w:pPr>
  </w:p>
  <w:p w14:paraId="7CDB981A" w14:textId="77777777" w:rsidR="008E1080" w:rsidRDefault="008E1080">
    <w:pPr>
      <w:pBdr>
        <w:bottom w:val="single" w:sz="6" w:space="0" w:color="auto"/>
      </w:pBdr>
      <w:jc w:val="center"/>
      <w:rPr>
        <w:b/>
        <w:bCs/>
        <w:sz w:val="32"/>
        <w:szCs w:val="32"/>
      </w:rPr>
    </w:pPr>
    <w:proofErr w:type="gramStart"/>
    <w:r>
      <w:rPr>
        <w:b/>
        <w:bCs/>
        <w:sz w:val="32"/>
        <w:szCs w:val="32"/>
      </w:rPr>
      <w:t>IUP  Synopsis</w:t>
    </w:r>
    <w:proofErr w:type="gramEnd"/>
  </w:p>
  <w:p w14:paraId="7CDB981B" w14:textId="77777777" w:rsidR="008E1080" w:rsidRDefault="008E1080">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7249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6DBD4ACC"/>
    <w:multiLevelType w:val="hybridMultilevel"/>
    <w:tmpl w:val="D57EE6BE"/>
    <w:lvl w:ilvl="0" w:tplc="1040BDC6">
      <w:start w:val="1"/>
      <w:numFmt w:val="lowerLetter"/>
      <w:lvlText w:val="(%1)"/>
      <w:lvlJc w:val="left"/>
      <w:pPr>
        <w:tabs>
          <w:tab w:val="num" w:pos="1485"/>
        </w:tabs>
        <w:ind w:left="1485" w:hanging="7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4A8328E"/>
    <w:multiLevelType w:val="hybridMultilevel"/>
    <w:tmpl w:val="471C78BC"/>
    <w:lvl w:ilvl="0" w:tplc="FFFFFFFF">
      <w:start w:val="1"/>
      <w:numFmt w:val="upperLetter"/>
      <w:lvlText w:val="%1."/>
      <w:lvlJc w:val="left"/>
      <w:pPr>
        <w:tabs>
          <w:tab w:val="num" w:pos="900"/>
        </w:tabs>
        <w:ind w:left="900" w:hanging="5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629440290">
    <w:abstractNumId w:val="2"/>
  </w:num>
  <w:num w:numId="2" w16cid:durableId="1537813348">
    <w:abstractNumId w:val="0"/>
  </w:num>
  <w:num w:numId="3" w16cid:durableId="2085489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defaultTabStop w:val="144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FB"/>
    <w:rsid w:val="00086FF7"/>
    <w:rsid w:val="0033425F"/>
    <w:rsid w:val="00613169"/>
    <w:rsid w:val="008E1080"/>
    <w:rsid w:val="00A400FB"/>
    <w:rsid w:val="00AF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B944A"/>
  <w15:docId w15:val="{9C4D60F0-C935-4793-938D-7D530790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jc w:val="both"/>
    </w:pPr>
    <w:rPr>
      <w:rFonts w:ascii="Times" w:hAnsi="Times" w:cs="Times"/>
      <w:sz w:val="24"/>
      <w:szCs w:val="24"/>
    </w:rPr>
  </w:style>
  <w:style w:type="paragraph" w:styleId="Heading1">
    <w:name w:val="heading 1"/>
    <w:basedOn w:val="Normal"/>
    <w:next w:val="Normal"/>
    <w:qFormat/>
    <w:pPr>
      <w:keepNext/>
      <w:spacing w:before="80"/>
      <w:jc w:val="center"/>
      <w:outlineLvl w:val="0"/>
    </w:pPr>
    <w:rPr>
      <w:b/>
      <w:bCs/>
    </w:rPr>
  </w:style>
  <w:style w:type="paragraph" w:styleId="Heading2">
    <w:name w:val="heading 2"/>
    <w:basedOn w:val="Normal"/>
    <w:next w:val="Normal"/>
    <w:qFormat/>
    <w:pPr>
      <w:keepNext/>
      <w:spacing w:before="40"/>
      <w:ind w:left="360"/>
      <w:outlineLvl w:val="1"/>
    </w:pPr>
    <w:rPr>
      <w:b/>
      <w:bCs/>
    </w:rPr>
  </w:style>
  <w:style w:type="paragraph" w:styleId="Heading3">
    <w:name w:val="heading 3"/>
    <w:basedOn w:val="Normal"/>
    <w:next w:val="Normal"/>
    <w:qFormat/>
    <w:pPr>
      <w:keepNext/>
      <w:spacing w:before="40"/>
      <w:ind w:left="360"/>
      <w:outlineLvl w:val="2"/>
    </w:pPr>
    <w:rPr>
      <w:b/>
      <w:bCs/>
      <w:sz w:val="28"/>
      <w:szCs w:val="28"/>
    </w:rPr>
  </w:style>
  <w:style w:type="paragraph" w:styleId="Heading4">
    <w:name w:val="heading 4"/>
    <w:basedOn w:val="Normal"/>
    <w:next w:val="Normal"/>
    <w:qFormat/>
    <w:pPr>
      <w:keepNext/>
      <w:spacing w:before="40"/>
      <w:jc w:val="center"/>
      <w:outlineLvl w:val="3"/>
    </w:pPr>
    <w:rPr>
      <w:b/>
      <w:bCs/>
      <w:sz w:val="16"/>
      <w:szCs w:val="16"/>
    </w:rPr>
  </w:style>
  <w:style w:type="paragraph" w:styleId="Heading5">
    <w:name w:val="heading 5"/>
    <w:basedOn w:val="Normal"/>
    <w:next w:val="Normal"/>
    <w:qFormat/>
    <w:pPr>
      <w:keepNext/>
      <w:spacing w:before="40"/>
      <w:ind w:left="360"/>
      <w:jc w:val="left"/>
      <w:outlineLvl w:val="4"/>
    </w:pPr>
    <w:rPr>
      <w:b/>
      <w:bCs/>
    </w:rPr>
  </w:style>
  <w:style w:type="paragraph" w:styleId="Heading6">
    <w:name w:val="heading 6"/>
    <w:basedOn w:val="Normal"/>
    <w:next w:val="Normal"/>
    <w:qFormat/>
    <w:pPr>
      <w:keepNext/>
      <w:jc w:val="left"/>
      <w:outlineLvl w:val="5"/>
    </w:pPr>
    <w:rPr>
      <w:b/>
      <w:bCs/>
      <w:sz w:val="20"/>
      <w:szCs w:val="20"/>
    </w:rPr>
  </w:style>
  <w:style w:type="paragraph" w:styleId="Heading7">
    <w:name w:val="heading 7"/>
    <w:basedOn w:val="Normal"/>
    <w:next w:val="Normal"/>
    <w:qFormat/>
    <w:pPr>
      <w:keepNext/>
      <w:tabs>
        <w:tab w:val="left" w:pos="540"/>
      </w:tabs>
      <w:ind w:right="1620"/>
      <w:jc w:val="right"/>
      <w:outlineLvl w:val="6"/>
    </w:pPr>
    <w:rPr>
      <w:b/>
      <w:bCs/>
    </w:rPr>
  </w:style>
  <w:style w:type="paragraph" w:styleId="Heading8">
    <w:name w:val="heading 8"/>
    <w:basedOn w:val="Normal"/>
    <w:next w:val="Normal"/>
    <w:qFormat/>
    <w:pPr>
      <w:keepNext/>
      <w:jc w:val="center"/>
      <w:outlineLvl w:val="7"/>
    </w:pPr>
    <w:rPr>
      <w:b/>
      <w:bCs/>
      <w:sz w:val="20"/>
      <w:szCs w:val="20"/>
    </w:rPr>
  </w:style>
  <w:style w:type="paragraph" w:styleId="Heading9">
    <w:name w:val="heading 9"/>
    <w:basedOn w:val="Normal"/>
    <w:next w:val="Normal"/>
    <w:qFormat/>
    <w:pPr>
      <w:keepNext/>
      <w:tabs>
        <w:tab w:val="left" w:pos="540"/>
      </w:tabs>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customStyle="1" w:styleId="Section00">
    <w:name w:val="Section_00"/>
    <w:basedOn w:val="Normal"/>
    <w:next w:val="Normal"/>
    <w:pPr>
      <w:spacing w:after="80"/>
    </w:pPr>
    <w:rPr>
      <w:sz w:val="28"/>
      <w:szCs w:val="28"/>
    </w:rPr>
  </w:style>
  <w:style w:type="paragraph" w:customStyle="1" w:styleId="TPLevel12">
    <w:name w:val="TP_Level_12"/>
    <w:basedOn w:val="Normal"/>
    <w:pPr>
      <w:ind w:left="1080" w:hanging="540"/>
    </w:pPr>
  </w:style>
  <w:style w:type="paragraph" w:customStyle="1" w:styleId="TPLevel03">
    <w:name w:val="TP_Level_03"/>
    <w:basedOn w:val="Normal"/>
    <w:pPr>
      <w:ind w:left="1620"/>
    </w:pPr>
    <w:rPr>
      <w:sz w:val="20"/>
      <w:szCs w:val="20"/>
    </w:rPr>
  </w:style>
  <w:style w:type="paragraph" w:customStyle="1" w:styleId="TPLevel03abc">
    <w:name w:val="TP_Level_03_abc"/>
    <w:basedOn w:val="Normal"/>
    <w:pPr>
      <w:ind w:left="1620" w:hanging="540"/>
    </w:pPr>
    <w:rPr>
      <w:sz w:val="20"/>
      <w:szCs w:val="20"/>
    </w:rPr>
  </w:style>
  <w:style w:type="paragraph" w:customStyle="1" w:styleId="TPLevel02123">
    <w:name w:val="TP_Level_02_123"/>
    <w:basedOn w:val="Normal"/>
    <w:pPr>
      <w:ind w:left="1080" w:hanging="540"/>
    </w:pPr>
  </w:style>
  <w:style w:type="paragraph" w:customStyle="1" w:styleId="TPLevel02">
    <w:name w:val="TP_Level_02"/>
    <w:basedOn w:val="Normal"/>
    <w:pPr>
      <w:ind w:left="540"/>
    </w:pPr>
  </w:style>
  <w:style w:type="paragraph" w:customStyle="1" w:styleId="TPLevel02h01">
    <w:name w:val="TP_Level_02_h01"/>
    <w:basedOn w:val="Normal"/>
    <w:pPr>
      <w:tabs>
        <w:tab w:val="left" w:pos="1080"/>
      </w:tabs>
      <w:ind w:left="540"/>
    </w:pPr>
  </w:style>
  <w:style w:type="paragraph" w:customStyle="1" w:styleId="Define01">
    <w:name w:val="Define_01"/>
    <w:basedOn w:val="Normal"/>
    <w:pPr>
      <w:tabs>
        <w:tab w:val="left" w:pos="1080"/>
        <w:tab w:val="left" w:pos="3600"/>
        <w:tab w:val="left" w:pos="4320"/>
        <w:tab w:val="left" w:pos="5040"/>
      </w:tabs>
      <w:ind w:left="1620" w:hanging="1080"/>
    </w:pPr>
  </w:style>
  <w:style w:type="paragraph" w:customStyle="1" w:styleId="TPLevel00h1">
    <w:name w:val="TP_Level_00_h1"/>
    <w:basedOn w:val="Normal"/>
    <w:pPr>
      <w:tabs>
        <w:tab w:val="left" w:pos="540"/>
      </w:tabs>
      <w:spacing w:after="80"/>
    </w:pPr>
    <w:rPr>
      <w:sz w:val="28"/>
      <w:szCs w:val="28"/>
    </w:rPr>
  </w:style>
  <w:style w:type="paragraph" w:customStyle="1" w:styleId="TPLevel66">
    <w:name w:val="TP_Level_66"/>
    <w:basedOn w:val="Normal"/>
    <w:pPr>
      <w:ind w:left="720"/>
    </w:pPr>
    <w:rPr>
      <w:sz w:val="20"/>
      <w:szCs w:val="20"/>
    </w:rPr>
  </w:style>
  <w:style w:type="paragraph" w:styleId="BodyTextIndent">
    <w:name w:val="Body Text Indent"/>
    <w:basedOn w:val="Normal"/>
    <w:semiHidden/>
    <w:pPr>
      <w:tabs>
        <w:tab w:val="left" w:pos="540"/>
      </w:tabs>
      <w:autoSpaceDE/>
      <w:autoSpaceDN/>
      <w:ind w:left="900"/>
      <w:jc w:val="left"/>
    </w:pPr>
  </w:style>
  <w:style w:type="paragraph" w:styleId="BodyTextIndent2">
    <w:name w:val="Body Text Indent 2"/>
    <w:basedOn w:val="Normal"/>
    <w:semiHidden/>
    <w:pPr>
      <w:tabs>
        <w:tab w:val="left" w:pos="540"/>
      </w:tabs>
      <w:autoSpaceDE/>
      <w:autoSpaceDN/>
      <w:spacing w:after="120"/>
      <w:ind w:left="907"/>
      <w:jc w:val="left"/>
    </w:pPr>
  </w:style>
  <w:style w:type="paragraph" w:styleId="BodyTextIndent3">
    <w:name w:val="Body Text Indent 3"/>
    <w:basedOn w:val="Normal"/>
    <w:semiHidden/>
    <w:pPr>
      <w:autoSpaceDE/>
      <w:autoSpaceDN/>
      <w:spacing w:before="120"/>
      <w:ind w:left="1267"/>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customStyle="1" w:styleId="font5">
    <w:name w:val="font5"/>
    <w:basedOn w:val="Normal"/>
    <w:pPr>
      <w:autoSpaceDE/>
      <w:autoSpaceDN/>
      <w:spacing w:before="100" w:beforeAutospacing="1" w:after="100" w:afterAutospacing="1"/>
      <w:jc w:val="left"/>
    </w:pPr>
    <w:rPr>
      <w:rFonts w:ascii="Tms Rmn" w:hAnsi="Tms Rmn" w:cs="Times New Roman"/>
      <w:b/>
      <w:bCs/>
      <w:color w:val="000000"/>
    </w:rPr>
  </w:style>
  <w:style w:type="paragraph" w:customStyle="1" w:styleId="font6">
    <w:name w:val="font6"/>
    <w:basedOn w:val="Normal"/>
    <w:pPr>
      <w:autoSpaceDE/>
      <w:autoSpaceDN/>
      <w:spacing w:before="100" w:beforeAutospacing="1" w:after="100" w:afterAutospacing="1"/>
      <w:jc w:val="left"/>
    </w:pPr>
    <w:rPr>
      <w:rFonts w:ascii="Tms Rmn" w:hAnsi="Tms Rmn" w:cs="Times New Roman"/>
      <w:b/>
      <w:bCs/>
      <w:color w:val="000000"/>
      <w:sz w:val="32"/>
      <w:szCs w:val="32"/>
    </w:rPr>
  </w:style>
  <w:style w:type="paragraph" w:customStyle="1" w:styleId="xl26">
    <w:name w:val="xl26"/>
    <w:basedOn w:val="Normal"/>
    <w:pPr>
      <w:autoSpaceDE/>
      <w:autoSpaceDN/>
      <w:spacing w:before="100" w:beforeAutospacing="1" w:after="100" w:afterAutospacing="1"/>
      <w:jc w:val="center"/>
    </w:pPr>
  </w:style>
  <w:style w:type="paragraph" w:customStyle="1" w:styleId="xl27">
    <w:name w:val="xl27"/>
    <w:basedOn w:val="Normal"/>
    <w:pPr>
      <w:pBdr>
        <w:top w:val="single" w:sz="4" w:space="0" w:color="auto"/>
        <w:bottom w:val="single" w:sz="4" w:space="0" w:color="auto"/>
      </w:pBdr>
      <w:autoSpaceDE/>
      <w:autoSpaceDN/>
      <w:spacing w:before="100" w:beforeAutospacing="1" w:after="100" w:afterAutospacing="1"/>
      <w:jc w:val="left"/>
    </w:pPr>
  </w:style>
  <w:style w:type="paragraph" w:customStyle="1" w:styleId="xl28">
    <w:name w:val="xl28"/>
    <w:basedOn w:val="Normal"/>
    <w:pPr>
      <w:pBdr>
        <w:top w:val="single" w:sz="4" w:space="0" w:color="auto"/>
        <w:bottom w:val="single" w:sz="4" w:space="0" w:color="auto"/>
        <w:right w:val="single" w:sz="4" w:space="0" w:color="auto"/>
      </w:pBdr>
      <w:autoSpaceDE/>
      <w:autoSpaceDN/>
      <w:spacing w:before="100" w:beforeAutospacing="1" w:after="100" w:afterAutospacing="1"/>
      <w:jc w:val="left"/>
    </w:pPr>
  </w:style>
  <w:style w:type="paragraph" w:customStyle="1" w:styleId="xl29">
    <w:name w:val="xl29"/>
    <w:basedOn w:val="Normal"/>
    <w:pPr>
      <w:pBdr>
        <w:left w:val="single" w:sz="4" w:space="0" w:color="auto"/>
        <w:right w:val="single" w:sz="4" w:space="0" w:color="auto"/>
      </w:pBdr>
      <w:autoSpaceDE/>
      <w:autoSpaceDN/>
      <w:spacing w:before="100" w:beforeAutospacing="1" w:after="100" w:afterAutospacing="1"/>
      <w:jc w:val="center"/>
    </w:pPr>
  </w:style>
  <w:style w:type="paragraph" w:customStyle="1" w:styleId="xl30">
    <w:name w:val="xl30"/>
    <w:basedOn w:val="Normal"/>
    <w:pPr>
      <w:pBdr>
        <w:top w:val="single" w:sz="4" w:space="0" w:color="auto"/>
        <w:left w:val="single" w:sz="4" w:space="0" w:color="auto"/>
        <w:right w:val="single" w:sz="4" w:space="0" w:color="auto"/>
      </w:pBdr>
      <w:autoSpaceDE/>
      <w:autoSpaceDN/>
      <w:spacing w:before="100" w:beforeAutospacing="1" w:after="100" w:afterAutospacing="1"/>
      <w:jc w:val="center"/>
    </w:pPr>
  </w:style>
  <w:style w:type="paragraph" w:customStyle="1" w:styleId="xl31">
    <w:name w:val="xl31"/>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style>
  <w:style w:type="paragraph" w:customStyle="1" w:styleId="xl32">
    <w:name w:val="xl32"/>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33">
    <w:name w:val="xl33"/>
    <w:basedOn w:val="Normal"/>
    <w:pPr>
      <w:pBdr>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34">
    <w:name w:val="xl34"/>
    <w:basedOn w:val="Normal"/>
    <w:pPr>
      <w:autoSpaceDE/>
      <w:autoSpaceDN/>
      <w:spacing w:before="100" w:beforeAutospacing="1" w:after="100" w:afterAutospacing="1"/>
      <w:jc w:val="right"/>
    </w:pPr>
  </w:style>
  <w:style w:type="paragraph" w:customStyle="1" w:styleId="xl35">
    <w:name w:val="xl35"/>
    <w:basedOn w:val="Normal"/>
    <w:pPr>
      <w:autoSpaceDE/>
      <w:autoSpaceDN/>
      <w:spacing w:before="100" w:beforeAutospacing="1" w:after="100" w:afterAutospacing="1"/>
      <w:jc w:val="left"/>
    </w:pPr>
  </w:style>
  <w:style w:type="paragraph" w:customStyle="1" w:styleId="xl36">
    <w:name w:val="xl36"/>
    <w:basedOn w:val="Normal"/>
    <w:pPr>
      <w:pBdr>
        <w:top w:val="single" w:sz="4" w:space="0" w:color="auto"/>
        <w:left w:val="single" w:sz="4" w:space="0" w:color="auto"/>
        <w:bottom w:val="single" w:sz="4" w:space="0" w:color="auto"/>
      </w:pBdr>
      <w:autoSpaceDE/>
      <w:autoSpaceDN/>
      <w:spacing w:before="100" w:beforeAutospacing="1" w:after="100" w:afterAutospacing="1"/>
      <w:jc w:val="left"/>
    </w:pPr>
  </w:style>
  <w:style w:type="paragraph" w:customStyle="1" w:styleId="xl37">
    <w:name w:val="xl37"/>
    <w:basedOn w:val="Normal"/>
    <w:pPr>
      <w:pBdr>
        <w:bottom w:val="single" w:sz="4" w:space="0" w:color="auto"/>
      </w:pBdr>
      <w:autoSpaceDE/>
      <w:autoSpaceDN/>
      <w:spacing w:before="100" w:beforeAutospacing="1" w:after="100" w:afterAutospacing="1"/>
      <w:jc w:val="center"/>
    </w:pPr>
  </w:style>
  <w:style w:type="paragraph" w:customStyle="1" w:styleId="xl38">
    <w:name w:val="xl38"/>
    <w:basedOn w:val="Normal"/>
    <w:pPr>
      <w:pBdr>
        <w:bottom w:val="single" w:sz="4" w:space="0" w:color="auto"/>
      </w:pBdr>
      <w:autoSpaceDE/>
      <w:autoSpaceDN/>
      <w:spacing w:before="100" w:beforeAutospacing="1" w:after="100" w:afterAutospacing="1"/>
      <w:jc w:val="center"/>
    </w:pPr>
  </w:style>
  <w:style w:type="paragraph" w:customStyle="1" w:styleId="xl39">
    <w:name w:val="xl39"/>
    <w:basedOn w:val="Normal"/>
    <w:pPr>
      <w:pBdr>
        <w:bottom w:val="single" w:sz="4" w:space="0" w:color="auto"/>
      </w:pBdr>
      <w:autoSpaceDE/>
      <w:autoSpaceDN/>
      <w:spacing w:before="100" w:beforeAutospacing="1" w:after="100" w:afterAutospacing="1"/>
      <w:jc w:val="center"/>
    </w:pPr>
  </w:style>
  <w:style w:type="paragraph" w:customStyle="1" w:styleId="xl40">
    <w:name w:val="xl40"/>
    <w:basedOn w:val="Normal"/>
    <w:pPr>
      <w:pBdr>
        <w:bottom w:val="single" w:sz="4" w:space="0" w:color="auto"/>
      </w:pBdr>
      <w:autoSpaceDE/>
      <w:autoSpaceDN/>
      <w:spacing w:before="100" w:beforeAutospacing="1" w:after="100" w:afterAutospacing="1"/>
      <w:jc w:val="center"/>
    </w:pPr>
  </w:style>
  <w:style w:type="paragraph" w:customStyle="1" w:styleId="xl41">
    <w:name w:val="xl41"/>
    <w:basedOn w:val="Normal"/>
    <w:pPr>
      <w:pBdr>
        <w:top w:val="single" w:sz="4" w:space="0" w:color="auto"/>
        <w:left w:val="single" w:sz="4" w:space="0" w:color="auto"/>
        <w:right w:val="single" w:sz="4" w:space="0" w:color="auto"/>
      </w:pBdr>
      <w:autoSpaceDE/>
      <w:autoSpaceDN/>
      <w:spacing w:before="100" w:beforeAutospacing="1" w:after="100" w:afterAutospacing="1"/>
      <w:jc w:val="left"/>
    </w:pPr>
  </w:style>
  <w:style w:type="paragraph" w:customStyle="1" w:styleId="xl42">
    <w:name w:val="xl42"/>
    <w:basedOn w:val="Normal"/>
    <w:pPr>
      <w:pBdr>
        <w:left w:val="single" w:sz="4" w:space="0" w:color="auto"/>
      </w:pBdr>
      <w:autoSpaceDE/>
      <w:autoSpaceDN/>
      <w:spacing w:before="100" w:beforeAutospacing="1" w:after="100" w:afterAutospacing="1"/>
      <w:jc w:val="left"/>
    </w:pPr>
  </w:style>
  <w:style w:type="paragraph" w:customStyle="1" w:styleId="xl43">
    <w:name w:val="xl43"/>
    <w:basedOn w:val="Normal"/>
    <w:pPr>
      <w:pBdr>
        <w:top w:val="single" w:sz="4" w:space="0" w:color="auto"/>
        <w:left w:val="double" w:sz="6" w:space="0" w:color="auto"/>
        <w:bottom w:val="single" w:sz="4" w:space="0" w:color="auto"/>
      </w:pBdr>
      <w:autoSpaceDE/>
      <w:autoSpaceDN/>
      <w:spacing w:before="100" w:beforeAutospacing="1" w:after="100" w:afterAutospacing="1"/>
      <w:jc w:val="left"/>
    </w:pPr>
  </w:style>
  <w:style w:type="paragraph" w:customStyle="1" w:styleId="xl44">
    <w:name w:val="xl44"/>
    <w:basedOn w:val="Normal"/>
    <w:pPr>
      <w:pBdr>
        <w:left w:val="double" w:sz="6" w:space="0" w:color="auto"/>
        <w:right w:val="single" w:sz="4" w:space="0" w:color="auto"/>
      </w:pBdr>
      <w:autoSpaceDE/>
      <w:autoSpaceDN/>
      <w:spacing w:before="100" w:beforeAutospacing="1" w:after="100" w:afterAutospacing="1"/>
      <w:jc w:val="center"/>
    </w:pPr>
  </w:style>
  <w:style w:type="paragraph" w:customStyle="1" w:styleId="xl45">
    <w:name w:val="xl45"/>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style>
  <w:style w:type="paragraph" w:customStyle="1" w:styleId="xl46">
    <w:name w:val="xl46"/>
    <w:basedOn w:val="Normal"/>
    <w:pPr>
      <w:pBdr>
        <w:top w:val="single" w:sz="4" w:space="0" w:color="auto"/>
        <w:bottom w:val="single" w:sz="4" w:space="0" w:color="auto"/>
        <w:right w:val="double" w:sz="6" w:space="0" w:color="auto"/>
      </w:pBdr>
      <w:autoSpaceDE/>
      <w:autoSpaceDN/>
      <w:spacing w:before="100" w:beforeAutospacing="1" w:after="100" w:afterAutospacing="1"/>
      <w:jc w:val="left"/>
    </w:pPr>
  </w:style>
  <w:style w:type="paragraph" w:customStyle="1" w:styleId="xl47">
    <w:name w:val="xl47"/>
    <w:basedOn w:val="Normal"/>
    <w:pPr>
      <w:pBdr>
        <w:left w:val="single" w:sz="4" w:space="0" w:color="auto"/>
        <w:right w:val="double" w:sz="6" w:space="0" w:color="auto"/>
      </w:pBdr>
      <w:autoSpaceDE/>
      <w:autoSpaceDN/>
      <w:spacing w:before="100" w:beforeAutospacing="1" w:after="100" w:afterAutospacing="1"/>
      <w:jc w:val="center"/>
    </w:pPr>
  </w:style>
  <w:style w:type="paragraph" w:customStyle="1" w:styleId="xl48">
    <w:name w:val="xl48"/>
    <w:basedOn w:val="Normal"/>
    <w:pPr>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pPr>
  </w:style>
  <w:style w:type="paragraph" w:customStyle="1" w:styleId="xl49">
    <w:name w:val="xl49"/>
    <w:basedOn w:val="Normal"/>
    <w:pPr>
      <w:pBdr>
        <w:left w:val="single" w:sz="4" w:space="0" w:color="auto"/>
      </w:pBdr>
      <w:autoSpaceDE/>
      <w:autoSpaceDN/>
      <w:spacing w:before="100" w:beforeAutospacing="1" w:after="100" w:afterAutospacing="1"/>
      <w:jc w:val="center"/>
    </w:pPr>
  </w:style>
  <w:style w:type="paragraph" w:customStyle="1" w:styleId="xl50">
    <w:name w:val="xl50"/>
    <w:basedOn w:val="Normal"/>
    <w:pPr>
      <w:pBdr>
        <w:bottom w:val="single" w:sz="4" w:space="0" w:color="auto"/>
      </w:pBdr>
      <w:autoSpaceDE/>
      <w:autoSpaceDN/>
      <w:spacing w:before="100" w:beforeAutospacing="1" w:after="100" w:afterAutospacing="1"/>
      <w:jc w:val="left"/>
    </w:pPr>
  </w:style>
  <w:style w:type="paragraph" w:customStyle="1" w:styleId="xl51">
    <w:name w:val="xl51"/>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left"/>
    </w:pPr>
  </w:style>
  <w:style w:type="paragraph" w:customStyle="1" w:styleId="xl52">
    <w:name w:val="xl52"/>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style>
  <w:style w:type="paragraph" w:customStyle="1" w:styleId="xl53">
    <w:name w:val="xl53"/>
    <w:basedOn w:val="Normal"/>
    <w:pPr>
      <w:autoSpaceDE/>
      <w:autoSpaceDN/>
      <w:spacing w:before="100" w:beforeAutospacing="1" w:after="100" w:afterAutospacing="1"/>
      <w:jc w:val="center"/>
    </w:pPr>
  </w:style>
  <w:style w:type="paragraph" w:customStyle="1" w:styleId="xl54">
    <w:name w:val="xl54"/>
    <w:basedOn w:val="Normal"/>
    <w:pPr>
      <w:pBdr>
        <w:top w:val="single" w:sz="4" w:space="0" w:color="auto"/>
        <w:left w:val="double" w:sz="6" w:space="0" w:color="auto"/>
        <w:right w:val="single" w:sz="4" w:space="0" w:color="auto"/>
      </w:pBdr>
      <w:autoSpaceDE/>
      <w:autoSpaceDN/>
      <w:spacing w:before="100" w:beforeAutospacing="1" w:after="100" w:afterAutospacing="1"/>
      <w:jc w:val="center"/>
    </w:pPr>
  </w:style>
  <w:style w:type="paragraph" w:customStyle="1" w:styleId="xl55">
    <w:name w:val="xl55"/>
    <w:basedOn w:val="Normal"/>
    <w:pPr>
      <w:pBdr>
        <w:top w:val="single" w:sz="4" w:space="0" w:color="auto"/>
        <w:left w:val="single" w:sz="4" w:space="0" w:color="auto"/>
        <w:right w:val="double" w:sz="6" w:space="0" w:color="auto"/>
      </w:pBdr>
      <w:autoSpaceDE/>
      <w:autoSpaceDN/>
      <w:spacing w:before="100" w:beforeAutospacing="1" w:after="100" w:afterAutospacing="1"/>
      <w:jc w:val="center"/>
    </w:pPr>
  </w:style>
  <w:style w:type="paragraph" w:customStyle="1" w:styleId="xl56">
    <w:name w:val="xl56"/>
    <w:basedOn w:val="Normal"/>
    <w:pPr>
      <w:pBdr>
        <w:left w:val="single" w:sz="4" w:space="0" w:color="auto"/>
      </w:pBdr>
      <w:autoSpaceDE/>
      <w:autoSpaceDN/>
      <w:spacing w:before="100" w:beforeAutospacing="1" w:after="100" w:afterAutospacing="1"/>
      <w:jc w:val="center"/>
    </w:pPr>
  </w:style>
  <w:style w:type="paragraph" w:customStyle="1" w:styleId="xl57">
    <w:name w:val="xl57"/>
    <w:basedOn w:val="Normal"/>
    <w:pPr>
      <w:pBdr>
        <w:left w:val="single" w:sz="4" w:space="0" w:color="auto"/>
      </w:pBdr>
      <w:autoSpaceDE/>
      <w:autoSpaceDN/>
      <w:spacing w:before="100" w:beforeAutospacing="1" w:after="100" w:afterAutospacing="1"/>
      <w:jc w:val="left"/>
    </w:pPr>
  </w:style>
  <w:style w:type="paragraph" w:customStyle="1" w:styleId="xl58">
    <w:name w:val="xl58"/>
    <w:basedOn w:val="Normal"/>
    <w:pPr>
      <w:pBdr>
        <w:top w:val="single" w:sz="4" w:space="0" w:color="auto"/>
        <w:left w:val="double" w:sz="6" w:space="0" w:color="auto"/>
        <w:right w:val="single" w:sz="4" w:space="0" w:color="auto"/>
      </w:pBdr>
      <w:autoSpaceDE/>
      <w:autoSpaceDN/>
      <w:spacing w:before="100" w:beforeAutospacing="1" w:after="100" w:afterAutospacing="1"/>
      <w:jc w:val="left"/>
    </w:pPr>
  </w:style>
  <w:style w:type="paragraph" w:customStyle="1" w:styleId="xl59">
    <w:name w:val="xl59"/>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right"/>
    </w:pPr>
  </w:style>
  <w:style w:type="paragraph" w:customStyle="1" w:styleId="xl60">
    <w:name w:val="xl60"/>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right"/>
    </w:pPr>
  </w:style>
  <w:style w:type="paragraph" w:customStyle="1" w:styleId="xl61">
    <w:name w:val="xl61"/>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style>
  <w:style w:type="paragraph" w:customStyle="1" w:styleId="xl62">
    <w:name w:val="xl62"/>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left"/>
    </w:pPr>
  </w:style>
  <w:style w:type="paragraph" w:customStyle="1" w:styleId="xl63">
    <w:name w:val="xl63"/>
    <w:basedOn w:val="Normal"/>
    <w:pPr>
      <w:autoSpaceDE/>
      <w:autoSpaceDN/>
      <w:spacing w:before="100" w:beforeAutospacing="1" w:after="100" w:afterAutospacing="1"/>
      <w:jc w:val="center"/>
    </w:pPr>
  </w:style>
  <w:style w:type="paragraph" w:customStyle="1" w:styleId="xl65">
    <w:name w:val="xl65"/>
    <w:basedOn w:val="Normal"/>
    <w:pPr>
      <w:autoSpaceDE/>
      <w:autoSpaceDN/>
      <w:spacing w:before="100" w:beforeAutospacing="1" w:after="100" w:afterAutospacing="1"/>
      <w:jc w:val="left"/>
    </w:pPr>
  </w:style>
  <w:style w:type="paragraph" w:customStyle="1" w:styleId="xl66">
    <w:name w:val="xl66"/>
    <w:basedOn w:val="Normal"/>
    <w:pPr>
      <w:autoSpaceDE/>
      <w:autoSpaceDN/>
      <w:spacing w:before="100" w:beforeAutospacing="1" w:after="100" w:afterAutospacing="1"/>
      <w:jc w:val="center"/>
    </w:pPr>
  </w:style>
  <w:style w:type="paragraph" w:customStyle="1" w:styleId="xl67">
    <w:name w:val="xl67"/>
    <w:basedOn w:val="Normal"/>
    <w:pPr>
      <w:autoSpaceDE/>
      <w:autoSpaceDN/>
      <w:spacing w:before="100" w:beforeAutospacing="1" w:after="100" w:afterAutospacing="1"/>
      <w:jc w:val="left"/>
    </w:pPr>
  </w:style>
  <w:style w:type="paragraph" w:customStyle="1" w:styleId="xl68">
    <w:name w:val="xl68"/>
    <w:basedOn w:val="Normal"/>
    <w:pPr>
      <w:autoSpaceDE/>
      <w:autoSpaceDN/>
      <w:spacing w:before="100" w:beforeAutospacing="1" w:after="100" w:afterAutospacing="1"/>
      <w:jc w:val="right"/>
    </w:pPr>
  </w:style>
  <w:style w:type="paragraph" w:customStyle="1" w:styleId="xl69">
    <w:name w:val="xl69"/>
    <w:basedOn w:val="Normal"/>
    <w:pPr>
      <w:autoSpaceDE/>
      <w:autoSpaceDN/>
      <w:spacing w:before="100" w:beforeAutospacing="1" w:after="100" w:afterAutospacing="1"/>
      <w:jc w:val="left"/>
    </w:pPr>
  </w:style>
  <w:style w:type="paragraph" w:customStyle="1" w:styleId="xl70">
    <w:name w:val="xl70"/>
    <w:basedOn w:val="Normal"/>
    <w:pPr>
      <w:autoSpaceDE/>
      <w:autoSpaceDN/>
      <w:spacing w:before="100" w:beforeAutospacing="1" w:after="100" w:afterAutospacing="1"/>
      <w:jc w:val="center"/>
    </w:pPr>
  </w:style>
  <w:style w:type="paragraph" w:customStyle="1" w:styleId="xl71">
    <w:name w:val="xl71"/>
    <w:basedOn w:val="Normal"/>
    <w:pPr>
      <w:autoSpaceDE/>
      <w:autoSpaceDN/>
      <w:spacing w:before="100" w:beforeAutospacing="1" w:after="100" w:afterAutospacing="1"/>
      <w:jc w:val="left"/>
    </w:pPr>
  </w:style>
  <w:style w:type="paragraph" w:customStyle="1" w:styleId="xl72">
    <w:name w:val="xl72"/>
    <w:basedOn w:val="Normal"/>
    <w:pPr>
      <w:autoSpaceDE/>
      <w:autoSpaceDN/>
      <w:spacing w:before="100" w:beforeAutospacing="1" w:after="100" w:afterAutospacing="1"/>
      <w:jc w:val="left"/>
    </w:pPr>
  </w:style>
  <w:style w:type="paragraph" w:customStyle="1" w:styleId="xl73">
    <w:name w:val="xl73"/>
    <w:basedOn w:val="Normal"/>
    <w:pPr>
      <w:autoSpaceDE/>
      <w:autoSpaceDN/>
      <w:spacing w:before="100" w:beforeAutospacing="1" w:after="100" w:afterAutospacing="1"/>
      <w:jc w:val="right"/>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style>
  <w:style w:type="paragraph" w:customStyle="1" w:styleId="Level2ab">
    <w:name w:val="Level 2 ab"/>
    <w:basedOn w:val="Normal"/>
    <w:pPr>
      <w:autoSpaceDE/>
      <w:autoSpaceDN/>
      <w:ind w:left="1080" w:hanging="540"/>
    </w:pPr>
    <w:rPr>
      <w:rFonts w:ascii="Times New Roman" w:hAnsi="Times New Roman"/>
      <w:sz w:val="22"/>
      <w:szCs w:val="20"/>
    </w:rPr>
  </w:style>
  <w:style w:type="paragraph" w:styleId="BlockText">
    <w:name w:val="Block Text"/>
    <w:basedOn w:val="Normal"/>
    <w:semiHidden/>
    <w:pPr>
      <w:spacing w:before="80"/>
      <w:ind w:left="360" w:right="280"/>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4885</Words>
  <Characters>27851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«control_auth»</vt:lpstr>
    </vt:vector>
  </TitlesOfParts>
  <Company>Division of Water Quality</Company>
  <LinksUpToDate>false</LinksUpToDate>
  <CharactersWithSpaces>32671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«control_auth»</dc:title>
  <dc:creator>Mike Blasberg</dc:creator>
  <cp:lastModifiedBy>Mcgee, Keyes</cp:lastModifiedBy>
  <cp:revision>4</cp:revision>
  <cp:lastPrinted>2005-07-20T15:49:00Z</cp:lastPrinted>
  <dcterms:created xsi:type="dcterms:W3CDTF">2013-08-15T18:02:00Z</dcterms:created>
  <dcterms:modified xsi:type="dcterms:W3CDTF">2026-04-20T13:13:00Z</dcterms:modified>
</cp:coreProperties>
</file>