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C775" w14:textId="77777777" w:rsidR="00DA725E" w:rsidRPr="00DA725E" w:rsidRDefault="00DA725E" w:rsidP="0015473C">
      <w:pPr>
        <w:widowControl w:val="0"/>
        <w:spacing w:after="0" w:line="240" w:lineRule="auto"/>
        <w:jc w:val="center"/>
        <w:rPr>
          <w:rFonts w:ascii="Arial" w:eastAsia="Times New Roman" w:hAnsi="Arial" w:cs="Arial"/>
          <w:b/>
          <w:sz w:val="23"/>
          <w:szCs w:val="23"/>
        </w:rPr>
      </w:pPr>
      <w:r w:rsidRPr="00DA725E">
        <w:rPr>
          <w:rFonts w:ascii="Arial" w:eastAsia="Times New Roman" w:hAnsi="Arial" w:cs="Arial"/>
          <w:b/>
          <w:sz w:val="23"/>
          <w:szCs w:val="23"/>
        </w:rPr>
        <w:t>NORTH CAROLINA WASTEWATER/GROUNDWATER LABORATORY CERTIFICATION</w:t>
      </w:r>
    </w:p>
    <w:p w14:paraId="1ABFA94D" w14:textId="77777777" w:rsidR="00DA725E" w:rsidRDefault="00DA725E" w:rsidP="001B311B">
      <w:pPr>
        <w:widowControl w:val="0"/>
        <w:spacing w:after="0" w:line="240" w:lineRule="auto"/>
        <w:jc w:val="center"/>
        <w:rPr>
          <w:rFonts w:ascii="Arial" w:eastAsia="Times New Roman" w:hAnsi="Arial" w:cs="Arial"/>
          <w:b/>
          <w:sz w:val="23"/>
          <w:szCs w:val="23"/>
        </w:rPr>
      </w:pPr>
      <w:r w:rsidRPr="00DA725E">
        <w:rPr>
          <w:rFonts w:ascii="Arial" w:eastAsia="Times New Roman" w:hAnsi="Arial" w:cs="Arial"/>
          <w:b/>
          <w:sz w:val="23"/>
          <w:szCs w:val="23"/>
        </w:rPr>
        <w:t xml:space="preserve">APPROVED PROCEDURE FOR THE ANALYSIS OF VECTOR ATTRACTION REDUCTION (VAR): OPTION </w:t>
      </w:r>
      <w:r w:rsidR="009C1FEC">
        <w:rPr>
          <w:rFonts w:ascii="Arial" w:eastAsia="Times New Roman" w:hAnsi="Arial" w:cs="Arial"/>
          <w:b/>
          <w:sz w:val="23"/>
          <w:szCs w:val="23"/>
        </w:rPr>
        <w:t>5</w:t>
      </w:r>
    </w:p>
    <w:p w14:paraId="45CEA1A0" w14:textId="77777777" w:rsidR="00FE3665" w:rsidRPr="00FE3665" w:rsidRDefault="00FE3665" w:rsidP="00DA725E">
      <w:pPr>
        <w:widowControl w:val="0"/>
        <w:spacing w:before="100" w:after="100" w:line="240" w:lineRule="auto"/>
        <w:jc w:val="center"/>
        <w:rPr>
          <w:rFonts w:ascii="Arial" w:eastAsia="Times New Roman" w:hAnsi="Arial" w:cs="Arial"/>
          <w:b/>
          <w:bCs/>
          <w:sz w:val="23"/>
          <w:szCs w:val="23"/>
        </w:rPr>
      </w:pPr>
      <w:r w:rsidRPr="7E84442F">
        <w:rPr>
          <w:rFonts w:ascii="Arial" w:eastAsia="Times New Roman" w:hAnsi="Arial" w:cs="Arial"/>
          <w:b/>
          <w:bCs/>
          <w:sz w:val="23"/>
          <w:szCs w:val="23"/>
        </w:rPr>
        <w:t xml:space="preserve">Aerobic </w:t>
      </w:r>
      <w:r w:rsidR="003648EA" w:rsidRPr="7E84442F">
        <w:rPr>
          <w:rFonts w:ascii="Arial" w:eastAsia="Times New Roman" w:hAnsi="Arial" w:cs="Arial"/>
          <w:b/>
          <w:bCs/>
          <w:sz w:val="23"/>
          <w:szCs w:val="23"/>
        </w:rPr>
        <w:t>Processes at Greater Than 40</w:t>
      </w:r>
      <w:r w:rsidR="007B6E6C">
        <w:rPr>
          <w:rFonts w:ascii="Arial" w:eastAsia="Times New Roman" w:hAnsi="Arial" w:cs="Arial"/>
          <w:b/>
          <w:bCs/>
          <w:sz w:val="23"/>
          <w:szCs w:val="23"/>
        </w:rPr>
        <w:t xml:space="preserve"> </w:t>
      </w:r>
      <w:r w:rsidR="003648EA">
        <w:rPr>
          <w:rFonts w:ascii="Arial" w:eastAsia="Times New Roman" w:hAnsi="Arial" w:cs="Arial"/>
          <w:b/>
          <w:sz w:val="23"/>
          <w:szCs w:val="23"/>
        </w:rPr>
        <w:t>°</w:t>
      </w:r>
      <w:r w:rsidR="003648EA" w:rsidRPr="7E84442F">
        <w:rPr>
          <w:rFonts w:ascii="Arial" w:eastAsia="Times New Roman" w:hAnsi="Arial" w:cs="Arial"/>
          <w:b/>
          <w:bCs/>
          <w:sz w:val="23"/>
          <w:szCs w:val="23"/>
        </w:rPr>
        <w:t>C [503.33(b)(5)]</w:t>
      </w:r>
    </w:p>
    <w:p w14:paraId="231B48E0" w14:textId="77777777" w:rsidR="00DA725E" w:rsidRPr="00DA725E" w:rsidRDefault="00DA725E" w:rsidP="00DA725E">
      <w:pPr>
        <w:widowControl w:val="0"/>
        <w:spacing w:before="100" w:after="120" w:line="240" w:lineRule="auto"/>
        <w:jc w:val="both"/>
        <w:rPr>
          <w:rFonts w:ascii="Arial" w:eastAsia="Times New Roman" w:hAnsi="Arial" w:cs="Arial"/>
          <w:sz w:val="20"/>
          <w:szCs w:val="20"/>
        </w:rPr>
      </w:pPr>
      <w:r w:rsidRPr="00DA725E">
        <w:rPr>
          <w:rFonts w:ascii="Arial" w:eastAsia="Times New Roman" w:hAnsi="Arial" w:cs="Arial"/>
          <w:sz w:val="20"/>
          <w:szCs w:val="20"/>
        </w:rPr>
        <w:t xml:space="preserve">This document provides an approved procedure for the analysis of VAR: Option </w:t>
      </w:r>
      <w:r w:rsidR="009C1FEC">
        <w:rPr>
          <w:rFonts w:ascii="Arial" w:eastAsia="Times New Roman" w:hAnsi="Arial" w:cs="Arial"/>
          <w:sz w:val="20"/>
          <w:szCs w:val="20"/>
        </w:rPr>
        <w:t>5</w:t>
      </w:r>
      <w:r w:rsidRPr="00DA725E">
        <w:rPr>
          <w:rFonts w:ascii="Arial" w:eastAsia="Times New Roman" w:hAnsi="Arial" w:cs="Arial"/>
          <w:sz w:val="20"/>
          <w:szCs w:val="20"/>
        </w:rPr>
        <w:t xml:space="preserve"> for compliance monitoring per 15A NCAC 2H .0805 </w:t>
      </w:r>
      <w:r w:rsidRPr="00AF1E86" w:rsidDel="00803552">
        <w:rPr>
          <w:rFonts w:ascii="Arial" w:hAnsi="Arial" w:cs="Arial"/>
          <w:sz w:val="20"/>
        </w:rPr>
        <w:t xml:space="preserve">(a) </w:t>
      </w:r>
      <w:r w:rsidR="00926C11" w:rsidRPr="00AF1E86">
        <w:rPr>
          <w:rFonts w:ascii="Arial" w:hAnsi="Arial" w:cs="Arial"/>
          <w:sz w:val="20"/>
        </w:rPr>
        <w:t>(</w:t>
      </w:r>
      <w:r w:rsidR="00926C11" w:rsidRPr="00CD526C">
        <w:rPr>
          <w:rFonts w:ascii="Arial" w:hAnsi="Arial" w:cs="Arial"/>
          <w:sz w:val="20"/>
        </w:rPr>
        <w:t>7) and (g) (4)</w:t>
      </w:r>
      <w:r w:rsidR="00926C11" w:rsidRPr="00AF1E86">
        <w:rPr>
          <w:rFonts w:ascii="Arial" w:hAnsi="Arial" w:cs="Arial"/>
          <w:sz w:val="20"/>
        </w:rPr>
        <w:t>.</w:t>
      </w:r>
      <w:r w:rsidRPr="00DA725E">
        <w:rPr>
          <w:rFonts w:ascii="Arial" w:eastAsia="Times New Roman" w:hAnsi="Arial" w:cs="Arial"/>
          <w:sz w:val="20"/>
          <w:szCs w:val="20"/>
        </w:rPr>
        <w:t xml:space="preserve"> </w:t>
      </w:r>
    </w:p>
    <w:p w14:paraId="68C7735E" w14:textId="77777777" w:rsidR="00786498" w:rsidRDefault="00786498" w:rsidP="00DA725E">
      <w:pPr>
        <w:widowControl w:val="0"/>
        <w:spacing w:before="100" w:after="100" w:line="240" w:lineRule="auto"/>
        <w:jc w:val="both"/>
        <w:rPr>
          <w:rFonts w:ascii="Arial" w:eastAsia="Times New Roman" w:hAnsi="Arial"/>
          <w:b/>
          <w:caps/>
          <w:sz w:val="20"/>
          <w:szCs w:val="20"/>
          <w:u w:val="single"/>
        </w:rPr>
      </w:pPr>
    </w:p>
    <w:p w14:paraId="46A1CD9E" w14:textId="77777777" w:rsidR="00DA725E" w:rsidRDefault="00DA725E" w:rsidP="00DA725E">
      <w:pPr>
        <w:widowControl w:val="0"/>
        <w:spacing w:before="100" w:after="100" w:line="240" w:lineRule="auto"/>
        <w:jc w:val="both"/>
        <w:rPr>
          <w:rFonts w:ascii="Arial" w:eastAsia="Times New Roman" w:hAnsi="Arial"/>
          <w:b/>
          <w:sz w:val="20"/>
          <w:szCs w:val="20"/>
          <w:u w:val="single"/>
        </w:rPr>
      </w:pPr>
      <w:r w:rsidRPr="00AC4C0A">
        <w:rPr>
          <w:rFonts w:ascii="Arial" w:eastAsia="Times New Roman" w:hAnsi="Arial"/>
          <w:b/>
          <w:caps/>
          <w:sz w:val="20"/>
          <w:szCs w:val="20"/>
          <w:u w:val="single"/>
        </w:rPr>
        <w:t>Holding Time</w:t>
      </w:r>
      <w:r w:rsidRPr="00DA725E">
        <w:rPr>
          <w:rFonts w:ascii="Arial" w:eastAsia="Times New Roman" w:hAnsi="Arial"/>
          <w:b/>
          <w:sz w:val="20"/>
          <w:szCs w:val="20"/>
          <w:u w:val="single"/>
        </w:rPr>
        <w:t xml:space="preserve">: </w:t>
      </w:r>
    </w:p>
    <w:p w14:paraId="4859F287" w14:textId="77777777" w:rsidR="00BD4D95" w:rsidRPr="001B311B" w:rsidRDefault="00BD4D95" w:rsidP="00DA725E">
      <w:pPr>
        <w:widowControl w:val="0"/>
        <w:spacing w:before="100" w:after="100" w:line="240" w:lineRule="auto"/>
        <w:jc w:val="both"/>
        <w:rPr>
          <w:rFonts w:ascii="Arial" w:eastAsia="Times New Roman" w:hAnsi="Arial"/>
          <w:sz w:val="20"/>
          <w:szCs w:val="20"/>
          <w:u w:val="single"/>
        </w:rPr>
      </w:pPr>
      <w:r w:rsidRPr="001B311B">
        <w:rPr>
          <w:rFonts w:ascii="Arial" w:eastAsia="Times New Roman" w:hAnsi="Arial"/>
          <w:sz w:val="20"/>
          <w:szCs w:val="20"/>
        </w:rPr>
        <w:t>Not Applicable</w:t>
      </w:r>
      <w:r w:rsidR="001B311B">
        <w:rPr>
          <w:rFonts w:ascii="Arial" w:eastAsia="Times New Roman" w:hAnsi="Arial"/>
          <w:sz w:val="20"/>
          <w:szCs w:val="20"/>
        </w:rPr>
        <w:t xml:space="preserve"> – sample temperature is measured in-situ.</w:t>
      </w:r>
    </w:p>
    <w:p w14:paraId="3DB9ED80" w14:textId="77777777" w:rsidR="00DA725E" w:rsidRPr="00DA725E" w:rsidRDefault="00DA725E" w:rsidP="00DA725E">
      <w:pPr>
        <w:suppressAutoHyphens/>
        <w:spacing w:after="0" w:line="240" w:lineRule="auto"/>
        <w:rPr>
          <w:rFonts w:ascii="Arial" w:eastAsia="Times New Roman" w:hAnsi="Arial" w:cs="Arial"/>
          <w:sz w:val="20"/>
          <w:szCs w:val="20"/>
        </w:rPr>
      </w:pPr>
      <w:r w:rsidRPr="00DA725E">
        <w:rPr>
          <w:rFonts w:ascii="Arial" w:eastAsia="Times New Roman" w:hAnsi="Arial" w:cs="Arial"/>
          <w:sz w:val="20"/>
          <w:szCs w:val="20"/>
        </w:rPr>
        <w:tab/>
      </w:r>
    </w:p>
    <w:p w14:paraId="20D913C7" w14:textId="77777777" w:rsidR="00DA725E" w:rsidRPr="00DA725E" w:rsidRDefault="00DA725E" w:rsidP="00DA725E">
      <w:pPr>
        <w:widowControl w:val="0"/>
        <w:spacing w:before="100" w:after="100" w:line="240" w:lineRule="auto"/>
        <w:jc w:val="both"/>
        <w:rPr>
          <w:rFonts w:ascii="Arial" w:eastAsia="Times New Roman" w:hAnsi="Arial"/>
          <w:b/>
          <w:sz w:val="20"/>
          <w:szCs w:val="20"/>
          <w:u w:val="single"/>
        </w:rPr>
      </w:pPr>
      <w:r w:rsidRPr="00AC4C0A">
        <w:rPr>
          <w:rFonts w:ascii="Arial" w:eastAsia="Times New Roman" w:hAnsi="Arial"/>
          <w:b/>
          <w:caps/>
          <w:sz w:val="20"/>
          <w:szCs w:val="20"/>
          <w:u w:val="single"/>
        </w:rPr>
        <w:t>General Information</w:t>
      </w:r>
      <w:r w:rsidRPr="00DA725E">
        <w:rPr>
          <w:rFonts w:ascii="Arial" w:eastAsia="Times New Roman" w:hAnsi="Arial"/>
          <w:b/>
          <w:sz w:val="20"/>
          <w:szCs w:val="20"/>
          <w:u w:val="single"/>
        </w:rPr>
        <w:t xml:space="preserve">: </w:t>
      </w:r>
    </w:p>
    <w:p w14:paraId="42D88FAF" w14:textId="77777777" w:rsidR="004E408F" w:rsidRPr="004E408F" w:rsidRDefault="0086158F" w:rsidP="004E408F">
      <w:pPr>
        <w:widowControl w:val="0"/>
        <w:numPr>
          <w:ilvl w:val="0"/>
          <w:numId w:val="1"/>
        </w:numPr>
        <w:spacing w:before="100" w:after="100" w:line="240" w:lineRule="auto"/>
        <w:jc w:val="both"/>
        <w:rPr>
          <w:rFonts w:ascii="Arial" w:eastAsia="Times New Roman" w:hAnsi="Arial"/>
          <w:sz w:val="20"/>
          <w:szCs w:val="20"/>
        </w:rPr>
      </w:pPr>
      <w:r>
        <w:rPr>
          <w:rFonts w:ascii="Arial" w:eastAsia="Times New Roman" w:hAnsi="Arial"/>
          <w:sz w:val="20"/>
          <w:szCs w:val="20"/>
        </w:rPr>
        <w:t>O</w:t>
      </w:r>
      <w:r w:rsidR="003648EA" w:rsidRPr="003648EA">
        <w:rPr>
          <w:rFonts w:ascii="Arial" w:eastAsia="Times New Roman" w:hAnsi="Arial"/>
          <w:sz w:val="20"/>
          <w:szCs w:val="20"/>
        </w:rPr>
        <w:t>ption</w:t>
      </w:r>
      <w:r>
        <w:rPr>
          <w:rFonts w:ascii="Arial" w:eastAsia="Times New Roman" w:hAnsi="Arial"/>
          <w:sz w:val="20"/>
          <w:szCs w:val="20"/>
        </w:rPr>
        <w:t xml:space="preserve"> 5</w:t>
      </w:r>
      <w:r w:rsidR="003648EA" w:rsidRPr="003648EA">
        <w:rPr>
          <w:rFonts w:ascii="Arial" w:eastAsia="Times New Roman" w:hAnsi="Arial"/>
          <w:sz w:val="20"/>
          <w:szCs w:val="20"/>
        </w:rPr>
        <w:t xml:space="preserve"> must be used for </w:t>
      </w:r>
      <w:proofErr w:type="gramStart"/>
      <w:r w:rsidR="00846026">
        <w:rPr>
          <w:rFonts w:ascii="Arial" w:eastAsia="Times New Roman" w:hAnsi="Arial"/>
          <w:sz w:val="20"/>
          <w:szCs w:val="20"/>
        </w:rPr>
        <w:t>composted</w:t>
      </w:r>
      <w:proofErr w:type="gramEnd"/>
      <w:r w:rsidR="00846026">
        <w:rPr>
          <w:rFonts w:ascii="Arial" w:eastAsia="Times New Roman" w:hAnsi="Arial"/>
          <w:sz w:val="20"/>
          <w:szCs w:val="20"/>
        </w:rPr>
        <w:t xml:space="preserve"> </w:t>
      </w:r>
      <w:proofErr w:type="gramStart"/>
      <w:r w:rsidR="008F1C36">
        <w:rPr>
          <w:rFonts w:ascii="Arial" w:eastAsia="Times New Roman" w:hAnsi="Arial"/>
          <w:sz w:val="20"/>
          <w:szCs w:val="20"/>
        </w:rPr>
        <w:t>aerobically</w:t>
      </w:r>
      <w:r w:rsidR="00A87F93">
        <w:rPr>
          <w:rFonts w:ascii="Arial" w:eastAsia="Times New Roman" w:hAnsi="Arial"/>
          <w:sz w:val="20"/>
          <w:szCs w:val="20"/>
        </w:rPr>
        <w:t>-</w:t>
      </w:r>
      <w:r w:rsidR="008F1C36">
        <w:rPr>
          <w:rFonts w:ascii="Arial" w:eastAsia="Times New Roman" w:hAnsi="Arial"/>
          <w:sz w:val="20"/>
          <w:szCs w:val="20"/>
        </w:rPr>
        <w:t>treated</w:t>
      </w:r>
      <w:proofErr w:type="gramEnd"/>
      <w:r w:rsidR="008F1C36">
        <w:rPr>
          <w:rFonts w:ascii="Arial" w:eastAsia="Times New Roman" w:hAnsi="Arial"/>
          <w:sz w:val="20"/>
          <w:szCs w:val="20"/>
        </w:rPr>
        <w:t xml:space="preserve"> </w:t>
      </w:r>
      <w:r w:rsidR="003648EA" w:rsidRPr="003648EA">
        <w:rPr>
          <w:rFonts w:ascii="Arial" w:eastAsia="Times New Roman" w:hAnsi="Arial"/>
          <w:sz w:val="20"/>
          <w:szCs w:val="20"/>
        </w:rPr>
        <w:t>sewage sludge.</w:t>
      </w:r>
    </w:p>
    <w:p w14:paraId="090D16FA" w14:textId="77777777" w:rsidR="00DA725E" w:rsidRPr="00AC4C0A" w:rsidRDefault="0086158F" w:rsidP="004E408F">
      <w:pPr>
        <w:widowControl w:val="0"/>
        <w:numPr>
          <w:ilvl w:val="0"/>
          <w:numId w:val="1"/>
        </w:numPr>
        <w:spacing w:before="100" w:after="100" w:line="240" w:lineRule="auto"/>
        <w:jc w:val="both"/>
        <w:rPr>
          <w:rFonts w:ascii="Arial" w:eastAsia="Times New Roman" w:hAnsi="Arial"/>
          <w:b/>
          <w:sz w:val="20"/>
          <w:szCs w:val="20"/>
          <w:u w:val="single"/>
        </w:rPr>
      </w:pPr>
      <w:r>
        <w:rPr>
          <w:rFonts w:ascii="Arial" w:eastAsia="Times New Roman" w:hAnsi="Arial"/>
          <w:sz w:val="20"/>
          <w:szCs w:val="20"/>
        </w:rPr>
        <w:t>O</w:t>
      </w:r>
      <w:r w:rsidR="00846026">
        <w:rPr>
          <w:rFonts w:ascii="Arial" w:eastAsia="Times New Roman" w:hAnsi="Arial"/>
          <w:sz w:val="20"/>
          <w:szCs w:val="20"/>
        </w:rPr>
        <w:t>ption</w:t>
      </w:r>
      <w:r w:rsidR="00990AD2">
        <w:rPr>
          <w:rFonts w:ascii="Arial" w:eastAsia="Times New Roman" w:hAnsi="Arial"/>
          <w:sz w:val="20"/>
          <w:szCs w:val="20"/>
        </w:rPr>
        <w:t xml:space="preserve"> 5</w:t>
      </w:r>
      <w:r w:rsidR="00846026">
        <w:rPr>
          <w:rFonts w:ascii="Arial" w:eastAsia="Times New Roman" w:hAnsi="Arial"/>
          <w:sz w:val="20"/>
          <w:szCs w:val="20"/>
        </w:rPr>
        <w:t xml:space="preserve"> may also be applied to sewage sludge from other aerobic processes such as aerobic digestion </w:t>
      </w:r>
      <w:proofErr w:type="gramStart"/>
      <w:r w:rsidR="00846026">
        <w:rPr>
          <w:rFonts w:ascii="Arial" w:eastAsia="Times New Roman" w:hAnsi="Arial"/>
          <w:sz w:val="20"/>
          <w:szCs w:val="20"/>
        </w:rPr>
        <w:t>as long as</w:t>
      </w:r>
      <w:proofErr w:type="gramEnd"/>
      <w:r w:rsidR="00846026">
        <w:rPr>
          <w:rFonts w:ascii="Arial" w:eastAsia="Times New Roman" w:hAnsi="Arial"/>
          <w:sz w:val="20"/>
          <w:szCs w:val="20"/>
        </w:rPr>
        <w:t xml:space="preserve"> temperature requirements can be met and the sewage sludge </w:t>
      </w:r>
      <w:r w:rsidR="00E842F3">
        <w:rPr>
          <w:rFonts w:ascii="Arial" w:eastAsia="Times New Roman" w:hAnsi="Arial"/>
          <w:sz w:val="20"/>
          <w:szCs w:val="20"/>
        </w:rPr>
        <w:t xml:space="preserve">is </w:t>
      </w:r>
      <w:r w:rsidR="00846026">
        <w:rPr>
          <w:rFonts w:ascii="Arial" w:eastAsia="Times New Roman" w:hAnsi="Arial"/>
          <w:sz w:val="20"/>
          <w:szCs w:val="20"/>
        </w:rPr>
        <w:t xml:space="preserve">maintained in an aerobic state for the treatment period; however, Options 3 and 4 are likely to be easier to meet for these </w:t>
      </w:r>
      <w:proofErr w:type="gramStart"/>
      <w:r w:rsidR="00846026">
        <w:rPr>
          <w:rFonts w:ascii="Arial" w:eastAsia="Times New Roman" w:hAnsi="Arial"/>
          <w:sz w:val="20"/>
          <w:szCs w:val="20"/>
        </w:rPr>
        <w:t>type</w:t>
      </w:r>
      <w:proofErr w:type="gramEnd"/>
      <w:r w:rsidR="00846026">
        <w:rPr>
          <w:rFonts w:ascii="Arial" w:eastAsia="Times New Roman" w:hAnsi="Arial"/>
          <w:sz w:val="20"/>
          <w:szCs w:val="20"/>
        </w:rPr>
        <w:t xml:space="preserve"> sewage sludges.</w:t>
      </w:r>
    </w:p>
    <w:p w14:paraId="56372599" w14:textId="77777777" w:rsidR="00E95072" w:rsidRPr="00E95072" w:rsidRDefault="00B809F2" w:rsidP="00E95072">
      <w:pPr>
        <w:numPr>
          <w:ilvl w:val="0"/>
          <w:numId w:val="1"/>
        </w:numPr>
        <w:suppressAutoHyphens/>
        <w:spacing w:after="0" w:line="240" w:lineRule="auto"/>
        <w:jc w:val="both"/>
        <w:rPr>
          <w:rFonts w:ascii="Arial" w:eastAsia="Times New Roman" w:hAnsi="Arial"/>
          <w:spacing w:val="-3"/>
          <w:sz w:val="20"/>
          <w:szCs w:val="20"/>
        </w:rPr>
      </w:pPr>
      <w:r w:rsidRPr="7E84442F">
        <w:rPr>
          <w:rFonts w:ascii="Arial" w:eastAsia="Times New Roman" w:hAnsi="Arial"/>
          <w:spacing w:val="-3"/>
          <w:sz w:val="20"/>
          <w:szCs w:val="20"/>
        </w:rPr>
        <w:t xml:space="preserve">All </w:t>
      </w:r>
      <w:r w:rsidR="00C6748A">
        <w:rPr>
          <w:rFonts w:ascii="Arial" w:eastAsia="Times New Roman" w:hAnsi="Arial"/>
          <w:spacing w:val="-3"/>
          <w:sz w:val="20"/>
          <w:szCs w:val="20"/>
        </w:rPr>
        <w:t>c</w:t>
      </w:r>
      <w:r w:rsidR="00D34226">
        <w:rPr>
          <w:rFonts w:ascii="Arial" w:eastAsia="Times New Roman" w:hAnsi="Arial"/>
          <w:spacing w:val="-3"/>
          <w:sz w:val="20"/>
          <w:szCs w:val="20"/>
        </w:rPr>
        <w:t>ompost</w:t>
      </w:r>
      <w:r w:rsidR="00D34226" w:rsidRPr="7E84442F">
        <w:rPr>
          <w:rFonts w:ascii="Arial" w:eastAsia="Times New Roman" w:hAnsi="Arial"/>
          <w:spacing w:val="-3"/>
          <w:sz w:val="20"/>
          <w:szCs w:val="20"/>
        </w:rPr>
        <w:t xml:space="preserve"> </w:t>
      </w:r>
      <w:r w:rsidRPr="7E84442F">
        <w:rPr>
          <w:rFonts w:ascii="Arial" w:eastAsia="Times New Roman" w:hAnsi="Arial"/>
          <w:spacing w:val="-3"/>
          <w:sz w:val="20"/>
          <w:szCs w:val="20"/>
        </w:rPr>
        <w:t xml:space="preserve">temperature measurements must be made with a </w:t>
      </w:r>
      <w:r w:rsidR="00D44326" w:rsidRPr="00D44326">
        <w:rPr>
          <w:rFonts w:ascii="Arial" w:eastAsia="Times New Roman" w:hAnsi="Arial"/>
          <w:spacing w:val="-3"/>
          <w:sz w:val="20"/>
          <w:szCs w:val="20"/>
        </w:rPr>
        <w:t>National Institute of Standards and Technology (</w:t>
      </w:r>
      <w:r w:rsidRPr="7E84442F">
        <w:rPr>
          <w:rFonts w:ascii="Arial" w:eastAsia="Times New Roman" w:hAnsi="Arial"/>
          <w:spacing w:val="-3"/>
          <w:sz w:val="20"/>
          <w:szCs w:val="20"/>
        </w:rPr>
        <w:t>NIST</w:t>
      </w:r>
      <w:r w:rsidR="00D44326">
        <w:rPr>
          <w:rFonts w:ascii="Arial" w:eastAsia="Times New Roman" w:hAnsi="Arial"/>
          <w:spacing w:val="-3"/>
          <w:sz w:val="20"/>
          <w:szCs w:val="20"/>
        </w:rPr>
        <w:t>)</w:t>
      </w:r>
      <w:r w:rsidRPr="7E84442F">
        <w:rPr>
          <w:rFonts w:ascii="Arial" w:eastAsia="Times New Roman" w:hAnsi="Arial"/>
          <w:spacing w:val="-3"/>
          <w:sz w:val="20"/>
          <w:szCs w:val="20"/>
        </w:rPr>
        <w:t xml:space="preserve"> traceable temperature-measuring device </w:t>
      </w:r>
      <w:r w:rsidR="00AC501A">
        <w:rPr>
          <w:rFonts w:ascii="Arial" w:eastAsia="Times New Roman" w:hAnsi="Arial"/>
          <w:spacing w:val="-3"/>
          <w:sz w:val="20"/>
          <w:szCs w:val="20"/>
        </w:rPr>
        <w:t xml:space="preserve">with </w:t>
      </w:r>
      <w:r w:rsidR="00AC501A" w:rsidRPr="00AC501A">
        <w:rPr>
          <w:rFonts w:ascii="Arial" w:eastAsia="Times New Roman" w:hAnsi="Arial"/>
          <w:spacing w:val="-3"/>
          <w:sz w:val="20"/>
          <w:szCs w:val="20"/>
        </w:rPr>
        <w:t xml:space="preserve">a </w:t>
      </w:r>
      <w:r w:rsidR="0000421D">
        <w:rPr>
          <w:rFonts w:ascii="Arial" w:eastAsia="Times New Roman" w:hAnsi="Arial"/>
          <w:spacing w:val="-3"/>
          <w:sz w:val="20"/>
          <w:szCs w:val="20"/>
        </w:rPr>
        <w:t>demonst</w:t>
      </w:r>
      <w:r w:rsidR="00337559">
        <w:rPr>
          <w:rFonts w:ascii="Arial" w:eastAsia="Times New Roman" w:hAnsi="Arial"/>
          <w:spacing w:val="-3"/>
          <w:sz w:val="20"/>
          <w:szCs w:val="20"/>
        </w:rPr>
        <w:t>r</w:t>
      </w:r>
      <w:r w:rsidR="0000421D">
        <w:rPr>
          <w:rFonts w:ascii="Arial" w:eastAsia="Times New Roman" w:hAnsi="Arial"/>
          <w:spacing w:val="-3"/>
          <w:sz w:val="20"/>
          <w:szCs w:val="20"/>
        </w:rPr>
        <w:t>ated</w:t>
      </w:r>
      <w:r w:rsidR="0000421D" w:rsidRPr="00AC501A">
        <w:rPr>
          <w:rFonts w:ascii="Arial" w:eastAsia="Times New Roman" w:hAnsi="Arial"/>
          <w:spacing w:val="-3"/>
          <w:sz w:val="20"/>
          <w:szCs w:val="20"/>
        </w:rPr>
        <w:t xml:space="preserve"> </w:t>
      </w:r>
      <w:r w:rsidR="00AC501A" w:rsidRPr="00AC501A">
        <w:rPr>
          <w:rFonts w:ascii="Arial" w:eastAsia="Times New Roman" w:hAnsi="Arial"/>
          <w:spacing w:val="-3"/>
          <w:sz w:val="20"/>
          <w:szCs w:val="20"/>
        </w:rPr>
        <w:t>accuracy of ± 0.5 °C</w:t>
      </w:r>
      <w:r w:rsidR="0088580D">
        <w:rPr>
          <w:rFonts w:ascii="Arial" w:eastAsia="Times New Roman" w:hAnsi="Arial"/>
          <w:spacing w:val="-3"/>
          <w:sz w:val="20"/>
          <w:szCs w:val="20"/>
        </w:rPr>
        <w:t xml:space="preserve"> that is </w:t>
      </w:r>
      <w:r w:rsidRPr="7E84442F">
        <w:rPr>
          <w:rFonts w:ascii="Arial" w:eastAsia="Times New Roman" w:hAnsi="Arial"/>
          <w:spacing w:val="-3"/>
          <w:sz w:val="20"/>
          <w:szCs w:val="20"/>
        </w:rPr>
        <w:t>able to distinguish temperature changes of 0.1</w:t>
      </w:r>
      <w:r>
        <w:rPr>
          <w:rFonts w:ascii="Arial" w:eastAsia="Times New Roman" w:hAnsi="Arial"/>
          <w:spacing w:val="-3"/>
          <w:sz w:val="20"/>
          <w:szCs w:val="20"/>
        </w:rPr>
        <w:t xml:space="preserve"> </w:t>
      </w:r>
      <w:r w:rsidRPr="7E84442F">
        <w:rPr>
          <w:rFonts w:ascii="Arial" w:eastAsia="Times New Roman" w:hAnsi="Arial"/>
          <w:spacing w:val="-3"/>
          <w:sz w:val="20"/>
          <w:szCs w:val="20"/>
        </w:rPr>
        <w:t xml:space="preserve">°C and equilibrate rapidly. </w:t>
      </w:r>
      <w:r w:rsidR="00FA3CCA">
        <w:rPr>
          <w:rFonts w:ascii="Arial" w:eastAsia="Times New Roman" w:hAnsi="Arial"/>
          <w:spacing w:val="-3"/>
          <w:sz w:val="20"/>
          <w:szCs w:val="20"/>
        </w:rPr>
        <w:t>T</w:t>
      </w:r>
      <w:r w:rsidR="0006592B" w:rsidRPr="0006592B">
        <w:rPr>
          <w:rFonts w:ascii="Arial" w:eastAsia="Times New Roman" w:hAnsi="Arial"/>
          <w:spacing w:val="-3"/>
          <w:sz w:val="20"/>
          <w:szCs w:val="20"/>
        </w:rPr>
        <w:t xml:space="preserve">raceability to NIST may be established by comparison </w:t>
      </w:r>
      <w:r w:rsidR="000E573A">
        <w:rPr>
          <w:rFonts w:ascii="Arial" w:eastAsia="Times New Roman" w:hAnsi="Arial"/>
          <w:spacing w:val="-3"/>
          <w:sz w:val="20"/>
          <w:szCs w:val="20"/>
        </w:rPr>
        <w:t xml:space="preserve">with a </w:t>
      </w:r>
      <w:r w:rsidR="008B76EF" w:rsidRPr="008B76EF">
        <w:rPr>
          <w:rFonts w:ascii="Arial" w:eastAsia="Times New Roman" w:hAnsi="Arial"/>
          <w:spacing w:val="-3"/>
          <w:sz w:val="20"/>
          <w:szCs w:val="20"/>
        </w:rPr>
        <w:t xml:space="preserve">Reference Temperature-Measuring Device </w:t>
      </w:r>
      <w:r w:rsidR="00100856">
        <w:rPr>
          <w:rFonts w:ascii="Arial" w:eastAsia="Times New Roman" w:hAnsi="Arial"/>
          <w:spacing w:val="-3"/>
          <w:sz w:val="20"/>
          <w:szCs w:val="20"/>
        </w:rPr>
        <w:t>as described below.</w:t>
      </w:r>
    </w:p>
    <w:p w14:paraId="1CAA41F0" w14:textId="77777777" w:rsidR="009D4D4E" w:rsidRPr="00797344" w:rsidRDefault="009D4D4E" w:rsidP="004A74B5">
      <w:pPr>
        <w:suppressAutoHyphens/>
        <w:spacing w:after="0" w:line="240" w:lineRule="auto"/>
        <w:ind w:left="720"/>
        <w:jc w:val="both"/>
        <w:rPr>
          <w:rFonts w:ascii="Arial" w:eastAsia="Times New Roman" w:hAnsi="Arial"/>
          <w:spacing w:val="-3"/>
          <w:sz w:val="20"/>
          <w:szCs w:val="20"/>
        </w:rPr>
      </w:pPr>
    </w:p>
    <w:p w14:paraId="4AB0687B" w14:textId="77777777" w:rsidR="00421C4F" w:rsidRDefault="00B809F2" w:rsidP="004E408F">
      <w:pPr>
        <w:numPr>
          <w:ilvl w:val="0"/>
          <w:numId w:val="1"/>
        </w:numPr>
        <w:spacing w:line="240" w:lineRule="auto"/>
        <w:rPr>
          <w:rFonts w:ascii="Arial" w:eastAsia="Times New Roman" w:hAnsi="Arial"/>
          <w:spacing w:val="-3"/>
          <w:sz w:val="20"/>
          <w:szCs w:val="20"/>
        </w:rPr>
      </w:pPr>
      <w:r w:rsidRPr="7E84442F">
        <w:rPr>
          <w:rFonts w:ascii="Arial" w:eastAsia="Times New Roman" w:hAnsi="Arial"/>
          <w:spacing w:val="-3"/>
          <w:sz w:val="20"/>
          <w:szCs w:val="20"/>
        </w:rPr>
        <w:t>Infrared (IR) devices are not acceptable</w:t>
      </w:r>
      <w:r w:rsidR="001F2ED5">
        <w:rPr>
          <w:rFonts w:ascii="Arial" w:eastAsia="Times New Roman" w:hAnsi="Arial"/>
          <w:spacing w:val="-3"/>
          <w:sz w:val="20"/>
          <w:szCs w:val="20"/>
        </w:rPr>
        <w:t xml:space="preserve"> for compost temperature measurement</w:t>
      </w:r>
      <w:r w:rsidR="00D4491D">
        <w:rPr>
          <w:rFonts w:ascii="Arial" w:eastAsia="Times New Roman" w:hAnsi="Arial"/>
          <w:spacing w:val="-3"/>
          <w:sz w:val="20"/>
          <w:szCs w:val="20"/>
        </w:rPr>
        <w:t>s</w:t>
      </w:r>
      <w:r w:rsidR="00421C4F" w:rsidRPr="00421C4F">
        <w:rPr>
          <w:rFonts w:ascii="Arial" w:eastAsia="Times New Roman" w:hAnsi="Arial"/>
          <w:spacing w:val="-3"/>
          <w:sz w:val="20"/>
          <w:szCs w:val="20"/>
        </w:rPr>
        <w:t xml:space="preserve">.  </w:t>
      </w:r>
    </w:p>
    <w:p w14:paraId="6CA51DC8" w14:textId="77777777" w:rsidR="00127B6D" w:rsidRDefault="00127B6D" w:rsidP="00127B6D">
      <w:pPr>
        <w:numPr>
          <w:ilvl w:val="0"/>
          <w:numId w:val="1"/>
        </w:numPr>
        <w:suppressAutoHyphens/>
        <w:spacing w:after="0" w:line="240" w:lineRule="auto"/>
        <w:jc w:val="both"/>
        <w:rPr>
          <w:rFonts w:ascii="Arial" w:eastAsia="Times New Roman" w:hAnsi="Arial"/>
          <w:spacing w:val="-3"/>
          <w:sz w:val="20"/>
        </w:rPr>
      </w:pPr>
      <w:r w:rsidRPr="001814D4">
        <w:rPr>
          <w:rFonts w:ascii="Arial" w:eastAsia="Times New Roman" w:hAnsi="Arial"/>
          <w:spacing w:val="-3"/>
          <w:sz w:val="20"/>
        </w:rPr>
        <w:t>All temperature-measuring devices must be immersed in the sample to the proper depth as specified by the manufacturer. Partial immersion thermometers are designed with scales calibrated to indicate the true temperature when the thermometers are immersed to specified depths. Total immersion thermometers are designed with the scales calibrated to indicate the true temperature when the bulb and the portion of liquid column, to just above the temperature being read, is exposed to the sample being measured. If a total immersion thermometer is used as a partial immersion thermometer, an emergent stem correction must be performed. NOTE: Probe type thermometers will also have a specified immersion depth. Refer to the manufacturer’s manual for the proper immersion depth.</w:t>
      </w:r>
    </w:p>
    <w:p w14:paraId="15747F77" w14:textId="77777777" w:rsidR="0066173E" w:rsidRPr="00DA725E" w:rsidRDefault="0066173E" w:rsidP="00D80C76">
      <w:pPr>
        <w:widowControl w:val="0"/>
        <w:spacing w:before="100" w:after="100" w:line="240" w:lineRule="auto"/>
        <w:ind w:left="360"/>
        <w:jc w:val="both"/>
        <w:rPr>
          <w:rFonts w:ascii="Arial" w:eastAsia="Times New Roman" w:hAnsi="Arial"/>
          <w:b/>
          <w:sz w:val="20"/>
          <w:szCs w:val="20"/>
          <w:u w:val="single"/>
        </w:rPr>
      </w:pPr>
    </w:p>
    <w:p w14:paraId="314AAACF" w14:textId="77777777" w:rsidR="00DA725E" w:rsidRPr="00AC4C0A" w:rsidRDefault="00AC4C0A" w:rsidP="00BE1513">
      <w:pPr>
        <w:widowControl w:val="0"/>
        <w:spacing w:before="100" w:after="100" w:line="240" w:lineRule="auto"/>
        <w:jc w:val="both"/>
        <w:rPr>
          <w:rFonts w:ascii="Arial" w:eastAsia="Times New Roman" w:hAnsi="Arial"/>
          <w:b/>
          <w:sz w:val="20"/>
          <w:szCs w:val="20"/>
          <w:u w:val="single"/>
        </w:rPr>
      </w:pPr>
      <w:r w:rsidRPr="00AC4C0A">
        <w:rPr>
          <w:rFonts w:ascii="Arial" w:eastAsia="Times New Roman" w:hAnsi="Arial"/>
          <w:b/>
          <w:caps/>
          <w:sz w:val="20"/>
          <w:szCs w:val="20"/>
          <w:u w:val="single"/>
        </w:rPr>
        <w:t>Thermometer</w:t>
      </w:r>
      <w:r w:rsidR="00DA725E" w:rsidRPr="00AC4C0A">
        <w:rPr>
          <w:rFonts w:ascii="Arial" w:eastAsia="Times New Roman" w:hAnsi="Arial"/>
          <w:b/>
          <w:caps/>
          <w:sz w:val="20"/>
          <w:szCs w:val="20"/>
          <w:u w:val="single"/>
        </w:rPr>
        <w:t xml:space="preserve"> Calibration</w:t>
      </w:r>
      <w:r w:rsidR="00DA725E" w:rsidRPr="00DA725E">
        <w:rPr>
          <w:rFonts w:ascii="Arial" w:eastAsia="Times New Roman" w:hAnsi="Arial"/>
          <w:b/>
          <w:sz w:val="20"/>
          <w:szCs w:val="20"/>
          <w:u w:val="single"/>
        </w:rPr>
        <w:t>:</w:t>
      </w:r>
      <w:r w:rsidR="00DA725E" w:rsidRPr="00DA725E">
        <w:rPr>
          <w:rFonts w:ascii="Times New Roman" w:eastAsia="Times New Roman" w:hAnsi="Times New Roman"/>
          <w:sz w:val="24"/>
          <w:szCs w:val="20"/>
        </w:rPr>
        <w:t xml:space="preserve"> </w:t>
      </w:r>
    </w:p>
    <w:p w14:paraId="188791FB" w14:textId="77777777" w:rsidR="001814D4" w:rsidRDefault="00127F25" w:rsidP="00334BF8">
      <w:pPr>
        <w:numPr>
          <w:ilvl w:val="0"/>
          <w:numId w:val="5"/>
        </w:numPr>
        <w:tabs>
          <w:tab w:val="clear" w:pos="360"/>
          <w:tab w:val="num" w:pos="720"/>
        </w:tabs>
        <w:suppressAutoHyphens/>
        <w:spacing w:after="0" w:line="240" w:lineRule="auto"/>
        <w:ind w:left="720"/>
        <w:jc w:val="both"/>
        <w:rPr>
          <w:rFonts w:ascii="Arial" w:eastAsia="Times New Roman" w:hAnsi="Arial"/>
          <w:spacing w:val="-3"/>
          <w:sz w:val="20"/>
        </w:rPr>
      </w:pPr>
      <w:r>
        <w:rPr>
          <w:rFonts w:ascii="Arial" w:eastAsia="Times New Roman" w:hAnsi="Arial"/>
          <w:spacing w:val="-3"/>
          <w:sz w:val="20"/>
        </w:rPr>
        <w:t>A</w:t>
      </w:r>
      <w:r w:rsidRPr="002D45D7">
        <w:rPr>
          <w:rFonts w:ascii="Arial" w:eastAsia="Times New Roman" w:hAnsi="Arial"/>
          <w:spacing w:val="-3"/>
          <w:sz w:val="20"/>
        </w:rPr>
        <w:t xml:space="preserve"> </w:t>
      </w:r>
      <w:r w:rsidR="002D45D7" w:rsidRPr="002D45D7">
        <w:rPr>
          <w:rFonts w:ascii="Arial" w:eastAsia="Times New Roman" w:hAnsi="Arial"/>
          <w:spacing w:val="-3"/>
          <w:sz w:val="20"/>
        </w:rPr>
        <w:t xml:space="preserve">Reference Temperature-Measuring Device </w:t>
      </w:r>
      <w:r w:rsidR="00460E6C">
        <w:rPr>
          <w:rFonts w:ascii="Arial" w:eastAsia="Times New Roman" w:hAnsi="Arial"/>
          <w:spacing w:val="-3"/>
          <w:sz w:val="20"/>
        </w:rPr>
        <w:t>is a</w:t>
      </w:r>
      <w:r w:rsidR="007D0098">
        <w:rPr>
          <w:rFonts w:ascii="Arial" w:eastAsia="Times New Roman" w:hAnsi="Arial"/>
          <w:spacing w:val="-3"/>
          <w:sz w:val="20"/>
        </w:rPr>
        <w:t>n</w:t>
      </w:r>
      <w:r w:rsidR="00460E6C">
        <w:rPr>
          <w:rFonts w:ascii="Arial" w:eastAsia="Times New Roman" w:hAnsi="Arial"/>
          <w:spacing w:val="-3"/>
          <w:sz w:val="20"/>
        </w:rPr>
        <w:t xml:space="preserve"> NIST traceable temperature-measuring device used only to verify the calibration of other temperature</w:t>
      </w:r>
      <w:r w:rsidR="006F76A2">
        <w:rPr>
          <w:rFonts w:ascii="Arial" w:eastAsia="Times New Roman" w:hAnsi="Arial"/>
          <w:spacing w:val="-3"/>
          <w:sz w:val="20"/>
        </w:rPr>
        <w:t>-</w:t>
      </w:r>
      <w:r w:rsidR="00460E6C">
        <w:rPr>
          <w:rFonts w:ascii="Arial" w:eastAsia="Times New Roman" w:hAnsi="Arial"/>
          <w:spacing w:val="-3"/>
          <w:sz w:val="20"/>
        </w:rPr>
        <w:t>measuring devices</w:t>
      </w:r>
      <w:r w:rsidR="009475B2">
        <w:rPr>
          <w:rFonts w:ascii="Arial" w:eastAsia="Times New Roman" w:hAnsi="Arial"/>
          <w:spacing w:val="-3"/>
          <w:sz w:val="20"/>
        </w:rPr>
        <w:t>.  It</w:t>
      </w:r>
      <w:r w:rsidR="00460E6C">
        <w:rPr>
          <w:rFonts w:ascii="Arial" w:eastAsia="Times New Roman" w:hAnsi="Arial"/>
          <w:spacing w:val="-3"/>
          <w:sz w:val="20"/>
        </w:rPr>
        <w:t xml:space="preserve"> </w:t>
      </w:r>
      <w:r w:rsidR="0011464C">
        <w:rPr>
          <w:rFonts w:ascii="Arial" w:eastAsia="Times New Roman" w:hAnsi="Arial"/>
          <w:spacing w:val="-3"/>
          <w:sz w:val="20"/>
        </w:rPr>
        <w:t>must have a stated accuracy of</w:t>
      </w:r>
      <w:r w:rsidR="002D45D7" w:rsidRPr="002D45D7">
        <w:rPr>
          <w:rFonts w:ascii="Arial" w:eastAsia="Times New Roman" w:hAnsi="Arial"/>
          <w:spacing w:val="-3"/>
          <w:sz w:val="20"/>
        </w:rPr>
        <w:t xml:space="preserve"> </w:t>
      </w:r>
      <w:r w:rsidR="0011464C">
        <w:rPr>
          <w:rFonts w:ascii="Arial" w:eastAsia="Times New Roman" w:hAnsi="Arial" w:cs="Arial"/>
          <w:spacing w:val="-3"/>
          <w:sz w:val="20"/>
        </w:rPr>
        <w:t>±</w:t>
      </w:r>
      <w:r w:rsidR="00F514F4">
        <w:rPr>
          <w:rFonts w:ascii="Arial" w:eastAsia="Times New Roman" w:hAnsi="Arial" w:cs="Arial"/>
          <w:spacing w:val="-3"/>
          <w:sz w:val="20"/>
        </w:rPr>
        <w:t xml:space="preserve"> </w:t>
      </w:r>
      <w:r w:rsidR="002D45D7">
        <w:rPr>
          <w:rFonts w:ascii="Arial" w:eastAsia="Times New Roman" w:hAnsi="Arial"/>
          <w:spacing w:val="-3"/>
          <w:sz w:val="20"/>
        </w:rPr>
        <w:t>0.5</w:t>
      </w:r>
      <w:r w:rsidR="002C4A91">
        <w:rPr>
          <w:rFonts w:ascii="Arial" w:eastAsia="Times New Roman" w:hAnsi="Arial"/>
          <w:spacing w:val="-3"/>
          <w:sz w:val="20"/>
        </w:rPr>
        <w:t xml:space="preserve"> </w:t>
      </w:r>
      <w:r w:rsidR="002D45D7" w:rsidRPr="002D45D7">
        <w:rPr>
          <w:rFonts w:ascii="Arial" w:eastAsia="Times New Roman" w:hAnsi="Arial"/>
          <w:spacing w:val="-3"/>
          <w:sz w:val="20"/>
        </w:rPr>
        <w:t>°C</w:t>
      </w:r>
      <w:r w:rsidR="0036134D">
        <w:rPr>
          <w:rFonts w:ascii="Arial" w:eastAsia="Times New Roman" w:hAnsi="Arial"/>
          <w:spacing w:val="-3"/>
          <w:sz w:val="20"/>
        </w:rPr>
        <w:t xml:space="preserve">, </w:t>
      </w:r>
      <w:r w:rsidR="0036134D" w:rsidRPr="0036134D">
        <w:rPr>
          <w:rFonts w:ascii="Arial" w:eastAsia="Times New Roman" w:hAnsi="Arial"/>
          <w:spacing w:val="-3"/>
          <w:sz w:val="20"/>
        </w:rPr>
        <w:t>be able to distinguish temperature changes of 0.1 °C and equilibrate rapidly</w:t>
      </w:r>
      <w:r w:rsidR="0088545D">
        <w:rPr>
          <w:rFonts w:ascii="Arial" w:eastAsia="Times New Roman" w:hAnsi="Arial"/>
          <w:spacing w:val="-3"/>
          <w:sz w:val="20"/>
        </w:rPr>
        <w:t>.</w:t>
      </w:r>
      <w:r w:rsidR="002D45D7" w:rsidRPr="002D45D7">
        <w:rPr>
          <w:rFonts w:ascii="Arial" w:eastAsia="Times New Roman" w:hAnsi="Arial"/>
          <w:spacing w:val="-3"/>
          <w:sz w:val="20"/>
        </w:rPr>
        <w:t xml:space="preserve"> </w:t>
      </w:r>
    </w:p>
    <w:p w14:paraId="23F8084D" w14:textId="77777777" w:rsidR="00EB216E" w:rsidRDefault="00EB216E" w:rsidP="00EB216E">
      <w:pPr>
        <w:suppressAutoHyphens/>
        <w:spacing w:after="0" w:line="240" w:lineRule="auto"/>
        <w:ind w:left="360"/>
        <w:jc w:val="both"/>
        <w:rPr>
          <w:rFonts w:ascii="Arial" w:eastAsia="Times New Roman" w:hAnsi="Arial"/>
          <w:spacing w:val="-3"/>
          <w:sz w:val="20"/>
        </w:rPr>
      </w:pPr>
    </w:p>
    <w:p w14:paraId="7D633BB3" w14:textId="77777777" w:rsidR="00B70D37" w:rsidRPr="00B70D37" w:rsidRDefault="00B70D37" w:rsidP="00334BF8">
      <w:pPr>
        <w:numPr>
          <w:ilvl w:val="0"/>
          <w:numId w:val="5"/>
        </w:numPr>
        <w:tabs>
          <w:tab w:val="clear" w:pos="360"/>
          <w:tab w:val="num" w:pos="720"/>
        </w:tabs>
        <w:suppressAutoHyphens/>
        <w:spacing w:after="0" w:line="240" w:lineRule="auto"/>
        <w:ind w:left="720"/>
        <w:jc w:val="both"/>
        <w:rPr>
          <w:rFonts w:ascii="Arial" w:hAnsi="Arial" w:cs="Arial"/>
          <w:sz w:val="20"/>
          <w:szCs w:val="20"/>
        </w:rPr>
      </w:pPr>
      <w:r w:rsidRPr="00EB216E">
        <w:rPr>
          <w:rFonts w:ascii="Arial" w:hAnsi="Arial" w:cs="Arial"/>
          <w:sz w:val="20"/>
          <w:szCs w:val="20"/>
        </w:rPr>
        <w:t xml:space="preserve">When temperature-measuring devices with their own valid NIST traceable certificate are used to measure compost temperatures, initial verification is not required. However, they must be verified </w:t>
      </w:r>
      <w:r w:rsidRPr="00A85199">
        <w:rPr>
          <w:rFonts w:ascii="Arial" w:hAnsi="Arial" w:cs="Arial"/>
          <w:sz w:val="20"/>
          <w:szCs w:val="20"/>
        </w:rPr>
        <w:t xml:space="preserve">against a Reference Temperature-Measuring Device </w:t>
      </w:r>
      <w:r>
        <w:rPr>
          <w:rFonts w:ascii="Arial" w:hAnsi="Arial" w:cs="Arial"/>
          <w:sz w:val="20"/>
          <w:szCs w:val="20"/>
        </w:rPr>
        <w:t xml:space="preserve">and the process </w:t>
      </w:r>
      <w:proofErr w:type="gramStart"/>
      <w:r>
        <w:rPr>
          <w:rFonts w:ascii="Arial" w:hAnsi="Arial" w:cs="Arial"/>
          <w:sz w:val="20"/>
          <w:szCs w:val="20"/>
        </w:rPr>
        <w:t>documented</w:t>
      </w:r>
      <w:r w:rsidRPr="00A85199">
        <w:rPr>
          <w:rFonts w:ascii="Arial" w:hAnsi="Arial" w:cs="Arial"/>
          <w:sz w:val="20"/>
          <w:szCs w:val="20"/>
        </w:rPr>
        <w:t xml:space="preserve">  </w:t>
      </w:r>
      <w:r w:rsidRPr="00EB216E">
        <w:rPr>
          <w:rFonts w:ascii="Arial" w:hAnsi="Arial" w:cs="Arial"/>
          <w:sz w:val="20"/>
          <w:szCs w:val="20"/>
        </w:rPr>
        <w:t>at</w:t>
      </w:r>
      <w:proofErr w:type="gramEnd"/>
      <w:r w:rsidRPr="00EB216E">
        <w:rPr>
          <w:rFonts w:ascii="Arial" w:hAnsi="Arial" w:cs="Arial"/>
          <w:sz w:val="20"/>
          <w:szCs w:val="20"/>
        </w:rPr>
        <w:t xml:space="preserve"> the proper frequency (i.e., every 3 months for digital devices and every 12 months for all other types) after the date of first use or certificate expiration, whichever comes first. </w:t>
      </w:r>
    </w:p>
    <w:p w14:paraId="62F6380A" w14:textId="77777777" w:rsidR="00B70D37" w:rsidRDefault="00B70D37" w:rsidP="0064593F">
      <w:pPr>
        <w:suppressAutoHyphens/>
        <w:spacing w:after="0" w:line="240" w:lineRule="auto"/>
        <w:jc w:val="both"/>
        <w:rPr>
          <w:rFonts w:ascii="Arial" w:hAnsi="Arial" w:cs="Arial"/>
          <w:sz w:val="20"/>
          <w:szCs w:val="20"/>
        </w:rPr>
      </w:pPr>
    </w:p>
    <w:p w14:paraId="1AD0B4C5" w14:textId="77777777" w:rsidR="00182CD8" w:rsidRPr="00C65564" w:rsidDel="00C65564" w:rsidRDefault="00FE4387" w:rsidP="00334BF8">
      <w:pPr>
        <w:numPr>
          <w:ilvl w:val="0"/>
          <w:numId w:val="5"/>
        </w:numPr>
        <w:tabs>
          <w:tab w:val="clear" w:pos="360"/>
          <w:tab w:val="num" w:pos="720"/>
        </w:tabs>
        <w:suppressAutoHyphens/>
        <w:spacing w:after="0" w:line="240" w:lineRule="auto"/>
        <w:ind w:left="720"/>
        <w:jc w:val="both"/>
        <w:rPr>
          <w:rFonts w:ascii="Arial" w:eastAsia="Times New Roman" w:hAnsi="Arial" w:cs="Arial"/>
          <w:spacing w:val="-3"/>
          <w:sz w:val="20"/>
          <w:szCs w:val="20"/>
        </w:rPr>
      </w:pPr>
      <w:r>
        <w:rPr>
          <w:rFonts w:ascii="Arial" w:eastAsia="Times New Roman" w:hAnsi="Arial"/>
          <w:spacing w:val="-3"/>
          <w:sz w:val="20"/>
          <w:szCs w:val="20"/>
        </w:rPr>
        <w:t>N</w:t>
      </w:r>
      <w:r w:rsidR="00CE5C62" w:rsidRPr="00C65564">
        <w:rPr>
          <w:rFonts w:ascii="Arial" w:eastAsia="Times New Roman" w:hAnsi="Arial"/>
          <w:spacing w:val="-3"/>
          <w:sz w:val="20"/>
          <w:szCs w:val="20"/>
        </w:rPr>
        <w:t xml:space="preserve">on-digital </w:t>
      </w:r>
      <w:r w:rsidR="006F76A2" w:rsidRPr="00C65564">
        <w:rPr>
          <w:rFonts w:ascii="Arial" w:eastAsia="Times New Roman" w:hAnsi="Arial"/>
          <w:sz w:val="20"/>
          <w:szCs w:val="20"/>
        </w:rPr>
        <w:t>comp</w:t>
      </w:r>
      <w:r w:rsidR="00C6748A" w:rsidRPr="00C65564">
        <w:rPr>
          <w:rFonts w:ascii="Arial" w:eastAsia="Times New Roman" w:hAnsi="Arial"/>
          <w:sz w:val="20"/>
          <w:szCs w:val="20"/>
        </w:rPr>
        <w:t>ost</w:t>
      </w:r>
      <w:r w:rsidR="006F76A2" w:rsidRPr="00C65564">
        <w:rPr>
          <w:rFonts w:ascii="Arial" w:eastAsia="Times New Roman" w:hAnsi="Arial"/>
          <w:sz w:val="20"/>
          <w:szCs w:val="20"/>
        </w:rPr>
        <w:t xml:space="preserve"> </w:t>
      </w:r>
      <w:r w:rsidR="009A69D7" w:rsidRPr="00C65564">
        <w:rPr>
          <w:rFonts w:ascii="Arial" w:eastAsia="Times New Roman" w:hAnsi="Arial"/>
          <w:spacing w:val="-3"/>
          <w:sz w:val="20"/>
          <w:szCs w:val="20"/>
        </w:rPr>
        <w:t>temperature-measuring devices without a</w:t>
      </w:r>
      <w:r w:rsidR="007B2CA6" w:rsidRPr="00C65564">
        <w:rPr>
          <w:rFonts w:ascii="Arial" w:eastAsia="Times New Roman" w:hAnsi="Arial"/>
          <w:spacing w:val="-3"/>
          <w:sz w:val="20"/>
          <w:szCs w:val="20"/>
        </w:rPr>
        <w:t>n NIST certificate</w:t>
      </w:r>
      <w:r w:rsidR="002F1B0F">
        <w:rPr>
          <w:rFonts w:ascii="Arial" w:eastAsia="Times New Roman" w:hAnsi="Arial"/>
          <w:spacing w:val="-3"/>
          <w:sz w:val="20"/>
          <w:szCs w:val="20"/>
        </w:rPr>
        <w:t>,</w:t>
      </w:r>
      <w:r w:rsidR="007B2CA6" w:rsidRPr="00C65564">
        <w:rPr>
          <w:rFonts w:ascii="Arial" w:eastAsia="Times New Roman" w:hAnsi="Arial"/>
          <w:spacing w:val="-3"/>
          <w:sz w:val="20"/>
          <w:szCs w:val="20"/>
        </w:rPr>
        <w:t xml:space="preserve"> or with</w:t>
      </w:r>
      <w:r w:rsidR="009621CC" w:rsidRPr="00C65564">
        <w:rPr>
          <w:rFonts w:ascii="Arial" w:eastAsia="Times New Roman" w:hAnsi="Arial"/>
          <w:spacing w:val="-3"/>
          <w:sz w:val="20"/>
          <w:szCs w:val="20"/>
        </w:rPr>
        <w:t xml:space="preserve"> an</w:t>
      </w:r>
      <w:r w:rsidR="006F67CF" w:rsidRPr="00C65564">
        <w:rPr>
          <w:rFonts w:ascii="Arial" w:eastAsia="Times New Roman" w:hAnsi="Arial"/>
          <w:spacing w:val="-3"/>
          <w:sz w:val="20"/>
          <w:szCs w:val="20"/>
        </w:rPr>
        <w:t xml:space="preserve"> </w:t>
      </w:r>
      <w:r w:rsidR="009621CC" w:rsidRPr="00C65564">
        <w:rPr>
          <w:rFonts w:ascii="Arial" w:eastAsia="Times New Roman" w:hAnsi="Arial"/>
          <w:spacing w:val="-3"/>
          <w:sz w:val="20"/>
          <w:szCs w:val="20"/>
        </w:rPr>
        <w:t>expired</w:t>
      </w:r>
      <w:r w:rsidR="009A69D7" w:rsidRPr="00C65564">
        <w:rPr>
          <w:rFonts w:ascii="Arial" w:eastAsia="Times New Roman" w:hAnsi="Arial"/>
          <w:spacing w:val="-3"/>
          <w:sz w:val="20"/>
          <w:szCs w:val="20"/>
        </w:rPr>
        <w:t xml:space="preserve"> NIST certificate</w:t>
      </w:r>
      <w:r w:rsidR="002F1B0F">
        <w:rPr>
          <w:rFonts w:ascii="Arial" w:eastAsia="Times New Roman" w:hAnsi="Arial"/>
          <w:spacing w:val="-3"/>
          <w:sz w:val="20"/>
          <w:szCs w:val="20"/>
        </w:rPr>
        <w:t>,</w:t>
      </w:r>
      <w:r w:rsidR="009A69D7" w:rsidRPr="00C65564">
        <w:rPr>
          <w:rFonts w:ascii="Arial" w:eastAsia="Times New Roman" w:hAnsi="Arial"/>
          <w:spacing w:val="-3"/>
          <w:sz w:val="20"/>
          <w:szCs w:val="20"/>
        </w:rPr>
        <w:t xml:space="preserve"> must be </w:t>
      </w:r>
      <w:r w:rsidR="00EE3B04" w:rsidRPr="00C65564">
        <w:rPr>
          <w:rFonts w:ascii="Arial" w:eastAsia="Times New Roman" w:hAnsi="Arial"/>
          <w:spacing w:val="-3"/>
          <w:sz w:val="20"/>
          <w:szCs w:val="20"/>
        </w:rPr>
        <w:t xml:space="preserve">verified </w:t>
      </w:r>
      <w:r w:rsidR="00C65564" w:rsidRPr="00C65564">
        <w:rPr>
          <w:rFonts w:ascii="Arial" w:eastAsia="Times New Roman" w:hAnsi="Arial"/>
          <w:spacing w:val="-3"/>
          <w:sz w:val="20"/>
          <w:szCs w:val="20"/>
        </w:rPr>
        <w:t xml:space="preserve">against a Reference Temperature-Measuring </w:t>
      </w:r>
      <w:proofErr w:type="gramStart"/>
      <w:r w:rsidR="00C65564" w:rsidRPr="00C65564">
        <w:rPr>
          <w:rFonts w:ascii="Arial" w:eastAsia="Times New Roman" w:hAnsi="Arial"/>
          <w:spacing w:val="-3"/>
          <w:sz w:val="20"/>
          <w:szCs w:val="20"/>
        </w:rPr>
        <w:t>Device  and</w:t>
      </w:r>
      <w:proofErr w:type="gramEnd"/>
      <w:r w:rsidR="00C65564" w:rsidRPr="00C65564">
        <w:rPr>
          <w:rFonts w:ascii="Arial" w:eastAsia="Times New Roman" w:hAnsi="Arial"/>
          <w:spacing w:val="-3"/>
          <w:sz w:val="20"/>
          <w:szCs w:val="20"/>
        </w:rPr>
        <w:t xml:space="preserve"> the process documented</w:t>
      </w:r>
      <w:r w:rsidR="00C65564">
        <w:rPr>
          <w:rFonts w:ascii="Arial" w:eastAsia="Times New Roman" w:hAnsi="Arial"/>
          <w:spacing w:val="-3"/>
          <w:sz w:val="20"/>
          <w:szCs w:val="20"/>
        </w:rPr>
        <w:t xml:space="preserve"> </w:t>
      </w:r>
      <w:r w:rsidR="009A69D7" w:rsidRPr="00C65564" w:rsidDel="001104A4">
        <w:rPr>
          <w:rFonts w:ascii="Arial" w:eastAsia="Times New Roman" w:hAnsi="Arial"/>
          <w:sz w:val="20"/>
          <w:szCs w:val="20"/>
          <w:u w:val="single"/>
        </w:rPr>
        <w:t>initially</w:t>
      </w:r>
      <w:r w:rsidR="001104A4" w:rsidRPr="00C65564">
        <w:rPr>
          <w:rFonts w:ascii="Arial" w:eastAsia="Times New Roman" w:hAnsi="Arial"/>
          <w:sz w:val="20"/>
          <w:szCs w:val="20"/>
          <w:u w:val="single"/>
        </w:rPr>
        <w:t xml:space="preserve"> and every 12 months</w:t>
      </w:r>
      <w:r w:rsidR="00137A9F" w:rsidRPr="00C65564">
        <w:rPr>
          <w:rFonts w:ascii="Arial" w:eastAsia="Times New Roman" w:hAnsi="Arial"/>
          <w:sz w:val="20"/>
          <w:szCs w:val="20"/>
          <w:u w:val="single"/>
        </w:rPr>
        <w:t xml:space="preserve"> thereafter</w:t>
      </w:r>
      <w:r w:rsidR="001104A4" w:rsidRPr="00C65564">
        <w:rPr>
          <w:rFonts w:ascii="Arial" w:eastAsia="Times New Roman" w:hAnsi="Arial"/>
          <w:sz w:val="20"/>
          <w:szCs w:val="20"/>
        </w:rPr>
        <w:t xml:space="preserve"> </w:t>
      </w:r>
      <w:r w:rsidR="004023D6">
        <w:rPr>
          <w:rFonts w:ascii="Arial" w:eastAsia="Times New Roman" w:hAnsi="Arial"/>
          <w:sz w:val="20"/>
          <w:szCs w:val="20"/>
        </w:rPr>
        <w:t>(</w:t>
      </w:r>
      <w:r w:rsidR="00FF6556" w:rsidRPr="00C65564">
        <w:rPr>
          <w:rFonts w:ascii="Arial" w:eastAsia="Times New Roman" w:hAnsi="Arial"/>
          <w:spacing w:val="-3"/>
          <w:sz w:val="20"/>
          <w:szCs w:val="20"/>
        </w:rPr>
        <w:t>or sooner if the temperature-measuring device has been exposed to temperatures beyond the manufacturer’s recommended range of use or other stresses</w:t>
      </w:r>
      <w:r w:rsidR="004023D6">
        <w:rPr>
          <w:rFonts w:ascii="Arial" w:eastAsia="Times New Roman" w:hAnsi="Arial"/>
          <w:spacing w:val="-3"/>
          <w:sz w:val="20"/>
          <w:szCs w:val="20"/>
        </w:rPr>
        <w:t>)</w:t>
      </w:r>
      <w:r w:rsidR="00C65564">
        <w:rPr>
          <w:rFonts w:ascii="Arial" w:eastAsia="Times New Roman" w:hAnsi="Arial"/>
          <w:spacing w:val="-3"/>
          <w:sz w:val="20"/>
          <w:szCs w:val="20"/>
        </w:rPr>
        <w:t>.</w:t>
      </w:r>
    </w:p>
    <w:p w14:paraId="53B3BAF0" w14:textId="77777777" w:rsidR="00182CD8" w:rsidRPr="00C65564" w:rsidRDefault="00182CD8" w:rsidP="00C7205A">
      <w:pPr>
        <w:suppressAutoHyphens/>
        <w:spacing w:after="0" w:line="240" w:lineRule="auto"/>
        <w:ind w:left="360"/>
        <w:jc w:val="both"/>
        <w:rPr>
          <w:rFonts w:ascii="Arial" w:eastAsia="Times New Roman" w:hAnsi="Arial"/>
          <w:spacing w:val="-3"/>
          <w:sz w:val="20"/>
          <w:szCs w:val="20"/>
        </w:rPr>
      </w:pPr>
    </w:p>
    <w:p w14:paraId="31176D11" w14:textId="77777777" w:rsidR="00AD04EF" w:rsidRPr="000343F3" w:rsidRDefault="009A69D7" w:rsidP="00334BF8">
      <w:pPr>
        <w:numPr>
          <w:ilvl w:val="0"/>
          <w:numId w:val="5"/>
        </w:numPr>
        <w:tabs>
          <w:tab w:val="clear" w:pos="360"/>
          <w:tab w:val="num" w:pos="720"/>
        </w:tabs>
        <w:suppressAutoHyphens/>
        <w:spacing w:after="0" w:line="240" w:lineRule="auto"/>
        <w:ind w:left="720"/>
        <w:jc w:val="both"/>
        <w:rPr>
          <w:rFonts w:ascii="Arial" w:eastAsia="Times New Roman" w:hAnsi="Arial" w:cs="Arial"/>
          <w:spacing w:val="-3"/>
          <w:sz w:val="20"/>
          <w:szCs w:val="20"/>
        </w:rPr>
      </w:pPr>
      <w:r w:rsidRPr="7E84442F">
        <w:rPr>
          <w:rFonts w:ascii="Arial" w:eastAsia="Times New Roman" w:hAnsi="Arial"/>
          <w:spacing w:val="-3"/>
          <w:sz w:val="20"/>
          <w:szCs w:val="20"/>
        </w:rPr>
        <w:t xml:space="preserve">Digital </w:t>
      </w:r>
      <w:r w:rsidR="00C70953" w:rsidRPr="00C70953">
        <w:rPr>
          <w:rFonts w:ascii="Arial" w:eastAsia="Times New Roman" w:hAnsi="Arial"/>
          <w:spacing w:val="-3"/>
          <w:sz w:val="20"/>
          <w:szCs w:val="20"/>
        </w:rPr>
        <w:t>compost temperature-measuring devices without an NIST certificate</w:t>
      </w:r>
      <w:r w:rsidR="002F1B0F">
        <w:rPr>
          <w:rFonts w:ascii="Arial" w:eastAsia="Times New Roman" w:hAnsi="Arial"/>
          <w:spacing w:val="-3"/>
          <w:sz w:val="20"/>
          <w:szCs w:val="20"/>
        </w:rPr>
        <w:t>,</w:t>
      </w:r>
      <w:r w:rsidR="00C70953" w:rsidRPr="00C70953">
        <w:rPr>
          <w:rFonts w:ascii="Arial" w:eastAsia="Times New Roman" w:hAnsi="Arial"/>
          <w:spacing w:val="-3"/>
          <w:sz w:val="20"/>
          <w:szCs w:val="20"/>
        </w:rPr>
        <w:t xml:space="preserve"> or with an expired NIST certificate</w:t>
      </w:r>
      <w:r w:rsidR="002F1B0F">
        <w:rPr>
          <w:rFonts w:ascii="Arial" w:eastAsia="Times New Roman" w:hAnsi="Arial"/>
          <w:spacing w:val="-3"/>
          <w:sz w:val="20"/>
          <w:szCs w:val="20"/>
        </w:rPr>
        <w:t>,</w:t>
      </w:r>
      <w:r w:rsidR="00C70953" w:rsidRPr="00C70953">
        <w:rPr>
          <w:rFonts w:ascii="Arial" w:eastAsia="Times New Roman" w:hAnsi="Arial"/>
          <w:spacing w:val="-3"/>
          <w:sz w:val="20"/>
          <w:szCs w:val="20"/>
        </w:rPr>
        <w:t xml:space="preserve"> </w:t>
      </w:r>
      <w:r w:rsidRPr="7E84442F">
        <w:rPr>
          <w:rFonts w:ascii="Arial" w:eastAsia="Times New Roman" w:hAnsi="Arial"/>
          <w:spacing w:val="-3"/>
          <w:sz w:val="20"/>
          <w:szCs w:val="20"/>
        </w:rPr>
        <w:t xml:space="preserve">must be verified </w:t>
      </w:r>
      <w:r w:rsidR="00802AE1" w:rsidRPr="00802AE1">
        <w:rPr>
          <w:rFonts w:ascii="Arial" w:eastAsia="Times New Roman" w:hAnsi="Arial"/>
          <w:spacing w:val="-3"/>
          <w:sz w:val="20"/>
          <w:szCs w:val="20"/>
        </w:rPr>
        <w:t xml:space="preserve">against a Reference Temperature-Measuring Device </w:t>
      </w:r>
      <w:r w:rsidR="007D0984">
        <w:rPr>
          <w:rFonts w:ascii="Arial" w:eastAsia="Times New Roman" w:hAnsi="Arial"/>
          <w:spacing w:val="-3"/>
          <w:sz w:val="20"/>
          <w:szCs w:val="20"/>
        </w:rPr>
        <w:t xml:space="preserve">and </w:t>
      </w:r>
      <w:r w:rsidR="00C65564">
        <w:rPr>
          <w:rFonts w:ascii="Arial" w:eastAsia="Times New Roman" w:hAnsi="Arial"/>
          <w:spacing w:val="-3"/>
          <w:sz w:val="20"/>
          <w:szCs w:val="20"/>
        </w:rPr>
        <w:t xml:space="preserve">the process documented </w:t>
      </w:r>
      <w:r w:rsidR="005B4AE5" w:rsidRPr="002078AC">
        <w:rPr>
          <w:rFonts w:ascii="Arial" w:eastAsia="Times New Roman" w:hAnsi="Arial"/>
          <w:spacing w:val="-3"/>
          <w:sz w:val="20"/>
          <w:szCs w:val="20"/>
          <w:u w:val="single"/>
        </w:rPr>
        <w:t xml:space="preserve">initially and </w:t>
      </w:r>
      <w:r w:rsidRPr="002078AC">
        <w:rPr>
          <w:rFonts w:ascii="Arial" w:eastAsia="Times New Roman" w:hAnsi="Arial"/>
          <w:spacing w:val="-3"/>
          <w:sz w:val="20"/>
          <w:szCs w:val="20"/>
          <w:u w:val="single"/>
        </w:rPr>
        <w:t>at least every 3 months</w:t>
      </w:r>
      <w:r w:rsidRPr="7E84442F">
        <w:rPr>
          <w:rFonts w:ascii="Arial" w:eastAsia="Times New Roman" w:hAnsi="Arial"/>
          <w:spacing w:val="-3"/>
          <w:sz w:val="20"/>
          <w:szCs w:val="20"/>
        </w:rPr>
        <w:t xml:space="preserve"> </w:t>
      </w:r>
      <w:r w:rsidR="00BA5549">
        <w:rPr>
          <w:rFonts w:ascii="Arial" w:eastAsia="Times New Roman" w:hAnsi="Arial"/>
          <w:spacing w:val="-3"/>
          <w:sz w:val="20"/>
          <w:szCs w:val="20"/>
        </w:rPr>
        <w:t xml:space="preserve">thereafter </w:t>
      </w:r>
      <w:r w:rsidR="004023D6">
        <w:rPr>
          <w:rFonts w:ascii="Arial" w:eastAsia="Times New Roman" w:hAnsi="Arial"/>
          <w:spacing w:val="-3"/>
          <w:sz w:val="20"/>
          <w:szCs w:val="20"/>
        </w:rPr>
        <w:t>(</w:t>
      </w:r>
      <w:r w:rsidRPr="7E84442F">
        <w:rPr>
          <w:rFonts w:ascii="Arial" w:eastAsia="Times New Roman" w:hAnsi="Arial"/>
          <w:spacing w:val="-3"/>
          <w:sz w:val="20"/>
          <w:szCs w:val="20"/>
        </w:rPr>
        <w:t>or sooner if the temperature-measuring device has been exposed to temperatures beyond the manufacturer’s recommended range of use or other stresses</w:t>
      </w:r>
      <w:r w:rsidR="004023D6">
        <w:rPr>
          <w:rFonts w:ascii="Arial" w:eastAsia="Times New Roman" w:hAnsi="Arial"/>
          <w:spacing w:val="-3"/>
          <w:sz w:val="20"/>
          <w:szCs w:val="20"/>
        </w:rPr>
        <w:t>)</w:t>
      </w:r>
      <w:r w:rsidRPr="7E84442F">
        <w:rPr>
          <w:rFonts w:ascii="Arial" w:eastAsia="Times New Roman" w:hAnsi="Arial"/>
          <w:spacing w:val="-3"/>
          <w:sz w:val="20"/>
          <w:szCs w:val="20"/>
        </w:rPr>
        <w:t xml:space="preserve">. </w:t>
      </w:r>
    </w:p>
    <w:p w14:paraId="6AC003E2" w14:textId="77777777" w:rsidR="000343F3" w:rsidRPr="000343F3" w:rsidRDefault="000343F3" w:rsidP="005D08B7">
      <w:pPr>
        <w:suppressAutoHyphens/>
        <w:spacing w:after="0" w:line="240" w:lineRule="auto"/>
        <w:jc w:val="right"/>
        <w:rPr>
          <w:rFonts w:ascii="Arial" w:eastAsia="Times New Roman" w:hAnsi="Arial" w:cs="Arial"/>
          <w:spacing w:val="-3"/>
          <w:sz w:val="20"/>
          <w:szCs w:val="20"/>
        </w:rPr>
      </w:pPr>
    </w:p>
    <w:p w14:paraId="6361E5B8" w14:textId="77777777" w:rsidR="000343F3" w:rsidRPr="001814D4" w:rsidRDefault="000343F3" w:rsidP="00334BF8">
      <w:pPr>
        <w:numPr>
          <w:ilvl w:val="0"/>
          <w:numId w:val="5"/>
        </w:numPr>
        <w:tabs>
          <w:tab w:val="clear" w:pos="360"/>
          <w:tab w:val="left" w:pos="-720"/>
          <w:tab w:val="num" w:pos="720"/>
        </w:tabs>
        <w:suppressAutoHyphens/>
        <w:spacing w:after="0" w:line="240" w:lineRule="auto"/>
        <w:ind w:left="720"/>
        <w:jc w:val="both"/>
        <w:rPr>
          <w:rFonts w:ascii="Arial" w:eastAsia="Times New Roman" w:hAnsi="Arial" w:cs="Arial"/>
          <w:spacing w:val="-3"/>
          <w:sz w:val="20"/>
          <w:szCs w:val="21"/>
        </w:rPr>
      </w:pPr>
      <w:r w:rsidRPr="001814D4">
        <w:rPr>
          <w:rFonts w:ascii="Arial" w:eastAsia="Times New Roman" w:hAnsi="Arial"/>
          <w:spacing w:val="-3"/>
          <w:sz w:val="20"/>
        </w:rPr>
        <w:lastRenderedPageBreak/>
        <w:t xml:space="preserve">To check a </w:t>
      </w:r>
      <w:bookmarkStart w:id="0" w:name="_Hlk527631517"/>
      <w:r>
        <w:rPr>
          <w:rFonts w:ascii="Arial" w:eastAsia="Times New Roman" w:hAnsi="Arial"/>
          <w:spacing w:val="-3"/>
          <w:sz w:val="20"/>
        </w:rPr>
        <w:t xml:space="preserve">compost </w:t>
      </w:r>
      <w:r w:rsidRPr="001814D4">
        <w:rPr>
          <w:rFonts w:ascii="Arial" w:eastAsia="Times New Roman" w:hAnsi="Arial"/>
          <w:spacing w:val="-3"/>
          <w:sz w:val="20"/>
        </w:rPr>
        <w:t>temperature-measuring device</w:t>
      </w:r>
      <w:bookmarkEnd w:id="0"/>
      <w:r w:rsidRPr="001814D4">
        <w:rPr>
          <w:rFonts w:ascii="Arial" w:eastAsia="Times New Roman" w:hAnsi="Arial"/>
          <w:spacing w:val="-3"/>
          <w:sz w:val="20"/>
        </w:rPr>
        <w:t xml:space="preserve">, compare </w:t>
      </w:r>
      <w:r>
        <w:rPr>
          <w:rFonts w:ascii="Arial" w:eastAsia="Times New Roman" w:hAnsi="Arial"/>
          <w:spacing w:val="-3"/>
          <w:sz w:val="20"/>
        </w:rPr>
        <w:t xml:space="preserve">a </w:t>
      </w:r>
      <w:r w:rsidRPr="001814D4">
        <w:rPr>
          <w:rFonts w:ascii="Arial" w:eastAsia="Times New Roman" w:hAnsi="Arial"/>
          <w:spacing w:val="-3"/>
          <w:sz w:val="20"/>
        </w:rPr>
        <w:t xml:space="preserve">reading at </w:t>
      </w:r>
      <w:r>
        <w:rPr>
          <w:rFonts w:ascii="Arial" w:eastAsia="Times New Roman" w:hAnsi="Arial"/>
          <w:spacing w:val="-3"/>
          <w:sz w:val="20"/>
        </w:rPr>
        <w:t>the temperature of use</w:t>
      </w:r>
      <w:r w:rsidRPr="001814D4">
        <w:rPr>
          <w:rFonts w:ascii="Arial" w:eastAsia="Times New Roman" w:hAnsi="Arial"/>
          <w:spacing w:val="-3"/>
          <w:sz w:val="20"/>
        </w:rPr>
        <w:t xml:space="preserve"> </w:t>
      </w:r>
      <w:r>
        <w:rPr>
          <w:rFonts w:ascii="Arial" w:eastAsia="Times New Roman" w:hAnsi="Arial"/>
          <w:spacing w:val="-3"/>
          <w:sz w:val="20"/>
        </w:rPr>
        <w:t xml:space="preserve">(i.e., 40 </w:t>
      </w:r>
      <w:r>
        <w:rPr>
          <w:rFonts w:ascii="Arial" w:eastAsia="Times New Roman" w:hAnsi="Arial" w:cs="Arial"/>
          <w:spacing w:val="-3"/>
          <w:sz w:val="20"/>
        </w:rPr>
        <w:t xml:space="preserve">± 0.5 °C) </w:t>
      </w:r>
      <w:r w:rsidRPr="001814D4">
        <w:rPr>
          <w:rFonts w:ascii="Arial" w:eastAsia="Times New Roman" w:hAnsi="Arial"/>
          <w:spacing w:val="-3"/>
          <w:sz w:val="20"/>
        </w:rPr>
        <w:t xml:space="preserve">against </w:t>
      </w:r>
      <w:r>
        <w:rPr>
          <w:rFonts w:ascii="Arial" w:eastAsia="Times New Roman" w:hAnsi="Arial"/>
          <w:spacing w:val="-3"/>
          <w:sz w:val="20"/>
        </w:rPr>
        <w:t>a Reference</w:t>
      </w:r>
      <w:r w:rsidRPr="001814D4">
        <w:rPr>
          <w:rFonts w:ascii="Arial" w:eastAsia="Times New Roman" w:hAnsi="Arial"/>
          <w:spacing w:val="-3"/>
          <w:sz w:val="20"/>
        </w:rPr>
        <w:t xml:space="preserve"> </w:t>
      </w:r>
      <w:r>
        <w:rPr>
          <w:rFonts w:ascii="Arial" w:eastAsia="Times New Roman" w:hAnsi="Arial"/>
          <w:spacing w:val="-3"/>
          <w:sz w:val="20"/>
        </w:rPr>
        <w:t>T</w:t>
      </w:r>
      <w:r w:rsidRPr="001814D4">
        <w:rPr>
          <w:rFonts w:ascii="Arial" w:eastAsia="Times New Roman" w:hAnsi="Arial"/>
          <w:spacing w:val="-3"/>
          <w:sz w:val="20"/>
        </w:rPr>
        <w:t>emperature-</w:t>
      </w:r>
      <w:r>
        <w:rPr>
          <w:rFonts w:ascii="Arial" w:eastAsia="Times New Roman" w:hAnsi="Arial"/>
          <w:spacing w:val="-3"/>
          <w:sz w:val="20"/>
        </w:rPr>
        <w:t>M</w:t>
      </w:r>
      <w:r w:rsidRPr="001814D4">
        <w:rPr>
          <w:rFonts w:ascii="Arial" w:eastAsia="Times New Roman" w:hAnsi="Arial"/>
          <w:spacing w:val="-3"/>
          <w:sz w:val="20"/>
        </w:rPr>
        <w:t xml:space="preserve">easuring </w:t>
      </w:r>
      <w:r>
        <w:rPr>
          <w:rFonts w:ascii="Arial" w:eastAsia="Times New Roman" w:hAnsi="Arial"/>
          <w:spacing w:val="-3"/>
          <w:sz w:val="20"/>
        </w:rPr>
        <w:t>D</w:t>
      </w:r>
      <w:r w:rsidRPr="001814D4">
        <w:rPr>
          <w:rFonts w:ascii="Arial" w:eastAsia="Times New Roman" w:hAnsi="Arial"/>
          <w:spacing w:val="-3"/>
          <w:sz w:val="20"/>
        </w:rPr>
        <w:t xml:space="preserve">evice and record </w:t>
      </w:r>
      <w:r>
        <w:rPr>
          <w:rFonts w:ascii="Arial" w:eastAsia="Times New Roman" w:hAnsi="Arial"/>
          <w:spacing w:val="-3"/>
          <w:sz w:val="20"/>
        </w:rPr>
        <w:t>the two</w:t>
      </w:r>
      <w:r w:rsidRPr="001814D4">
        <w:rPr>
          <w:rFonts w:ascii="Arial" w:eastAsia="Times New Roman" w:hAnsi="Arial"/>
          <w:spacing w:val="-3"/>
          <w:sz w:val="20"/>
        </w:rPr>
        <w:t xml:space="preserve"> readings. The readings from both devices </w:t>
      </w:r>
      <w:r w:rsidRPr="001814D4">
        <w:rPr>
          <w:rFonts w:ascii="Arial" w:eastAsia="Times New Roman" w:hAnsi="Arial"/>
          <w:b/>
          <w:spacing w:val="-3"/>
          <w:sz w:val="20"/>
        </w:rPr>
        <w:t>must agree within 0.5</w:t>
      </w:r>
      <w:r>
        <w:rPr>
          <w:rFonts w:ascii="Arial" w:eastAsia="Times New Roman" w:hAnsi="Arial"/>
          <w:b/>
          <w:spacing w:val="-3"/>
          <w:sz w:val="20"/>
        </w:rPr>
        <w:t xml:space="preserve"> </w:t>
      </w:r>
      <w:r w:rsidRPr="001814D4">
        <w:rPr>
          <w:rFonts w:ascii="Arial" w:eastAsia="Times New Roman" w:hAnsi="Arial"/>
          <w:b/>
          <w:spacing w:val="-3"/>
          <w:sz w:val="20"/>
        </w:rPr>
        <w:t>ºC</w:t>
      </w:r>
      <w:r w:rsidRPr="001814D4">
        <w:rPr>
          <w:rFonts w:ascii="Arial" w:eastAsia="Times New Roman" w:hAnsi="Arial"/>
          <w:spacing w:val="-3"/>
          <w:sz w:val="20"/>
        </w:rPr>
        <w:t xml:space="preserve">.  </w:t>
      </w:r>
      <w:r w:rsidRPr="001814D4">
        <w:rPr>
          <w:rFonts w:ascii="Arial" w:eastAsia="Times New Roman" w:hAnsi="Arial" w:cs="Arial"/>
          <w:spacing w:val="-3"/>
          <w:sz w:val="20"/>
          <w:szCs w:val="21"/>
          <w:u w:val="single"/>
        </w:rPr>
        <w:t>If they do not, the device may not be used</w:t>
      </w:r>
      <w:r>
        <w:rPr>
          <w:rFonts w:ascii="Arial" w:eastAsia="Times New Roman" w:hAnsi="Arial" w:cs="Arial"/>
          <w:spacing w:val="-3"/>
          <w:sz w:val="20"/>
          <w:szCs w:val="21"/>
          <w:u w:val="single"/>
        </w:rPr>
        <w:t>.</w:t>
      </w:r>
      <w:r w:rsidRPr="001814D4">
        <w:rPr>
          <w:rFonts w:ascii="Arial" w:eastAsia="Times New Roman" w:hAnsi="Arial" w:cs="Arial"/>
          <w:spacing w:val="-3"/>
          <w:sz w:val="20"/>
          <w:szCs w:val="21"/>
        </w:rPr>
        <w:t xml:space="preserve"> </w:t>
      </w:r>
    </w:p>
    <w:p w14:paraId="3DB69DE8" w14:textId="77777777" w:rsidR="000343F3" w:rsidRPr="000343F3" w:rsidRDefault="000343F3" w:rsidP="000343F3">
      <w:pPr>
        <w:suppressAutoHyphens/>
        <w:spacing w:after="0" w:line="240" w:lineRule="auto"/>
        <w:jc w:val="both"/>
        <w:rPr>
          <w:rFonts w:ascii="Arial" w:eastAsia="Times New Roman" w:hAnsi="Arial" w:cs="Arial"/>
          <w:spacing w:val="-3"/>
          <w:sz w:val="20"/>
          <w:szCs w:val="20"/>
        </w:rPr>
      </w:pPr>
    </w:p>
    <w:p w14:paraId="21D4B3DC" w14:textId="77777777" w:rsidR="001814D4" w:rsidRPr="001814D4" w:rsidRDefault="005B46EC" w:rsidP="00334BF8">
      <w:pPr>
        <w:numPr>
          <w:ilvl w:val="0"/>
          <w:numId w:val="5"/>
        </w:numPr>
        <w:tabs>
          <w:tab w:val="clear" w:pos="360"/>
          <w:tab w:val="num" w:pos="720"/>
        </w:tabs>
        <w:suppressAutoHyphens/>
        <w:spacing w:after="0" w:line="240" w:lineRule="auto"/>
        <w:ind w:left="720"/>
        <w:jc w:val="both"/>
        <w:rPr>
          <w:rFonts w:ascii="Arial" w:eastAsia="Times New Roman" w:hAnsi="Arial" w:cs="Arial"/>
          <w:spacing w:val="-3"/>
          <w:sz w:val="20"/>
          <w:szCs w:val="20"/>
        </w:rPr>
      </w:pPr>
      <w:r>
        <w:rPr>
          <w:rFonts w:ascii="Arial" w:eastAsia="Times New Roman" w:hAnsi="Arial" w:cs="Arial"/>
          <w:spacing w:val="-3"/>
          <w:sz w:val="20"/>
          <w:szCs w:val="20"/>
        </w:rPr>
        <w:t xml:space="preserve">Verification </w:t>
      </w:r>
      <w:r w:rsidR="006525D4">
        <w:rPr>
          <w:rFonts w:ascii="Arial" w:eastAsia="Times New Roman" w:hAnsi="Arial" w:cs="Arial"/>
          <w:spacing w:val="-3"/>
          <w:sz w:val="20"/>
          <w:szCs w:val="20"/>
        </w:rPr>
        <w:t>d</w:t>
      </w:r>
      <w:r w:rsidR="001814D4" w:rsidRPr="001814D4">
        <w:rPr>
          <w:rFonts w:ascii="Arial" w:eastAsia="Times New Roman" w:hAnsi="Arial" w:cs="Arial"/>
          <w:spacing w:val="-3"/>
          <w:sz w:val="20"/>
          <w:szCs w:val="20"/>
        </w:rPr>
        <w:t>ocumentation must include the serial number of the device being checked</w:t>
      </w:r>
      <w:r w:rsidR="00000662">
        <w:rPr>
          <w:rFonts w:ascii="Arial" w:eastAsia="Times New Roman" w:hAnsi="Arial" w:cs="Arial"/>
          <w:spacing w:val="-3"/>
          <w:sz w:val="20"/>
          <w:szCs w:val="20"/>
        </w:rPr>
        <w:t xml:space="preserve"> and </w:t>
      </w:r>
      <w:r w:rsidR="0016550D">
        <w:rPr>
          <w:rFonts w:ascii="Arial" w:eastAsia="Times New Roman" w:hAnsi="Arial" w:cs="Arial"/>
          <w:spacing w:val="-3"/>
          <w:sz w:val="20"/>
          <w:szCs w:val="20"/>
        </w:rPr>
        <w:t>t</w:t>
      </w:r>
      <w:r w:rsidR="001814D4" w:rsidRPr="001814D4">
        <w:rPr>
          <w:rFonts w:ascii="Arial" w:eastAsia="Times New Roman" w:hAnsi="Arial" w:cs="Arial"/>
          <w:spacing w:val="-3"/>
          <w:sz w:val="20"/>
          <w:szCs w:val="20"/>
        </w:rPr>
        <w:t xml:space="preserve">he serial number, stated accuracy and expiration date of the </w:t>
      </w:r>
      <w:r w:rsidR="006F76A2" w:rsidRPr="2A60F207">
        <w:rPr>
          <w:rFonts w:ascii="Arial" w:eastAsia="Times New Roman" w:hAnsi="Arial" w:cs="Arial"/>
          <w:sz w:val="20"/>
          <w:szCs w:val="20"/>
        </w:rPr>
        <w:t>Reference</w:t>
      </w:r>
      <w:r w:rsidR="001814D4" w:rsidRPr="001814D4">
        <w:rPr>
          <w:rFonts w:ascii="Arial" w:eastAsia="Times New Roman" w:hAnsi="Arial" w:cs="Arial"/>
          <w:spacing w:val="-3"/>
          <w:sz w:val="20"/>
          <w:szCs w:val="20"/>
        </w:rPr>
        <w:t xml:space="preserve"> </w:t>
      </w:r>
      <w:r w:rsidR="006F76A2" w:rsidRPr="2A60F207">
        <w:rPr>
          <w:rFonts w:ascii="Arial" w:eastAsia="Times New Roman" w:hAnsi="Arial" w:cs="Arial"/>
          <w:sz w:val="20"/>
          <w:szCs w:val="20"/>
        </w:rPr>
        <w:t>T</w:t>
      </w:r>
      <w:r w:rsidR="001814D4" w:rsidRPr="001814D4">
        <w:rPr>
          <w:rFonts w:ascii="Arial" w:eastAsia="Times New Roman" w:hAnsi="Arial" w:cs="Arial"/>
          <w:spacing w:val="-3"/>
          <w:sz w:val="20"/>
          <w:szCs w:val="20"/>
        </w:rPr>
        <w:t>emperature-</w:t>
      </w:r>
      <w:r w:rsidR="006F76A2" w:rsidRPr="2A60F207">
        <w:rPr>
          <w:rFonts w:ascii="Arial" w:eastAsia="Times New Roman" w:hAnsi="Arial" w:cs="Arial"/>
          <w:sz w:val="20"/>
          <w:szCs w:val="20"/>
        </w:rPr>
        <w:t>M</w:t>
      </w:r>
      <w:r w:rsidR="001814D4" w:rsidRPr="001814D4">
        <w:rPr>
          <w:rFonts w:ascii="Arial" w:eastAsia="Times New Roman" w:hAnsi="Arial" w:cs="Arial"/>
          <w:spacing w:val="-3"/>
          <w:sz w:val="20"/>
          <w:szCs w:val="20"/>
        </w:rPr>
        <w:t xml:space="preserve">easuring </w:t>
      </w:r>
      <w:r w:rsidR="006F76A2" w:rsidRPr="2A60F207">
        <w:rPr>
          <w:rFonts w:ascii="Arial" w:eastAsia="Times New Roman" w:hAnsi="Arial" w:cs="Arial"/>
          <w:sz w:val="20"/>
          <w:szCs w:val="20"/>
        </w:rPr>
        <w:t>D</w:t>
      </w:r>
      <w:r w:rsidR="001814D4" w:rsidRPr="001814D4">
        <w:rPr>
          <w:rFonts w:ascii="Arial" w:eastAsia="Times New Roman" w:hAnsi="Arial" w:cs="Arial"/>
          <w:spacing w:val="-3"/>
          <w:sz w:val="20"/>
          <w:szCs w:val="20"/>
        </w:rPr>
        <w:t xml:space="preserve">evice used in the comparison. Verification data must be kept on file and be available for inspection for 5 years. </w:t>
      </w:r>
      <w:r w:rsidR="001814D4" w:rsidRPr="7E84442F">
        <w:rPr>
          <w:rFonts w:ascii="Arial" w:eastAsia="Times New Roman" w:hAnsi="Arial"/>
          <w:spacing w:val="-3"/>
          <w:sz w:val="20"/>
          <w:szCs w:val="20"/>
        </w:rPr>
        <w:t xml:space="preserve">(NOTE: Vendors or other Certified laboratories may </w:t>
      </w:r>
      <w:proofErr w:type="gramStart"/>
      <w:r w:rsidR="001814D4" w:rsidRPr="7E84442F">
        <w:rPr>
          <w:rFonts w:ascii="Arial" w:eastAsia="Times New Roman" w:hAnsi="Arial"/>
          <w:spacing w:val="-3"/>
          <w:sz w:val="20"/>
          <w:szCs w:val="20"/>
        </w:rPr>
        <w:t>provide assistance</w:t>
      </w:r>
      <w:proofErr w:type="gramEnd"/>
      <w:r w:rsidR="001814D4" w:rsidRPr="7E84442F">
        <w:rPr>
          <w:rFonts w:ascii="Arial" w:eastAsia="Times New Roman" w:hAnsi="Arial"/>
          <w:spacing w:val="-3"/>
          <w:sz w:val="20"/>
          <w:szCs w:val="20"/>
        </w:rPr>
        <w:t xml:space="preserve"> in meeting this requirement. When a vendor or other Certified laboratory provides this assistance, they must provide a copy of their NIST Certificate or the serial number, accuracy and calibration expiration date.) </w:t>
      </w:r>
    </w:p>
    <w:p w14:paraId="7804CBF2" w14:textId="77777777" w:rsidR="00DA725E" w:rsidRDefault="00DA725E" w:rsidP="00DA725E">
      <w:pPr>
        <w:widowControl w:val="0"/>
        <w:spacing w:before="100" w:after="100" w:line="240" w:lineRule="auto"/>
        <w:jc w:val="both"/>
        <w:rPr>
          <w:rFonts w:ascii="Arial" w:eastAsia="Times New Roman" w:hAnsi="Arial"/>
          <w:sz w:val="20"/>
          <w:szCs w:val="20"/>
        </w:rPr>
      </w:pPr>
    </w:p>
    <w:p w14:paraId="6B10F8A0" w14:textId="77777777" w:rsidR="00AC4C0A" w:rsidRPr="00AC4C0A" w:rsidRDefault="00AC4C0A" w:rsidP="00082682">
      <w:pPr>
        <w:widowControl w:val="0"/>
        <w:spacing w:line="240" w:lineRule="auto"/>
        <w:jc w:val="both"/>
        <w:rPr>
          <w:rFonts w:ascii="Arial" w:eastAsia="Times New Roman" w:hAnsi="Arial"/>
          <w:b/>
          <w:sz w:val="20"/>
          <w:szCs w:val="20"/>
          <w:u w:val="single"/>
        </w:rPr>
      </w:pPr>
      <w:r w:rsidRPr="00AC4C0A">
        <w:rPr>
          <w:rFonts w:ascii="Arial" w:eastAsia="Times New Roman" w:hAnsi="Arial"/>
          <w:b/>
          <w:caps/>
          <w:sz w:val="20"/>
          <w:szCs w:val="20"/>
          <w:u w:val="single"/>
        </w:rPr>
        <w:t>Procedure</w:t>
      </w:r>
      <w:r w:rsidRPr="00AC4C0A">
        <w:rPr>
          <w:rFonts w:ascii="Arial" w:eastAsia="Times New Roman" w:hAnsi="Arial"/>
          <w:b/>
          <w:sz w:val="20"/>
          <w:szCs w:val="20"/>
          <w:u w:val="single"/>
        </w:rPr>
        <w:t>:</w:t>
      </w:r>
    </w:p>
    <w:p w14:paraId="051EF9C1" w14:textId="77777777" w:rsidR="00AC4C0A" w:rsidRDefault="00AD1D8E" w:rsidP="00AF4160">
      <w:pPr>
        <w:widowControl w:val="0"/>
        <w:spacing w:after="0" w:line="240" w:lineRule="auto"/>
        <w:jc w:val="both"/>
        <w:rPr>
          <w:rFonts w:ascii="Arial" w:eastAsia="Times New Roman" w:hAnsi="Arial"/>
          <w:sz w:val="20"/>
          <w:szCs w:val="20"/>
        </w:rPr>
      </w:pPr>
      <w:r>
        <w:rPr>
          <w:rFonts w:ascii="Arial" w:eastAsia="Times New Roman" w:hAnsi="Arial"/>
          <w:sz w:val="20"/>
          <w:szCs w:val="20"/>
        </w:rPr>
        <w:t xml:space="preserve">Check and document the temperature of the </w:t>
      </w:r>
      <w:r w:rsidR="00C40879">
        <w:rPr>
          <w:rFonts w:ascii="Arial" w:eastAsia="Times New Roman" w:hAnsi="Arial"/>
          <w:sz w:val="20"/>
          <w:szCs w:val="20"/>
        </w:rPr>
        <w:t>compost</w:t>
      </w:r>
      <w:r>
        <w:rPr>
          <w:rFonts w:ascii="Arial" w:eastAsia="Times New Roman" w:hAnsi="Arial"/>
          <w:sz w:val="20"/>
          <w:szCs w:val="20"/>
        </w:rPr>
        <w:t xml:space="preserve"> </w:t>
      </w:r>
      <w:r w:rsidR="00433D06" w:rsidRPr="00433D06">
        <w:rPr>
          <w:rFonts w:ascii="Arial" w:eastAsia="Times New Roman" w:hAnsi="Arial"/>
          <w:sz w:val="20"/>
          <w:szCs w:val="20"/>
        </w:rPr>
        <w:t xml:space="preserve">at representative locations within the pile </w:t>
      </w:r>
      <w:r>
        <w:rPr>
          <w:rFonts w:ascii="Arial" w:eastAsia="Times New Roman" w:hAnsi="Arial"/>
          <w:sz w:val="20"/>
          <w:szCs w:val="20"/>
        </w:rPr>
        <w:t xml:space="preserve">each day of a 14-day period using a calibrated </w:t>
      </w:r>
      <w:r w:rsidR="009E3CFA" w:rsidRPr="009E3CFA">
        <w:rPr>
          <w:rFonts w:ascii="Arial" w:eastAsia="Times New Roman" w:hAnsi="Arial"/>
          <w:sz w:val="20"/>
          <w:szCs w:val="20"/>
        </w:rPr>
        <w:t>temperature-measuring device</w:t>
      </w:r>
      <w:r>
        <w:rPr>
          <w:rFonts w:ascii="Arial" w:eastAsia="Times New Roman" w:hAnsi="Arial"/>
          <w:sz w:val="20"/>
          <w:szCs w:val="20"/>
        </w:rPr>
        <w:t>. Each day the temperature must be over 40</w:t>
      </w:r>
      <w:r w:rsidR="00C64053">
        <w:rPr>
          <w:rFonts w:ascii="Arial" w:eastAsia="Times New Roman" w:hAnsi="Arial"/>
          <w:sz w:val="20"/>
          <w:szCs w:val="20"/>
        </w:rPr>
        <w:t xml:space="preserve"> </w:t>
      </w:r>
      <w:r>
        <w:rPr>
          <w:rFonts w:ascii="Arial" w:eastAsia="Times New Roman" w:hAnsi="Arial" w:cs="Arial"/>
          <w:sz w:val="20"/>
          <w:szCs w:val="20"/>
        </w:rPr>
        <w:t>°</w:t>
      </w:r>
      <w:r>
        <w:rPr>
          <w:rFonts w:ascii="Arial" w:eastAsia="Times New Roman" w:hAnsi="Arial"/>
          <w:sz w:val="20"/>
          <w:szCs w:val="20"/>
        </w:rPr>
        <w:t>C (104</w:t>
      </w:r>
      <w:r w:rsidR="005657B9">
        <w:rPr>
          <w:rFonts w:ascii="Arial" w:eastAsia="Times New Roman" w:hAnsi="Arial"/>
          <w:sz w:val="20"/>
          <w:szCs w:val="20"/>
        </w:rPr>
        <w:t xml:space="preserve"> </w:t>
      </w:r>
      <w:r>
        <w:rPr>
          <w:rFonts w:ascii="Arial" w:eastAsia="Times New Roman" w:hAnsi="Arial" w:cs="Arial"/>
          <w:sz w:val="20"/>
          <w:szCs w:val="20"/>
        </w:rPr>
        <w:t>°</w:t>
      </w:r>
      <w:r>
        <w:rPr>
          <w:rFonts w:ascii="Arial" w:eastAsia="Times New Roman" w:hAnsi="Arial"/>
          <w:sz w:val="20"/>
          <w:szCs w:val="20"/>
        </w:rPr>
        <w:t>F).</w:t>
      </w:r>
    </w:p>
    <w:p w14:paraId="10601CAF" w14:textId="77777777" w:rsidR="00AF4160" w:rsidRDefault="00AF4160" w:rsidP="00AF4160">
      <w:pPr>
        <w:widowControl w:val="0"/>
        <w:spacing w:after="0" w:line="240" w:lineRule="auto"/>
        <w:jc w:val="both"/>
        <w:rPr>
          <w:rFonts w:ascii="Arial" w:eastAsia="Times New Roman" w:hAnsi="Arial"/>
          <w:sz w:val="20"/>
          <w:szCs w:val="20"/>
        </w:rPr>
      </w:pPr>
    </w:p>
    <w:p w14:paraId="5239288F" w14:textId="77777777" w:rsidR="00AD1D8E" w:rsidRPr="00AD1D8E" w:rsidRDefault="00AD1D8E" w:rsidP="00AF4160">
      <w:pPr>
        <w:widowControl w:val="0"/>
        <w:spacing w:after="0" w:line="240" w:lineRule="auto"/>
        <w:jc w:val="both"/>
        <w:rPr>
          <w:rFonts w:ascii="Arial" w:eastAsia="Times New Roman" w:hAnsi="Arial"/>
          <w:sz w:val="20"/>
          <w:szCs w:val="20"/>
        </w:rPr>
      </w:pPr>
      <w:r>
        <w:rPr>
          <w:rFonts w:ascii="Arial" w:eastAsia="Times New Roman" w:hAnsi="Arial"/>
          <w:sz w:val="20"/>
          <w:szCs w:val="20"/>
        </w:rPr>
        <w:t>At the end of the 14-day period calculate and document the average temperature</w:t>
      </w:r>
      <w:r w:rsidR="00D538CC">
        <w:rPr>
          <w:rFonts w:ascii="Arial" w:eastAsia="Times New Roman" w:hAnsi="Arial"/>
          <w:sz w:val="20"/>
          <w:szCs w:val="20"/>
        </w:rPr>
        <w:t xml:space="preserve"> over the 14 days</w:t>
      </w:r>
      <w:r>
        <w:rPr>
          <w:rFonts w:ascii="Arial" w:eastAsia="Times New Roman" w:hAnsi="Arial"/>
          <w:sz w:val="20"/>
          <w:szCs w:val="20"/>
        </w:rPr>
        <w:t>. The average temperature must be greater than 45</w:t>
      </w:r>
      <w:r w:rsidR="005657B9">
        <w:rPr>
          <w:rFonts w:ascii="Arial" w:eastAsia="Times New Roman" w:hAnsi="Arial"/>
          <w:sz w:val="20"/>
          <w:szCs w:val="20"/>
        </w:rPr>
        <w:t xml:space="preserve"> </w:t>
      </w:r>
      <w:r>
        <w:rPr>
          <w:rFonts w:ascii="Arial" w:eastAsia="Times New Roman" w:hAnsi="Arial" w:cs="Arial"/>
          <w:sz w:val="20"/>
          <w:szCs w:val="20"/>
        </w:rPr>
        <w:t>°</w:t>
      </w:r>
      <w:r>
        <w:rPr>
          <w:rFonts w:ascii="Arial" w:eastAsia="Times New Roman" w:hAnsi="Arial"/>
          <w:sz w:val="20"/>
          <w:szCs w:val="20"/>
        </w:rPr>
        <w:t>C (113</w:t>
      </w:r>
      <w:r w:rsidR="005657B9">
        <w:rPr>
          <w:rFonts w:ascii="Arial" w:eastAsia="Times New Roman" w:hAnsi="Arial"/>
          <w:sz w:val="20"/>
          <w:szCs w:val="20"/>
        </w:rPr>
        <w:t xml:space="preserve"> </w:t>
      </w:r>
      <w:r>
        <w:rPr>
          <w:rFonts w:ascii="Arial" w:eastAsia="Times New Roman" w:hAnsi="Arial" w:cs="Arial"/>
          <w:sz w:val="20"/>
          <w:szCs w:val="20"/>
        </w:rPr>
        <w:t>°</w:t>
      </w:r>
      <w:r>
        <w:rPr>
          <w:rFonts w:ascii="Arial" w:eastAsia="Times New Roman" w:hAnsi="Arial"/>
          <w:sz w:val="20"/>
          <w:szCs w:val="20"/>
        </w:rPr>
        <w:t>F).</w:t>
      </w:r>
    </w:p>
    <w:p w14:paraId="75D5DE9F" w14:textId="77777777" w:rsidR="00AF4160" w:rsidRDefault="00AF4160" w:rsidP="00AF4160">
      <w:pPr>
        <w:widowControl w:val="0"/>
        <w:spacing w:after="0" w:line="240" w:lineRule="auto"/>
        <w:jc w:val="both"/>
        <w:rPr>
          <w:rFonts w:ascii="Arial" w:eastAsia="Times New Roman" w:hAnsi="Arial"/>
          <w:sz w:val="20"/>
          <w:szCs w:val="20"/>
        </w:rPr>
      </w:pPr>
    </w:p>
    <w:p w14:paraId="28CA7073" w14:textId="77777777" w:rsidR="0071166C" w:rsidRPr="00680E0B" w:rsidRDefault="0071166C" w:rsidP="00AF4160">
      <w:pPr>
        <w:widowControl w:val="0"/>
        <w:spacing w:after="0" w:line="240" w:lineRule="auto"/>
        <w:jc w:val="both"/>
        <w:rPr>
          <w:rFonts w:ascii="Arial" w:eastAsia="Times New Roman" w:hAnsi="Arial"/>
          <w:sz w:val="20"/>
          <w:szCs w:val="20"/>
        </w:rPr>
      </w:pPr>
      <w:r w:rsidRPr="00680E0B">
        <w:rPr>
          <w:rFonts w:ascii="Arial" w:eastAsia="Times New Roman" w:hAnsi="Arial"/>
          <w:sz w:val="20"/>
          <w:szCs w:val="20"/>
        </w:rPr>
        <w:t xml:space="preserve">Because the entire mass of sewage sludge must attain the required temperatures for the required duration, the temperature profiles from every monitoring point, not just the average of the points, </w:t>
      </w:r>
      <w:r w:rsidR="004F754B">
        <w:rPr>
          <w:rFonts w:ascii="Arial" w:eastAsia="Times New Roman" w:hAnsi="Arial"/>
          <w:bCs/>
          <w:sz w:val="20"/>
          <w:szCs w:val="20"/>
        </w:rPr>
        <w:t>must</w:t>
      </w:r>
      <w:r w:rsidRPr="00680E0B">
        <w:rPr>
          <w:rFonts w:ascii="Arial" w:eastAsia="Times New Roman" w:hAnsi="Arial"/>
          <w:sz w:val="20"/>
          <w:szCs w:val="20"/>
        </w:rPr>
        <w:t xml:space="preserve"> </w:t>
      </w:r>
      <w:r w:rsidR="00B177E9">
        <w:rPr>
          <w:rFonts w:ascii="Arial" w:eastAsia="Times New Roman" w:hAnsi="Arial"/>
          <w:sz w:val="20"/>
          <w:szCs w:val="20"/>
        </w:rPr>
        <w:t>be over 40</w:t>
      </w:r>
      <w:r w:rsidR="00B115B4">
        <w:rPr>
          <w:rFonts w:ascii="Arial" w:eastAsia="Times New Roman" w:hAnsi="Arial"/>
          <w:sz w:val="20"/>
          <w:szCs w:val="20"/>
        </w:rPr>
        <w:t xml:space="preserve"> </w:t>
      </w:r>
      <w:r w:rsidR="00B177E9">
        <w:rPr>
          <w:rFonts w:ascii="Arial" w:eastAsia="Times New Roman" w:hAnsi="Arial" w:cs="Arial"/>
          <w:sz w:val="20"/>
          <w:szCs w:val="20"/>
        </w:rPr>
        <w:t>°</w:t>
      </w:r>
      <w:r w:rsidR="00B177E9">
        <w:rPr>
          <w:rFonts w:ascii="Arial" w:eastAsia="Times New Roman" w:hAnsi="Arial"/>
          <w:sz w:val="20"/>
          <w:szCs w:val="20"/>
        </w:rPr>
        <w:t>C</w:t>
      </w:r>
      <w:r w:rsidR="00704705">
        <w:rPr>
          <w:rFonts w:ascii="Arial" w:eastAsia="Times New Roman" w:hAnsi="Arial"/>
          <w:sz w:val="20"/>
          <w:szCs w:val="20"/>
        </w:rPr>
        <w:t xml:space="preserve"> (104</w:t>
      </w:r>
      <w:r w:rsidR="009E3B5C">
        <w:rPr>
          <w:rFonts w:ascii="Arial" w:eastAsia="Times New Roman" w:hAnsi="Arial"/>
          <w:sz w:val="20"/>
          <w:szCs w:val="20"/>
        </w:rPr>
        <w:t xml:space="preserve"> </w:t>
      </w:r>
      <w:r w:rsidR="00704705">
        <w:rPr>
          <w:rFonts w:ascii="Arial" w:eastAsia="Times New Roman" w:hAnsi="Arial" w:cs="Arial"/>
          <w:sz w:val="20"/>
          <w:szCs w:val="20"/>
        </w:rPr>
        <w:t>°</w:t>
      </w:r>
      <w:r w:rsidR="00704705">
        <w:rPr>
          <w:rFonts w:ascii="Arial" w:eastAsia="Times New Roman" w:hAnsi="Arial"/>
          <w:sz w:val="20"/>
          <w:szCs w:val="20"/>
        </w:rPr>
        <w:t>F)</w:t>
      </w:r>
      <w:r w:rsidR="00B177E9">
        <w:rPr>
          <w:rFonts w:ascii="Arial" w:eastAsia="Times New Roman" w:hAnsi="Arial"/>
          <w:sz w:val="20"/>
          <w:szCs w:val="20"/>
        </w:rPr>
        <w:t xml:space="preserve"> and the average temperature must be greater than 45</w:t>
      </w:r>
      <w:r w:rsidR="009E3B5C">
        <w:rPr>
          <w:rFonts w:ascii="Arial" w:eastAsia="Times New Roman" w:hAnsi="Arial"/>
          <w:sz w:val="20"/>
          <w:szCs w:val="20"/>
        </w:rPr>
        <w:t xml:space="preserve"> </w:t>
      </w:r>
      <w:r w:rsidR="00B177E9">
        <w:rPr>
          <w:rFonts w:ascii="Arial" w:eastAsia="Times New Roman" w:hAnsi="Arial" w:cs="Arial"/>
          <w:sz w:val="20"/>
          <w:szCs w:val="20"/>
        </w:rPr>
        <w:t>°</w:t>
      </w:r>
      <w:r w:rsidR="00B177E9">
        <w:rPr>
          <w:rFonts w:ascii="Arial" w:eastAsia="Times New Roman" w:hAnsi="Arial"/>
          <w:sz w:val="20"/>
          <w:szCs w:val="20"/>
        </w:rPr>
        <w:t>C (113</w:t>
      </w:r>
      <w:r w:rsidR="009E3B5C">
        <w:rPr>
          <w:rFonts w:ascii="Arial" w:eastAsia="Times New Roman" w:hAnsi="Arial"/>
          <w:sz w:val="20"/>
          <w:szCs w:val="20"/>
        </w:rPr>
        <w:t xml:space="preserve"> </w:t>
      </w:r>
      <w:r w:rsidR="00B177E9">
        <w:rPr>
          <w:rFonts w:ascii="Arial" w:eastAsia="Times New Roman" w:hAnsi="Arial" w:cs="Arial"/>
          <w:sz w:val="20"/>
          <w:szCs w:val="20"/>
        </w:rPr>
        <w:t>°</w:t>
      </w:r>
      <w:r w:rsidR="00B177E9">
        <w:rPr>
          <w:rFonts w:ascii="Arial" w:eastAsia="Times New Roman" w:hAnsi="Arial"/>
          <w:sz w:val="20"/>
          <w:szCs w:val="20"/>
        </w:rPr>
        <w:t>F)</w:t>
      </w:r>
      <w:r w:rsidRPr="00680E0B">
        <w:rPr>
          <w:rFonts w:ascii="Arial" w:eastAsia="Times New Roman" w:hAnsi="Arial"/>
          <w:sz w:val="20"/>
          <w:szCs w:val="20"/>
        </w:rPr>
        <w:t>.</w:t>
      </w:r>
    </w:p>
    <w:p w14:paraId="7948BAD3" w14:textId="77777777" w:rsidR="00AF4160" w:rsidRPr="00680E0B" w:rsidRDefault="00AF4160" w:rsidP="00AF4160">
      <w:pPr>
        <w:widowControl w:val="0"/>
        <w:spacing w:after="0" w:line="240" w:lineRule="auto"/>
        <w:jc w:val="both"/>
        <w:rPr>
          <w:rFonts w:ascii="Arial" w:eastAsia="Times New Roman" w:hAnsi="Arial"/>
          <w:bCs/>
          <w:sz w:val="20"/>
          <w:szCs w:val="20"/>
        </w:rPr>
      </w:pPr>
    </w:p>
    <w:p w14:paraId="763422B1" w14:textId="77777777" w:rsidR="001814D4" w:rsidRDefault="0071166C" w:rsidP="00AF4160">
      <w:pPr>
        <w:widowControl w:val="0"/>
        <w:spacing w:after="0" w:line="240" w:lineRule="auto"/>
        <w:jc w:val="both"/>
        <w:rPr>
          <w:rFonts w:ascii="Arial" w:eastAsia="Times New Roman" w:hAnsi="Arial"/>
          <w:b/>
          <w:sz w:val="20"/>
          <w:szCs w:val="20"/>
          <w:u w:val="single"/>
        </w:rPr>
      </w:pPr>
      <w:r w:rsidRPr="00680E0B">
        <w:rPr>
          <w:rFonts w:ascii="Arial" w:eastAsia="Times New Roman" w:hAnsi="Arial"/>
          <w:sz w:val="20"/>
          <w:szCs w:val="20"/>
        </w:rPr>
        <w:t xml:space="preserve">It has been found that points within 0.3 m (1 foot) of the surface of aerated static piles may be unable to reach </w:t>
      </w:r>
      <w:r w:rsidR="006A1B1E">
        <w:rPr>
          <w:rFonts w:ascii="Arial" w:eastAsia="Times New Roman" w:hAnsi="Arial"/>
          <w:bCs/>
          <w:sz w:val="20"/>
          <w:szCs w:val="20"/>
        </w:rPr>
        <w:t>these</w:t>
      </w:r>
      <w:r w:rsidRPr="00680E0B">
        <w:rPr>
          <w:rFonts w:ascii="Arial" w:eastAsia="Times New Roman" w:hAnsi="Arial"/>
          <w:sz w:val="20"/>
          <w:szCs w:val="20"/>
        </w:rPr>
        <w:t xml:space="preserve"> temperatures, and for this reason, it is recommended that a 0.3 m (1 foot) or greater layer of insulating material be placed over all surfaces of the pile. Finished compost is often used for insulation. It must be noted that because the insulation will most likely be mixed into the composted material during post-processing or curing, compost used as an insulation material must be a Class A material so as not to reintroduce pathogens into the composting sewage sludge.</w:t>
      </w:r>
      <w:r w:rsidR="000B4E22">
        <w:rPr>
          <w:rFonts w:ascii="Arial" w:eastAsia="Times New Roman" w:hAnsi="Arial"/>
          <w:bCs/>
          <w:sz w:val="20"/>
          <w:szCs w:val="20"/>
        </w:rPr>
        <w:t xml:space="preserve"> </w:t>
      </w:r>
      <w:r w:rsidR="00FB79E5">
        <w:rPr>
          <w:rFonts w:ascii="Arial" w:eastAsia="Times New Roman" w:hAnsi="Arial"/>
          <w:bCs/>
          <w:sz w:val="20"/>
          <w:szCs w:val="20"/>
        </w:rPr>
        <w:t>Regardless of whether an insulating layer is used</w:t>
      </w:r>
      <w:r w:rsidR="000B4E22">
        <w:rPr>
          <w:rFonts w:ascii="Arial" w:eastAsia="Times New Roman" w:hAnsi="Arial"/>
          <w:bCs/>
          <w:sz w:val="20"/>
          <w:szCs w:val="20"/>
        </w:rPr>
        <w:t xml:space="preserve">, </w:t>
      </w:r>
      <w:r w:rsidR="00620D99">
        <w:rPr>
          <w:rFonts w:ascii="Arial" w:eastAsia="Times New Roman" w:hAnsi="Arial"/>
          <w:bCs/>
          <w:sz w:val="20"/>
          <w:szCs w:val="20"/>
        </w:rPr>
        <w:t>t</w:t>
      </w:r>
      <w:r w:rsidR="00FB79E5">
        <w:rPr>
          <w:rFonts w:ascii="Arial" w:eastAsia="Times New Roman" w:hAnsi="Arial"/>
          <w:bCs/>
          <w:sz w:val="20"/>
          <w:szCs w:val="20"/>
        </w:rPr>
        <w:t>emperature</w:t>
      </w:r>
      <w:r w:rsidR="000B4E22">
        <w:rPr>
          <w:rFonts w:ascii="Arial" w:eastAsia="Times New Roman" w:hAnsi="Arial"/>
          <w:bCs/>
          <w:sz w:val="20"/>
          <w:szCs w:val="20"/>
        </w:rPr>
        <w:t xml:space="preserve"> measurements must be performed within 0.3 m (1 foot) of the surface of the unfinished compost.</w:t>
      </w:r>
    </w:p>
    <w:p w14:paraId="4923CBD3" w14:textId="77777777" w:rsidR="0071166C" w:rsidRDefault="0071166C" w:rsidP="00AF4160">
      <w:pPr>
        <w:widowControl w:val="0"/>
        <w:spacing w:after="0" w:line="240" w:lineRule="auto"/>
        <w:jc w:val="both"/>
        <w:rPr>
          <w:rFonts w:ascii="Arial" w:eastAsia="Times New Roman" w:hAnsi="Arial"/>
          <w:b/>
          <w:sz w:val="20"/>
          <w:szCs w:val="20"/>
          <w:u w:val="single"/>
        </w:rPr>
      </w:pPr>
    </w:p>
    <w:p w14:paraId="7D4F2A4D" w14:textId="77777777" w:rsidR="00DA725E" w:rsidRPr="00DA725E" w:rsidRDefault="00DA725E" w:rsidP="00DA725E">
      <w:pPr>
        <w:widowControl w:val="0"/>
        <w:spacing w:before="100" w:after="100" w:line="240" w:lineRule="auto"/>
        <w:jc w:val="both"/>
        <w:rPr>
          <w:rFonts w:ascii="Arial" w:eastAsia="Times New Roman" w:hAnsi="Arial"/>
          <w:b/>
          <w:sz w:val="20"/>
          <w:szCs w:val="20"/>
          <w:u w:val="single"/>
        </w:rPr>
      </w:pPr>
      <w:r w:rsidRPr="00AC4C0A">
        <w:rPr>
          <w:rFonts w:ascii="Arial" w:eastAsia="Times New Roman" w:hAnsi="Arial"/>
          <w:b/>
          <w:caps/>
          <w:sz w:val="20"/>
          <w:szCs w:val="20"/>
          <w:u w:val="single"/>
        </w:rPr>
        <w:t>Documentation</w:t>
      </w:r>
      <w:r w:rsidRPr="00DA725E">
        <w:rPr>
          <w:rFonts w:ascii="Arial" w:eastAsia="Times New Roman" w:hAnsi="Arial"/>
          <w:b/>
          <w:sz w:val="20"/>
          <w:szCs w:val="20"/>
          <w:u w:val="single"/>
        </w:rPr>
        <w:t>:</w:t>
      </w:r>
    </w:p>
    <w:p w14:paraId="6116C534" w14:textId="77777777" w:rsidR="00DA725E" w:rsidRPr="00DA725E" w:rsidRDefault="00DA725E" w:rsidP="00DA725E">
      <w:pPr>
        <w:widowControl w:val="0"/>
        <w:suppressAutoHyphens/>
        <w:spacing w:before="100" w:after="100" w:line="240" w:lineRule="auto"/>
        <w:jc w:val="both"/>
        <w:rPr>
          <w:rFonts w:ascii="Arial" w:eastAsia="Times New Roman" w:hAnsi="Arial" w:cs="Arial"/>
          <w:sz w:val="20"/>
          <w:szCs w:val="20"/>
        </w:rPr>
      </w:pPr>
      <w:r w:rsidRPr="00DA725E">
        <w:rPr>
          <w:rFonts w:ascii="Arial" w:eastAsia="Times New Roman" w:hAnsi="Arial" w:cs="Arial"/>
          <w:sz w:val="20"/>
          <w:szCs w:val="20"/>
        </w:rPr>
        <w:t>The following must be documented in indelible ink whenever sample analysis is performed:</w:t>
      </w:r>
    </w:p>
    <w:p w14:paraId="41985832" w14:textId="1C7D067A" w:rsidR="00DA725E" w:rsidRPr="00DA725E" w:rsidRDefault="00DA725E"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sidRPr="00DA725E">
        <w:rPr>
          <w:rFonts w:ascii="Arial" w:eastAsia="Times New Roman" w:hAnsi="Arial" w:cs="Arial"/>
          <w:spacing w:val="-3"/>
          <w:sz w:val="20"/>
          <w:szCs w:val="20"/>
          <w:lang w:eastAsia="zh-CN"/>
        </w:rPr>
        <w:t>Facility</w:t>
      </w:r>
      <w:r w:rsidRPr="00DA725E">
        <w:rPr>
          <w:rFonts w:ascii="Times New Roman" w:eastAsia="Times New Roman" w:hAnsi="Times New Roman"/>
          <w:sz w:val="24"/>
          <w:szCs w:val="20"/>
        </w:rPr>
        <w:t xml:space="preserve"> </w:t>
      </w:r>
      <w:r w:rsidRPr="00DA725E">
        <w:rPr>
          <w:rFonts w:ascii="Arial" w:eastAsia="Times New Roman" w:hAnsi="Arial" w:cs="Arial"/>
          <w:spacing w:val="-3"/>
          <w:sz w:val="20"/>
          <w:szCs w:val="20"/>
          <w:lang w:eastAsia="zh-CN"/>
        </w:rPr>
        <w:t>name</w:t>
      </w:r>
      <w:r w:rsidR="005D08B7">
        <w:rPr>
          <w:rFonts w:ascii="Arial" w:eastAsia="Times New Roman" w:hAnsi="Arial" w:cs="Arial"/>
          <w:spacing w:val="-3"/>
          <w:sz w:val="20"/>
          <w:szCs w:val="20"/>
          <w:lang w:eastAsia="zh-CN"/>
        </w:rPr>
        <w:t xml:space="preserve"> or permit number</w:t>
      </w:r>
      <w:r w:rsidRPr="00DA725E">
        <w:rPr>
          <w:rFonts w:ascii="Arial" w:eastAsia="Times New Roman" w:hAnsi="Arial" w:cs="Arial"/>
          <w:spacing w:val="-3"/>
          <w:sz w:val="20"/>
          <w:szCs w:val="20"/>
          <w:lang w:eastAsia="zh-CN"/>
        </w:rPr>
        <w:t xml:space="preserve">, </w:t>
      </w:r>
      <w:r w:rsidR="005D08B7">
        <w:rPr>
          <w:rFonts w:ascii="Arial" w:eastAsia="Times New Roman" w:hAnsi="Arial" w:cs="Arial"/>
          <w:spacing w:val="-3"/>
          <w:sz w:val="20"/>
          <w:szCs w:val="20"/>
          <w:lang w:eastAsia="zh-CN"/>
        </w:rPr>
        <w:t xml:space="preserve">and </w:t>
      </w:r>
      <w:r w:rsidRPr="00DA725E">
        <w:rPr>
          <w:rFonts w:ascii="Arial" w:eastAsia="Times New Roman" w:hAnsi="Arial" w:cs="Arial"/>
          <w:spacing w:val="-3"/>
          <w:sz w:val="20"/>
          <w:szCs w:val="20"/>
          <w:lang w:eastAsia="zh-CN"/>
        </w:rPr>
        <w:t>sample site (ID or location)</w:t>
      </w:r>
    </w:p>
    <w:p w14:paraId="0C7C5D1E" w14:textId="77777777" w:rsidR="00926C11" w:rsidRPr="00926C11" w:rsidRDefault="00DA725E"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sidRPr="00DA725E">
        <w:rPr>
          <w:rFonts w:ascii="Arial" w:eastAsia="Times New Roman" w:hAnsi="Arial" w:cs="Arial"/>
          <w:spacing w:val="-3"/>
          <w:sz w:val="20"/>
          <w:szCs w:val="20"/>
          <w:lang w:eastAsia="zh-CN"/>
        </w:rPr>
        <w:t>Collector’s/analyst’s name or initials</w:t>
      </w:r>
    </w:p>
    <w:p w14:paraId="1A0D1168" w14:textId="77777777" w:rsidR="00926C11" w:rsidRPr="00926C11" w:rsidRDefault="00926C11" w:rsidP="00480D02">
      <w:pPr>
        <w:numPr>
          <w:ilvl w:val="0"/>
          <w:numId w:val="3"/>
        </w:numPr>
        <w:spacing w:before="100" w:beforeAutospacing="1" w:after="100" w:afterAutospacing="1" w:line="240" w:lineRule="auto"/>
        <w:ind w:hanging="450"/>
        <w:rPr>
          <w:rFonts w:ascii="Arial" w:eastAsia="Times New Roman" w:hAnsi="Arial" w:cs="Arial"/>
          <w:spacing w:val="-3"/>
          <w:sz w:val="20"/>
          <w:szCs w:val="20"/>
          <w:lang w:eastAsia="zh-CN"/>
        </w:rPr>
      </w:pPr>
      <w:r w:rsidRPr="00926C11">
        <w:rPr>
          <w:rFonts w:ascii="Arial" w:eastAsia="Times New Roman" w:hAnsi="Arial" w:cs="Arial"/>
          <w:spacing w:val="-3"/>
          <w:sz w:val="20"/>
          <w:szCs w:val="20"/>
          <w:lang w:eastAsia="zh-CN"/>
        </w:rPr>
        <w:t>Parameter analyzed</w:t>
      </w:r>
    </w:p>
    <w:p w14:paraId="02617D87" w14:textId="77777777" w:rsidR="00926C11" w:rsidRPr="00926C11" w:rsidRDefault="00926C11" w:rsidP="00480D02">
      <w:pPr>
        <w:numPr>
          <w:ilvl w:val="0"/>
          <w:numId w:val="3"/>
        </w:numPr>
        <w:spacing w:before="100" w:beforeAutospacing="1" w:after="100" w:afterAutospacing="1" w:line="240" w:lineRule="auto"/>
        <w:ind w:hanging="450"/>
        <w:rPr>
          <w:rFonts w:ascii="Arial" w:eastAsia="Times New Roman" w:hAnsi="Arial" w:cs="Arial"/>
          <w:spacing w:val="-3"/>
          <w:sz w:val="20"/>
          <w:szCs w:val="20"/>
          <w:lang w:eastAsia="zh-CN"/>
        </w:rPr>
      </w:pPr>
      <w:r w:rsidRPr="00926C11">
        <w:rPr>
          <w:rFonts w:ascii="Arial" w:eastAsia="Times New Roman" w:hAnsi="Arial" w:cs="Arial"/>
          <w:spacing w:val="-3"/>
          <w:sz w:val="20"/>
          <w:szCs w:val="20"/>
          <w:lang w:eastAsia="zh-CN"/>
        </w:rPr>
        <w:t>Method reference</w:t>
      </w:r>
      <w:r>
        <w:rPr>
          <w:rFonts w:ascii="Arial" w:eastAsia="Times New Roman" w:hAnsi="Arial" w:cs="Arial"/>
          <w:spacing w:val="-3"/>
          <w:sz w:val="20"/>
          <w:szCs w:val="20"/>
          <w:lang w:eastAsia="zh-CN"/>
        </w:rPr>
        <w:t xml:space="preserve"> or Standard Operating Procedure</w:t>
      </w:r>
    </w:p>
    <w:p w14:paraId="7119671A" w14:textId="77777777" w:rsidR="00DA725E" w:rsidRPr="00DA725E" w:rsidRDefault="002C4359"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Pr>
          <w:rFonts w:ascii="Arial" w:eastAsia="Times New Roman" w:hAnsi="Arial" w:cs="Arial"/>
          <w:spacing w:val="-3"/>
          <w:sz w:val="20"/>
          <w:szCs w:val="20"/>
          <w:lang w:eastAsia="zh-CN"/>
        </w:rPr>
        <w:t>Dates analyzed</w:t>
      </w:r>
    </w:p>
    <w:p w14:paraId="76954016" w14:textId="77777777" w:rsidR="002C4359" w:rsidRPr="002C4359" w:rsidRDefault="002C4359"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sidRPr="002C4359">
        <w:rPr>
          <w:rFonts w:ascii="Arial" w:eastAsia="Times New Roman" w:hAnsi="Arial" w:cs="Arial"/>
          <w:spacing w:val="-3"/>
          <w:sz w:val="20"/>
          <w:szCs w:val="20"/>
          <w:lang w:eastAsia="zh-CN"/>
        </w:rPr>
        <w:t>Sample temperature measurement</w:t>
      </w:r>
      <w:r w:rsidR="00D7442F">
        <w:t xml:space="preserve">s </w:t>
      </w:r>
      <w:r w:rsidR="00926C11" w:rsidRPr="00926C11">
        <w:rPr>
          <w:rFonts w:ascii="Arial" w:eastAsia="Times New Roman" w:hAnsi="Arial" w:cs="Arial"/>
          <w:spacing w:val="-3"/>
          <w:sz w:val="20"/>
          <w:szCs w:val="20"/>
          <w:lang w:eastAsia="zh-CN"/>
        </w:rPr>
        <w:t>for each day</w:t>
      </w:r>
      <w:r w:rsidRPr="002C4359">
        <w:rPr>
          <w:rFonts w:ascii="Arial" w:eastAsia="Times New Roman" w:hAnsi="Arial" w:cs="Arial"/>
          <w:spacing w:val="-3"/>
          <w:sz w:val="20"/>
          <w:szCs w:val="20"/>
          <w:lang w:eastAsia="zh-CN"/>
        </w:rPr>
        <w:t xml:space="preserve"> in </w:t>
      </w:r>
      <w:r>
        <w:rPr>
          <w:rFonts w:ascii="Arial" w:eastAsia="Times New Roman" w:hAnsi="Arial" w:cs="Arial"/>
          <w:spacing w:val="-3"/>
          <w:sz w:val="20"/>
          <w:szCs w:val="20"/>
          <w:lang w:eastAsia="zh-CN"/>
        </w:rPr>
        <w:t>the</w:t>
      </w:r>
      <w:r w:rsidRPr="002C4359">
        <w:rPr>
          <w:rFonts w:ascii="Arial" w:eastAsia="Times New Roman" w:hAnsi="Arial" w:cs="Arial"/>
          <w:spacing w:val="-3"/>
          <w:sz w:val="20"/>
          <w:szCs w:val="20"/>
          <w:lang w:eastAsia="zh-CN"/>
        </w:rPr>
        <w:t xml:space="preserve"> specified units</w:t>
      </w:r>
      <w:r w:rsidR="00926C11">
        <w:rPr>
          <w:rFonts w:ascii="Arial" w:eastAsia="Times New Roman" w:hAnsi="Arial" w:cs="Arial"/>
          <w:spacing w:val="-3"/>
          <w:sz w:val="20"/>
          <w:szCs w:val="20"/>
          <w:lang w:eastAsia="zh-CN"/>
        </w:rPr>
        <w:t xml:space="preserve"> </w:t>
      </w:r>
    </w:p>
    <w:p w14:paraId="56C895A2" w14:textId="77777777" w:rsidR="002C4359" w:rsidRPr="002C4359" w:rsidRDefault="002C4359" w:rsidP="00480D02">
      <w:pPr>
        <w:widowControl w:val="0"/>
        <w:suppressAutoHyphens/>
        <w:spacing w:before="100" w:beforeAutospacing="1" w:after="100" w:afterAutospacing="1" w:line="240" w:lineRule="auto"/>
        <w:ind w:left="60" w:hanging="450"/>
        <w:jc w:val="both"/>
        <w:rPr>
          <w:rFonts w:ascii="Arial" w:eastAsia="Times New Roman" w:hAnsi="Arial" w:cs="Arial"/>
          <w:spacing w:val="-3"/>
          <w:sz w:val="20"/>
          <w:szCs w:val="20"/>
          <w:lang w:eastAsia="zh-CN"/>
        </w:rPr>
      </w:pPr>
      <w:r w:rsidRPr="002C4359">
        <w:rPr>
          <w:rFonts w:ascii="Arial" w:eastAsia="Times New Roman" w:hAnsi="Arial" w:cs="Arial"/>
          <w:spacing w:val="-3"/>
          <w:sz w:val="20"/>
          <w:szCs w:val="20"/>
          <w:lang w:eastAsia="zh-CN"/>
        </w:rPr>
        <w:tab/>
      </w:r>
      <w:r w:rsidRPr="002C4359">
        <w:rPr>
          <w:rFonts w:ascii="Arial" w:eastAsia="Times New Roman" w:hAnsi="Arial" w:cs="Arial"/>
          <w:spacing w:val="-3"/>
          <w:sz w:val="20"/>
          <w:szCs w:val="20"/>
          <w:lang w:eastAsia="zh-CN"/>
        </w:rPr>
        <w:tab/>
        <w:t>°C = (°F - 32) / 1.8</w:t>
      </w:r>
    </w:p>
    <w:p w14:paraId="68215B9D" w14:textId="77777777" w:rsidR="007D376D" w:rsidRPr="002C4359" w:rsidRDefault="002C4359" w:rsidP="00480D02">
      <w:pPr>
        <w:widowControl w:val="0"/>
        <w:suppressAutoHyphens/>
        <w:spacing w:before="100" w:beforeAutospacing="1" w:after="100" w:afterAutospacing="1" w:line="240" w:lineRule="auto"/>
        <w:ind w:left="60" w:hanging="450"/>
        <w:jc w:val="both"/>
        <w:rPr>
          <w:rFonts w:ascii="Arial" w:eastAsia="Times New Roman" w:hAnsi="Arial" w:cs="Arial"/>
          <w:spacing w:val="-3"/>
          <w:sz w:val="20"/>
          <w:szCs w:val="20"/>
          <w:lang w:eastAsia="zh-CN"/>
        </w:rPr>
      </w:pPr>
      <w:r w:rsidRPr="002C4359">
        <w:rPr>
          <w:rFonts w:ascii="Arial" w:eastAsia="Times New Roman" w:hAnsi="Arial" w:cs="Arial"/>
          <w:spacing w:val="-3"/>
          <w:sz w:val="20"/>
          <w:szCs w:val="20"/>
          <w:lang w:eastAsia="zh-CN"/>
        </w:rPr>
        <w:tab/>
      </w:r>
      <w:r w:rsidRPr="002C4359">
        <w:rPr>
          <w:rFonts w:ascii="Arial" w:eastAsia="Times New Roman" w:hAnsi="Arial" w:cs="Arial"/>
          <w:spacing w:val="-3"/>
          <w:sz w:val="20"/>
          <w:szCs w:val="20"/>
          <w:lang w:eastAsia="zh-CN"/>
        </w:rPr>
        <w:tab/>
        <w:t>°F = (°C × 1.8) + 32</w:t>
      </w:r>
    </w:p>
    <w:p w14:paraId="62C48839" w14:textId="77777777" w:rsidR="00DA725E" w:rsidRDefault="007D376D"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Pr>
          <w:rFonts w:ascii="Arial" w:eastAsia="Times New Roman" w:hAnsi="Arial" w:cs="Arial"/>
          <w:spacing w:val="-3"/>
          <w:sz w:val="20"/>
          <w:szCs w:val="20"/>
          <w:lang w:eastAsia="zh-CN"/>
        </w:rPr>
        <w:t>14-day average temperature</w:t>
      </w:r>
      <w:r w:rsidR="003B4F70">
        <w:rPr>
          <w:rFonts w:ascii="Arial" w:eastAsia="Times New Roman" w:hAnsi="Arial" w:cs="Arial"/>
          <w:spacing w:val="-3"/>
          <w:sz w:val="20"/>
          <w:szCs w:val="20"/>
          <w:lang w:eastAsia="zh-CN"/>
        </w:rPr>
        <w:t xml:space="preserve"> at each sample location</w:t>
      </w:r>
    </w:p>
    <w:p w14:paraId="28AAEC05" w14:textId="77777777" w:rsidR="007D376D" w:rsidRDefault="007D376D"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sidRPr="007D376D">
        <w:rPr>
          <w:rFonts w:ascii="Arial" w:eastAsia="Times New Roman" w:hAnsi="Arial" w:cs="Arial"/>
          <w:spacing w:val="-3"/>
          <w:sz w:val="20"/>
          <w:szCs w:val="20"/>
          <w:lang w:eastAsia="zh-CN"/>
        </w:rPr>
        <w:t>Thermometer/instrument identification (serial number preferred)</w:t>
      </w:r>
    </w:p>
    <w:p w14:paraId="402D3237" w14:textId="77777777" w:rsidR="00DA725E" w:rsidRPr="007D376D" w:rsidRDefault="00DA725E" w:rsidP="00480D02">
      <w:pPr>
        <w:widowControl w:val="0"/>
        <w:numPr>
          <w:ilvl w:val="0"/>
          <w:numId w:val="3"/>
        </w:numPr>
        <w:suppressAutoHyphens/>
        <w:spacing w:before="100" w:beforeAutospacing="1" w:after="100" w:afterAutospacing="1" w:line="240" w:lineRule="auto"/>
        <w:ind w:hanging="450"/>
        <w:jc w:val="both"/>
        <w:rPr>
          <w:rFonts w:ascii="Arial" w:eastAsia="Times New Roman" w:hAnsi="Arial" w:cs="Arial"/>
          <w:spacing w:val="-3"/>
          <w:sz w:val="20"/>
          <w:szCs w:val="20"/>
          <w:lang w:eastAsia="zh-CN"/>
        </w:rPr>
      </w:pPr>
      <w:r w:rsidRPr="007D376D">
        <w:rPr>
          <w:rFonts w:ascii="Arial" w:eastAsia="Times New Roman" w:hAnsi="Arial" w:cs="Arial"/>
          <w:spacing w:val="-3"/>
          <w:sz w:val="20"/>
          <w:szCs w:val="20"/>
          <w:lang w:eastAsia="zh-CN"/>
        </w:rPr>
        <w:t>Units of measure</w:t>
      </w:r>
    </w:p>
    <w:p w14:paraId="20EC3CE0" w14:textId="77777777" w:rsidR="00DA725E" w:rsidRPr="00DA725E" w:rsidRDefault="00DA725E" w:rsidP="00480D02">
      <w:pPr>
        <w:widowControl w:val="0"/>
        <w:numPr>
          <w:ilvl w:val="0"/>
          <w:numId w:val="3"/>
        </w:numPr>
        <w:suppressAutoHyphens/>
        <w:spacing w:before="100" w:beforeAutospacing="1" w:after="100" w:afterAutospacing="1" w:line="240" w:lineRule="auto"/>
        <w:ind w:hanging="540"/>
        <w:jc w:val="both"/>
        <w:rPr>
          <w:rFonts w:ascii="Arial" w:eastAsia="Times New Roman" w:hAnsi="Arial" w:cs="Arial"/>
          <w:spacing w:val="-3"/>
          <w:sz w:val="20"/>
          <w:szCs w:val="20"/>
          <w:lang w:eastAsia="zh-CN"/>
        </w:rPr>
      </w:pPr>
      <w:r w:rsidRPr="00DA725E">
        <w:rPr>
          <w:rFonts w:ascii="Arial" w:eastAsia="Times New Roman" w:hAnsi="Arial" w:cs="Arial"/>
          <w:spacing w:val="-3"/>
          <w:sz w:val="20"/>
          <w:szCs w:val="20"/>
          <w:lang w:eastAsia="zh-CN"/>
        </w:rPr>
        <w:t>Data qualifiers, when necessary</w:t>
      </w:r>
    </w:p>
    <w:p w14:paraId="21E82F80" w14:textId="77777777" w:rsidR="00DA725E" w:rsidRPr="00DA725E" w:rsidRDefault="00DA725E" w:rsidP="00480D02">
      <w:pPr>
        <w:widowControl w:val="0"/>
        <w:numPr>
          <w:ilvl w:val="0"/>
          <w:numId w:val="3"/>
        </w:numPr>
        <w:suppressAutoHyphens/>
        <w:spacing w:before="100" w:beforeAutospacing="1" w:after="100" w:afterAutospacing="1" w:line="240" w:lineRule="auto"/>
        <w:ind w:hanging="540"/>
        <w:jc w:val="both"/>
        <w:rPr>
          <w:rFonts w:ascii="Arial" w:eastAsia="Times New Roman" w:hAnsi="Arial" w:cs="Arial"/>
          <w:spacing w:val="-3"/>
          <w:sz w:val="20"/>
          <w:szCs w:val="20"/>
          <w:lang w:eastAsia="zh-CN"/>
        </w:rPr>
      </w:pPr>
      <w:r w:rsidRPr="00DA725E">
        <w:rPr>
          <w:rFonts w:ascii="Arial" w:eastAsia="Times New Roman" w:hAnsi="Arial" w:cs="Arial"/>
          <w:spacing w:val="-3"/>
          <w:sz w:val="20"/>
          <w:szCs w:val="20"/>
          <w:lang w:eastAsia="zh-CN"/>
        </w:rPr>
        <w:t>Equipment maintenance (recommended)</w:t>
      </w:r>
    </w:p>
    <w:p w14:paraId="6372F7F9" w14:textId="77777777" w:rsidR="000A378F" w:rsidRPr="00F3761B" w:rsidRDefault="00DA725E" w:rsidP="009E6FBB">
      <w:pPr>
        <w:widowControl w:val="0"/>
        <w:tabs>
          <w:tab w:val="left" w:pos="-720"/>
        </w:tabs>
        <w:suppressAutoHyphens/>
        <w:spacing w:before="100" w:after="100" w:line="240" w:lineRule="auto"/>
        <w:jc w:val="both"/>
        <w:rPr>
          <w:rFonts w:ascii="Arial" w:eastAsia="Times New Roman" w:hAnsi="Arial"/>
          <w:sz w:val="20"/>
          <w:szCs w:val="20"/>
        </w:rPr>
      </w:pPr>
      <w:r w:rsidRPr="00DA725E">
        <w:rPr>
          <w:rFonts w:ascii="Arial" w:eastAsia="Times New Roman" w:hAnsi="Arial" w:cs="Arial"/>
          <w:spacing w:val="-3"/>
          <w:sz w:val="20"/>
          <w:szCs w:val="20"/>
        </w:rPr>
        <w:t xml:space="preserve">Refer to </w:t>
      </w:r>
      <w:hyperlink r:id="rId11" w:history="1">
        <w:r w:rsidRPr="00DA725E">
          <w:rPr>
            <w:rFonts w:ascii="Arial" w:eastAsia="Times New Roman" w:hAnsi="Arial" w:cs="Arial"/>
            <w:color w:val="0000FF"/>
            <w:spacing w:val="-3"/>
            <w:sz w:val="20"/>
            <w:szCs w:val="20"/>
            <w:u w:val="single"/>
          </w:rPr>
          <w:t>http://deq.nc.gov/about/divisions/water-resources/water-resources-data/water-sciences-home-page/laboratory-certification-branch/technical-assistance-policies</w:t>
        </w:r>
      </w:hyperlink>
      <w:r w:rsidRPr="00DA725E">
        <w:rPr>
          <w:rFonts w:ascii="Arial" w:eastAsia="Times New Roman" w:hAnsi="Arial" w:cs="Arial"/>
          <w:spacing w:val="-3"/>
          <w:sz w:val="20"/>
          <w:szCs w:val="20"/>
        </w:rPr>
        <w:t xml:space="preserve">) for additional quality assurance and quality control requirements. </w:t>
      </w:r>
    </w:p>
    <w:p w14:paraId="4C9FE752" w14:textId="77777777" w:rsidR="00264A45" w:rsidRDefault="00DA725E" w:rsidP="00444554">
      <w:pPr>
        <w:contextualSpacing/>
        <w:jc w:val="both"/>
      </w:pPr>
      <w:r w:rsidRPr="00DA725E">
        <w:rPr>
          <w:rFonts w:ascii="Arial" w:eastAsia="Times New Roman" w:hAnsi="Arial" w:cs="Arial"/>
          <w:spacing w:val="-3"/>
          <w:sz w:val="20"/>
          <w:szCs w:val="20"/>
          <w:lang w:eastAsia="zh-CN"/>
        </w:rPr>
        <w:t xml:space="preserve">This document was prepared using </w:t>
      </w:r>
      <w:r w:rsidRPr="00DA725E">
        <w:rPr>
          <w:rFonts w:ascii="Arial" w:eastAsia="Times New Roman" w:hAnsi="Arial" w:cs="Arial"/>
          <w:sz w:val="20"/>
          <w:szCs w:val="20"/>
        </w:rPr>
        <w:t xml:space="preserve">Control of Pathogens and Vector Attraction in Sewage Sludge, EPA/625/R-92/013, (July 2003) </w:t>
      </w:r>
      <w:r w:rsidRPr="00DA725E">
        <w:rPr>
          <w:rFonts w:ascii="Arial" w:eastAsia="Times New Roman" w:hAnsi="Arial" w:cs="Arial"/>
          <w:spacing w:val="-3"/>
          <w:sz w:val="20"/>
          <w:szCs w:val="20"/>
          <w:lang w:eastAsia="zh-CN"/>
        </w:rPr>
        <w:t>as a reference.</w:t>
      </w:r>
    </w:p>
    <w:sectPr w:rsidR="00264A45" w:rsidSect="000441A6">
      <w:footerReference w:type="default" r:id="rId12"/>
      <w:pgSz w:w="12240" w:h="15840" w:code="1"/>
      <w:pgMar w:top="900" w:right="1080" w:bottom="720" w:left="108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AD91" w14:textId="77777777" w:rsidR="00927E01" w:rsidRDefault="00927E01">
      <w:pPr>
        <w:spacing w:after="0" w:line="240" w:lineRule="auto"/>
      </w:pPr>
      <w:r>
        <w:separator/>
      </w:r>
    </w:p>
  </w:endnote>
  <w:endnote w:type="continuationSeparator" w:id="0">
    <w:p w14:paraId="133B73EC" w14:textId="77777777" w:rsidR="00927E01" w:rsidRDefault="00927E01">
      <w:pPr>
        <w:spacing w:after="0" w:line="240" w:lineRule="auto"/>
      </w:pPr>
      <w:r>
        <w:continuationSeparator/>
      </w:r>
    </w:p>
  </w:endnote>
  <w:endnote w:type="continuationNotice" w:id="1">
    <w:p w14:paraId="69015D26" w14:textId="77777777" w:rsidR="00927E01" w:rsidRDefault="00927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6AE3" w14:textId="268F9890" w:rsidR="00232B41" w:rsidRPr="00D35CEC" w:rsidRDefault="00232B41" w:rsidP="00B92EBB">
    <w:pPr>
      <w:pStyle w:val="Footer"/>
      <w:jc w:val="right"/>
      <w:rPr>
        <w:rFonts w:ascii="Arial" w:hAnsi="Arial" w:cs="Arial"/>
        <w:sz w:val="16"/>
        <w:szCs w:val="16"/>
      </w:rPr>
    </w:pPr>
    <w:r w:rsidRPr="00D35CEC">
      <w:rPr>
        <w:rFonts w:ascii="Arial" w:hAnsi="Arial" w:cs="Arial"/>
        <w:sz w:val="16"/>
        <w:szCs w:val="16"/>
      </w:rPr>
      <w:t xml:space="preserve">Rev. </w:t>
    </w:r>
    <w:r w:rsidR="00C16CF5">
      <w:rPr>
        <w:rFonts w:ascii="Arial" w:hAnsi="Arial" w:cs="Arial"/>
        <w:sz w:val="16"/>
        <w:szCs w:val="16"/>
      </w:rPr>
      <w:t>0</w:t>
    </w:r>
    <w:r w:rsidR="005D08B7">
      <w:rPr>
        <w:rFonts w:ascii="Arial" w:hAnsi="Arial" w:cs="Arial"/>
        <w:sz w:val="16"/>
        <w:szCs w:val="16"/>
      </w:rPr>
      <w:t>3</w:t>
    </w:r>
    <w:r w:rsidR="00C16CF5">
      <w:rPr>
        <w:rFonts w:ascii="Arial" w:hAnsi="Arial" w:cs="Arial"/>
        <w:sz w:val="16"/>
        <w:szCs w:val="16"/>
      </w:rPr>
      <w:t>/</w:t>
    </w:r>
    <w:r w:rsidR="005D08B7">
      <w:rPr>
        <w:rFonts w:ascii="Arial" w:hAnsi="Arial" w:cs="Arial"/>
        <w:sz w:val="16"/>
        <w:szCs w:val="16"/>
      </w:rPr>
      <w:t>3</w:t>
    </w:r>
    <w:r w:rsidR="00C16CF5">
      <w:rPr>
        <w:rFonts w:ascii="Arial" w:hAnsi="Arial" w:cs="Arial"/>
        <w:sz w:val="16"/>
        <w:szCs w:val="16"/>
      </w:rPr>
      <w:t>1</w:t>
    </w:r>
    <w:r w:rsidR="001F091E">
      <w:rPr>
        <w:rFonts w:ascii="Arial" w:hAnsi="Arial" w:cs="Arial"/>
        <w:sz w:val="16"/>
        <w:szCs w:val="16"/>
      </w:rPr>
      <w:t>/202</w:t>
    </w:r>
    <w:r w:rsidR="005D08B7">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02CA" w14:textId="77777777" w:rsidR="00927E01" w:rsidRDefault="00927E01">
      <w:pPr>
        <w:spacing w:after="0" w:line="240" w:lineRule="auto"/>
      </w:pPr>
      <w:r>
        <w:separator/>
      </w:r>
    </w:p>
  </w:footnote>
  <w:footnote w:type="continuationSeparator" w:id="0">
    <w:p w14:paraId="27208B90" w14:textId="77777777" w:rsidR="00927E01" w:rsidRDefault="00927E01">
      <w:pPr>
        <w:spacing w:after="0" w:line="240" w:lineRule="auto"/>
      </w:pPr>
      <w:r>
        <w:continuationSeparator/>
      </w:r>
    </w:p>
  </w:footnote>
  <w:footnote w:type="continuationNotice" w:id="1">
    <w:p w14:paraId="02381AD8" w14:textId="77777777" w:rsidR="00927E01" w:rsidRDefault="00927E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28B"/>
    <w:multiLevelType w:val="hybridMultilevel"/>
    <w:tmpl w:val="804C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92C7A"/>
    <w:multiLevelType w:val="hybridMultilevel"/>
    <w:tmpl w:val="70BAE798"/>
    <w:lvl w:ilvl="0" w:tplc="10DC2D76">
      <w:start w:val="1"/>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E945300"/>
    <w:multiLevelType w:val="hybridMultilevel"/>
    <w:tmpl w:val="4F20F2C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6ED22C9"/>
    <w:multiLevelType w:val="hybridMultilevel"/>
    <w:tmpl w:val="4264872E"/>
    <w:lvl w:ilvl="0" w:tplc="04090001">
      <w:start w:val="1"/>
      <w:numFmt w:val="bullet"/>
      <w:lvlText w:val=""/>
      <w:lvlJc w:val="left"/>
      <w:pPr>
        <w:ind w:left="540" w:hanging="48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DBE39B8"/>
    <w:multiLevelType w:val="hybridMultilevel"/>
    <w:tmpl w:val="258C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681049">
    <w:abstractNumId w:val="0"/>
  </w:num>
  <w:num w:numId="2" w16cid:durableId="1397430858">
    <w:abstractNumId w:val="4"/>
  </w:num>
  <w:num w:numId="3" w16cid:durableId="1148059959">
    <w:abstractNumId w:val="1"/>
  </w:num>
  <w:num w:numId="4" w16cid:durableId="617183736">
    <w:abstractNumId w:val="3"/>
  </w:num>
  <w:num w:numId="5" w16cid:durableId="1088113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5E"/>
    <w:rsid w:val="00000662"/>
    <w:rsid w:val="0000250B"/>
    <w:rsid w:val="00003CD8"/>
    <w:rsid w:val="00003E6F"/>
    <w:rsid w:val="00003F96"/>
    <w:rsid w:val="0000421D"/>
    <w:rsid w:val="00004725"/>
    <w:rsid w:val="00004906"/>
    <w:rsid w:val="00004E02"/>
    <w:rsid w:val="000063B4"/>
    <w:rsid w:val="00006BF0"/>
    <w:rsid w:val="00007238"/>
    <w:rsid w:val="00010793"/>
    <w:rsid w:val="000119EA"/>
    <w:rsid w:val="00011A8A"/>
    <w:rsid w:val="000145B3"/>
    <w:rsid w:val="0001567A"/>
    <w:rsid w:val="00015A41"/>
    <w:rsid w:val="000160BD"/>
    <w:rsid w:val="000161DD"/>
    <w:rsid w:val="000164CA"/>
    <w:rsid w:val="00017AF0"/>
    <w:rsid w:val="00017C6E"/>
    <w:rsid w:val="00017E9E"/>
    <w:rsid w:val="00021682"/>
    <w:rsid w:val="000219C1"/>
    <w:rsid w:val="0002216C"/>
    <w:rsid w:val="000224F9"/>
    <w:rsid w:val="00022AC4"/>
    <w:rsid w:val="0002302C"/>
    <w:rsid w:val="00023557"/>
    <w:rsid w:val="000239A0"/>
    <w:rsid w:val="00023ED3"/>
    <w:rsid w:val="000248FF"/>
    <w:rsid w:val="00027F00"/>
    <w:rsid w:val="000317FC"/>
    <w:rsid w:val="00031989"/>
    <w:rsid w:val="000319C5"/>
    <w:rsid w:val="000325D2"/>
    <w:rsid w:val="00032A33"/>
    <w:rsid w:val="00032DBE"/>
    <w:rsid w:val="00033B48"/>
    <w:rsid w:val="000343F3"/>
    <w:rsid w:val="0003535C"/>
    <w:rsid w:val="000353B7"/>
    <w:rsid w:val="00036DA3"/>
    <w:rsid w:val="00037BC2"/>
    <w:rsid w:val="00037CF0"/>
    <w:rsid w:val="00037EC0"/>
    <w:rsid w:val="000400F3"/>
    <w:rsid w:val="00040771"/>
    <w:rsid w:val="000422AF"/>
    <w:rsid w:val="00043329"/>
    <w:rsid w:val="000441A6"/>
    <w:rsid w:val="0004497F"/>
    <w:rsid w:val="00045618"/>
    <w:rsid w:val="0004647D"/>
    <w:rsid w:val="000500D9"/>
    <w:rsid w:val="00051655"/>
    <w:rsid w:val="00053F0C"/>
    <w:rsid w:val="000551FF"/>
    <w:rsid w:val="000561DF"/>
    <w:rsid w:val="00056B09"/>
    <w:rsid w:val="00057186"/>
    <w:rsid w:val="00057E98"/>
    <w:rsid w:val="00060BDF"/>
    <w:rsid w:val="000614BB"/>
    <w:rsid w:val="00063708"/>
    <w:rsid w:val="00063951"/>
    <w:rsid w:val="000646A1"/>
    <w:rsid w:val="00064E5B"/>
    <w:rsid w:val="0006592B"/>
    <w:rsid w:val="000659C1"/>
    <w:rsid w:val="00065E6D"/>
    <w:rsid w:val="000664DA"/>
    <w:rsid w:val="00066B0A"/>
    <w:rsid w:val="00066D93"/>
    <w:rsid w:val="00067C52"/>
    <w:rsid w:val="000700BF"/>
    <w:rsid w:val="000701C7"/>
    <w:rsid w:val="00070546"/>
    <w:rsid w:val="00071882"/>
    <w:rsid w:val="00071C4D"/>
    <w:rsid w:val="000734A9"/>
    <w:rsid w:val="00073C57"/>
    <w:rsid w:val="00074B37"/>
    <w:rsid w:val="000754FF"/>
    <w:rsid w:val="00076BBE"/>
    <w:rsid w:val="00076E4D"/>
    <w:rsid w:val="00080DFF"/>
    <w:rsid w:val="00082682"/>
    <w:rsid w:val="00083121"/>
    <w:rsid w:val="00084B40"/>
    <w:rsid w:val="0008550D"/>
    <w:rsid w:val="000872C0"/>
    <w:rsid w:val="00087BF5"/>
    <w:rsid w:val="0009183B"/>
    <w:rsid w:val="00092C16"/>
    <w:rsid w:val="00093231"/>
    <w:rsid w:val="00094D8A"/>
    <w:rsid w:val="00095173"/>
    <w:rsid w:val="00097155"/>
    <w:rsid w:val="000A0F2F"/>
    <w:rsid w:val="000A1014"/>
    <w:rsid w:val="000A123F"/>
    <w:rsid w:val="000A3198"/>
    <w:rsid w:val="000A3230"/>
    <w:rsid w:val="000A378F"/>
    <w:rsid w:val="000A64E7"/>
    <w:rsid w:val="000A6B5F"/>
    <w:rsid w:val="000A6D0D"/>
    <w:rsid w:val="000B0FDD"/>
    <w:rsid w:val="000B4E22"/>
    <w:rsid w:val="000B4F32"/>
    <w:rsid w:val="000B6F33"/>
    <w:rsid w:val="000C0A51"/>
    <w:rsid w:val="000C16CF"/>
    <w:rsid w:val="000C2AA2"/>
    <w:rsid w:val="000C2CDA"/>
    <w:rsid w:val="000C2F81"/>
    <w:rsid w:val="000D0765"/>
    <w:rsid w:val="000D0801"/>
    <w:rsid w:val="000D1154"/>
    <w:rsid w:val="000D1984"/>
    <w:rsid w:val="000D22FF"/>
    <w:rsid w:val="000D3DF8"/>
    <w:rsid w:val="000D4801"/>
    <w:rsid w:val="000D658F"/>
    <w:rsid w:val="000D6BCD"/>
    <w:rsid w:val="000D70EA"/>
    <w:rsid w:val="000D7132"/>
    <w:rsid w:val="000D7DF3"/>
    <w:rsid w:val="000E49D2"/>
    <w:rsid w:val="000E5304"/>
    <w:rsid w:val="000E573A"/>
    <w:rsid w:val="000E5914"/>
    <w:rsid w:val="000E5BF6"/>
    <w:rsid w:val="000E627E"/>
    <w:rsid w:val="000E66DE"/>
    <w:rsid w:val="000E7E2C"/>
    <w:rsid w:val="000F068D"/>
    <w:rsid w:val="000F0CE9"/>
    <w:rsid w:val="000F1879"/>
    <w:rsid w:val="000F1C43"/>
    <w:rsid w:val="000F3368"/>
    <w:rsid w:val="000F3AFF"/>
    <w:rsid w:val="000F3EC7"/>
    <w:rsid w:val="000F5684"/>
    <w:rsid w:val="000F5CB9"/>
    <w:rsid w:val="000F6E82"/>
    <w:rsid w:val="00100856"/>
    <w:rsid w:val="00100A1B"/>
    <w:rsid w:val="00100F0C"/>
    <w:rsid w:val="001034CA"/>
    <w:rsid w:val="00104B16"/>
    <w:rsid w:val="0010657A"/>
    <w:rsid w:val="00106ABA"/>
    <w:rsid w:val="001104A4"/>
    <w:rsid w:val="001112CB"/>
    <w:rsid w:val="00112ACA"/>
    <w:rsid w:val="00113194"/>
    <w:rsid w:val="0011464C"/>
    <w:rsid w:val="001146DE"/>
    <w:rsid w:val="0011672C"/>
    <w:rsid w:val="00116813"/>
    <w:rsid w:val="0012015D"/>
    <w:rsid w:val="0012189E"/>
    <w:rsid w:val="00122D5A"/>
    <w:rsid w:val="0012330C"/>
    <w:rsid w:val="001244EC"/>
    <w:rsid w:val="001245D3"/>
    <w:rsid w:val="00124F13"/>
    <w:rsid w:val="00126995"/>
    <w:rsid w:val="00126EB2"/>
    <w:rsid w:val="001274C2"/>
    <w:rsid w:val="0012760D"/>
    <w:rsid w:val="00127A0C"/>
    <w:rsid w:val="00127B6D"/>
    <w:rsid w:val="00127E70"/>
    <w:rsid w:val="00127F25"/>
    <w:rsid w:val="00131554"/>
    <w:rsid w:val="00132B78"/>
    <w:rsid w:val="0013434A"/>
    <w:rsid w:val="0013639F"/>
    <w:rsid w:val="00137183"/>
    <w:rsid w:val="0013745F"/>
    <w:rsid w:val="00137A9F"/>
    <w:rsid w:val="001410AB"/>
    <w:rsid w:val="001411BE"/>
    <w:rsid w:val="00143ED7"/>
    <w:rsid w:val="00144810"/>
    <w:rsid w:val="001467C8"/>
    <w:rsid w:val="00146BD7"/>
    <w:rsid w:val="0015131F"/>
    <w:rsid w:val="0015133E"/>
    <w:rsid w:val="001531C8"/>
    <w:rsid w:val="001539E3"/>
    <w:rsid w:val="0015434B"/>
    <w:rsid w:val="0015473C"/>
    <w:rsid w:val="00156EB5"/>
    <w:rsid w:val="001608E3"/>
    <w:rsid w:val="001610C8"/>
    <w:rsid w:val="001615CF"/>
    <w:rsid w:val="00161830"/>
    <w:rsid w:val="001620A7"/>
    <w:rsid w:val="00162655"/>
    <w:rsid w:val="0016318C"/>
    <w:rsid w:val="001635AF"/>
    <w:rsid w:val="00164765"/>
    <w:rsid w:val="001648CB"/>
    <w:rsid w:val="0016550D"/>
    <w:rsid w:val="0016728D"/>
    <w:rsid w:val="00167DA2"/>
    <w:rsid w:val="00172A47"/>
    <w:rsid w:val="00173F05"/>
    <w:rsid w:val="00174700"/>
    <w:rsid w:val="00175A4C"/>
    <w:rsid w:val="00176DF6"/>
    <w:rsid w:val="00176EAE"/>
    <w:rsid w:val="00177D34"/>
    <w:rsid w:val="00180FE3"/>
    <w:rsid w:val="00181280"/>
    <w:rsid w:val="001814D4"/>
    <w:rsid w:val="001819A9"/>
    <w:rsid w:val="00182CD8"/>
    <w:rsid w:val="00183787"/>
    <w:rsid w:val="001837F4"/>
    <w:rsid w:val="001838CB"/>
    <w:rsid w:val="001842C7"/>
    <w:rsid w:val="00184F6A"/>
    <w:rsid w:val="0018759F"/>
    <w:rsid w:val="00187D32"/>
    <w:rsid w:val="00187D9B"/>
    <w:rsid w:val="00190C02"/>
    <w:rsid w:val="00190DF1"/>
    <w:rsid w:val="00191FBA"/>
    <w:rsid w:val="0019392B"/>
    <w:rsid w:val="00194158"/>
    <w:rsid w:val="00194463"/>
    <w:rsid w:val="00195783"/>
    <w:rsid w:val="00195B6B"/>
    <w:rsid w:val="001973CB"/>
    <w:rsid w:val="001979C2"/>
    <w:rsid w:val="001A10F7"/>
    <w:rsid w:val="001A2180"/>
    <w:rsid w:val="001A288E"/>
    <w:rsid w:val="001A2943"/>
    <w:rsid w:val="001A2F10"/>
    <w:rsid w:val="001A3669"/>
    <w:rsid w:val="001A3FEE"/>
    <w:rsid w:val="001B1252"/>
    <w:rsid w:val="001B27FA"/>
    <w:rsid w:val="001B311B"/>
    <w:rsid w:val="001B53FD"/>
    <w:rsid w:val="001B61D3"/>
    <w:rsid w:val="001B67B0"/>
    <w:rsid w:val="001C0EF5"/>
    <w:rsid w:val="001C1117"/>
    <w:rsid w:val="001C1BA6"/>
    <w:rsid w:val="001C1E5C"/>
    <w:rsid w:val="001C3E15"/>
    <w:rsid w:val="001C4EF7"/>
    <w:rsid w:val="001C5BC5"/>
    <w:rsid w:val="001C6764"/>
    <w:rsid w:val="001D0070"/>
    <w:rsid w:val="001D0281"/>
    <w:rsid w:val="001D03DC"/>
    <w:rsid w:val="001D0A03"/>
    <w:rsid w:val="001D0C08"/>
    <w:rsid w:val="001D2542"/>
    <w:rsid w:val="001D39D0"/>
    <w:rsid w:val="001D4EB0"/>
    <w:rsid w:val="001D57F8"/>
    <w:rsid w:val="001D5F80"/>
    <w:rsid w:val="001D5FB9"/>
    <w:rsid w:val="001D7858"/>
    <w:rsid w:val="001D7C00"/>
    <w:rsid w:val="001D7CEC"/>
    <w:rsid w:val="001E0D44"/>
    <w:rsid w:val="001E19BC"/>
    <w:rsid w:val="001E2FE1"/>
    <w:rsid w:val="001E56F8"/>
    <w:rsid w:val="001E5F5A"/>
    <w:rsid w:val="001F091E"/>
    <w:rsid w:val="001F0C63"/>
    <w:rsid w:val="001F1559"/>
    <w:rsid w:val="001F184C"/>
    <w:rsid w:val="001F2ED5"/>
    <w:rsid w:val="001F3A21"/>
    <w:rsid w:val="001F57CE"/>
    <w:rsid w:val="00200D79"/>
    <w:rsid w:val="00201810"/>
    <w:rsid w:val="00202745"/>
    <w:rsid w:val="002028E1"/>
    <w:rsid w:val="002037E6"/>
    <w:rsid w:val="00203BE6"/>
    <w:rsid w:val="00203DAD"/>
    <w:rsid w:val="002052E6"/>
    <w:rsid w:val="00206C21"/>
    <w:rsid w:val="0020746F"/>
    <w:rsid w:val="002078AC"/>
    <w:rsid w:val="002102F7"/>
    <w:rsid w:val="002109A6"/>
    <w:rsid w:val="00210FDD"/>
    <w:rsid w:val="00212ACE"/>
    <w:rsid w:val="002153B2"/>
    <w:rsid w:val="002157C9"/>
    <w:rsid w:val="00220133"/>
    <w:rsid w:val="0022119D"/>
    <w:rsid w:val="00226EE5"/>
    <w:rsid w:val="002277AB"/>
    <w:rsid w:val="002277B2"/>
    <w:rsid w:val="00227F95"/>
    <w:rsid w:val="00232B41"/>
    <w:rsid w:val="00235168"/>
    <w:rsid w:val="00237312"/>
    <w:rsid w:val="0023768C"/>
    <w:rsid w:val="00240E28"/>
    <w:rsid w:val="0024132C"/>
    <w:rsid w:val="0024167C"/>
    <w:rsid w:val="00242490"/>
    <w:rsid w:val="00243543"/>
    <w:rsid w:val="00243A9F"/>
    <w:rsid w:val="0024512F"/>
    <w:rsid w:val="00245848"/>
    <w:rsid w:val="002502B0"/>
    <w:rsid w:val="002504A1"/>
    <w:rsid w:val="00251192"/>
    <w:rsid w:val="00252E3A"/>
    <w:rsid w:val="00253A21"/>
    <w:rsid w:val="0025444F"/>
    <w:rsid w:val="002549DD"/>
    <w:rsid w:val="0025541C"/>
    <w:rsid w:val="0025725B"/>
    <w:rsid w:val="00257B88"/>
    <w:rsid w:val="00260BB3"/>
    <w:rsid w:val="00260D9C"/>
    <w:rsid w:val="002642BD"/>
    <w:rsid w:val="00264A45"/>
    <w:rsid w:val="002663E4"/>
    <w:rsid w:val="002719AD"/>
    <w:rsid w:val="00271E16"/>
    <w:rsid w:val="00271E97"/>
    <w:rsid w:val="00274C1D"/>
    <w:rsid w:val="00275C2A"/>
    <w:rsid w:val="00280B6B"/>
    <w:rsid w:val="00280B73"/>
    <w:rsid w:val="00280D3D"/>
    <w:rsid w:val="00281353"/>
    <w:rsid w:val="0028207E"/>
    <w:rsid w:val="002833F8"/>
    <w:rsid w:val="002838A6"/>
    <w:rsid w:val="00284D87"/>
    <w:rsid w:val="00290C56"/>
    <w:rsid w:val="00290D77"/>
    <w:rsid w:val="00290DB7"/>
    <w:rsid w:val="0029197E"/>
    <w:rsid w:val="002922A5"/>
    <w:rsid w:val="00292E45"/>
    <w:rsid w:val="00293D5E"/>
    <w:rsid w:val="002943C7"/>
    <w:rsid w:val="002951A5"/>
    <w:rsid w:val="0029592B"/>
    <w:rsid w:val="00296FEF"/>
    <w:rsid w:val="00297020"/>
    <w:rsid w:val="00297DA4"/>
    <w:rsid w:val="002A0755"/>
    <w:rsid w:val="002A0900"/>
    <w:rsid w:val="002A135B"/>
    <w:rsid w:val="002A14C0"/>
    <w:rsid w:val="002A40C2"/>
    <w:rsid w:val="002A43F5"/>
    <w:rsid w:val="002A4845"/>
    <w:rsid w:val="002A5E4A"/>
    <w:rsid w:val="002B09CB"/>
    <w:rsid w:val="002B2A45"/>
    <w:rsid w:val="002B4AF1"/>
    <w:rsid w:val="002B7DC1"/>
    <w:rsid w:val="002C21A8"/>
    <w:rsid w:val="002C289C"/>
    <w:rsid w:val="002C296F"/>
    <w:rsid w:val="002C2B9B"/>
    <w:rsid w:val="002C4359"/>
    <w:rsid w:val="002C4A91"/>
    <w:rsid w:val="002C567C"/>
    <w:rsid w:val="002C5A6E"/>
    <w:rsid w:val="002C5F8D"/>
    <w:rsid w:val="002C6B59"/>
    <w:rsid w:val="002C6BA0"/>
    <w:rsid w:val="002C73BF"/>
    <w:rsid w:val="002C7EFA"/>
    <w:rsid w:val="002D04C6"/>
    <w:rsid w:val="002D1149"/>
    <w:rsid w:val="002D38D9"/>
    <w:rsid w:val="002D45D7"/>
    <w:rsid w:val="002D4D10"/>
    <w:rsid w:val="002D57A3"/>
    <w:rsid w:val="002D5C29"/>
    <w:rsid w:val="002D5CF1"/>
    <w:rsid w:val="002D7F92"/>
    <w:rsid w:val="002E016E"/>
    <w:rsid w:val="002E170B"/>
    <w:rsid w:val="002E1B91"/>
    <w:rsid w:val="002E5FF3"/>
    <w:rsid w:val="002E638F"/>
    <w:rsid w:val="002E6714"/>
    <w:rsid w:val="002E778B"/>
    <w:rsid w:val="002F0ABA"/>
    <w:rsid w:val="002F11C9"/>
    <w:rsid w:val="002F146B"/>
    <w:rsid w:val="002F1B0F"/>
    <w:rsid w:val="002F5CA2"/>
    <w:rsid w:val="002F68D2"/>
    <w:rsid w:val="002F7FE1"/>
    <w:rsid w:val="00300223"/>
    <w:rsid w:val="003030B0"/>
    <w:rsid w:val="00303141"/>
    <w:rsid w:val="00303D21"/>
    <w:rsid w:val="0030431A"/>
    <w:rsid w:val="00304427"/>
    <w:rsid w:val="00304806"/>
    <w:rsid w:val="003072D5"/>
    <w:rsid w:val="00307BF9"/>
    <w:rsid w:val="00310BBF"/>
    <w:rsid w:val="00311462"/>
    <w:rsid w:val="00311526"/>
    <w:rsid w:val="00311964"/>
    <w:rsid w:val="003130D0"/>
    <w:rsid w:val="00313534"/>
    <w:rsid w:val="00316253"/>
    <w:rsid w:val="003164BB"/>
    <w:rsid w:val="00316F93"/>
    <w:rsid w:val="00317B1C"/>
    <w:rsid w:val="00322666"/>
    <w:rsid w:val="003237F1"/>
    <w:rsid w:val="00324C99"/>
    <w:rsid w:val="003252CF"/>
    <w:rsid w:val="00325895"/>
    <w:rsid w:val="003258EC"/>
    <w:rsid w:val="00325FA2"/>
    <w:rsid w:val="00332B2D"/>
    <w:rsid w:val="00333159"/>
    <w:rsid w:val="00334022"/>
    <w:rsid w:val="003346C9"/>
    <w:rsid w:val="00334BF8"/>
    <w:rsid w:val="00334DB0"/>
    <w:rsid w:val="00337559"/>
    <w:rsid w:val="00341112"/>
    <w:rsid w:val="00341EB1"/>
    <w:rsid w:val="00342562"/>
    <w:rsid w:val="00342AEA"/>
    <w:rsid w:val="003435F4"/>
    <w:rsid w:val="003460CD"/>
    <w:rsid w:val="0034782F"/>
    <w:rsid w:val="003504E7"/>
    <w:rsid w:val="00351493"/>
    <w:rsid w:val="00351ADF"/>
    <w:rsid w:val="003522BE"/>
    <w:rsid w:val="003543CE"/>
    <w:rsid w:val="00354B05"/>
    <w:rsid w:val="0036134D"/>
    <w:rsid w:val="00362071"/>
    <w:rsid w:val="0036212C"/>
    <w:rsid w:val="003648EA"/>
    <w:rsid w:val="00366AEC"/>
    <w:rsid w:val="00367183"/>
    <w:rsid w:val="0037031C"/>
    <w:rsid w:val="00370A96"/>
    <w:rsid w:val="00372A7C"/>
    <w:rsid w:val="003738AE"/>
    <w:rsid w:val="0037468D"/>
    <w:rsid w:val="00374FAD"/>
    <w:rsid w:val="00375D6A"/>
    <w:rsid w:val="003766E7"/>
    <w:rsid w:val="0037670E"/>
    <w:rsid w:val="00377F38"/>
    <w:rsid w:val="003801A5"/>
    <w:rsid w:val="00381FE0"/>
    <w:rsid w:val="00382AFB"/>
    <w:rsid w:val="00384118"/>
    <w:rsid w:val="003844A7"/>
    <w:rsid w:val="00384538"/>
    <w:rsid w:val="00384EB9"/>
    <w:rsid w:val="00385FE7"/>
    <w:rsid w:val="00392A10"/>
    <w:rsid w:val="00392C25"/>
    <w:rsid w:val="00392DF0"/>
    <w:rsid w:val="003938C9"/>
    <w:rsid w:val="00394BE5"/>
    <w:rsid w:val="0039587E"/>
    <w:rsid w:val="00396AF6"/>
    <w:rsid w:val="003A169E"/>
    <w:rsid w:val="003A171A"/>
    <w:rsid w:val="003A1788"/>
    <w:rsid w:val="003A2386"/>
    <w:rsid w:val="003A5803"/>
    <w:rsid w:val="003B4F70"/>
    <w:rsid w:val="003B6958"/>
    <w:rsid w:val="003C03A1"/>
    <w:rsid w:val="003C1EB7"/>
    <w:rsid w:val="003C2B8B"/>
    <w:rsid w:val="003C2D6B"/>
    <w:rsid w:val="003C35F1"/>
    <w:rsid w:val="003C5C7C"/>
    <w:rsid w:val="003C5E04"/>
    <w:rsid w:val="003C6250"/>
    <w:rsid w:val="003D0FD6"/>
    <w:rsid w:val="003D1DA5"/>
    <w:rsid w:val="003D22DD"/>
    <w:rsid w:val="003D24B2"/>
    <w:rsid w:val="003D2E7A"/>
    <w:rsid w:val="003D3059"/>
    <w:rsid w:val="003D4DC9"/>
    <w:rsid w:val="003D5220"/>
    <w:rsid w:val="003E206A"/>
    <w:rsid w:val="003E5231"/>
    <w:rsid w:val="003E6A44"/>
    <w:rsid w:val="003F142A"/>
    <w:rsid w:val="003F16BC"/>
    <w:rsid w:val="003F2271"/>
    <w:rsid w:val="003F3F48"/>
    <w:rsid w:val="003F556E"/>
    <w:rsid w:val="003F5BC9"/>
    <w:rsid w:val="003F5FBE"/>
    <w:rsid w:val="00401EE5"/>
    <w:rsid w:val="004023D6"/>
    <w:rsid w:val="004043C8"/>
    <w:rsid w:val="004047C6"/>
    <w:rsid w:val="00404CE7"/>
    <w:rsid w:val="00404EAF"/>
    <w:rsid w:val="00405012"/>
    <w:rsid w:val="0041218B"/>
    <w:rsid w:val="00412AD8"/>
    <w:rsid w:val="00413423"/>
    <w:rsid w:val="00413BBB"/>
    <w:rsid w:val="004146AF"/>
    <w:rsid w:val="00416240"/>
    <w:rsid w:val="0041697F"/>
    <w:rsid w:val="00416BF2"/>
    <w:rsid w:val="004178A4"/>
    <w:rsid w:val="00421C4F"/>
    <w:rsid w:val="00422E3A"/>
    <w:rsid w:val="0042330B"/>
    <w:rsid w:val="00423B5F"/>
    <w:rsid w:val="004263C8"/>
    <w:rsid w:val="0043027E"/>
    <w:rsid w:val="00430C4E"/>
    <w:rsid w:val="00431046"/>
    <w:rsid w:val="004318DA"/>
    <w:rsid w:val="00431AAF"/>
    <w:rsid w:val="00431D7E"/>
    <w:rsid w:val="00432B3F"/>
    <w:rsid w:val="00432F1D"/>
    <w:rsid w:val="004332CC"/>
    <w:rsid w:val="00433D06"/>
    <w:rsid w:val="00437B8B"/>
    <w:rsid w:val="00441BB6"/>
    <w:rsid w:val="004425D7"/>
    <w:rsid w:val="00442E0E"/>
    <w:rsid w:val="0044332A"/>
    <w:rsid w:val="00443A12"/>
    <w:rsid w:val="00443AF6"/>
    <w:rsid w:val="00443F39"/>
    <w:rsid w:val="004441EC"/>
    <w:rsid w:val="00444554"/>
    <w:rsid w:val="004450A9"/>
    <w:rsid w:val="00445698"/>
    <w:rsid w:val="004475E2"/>
    <w:rsid w:val="00450C47"/>
    <w:rsid w:val="0045146D"/>
    <w:rsid w:val="004528A2"/>
    <w:rsid w:val="00456442"/>
    <w:rsid w:val="00457351"/>
    <w:rsid w:val="00460E6C"/>
    <w:rsid w:val="00462C67"/>
    <w:rsid w:val="00462D78"/>
    <w:rsid w:val="00463127"/>
    <w:rsid w:val="00465A9F"/>
    <w:rsid w:val="00466CF7"/>
    <w:rsid w:val="004719D0"/>
    <w:rsid w:val="00471C51"/>
    <w:rsid w:val="00472A65"/>
    <w:rsid w:val="0047332E"/>
    <w:rsid w:val="0047422E"/>
    <w:rsid w:val="00476249"/>
    <w:rsid w:val="00476561"/>
    <w:rsid w:val="00477C55"/>
    <w:rsid w:val="00480D02"/>
    <w:rsid w:val="00480F66"/>
    <w:rsid w:val="0048227E"/>
    <w:rsid w:val="00482B2A"/>
    <w:rsid w:val="004832B4"/>
    <w:rsid w:val="00483F15"/>
    <w:rsid w:val="00483F3F"/>
    <w:rsid w:val="00486763"/>
    <w:rsid w:val="00486976"/>
    <w:rsid w:val="00486AB9"/>
    <w:rsid w:val="004877A8"/>
    <w:rsid w:val="00487BDF"/>
    <w:rsid w:val="00490906"/>
    <w:rsid w:val="00491EC1"/>
    <w:rsid w:val="00492FA0"/>
    <w:rsid w:val="00493C30"/>
    <w:rsid w:val="00494E1B"/>
    <w:rsid w:val="0049528A"/>
    <w:rsid w:val="0049541B"/>
    <w:rsid w:val="00496594"/>
    <w:rsid w:val="004A08DF"/>
    <w:rsid w:val="004A1674"/>
    <w:rsid w:val="004A2A07"/>
    <w:rsid w:val="004A420F"/>
    <w:rsid w:val="004A5808"/>
    <w:rsid w:val="004A74B5"/>
    <w:rsid w:val="004B1CFF"/>
    <w:rsid w:val="004B27C8"/>
    <w:rsid w:val="004B3BB2"/>
    <w:rsid w:val="004B5928"/>
    <w:rsid w:val="004B6613"/>
    <w:rsid w:val="004B6BB3"/>
    <w:rsid w:val="004B798B"/>
    <w:rsid w:val="004B7F4A"/>
    <w:rsid w:val="004C02F8"/>
    <w:rsid w:val="004C07EA"/>
    <w:rsid w:val="004C4A98"/>
    <w:rsid w:val="004C63A3"/>
    <w:rsid w:val="004C7D1E"/>
    <w:rsid w:val="004D1A20"/>
    <w:rsid w:val="004D2219"/>
    <w:rsid w:val="004D34FE"/>
    <w:rsid w:val="004D5337"/>
    <w:rsid w:val="004D5E8E"/>
    <w:rsid w:val="004D634A"/>
    <w:rsid w:val="004D6360"/>
    <w:rsid w:val="004E13D3"/>
    <w:rsid w:val="004E2052"/>
    <w:rsid w:val="004E21F5"/>
    <w:rsid w:val="004E220A"/>
    <w:rsid w:val="004E38DD"/>
    <w:rsid w:val="004E408F"/>
    <w:rsid w:val="004E4960"/>
    <w:rsid w:val="004E69EF"/>
    <w:rsid w:val="004E7052"/>
    <w:rsid w:val="004F0049"/>
    <w:rsid w:val="004F0BE5"/>
    <w:rsid w:val="004F754B"/>
    <w:rsid w:val="004F7B9C"/>
    <w:rsid w:val="00501B18"/>
    <w:rsid w:val="005049FC"/>
    <w:rsid w:val="00505420"/>
    <w:rsid w:val="0050615E"/>
    <w:rsid w:val="005075E1"/>
    <w:rsid w:val="00507637"/>
    <w:rsid w:val="00507B4E"/>
    <w:rsid w:val="005102A2"/>
    <w:rsid w:val="005137DC"/>
    <w:rsid w:val="00514898"/>
    <w:rsid w:val="00516A70"/>
    <w:rsid w:val="00517FE6"/>
    <w:rsid w:val="00520669"/>
    <w:rsid w:val="005206AB"/>
    <w:rsid w:val="005212F4"/>
    <w:rsid w:val="0052194B"/>
    <w:rsid w:val="00521DBC"/>
    <w:rsid w:val="00522361"/>
    <w:rsid w:val="00523BCE"/>
    <w:rsid w:val="005253F3"/>
    <w:rsid w:val="005258D3"/>
    <w:rsid w:val="0052597A"/>
    <w:rsid w:val="00525B58"/>
    <w:rsid w:val="00530584"/>
    <w:rsid w:val="00530EC2"/>
    <w:rsid w:val="0053107C"/>
    <w:rsid w:val="005325BC"/>
    <w:rsid w:val="00533B0A"/>
    <w:rsid w:val="00533D44"/>
    <w:rsid w:val="005342C4"/>
    <w:rsid w:val="00535745"/>
    <w:rsid w:val="00540847"/>
    <w:rsid w:val="00540890"/>
    <w:rsid w:val="00540BF6"/>
    <w:rsid w:val="0054197E"/>
    <w:rsid w:val="00543950"/>
    <w:rsid w:val="00544075"/>
    <w:rsid w:val="00544AD5"/>
    <w:rsid w:val="00544EEC"/>
    <w:rsid w:val="005459AA"/>
    <w:rsid w:val="00545F57"/>
    <w:rsid w:val="00547E11"/>
    <w:rsid w:val="0055014D"/>
    <w:rsid w:val="005501DC"/>
    <w:rsid w:val="00550B87"/>
    <w:rsid w:val="00551EC2"/>
    <w:rsid w:val="0055296C"/>
    <w:rsid w:val="005551EA"/>
    <w:rsid w:val="00556853"/>
    <w:rsid w:val="00556EC6"/>
    <w:rsid w:val="005576A4"/>
    <w:rsid w:val="00561CB0"/>
    <w:rsid w:val="00563E05"/>
    <w:rsid w:val="00564094"/>
    <w:rsid w:val="00565771"/>
    <w:rsid w:val="005657B9"/>
    <w:rsid w:val="0056618B"/>
    <w:rsid w:val="005673F7"/>
    <w:rsid w:val="005719A1"/>
    <w:rsid w:val="0057291B"/>
    <w:rsid w:val="005743EB"/>
    <w:rsid w:val="00574B65"/>
    <w:rsid w:val="00574BAD"/>
    <w:rsid w:val="00575AE4"/>
    <w:rsid w:val="005768BB"/>
    <w:rsid w:val="00577422"/>
    <w:rsid w:val="00581786"/>
    <w:rsid w:val="0058219E"/>
    <w:rsid w:val="00584015"/>
    <w:rsid w:val="0058496B"/>
    <w:rsid w:val="00587626"/>
    <w:rsid w:val="00587836"/>
    <w:rsid w:val="005902B5"/>
    <w:rsid w:val="00591B06"/>
    <w:rsid w:val="00594FBB"/>
    <w:rsid w:val="00595B2D"/>
    <w:rsid w:val="00595C1A"/>
    <w:rsid w:val="00597D4B"/>
    <w:rsid w:val="00597F55"/>
    <w:rsid w:val="005A0EE2"/>
    <w:rsid w:val="005A1F47"/>
    <w:rsid w:val="005A1F48"/>
    <w:rsid w:val="005A268F"/>
    <w:rsid w:val="005A3686"/>
    <w:rsid w:val="005A537C"/>
    <w:rsid w:val="005A7238"/>
    <w:rsid w:val="005A7483"/>
    <w:rsid w:val="005B0615"/>
    <w:rsid w:val="005B1266"/>
    <w:rsid w:val="005B46EC"/>
    <w:rsid w:val="005B4A77"/>
    <w:rsid w:val="005B4AE5"/>
    <w:rsid w:val="005B4BBC"/>
    <w:rsid w:val="005B5469"/>
    <w:rsid w:val="005B5E19"/>
    <w:rsid w:val="005C29ED"/>
    <w:rsid w:val="005C2CE9"/>
    <w:rsid w:val="005C5268"/>
    <w:rsid w:val="005C57B8"/>
    <w:rsid w:val="005C5B69"/>
    <w:rsid w:val="005C745D"/>
    <w:rsid w:val="005D08B7"/>
    <w:rsid w:val="005D24CF"/>
    <w:rsid w:val="005D2EBD"/>
    <w:rsid w:val="005E02BD"/>
    <w:rsid w:val="005E04E8"/>
    <w:rsid w:val="005E1F5B"/>
    <w:rsid w:val="005E316B"/>
    <w:rsid w:val="005E3C7C"/>
    <w:rsid w:val="005E3FF6"/>
    <w:rsid w:val="005E4F9A"/>
    <w:rsid w:val="005E5DC6"/>
    <w:rsid w:val="005E68D6"/>
    <w:rsid w:val="005E6BBF"/>
    <w:rsid w:val="005E7C61"/>
    <w:rsid w:val="005E7F08"/>
    <w:rsid w:val="005F0812"/>
    <w:rsid w:val="005F3DCC"/>
    <w:rsid w:val="005F3F3A"/>
    <w:rsid w:val="005F5B53"/>
    <w:rsid w:val="005F6508"/>
    <w:rsid w:val="005F6FBA"/>
    <w:rsid w:val="005F7830"/>
    <w:rsid w:val="0060234B"/>
    <w:rsid w:val="00604919"/>
    <w:rsid w:val="00605439"/>
    <w:rsid w:val="00606C03"/>
    <w:rsid w:val="00606CA4"/>
    <w:rsid w:val="00607998"/>
    <w:rsid w:val="00607E64"/>
    <w:rsid w:val="0061014A"/>
    <w:rsid w:val="00610221"/>
    <w:rsid w:val="006105DB"/>
    <w:rsid w:val="00610E95"/>
    <w:rsid w:val="006116F8"/>
    <w:rsid w:val="00611C14"/>
    <w:rsid w:val="00613174"/>
    <w:rsid w:val="00615872"/>
    <w:rsid w:val="00616D76"/>
    <w:rsid w:val="006176ED"/>
    <w:rsid w:val="00620D99"/>
    <w:rsid w:val="0062350B"/>
    <w:rsid w:val="006236C7"/>
    <w:rsid w:val="00624825"/>
    <w:rsid w:val="00624BEE"/>
    <w:rsid w:val="00630516"/>
    <w:rsid w:val="00631A75"/>
    <w:rsid w:val="00633F94"/>
    <w:rsid w:val="006358C7"/>
    <w:rsid w:val="00635AF3"/>
    <w:rsid w:val="00636321"/>
    <w:rsid w:val="0063753E"/>
    <w:rsid w:val="00644DFD"/>
    <w:rsid w:val="0064593F"/>
    <w:rsid w:val="006500CB"/>
    <w:rsid w:val="00651165"/>
    <w:rsid w:val="006518B6"/>
    <w:rsid w:val="006525D4"/>
    <w:rsid w:val="006533CC"/>
    <w:rsid w:val="00653D15"/>
    <w:rsid w:val="00655A37"/>
    <w:rsid w:val="0065696D"/>
    <w:rsid w:val="00657109"/>
    <w:rsid w:val="00660305"/>
    <w:rsid w:val="00660D7A"/>
    <w:rsid w:val="0066173E"/>
    <w:rsid w:val="00661A5D"/>
    <w:rsid w:val="00661C59"/>
    <w:rsid w:val="006631ED"/>
    <w:rsid w:val="006633BC"/>
    <w:rsid w:val="0066405E"/>
    <w:rsid w:val="00666EA9"/>
    <w:rsid w:val="00667759"/>
    <w:rsid w:val="00667ED3"/>
    <w:rsid w:val="00672907"/>
    <w:rsid w:val="00674303"/>
    <w:rsid w:val="006775EA"/>
    <w:rsid w:val="0067768B"/>
    <w:rsid w:val="00677A8B"/>
    <w:rsid w:val="00677D97"/>
    <w:rsid w:val="00680E0B"/>
    <w:rsid w:val="00680EB9"/>
    <w:rsid w:val="00681C38"/>
    <w:rsid w:val="006832D3"/>
    <w:rsid w:val="0068355B"/>
    <w:rsid w:val="00683C68"/>
    <w:rsid w:val="00686ED1"/>
    <w:rsid w:val="00687E65"/>
    <w:rsid w:val="00687E67"/>
    <w:rsid w:val="006905B6"/>
    <w:rsid w:val="0069292D"/>
    <w:rsid w:val="00694679"/>
    <w:rsid w:val="006955EC"/>
    <w:rsid w:val="006958B2"/>
    <w:rsid w:val="00695E47"/>
    <w:rsid w:val="00695EE5"/>
    <w:rsid w:val="00696D1C"/>
    <w:rsid w:val="00696EB5"/>
    <w:rsid w:val="006A05C3"/>
    <w:rsid w:val="006A106D"/>
    <w:rsid w:val="006A10E4"/>
    <w:rsid w:val="006A15BB"/>
    <w:rsid w:val="006A1B1E"/>
    <w:rsid w:val="006A1E99"/>
    <w:rsid w:val="006A5406"/>
    <w:rsid w:val="006A6161"/>
    <w:rsid w:val="006A6BC0"/>
    <w:rsid w:val="006A6FE2"/>
    <w:rsid w:val="006B03FE"/>
    <w:rsid w:val="006B108A"/>
    <w:rsid w:val="006B191F"/>
    <w:rsid w:val="006B1DD9"/>
    <w:rsid w:val="006B25E2"/>
    <w:rsid w:val="006B3CC0"/>
    <w:rsid w:val="006B659D"/>
    <w:rsid w:val="006B6A08"/>
    <w:rsid w:val="006B7FC0"/>
    <w:rsid w:val="006C17E1"/>
    <w:rsid w:val="006C3028"/>
    <w:rsid w:val="006C34C6"/>
    <w:rsid w:val="006C356B"/>
    <w:rsid w:val="006C3645"/>
    <w:rsid w:val="006C4DA5"/>
    <w:rsid w:val="006C4EA5"/>
    <w:rsid w:val="006C60AE"/>
    <w:rsid w:val="006C7029"/>
    <w:rsid w:val="006C7C3C"/>
    <w:rsid w:val="006D23BC"/>
    <w:rsid w:val="006D27BC"/>
    <w:rsid w:val="006D375B"/>
    <w:rsid w:val="006D3FCB"/>
    <w:rsid w:val="006D604E"/>
    <w:rsid w:val="006D6247"/>
    <w:rsid w:val="006E028D"/>
    <w:rsid w:val="006E0964"/>
    <w:rsid w:val="006E614D"/>
    <w:rsid w:val="006E6870"/>
    <w:rsid w:val="006F046A"/>
    <w:rsid w:val="006F0DEF"/>
    <w:rsid w:val="006F24A3"/>
    <w:rsid w:val="006F2760"/>
    <w:rsid w:val="006F3938"/>
    <w:rsid w:val="006F5EC6"/>
    <w:rsid w:val="006F67CF"/>
    <w:rsid w:val="006F6C70"/>
    <w:rsid w:val="006F76A2"/>
    <w:rsid w:val="006F779F"/>
    <w:rsid w:val="007019EC"/>
    <w:rsid w:val="00701E49"/>
    <w:rsid w:val="007040C8"/>
    <w:rsid w:val="00704152"/>
    <w:rsid w:val="00704705"/>
    <w:rsid w:val="0070499C"/>
    <w:rsid w:val="00704A95"/>
    <w:rsid w:val="00704CBA"/>
    <w:rsid w:val="00705CC5"/>
    <w:rsid w:val="00706F2B"/>
    <w:rsid w:val="0071124C"/>
    <w:rsid w:val="0071166C"/>
    <w:rsid w:val="00711C56"/>
    <w:rsid w:val="0071343B"/>
    <w:rsid w:val="007136B3"/>
    <w:rsid w:val="00716091"/>
    <w:rsid w:val="00717075"/>
    <w:rsid w:val="00721F89"/>
    <w:rsid w:val="00723BE4"/>
    <w:rsid w:val="00724B9F"/>
    <w:rsid w:val="0072735C"/>
    <w:rsid w:val="007307CD"/>
    <w:rsid w:val="007318E7"/>
    <w:rsid w:val="00731A1B"/>
    <w:rsid w:val="007323F9"/>
    <w:rsid w:val="00732975"/>
    <w:rsid w:val="00732B25"/>
    <w:rsid w:val="007335A1"/>
    <w:rsid w:val="007347E6"/>
    <w:rsid w:val="00735688"/>
    <w:rsid w:val="00735DA1"/>
    <w:rsid w:val="0073729C"/>
    <w:rsid w:val="00740485"/>
    <w:rsid w:val="00741A31"/>
    <w:rsid w:val="00742720"/>
    <w:rsid w:val="007434EF"/>
    <w:rsid w:val="00744A92"/>
    <w:rsid w:val="00745AEF"/>
    <w:rsid w:val="00745B3C"/>
    <w:rsid w:val="00746E8E"/>
    <w:rsid w:val="00747A32"/>
    <w:rsid w:val="00750893"/>
    <w:rsid w:val="0075093A"/>
    <w:rsid w:val="007562D6"/>
    <w:rsid w:val="00756C22"/>
    <w:rsid w:val="00756D50"/>
    <w:rsid w:val="00761145"/>
    <w:rsid w:val="0076180C"/>
    <w:rsid w:val="00761980"/>
    <w:rsid w:val="00763049"/>
    <w:rsid w:val="00764150"/>
    <w:rsid w:val="00764496"/>
    <w:rsid w:val="00770337"/>
    <w:rsid w:val="00771263"/>
    <w:rsid w:val="00774020"/>
    <w:rsid w:val="00774B37"/>
    <w:rsid w:val="00775FE3"/>
    <w:rsid w:val="00776720"/>
    <w:rsid w:val="007810F0"/>
    <w:rsid w:val="007829B8"/>
    <w:rsid w:val="00784522"/>
    <w:rsid w:val="00786347"/>
    <w:rsid w:val="00786498"/>
    <w:rsid w:val="00786831"/>
    <w:rsid w:val="0078709E"/>
    <w:rsid w:val="00787183"/>
    <w:rsid w:val="007903D6"/>
    <w:rsid w:val="00790DE7"/>
    <w:rsid w:val="0079139E"/>
    <w:rsid w:val="00791E92"/>
    <w:rsid w:val="00796610"/>
    <w:rsid w:val="007969EC"/>
    <w:rsid w:val="007972B3"/>
    <w:rsid w:val="00797344"/>
    <w:rsid w:val="00797E0C"/>
    <w:rsid w:val="007A1949"/>
    <w:rsid w:val="007A349E"/>
    <w:rsid w:val="007A6336"/>
    <w:rsid w:val="007A756A"/>
    <w:rsid w:val="007B0AF3"/>
    <w:rsid w:val="007B1177"/>
    <w:rsid w:val="007B2CA6"/>
    <w:rsid w:val="007B3536"/>
    <w:rsid w:val="007B5C08"/>
    <w:rsid w:val="007B6E6C"/>
    <w:rsid w:val="007B72AE"/>
    <w:rsid w:val="007B7957"/>
    <w:rsid w:val="007C0545"/>
    <w:rsid w:val="007C471C"/>
    <w:rsid w:val="007C607C"/>
    <w:rsid w:val="007C6442"/>
    <w:rsid w:val="007C70EC"/>
    <w:rsid w:val="007C7635"/>
    <w:rsid w:val="007D0098"/>
    <w:rsid w:val="007D0984"/>
    <w:rsid w:val="007D13B3"/>
    <w:rsid w:val="007D14A5"/>
    <w:rsid w:val="007D1EFA"/>
    <w:rsid w:val="007D224D"/>
    <w:rsid w:val="007D376D"/>
    <w:rsid w:val="007D38AA"/>
    <w:rsid w:val="007D3C1F"/>
    <w:rsid w:val="007D3DD3"/>
    <w:rsid w:val="007D40A1"/>
    <w:rsid w:val="007D4A04"/>
    <w:rsid w:val="007D5493"/>
    <w:rsid w:val="007D5DBF"/>
    <w:rsid w:val="007E0D76"/>
    <w:rsid w:val="007E28E5"/>
    <w:rsid w:val="007E291A"/>
    <w:rsid w:val="007E4503"/>
    <w:rsid w:val="007E474C"/>
    <w:rsid w:val="007E4E6E"/>
    <w:rsid w:val="007E5A7A"/>
    <w:rsid w:val="007E5C51"/>
    <w:rsid w:val="007F05D1"/>
    <w:rsid w:val="007F2BA0"/>
    <w:rsid w:val="007F2BC1"/>
    <w:rsid w:val="007F3368"/>
    <w:rsid w:val="007F42F0"/>
    <w:rsid w:val="00800A80"/>
    <w:rsid w:val="00801C27"/>
    <w:rsid w:val="00802AE1"/>
    <w:rsid w:val="00803552"/>
    <w:rsid w:val="0080357A"/>
    <w:rsid w:val="0080518F"/>
    <w:rsid w:val="00805441"/>
    <w:rsid w:val="00805D3F"/>
    <w:rsid w:val="00806929"/>
    <w:rsid w:val="00810161"/>
    <w:rsid w:val="00812CB0"/>
    <w:rsid w:val="00813E33"/>
    <w:rsid w:val="008144EE"/>
    <w:rsid w:val="00815402"/>
    <w:rsid w:val="0081738D"/>
    <w:rsid w:val="00817869"/>
    <w:rsid w:val="00817F86"/>
    <w:rsid w:val="00820828"/>
    <w:rsid w:val="00820FF5"/>
    <w:rsid w:val="00821704"/>
    <w:rsid w:val="00822B28"/>
    <w:rsid w:val="00823EBE"/>
    <w:rsid w:val="008245FC"/>
    <w:rsid w:val="00825B6D"/>
    <w:rsid w:val="00830563"/>
    <w:rsid w:val="00831326"/>
    <w:rsid w:val="0083136E"/>
    <w:rsid w:val="00833174"/>
    <w:rsid w:val="00835F87"/>
    <w:rsid w:val="008367BF"/>
    <w:rsid w:val="00837309"/>
    <w:rsid w:val="00841C91"/>
    <w:rsid w:val="00842386"/>
    <w:rsid w:val="00843482"/>
    <w:rsid w:val="00843FB3"/>
    <w:rsid w:val="0084524D"/>
    <w:rsid w:val="00846026"/>
    <w:rsid w:val="0084660E"/>
    <w:rsid w:val="008516BE"/>
    <w:rsid w:val="0085289E"/>
    <w:rsid w:val="00852DDC"/>
    <w:rsid w:val="008531FC"/>
    <w:rsid w:val="00853C5B"/>
    <w:rsid w:val="00853CC4"/>
    <w:rsid w:val="00854D38"/>
    <w:rsid w:val="00854F64"/>
    <w:rsid w:val="00856BD3"/>
    <w:rsid w:val="00860179"/>
    <w:rsid w:val="00860792"/>
    <w:rsid w:val="0086158F"/>
    <w:rsid w:val="0086267D"/>
    <w:rsid w:val="00862D83"/>
    <w:rsid w:val="0086548F"/>
    <w:rsid w:val="00865C17"/>
    <w:rsid w:val="008663F1"/>
    <w:rsid w:val="008664BB"/>
    <w:rsid w:val="00866577"/>
    <w:rsid w:val="00866F29"/>
    <w:rsid w:val="00870D68"/>
    <w:rsid w:val="00871388"/>
    <w:rsid w:val="008717B1"/>
    <w:rsid w:val="00871B27"/>
    <w:rsid w:val="008757F9"/>
    <w:rsid w:val="00875BE6"/>
    <w:rsid w:val="00876832"/>
    <w:rsid w:val="008771DD"/>
    <w:rsid w:val="00877849"/>
    <w:rsid w:val="0088285A"/>
    <w:rsid w:val="00883390"/>
    <w:rsid w:val="0088545D"/>
    <w:rsid w:val="0088580D"/>
    <w:rsid w:val="008901ED"/>
    <w:rsid w:val="00890E9A"/>
    <w:rsid w:val="008931F3"/>
    <w:rsid w:val="00893622"/>
    <w:rsid w:val="00894E3A"/>
    <w:rsid w:val="00895465"/>
    <w:rsid w:val="008954F7"/>
    <w:rsid w:val="008971C9"/>
    <w:rsid w:val="008A0442"/>
    <w:rsid w:val="008A05FC"/>
    <w:rsid w:val="008A198B"/>
    <w:rsid w:val="008A1F85"/>
    <w:rsid w:val="008A2514"/>
    <w:rsid w:val="008A270D"/>
    <w:rsid w:val="008A2A03"/>
    <w:rsid w:val="008B0025"/>
    <w:rsid w:val="008B0500"/>
    <w:rsid w:val="008B0E7A"/>
    <w:rsid w:val="008B1409"/>
    <w:rsid w:val="008B19CF"/>
    <w:rsid w:val="008B1D0F"/>
    <w:rsid w:val="008B2226"/>
    <w:rsid w:val="008B43D6"/>
    <w:rsid w:val="008B4400"/>
    <w:rsid w:val="008B4AC5"/>
    <w:rsid w:val="008B76EF"/>
    <w:rsid w:val="008B77F5"/>
    <w:rsid w:val="008C0CDD"/>
    <w:rsid w:val="008C0E22"/>
    <w:rsid w:val="008C1B1B"/>
    <w:rsid w:val="008C1EA9"/>
    <w:rsid w:val="008C27FA"/>
    <w:rsid w:val="008C28CB"/>
    <w:rsid w:val="008C2EDE"/>
    <w:rsid w:val="008C3790"/>
    <w:rsid w:val="008C43CD"/>
    <w:rsid w:val="008C6CEC"/>
    <w:rsid w:val="008C7BFD"/>
    <w:rsid w:val="008C7E5E"/>
    <w:rsid w:val="008D2AB5"/>
    <w:rsid w:val="008D2D60"/>
    <w:rsid w:val="008D3F9C"/>
    <w:rsid w:val="008D4F7B"/>
    <w:rsid w:val="008D7B2D"/>
    <w:rsid w:val="008E11EE"/>
    <w:rsid w:val="008E1824"/>
    <w:rsid w:val="008E1BA0"/>
    <w:rsid w:val="008E221A"/>
    <w:rsid w:val="008E2504"/>
    <w:rsid w:val="008E30B2"/>
    <w:rsid w:val="008E3B21"/>
    <w:rsid w:val="008E486A"/>
    <w:rsid w:val="008E4D7F"/>
    <w:rsid w:val="008E4E9E"/>
    <w:rsid w:val="008E63EF"/>
    <w:rsid w:val="008E72CB"/>
    <w:rsid w:val="008E78CD"/>
    <w:rsid w:val="008F002D"/>
    <w:rsid w:val="008F01A2"/>
    <w:rsid w:val="008F03C9"/>
    <w:rsid w:val="008F0AA2"/>
    <w:rsid w:val="008F100B"/>
    <w:rsid w:val="008F1C36"/>
    <w:rsid w:val="008F2695"/>
    <w:rsid w:val="008F2744"/>
    <w:rsid w:val="008F32FC"/>
    <w:rsid w:val="009023D4"/>
    <w:rsid w:val="00911313"/>
    <w:rsid w:val="009122BD"/>
    <w:rsid w:val="00912722"/>
    <w:rsid w:val="0091404A"/>
    <w:rsid w:val="0091503B"/>
    <w:rsid w:val="0091634B"/>
    <w:rsid w:val="00920A93"/>
    <w:rsid w:val="00920C03"/>
    <w:rsid w:val="00921034"/>
    <w:rsid w:val="0092222C"/>
    <w:rsid w:val="009226E8"/>
    <w:rsid w:val="0092422A"/>
    <w:rsid w:val="009247D6"/>
    <w:rsid w:val="00925391"/>
    <w:rsid w:val="009254B7"/>
    <w:rsid w:val="00925B16"/>
    <w:rsid w:val="00926C11"/>
    <w:rsid w:val="00926D05"/>
    <w:rsid w:val="00927E01"/>
    <w:rsid w:val="0093164F"/>
    <w:rsid w:val="009316AF"/>
    <w:rsid w:val="00931827"/>
    <w:rsid w:val="00931C76"/>
    <w:rsid w:val="0093371F"/>
    <w:rsid w:val="009337DF"/>
    <w:rsid w:val="00934E1B"/>
    <w:rsid w:val="00935751"/>
    <w:rsid w:val="00935CB9"/>
    <w:rsid w:val="009362F2"/>
    <w:rsid w:val="00936F26"/>
    <w:rsid w:val="00941DF3"/>
    <w:rsid w:val="00942854"/>
    <w:rsid w:val="00944324"/>
    <w:rsid w:val="00944A4C"/>
    <w:rsid w:val="009470A7"/>
    <w:rsid w:val="00947148"/>
    <w:rsid w:val="009475B2"/>
    <w:rsid w:val="00950B47"/>
    <w:rsid w:val="00951A4B"/>
    <w:rsid w:val="00952C33"/>
    <w:rsid w:val="00953448"/>
    <w:rsid w:val="0095449F"/>
    <w:rsid w:val="00954770"/>
    <w:rsid w:val="0095577E"/>
    <w:rsid w:val="00955CEB"/>
    <w:rsid w:val="00960668"/>
    <w:rsid w:val="00961E4E"/>
    <w:rsid w:val="009621CC"/>
    <w:rsid w:val="0096244A"/>
    <w:rsid w:val="00962584"/>
    <w:rsid w:val="009634A9"/>
    <w:rsid w:val="00963901"/>
    <w:rsid w:val="00963B91"/>
    <w:rsid w:val="00967C0C"/>
    <w:rsid w:val="00970675"/>
    <w:rsid w:val="00970E58"/>
    <w:rsid w:val="00971E5E"/>
    <w:rsid w:val="00972465"/>
    <w:rsid w:val="00973129"/>
    <w:rsid w:val="00973B29"/>
    <w:rsid w:val="00975D6B"/>
    <w:rsid w:val="0097623D"/>
    <w:rsid w:val="0097687C"/>
    <w:rsid w:val="009776E7"/>
    <w:rsid w:val="00980EA4"/>
    <w:rsid w:val="00985570"/>
    <w:rsid w:val="00985E7B"/>
    <w:rsid w:val="00990590"/>
    <w:rsid w:val="00990AD2"/>
    <w:rsid w:val="00991FD5"/>
    <w:rsid w:val="00993660"/>
    <w:rsid w:val="009A02DE"/>
    <w:rsid w:val="009A2244"/>
    <w:rsid w:val="009A22AD"/>
    <w:rsid w:val="009A2C0D"/>
    <w:rsid w:val="009A441A"/>
    <w:rsid w:val="009A44AD"/>
    <w:rsid w:val="009A5047"/>
    <w:rsid w:val="009A5B51"/>
    <w:rsid w:val="009A60A4"/>
    <w:rsid w:val="009A69D7"/>
    <w:rsid w:val="009A754F"/>
    <w:rsid w:val="009A7D0E"/>
    <w:rsid w:val="009B10B5"/>
    <w:rsid w:val="009B35BB"/>
    <w:rsid w:val="009B3783"/>
    <w:rsid w:val="009B4AE1"/>
    <w:rsid w:val="009B574D"/>
    <w:rsid w:val="009B5F8C"/>
    <w:rsid w:val="009B67C0"/>
    <w:rsid w:val="009B7090"/>
    <w:rsid w:val="009B7C10"/>
    <w:rsid w:val="009B7F67"/>
    <w:rsid w:val="009C018D"/>
    <w:rsid w:val="009C1A89"/>
    <w:rsid w:val="009C1FEC"/>
    <w:rsid w:val="009C2DBB"/>
    <w:rsid w:val="009C2F71"/>
    <w:rsid w:val="009C3C8B"/>
    <w:rsid w:val="009C50C4"/>
    <w:rsid w:val="009C6177"/>
    <w:rsid w:val="009C61F0"/>
    <w:rsid w:val="009D4D4E"/>
    <w:rsid w:val="009D788A"/>
    <w:rsid w:val="009E09F5"/>
    <w:rsid w:val="009E1AF7"/>
    <w:rsid w:val="009E206F"/>
    <w:rsid w:val="009E2ABB"/>
    <w:rsid w:val="009E2AC4"/>
    <w:rsid w:val="009E323A"/>
    <w:rsid w:val="009E3B5C"/>
    <w:rsid w:val="009E3CFA"/>
    <w:rsid w:val="009E411F"/>
    <w:rsid w:val="009E46BD"/>
    <w:rsid w:val="009E6FBB"/>
    <w:rsid w:val="009F0B15"/>
    <w:rsid w:val="009F16E5"/>
    <w:rsid w:val="009F5CF4"/>
    <w:rsid w:val="009F6C1B"/>
    <w:rsid w:val="009F76D8"/>
    <w:rsid w:val="00A00C57"/>
    <w:rsid w:val="00A01DAC"/>
    <w:rsid w:val="00A01F77"/>
    <w:rsid w:val="00A022C0"/>
    <w:rsid w:val="00A04156"/>
    <w:rsid w:val="00A04A8E"/>
    <w:rsid w:val="00A10650"/>
    <w:rsid w:val="00A12829"/>
    <w:rsid w:val="00A13646"/>
    <w:rsid w:val="00A13683"/>
    <w:rsid w:val="00A152DB"/>
    <w:rsid w:val="00A159E9"/>
    <w:rsid w:val="00A15A31"/>
    <w:rsid w:val="00A15CE1"/>
    <w:rsid w:val="00A2161F"/>
    <w:rsid w:val="00A217DB"/>
    <w:rsid w:val="00A22172"/>
    <w:rsid w:val="00A26F31"/>
    <w:rsid w:val="00A26F7B"/>
    <w:rsid w:val="00A30953"/>
    <w:rsid w:val="00A30F2F"/>
    <w:rsid w:val="00A32403"/>
    <w:rsid w:val="00A3280E"/>
    <w:rsid w:val="00A3515D"/>
    <w:rsid w:val="00A366B7"/>
    <w:rsid w:val="00A36CD7"/>
    <w:rsid w:val="00A377CA"/>
    <w:rsid w:val="00A40016"/>
    <w:rsid w:val="00A401F9"/>
    <w:rsid w:val="00A440BD"/>
    <w:rsid w:val="00A4484D"/>
    <w:rsid w:val="00A45292"/>
    <w:rsid w:val="00A47D34"/>
    <w:rsid w:val="00A5006A"/>
    <w:rsid w:val="00A50E99"/>
    <w:rsid w:val="00A51E05"/>
    <w:rsid w:val="00A53EEB"/>
    <w:rsid w:val="00A541F5"/>
    <w:rsid w:val="00A571FD"/>
    <w:rsid w:val="00A63B3E"/>
    <w:rsid w:val="00A63E3F"/>
    <w:rsid w:val="00A640D5"/>
    <w:rsid w:val="00A65464"/>
    <w:rsid w:val="00A658DA"/>
    <w:rsid w:val="00A67561"/>
    <w:rsid w:val="00A71056"/>
    <w:rsid w:val="00A71A93"/>
    <w:rsid w:val="00A72BD7"/>
    <w:rsid w:val="00A7322B"/>
    <w:rsid w:val="00A753D7"/>
    <w:rsid w:val="00A7734C"/>
    <w:rsid w:val="00A776B1"/>
    <w:rsid w:val="00A80CD3"/>
    <w:rsid w:val="00A81F40"/>
    <w:rsid w:val="00A8223E"/>
    <w:rsid w:val="00A82554"/>
    <w:rsid w:val="00A837ED"/>
    <w:rsid w:val="00A849AD"/>
    <w:rsid w:val="00A85199"/>
    <w:rsid w:val="00A85ACC"/>
    <w:rsid w:val="00A86073"/>
    <w:rsid w:val="00A86644"/>
    <w:rsid w:val="00A8743F"/>
    <w:rsid w:val="00A87F93"/>
    <w:rsid w:val="00A901A8"/>
    <w:rsid w:val="00A91615"/>
    <w:rsid w:val="00A9263F"/>
    <w:rsid w:val="00A93036"/>
    <w:rsid w:val="00A930CF"/>
    <w:rsid w:val="00A9388F"/>
    <w:rsid w:val="00A9537D"/>
    <w:rsid w:val="00A961F6"/>
    <w:rsid w:val="00A97480"/>
    <w:rsid w:val="00AA0C80"/>
    <w:rsid w:val="00AA0E23"/>
    <w:rsid w:val="00AA2C8F"/>
    <w:rsid w:val="00AA5967"/>
    <w:rsid w:val="00AA6F46"/>
    <w:rsid w:val="00AB28F0"/>
    <w:rsid w:val="00AB38B3"/>
    <w:rsid w:val="00AB660B"/>
    <w:rsid w:val="00AB702A"/>
    <w:rsid w:val="00AB7BD2"/>
    <w:rsid w:val="00AC0917"/>
    <w:rsid w:val="00AC10E7"/>
    <w:rsid w:val="00AC1AC9"/>
    <w:rsid w:val="00AC1B7D"/>
    <w:rsid w:val="00AC2B05"/>
    <w:rsid w:val="00AC3869"/>
    <w:rsid w:val="00AC4C0A"/>
    <w:rsid w:val="00AC501A"/>
    <w:rsid w:val="00AC51AB"/>
    <w:rsid w:val="00AD04EF"/>
    <w:rsid w:val="00AD0531"/>
    <w:rsid w:val="00AD1645"/>
    <w:rsid w:val="00AD17B0"/>
    <w:rsid w:val="00AD1D8E"/>
    <w:rsid w:val="00AD4867"/>
    <w:rsid w:val="00AD48DF"/>
    <w:rsid w:val="00AD5661"/>
    <w:rsid w:val="00AD5D1F"/>
    <w:rsid w:val="00AD6455"/>
    <w:rsid w:val="00AE2808"/>
    <w:rsid w:val="00AE528A"/>
    <w:rsid w:val="00AE53E0"/>
    <w:rsid w:val="00AE5545"/>
    <w:rsid w:val="00AE5885"/>
    <w:rsid w:val="00AE597C"/>
    <w:rsid w:val="00AE690F"/>
    <w:rsid w:val="00AE6BEC"/>
    <w:rsid w:val="00AE70CF"/>
    <w:rsid w:val="00AE7470"/>
    <w:rsid w:val="00AF0A24"/>
    <w:rsid w:val="00AF3AF7"/>
    <w:rsid w:val="00AF4160"/>
    <w:rsid w:val="00AF61D7"/>
    <w:rsid w:val="00AF70DB"/>
    <w:rsid w:val="00AF792D"/>
    <w:rsid w:val="00B05155"/>
    <w:rsid w:val="00B052E2"/>
    <w:rsid w:val="00B05E31"/>
    <w:rsid w:val="00B06F27"/>
    <w:rsid w:val="00B07440"/>
    <w:rsid w:val="00B11013"/>
    <w:rsid w:val="00B115B4"/>
    <w:rsid w:val="00B11D8A"/>
    <w:rsid w:val="00B14712"/>
    <w:rsid w:val="00B16B84"/>
    <w:rsid w:val="00B1727C"/>
    <w:rsid w:val="00B177E9"/>
    <w:rsid w:val="00B203FC"/>
    <w:rsid w:val="00B22619"/>
    <w:rsid w:val="00B22C78"/>
    <w:rsid w:val="00B22D0E"/>
    <w:rsid w:val="00B25348"/>
    <w:rsid w:val="00B26B73"/>
    <w:rsid w:val="00B26BDA"/>
    <w:rsid w:val="00B277B8"/>
    <w:rsid w:val="00B30407"/>
    <w:rsid w:val="00B315B9"/>
    <w:rsid w:val="00B32169"/>
    <w:rsid w:val="00B33CC2"/>
    <w:rsid w:val="00B340DA"/>
    <w:rsid w:val="00B341E5"/>
    <w:rsid w:val="00B34380"/>
    <w:rsid w:val="00B354D1"/>
    <w:rsid w:val="00B377AE"/>
    <w:rsid w:val="00B402B7"/>
    <w:rsid w:val="00B4074B"/>
    <w:rsid w:val="00B40840"/>
    <w:rsid w:val="00B409BE"/>
    <w:rsid w:val="00B43881"/>
    <w:rsid w:val="00B43B14"/>
    <w:rsid w:val="00B43ED1"/>
    <w:rsid w:val="00B4567F"/>
    <w:rsid w:val="00B4581F"/>
    <w:rsid w:val="00B5071F"/>
    <w:rsid w:val="00B50EDB"/>
    <w:rsid w:val="00B51AF4"/>
    <w:rsid w:val="00B55663"/>
    <w:rsid w:val="00B56E37"/>
    <w:rsid w:val="00B57360"/>
    <w:rsid w:val="00B57B22"/>
    <w:rsid w:val="00B60BE0"/>
    <w:rsid w:val="00B61027"/>
    <w:rsid w:val="00B61B71"/>
    <w:rsid w:val="00B64372"/>
    <w:rsid w:val="00B6604F"/>
    <w:rsid w:val="00B70D37"/>
    <w:rsid w:val="00B712D0"/>
    <w:rsid w:val="00B71312"/>
    <w:rsid w:val="00B729DE"/>
    <w:rsid w:val="00B73A32"/>
    <w:rsid w:val="00B73E97"/>
    <w:rsid w:val="00B76153"/>
    <w:rsid w:val="00B77EA4"/>
    <w:rsid w:val="00B809F2"/>
    <w:rsid w:val="00B817D1"/>
    <w:rsid w:val="00B82890"/>
    <w:rsid w:val="00B83FCA"/>
    <w:rsid w:val="00B84FED"/>
    <w:rsid w:val="00B85E04"/>
    <w:rsid w:val="00B867F0"/>
    <w:rsid w:val="00B86B08"/>
    <w:rsid w:val="00B87933"/>
    <w:rsid w:val="00B87A34"/>
    <w:rsid w:val="00B9064B"/>
    <w:rsid w:val="00B92581"/>
    <w:rsid w:val="00B92EBB"/>
    <w:rsid w:val="00B93A33"/>
    <w:rsid w:val="00B93ADD"/>
    <w:rsid w:val="00B93B22"/>
    <w:rsid w:val="00B94638"/>
    <w:rsid w:val="00B9516F"/>
    <w:rsid w:val="00B95B04"/>
    <w:rsid w:val="00B96F72"/>
    <w:rsid w:val="00BA0795"/>
    <w:rsid w:val="00BA2401"/>
    <w:rsid w:val="00BA342B"/>
    <w:rsid w:val="00BA34C1"/>
    <w:rsid w:val="00BA3B97"/>
    <w:rsid w:val="00BA5549"/>
    <w:rsid w:val="00BA673A"/>
    <w:rsid w:val="00BA7EB6"/>
    <w:rsid w:val="00BB08B0"/>
    <w:rsid w:val="00BB108A"/>
    <w:rsid w:val="00BB283D"/>
    <w:rsid w:val="00BB348A"/>
    <w:rsid w:val="00BB34C7"/>
    <w:rsid w:val="00BB79F8"/>
    <w:rsid w:val="00BC0670"/>
    <w:rsid w:val="00BC0AEF"/>
    <w:rsid w:val="00BC0E42"/>
    <w:rsid w:val="00BC1DBA"/>
    <w:rsid w:val="00BC2569"/>
    <w:rsid w:val="00BC2B04"/>
    <w:rsid w:val="00BC3A2A"/>
    <w:rsid w:val="00BC769B"/>
    <w:rsid w:val="00BC7C66"/>
    <w:rsid w:val="00BD1297"/>
    <w:rsid w:val="00BD1A8E"/>
    <w:rsid w:val="00BD27D4"/>
    <w:rsid w:val="00BD2F8F"/>
    <w:rsid w:val="00BD4D95"/>
    <w:rsid w:val="00BE1513"/>
    <w:rsid w:val="00BE23B9"/>
    <w:rsid w:val="00BE3233"/>
    <w:rsid w:val="00BE3446"/>
    <w:rsid w:val="00BE3F28"/>
    <w:rsid w:val="00BE6EC4"/>
    <w:rsid w:val="00BE723F"/>
    <w:rsid w:val="00BE730F"/>
    <w:rsid w:val="00BE7E2A"/>
    <w:rsid w:val="00BF0454"/>
    <w:rsid w:val="00BF05E4"/>
    <w:rsid w:val="00BF0854"/>
    <w:rsid w:val="00BF08FD"/>
    <w:rsid w:val="00BF5175"/>
    <w:rsid w:val="00BF51DC"/>
    <w:rsid w:val="00BF5500"/>
    <w:rsid w:val="00BF608F"/>
    <w:rsid w:val="00BF64C1"/>
    <w:rsid w:val="00C006DE"/>
    <w:rsid w:val="00C0084A"/>
    <w:rsid w:val="00C00FC0"/>
    <w:rsid w:val="00C01D7E"/>
    <w:rsid w:val="00C101F7"/>
    <w:rsid w:val="00C115DD"/>
    <w:rsid w:val="00C11D1C"/>
    <w:rsid w:val="00C129BE"/>
    <w:rsid w:val="00C12E68"/>
    <w:rsid w:val="00C144B9"/>
    <w:rsid w:val="00C159BC"/>
    <w:rsid w:val="00C16492"/>
    <w:rsid w:val="00C16CF5"/>
    <w:rsid w:val="00C21B5E"/>
    <w:rsid w:val="00C21F71"/>
    <w:rsid w:val="00C22D50"/>
    <w:rsid w:val="00C24B4B"/>
    <w:rsid w:val="00C2504C"/>
    <w:rsid w:val="00C27004"/>
    <w:rsid w:val="00C271AF"/>
    <w:rsid w:val="00C27F5D"/>
    <w:rsid w:val="00C31D1A"/>
    <w:rsid w:val="00C327B5"/>
    <w:rsid w:val="00C339B3"/>
    <w:rsid w:val="00C3507F"/>
    <w:rsid w:val="00C3540E"/>
    <w:rsid w:val="00C3682A"/>
    <w:rsid w:val="00C36DEE"/>
    <w:rsid w:val="00C40879"/>
    <w:rsid w:val="00C4128A"/>
    <w:rsid w:val="00C418F9"/>
    <w:rsid w:val="00C41ECE"/>
    <w:rsid w:val="00C4272C"/>
    <w:rsid w:val="00C44886"/>
    <w:rsid w:val="00C448A9"/>
    <w:rsid w:val="00C44FF8"/>
    <w:rsid w:val="00C45887"/>
    <w:rsid w:val="00C458F8"/>
    <w:rsid w:val="00C46A98"/>
    <w:rsid w:val="00C500F7"/>
    <w:rsid w:val="00C50725"/>
    <w:rsid w:val="00C50EDB"/>
    <w:rsid w:val="00C5222C"/>
    <w:rsid w:val="00C53A7C"/>
    <w:rsid w:val="00C54535"/>
    <w:rsid w:val="00C5480B"/>
    <w:rsid w:val="00C54920"/>
    <w:rsid w:val="00C5775C"/>
    <w:rsid w:val="00C57D0D"/>
    <w:rsid w:val="00C606DA"/>
    <w:rsid w:val="00C60C69"/>
    <w:rsid w:val="00C6157E"/>
    <w:rsid w:val="00C62796"/>
    <w:rsid w:val="00C63485"/>
    <w:rsid w:val="00C63608"/>
    <w:rsid w:val="00C64053"/>
    <w:rsid w:val="00C65564"/>
    <w:rsid w:val="00C6748A"/>
    <w:rsid w:val="00C70953"/>
    <w:rsid w:val="00C72026"/>
    <w:rsid w:val="00C7205A"/>
    <w:rsid w:val="00C74C5E"/>
    <w:rsid w:val="00C77298"/>
    <w:rsid w:val="00C80F41"/>
    <w:rsid w:val="00C83484"/>
    <w:rsid w:val="00C84113"/>
    <w:rsid w:val="00C854F5"/>
    <w:rsid w:val="00C8683F"/>
    <w:rsid w:val="00C86A0C"/>
    <w:rsid w:val="00C8708D"/>
    <w:rsid w:val="00C872CF"/>
    <w:rsid w:val="00C92343"/>
    <w:rsid w:val="00C92432"/>
    <w:rsid w:val="00C9285E"/>
    <w:rsid w:val="00C94430"/>
    <w:rsid w:val="00C946B5"/>
    <w:rsid w:val="00C94D2B"/>
    <w:rsid w:val="00C97A97"/>
    <w:rsid w:val="00CA09AE"/>
    <w:rsid w:val="00CA137F"/>
    <w:rsid w:val="00CA27C8"/>
    <w:rsid w:val="00CA3276"/>
    <w:rsid w:val="00CA3A90"/>
    <w:rsid w:val="00CA3CE1"/>
    <w:rsid w:val="00CA40A1"/>
    <w:rsid w:val="00CA5C63"/>
    <w:rsid w:val="00CA6AE3"/>
    <w:rsid w:val="00CA7B6A"/>
    <w:rsid w:val="00CB02B7"/>
    <w:rsid w:val="00CB0D72"/>
    <w:rsid w:val="00CB0F0E"/>
    <w:rsid w:val="00CB291D"/>
    <w:rsid w:val="00CB329B"/>
    <w:rsid w:val="00CB34B6"/>
    <w:rsid w:val="00CB5B4F"/>
    <w:rsid w:val="00CB7B85"/>
    <w:rsid w:val="00CC1E1E"/>
    <w:rsid w:val="00CC3D7C"/>
    <w:rsid w:val="00CC55A7"/>
    <w:rsid w:val="00CC6C3F"/>
    <w:rsid w:val="00CD1FBC"/>
    <w:rsid w:val="00CD45A1"/>
    <w:rsid w:val="00CD4E44"/>
    <w:rsid w:val="00CD54D6"/>
    <w:rsid w:val="00CD72A5"/>
    <w:rsid w:val="00CD7938"/>
    <w:rsid w:val="00CE1085"/>
    <w:rsid w:val="00CE10A1"/>
    <w:rsid w:val="00CE1790"/>
    <w:rsid w:val="00CE19F5"/>
    <w:rsid w:val="00CE342E"/>
    <w:rsid w:val="00CE3556"/>
    <w:rsid w:val="00CE367F"/>
    <w:rsid w:val="00CE3CE8"/>
    <w:rsid w:val="00CE3EEE"/>
    <w:rsid w:val="00CE4986"/>
    <w:rsid w:val="00CE5581"/>
    <w:rsid w:val="00CE5C62"/>
    <w:rsid w:val="00CE5C6B"/>
    <w:rsid w:val="00CE60C1"/>
    <w:rsid w:val="00CE78EE"/>
    <w:rsid w:val="00CE7B3D"/>
    <w:rsid w:val="00CF2F2F"/>
    <w:rsid w:val="00CF3FB5"/>
    <w:rsid w:val="00D02EBF"/>
    <w:rsid w:val="00D047BF"/>
    <w:rsid w:val="00D05970"/>
    <w:rsid w:val="00D0633F"/>
    <w:rsid w:val="00D0683A"/>
    <w:rsid w:val="00D1067C"/>
    <w:rsid w:val="00D1127A"/>
    <w:rsid w:val="00D118AF"/>
    <w:rsid w:val="00D119D5"/>
    <w:rsid w:val="00D123ED"/>
    <w:rsid w:val="00D133BA"/>
    <w:rsid w:val="00D13BD8"/>
    <w:rsid w:val="00D14AE9"/>
    <w:rsid w:val="00D15348"/>
    <w:rsid w:val="00D1559B"/>
    <w:rsid w:val="00D15DC6"/>
    <w:rsid w:val="00D20276"/>
    <w:rsid w:val="00D2092E"/>
    <w:rsid w:val="00D21B30"/>
    <w:rsid w:val="00D22BB3"/>
    <w:rsid w:val="00D2396D"/>
    <w:rsid w:val="00D24B0A"/>
    <w:rsid w:val="00D255C6"/>
    <w:rsid w:val="00D262F8"/>
    <w:rsid w:val="00D26412"/>
    <w:rsid w:val="00D31434"/>
    <w:rsid w:val="00D31BF6"/>
    <w:rsid w:val="00D32310"/>
    <w:rsid w:val="00D3297D"/>
    <w:rsid w:val="00D34226"/>
    <w:rsid w:val="00D370F2"/>
    <w:rsid w:val="00D40996"/>
    <w:rsid w:val="00D41E2B"/>
    <w:rsid w:val="00D44326"/>
    <w:rsid w:val="00D4491D"/>
    <w:rsid w:val="00D4502D"/>
    <w:rsid w:val="00D4540C"/>
    <w:rsid w:val="00D45779"/>
    <w:rsid w:val="00D45CE9"/>
    <w:rsid w:val="00D462FA"/>
    <w:rsid w:val="00D479C4"/>
    <w:rsid w:val="00D47CCC"/>
    <w:rsid w:val="00D47FDA"/>
    <w:rsid w:val="00D505D9"/>
    <w:rsid w:val="00D5235A"/>
    <w:rsid w:val="00D52BB7"/>
    <w:rsid w:val="00D53481"/>
    <w:rsid w:val="00D538CC"/>
    <w:rsid w:val="00D53BCB"/>
    <w:rsid w:val="00D547CD"/>
    <w:rsid w:val="00D55705"/>
    <w:rsid w:val="00D57561"/>
    <w:rsid w:val="00D616F7"/>
    <w:rsid w:val="00D61DD2"/>
    <w:rsid w:val="00D62574"/>
    <w:rsid w:val="00D62E51"/>
    <w:rsid w:val="00D64742"/>
    <w:rsid w:val="00D71E92"/>
    <w:rsid w:val="00D74165"/>
    <w:rsid w:val="00D7442F"/>
    <w:rsid w:val="00D74D9D"/>
    <w:rsid w:val="00D75120"/>
    <w:rsid w:val="00D7644E"/>
    <w:rsid w:val="00D809BF"/>
    <w:rsid w:val="00D80C76"/>
    <w:rsid w:val="00D81446"/>
    <w:rsid w:val="00D81A87"/>
    <w:rsid w:val="00D81B46"/>
    <w:rsid w:val="00D8235A"/>
    <w:rsid w:val="00D85631"/>
    <w:rsid w:val="00D85C6C"/>
    <w:rsid w:val="00D86FD4"/>
    <w:rsid w:val="00D879C1"/>
    <w:rsid w:val="00D908F8"/>
    <w:rsid w:val="00D90F10"/>
    <w:rsid w:val="00D91061"/>
    <w:rsid w:val="00D91FE2"/>
    <w:rsid w:val="00D939DD"/>
    <w:rsid w:val="00D93C02"/>
    <w:rsid w:val="00D96BD5"/>
    <w:rsid w:val="00D972FC"/>
    <w:rsid w:val="00D97A05"/>
    <w:rsid w:val="00D97BEE"/>
    <w:rsid w:val="00DA35E6"/>
    <w:rsid w:val="00DA4F52"/>
    <w:rsid w:val="00DA5169"/>
    <w:rsid w:val="00DA5E46"/>
    <w:rsid w:val="00DA68DC"/>
    <w:rsid w:val="00DA725E"/>
    <w:rsid w:val="00DB2601"/>
    <w:rsid w:val="00DB2A5C"/>
    <w:rsid w:val="00DB44C4"/>
    <w:rsid w:val="00DB4720"/>
    <w:rsid w:val="00DB7385"/>
    <w:rsid w:val="00DB75B6"/>
    <w:rsid w:val="00DB78FA"/>
    <w:rsid w:val="00DB7B1F"/>
    <w:rsid w:val="00DB7E28"/>
    <w:rsid w:val="00DC36F3"/>
    <w:rsid w:val="00DC3983"/>
    <w:rsid w:val="00DC3C15"/>
    <w:rsid w:val="00DC461F"/>
    <w:rsid w:val="00DD0C65"/>
    <w:rsid w:val="00DD0FA4"/>
    <w:rsid w:val="00DD1D5C"/>
    <w:rsid w:val="00DD235E"/>
    <w:rsid w:val="00DD2904"/>
    <w:rsid w:val="00DD36AE"/>
    <w:rsid w:val="00DD466B"/>
    <w:rsid w:val="00DD5699"/>
    <w:rsid w:val="00DD7014"/>
    <w:rsid w:val="00DD71FF"/>
    <w:rsid w:val="00DD7915"/>
    <w:rsid w:val="00DE1490"/>
    <w:rsid w:val="00DE3268"/>
    <w:rsid w:val="00DF3E93"/>
    <w:rsid w:val="00DF5538"/>
    <w:rsid w:val="00DF5AC8"/>
    <w:rsid w:val="00DF5CFD"/>
    <w:rsid w:val="00DF5ED8"/>
    <w:rsid w:val="00DF6C53"/>
    <w:rsid w:val="00DF7412"/>
    <w:rsid w:val="00DF78A3"/>
    <w:rsid w:val="00E00925"/>
    <w:rsid w:val="00E03AC2"/>
    <w:rsid w:val="00E073F3"/>
    <w:rsid w:val="00E07778"/>
    <w:rsid w:val="00E10AA3"/>
    <w:rsid w:val="00E12930"/>
    <w:rsid w:val="00E13838"/>
    <w:rsid w:val="00E1472F"/>
    <w:rsid w:val="00E14C5D"/>
    <w:rsid w:val="00E1537D"/>
    <w:rsid w:val="00E1729E"/>
    <w:rsid w:val="00E2007F"/>
    <w:rsid w:val="00E2174C"/>
    <w:rsid w:val="00E24C9D"/>
    <w:rsid w:val="00E27309"/>
    <w:rsid w:val="00E31E34"/>
    <w:rsid w:val="00E32E12"/>
    <w:rsid w:val="00E350CC"/>
    <w:rsid w:val="00E3556D"/>
    <w:rsid w:val="00E36022"/>
    <w:rsid w:val="00E367E1"/>
    <w:rsid w:val="00E371F6"/>
    <w:rsid w:val="00E37377"/>
    <w:rsid w:val="00E401C5"/>
    <w:rsid w:val="00E4171D"/>
    <w:rsid w:val="00E419E7"/>
    <w:rsid w:val="00E42F64"/>
    <w:rsid w:val="00E436DF"/>
    <w:rsid w:val="00E43EAF"/>
    <w:rsid w:val="00E441F1"/>
    <w:rsid w:val="00E47337"/>
    <w:rsid w:val="00E47821"/>
    <w:rsid w:val="00E47994"/>
    <w:rsid w:val="00E50C98"/>
    <w:rsid w:val="00E50F9E"/>
    <w:rsid w:val="00E52600"/>
    <w:rsid w:val="00E5282F"/>
    <w:rsid w:val="00E5446D"/>
    <w:rsid w:val="00E54DE8"/>
    <w:rsid w:val="00E5559E"/>
    <w:rsid w:val="00E56515"/>
    <w:rsid w:val="00E56C0A"/>
    <w:rsid w:val="00E5731F"/>
    <w:rsid w:val="00E63981"/>
    <w:rsid w:val="00E64F2D"/>
    <w:rsid w:val="00E6503D"/>
    <w:rsid w:val="00E7104A"/>
    <w:rsid w:val="00E71B70"/>
    <w:rsid w:val="00E71FFB"/>
    <w:rsid w:val="00E72436"/>
    <w:rsid w:val="00E73298"/>
    <w:rsid w:val="00E7521D"/>
    <w:rsid w:val="00E76498"/>
    <w:rsid w:val="00E76FFE"/>
    <w:rsid w:val="00E77404"/>
    <w:rsid w:val="00E81475"/>
    <w:rsid w:val="00E829F2"/>
    <w:rsid w:val="00E842F3"/>
    <w:rsid w:val="00E84FBD"/>
    <w:rsid w:val="00E85376"/>
    <w:rsid w:val="00E859E9"/>
    <w:rsid w:val="00E86DED"/>
    <w:rsid w:val="00E872BA"/>
    <w:rsid w:val="00E876CE"/>
    <w:rsid w:val="00E90829"/>
    <w:rsid w:val="00E91D6E"/>
    <w:rsid w:val="00E938A3"/>
    <w:rsid w:val="00E94C60"/>
    <w:rsid w:val="00E95072"/>
    <w:rsid w:val="00E95EFF"/>
    <w:rsid w:val="00E95F59"/>
    <w:rsid w:val="00EA12DB"/>
    <w:rsid w:val="00EA1648"/>
    <w:rsid w:val="00EA1D1E"/>
    <w:rsid w:val="00EA4931"/>
    <w:rsid w:val="00EA5018"/>
    <w:rsid w:val="00EA5DE7"/>
    <w:rsid w:val="00EA60CB"/>
    <w:rsid w:val="00EA61AD"/>
    <w:rsid w:val="00EA6622"/>
    <w:rsid w:val="00EA71B1"/>
    <w:rsid w:val="00EA77AF"/>
    <w:rsid w:val="00EB0A53"/>
    <w:rsid w:val="00EB0EA5"/>
    <w:rsid w:val="00EB216E"/>
    <w:rsid w:val="00EB4AA6"/>
    <w:rsid w:val="00EC0236"/>
    <w:rsid w:val="00EC0A75"/>
    <w:rsid w:val="00EC0CA5"/>
    <w:rsid w:val="00EC6074"/>
    <w:rsid w:val="00EC670A"/>
    <w:rsid w:val="00EC7C9D"/>
    <w:rsid w:val="00ED047D"/>
    <w:rsid w:val="00ED1AAA"/>
    <w:rsid w:val="00ED1DBB"/>
    <w:rsid w:val="00ED328B"/>
    <w:rsid w:val="00ED527B"/>
    <w:rsid w:val="00ED64A4"/>
    <w:rsid w:val="00EE0A57"/>
    <w:rsid w:val="00EE14D0"/>
    <w:rsid w:val="00EE1CCB"/>
    <w:rsid w:val="00EE2D5D"/>
    <w:rsid w:val="00EE2F10"/>
    <w:rsid w:val="00EE3B04"/>
    <w:rsid w:val="00EE4AC0"/>
    <w:rsid w:val="00EE5E67"/>
    <w:rsid w:val="00EE7760"/>
    <w:rsid w:val="00EF1191"/>
    <w:rsid w:val="00EF35BE"/>
    <w:rsid w:val="00EF3FCF"/>
    <w:rsid w:val="00EF6B57"/>
    <w:rsid w:val="00EF6D77"/>
    <w:rsid w:val="00EF6EC7"/>
    <w:rsid w:val="00EF75E8"/>
    <w:rsid w:val="00F00554"/>
    <w:rsid w:val="00F00FCF"/>
    <w:rsid w:val="00F04216"/>
    <w:rsid w:val="00F05CE4"/>
    <w:rsid w:val="00F064C9"/>
    <w:rsid w:val="00F07925"/>
    <w:rsid w:val="00F101E3"/>
    <w:rsid w:val="00F11732"/>
    <w:rsid w:val="00F11909"/>
    <w:rsid w:val="00F11A2B"/>
    <w:rsid w:val="00F12645"/>
    <w:rsid w:val="00F14C4B"/>
    <w:rsid w:val="00F204E4"/>
    <w:rsid w:val="00F21A11"/>
    <w:rsid w:val="00F21CA8"/>
    <w:rsid w:val="00F222E7"/>
    <w:rsid w:val="00F23289"/>
    <w:rsid w:val="00F242BF"/>
    <w:rsid w:val="00F247CC"/>
    <w:rsid w:val="00F24D94"/>
    <w:rsid w:val="00F253AA"/>
    <w:rsid w:val="00F2639C"/>
    <w:rsid w:val="00F30C77"/>
    <w:rsid w:val="00F326B9"/>
    <w:rsid w:val="00F35F28"/>
    <w:rsid w:val="00F3761B"/>
    <w:rsid w:val="00F4054B"/>
    <w:rsid w:val="00F41471"/>
    <w:rsid w:val="00F41AB0"/>
    <w:rsid w:val="00F4276B"/>
    <w:rsid w:val="00F42C17"/>
    <w:rsid w:val="00F4657D"/>
    <w:rsid w:val="00F46627"/>
    <w:rsid w:val="00F46DA4"/>
    <w:rsid w:val="00F47515"/>
    <w:rsid w:val="00F477B8"/>
    <w:rsid w:val="00F51334"/>
    <w:rsid w:val="00F514F4"/>
    <w:rsid w:val="00F51C16"/>
    <w:rsid w:val="00F51E33"/>
    <w:rsid w:val="00F52B54"/>
    <w:rsid w:val="00F52F60"/>
    <w:rsid w:val="00F54AF3"/>
    <w:rsid w:val="00F54B77"/>
    <w:rsid w:val="00F57BB4"/>
    <w:rsid w:val="00F6368D"/>
    <w:rsid w:val="00F63A0C"/>
    <w:rsid w:val="00F63DCD"/>
    <w:rsid w:val="00F66AAD"/>
    <w:rsid w:val="00F67AC4"/>
    <w:rsid w:val="00F711CD"/>
    <w:rsid w:val="00F718CE"/>
    <w:rsid w:val="00F71E3C"/>
    <w:rsid w:val="00F72DEA"/>
    <w:rsid w:val="00F740C8"/>
    <w:rsid w:val="00F75F40"/>
    <w:rsid w:val="00F76F85"/>
    <w:rsid w:val="00F77F92"/>
    <w:rsid w:val="00F81FDF"/>
    <w:rsid w:val="00F848AB"/>
    <w:rsid w:val="00F84920"/>
    <w:rsid w:val="00F851C2"/>
    <w:rsid w:val="00F85DBC"/>
    <w:rsid w:val="00F8628B"/>
    <w:rsid w:val="00F875B7"/>
    <w:rsid w:val="00F902CC"/>
    <w:rsid w:val="00F9147C"/>
    <w:rsid w:val="00F91FEF"/>
    <w:rsid w:val="00F92310"/>
    <w:rsid w:val="00F92C27"/>
    <w:rsid w:val="00F92DF6"/>
    <w:rsid w:val="00F937F9"/>
    <w:rsid w:val="00F94FC5"/>
    <w:rsid w:val="00F95A6E"/>
    <w:rsid w:val="00F97DA5"/>
    <w:rsid w:val="00FA09CF"/>
    <w:rsid w:val="00FA193C"/>
    <w:rsid w:val="00FA2F49"/>
    <w:rsid w:val="00FA3289"/>
    <w:rsid w:val="00FA3CCA"/>
    <w:rsid w:val="00FA4499"/>
    <w:rsid w:val="00FA540C"/>
    <w:rsid w:val="00FA6AB0"/>
    <w:rsid w:val="00FB0178"/>
    <w:rsid w:val="00FB05F4"/>
    <w:rsid w:val="00FB0DD3"/>
    <w:rsid w:val="00FB257C"/>
    <w:rsid w:val="00FB345D"/>
    <w:rsid w:val="00FB42D1"/>
    <w:rsid w:val="00FB4637"/>
    <w:rsid w:val="00FB491F"/>
    <w:rsid w:val="00FB5507"/>
    <w:rsid w:val="00FB58BE"/>
    <w:rsid w:val="00FB5D5A"/>
    <w:rsid w:val="00FB6296"/>
    <w:rsid w:val="00FB65E8"/>
    <w:rsid w:val="00FB7843"/>
    <w:rsid w:val="00FB79E5"/>
    <w:rsid w:val="00FC07B7"/>
    <w:rsid w:val="00FC1514"/>
    <w:rsid w:val="00FC2B8D"/>
    <w:rsid w:val="00FC38AB"/>
    <w:rsid w:val="00FC5969"/>
    <w:rsid w:val="00FC5B10"/>
    <w:rsid w:val="00FC6E34"/>
    <w:rsid w:val="00FC74DA"/>
    <w:rsid w:val="00FD2F1C"/>
    <w:rsid w:val="00FD34B9"/>
    <w:rsid w:val="00FD37A3"/>
    <w:rsid w:val="00FD469F"/>
    <w:rsid w:val="00FD55C3"/>
    <w:rsid w:val="00FD74B4"/>
    <w:rsid w:val="00FE1291"/>
    <w:rsid w:val="00FE14DC"/>
    <w:rsid w:val="00FE2A44"/>
    <w:rsid w:val="00FE3665"/>
    <w:rsid w:val="00FE4387"/>
    <w:rsid w:val="00FE475B"/>
    <w:rsid w:val="00FE6272"/>
    <w:rsid w:val="00FE6E62"/>
    <w:rsid w:val="00FE6F64"/>
    <w:rsid w:val="00FE6FBD"/>
    <w:rsid w:val="00FF2195"/>
    <w:rsid w:val="00FF22D0"/>
    <w:rsid w:val="00FF2ACB"/>
    <w:rsid w:val="00FF2B6D"/>
    <w:rsid w:val="00FF6556"/>
    <w:rsid w:val="00FF71A0"/>
    <w:rsid w:val="00FF76D2"/>
    <w:rsid w:val="00FF7DBB"/>
    <w:rsid w:val="0332D499"/>
    <w:rsid w:val="047C8AC0"/>
    <w:rsid w:val="0554C8C6"/>
    <w:rsid w:val="091EEEBA"/>
    <w:rsid w:val="0A7542B5"/>
    <w:rsid w:val="0C25031B"/>
    <w:rsid w:val="0FF311CD"/>
    <w:rsid w:val="1D0A5E64"/>
    <w:rsid w:val="1D1EF18E"/>
    <w:rsid w:val="1FA4D9FD"/>
    <w:rsid w:val="2306C3AB"/>
    <w:rsid w:val="2A60F207"/>
    <w:rsid w:val="2B04EF2E"/>
    <w:rsid w:val="3765201F"/>
    <w:rsid w:val="4029749A"/>
    <w:rsid w:val="412CBA84"/>
    <w:rsid w:val="4449227E"/>
    <w:rsid w:val="49E9C672"/>
    <w:rsid w:val="4CD4E101"/>
    <w:rsid w:val="4FBC1F3E"/>
    <w:rsid w:val="52CACBA5"/>
    <w:rsid w:val="61907C93"/>
    <w:rsid w:val="6222F6F2"/>
    <w:rsid w:val="633DACEE"/>
    <w:rsid w:val="6508A23F"/>
    <w:rsid w:val="67A62510"/>
    <w:rsid w:val="6B67A753"/>
    <w:rsid w:val="6BECF680"/>
    <w:rsid w:val="70F35C95"/>
    <w:rsid w:val="79D96069"/>
    <w:rsid w:val="7D3EF889"/>
    <w:rsid w:val="7DEA11A1"/>
    <w:rsid w:val="7E84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0F75797"/>
  <w15:chartTrackingRefBased/>
  <w15:docId w15:val="{894DA58E-49BC-4014-95D7-94603455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7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25E"/>
  </w:style>
  <w:style w:type="paragraph" w:styleId="CommentText">
    <w:name w:val="annotation text"/>
    <w:basedOn w:val="Normal"/>
    <w:link w:val="CommentTextChar"/>
    <w:rsid w:val="00DA725E"/>
    <w:pPr>
      <w:widowControl w:val="0"/>
      <w:spacing w:before="100" w:after="100" w:line="240" w:lineRule="auto"/>
    </w:pPr>
    <w:rPr>
      <w:rFonts w:ascii="Times New Roman" w:eastAsia="Times New Roman" w:hAnsi="Times New Roman"/>
      <w:sz w:val="20"/>
      <w:szCs w:val="20"/>
    </w:rPr>
  </w:style>
  <w:style w:type="character" w:customStyle="1" w:styleId="CommentTextChar">
    <w:name w:val="Comment Text Char"/>
    <w:link w:val="CommentText"/>
    <w:rsid w:val="00DA725E"/>
    <w:rPr>
      <w:rFonts w:ascii="Times New Roman" w:eastAsia="Times New Roman" w:hAnsi="Times New Roman" w:cs="Times New Roman"/>
      <w:sz w:val="20"/>
      <w:szCs w:val="20"/>
    </w:rPr>
  </w:style>
  <w:style w:type="character" w:styleId="CommentReference">
    <w:name w:val="annotation reference"/>
    <w:semiHidden/>
    <w:rsid w:val="00DA725E"/>
    <w:rPr>
      <w:sz w:val="16"/>
      <w:szCs w:val="16"/>
    </w:rPr>
  </w:style>
  <w:style w:type="paragraph" w:styleId="BalloonText">
    <w:name w:val="Balloon Text"/>
    <w:basedOn w:val="Normal"/>
    <w:link w:val="BalloonTextChar"/>
    <w:uiPriority w:val="99"/>
    <w:semiHidden/>
    <w:unhideWhenUsed/>
    <w:rsid w:val="00DA7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72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1FEC"/>
    <w:pPr>
      <w:widowControl/>
      <w:spacing w:before="0" w:after="160" w:line="259" w:lineRule="auto"/>
    </w:pPr>
    <w:rPr>
      <w:rFonts w:ascii="Calibri" w:eastAsia="Calibri" w:hAnsi="Calibri"/>
      <w:b/>
      <w:bCs/>
    </w:rPr>
  </w:style>
  <w:style w:type="character" w:customStyle="1" w:styleId="CommentSubjectChar">
    <w:name w:val="Comment Subject Char"/>
    <w:link w:val="CommentSubject"/>
    <w:uiPriority w:val="99"/>
    <w:semiHidden/>
    <w:rsid w:val="009C1FE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C4C0A"/>
    <w:pPr>
      <w:tabs>
        <w:tab w:val="center" w:pos="4680"/>
        <w:tab w:val="right" w:pos="9360"/>
      </w:tabs>
    </w:pPr>
  </w:style>
  <w:style w:type="character" w:customStyle="1" w:styleId="HeaderChar">
    <w:name w:val="Header Char"/>
    <w:link w:val="Header"/>
    <w:uiPriority w:val="99"/>
    <w:rsid w:val="00AC4C0A"/>
    <w:rPr>
      <w:sz w:val="22"/>
      <w:szCs w:val="22"/>
    </w:rPr>
  </w:style>
  <w:style w:type="paragraph" w:styleId="ListParagraph">
    <w:name w:val="List Paragraph"/>
    <w:basedOn w:val="Normal"/>
    <w:uiPriority w:val="34"/>
    <w:qFormat/>
    <w:rsid w:val="001814D4"/>
    <w:pPr>
      <w:ind w:left="720"/>
    </w:pPr>
  </w:style>
  <w:style w:type="paragraph" w:styleId="BodyText">
    <w:name w:val="Body Text"/>
    <w:basedOn w:val="Normal"/>
    <w:link w:val="BodyTextChar"/>
    <w:uiPriority w:val="99"/>
    <w:semiHidden/>
    <w:unhideWhenUsed/>
    <w:rsid w:val="0056618B"/>
    <w:pPr>
      <w:spacing w:after="120"/>
    </w:pPr>
  </w:style>
  <w:style w:type="character" w:customStyle="1" w:styleId="BodyTextChar">
    <w:name w:val="Body Text Char"/>
    <w:link w:val="BodyText"/>
    <w:uiPriority w:val="99"/>
    <w:semiHidden/>
    <w:rsid w:val="0056618B"/>
    <w:rPr>
      <w:sz w:val="22"/>
      <w:szCs w:val="22"/>
    </w:rPr>
  </w:style>
  <w:style w:type="paragraph" w:styleId="Revision">
    <w:name w:val="Revision"/>
    <w:hidden/>
    <w:uiPriority w:val="99"/>
    <w:semiHidden/>
    <w:rsid w:val="00257B88"/>
    <w:rPr>
      <w:sz w:val="22"/>
      <w:szCs w:val="22"/>
    </w:rPr>
  </w:style>
  <w:style w:type="character" w:styleId="UnresolvedMention">
    <w:name w:val="Unresolved Mention"/>
    <w:uiPriority w:val="99"/>
    <w:unhideWhenUsed/>
    <w:rsid w:val="003C2B8B"/>
    <w:rPr>
      <w:color w:val="605E5C"/>
      <w:shd w:val="clear" w:color="auto" w:fill="E1DFDD"/>
    </w:rPr>
  </w:style>
  <w:style w:type="character" w:styleId="Mention">
    <w:name w:val="Mention"/>
    <w:uiPriority w:val="99"/>
    <w:unhideWhenUsed/>
    <w:rsid w:val="003C2B8B"/>
    <w:rPr>
      <w:color w:val="2B579A"/>
      <w:shd w:val="clear" w:color="auto" w:fill="E1DFDD"/>
    </w:rPr>
  </w:style>
  <w:style w:type="character" w:styleId="Hyperlink">
    <w:name w:val="Hyperlink"/>
    <w:uiPriority w:val="99"/>
    <w:semiHidden/>
    <w:unhideWhenUsed/>
    <w:rsid w:val="00FB2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99915">
      <w:bodyDiv w:val="1"/>
      <w:marLeft w:val="0"/>
      <w:marRight w:val="0"/>
      <w:marTop w:val="0"/>
      <w:marBottom w:val="0"/>
      <w:divBdr>
        <w:top w:val="none" w:sz="0" w:space="0" w:color="auto"/>
        <w:left w:val="none" w:sz="0" w:space="0" w:color="auto"/>
        <w:bottom w:val="none" w:sz="0" w:space="0" w:color="auto"/>
        <w:right w:val="none" w:sz="0" w:space="0" w:color="auto"/>
      </w:divBdr>
      <w:divsChild>
        <w:div w:id="14889859">
          <w:marLeft w:val="0"/>
          <w:marRight w:val="0"/>
          <w:marTop w:val="0"/>
          <w:marBottom w:val="0"/>
          <w:divBdr>
            <w:top w:val="none" w:sz="0" w:space="0" w:color="auto"/>
            <w:left w:val="none" w:sz="0" w:space="0" w:color="auto"/>
            <w:bottom w:val="none" w:sz="0" w:space="0" w:color="auto"/>
            <w:right w:val="none" w:sz="0" w:space="0" w:color="auto"/>
          </w:divBdr>
        </w:div>
        <w:div w:id="260794354">
          <w:marLeft w:val="0"/>
          <w:marRight w:val="0"/>
          <w:marTop w:val="0"/>
          <w:marBottom w:val="0"/>
          <w:divBdr>
            <w:top w:val="none" w:sz="0" w:space="0" w:color="auto"/>
            <w:left w:val="none" w:sz="0" w:space="0" w:color="auto"/>
            <w:bottom w:val="none" w:sz="0" w:space="0" w:color="auto"/>
            <w:right w:val="none" w:sz="0" w:space="0" w:color="auto"/>
          </w:divBdr>
        </w:div>
        <w:div w:id="342317805">
          <w:marLeft w:val="0"/>
          <w:marRight w:val="0"/>
          <w:marTop w:val="0"/>
          <w:marBottom w:val="0"/>
          <w:divBdr>
            <w:top w:val="none" w:sz="0" w:space="0" w:color="auto"/>
            <w:left w:val="none" w:sz="0" w:space="0" w:color="auto"/>
            <w:bottom w:val="none" w:sz="0" w:space="0" w:color="auto"/>
            <w:right w:val="none" w:sz="0" w:space="0" w:color="auto"/>
          </w:divBdr>
        </w:div>
        <w:div w:id="370231185">
          <w:marLeft w:val="0"/>
          <w:marRight w:val="0"/>
          <w:marTop w:val="0"/>
          <w:marBottom w:val="0"/>
          <w:divBdr>
            <w:top w:val="none" w:sz="0" w:space="0" w:color="auto"/>
            <w:left w:val="none" w:sz="0" w:space="0" w:color="auto"/>
            <w:bottom w:val="none" w:sz="0" w:space="0" w:color="auto"/>
            <w:right w:val="none" w:sz="0" w:space="0" w:color="auto"/>
          </w:divBdr>
        </w:div>
        <w:div w:id="517550964">
          <w:marLeft w:val="0"/>
          <w:marRight w:val="0"/>
          <w:marTop w:val="0"/>
          <w:marBottom w:val="0"/>
          <w:divBdr>
            <w:top w:val="none" w:sz="0" w:space="0" w:color="auto"/>
            <w:left w:val="none" w:sz="0" w:space="0" w:color="auto"/>
            <w:bottom w:val="none" w:sz="0" w:space="0" w:color="auto"/>
            <w:right w:val="none" w:sz="0" w:space="0" w:color="auto"/>
          </w:divBdr>
        </w:div>
        <w:div w:id="572087518">
          <w:marLeft w:val="0"/>
          <w:marRight w:val="0"/>
          <w:marTop w:val="0"/>
          <w:marBottom w:val="0"/>
          <w:divBdr>
            <w:top w:val="none" w:sz="0" w:space="0" w:color="auto"/>
            <w:left w:val="none" w:sz="0" w:space="0" w:color="auto"/>
            <w:bottom w:val="none" w:sz="0" w:space="0" w:color="auto"/>
            <w:right w:val="none" w:sz="0" w:space="0" w:color="auto"/>
          </w:divBdr>
        </w:div>
        <w:div w:id="700593141">
          <w:marLeft w:val="0"/>
          <w:marRight w:val="0"/>
          <w:marTop w:val="0"/>
          <w:marBottom w:val="0"/>
          <w:divBdr>
            <w:top w:val="none" w:sz="0" w:space="0" w:color="auto"/>
            <w:left w:val="none" w:sz="0" w:space="0" w:color="auto"/>
            <w:bottom w:val="none" w:sz="0" w:space="0" w:color="auto"/>
            <w:right w:val="none" w:sz="0" w:space="0" w:color="auto"/>
          </w:divBdr>
        </w:div>
        <w:div w:id="709957119">
          <w:marLeft w:val="0"/>
          <w:marRight w:val="0"/>
          <w:marTop w:val="0"/>
          <w:marBottom w:val="0"/>
          <w:divBdr>
            <w:top w:val="none" w:sz="0" w:space="0" w:color="auto"/>
            <w:left w:val="none" w:sz="0" w:space="0" w:color="auto"/>
            <w:bottom w:val="none" w:sz="0" w:space="0" w:color="auto"/>
            <w:right w:val="none" w:sz="0" w:space="0" w:color="auto"/>
          </w:divBdr>
        </w:div>
        <w:div w:id="768820043">
          <w:marLeft w:val="0"/>
          <w:marRight w:val="0"/>
          <w:marTop w:val="0"/>
          <w:marBottom w:val="0"/>
          <w:divBdr>
            <w:top w:val="none" w:sz="0" w:space="0" w:color="auto"/>
            <w:left w:val="none" w:sz="0" w:space="0" w:color="auto"/>
            <w:bottom w:val="none" w:sz="0" w:space="0" w:color="auto"/>
            <w:right w:val="none" w:sz="0" w:space="0" w:color="auto"/>
          </w:divBdr>
        </w:div>
        <w:div w:id="823006241">
          <w:marLeft w:val="0"/>
          <w:marRight w:val="0"/>
          <w:marTop w:val="0"/>
          <w:marBottom w:val="0"/>
          <w:divBdr>
            <w:top w:val="none" w:sz="0" w:space="0" w:color="auto"/>
            <w:left w:val="none" w:sz="0" w:space="0" w:color="auto"/>
            <w:bottom w:val="none" w:sz="0" w:space="0" w:color="auto"/>
            <w:right w:val="none" w:sz="0" w:space="0" w:color="auto"/>
          </w:divBdr>
        </w:div>
        <w:div w:id="844707337">
          <w:marLeft w:val="0"/>
          <w:marRight w:val="0"/>
          <w:marTop w:val="0"/>
          <w:marBottom w:val="0"/>
          <w:divBdr>
            <w:top w:val="none" w:sz="0" w:space="0" w:color="auto"/>
            <w:left w:val="none" w:sz="0" w:space="0" w:color="auto"/>
            <w:bottom w:val="none" w:sz="0" w:space="0" w:color="auto"/>
            <w:right w:val="none" w:sz="0" w:space="0" w:color="auto"/>
          </w:divBdr>
        </w:div>
        <w:div w:id="877745977">
          <w:marLeft w:val="0"/>
          <w:marRight w:val="0"/>
          <w:marTop w:val="0"/>
          <w:marBottom w:val="0"/>
          <w:divBdr>
            <w:top w:val="none" w:sz="0" w:space="0" w:color="auto"/>
            <w:left w:val="none" w:sz="0" w:space="0" w:color="auto"/>
            <w:bottom w:val="none" w:sz="0" w:space="0" w:color="auto"/>
            <w:right w:val="none" w:sz="0" w:space="0" w:color="auto"/>
          </w:divBdr>
        </w:div>
        <w:div w:id="1102188307">
          <w:marLeft w:val="0"/>
          <w:marRight w:val="0"/>
          <w:marTop w:val="0"/>
          <w:marBottom w:val="0"/>
          <w:divBdr>
            <w:top w:val="none" w:sz="0" w:space="0" w:color="auto"/>
            <w:left w:val="none" w:sz="0" w:space="0" w:color="auto"/>
            <w:bottom w:val="none" w:sz="0" w:space="0" w:color="auto"/>
            <w:right w:val="none" w:sz="0" w:space="0" w:color="auto"/>
          </w:divBdr>
        </w:div>
        <w:div w:id="1105033253">
          <w:marLeft w:val="0"/>
          <w:marRight w:val="0"/>
          <w:marTop w:val="0"/>
          <w:marBottom w:val="0"/>
          <w:divBdr>
            <w:top w:val="none" w:sz="0" w:space="0" w:color="auto"/>
            <w:left w:val="none" w:sz="0" w:space="0" w:color="auto"/>
            <w:bottom w:val="none" w:sz="0" w:space="0" w:color="auto"/>
            <w:right w:val="none" w:sz="0" w:space="0" w:color="auto"/>
          </w:divBdr>
        </w:div>
        <w:div w:id="1114061021">
          <w:marLeft w:val="0"/>
          <w:marRight w:val="0"/>
          <w:marTop w:val="0"/>
          <w:marBottom w:val="0"/>
          <w:divBdr>
            <w:top w:val="none" w:sz="0" w:space="0" w:color="auto"/>
            <w:left w:val="none" w:sz="0" w:space="0" w:color="auto"/>
            <w:bottom w:val="none" w:sz="0" w:space="0" w:color="auto"/>
            <w:right w:val="none" w:sz="0" w:space="0" w:color="auto"/>
          </w:divBdr>
        </w:div>
        <w:div w:id="1273976429">
          <w:marLeft w:val="0"/>
          <w:marRight w:val="0"/>
          <w:marTop w:val="0"/>
          <w:marBottom w:val="0"/>
          <w:divBdr>
            <w:top w:val="none" w:sz="0" w:space="0" w:color="auto"/>
            <w:left w:val="none" w:sz="0" w:space="0" w:color="auto"/>
            <w:bottom w:val="none" w:sz="0" w:space="0" w:color="auto"/>
            <w:right w:val="none" w:sz="0" w:space="0" w:color="auto"/>
          </w:divBdr>
        </w:div>
        <w:div w:id="1294556693">
          <w:marLeft w:val="0"/>
          <w:marRight w:val="0"/>
          <w:marTop w:val="0"/>
          <w:marBottom w:val="0"/>
          <w:divBdr>
            <w:top w:val="none" w:sz="0" w:space="0" w:color="auto"/>
            <w:left w:val="none" w:sz="0" w:space="0" w:color="auto"/>
            <w:bottom w:val="none" w:sz="0" w:space="0" w:color="auto"/>
            <w:right w:val="none" w:sz="0" w:space="0" w:color="auto"/>
          </w:divBdr>
        </w:div>
        <w:div w:id="1299607711">
          <w:marLeft w:val="0"/>
          <w:marRight w:val="0"/>
          <w:marTop w:val="0"/>
          <w:marBottom w:val="0"/>
          <w:divBdr>
            <w:top w:val="none" w:sz="0" w:space="0" w:color="auto"/>
            <w:left w:val="none" w:sz="0" w:space="0" w:color="auto"/>
            <w:bottom w:val="none" w:sz="0" w:space="0" w:color="auto"/>
            <w:right w:val="none" w:sz="0" w:space="0" w:color="auto"/>
          </w:divBdr>
        </w:div>
        <w:div w:id="1302534885">
          <w:marLeft w:val="0"/>
          <w:marRight w:val="0"/>
          <w:marTop w:val="0"/>
          <w:marBottom w:val="0"/>
          <w:divBdr>
            <w:top w:val="none" w:sz="0" w:space="0" w:color="auto"/>
            <w:left w:val="none" w:sz="0" w:space="0" w:color="auto"/>
            <w:bottom w:val="none" w:sz="0" w:space="0" w:color="auto"/>
            <w:right w:val="none" w:sz="0" w:space="0" w:color="auto"/>
          </w:divBdr>
        </w:div>
        <w:div w:id="1314874163">
          <w:marLeft w:val="0"/>
          <w:marRight w:val="0"/>
          <w:marTop w:val="0"/>
          <w:marBottom w:val="0"/>
          <w:divBdr>
            <w:top w:val="none" w:sz="0" w:space="0" w:color="auto"/>
            <w:left w:val="none" w:sz="0" w:space="0" w:color="auto"/>
            <w:bottom w:val="none" w:sz="0" w:space="0" w:color="auto"/>
            <w:right w:val="none" w:sz="0" w:space="0" w:color="auto"/>
          </w:divBdr>
        </w:div>
        <w:div w:id="1376925673">
          <w:marLeft w:val="0"/>
          <w:marRight w:val="0"/>
          <w:marTop w:val="0"/>
          <w:marBottom w:val="0"/>
          <w:divBdr>
            <w:top w:val="none" w:sz="0" w:space="0" w:color="auto"/>
            <w:left w:val="none" w:sz="0" w:space="0" w:color="auto"/>
            <w:bottom w:val="none" w:sz="0" w:space="0" w:color="auto"/>
            <w:right w:val="none" w:sz="0" w:space="0" w:color="auto"/>
          </w:divBdr>
        </w:div>
        <w:div w:id="1421291052">
          <w:marLeft w:val="0"/>
          <w:marRight w:val="0"/>
          <w:marTop w:val="0"/>
          <w:marBottom w:val="0"/>
          <w:divBdr>
            <w:top w:val="none" w:sz="0" w:space="0" w:color="auto"/>
            <w:left w:val="none" w:sz="0" w:space="0" w:color="auto"/>
            <w:bottom w:val="none" w:sz="0" w:space="0" w:color="auto"/>
            <w:right w:val="none" w:sz="0" w:space="0" w:color="auto"/>
          </w:divBdr>
        </w:div>
        <w:div w:id="1495604749">
          <w:marLeft w:val="0"/>
          <w:marRight w:val="0"/>
          <w:marTop w:val="0"/>
          <w:marBottom w:val="0"/>
          <w:divBdr>
            <w:top w:val="none" w:sz="0" w:space="0" w:color="auto"/>
            <w:left w:val="none" w:sz="0" w:space="0" w:color="auto"/>
            <w:bottom w:val="none" w:sz="0" w:space="0" w:color="auto"/>
            <w:right w:val="none" w:sz="0" w:space="0" w:color="auto"/>
          </w:divBdr>
        </w:div>
        <w:div w:id="1496339182">
          <w:marLeft w:val="0"/>
          <w:marRight w:val="0"/>
          <w:marTop w:val="0"/>
          <w:marBottom w:val="0"/>
          <w:divBdr>
            <w:top w:val="none" w:sz="0" w:space="0" w:color="auto"/>
            <w:left w:val="none" w:sz="0" w:space="0" w:color="auto"/>
            <w:bottom w:val="none" w:sz="0" w:space="0" w:color="auto"/>
            <w:right w:val="none" w:sz="0" w:space="0" w:color="auto"/>
          </w:divBdr>
        </w:div>
        <w:div w:id="1725177237">
          <w:marLeft w:val="0"/>
          <w:marRight w:val="0"/>
          <w:marTop w:val="0"/>
          <w:marBottom w:val="0"/>
          <w:divBdr>
            <w:top w:val="none" w:sz="0" w:space="0" w:color="auto"/>
            <w:left w:val="none" w:sz="0" w:space="0" w:color="auto"/>
            <w:bottom w:val="none" w:sz="0" w:space="0" w:color="auto"/>
            <w:right w:val="none" w:sz="0" w:space="0" w:color="auto"/>
          </w:divBdr>
        </w:div>
        <w:div w:id="1734548652">
          <w:marLeft w:val="0"/>
          <w:marRight w:val="0"/>
          <w:marTop w:val="0"/>
          <w:marBottom w:val="0"/>
          <w:divBdr>
            <w:top w:val="none" w:sz="0" w:space="0" w:color="auto"/>
            <w:left w:val="none" w:sz="0" w:space="0" w:color="auto"/>
            <w:bottom w:val="none" w:sz="0" w:space="0" w:color="auto"/>
            <w:right w:val="none" w:sz="0" w:space="0" w:color="auto"/>
          </w:divBdr>
        </w:div>
        <w:div w:id="1778327981">
          <w:marLeft w:val="0"/>
          <w:marRight w:val="0"/>
          <w:marTop w:val="0"/>
          <w:marBottom w:val="0"/>
          <w:divBdr>
            <w:top w:val="none" w:sz="0" w:space="0" w:color="auto"/>
            <w:left w:val="none" w:sz="0" w:space="0" w:color="auto"/>
            <w:bottom w:val="none" w:sz="0" w:space="0" w:color="auto"/>
            <w:right w:val="none" w:sz="0" w:space="0" w:color="auto"/>
          </w:divBdr>
        </w:div>
        <w:div w:id="1809933591">
          <w:marLeft w:val="0"/>
          <w:marRight w:val="0"/>
          <w:marTop w:val="0"/>
          <w:marBottom w:val="0"/>
          <w:divBdr>
            <w:top w:val="none" w:sz="0" w:space="0" w:color="auto"/>
            <w:left w:val="none" w:sz="0" w:space="0" w:color="auto"/>
            <w:bottom w:val="none" w:sz="0" w:space="0" w:color="auto"/>
            <w:right w:val="none" w:sz="0" w:space="0" w:color="auto"/>
          </w:divBdr>
        </w:div>
        <w:div w:id="1939479448">
          <w:marLeft w:val="0"/>
          <w:marRight w:val="0"/>
          <w:marTop w:val="0"/>
          <w:marBottom w:val="0"/>
          <w:divBdr>
            <w:top w:val="none" w:sz="0" w:space="0" w:color="auto"/>
            <w:left w:val="none" w:sz="0" w:space="0" w:color="auto"/>
            <w:bottom w:val="none" w:sz="0" w:space="0" w:color="auto"/>
            <w:right w:val="none" w:sz="0" w:space="0" w:color="auto"/>
          </w:divBdr>
        </w:div>
        <w:div w:id="1988631318">
          <w:marLeft w:val="0"/>
          <w:marRight w:val="0"/>
          <w:marTop w:val="0"/>
          <w:marBottom w:val="0"/>
          <w:divBdr>
            <w:top w:val="none" w:sz="0" w:space="0" w:color="auto"/>
            <w:left w:val="none" w:sz="0" w:space="0" w:color="auto"/>
            <w:bottom w:val="none" w:sz="0" w:space="0" w:color="auto"/>
            <w:right w:val="none" w:sz="0" w:space="0" w:color="auto"/>
          </w:divBdr>
        </w:div>
        <w:div w:id="1997342802">
          <w:marLeft w:val="0"/>
          <w:marRight w:val="0"/>
          <w:marTop w:val="0"/>
          <w:marBottom w:val="0"/>
          <w:divBdr>
            <w:top w:val="none" w:sz="0" w:space="0" w:color="auto"/>
            <w:left w:val="none" w:sz="0" w:space="0" w:color="auto"/>
            <w:bottom w:val="none" w:sz="0" w:space="0" w:color="auto"/>
            <w:right w:val="none" w:sz="0" w:space="0" w:color="auto"/>
          </w:divBdr>
        </w:div>
        <w:div w:id="2080520494">
          <w:marLeft w:val="0"/>
          <w:marRight w:val="0"/>
          <w:marTop w:val="0"/>
          <w:marBottom w:val="0"/>
          <w:divBdr>
            <w:top w:val="none" w:sz="0" w:space="0" w:color="auto"/>
            <w:left w:val="none" w:sz="0" w:space="0" w:color="auto"/>
            <w:bottom w:val="none" w:sz="0" w:space="0" w:color="auto"/>
            <w:right w:val="none" w:sz="0" w:space="0" w:color="auto"/>
          </w:divBdr>
        </w:div>
      </w:divsChild>
    </w:div>
    <w:div w:id="958873149">
      <w:bodyDiv w:val="1"/>
      <w:marLeft w:val="0"/>
      <w:marRight w:val="0"/>
      <w:marTop w:val="0"/>
      <w:marBottom w:val="0"/>
      <w:divBdr>
        <w:top w:val="none" w:sz="0" w:space="0" w:color="auto"/>
        <w:left w:val="none" w:sz="0" w:space="0" w:color="auto"/>
        <w:bottom w:val="none" w:sz="0" w:space="0" w:color="auto"/>
        <w:right w:val="none" w:sz="0" w:space="0" w:color="auto"/>
      </w:divBdr>
      <w:divsChild>
        <w:div w:id="30766141">
          <w:marLeft w:val="0"/>
          <w:marRight w:val="0"/>
          <w:marTop w:val="0"/>
          <w:marBottom w:val="0"/>
          <w:divBdr>
            <w:top w:val="none" w:sz="0" w:space="0" w:color="auto"/>
            <w:left w:val="none" w:sz="0" w:space="0" w:color="auto"/>
            <w:bottom w:val="none" w:sz="0" w:space="0" w:color="auto"/>
            <w:right w:val="none" w:sz="0" w:space="0" w:color="auto"/>
          </w:divBdr>
        </w:div>
        <w:div w:id="102195005">
          <w:marLeft w:val="0"/>
          <w:marRight w:val="0"/>
          <w:marTop w:val="0"/>
          <w:marBottom w:val="0"/>
          <w:divBdr>
            <w:top w:val="none" w:sz="0" w:space="0" w:color="auto"/>
            <w:left w:val="none" w:sz="0" w:space="0" w:color="auto"/>
            <w:bottom w:val="none" w:sz="0" w:space="0" w:color="auto"/>
            <w:right w:val="none" w:sz="0" w:space="0" w:color="auto"/>
          </w:divBdr>
        </w:div>
        <w:div w:id="113602147">
          <w:marLeft w:val="0"/>
          <w:marRight w:val="0"/>
          <w:marTop w:val="0"/>
          <w:marBottom w:val="0"/>
          <w:divBdr>
            <w:top w:val="none" w:sz="0" w:space="0" w:color="auto"/>
            <w:left w:val="none" w:sz="0" w:space="0" w:color="auto"/>
            <w:bottom w:val="none" w:sz="0" w:space="0" w:color="auto"/>
            <w:right w:val="none" w:sz="0" w:space="0" w:color="auto"/>
          </w:divBdr>
        </w:div>
        <w:div w:id="202594288">
          <w:marLeft w:val="0"/>
          <w:marRight w:val="0"/>
          <w:marTop w:val="0"/>
          <w:marBottom w:val="0"/>
          <w:divBdr>
            <w:top w:val="none" w:sz="0" w:space="0" w:color="auto"/>
            <w:left w:val="none" w:sz="0" w:space="0" w:color="auto"/>
            <w:bottom w:val="none" w:sz="0" w:space="0" w:color="auto"/>
            <w:right w:val="none" w:sz="0" w:space="0" w:color="auto"/>
          </w:divBdr>
        </w:div>
        <w:div w:id="219025770">
          <w:marLeft w:val="0"/>
          <w:marRight w:val="0"/>
          <w:marTop w:val="0"/>
          <w:marBottom w:val="0"/>
          <w:divBdr>
            <w:top w:val="none" w:sz="0" w:space="0" w:color="auto"/>
            <w:left w:val="none" w:sz="0" w:space="0" w:color="auto"/>
            <w:bottom w:val="none" w:sz="0" w:space="0" w:color="auto"/>
            <w:right w:val="none" w:sz="0" w:space="0" w:color="auto"/>
          </w:divBdr>
        </w:div>
        <w:div w:id="260258787">
          <w:marLeft w:val="0"/>
          <w:marRight w:val="0"/>
          <w:marTop w:val="0"/>
          <w:marBottom w:val="0"/>
          <w:divBdr>
            <w:top w:val="none" w:sz="0" w:space="0" w:color="auto"/>
            <w:left w:val="none" w:sz="0" w:space="0" w:color="auto"/>
            <w:bottom w:val="none" w:sz="0" w:space="0" w:color="auto"/>
            <w:right w:val="none" w:sz="0" w:space="0" w:color="auto"/>
          </w:divBdr>
        </w:div>
        <w:div w:id="311524625">
          <w:marLeft w:val="0"/>
          <w:marRight w:val="0"/>
          <w:marTop w:val="0"/>
          <w:marBottom w:val="0"/>
          <w:divBdr>
            <w:top w:val="none" w:sz="0" w:space="0" w:color="auto"/>
            <w:left w:val="none" w:sz="0" w:space="0" w:color="auto"/>
            <w:bottom w:val="none" w:sz="0" w:space="0" w:color="auto"/>
            <w:right w:val="none" w:sz="0" w:space="0" w:color="auto"/>
          </w:divBdr>
        </w:div>
        <w:div w:id="379284968">
          <w:marLeft w:val="0"/>
          <w:marRight w:val="0"/>
          <w:marTop w:val="0"/>
          <w:marBottom w:val="0"/>
          <w:divBdr>
            <w:top w:val="none" w:sz="0" w:space="0" w:color="auto"/>
            <w:left w:val="none" w:sz="0" w:space="0" w:color="auto"/>
            <w:bottom w:val="none" w:sz="0" w:space="0" w:color="auto"/>
            <w:right w:val="none" w:sz="0" w:space="0" w:color="auto"/>
          </w:divBdr>
        </w:div>
        <w:div w:id="397283962">
          <w:marLeft w:val="0"/>
          <w:marRight w:val="0"/>
          <w:marTop w:val="0"/>
          <w:marBottom w:val="0"/>
          <w:divBdr>
            <w:top w:val="none" w:sz="0" w:space="0" w:color="auto"/>
            <w:left w:val="none" w:sz="0" w:space="0" w:color="auto"/>
            <w:bottom w:val="none" w:sz="0" w:space="0" w:color="auto"/>
            <w:right w:val="none" w:sz="0" w:space="0" w:color="auto"/>
          </w:divBdr>
        </w:div>
        <w:div w:id="689838475">
          <w:marLeft w:val="0"/>
          <w:marRight w:val="0"/>
          <w:marTop w:val="0"/>
          <w:marBottom w:val="0"/>
          <w:divBdr>
            <w:top w:val="none" w:sz="0" w:space="0" w:color="auto"/>
            <w:left w:val="none" w:sz="0" w:space="0" w:color="auto"/>
            <w:bottom w:val="none" w:sz="0" w:space="0" w:color="auto"/>
            <w:right w:val="none" w:sz="0" w:space="0" w:color="auto"/>
          </w:divBdr>
        </w:div>
        <w:div w:id="867260406">
          <w:marLeft w:val="0"/>
          <w:marRight w:val="0"/>
          <w:marTop w:val="0"/>
          <w:marBottom w:val="0"/>
          <w:divBdr>
            <w:top w:val="none" w:sz="0" w:space="0" w:color="auto"/>
            <w:left w:val="none" w:sz="0" w:space="0" w:color="auto"/>
            <w:bottom w:val="none" w:sz="0" w:space="0" w:color="auto"/>
            <w:right w:val="none" w:sz="0" w:space="0" w:color="auto"/>
          </w:divBdr>
        </w:div>
        <w:div w:id="940724494">
          <w:marLeft w:val="0"/>
          <w:marRight w:val="0"/>
          <w:marTop w:val="0"/>
          <w:marBottom w:val="0"/>
          <w:divBdr>
            <w:top w:val="none" w:sz="0" w:space="0" w:color="auto"/>
            <w:left w:val="none" w:sz="0" w:space="0" w:color="auto"/>
            <w:bottom w:val="none" w:sz="0" w:space="0" w:color="auto"/>
            <w:right w:val="none" w:sz="0" w:space="0" w:color="auto"/>
          </w:divBdr>
        </w:div>
        <w:div w:id="954795203">
          <w:marLeft w:val="0"/>
          <w:marRight w:val="0"/>
          <w:marTop w:val="0"/>
          <w:marBottom w:val="0"/>
          <w:divBdr>
            <w:top w:val="none" w:sz="0" w:space="0" w:color="auto"/>
            <w:left w:val="none" w:sz="0" w:space="0" w:color="auto"/>
            <w:bottom w:val="none" w:sz="0" w:space="0" w:color="auto"/>
            <w:right w:val="none" w:sz="0" w:space="0" w:color="auto"/>
          </w:divBdr>
        </w:div>
        <w:div w:id="970019593">
          <w:marLeft w:val="0"/>
          <w:marRight w:val="0"/>
          <w:marTop w:val="0"/>
          <w:marBottom w:val="0"/>
          <w:divBdr>
            <w:top w:val="none" w:sz="0" w:space="0" w:color="auto"/>
            <w:left w:val="none" w:sz="0" w:space="0" w:color="auto"/>
            <w:bottom w:val="none" w:sz="0" w:space="0" w:color="auto"/>
            <w:right w:val="none" w:sz="0" w:space="0" w:color="auto"/>
          </w:divBdr>
        </w:div>
        <w:div w:id="984895382">
          <w:marLeft w:val="0"/>
          <w:marRight w:val="0"/>
          <w:marTop w:val="0"/>
          <w:marBottom w:val="0"/>
          <w:divBdr>
            <w:top w:val="none" w:sz="0" w:space="0" w:color="auto"/>
            <w:left w:val="none" w:sz="0" w:space="0" w:color="auto"/>
            <w:bottom w:val="none" w:sz="0" w:space="0" w:color="auto"/>
            <w:right w:val="none" w:sz="0" w:space="0" w:color="auto"/>
          </w:divBdr>
        </w:div>
        <w:div w:id="1012492743">
          <w:marLeft w:val="0"/>
          <w:marRight w:val="0"/>
          <w:marTop w:val="0"/>
          <w:marBottom w:val="0"/>
          <w:divBdr>
            <w:top w:val="none" w:sz="0" w:space="0" w:color="auto"/>
            <w:left w:val="none" w:sz="0" w:space="0" w:color="auto"/>
            <w:bottom w:val="none" w:sz="0" w:space="0" w:color="auto"/>
            <w:right w:val="none" w:sz="0" w:space="0" w:color="auto"/>
          </w:divBdr>
        </w:div>
        <w:div w:id="1045452107">
          <w:marLeft w:val="0"/>
          <w:marRight w:val="0"/>
          <w:marTop w:val="0"/>
          <w:marBottom w:val="0"/>
          <w:divBdr>
            <w:top w:val="none" w:sz="0" w:space="0" w:color="auto"/>
            <w:left w:val="none" w:sz="0" w:space="0" w:color="auto"/>
            <w:bottom w:val="none" w:sz="0" w:space="0" w:color="auto"/>
            <w:right w:val="none" w:sz="0" w:space="0" w:color="auto"/>
          </w:divBdr>
        </w:div>
        <w:div w:id="1140415441">
          <w:marLeft w:val="0"/>
          <w:marRight w:val="0"/>
          <w:marTop w:val="0"/>
          <w:marBottom w:val="0"/>
          <w:divBdr>
            <w:top w:val="none" w:sz="0" w:space="0" w:color="auto"/>
            <w:left w:val="none" w:sz="0" w:space="0" w:color="auto"/>
            <w:bottom w:val="none" w:sz="0" w:space="0" w:color="auto"/>
            <w:right w:val="none" w:sz="0" w:space="0" w:color="auto"/>
          </w:divBdr>
        </w:div>
        <w:div w:id="1447893217">
          <w:marLeft w:val="0"/>
          <w:marRight w:val="0"/>
          <w:marTop w:val="0"/>
          <w:marBottom w:val="0"/>
          <w:divBdr>
            <w:top w:val="none" w:sz="0" w:space="0" w:color="auto"/>
            <w:left w:val="none" w:sz="0" w:space="0" w:color="auto"/>
            <w:bottom w:val="none" w:sz="0" w:space="0" w:color="auto"/>
            <w:right w:val="none" w:sz="0" w:space="0" w:color="auto"/>
          </w:divBdr>
        </w:div>
        <w:div w:id="1689141046">
          <w:marLeft w:val="0"/>
          <w:marRight w:val="0"/>
          <w:marTop w:val="0"/>
          <w:marBottom w:val="0"/>
          <w:divBdr>
            <w:top w:val="none" w:sz="0" w:space="0" w:color="auto"/>
            <w:left w:val="none" w:sz="0" w:space="0" w:color="auto"/>
            <w:bottom w:val="none" w:sz="0" w:space="0" w:color="auto"/>
            <w:right w:val="none" w:sz="0" w:space="0" w:color="auto"/>
          </w:divBdr>
        </w:div>
        <w:div w:id="1731266425">
          <w:marLeft w:val="0"/>
          <w:marRight w:val="0"/>
          <w:marTop w:val="0"/>
          <w:marBottom w:val="0"/>
          <w:divBdr>
            <w:top w:val="none" w:sz="0" w:space="0" w:color="auto"/>
            <w:left w:val="none" w:sz="0" w:space="0" w:color="auto"/>
            <w:bottom w:val="none" w:sz="0" w:space="0" w:color="auto"/>
            <w:right w:val="none" w:sz="0" w:space="0" w:color="auto"/>
          </w:divBdr>
        </w:div>
        <w:div w:id="1778061641">
          <w:marLeft w:val="0"/>
          <w:marRight w:val="0"/>
          <w:marTop w:val="0"/>
          <w:marBottom w:val="0"/>
          <w:divBdr>
            <w:top w:val="none" w:sz="0" w:space="0" w:color="auto"/>
            <w:left w:val="none" w:sz="0" w:space="0" w:color="auto"/>
            <w:bottom w:val="none" w:sz="0" w:space="0" w:color="auto"/>
            <w:right w:val="none" w:sz="0" w:space="0" w:color="auto"/>
          </w:divBdr>
        </w:div>
        <w:div w:id="1842886573">
          <w:marLeft w:val="0"/>
          <w:marRight w:val="0"/>
          <w:marTop w:val="0"/>
          <w:marBottom w:val="0"/>
          <w:divBdr>
            <w:top w:val="none" w:sz="0" w:space="0" w:color="auto"/>
            <w:left w:val="none" w:sz="0" w:space="0" w:color="auto"/>
            <w:bottom w:val="none" w:sz="0" w:space="0" w:color="auto"/>
            <w:right w:val="none" w:sz="0" w:space="0" w:color="auto"/>
          </w:divBdr>
        </w:div>
        <w:div w:id="1859274165">
          <w:marLeft w:val="0"/>
          <w:marRight w:val="0"/>
          <w:marTop w:val="0"/>
          <w:marBottom w:val="0"/>
          <w:divBdr>
            <w:top w:val="none" w:sz="0" w:space="0" w:color="auto"/>
            <w:left w:val="none" w:sz="0" w:space="0" w:color="auto"/>
            <w:bottom w:val="none" w:sz="0" w:space="0" w:color="auto"/>
            <w:right w:val="none" w:sz="0" w:space="0" w:color="auto"/>
          </w:divBdr>
        </w:div>
        <w:div w:id="1972201569">
          <w:marLeft w:val="0"/>
          <w:marRight w:val="0"/>
          <w:marTop w:val="0"/>
          <w:marBottom w:val="0"/>
          <w:divBdr>
            <w:top w:val="none" w:sz="0" w:space="0" w:color="auto"/>
            <w:left w:val="none" w:sz="0" w:space="0" w:color="auto"/>
            <w:bottom w:val="none" w:sz="0" w:space="0" w:color="auto"/>
            <w:right w:val="none" w:sz="0" w:space="0" w:color="auto"/>
          </w:divBdr>
        </w:div>
        <w:div w:id="2016373581">
          <w:marLeft w:val="0"/>
          <w:marRight w:val="0"/>
          <w:marTop w:val="0"/>
          <w:marBottom w:val="0"/>
          <w:divBdr>
            <w:top w:val="none" w:sz="0" w:space="0" w:color="auto"/>
            <w:left w:val="none" w:sz="0" w:space="0" w:color="auto"/>
            <w:bottom w:val="none" w:sz="0" w:space="0" w:color="auto"/>
            <w:right w:val="none" w:sz="0" w:space="0" w:color="auto"/>
          </w:divBdr>
        </w:div>
        <w:div w:id="2110928019">
          <w:marLeft w:val="0"/>
          <w:marRight w:val="0"/>
          <w:marTop w:val="0"/>
          <w:marBottom w:val="0"/>
          <w:divBdr>
            <w:top w:val="none" w:sz="0" w:space="0" w:color="auto"/>
            <w:left w:val="none" w:sz="0" w:space="0" w:color="auto"/>
            <w:bottom w:val="none" w:sz="0" w:space="0" w:color="auto"/>
            <w:right w:val="none" w:sz="0" w:space="0" w:color="auto"/>
          </w:divBdr>
        </w:div>
      </w:divsChild>
    </w:div>
    <w:div w:id="1035232921">
      <w:bodyDiv w:val="1"/>
      <w:marLeft w:val="0"/>
      <w:marRight w:val="0"/>
      <w:marTop w:val="0"/>
      <w:marBottom w:val="0"/>
      <w:divBdr>
        <w:top w:val="none" w:sz="0" w:space="0" w:color="auto"/>
        <w:left w:val="none" w:sz="0" w:space="0" w:color="auto"/>
        <w:bottom w:val="none" w:sz="0" w:space="0" w:color="auto"/>
        <w:right w:val="none" w:sz="0" w:space="0" w:color="auto"/>
      </w:divBdr>
      <w:divsChild>
        <w:div w:id="293563161">
          <w:marLeft w:val="0"/>
          <w:marRight w:val="0"/>
          <w:marTop w:val="0"/>
          <w:marBottom w:val="0"/>
          <w:divBdr>
            <w:top w:val="none" w:sz="0" w:space="0" w:color="auto"/>
            <w:left w:val="none" w:sz="0" w:space="0" w:color="auto"/>
            <w:bottom w:val="none" w:sz="0" w:space="0" w:color="auto"/>
            <w:right w:val="none" w:sz="0" w:space="0" w:color="auto"/>
          </w:divBdr>
        </w:div>
        <w:div w:id="375277426">
          <w:marLeft w:val="0"/>
          <w:marRight w:val="0"/>
          <w:marTop w:val="0"/>
          <w:marBottom w:val="0"/>
          <w:divBdr>
            <w:top w:val="none" w:sz="0" w:space="0" w:color="auto"/>
            <w:left w:val="none" w:sz="0" w:space="0" w:color="auto"/>
            <w:bottom w:val="none" w:sz="0" w:space="0" w:color="auto"/>
            <w:right w:val="none" w:sz="0" w:space="0" w:color="auto"/>
          </w:divBdr>
        </w:div>
        <w:div w:id="412704500">
          <w:marLeft w:val="0"/>
          <w:marRight w:val="0"/>
          <w:marTop w:val="0"/>
          <w:marBottom w:val="0"/>
          <w:divBdr>
            <w:top w:val="none" w:sz="0" w:space="0" w:color="auto"/>
            <w:left w:val="none" w:sz="0" w:space="0" w:color="auto"/>
            <w:bottom w:val="none" w:sz="0" w:space="0" w:color="auto"/>
            <w:right w:val="none" w:sz="0" w:space="0" w:color="auto"/>
          </w:divBdr>
        </w:div>
        <w:div w:id="506331522">
          <w:marLeft w:val="0"/>
          <w:marRight w:val="0"/>
          <w:marTop w:val="0"/>
          <w:marBottom w:val="0"/>
          <w:divBdr>
            <w:top w:val="none" w:sz="0" w:space="0" w:color="auto"/>
            <w:left w:val="none" w:sz="0" w:space="0" w:color="auto"/>
            <w:bottom w:val="none" w:sz="0" w:space="0" w:color="auto"/>
            <w:right w:val="none" w:sz="0" w:space="0" w:color="auto"/>
          </w:divBdr>
        </w:div>
        <w:div w:id="538712132">
          <w:marLeft w:val="0"/>
          <w:marRight w:val="0"/>
          <w:marTop w:val="0"/>
          <w:marBottom w:val="0"/>
          <w:divBdr>
            <w:top w:val="none" w:sz="0" w:space="0" w:color="auto"/>
            <w:left w:val="none" w:sz="0" w:space="0" w:color="auto"/>
            <w:bottom w:val="none" w:sz="0" w:space="0" w:color="auto"/>
            <w:right w:val="none" w:sz="0" w:space="0" w:color="auto"/>
          </w:divBdr>
        </w:div>
        <w:div w:id="567349482">
          <w:marLeft w:val="0"/>
          <w:marRight w:val="0"/>
          <w:marTop w:val="0"/>
          <w:marBottom w:val="0"/>
          <w:divBdr>
            <w:top w:val="none" w:sz="0" w:space="0" w:color="auto"/>
            <w:left w:val="none" w:sz="0" w:space="0" w:color="auto"/>
            <w:bottom w:val="none" w:sz="0" w:space="0" w:color="auto"/>
            <w:right w:val="none" w:sz="0" w:space="0" w:color="auto"/>
          </w:divBdr>
        </w:div>
        <w:div w:id="606546414">
          <w:marLeft w:val="0"/>
          <w:marRight w:val="0"/>
          <w:marTop w:val="0"/>
          <w:marBottom w:val="0"/>
          <w:divBdr>
            <w:top w:val="none" w:sz="0" w:space="0" w:color="auto"/>
            <w:left w:val="none" w:sz="0" w:space="0" w:color="auto"/>
            <w:bottom w:val="none" w:sz="0" w:space="0" w:color="auto"/>
            <w:right w:val="none" w:sz="0" w:space="0" w:color="auto"/>
          </w:divBdr>
        </w:div>
        <w:div w:id="741222795">
          <w:marLeft w:val="0"/>
          <w:marRight w:val="0"/>
          <w:marTop w:val="0"/>
          <w:marBottom w:val="0"/>
          <w:divBdr>
            <w:top w:val="none" w:sz="0" w:space="0" w:color="auto"/>
            <w:left w:val="none" w:sz="0" w:space="0" w:color="auto"/>
            <w:bottom w:val="none" w:sz="0" w:space="0" w:color="auto"/>
            <w:right w:val="none" w:sz="0" w:space="0" w:color="auto"/>
          </w:divBdr>
        </w:div>
        <w:div w:id="757098925">
          <w:marLeft w:val="0"/>
          <w:marRight w:val="0"/>
          <w:marTop w:val="0"/>
          <w:marBottom w:val="0"/>
          <w:divBdr>
            <w:top w:val="none" w:sz="0" w:space="0" w:color="auto"/>
            <w:left w:val="none" w:sz="0" w:space="0" w:color="auto"/>
            <w:bottom w:val="none" w:sz="0" w:space="0" w:color="auto"/>
            <w:right w:val="none" w:sz="0" w:space="0" w:color="auto"/>
          </w:divBdr>
        </w:div>
        <w:div w:id="795098017">
          <w:marLeft w:val="0"/>
          <w:marRight w:val="0"/>
          <w:marTop w:val="0"/>
          <w:marBottom w:val="0"/>
          <w:divBdr>
            <w:top w:val="none" w:sz="0" w:space="0" w:color="auto"/>
            <w:left w:val="none" w:sz="0" w:space="0" w:color="auto"/>
            <w:bottom w:val="none" w:sz="0" w:space="0" w:color="auto"/>
            <w:right w:val="none" w:sz="0" w:space="0" w:color="auto"/>
          </w:divBdr>
        </w:div>
        <w:div w:id="1013914887">
          <w:marLeft w:val="0"/>
          <w:marRight w:val="0"/>
          <w:marTop w:val="0"/>
          <w:marBottom w:val="0"/>
          <w:divBdr>
            <w:top w:val="none" w:sz="0" w:space="0" w:color="auto"/>
            <w:left w:val="none" w:sz="0" w:space="0" w:color="auto"/>
            <w:bottom w:val="none" w:sz="0" w:space="0" w:color="auto"/>
            <w:right w:val="none" w:sz="0" w:space="0" w:color="auto"/>
          </w:divBdr>
        </w:div>
        <w:div w:id="1147825070">
          <w:marLeft w:val="0"/>
          <w:marRight w:val="0"/>
          <w:marTop w:val="0"/>
          <w:marBottom w:val="0"/>
          <w:divBdr>
            <w:top w:val="none" w:sz="0" w:space="0" w:color="auto"/>
            <w:left w:val="none" w:sz="0" w:space="0" w:color="auto"/>
            <w:bottom w:val="none" w:sz="0" w:space="0" w:color="auto"/>
            <w:right w:val="none" w:sz="0" w:space="0" w:color="auto"/>
          </w:divBdr>
        </w:div>
        <w:div w:id="1182891872">
          <w:marLeft w:val="0"/>
          <w:marRight w:val="0"/>
          <w:marTop w:val="0"/>
          <w:marBottom w:val="0"/>
          <w:divBdr>
            <w:top w:val="none" w:sz="0" w:space="0" w:color="auto"/>
            <w:left w:val="none" w:sz="0" w:space="0" w:color="auto"/>
            <w:bottom w:val="none" w:sz="0" w:space="0" w:color="auto"/>
            <w:right w:val="none" w:sz="0" w:space="0" w:color="auto"/>
          </w:divBdr>
        </w:div>
        <w:div w:id="1250430660">
          <w:marLeft w:val="0"/>
          <w:marRight w:val="0"/>
          <w:marTop w:val="0"/>
          <w:marBottom w:val="0"/>
          <w:divBdr>
            <w:top w:val="none" w:sz="0" w:space="0" w:color="auto"/>
            <w:left w:val="none" w:sz="0" w:space="0" w:color="auto"/>
            <w:bottom w:val="none" w:sz="0" w:space="0" w:color="auto"/>
            <w:right w:val="none" w:sz="0" w:space="0" w:color="auto"/>
          </w:divBdr>
        </w:div>
        <w:div w:id="1287929949">
          <w:marLeft w:val="0"/>
          <w:marRight w:val="0"/>
          <w:marTop w:val="0"/>
          <w:marBottom w:val="0"/>
          <w:divBdr>
            <w:top w:val="none" w:sz="0" w:space="0" w:color="auto"/>
            <w:left w:val="none" w:sz="0" w:space="0" w:color="auto"/>
            <w:bottom w:val="none" w:sz="0" w:space="0" w:color="auto"/>
            <w:right w:val="none" w:sz="0" w:space="0" w:color="auto"/>
          </w:divBdr>
        </w:div>
        <w:div w:id="1410468325">
          <w:marLeft w:val="0"/>
          <w:marRight w:val="0"/>
          <w:marTop w:val="0"/>
          <w:marBottom w:val="0"/>
          <w:divBdr>
            <w:top w:val="none" w:sz="0" w:space="0" w:color="auto"/>
            <w:left w:val="none" w:sz="0" w:space="0" w:color="auto"/>
            <w:bottom w:val="none" w:sz="0" w:space="0" w:color="auto"/>
            <w:right w:val="none" w:sz="0" w:space="0" w:color="auto"/>
          </w:divBdr>
        </w:div>
        <w:div w:id="1437794892">
          <w:marLeft w:val="0"/>
          <w:marRight w:val="0"/>
          <w:marTop w:val="0"/>
          <w:marBottom w:val="0"/>
          <w:divBdr>
            <w:top w:val="none" w:sz="0" w:space="0" w:color="auto"/>
            <w:left w:val="none" w:sz="0" w:space="0" w:color="auto"/>
            <w:bottom w:val="none" w:sz="0" w:space="0" w:color="auto"/>
            <w:right w:val="none" w:sz="0" w:space="0" w:color="auto"/>
          </w:divBdr>
        </w:div>
        <w:div w:id="1475567711">
          <w:marLeft w:val="0"/>
          <w:marRight w:val="0"/>
          <w:marTop w:val="0"/>
          <w:marBottom w:val="0"/>
          <w:divBdr>
            <w:top w:val="none" w:sz="0" w:space="0" w:color="auto"/>
            <w:left w:val="none" w:sz="0" w:space="0" w:color="auto"/>
            <w:bottom w:val="none" w:sz="0" w:space="0" w:color="auto"/>
            <w:right w:val="none" w:sz="0" w:space="0" w:color="auto"/>
          </w:divBdr>
        </w:div>
        <w:div w:id="1482504122">
          <w:marLeft w:val="0"/>
          <w:marRight w:val="0"/>
          <w:marTop w:val="0"/>
          <w:marBottom w:val="0"/>
          <w:divBdr>
            <w:top w:val="none" w:sz="0" w:space="0" w:color="auto"/>
            <w:left w:val="none" w:sz="0" w:space="0" w:color="auto"/>
            <w:bottom w:val="none" w:sz="0" w:space="0" w:color="auto"/>
            <w:right w:val="none" w:sz="0" w:space="0" w:color="auto"/>
          </w:divBdr>
        </w:div>
        <w:div w:id="1525243563">
          <w:marLeft w:val="0"/>
          <w:marRight w:val="0"/>
          <w:marTop w:val="0"/>
          <w:marBottom w:val="0"/>
          <w:divBdr>
            <w:top w:val="none" w:sz="0" w:space="0" w:color="auto"/>
            <w:left w:val="none" w:sz="0" w:space="0" w:color="auto"/>
            <w:bottom w:val="none" w:sz="0" w:space="0" w:color="auto"/>
            <w:right w:val="none" w:sz="0" w:space="0" w:color="auto"/>
          </w:divBdr>
        </w:div>
        <w:div w:id="1586845112">
          <w:marLeft w:val="0"/>
          <w:marRight w:val="0"/>
          <w:marTop w:val="0"/>
          <w:marBottom w:val="0"/>
          <w:divBdr>
            <w:top w:val="none" w:sz="0" w:space="0" w:color="auto"/>
            <w:left w:val="none" w:sz="0" w:space="0" w:color="auto"/>
            <w:bottom w:val="none" w:sz="0" w:space="0" w:color="auto"/>
            <w:right w:val="none" w:sz="0" w:space="0" w:color="auto"/>
          </w:divBdr>
        </w:div>
        <w:div w:id="1728796832">
          <w:marLeft w:val="0"/>
          <w:marRight w:val="0"/>
          <w:marTop w:val="0"/>
          <w:marBottom w:val="0"/>
          <w:divBdr>
            <w:top w:val="none" w:sz="0" w:space="0" w:color="auto"/>
            <w:left w:val="none" w:sz="0" w:space="0" w:color="auto"/>
            <w:bottom w:val="none" w:sz="0" w:space="0" w:color="auto"/>
            <w:right w:val="none" w:sz="0" w:space="0" w:color="auto"/>
          </w:divBdr>
        </w:div>
        <w:div w:id="1745293601">
          <w:marLeft w:val="0"/>
          <w:marRight w:val="0"/>
          <w:marTop w:val="0"/>
          <w:marBottom w:val="0"/>
          <w:divBdr>
            <w:top w:val="none" w:sz="0" w:space="0" w:color="auto"/>
            <w:left w:val="none" w:sz="0" w:space="0" w:color="auto"/>
            <w:bottom w:val="none" w:sz="0" w:space="0" w:color="auto"/>
            <w:right w:val="none" w:sz="0" w:space="0" w:color="auto"/>
          </w:divBdr>
        </w:div>
        <w:div w:id="1793356361">
          <w:marLeft w:val="0"/>
          <w:marRight w:val="0"/>
          <w:marTop w:val="0"/>
          <w:marBottom w:val="0"/>
          <w:divBdr>
            <w:top w:val="none" w:sz="0" w:space="0" w:color="auto"/>
            <w:left w:val="none" w:sz="0" w:space="0" w:color="auto"/>
            <w:bottom w:val="none" w:sz="0" w:space="0" w:color="auto"/>
            <w:right w:val="none" w:sz="0" w:space="0" w:color="auto"/>
          </w:divBdr>
        </w:div>
        <w:div w:id="1978533455">
          <w:marLeft w:val="0"/>
          <w:marRight w:val="0"/>
          <w:marTop w:val="0"/>
          <w:marBottom w:val="0"/>
          <w:divBdr>
            <w:top w:val="none" w:sz="0" w:space="0" w:color="auto"/>
            <w:left w:val="none" w:sz="0" w:space="0" w:color="auto"/>
            <w:bottom w:val="none" w:sz="0" w:space="0" w:color="auto"/>
            <w:right w:val="none" w:sz="0" w:space="0" w:color="auto"/>
          </w:divBdr>
        </w:div>
        <w:div w:id="2039356927">
          <w:marLeft w:val="0"/>
          <w:marRight w:val="0"/>
          <w:marTop w:val="0"/>
          <w:marBottom w:val="0"/>
          <w:divBdr>
            <w:top w:val="none" w:sz="0" w:space="0" w:color="auto"/>
            <w:left w:val="none" w:sz="0" w:space="0" w:color="auto"/>
            <w:bottom w:val="none" w:sz="0" w:space="0" w:color="auto"/>
            <w:right w:val="none" w:sz="0" w:space="0" w:color="auto"/>
          </w:divBdr>
        </w:div>
        <w:div w:id="210097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nc.gov/about/divisions/water-resources/water-resources-data/water-sciences-home-page/laboratory-certification-branch/technical-assistance-polic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0B5F-F5F7-4C84-ACDE-4A1D4AB27C1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13F1153F-2A8B-43AA-A495-21909265E726}"/>
</file>

<file path=customXml/itemProps3.xml><?xml version="1.0" encoding="utf-8"?>
<ds:datastoreItem xmlns:ds="http://schemas.openxmlformats.org/officeDocument/2006/customXml" ds:itemID="{7FCE1D0A-C32E-4ED3-84BD-8FC39385442A}">
  <ds:schemaRefs>
    <ds:schemaRef ds:uri="http://schemas.microsoft.com/sharepoint/v3/contenttype/forms"/>
  </ds:schemaRefs>
</ds:datastoreItem>
</file>

<file path=customXml/itemProps4.xml><?xml version="1.0" encoding="utf-8"?>
<ds:datastoreItem xmlns:ds="http://schemas.openxmlformats.org/officeDocument/2006/customXml" ds:itemID="{160E1099-C295-48D5-AB78-46574A8D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Links>
    <vt:vector size="6" baseType="variant">
      <vt:variant>
        <vt:i4>4522061</vt:i4>
      </vt:variant>
      <vt:variant>
        <vt:i4>0</vt:i4>
      </vt:variant>
      <vt:variant>
        <vt:i4>0</vt:i4>
      </vt:variant>
      <vt:variant>
        <vt:i4>5</vt:i4>
      </vt:variant>
      <vt:variant>
        <vt:lpwstr>http://deq.nc.gov/about/divisions/water-resources/water-resources-data/water-sciences-home-page/laboratory-certification-branch/technical-assistance-policies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Satterwhite, Dana</dc:creator>
  <cp:keywords/>
  <dc:description/>
  <cp:lastModifiedBy>Swanson, Beth</cp:lastModifiedBy>
  <cp:revision>3</cp:revision>
  <dcterms:created xsi:type="dcterms:W3CDTF">2021-03-31T12:14:00Z</dcterms:created>
  <dcterms:modified xsi:type="dcterms:W3CDTF">2026-01-22T13:05:00Z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536">
    <vt:lpwstr>995</vt:lpwstr>
  </property>
  <property fmtid="{D5CDD505-2E9C-101B-9397-08002B2CF9AE}" pid="4" name="Order">
    <vt:r8>6802100</vt:r8>
  </property>
  <property fmtid="{D5CDD505-2E9C-101B-9397-08002B2CF9AE}" pid="5" name="_ExtendedDescription">
    <vt:lpwstr/>
  </property>
  <property fmtid="{D5CDD505-2E9C-101B-9397-08002B2CF9AE}" pid="6" name="MediaServiceImageTags">
    <vt:lpwstr/>
  </property>
</Properties>
</file>