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6AA5" w14:textId="77777777" w:rsidR="006257BC" w:rsidRDefault="006257BC">
      <w:pPr>
        <w:jc w:val="center"/>
        <w:rPr>
          <w:rFonts w:ascii="Zapf Chancery" w:hAnsi="Zapf Chancery"/>
        </w:rPr>
      </w:pPr>
      <w:r>
        <w:rPr>
          <w:rFonts w:ascii="New Century Schlbk" w:hAnsi="New Century Schlbk"/>
          <w:sz w:val="20"/>
        </w:rPr>
        <w:t>LAW OFFICES OF</w:t>
      </w:r>
    </w:p>
    <w:p w14:paraId="46832A29" w14:textId="77777777" w:rsidR="006257BC" w:rsidRDefault="006257BC">
      <w:pPr>
        <w:spacing w:before="80"/>
        <w:jc w:val="center"/>
        <w:rPr>
          <w:rFonts w:ascii="Zapf Chancery" w:hAnsi="Zapf Chancery"/>
        </w:rPr>
      </w:pPr>
      <w:proofErr w:type="gramStart"/>
      <w:r>
        <w:rPr>
          <w:rFonts w:ascii="Zapf Chancery" w:hAnsi="Zapf Chancery"/>
          <w:b/>
          <w:sz w:val="36"/>
        </w:rPr>
        <w:t>D</w:t>
      </w:r>
      <w:r>
        <w:rPr>
          <w:rFonts w:ascii="Zapf Chancery" w:hAnsi="Zapf Chancery"/>
          <w:b/>
          <w:sz w:val="28"/>
        </w:rPr>
        <w:t xml:space="preserve">EWEY </w:t>
      </w:r>
      <w:r>
        <w:rPr>
          <w:rFonts w:ascii="Zapf Chancery" w:hAnsi="Zapf Chancery"/>
          <w:b/>
        </w:rPr>
        <w:t>,</w:t>
      </w:r>
      <w:proofErr w:type="gramEnd"/>
      <w:r>
        <w:rPr>
          <w:rFonts w:ascii="Zapf Chancery" w:hAnsi="Zapf Chancery"/>
          <w:b/>
        </w:rPr>
        <w:t xml:space="preserve">  </w:t>
      </w:r>
      <w:proofErr w:type="gramStart"/>
      <w:r>
        <w:rPr>
          <w:rFonts w:ascii="Zapf Chancery" w:hAnsi="Zapf Chancery"/>
          <w:b/>
          <w:sz w:val="36"/>
        </w:rPr>
        <w:t>C</w:t>
      </w:r>
      <w:r>
        <w:rPr>
          <w:rFonts w:ascii="Zapf Chancery" w:hAnsi="Zapf Chancery"/>
          <w:b/>
          <w:sz w:val="28"/>
        </w:rPr>
        <w:t>HEATHAM</w:t>
      </w:r>
      <w:r>
        <w:rPr>
          <w:rFonts w:ascii="Zapf Chancery" w:hAnsi="Zapf Chancery"/>
          <w:b/>
        </w:rPr>
        <w:t xml:space="preserve">  &amp;</w:t>
      </w:r>
      <w:proofErr w:type="gramEnd"/>
      <w:r>
        <w:rPr>
          <w:rFonts w:ascii="Zapf Chancery" w:hAnsi="Zapf Chancery"/>
          <w:b/>
        </w:rPr>
        <w:t xml:space="preserve">  </w:t>
      </w:r>
      <w:r>
        <w:rPr>
          <w:rFonts w:ascii="Zapf Chancery" w:hAnsi="Zapf Chancery"/>
          <w:b/>
          <w:sz w:val="36"/>
        </w:rPr>
        <w:t>H</w:t>
      </w:r>
      <w:r>
        <w:rPr>
          <w:rFonts w:ascii="Zapf Chancery" w:hAnsi="Zapf Chancery"/>
          <w:b/>
          <w:sz w:val="28"/>
        </w:rPr>
        <w:t>OWE</w:t>
      </w:r>
    </w:p>
    <w:p w14:paraId="30F5483A" w14:textId="77777777" w:rsidR="006257BC" w:rsidRDefault="006257BC">
      <w:pPr>
        <w:spacing w:before="60"/>
        <w:jc w:val="center"/>
        <w:rPr>
          <w:rFonts w:ascii="New Century Schlbk" w:hAnsi="New Century Schlbk"/>
          <w:sz w:val="20"/>
        </w:rPr>
      </w:pPr>
      <w:r>
        <w:rPr>
          <w:rFonts w:ascii="New Century Schlbk" w:hAnsi="New Century Schlbk"/>
          <w:sz w:val="20"/>
        </w:rPr>
        <w:t>100 EAST MAIN STREET</w:t>
      </w:r>
    </w:p>
    <w:p w14:paraId="4CE0B109" w14:textId="77777777" w:rsidR="006257BC" w:rsidRDefault="006257BC">
      <w:pPr>
        <w:jc w:val="center"/>
        <w:rPr>
          <w:rFonts w:ascii="New Century Schlbk" w:hAnsi="New Century Schlbk"/>
          <w:sz w:val="20"/>
        </w:rPr>
      </w:pPr>
      <w:r>
        <w:rPr>
          <w:rFonts w:ascii="New Century Schlbk" w:hAnsi="New Century Schlbk"/>
          <w:sz w:val="20"/>
        </w:rPr>
        <w:t>METROPOLIS, NORTH CAROLINA  29999</w:t>
      </w:r>
    </w:p>
    <w:p w14:paraId="62F4898C" w14:textId="77777777" w:rsidR="006257BC" w:rsidRDefault="006257BC">
      <w:pPr>
        <w:jc w:val="center"/>
        <w:rPr>
          <w:rFonts w:ascii="New Century Schlbk" w:hAnsi="New Century Schlbk"/>
          <w:sz w:val="20"/>
        </w:rPr>
      </w:pPr>
      <w:r>
        <w:rPr>
          <w:rFonts w:ascii="New Century Schlbk" w:hAnsi="New Century Schlbk"/>
          <w:sz w:val="20"/>
        </w:rPr>
        <w:t>TELEPHONE (919)999-9999</w:t>
      </w:r>
    </w:p>
    <w:p w14:paraId="5A4DB38C" w14:textId="77777777" w:rsidR="006257BC" w:rsidRDefault="006257BC">
      <w:pPr>
        <w:jc w:val="center"/>
        <w:rPr>
          <w:rFonts w:ascii="Old English Text" w:hAnsi="Old English Text"/>
        </w:rPr>
      </w:pPr>
    </w:p>
    <w:p w14:paraId="71EDED14" w14:textId="77777777" w:rsidR="006257BC" w:rsidRDefault="006257BC">
      <w:pPr>
        <w:rPr>
          <w:rFonts w:ascii="New Century Schlbk" w:hAnsi="New Century Schlbk"/>
        </w:rPr>
      </w:pPr>
    </w:p>
    <w:p w14:paraId="4FAD15B2" w14:textId="77777777" w:rsidR="006257BC" w:rsidRDefault="00DC040B">
      <w:r>
        <w:t>December 31, 2012</w:t>
      </w:r>
    </w:p>
    <w:p w14:paraId="3E262A33" w14:textId="77777777" w:rsidR="006257BC" w:rsidRDefault="006257BC"/>
    <w:p w14:paraId="592DCCE1" w14:textId="77777777" w:rsidR="006257BC" w:rsidRDefault="006257BC"/>
    <w:p w14:paraId="4D19B239" w14:textId="77777777" w:rsidR="006257BC" w:rsidRDefault="006257BC"/>
    <w:p w14:paraId="6DD7106B" w14:textId="77777777" w:rsidR="006257BC" w:rsidRDefault="006257BC"/>
    <w:p w14:paraId="6E9DBF4C" w14:textId="77777777" w:rsidR="006257BC" w:rsidRDefault="006257BC">
      <w:r>
        <w:t xml:space="preserve">Ms. </w:t>
      </w:r>
      <w:r w:rsidR="00DC040B">
        <w:t>Deborah Gore</w:t>
      </w:r>
    </w:p>
    <w:p w14:paraId="34C0AC23" w14:textId="77777777" w:rsidR="006257BC" w:rsidRDefault="006257BC">
      <w:r>
        <w:t>P</w:t>
      </w:r>
      <w:r w:rsidR="00DC040B">
        <w:t>ERCS</w:t>
      </w:r>
      <w:r>
        <w:t xml:space="preserve"> Unit Supervisor</w:t>
      </w:r>
    </w:p>
    <w:p w14:paraId="5E989959" w14:textId="77777777" w:rsidR="006257BC" w:rsidRDefault="006257BC">
      <w:r>
        <w:t>North Carolina Division</w:t>
      </w:r>
      <w:r w:rsidR="00DC040B">
        <w:t xml:space="preserve"> of</w:t>
      </w:r>
      <w:r>
        <w:t xml:space="preserve"> </w:t>
      </w:r>
      <w:r w:rsidR="00DC040B">
        <w:t xml:space="preserve">Water </w:t>
      </w:r>
      <w:r w:rsidR="00197070">
        <w:t>Resources</w:t>
      </w:r>
    </w:p>
    <w:p w14:paraId="1F3FD4FC" w14:textId="77777777" w:rsidR="006257BC" w:rsidRDefault="00DC040B">
      <w:r>
        <w:t>1617 Mail Service Center</w:t>
      </w:r>
    </w:p>
    <w:p w14:paraId="6EDA7F5E" w14:textId="77777777" w:rsidR="006257BC" w:rsidRDefault="006257BC">
      <w:r>
        <w:t xml:space="preserve">Raleigh, </w:t>
      </w:r>
      <w:r w:rsidR="00DC040B">
        <w:t>NC</w:t>
      </w:r>
      <w:r>
        <w:t xml:space="preserve">  276</w:t>
      </w:r>
      <w:r w:rsidR="00DC040B">
        <w:t>99</w:t>
      </w:r>
      <w:r>
        <w:t>-</w:t>
      </w:r>
      <w:r w:rsidR="00DC040B">
        <w:t>1617</w:t>
      </w:r>
    </w:p>
    <w:p w14:paraId="4F551F5A" w14:textId="77777777" w:rsidR="006257BC" w:rsidRDefault="006257BC"/>
    <w:p w14:paraId="0FA0903F" w14:textId="77777777" w:rsidR="006257BC" w:rsidRDefault="006257BC"/>
    <w:p w14:paraId="1DCA7E7B" w14:textId="77777777" w:rsidR="006257BC" w:rsidRDefault="006257BC">
      <w:r>
        <w:t>Subject</w:t>
      </w:r>
      <w:proofErr w:type="gramStart"/>
      <w:r>
        <w:t>:  Sewer</w:t>
      </w:r>
      <w:proofErr w:type="gramEnd"/>
      <w:r>
        <w:t xml:space="preserve"> Use Ordinance and Sewer Use Check List, Metropolis, North Carolina</w:t>
      </w:r>
    </w:p>
    <w:p w14:paraId="7C62F3FF" w14:textId="77777777" w:rsidR="006257BC" w:rsidRDefault="006257BC"/>
    <w:p w14:paraId="7B376A21" w14:textId="77777777" w:rsidR="006257BC" w:rsidRDefault="006257BC"/>
    <w:p w14:paraId="17EF74CB" w14:textId="77777777" w:rsidR="006257BC" w:rsidRDefault="006257BC">
      <w:r>
        <w:t xml:space="preserve">Dear Ms. </w:t>
      </w:r>
      <w:r w:rsidR="00DC040B">
        <w:t>Gore</w:t>
      </w:r>
      <w:r>
        <w:t>:</w:t>
      </w:r>
    </w:p>
    <w:p w14:paraId="58604C83" w14:textId="77777777" w:rsidR="006257BC" w:rsidRDefault="006257BC"/>
    <w:p w14:paraId="01642359" w14:textId="77777777" w:rsidR="006257BC" w:rsidRDefault="006257BC"/>
    <w:p w14:paraId="79ACB411" w14:textId="77777777" w:rsidR="006257BC" w:rsidRDefault="006257BC">
      <w:pPr>
        <w:jc w:val="both"/>
      </w:pPr>
      <w:r>
        <w:t>I certify that I am the duly appointed and acting City Attorney for the City of Metropolis, North Carolina, that I have reviewed the proposed sewer use ordinance for the City of Metropolis, North Carolina and also its sewer use ordinance check list as required by 15A NCAC 2H .0907 (b) (1) and 40 CFR 403.9(b)(1) and they meet with my approval.</w:t>
      </w:r>
    </w:p>
    <w:p w14:paraId="7184ECDB" w14:textId="77777777" w:rsidR="006257BC" w:rsidRDefault="006257BC"/>
    <w:p w14:paraId="137F7C88" w14:textId="77777777" w:rsidR="006257BC" w:rsidRDefault="006257BC">
      <w:pPr>
        <w:rPr>
          <w:rFonts w:ascii="New Century Schlbk" w:hAnsi="New Century Schlbk"/>
        </w:rPr>
      </w:pPr>
    </w:p>
    <w:p w14:paraId="1CD92156" w14:textId="77777777" w:rsidR="006257BC" w:rsidRDefault="006257BC">
      <w:pPr>
        <w:rPr>
          <w:rFonts w:ascii="New Century Schlbk" w:hAnsi="New Century Schlbk"/>
        </w:rPr>
      </w:pPr>
      <w:r>
        <w:rPr>
          <w:rFonts w:ascii="New Century Schlbk" w:hAnsi="New Century Schlbk"/>
        </w:rPr>
        <w:t>Sincerely,</w:t>
      </w:r>
    </w:p>
    <w:p w14:paraId="50E08EFF" w14:textId="77777777" w:rsidR="006257BC" w:rsidRDefault="006257BC">
      <w:pPr>
        <w:rPr>
          <w:rFonts w:ascii="New Century Schlbk" w:hAnsi="New Century Schlbk"/>
        </w:rPr>
      </w:pPr>
      <w:r>
        <w:rPr>
          <w:rFonts w:ascii="Swing" w:hAnsi="Swing"/>
          <w:sz w:val="72"/>
        </w:rPr>
        <w:t>George Dewey</w:t>
      </w:r>
    </w:p>
    <w:p w14:paraId="51DAB3AA" w14:textId="77777777" w:rsidR="006257BC" w:rsidRDefault="006257BC">
      <w:pPr>
        <w:rPr>
          <w:rFonts w:ascii="New Century Schlbk" w:hAnsi="New Century Schlbk"/>
        </w:rPr>
      </w:pPr>
      <w:r>
        <w:rPr>
          <w:rFonts w:ascii="New Century Schlbk" w:hAnsi="New Century Schlbk"/>
        </w:rPr>
        <w:t>George Dewey</w:t>
      </w:r>
    </w:p>
    <w:sectPr w:rsidR="006257BC">
      <w:headerReference w:type="default" r:id="rId6"/>
      <w:footerReference w:type="default" r:id="rId7"/>
      <w:type w:val="continuous"/>
      <w:pgSz w:w="12240" w:h="15840"/>
      <w:pgMar w:top="2430" w:right="1800" w:bottom="1080" w:left="1800" w:header="6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E3DC" w14:textId="77777777" w:rsidR="00596268" w:rsidRDefault="00596268">
      <w:r>
        <w:separator/>
      </w:r>
    </w:p>
  </w:endnote>
  <w:endnote w:type="continuationSeparator" w:id="0">
    <w:p w14:paraId="18F72D57" w14:textId="77777777" w:rsidR="00596268" w:rsidRDefault="0059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Zapf Chancery">
    <w:altName w:val="Monotype Corsiva"/>
    <w:panose1 w:val="00000000000000000000"/>
    <w:charset w:val="4D"/>
    <w:family w:val="auto"/>
    <w:notTrueType/>
    <w:pitch w:val="default"/>
  </w:font>
  <w:font w:name="New Century Schlbk">
    <w:altName w:val="Century Schoolbook"/>
    <w:panose1 w:val="00000000000000000000"/>
    <w:charset w:val="4D"/>
    <w:family w:val="auto"/>
    <w:notTrueType/>
    <w:pitch w:val="default"/>
  </w:font>
  <w:font w:name="Old English Text">
    <w:altName w:val="Times New Roman"/>
    <w:panose1 w:val="00000000000000000000"/>
    <w:charset w:val="4D"/>
    <w:family w:val="auto"/>
    <w:notTrueType/>
    <w:pitch w:val="default"/>
  </w:font>
  <w:font w:name="Swing">
    <w:altName w:val="Times New Roman"/>
    <w:panose1 w:val="00000000000000000000"/>
    <w:charset w:val="4D"/>
    <w:family w:val="auto"/>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3DB8" w14:textId="77777777" w:rsidR="006257BC" w:rsidRDefault="006257BC">
    <w:pPr>
      <w:pBdr>
        <w:top w:val="single" w:sz="6" w:space="0" w:color="auto"/>
      </w:pBdr>
      <w:tabs>
        <w:tab w:val="right" w:pos="8640"/>
      </w:tabs>
      <w:jc w:val="both"/>
      <w:rPr>
        <w:sz w:val="18"/>
      </w:rPr>
    </w:pPr>
    <w:r>
      <w:rPr>
        <w:sz w:val="18"/>
      </w:rPr>
      <w:t>Chapter:  SUO Guidance</w:t>
    </w:r>
    <w:r>
      <w:rPr>
        <w:sz w:val="18"/>
      </w:rPr>
      <w:tab/>
      <w:t>Chapter 2</w:t>
    </w:r>
  </w:p>
  <w:p w14:paraId="5B8571F1" w14:textId="77777777" w:rsidR="006257BC" w:rsidRDefault="006257BC">
    <w:pPr>
      <w:pBdr>
        <w:top w:val="single" w:sz="6" w:space="0" w:color="auto"/>
      </w:pBdr>
      <w:tabs>
        <w:tab w:val="right" w:pos="8640"/>
      </w:tabs>
      <w:jc w:val="both"/>
      <w:rPr>
        <w:sz w:val="18"/>
      </w:rPr>
    </w:pPr>
    <w:r>
      <w:rPr>
        <w:sz w:val="18"/>
      </w:rPr>
      <w:t>Filename:  SUO App 2-E</w:t>
    </w:r>
    <w:r>
      <w:rPr>
        <w:sz w:val="18"/>
      </w:rPr>
      <w:tab/>
      <w:t>Appendix 2-E</w:t>
    </w:r>
  </w:p>
  <w:p w14:paraId="297109F0" w14:textId="77777777" w:rsidR="006257BC" w:rsidRDefault="006257BC">
    <w:pPr>
      <w:pBdr>
        <w:top w:val="single" w:sz="6" w:space="0" w:color="auto"/>
      </w:pBdr>
      <w:tabs>
        <w:tab w:val="right" w:pos="8640"/>
      </w:tabs>
      <w:jc w:val="both"/>
      <w:rPr>
        <w:sz w:val="18"/>
      </w:rPr>
    </w:pPr>
    <w:r>
      <w:rPr>
        <w:sz w:val="18"/>
      </w:rPr>
      <w:t xml:space="preserve">Revision Date:  September 1, </w:t>
    </w:r>
    <w:proofErr w:type="gramStart"/>
    <w:r>
      <w:rPr>
        <w:sz w:val="18"/>
      </w:rPr>
      <w:t>1993</w:t>
    </w:r>
    <w:proofErr w:type="gramEnd"/>
    <w:r>
      <w:rPr>
        <w:sz w:val="18"/>
      </w:rPr>
      <w:tab/>
      <w:t xml:space="preserve">Page      </w:t>
    </w:r>
    <w:r>
      <w:rPr>
        <w:sz w:val="18"/>
      </w:rPr>
      <w:pgNum/>
    </w:r>
  </w:p>
  <w:p w14:paraId="7096F86D" w14:textId="77777777" w:rsidR="006257BC" w:rsidRDefault="0062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7B08" w14:textId="77777777" w:rsidR="00596268" w:rsidRDefault="00596268">
      <w:r>
        <w:separator/>
      </w:r>
    </w:p>
  </w:footnote>
  <w:footnote w:type="continuationSeparator" w:id="0">
    <w:p w14:paraId="51182E2C" w14:textId="77777777" w:rsidR="00596268" w:rsidRDefault="0059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AC3B" w14:textId="77777777" w:rsidR="006257BC" w:rsidRDefault="006257BC">
    <w:pPr>
      <w:tabs>
        <w:tab w:val="left" w:pos="8640"/>
      </w:tabs>
      <w:jc w:val="center"/>
      <w:rPr>
        <w:b/>
        <w:sz w:val="28"/>
      </w:rPr>
    </w:pPr>
    <w:r>
      <w:rPr>
        <w:b/>
        <w:sz w:val="28"/>
      </w:rPr>
      <w:t>Chapter 2</w:t>
    </w:r>
  </w:p>
  <w:p w14:paraId="5CAB3BE2" w14:textId="77777777" w:rsidR="006257BC" w:rsidRDefault="006257BC">
    <w:pPr>
      <w:tabs>
        <w:tab w:val="left" w:pos="8640"/>
      </w:tabs>
      <w:jc w:val="center"/>
      <w:rPr>
        <w:b/>
        <w:sz w:val="28"/>
      </w:rPr>
    </w:pPr>
    <w:r>
      <w:rPr>
        <w:b/>
        <w:sz w:val="28"/>
      </w:rPr>
      <w:t>Sewer Use Ordinance Guidance</w:t>
    </w:r>
  </w:p>
  <w:p w14:paraId="30252EE2" w14:textId="77777777" w:rsidR="006257BC" w:rsidRDefault="006257BC">
    <w:pPr>
      <w:tabs>
        <w:tab w:val="left" w:pos="8640"/>
      </w:tabs>
      <w:jc w:val="center"/>
    </w:pPr>
  </w:p>
  <w:p w14:paraId="1D846F84" w14:textId="77777777" w:rsidR="006257BC" w:rsidRDefault="006257BC">
    <w:pPr>
      <w:pBdr>
        <w:bottom w:val="single" w:sz="6" w:space="0" w:color="auto"/>
      </w:pBdr>
      <w:tabs>
        <w:tab w:val="left" w:pos="8640"/>
      </w:tabs>
      <w:ind w:left="360" w:hanging="360"/>
      <w:jc w:val="center"/>
      <w:rPr>
        <w:u w:val="single"/>
      </w:rPr>
    </w:pPr>
    <w:r>
      <w:rPr>
        <w:sz w:val="28"/>
      </w:rPr>
      <w:t>Appendix 2-E. Attorney's Statement Example</w:t>
    </w:r>
  </w:p>
  <w:p w14:paraId="7CB6E581" w14:textId="77777777" w:rsidR="006257BC" w:rsidRDefault="006257BC">
    <w:pPr>
      <w:pStyle w:val="Header"/>
      <w:tabs>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0B"/>
    <w:rsid w:val="00197070"/>
    <w:rsid w:val="00596268"/>
    <w:rsid w:val="006257BC"/>
    <w:rsid w:val="00631755"/>
    <w:rsid w:val="00D429F1"/>
    <w:rsid w:val="00DC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7166B"/>
  <w15:chartTrackingRefBased/>
  <w15:docId w15:val="{A368C1B9-FA86-4EAA-AE16-1BC6EA49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652</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LAW OFFICES OF</vt:lpstr>
    </vt:vector>
  </TitlesOfParts>
  <Company>NC DENR DWQ</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OFFICES OF</dc:title>
  <dc:subject/>
  <dc:creator>Keyes_McGee</dc:creator>
  <cp:keywords/>
  <cp:lastModifiedBy>Nevills, Matthew</cp:lastModifiedBy>
  <cp:revision>2</cp:revision>
  <dcterms:created xsi:type="dcterms:W3CDTF">2026-04-28T23:26:00Z</dcterms:created>
  <dcterms:modified xsi:type="dcterms:W3CDTF">2026-04-28T23:26:00Z</dcterms:modified>
</cp:coreProperties>
</file>