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7A" w:rsidRPr="00F97AC1" w:rsidRDefault="00F97AC1" w:rsidP="00F97AC1">
      <w:pPr>
        <w:jc w:val="center"/>
        <w:rPr>
          <w:b/>
        </w:rPr>
      </w:pPr>
      <w:r w:rsidRPr="00F97AC1">
        <w:rPr>
          <w:b/>
        </w:rPr>
        <w:t>Certification of Exemption</w:t>
      </w:r>
    </w:p>
    <w:p w:rsidR="00F97AC1" w:rsidRDefault="00F97AC1" w:rsidP="00F97AC1">
      <w:pPr>
        <w:jc w:val="center"/>
        <w:rPr>
          <w:b/>
        </w:rPr>
      </w:pPr>
      <w:r w:rsidRPr="00F97AC1">
        <w:rPr>
          <w:b/>
        </w:rPr>
        <w:t>Infrastructure Community Block Development Grant</w:t>
      </w:r>
    </w:p>
    <w:p w:rsidR="00D12BB2" w:rsidRPr="00F97AC1" w:rsidRDefault="001F63B8" w:rsidP="001F63B8">
      <w:pPr>
        <w:jc w:val="center"/>
        <w:rPr>
          <w:b/>
        </w:rPr>
      </w:pPr>
      <w:r w:rsidRPr="001F63B8">
        <w:rPr>
          <w:b/>
          <w:highlight w:val="yellow"/>
        </w:rPr>
        <w:t>[Enter Project Name.]</w:t>
      </w:r>
    </w:p>
    <w:p w:rsidR="00F97AC1" w:rsidRPr="00F97AC1" w:rsidRDefault="001F63B8" w:rsidP="001F63B8">
      <w:pPr>
        <w:jc w:val="center"/>
        <w:rPr>
          <w:b/>
        </w:rPr>
      </w:pPr>
      <w:r w:rsidRPr="001F63B8">
        <w:rPr>
          <w:b/>
          <w:highlight w:val="yellow"/>
        </w:rPr>
        <w:t>[Enter Responsible Entity Name.]</w:t>
      </w:r>
    </w:p>
    <w:p w:rsidR="00F97AC1" w:rsidRPr="001F63B8" w:rsidRDefault="001F63B8" w:rsidP="001F63B8">
      <w:pPr>
        <w:jc w:val="center"/>
        <w:rPr>
          <w:b/>
        </w:rPr>
      </w:pPr>
      <w:r w:rsidRPr="001F63B8">
        <w:rPr>
          <w:b/>
          <w:highlight w:val="yellow"/>
        </w:rPr>
        <w:t>[Enter CDBG Grant Number.]</w:t>
      </w:r>
    </w:p>
    <w:p w:rsidR="00D12BB2" w:rsidRDefault="00D12BB2" w:rsidP="001F63B8">
      <w:pPr>
        <w:jc w:val="center"/>
      </w:pPr>
    </w:p>
    <w:p w:rsidR="00D12BB2" w:rsidRDefault="001F63B8" w:rsidP="001F63B8">
      <w:pPr>
        <w:jc w:val="center"/>
        <w:rPr>
          <w:b/>
        </w:rPr>
      </w:pPr>
      <w:r w:rsidRPr="001F63B8">
        <w:rPr>
          <w:b/>
          <w:highlight w:val="yellow"/>
        </w:rPr>
        <w:t>[Enter Date.]</w:t>
      </w:r>
    </w:p>
    <w:p w:rsidR="00D12BB2" w:rsidRPr="00D12BB2" w:rsidRDefault="00D12BB2" w:rsidP="00D12BB2">
      <w:pPr>
        <w:jc w:val="center"/>
        <w:rPr>
          <w:b/>
        </w:rPr>
      </w:pPr>
    </w:p>
    <w:p w:rsidR="00D12BB2" w:rsidRDefault="00D12BB2" w:rsidP="00D12BB2">
      <w:pPr>
        <w:jc w:val="center"/>
      </w:pPr>
    </w:p>
    <w:tbl>
      <w:tblPr>
        <w:tblStyle w:val="TableGrid"/>
        <w:tblW w:w="0" w:type="auto"/>
        <w:tblLook w:val="04A0" w:firstRow="1" w:lastRow="0" w:firstColumn="1" w:lastColumn="0" w:noHBand="0" w:noVBand="1"/>
      </w:tblPr>
      <w:tblGrid>
        <w:gridCol w:w="3168"/>
        <w:gridCol w:w="6408"/>
      </w:tblGrid>
      <w:tr w:rsidR="00D12BB2" w:rsidTr="00936257">
        <w:tc>
          <w:tcPr>
            <w:tcW w:w="3168" w:type="dxa"/>
          </w:tcPr>
          <w:p w:rsidR="00D12BB2" w:rsidRPr="00D12BB2" w:rsidRDefault="00936257" w:rsidP="00D12BB2">
            <w:pPr>
              <w:spacing w:before="20" w:after="20"/>
              <w:jc w:val="right"/>
              <w:rPr>
                <w:b/>
              </w:rPr>
            </w:pPr>
            <w:r>
              <w:rPr>
                <w:b/>
              </w:rPr>
              <w:t>Responsible Entity</w:t>
            </w:r>
            <w:r w:rsidR="00D12BB2" w:rsidRPr="00D12BB2">
              <w:rPr>
                <w:b/>
              </w:rPr>
              <w:t xml:space="preserve"> </w:t>
            </w:r>
            <w:r w:rsidR="00D12BB2">
              <w:rPr>
                <w:b/>
              </w:rPr>
              <w:t>Address:</w:t>
            </w:r>
          </w:p>
        </w:tc>
        <w:tc>
          <w:tcPr>
            <w:tcW w:w="6408" w:type="dxa"/>
          </w:tcPr>
          <w:p w:rsidR="00D12BB2" w:rsidRDefault="001F63B8" w:rsidP="001F63B8">
            <w:pPr>
              <w:spacing w:before="20" w:after="20"/>
            </w:pPr>
            <w:r w:rsidRPr="001F63B8">
              <w:rPr>
                <w:highlight w:val="yellow"/>
              </w:rPr>
              <w:t>[Enter Responsible Entity address.]</w:t>
            </w:r>
          </w:p>
        </w:tc>
      </w:tr>
      <w:tr w:rsidR="005C2027" w:rsidTr="00936257">
        <w:tc>
          <w:tcPr>
            <w:tcW w:w="3168" w:type="dxa"/>
          </w:tcPr>
          <w:p w:rsidR="005C2027" w:rsidRDefault="005C2027" w:rsidP="009B0D69">
            <w:pPr>
              <w:spacing w:before="20" w:after="20"/>
              <w:jc w:val="right"/>
              <w:rPr>
                <w:b/>
              </w:rPr>
            </w:pPr>
            <w:r>
              <w:rPr>
                <w:b/>
              </w:rPr>
              <w:t>Project Description:</w:t>
            </w:r>
          </w:p>
        </w:tc>
        <w:tc>
          <w:tcPr>
            <w:tcW w:w="6408" w:type="dxa"/>
          </w:tcPr>
          <w:p w:rsidR="005C2027" w:rsidRDefault="001F63B8" w:rsidP="001F63B8">
            <w:pPr>
              <w:spacing w:before="20" w:after="20"/>
            </w:pPr>
            <w:r w:rsidRPr="001F63B8">
              <w:rPr>
                <w:highlight w:val="yellow"/>
              </w:rPr>
              <w:t>[Enter a brief project description.]</w:t>
            </w:r>
          </w:p>
        </w:tc>
      </w:tr>
      <w:tr w:rsidR="00936257" w:rsidTr="00936257">
        <w:tc>
          <w:tcPr>
            <w:tcW w:w="3168" w:type="dxa"/>
          </w:tcPr>
          <w:p w:rsidR="00936257" w:rsidRDefault="00936257" w:rsidP="009B0D69">
            <w:pPr>
              <w:spacing w:before="20" w:after="20"/>
              <w:jc w:val="right"/>
              <w:rPr>
                <w:b/>
              </w:rPr>
            </w:pPr>
            <w:r>
              <w:rPr>
                <w:b/>
              </w:rPr>
              <w:t>Recipient Name (if different from Responsible Entity):</w:t>
            </w:r>
          </w:p>
        </w:tc>
        <w:tc>
          <w:tcPr>
            <w:tcW w:w="6408" w:type="dxa"/>
          </w:tcPr>
          <w:p w:rsidR="00936257" w:rsidRPr="001F63B8" w:rsidRDefault="00936257" w:rsidP="001F63B8">
            <w:pPr>
              <w:spacing w:before="20" w:after="20"/>
              <w:rPr>
                <w:highlight w:val="yellow"/>
              </w:rPr>
            </w:pPr>
            <w:r>
              <w:rPr>
                <w:highlight w:val="yellow"/>
              </w:rPr>
              <w:t>[Enter the Recipient Name.]</w:t>
            </w:r>
          </w:p>
        </w:tc>
      </w:tr>
      <w:tr w:rsidR="00936257" w:rsidTr="00936257">
        <w:tc>
          <w:tcPr>
            <w:tcW w:w="3168" w:type="dxa"/>
          </w:tcPr>
          <w:p w:rsidR="00936257" w:rsidRDefault="00936257" w:rsidP="009B0D69">
            <w:pPr>
              <w:spacing w:before="20" w:after="20"/>
              <w:jc w:val="right"/>
              <w:rPr>
                <w:b/>
              </w:rPr>
            </w:pPr>
            <w:r>
              <w:rPr>
                <w:b/>
              </w:rPr>
              <w:t>Recipient Address:</w:t>
            </w:r>
          </w:p>
        </w:tc>
        <w:tc>
          <w:tcPr>
            <w:tcW w:w="6408" w:type="dxa"/>
          </w:tcPr>
          <w:p w:rsidR="00936257" w:rsidRPr="001F63B8" w:rsidRDefault="00936257" w:rsidP="001F63B8">
            <w:pPr>
              <w:spacing w:before="20" w:after="20"/>
              <w:rPr>
                <w:highlight w:val="yellow"/>
              </w:rPr>
            </w:pPr>
            <w:r>
              <w:rPr>
                <w:highlight w:val="yellow"/>
              </w:rPr>
              <w:t>[Enter the Recipient Address.]</w:t>
            </w:r>
          </w:p>
        </w:tc>
      </w:tr>
      <w:tr w:rsidR="00D12BB2" w:rsidTr="00936257">
        <w:tc>
          <w:tcPr>
            <w:tcW w:w="3168" w:type="dxa"/>
          </w:tcPr>
          <w:p w:rsidR="00D12BB2" w:rsidRPr="00D12BB2" w:rsidRDefault="00D12BB2" w:rsidP="00D12BB2">
            <w:pPr>
              <w:spacing w:before="20" w:after="20"/>
              <w:jc w:val="right"/>
              <w:rPr>
                <w:b/>
              </w:rPr>
            </w:pPr>
            <w:r>
              <w:rPr>
                <w:b/>
              </w:rPr>
              <w:t>Grant Amount:</w:t>
            </w:r>
          </w:p>
        </w:tc>
        <w:tc>
          <w:tcPr>
            <w:tcW w:w="6408" w:type="dxa"/>
          </w:tcPr>
          <w:p w:rsidR="00D12BB2" w:rsidRDefault="001F63B8" w:rsidP="001F63B8">
            <w:pPr>
              <w:spacing w:before="20" w:after="20"/>
            </w:pPr>
            <w:r w:rsidRPr="001F63B8">
              <w:rPr>
                <w:highlight w:val="yellow"/>
              </w:rPr>
              <w:t>[Enter the CDBG amount.]</w:t>
            </w:r>
          </w:p>
        </w:tc>
      </w:tr>
      <w:tr w:rsidR="005C2027" w:rsidTr="00936257">
        <w:tc>
          <w:tcPr>
            <w:tcW w:w="3168" w:type="dxa"/>
          </w:tcPr>
          <w:p w:rsidR="005C2027" w:rsidRDefault="005C2027" w:rsidP="00D12BB2">
            <w:pPr>
              <w:spacing w:before="20" w:after="20"/>
              <w:jc w:val="right"/>
              <w:rPr>
                <w:b/>
              </w:rPr>
            </w:pPr>
            <w:r>
              <w:rPr>
                <w:b/>
              </w:rPr>
              <w:t>Total Project Cost:</w:t>
            </w:r>
          </w:p>
        </w:tc>
        <w:tc>
          <w:tcPr>
            <w:tcW w:w="6408" w:type="dxa"/>
          </w:tcPr>
          <w:p w:rsidR="005C2027" w:rsidRDefault="001F63B8" w:rsidP="001F63B8">
            <w:pPr>
              <w:spacing w:before="20" w:after="20"/>
            </w:pPr>
            <w:r w:rsidRPr="001F63B8">
              <w:rPr>
                <w:highlight w:val="yellow"/>
              </w:rPr>
              <w:t>[Enter the total project cost.]</w:t>
            </w:r>
          </w:p>
        </w:tc>
      </w:tr>
    </w:tbl>
    <w:p w:rsidR="00F97AC1" w:rsidRDefault="00F97AC1"/>
    <w:p w:rsidR="001F63B8" w:rsidRDefault="00D12BB2" w:rsidP="001F63B8">
      <w:pPr>
        <w:spacing w:after="240"/>
      </w:pPr>
      <w:r>
        <w:t xml:space="preserve">The above-mentioned project </w:t>
      </w:r>
      <w:proofErr w:type="gramStart"/>
      <w:r>
        <w:t>is considered to be</w:t>
      </w:r>
      <w:proofErr w:type="gramEnd"/>
      <w:r>
        <w:t xml:space="preserve"> exempt</w:t>
      </w:r>
      <w:r w:rsidR="008456C0">
        <w:t xml:space="preserve"> under 24 CFR 58.34 for the following reason(s)</w:t>
      </w:r>
      <w:r w:rsidR="001F63B8">
        <w:t>:</w:t>
      </w:r>
    </w:p>
    <w:p w:rsidR="001F63B8" w:rsidRDefault="001F63B8" w:rsidP="008456C0">
      <w:pPr>
        <w:spacing w:after="240"/>
      </w:pPr>
      <w:r w:rsidRPr="001F63B8">
        <w:rPr>
          <w:highlight w:val="yellow"/>
        </w:rPr>
        <w:t xml:space="preserve">[Select </w:t>
      </w:r>
      <w:r w:rsidRPr="001F63B8">
        <w:rPr>
          <w:b/>
          <w:highlight w:val="yellow"/>
        </w:rPr>
        <w:t>all that apply</w:t>
      </w:r>
      <w:r w:rsidRPr="001F63B8">
        <w:rPr>
          <w:highlight w:val="yellow"/>
        </w:rPr>
        <w:t>.]</w:t>
      </w:r>
    </w:p>
    <w:p w:rsidR="008456C0" w:rsidRDefault="008456C0" w:rsidP="001F63B8">
      <w:pPr>
        <w:pStyle w:val="ListParagraph"/>
        <w:numPr>
          <w:ilvl w:val="0"/>
          <w:numId w:val="1"/>
        </w:numPr>
        <w:spacing w:after="240"/>
        <w:ind w:left="360"/>
        <w:contextualSpacing w:val="0"/>
      </w:pPr>
      <w:r>
        <w:t>The grant is for environmental and other studies, resource identification, and the development of plans and strategies.</w:t>
      </w:r>
    </w:p>
    <w:p w:rsidR="008456C0" w:rsidRDefault="008456C0" w:rsidP="001F63B8">
      <w:pPr>
        <w:pStyle w:val="ListParagraph"/>
        <w:numPr>
          <w:ilvl w:val="0"/>
          <w:numId w:val="1"/>
        </w:numPr>
        <w:spacing w:after="240"/>
        <w:ind w:left="360"/>
        <w:contextualSpacing w:val="0"/>
      </w:pPr>
      <w:r>
        <w:t>The grant is for administrative and management activities.</w:t>
      </w:r>
    </w:p>
    <w:p w:rsidR="008456C0" w:rsidRDefault="008456C0" w:rsidP="001F63B8">
      <w:pPr>
        <w:pStyle w:val="ListParagraph"/>
        <w:numPr>
          <w:ilvl w:val="0"/>
          <w:numId w:val="1"/>
        </w:numPr>
        <w:spacing w:after="240"/>
        <w:ind w:left="360"/>
        <w:contextualSpacing w:val="0"/>
      </w:pPr>
      <w:r>
        <w:t>Inspection and testing of properties for hazards or defects.</w:t>
      </w:r>
    </w:p>
    <w:p w:rsidR="008456C0" w:rsidRDefault="008456C0" w:rsidP="001F63B8">
      <w:pPr>
        <w:pStyle w:val="ListParagraph"/>
        <w:numPr>
          <w:ilvl w:val="0"/>
          <w:numId w:val="1"/>
        </w:numPr>
        <w:spacing w:after="240"/>
        <w:ind w:left="360"/>
        <w:contextualSpacing w:val="0"/>
      </w:pPr>
      <w:r>
        <w:t>Purchase of tools.</w:t>
      </w:r>
    </w:p>
    <w:p w:rsidR="008456C0" w:rsidRDefault="008456C0" w:rsidP="001F63B8">
      <w:pPr>
        <w:pStyle w:val="ListParagraph"/>
        <w:numPr>
          <w:ilvl w:val="0"/>
          <w:numId w:val="1"/>
        </w:numPr>
        <w:spacing w:after="240"/>
        <w:ind w:left="360"/>
        <w:contextualSpacing w:val="0"/>
      </w:pPr>
      <w:r>
        <w:t>Engineering or design costs</w:t>
      </w:r>
      <w:r w:rsidR="00E909ED">
        <w:t>.</w:t>
      </w:r>
    </w:p>
    <w:p w:rsidR="008456C0" w:rsidRDefault="008456C0" w:rsidP="001F63B8">
      <w:pPr>
        <w:pStyle w:val="ListParagraph"/>
        <w:numPr>
          <w:ilvl w:val="0"/>
          <w:numId w:val="1"/>
        </w:numPr>
        <w:spacing w:after="240"/>
        <w:ind w:left="360"/>
        <w:contextualSpacing w:val="0"/>
      </w:pPr>
      <w:r>
        <w:t>Technical assistance and training.</w:t>
      </w:r>
    </w:p>
    <w:p w:rsidR="008456C0" w:rsidRDefault="008456C0" w:rsidP="001F63B8">
      <w:pPr>
        <w:pStyle w:val="ListParagraph"/>
        <w:numPr>
          <w:ilvl w:val="0"/>
          <w:numId w:val="1"/>
        </w:numPr>
        <w:spacing w:after="240"/>
        <w:ind w:left="360"/>
        <w:contextualSpacing w:val="0"/>
      </w:pPr>
      <w:r>
        <w:t>Assistance for temporary or permanent improvements that do not alter environmental conditions and are limited to protection, repair, or restoration activities necessary only to control or arrest the effects from disasters or imminent threats to public safety, including those resulting from physical deterioration (This exemption can be used only if the project meets the criteria provided in the May 16, 2008 memorandum “Exemptions for Disasters and Imminent Threats”).</w:t>
      </w:r>
    </w:p>
    <w:p w:rsidR="008456C0" w:rsidRDefault="008456C0" w:rsidP="00265183">
      <w:pPr>
        <w:pStyle w:val="ListParagraph"/>
        <w:numPr>
          <w:ilvl w:val="0"/>
          <w:numId w:val="1"/>
        </w:numPr>
        <w:spacing w:after="240"/>
        <w:ind w:left="360"/>
        <w:contextualSpacing w:val="0"/>
      </w:pPr>
      <w:r>
        <w:t>Payment of principal and interest on loans made or obligations guaranteed by HUD.</w:t>
      </w:r>
    </w:p>
    <w:p w:rsidR="00E909ED" w:rsidRDefault="00E909ED" w:rsidP="008456C0">
      <w:pPr>
        <w:spacing w:after="240"/>
        <w:rPr>
          <w:highlight w:val="yellow"/>
        </w:rPr>
      </w:pPr>
      <w:r>
        <w:rPr>
          <w:highlight w:val="yellow"/>
        </w:rPr>
        <w:t xml:space="preserve">[The following categories:  (1) Flood Disaster Protection Act, (2) Coastal Barrier Resources Act, and (3) runway clear zones and clear zones disclosure must be included in this </w:t>
      </w:r>
      <w:r w:rsidR="00A36EAE">
        <w:rPr>
          <w:highlight w:val="yellow"/>
        </w:rPr>
        <w:t>Certification of E</w:t>
      </w:r>
      <w:r>
        <w:rPr>
          <w:highlight w:val="yellow"/>
        </w:rPr>
        <w:t>xemption.]</w:t>
      </w:r>
    </w:p>
    <w:p w:rsidR="008E48AC" w:rsidRDefault="008E48AC" w:rsidP="008456C0">
      <w:pPr>
        <w:spacing w:after="240"/>
      </w:pPr>
      <w:r w:rsidRPr="00EF1246">
        <w:rPr>
          <w:highlight w:val="yellow"/>
        </w:rPr>
        <w:lastRenderedPageBreak/>
        <w:t xml:space="preserve">[For the requirements associated with the Coastal Barriers Resources Act, select </w:t>
      </w:r>
      <w:r w:rsidRPr="00EF1246">
        <w:rPr>
          <w:b/>
          <w:highlight w:val="yellow"/>
        </w:rPr>
        <w:t>one</w:t>
      </w:r>
      <w:r w:rsidRPr="00EF1246">
        <w:rPr>
          <w:highlight w:val="yellow"/>
        </w:rPr>
        <w:t xml:space="preserve"> of the two options below to use as text in the Certification of Exemption.]</w:t>
      </w:r>
    </w:p>
    <w:p w:rsidR="008E48AC" w:rsidRDefault="008E48AC" w:rsidP="008456C0">
      <w:pPr>
        <w:spacing w:after="240"/>
      </w:pPr>
      <w:r>
        <w:t>In accordance with the statutes and regulations listed at 24 CFR 58.6 related to the Coastal Barriers Resources Act</w:t>
      </w:r>
      <w:r w:rsidR="0007005D">
        <w:t xml:space="preserve"> of 1990</w:t>
      </w:r>
      <w:r>
        <w:t xml:space="preserve">, the above-described project is located in a non-coastal county.  Supporting documentation related to this statement is located in the </w:t>
      </w:r>
      <w:r w:rsidR="00D94ADA">
        <w:t>Environmental Information Document</w:t>
      </w:r>
      <w:r>
        <w:t xml:space="preserve"> on file with the Responsible Entity.</w:t>
      </w:r>
    </w:p>
    <w:p w:rsidR="008E48AC" w:rsidRPr="00EF1246" w:rsidRDefault="008E48AC" w:rsidP="008456C0">
      <w:pPr>
        <w:spacing w:after="240"/>
        <w:rPr>
          <w:b/>
        </w:rPr>
      </w:pPr>
      <w:r w:rsidRPr="00EF1246">
        <w:rPr>
          <w:b/>
          <w:highlight w:val="yellow"/>
        </w:rPr>
        <w:t>OR</w:t>
      </w:r>
    </w:p>
    <w:p w:rsidR="008E48AC" w:rsidRDefault="008E48AC" w:rsidP="008456C0">
      <w:pPr>
        <w:spacing w:after="240"/>
      </w:pPr>
      <w:r>
        <w:t>In accordance with the statutes and regulations listed at 24 CFR 58.6 related to the Coastal Barriers Resources Act</w:t>
      </w:r>
      <w:r w:rsidR="0007005D">
        <w:t xml:space="preserve"> of 1990</w:t>
      </w:r>
      <w:r>
        <w:t xml:space="preserve">, the above-described project is located in a coastal county but not located in a coastal barrier resource area.  Supporting documentation related to this statement is located in the </w:t>
      </w:r>
      <w:r w:rsidR="00D94ADA">
        <w:t>Environmental Information Document</w:t>
      </w:r>
      <w:r>
        <w:t xml:space="preserve"> on file with the Responsible Entity.</w:t>
      </w:r>
    </w:p>
    <w:p w:rsidR="00A36EAE" w:rsidRDefault="00A36EAE" w:rsidP="008456C0">
      <w:pPr>
        <w:spacing w:after="240"/>
      </w:pPr>
      <w:r w:rsidRPr="00A36EAE">
        <w:rPr>
          <w:highlight w:val="yellow"/>
        </w:rPr>
        <w:t xml:space="preserve">[Note:  If the project is located in a coastal barrier </w:t>
      </w:r>
      <w:r w:rsidR="00531FDE">
        <w:rPr>
          <w:highlight w:val="yellow"/>
        </w:rPr>
        <w:t>r</w:t>
      </w:r>
      <w:r w:rsidRPr="00A36EAE">
        <w:rPr>
          <w:highlight w:val="yellow"/>
        </w:rPr>
        <w:t xml:space="preserve">esources area, HUD funds </w:t>
      </w:r>
      <w:r w:rsidRPr="00A36EAE">
        <w:rPr>
          <w:b/>
          <w:highlight w:val="yellow"/>
        </w:rPr>
        <w:t>may not</w:t>
      </w:r>
      <w:r w:rsidRPr="00A36EAE">
        <w:rPr>
          <w:highlight w:val="yellow"/>
        </w:rPr>
        <w:t xml:space="preserve"> be used.]</w:t>
      </w:r>
    </w:p>
    <w:p w:rsidR="00EF1246" w:rsidRDefault="00EF1246" w:rsidP="008456C0">
      <w:pPr>
        <w:spacing w:after="240"/>
      </w:pPr>
      <w:r w:rsidRPr="009F1F04">
        <w:rPr>
          <w:highlight w:val="yellow"/>
        </w:rPr>
        <w:t>[For the r</w:t>
      </w:r>
      <w:r w:rsidR="00A36EAE">
        <w:rPr>
          <w:highlight w:val="yellow"/>
        </w:rPr>
        <w:t xml:space="preserve">equirements associated with </w:t>
      </w:r>
      <w:r w:rsidRPr="009F1F04">
        <w:rPr>
          <w:highlight w:val="yellow"/>
        </w:rPr>
        <w:t xml:space="preserve">airport runway clear zones and clear zones disclosures, select </w:t>
      </w:r>
      <w:r w:rsidRPr="009F1F04">
        <w:rPr>
          <w:b/>
          <w:highlight w:val="yellow"/>
        </w:rPr>
        <w:t>one</w:t>
      </w:r>
      <w:r w:rsidRPr="009F1F04">
        <w:rPr>
          <w:highlight w:val="yellow"/>
        </w:rPr>
        <w:t xml:space="preserve"> of the four options below to use as text in the Certification of Exemption.]</w:t>
      </w:r>
    </w:p>
    <w:p w:rsidR="00EF1246" w:rsidRDefault="00A36EAE" w:rsidP="008456C0">
      <w:pPr>
        <w:spacing w:after="240"/>
      </w:pPr>
      <w:r>
        <w:t>In accordance with the s</w:t>
      </w:r>
      <w:r w:rsidR="00EF1246">
        <w:t xml:space="preserve">tatutes and regulations listed at 24 CFR 58.6 related to Runway Clear Zones and Clear Zones disclosures, the above-described project does not involve the sale or acquisition of property.  Supporting documentation related to this statement is located in the </w:t>
      </w:r>
      <w:r w:rsidR="00D94ADA">
        <w:t>Environmental Information Document</w:t>
      </w:r>
      <w:r w:rsidR="00EF1246">
        <w:t xml:space="preserve"> on file with the Responsible Entity.</w:t>
      </w:r>
    </w:p>
    <w:p w:rsidR="00EF1246" w:rsidRPr="009F1F04" w:rsidRDefault="00EF1246" w:rsidP="008456C0">
      <w:pPr>
        <w:spacing w:after="240"/>
        <w:rPr>
          <w:b/>
        </w:rPr>
      </w:pPr>
      <w:r w:rsidRPr="009F1F04">
        <w:rPr>
          <w:b/>
          <w:highlight w:val="yellow"/>
        </w:rPr>
        <w:t>OR</w:t>
      </w:r>
    </w:p>
    <w:p w:rsidR="00EF1246" w:rsidRDefault="00EF1246" w:rsidP="008456C0">
      <w:pPr>
        <w:spacing w:after="240"/>
      </w:pPr>
      <w:r>
        <w:t xml:space="preserve">In accordance with the statutes and regulations listed at 24 CFR 58.6 related to Runway Clear Zones and Clear Zones disclosures, the above-described project involves the sale or acquisition of property and is not located within 3,000 feet of a civil airport or 2.5 miles of a military airfield.  Supporting documentation related to this statement is located in the </w:t>
      </w:r>
      <w:r w:rsidR="00D94ADA">
        <w:t>Environmental Information Document</w:t>
      </w:r>
      <w:r>
        <w:t xml:space="preserve"> on file with the Responsible Entity.</w:t>
      </w:r>
    </w:p>
    <w:p w:rsidR="00EF1246" w:rsidRPr="009F1F04" w:rsidRDefault="00EF1246" w:rsidP="008456C0">
      <w:pPr>
        <w:spacing w:after="240"/>
        <w:rPr>
          <w:b/>
        </w:rPr>
      </w:pPr>
      <w:r w:rsidRPr="009F1F04">
        <w:rPr>
          <w:b/>
          <w:highlight w:val="yellow"/>
        </w:rPr>
        <w:t>OR</w:t>
      </w:r>
    </w:p>
    <w:p w:rsidR="00EF1246" w:rsidRDefault="00E76CC8" w:rsidP="008456C0">
      <w:pPr>
        <w:spacing w:after="240"/>
      </w:pPr>
      <w:r>
        <w:t>In accordance with the stat</w:t>
      </w:r>
      <w:r w:rsidR="00A36EAE">
        <w:t>ut</w:t>
      </w:r>
      <w:r>
        <w:t xml:space="preserve">es and regulations listed at 24 CFR 58.6 related to Runway Clear Zones and Clear Zones disclosure, the above-described project involves the sale or acquisition of property located within 3,000 feet of a civil airport or 2.5 miles of a military airfield but is not located within a civil airport’s Runway Clear Zone or a military installation’s Clear Zone.  Supporting documentation related to this statement is located in the </w:t>
      </w:r>
      <w:r w:rsidR="00D94ADA">
        <w:t>Environmental Information Document</w:t>
      </w:r>
      <w:r>
        <w:t xml:space="preserve"> on file with the Responsible Entity.</w:t>
      </w:r>
    </w:p>
    <w:p w:rsidR="000F7B79" w:rsidRPr="009F1F04" w:rsidRDefault="000F7B79" w:rsidP="008456C0">
      <w:pPr>
        <w:spacing w:after="240"/>
        <w:rPr>
          <w:b/>
        </w:rPr>
      </w:pPr>
      <w:r w:rsidRPr="009F1F04">
        <w:rPr>
          <w:b/>
          <w:highlight w:val="yellow"/>
        </w:rPr>
        <w:t>OR</w:t>
      </w:r>
    </w:p>
    <w:p w:rsidR="000F7B79" w:rsidRDefault="000F7B79" w:rsidP="008456C0">
      <w:pPr>
        <w:spacing w:after="240"/>
      </w:pPr>
      <w:r>
        <w:t>In accordance with the statutes and regulations listed at 24 CFR 58.6 related to Runway Clear Zones and Clear Zones disclosures, the above-described project involves the sale or acquisition of property located within 3,000</w:t>
      </w:r>
      <w:r w:rsidR="00955865">
        <w:t xml:space="preserve"> feet of a civil airport or 2.5 miles of a military airfield and is located within a civil airport’s Runway Clear Zone or military installation’s Clear Zone.  As </w:t>
      </w:r>
      <w:r w:rsidR="00955865">
        <w:lastRenderedPageBreak/>
        <w:t xml:space="preserve">required, a disclosure statement has been supplied to the buyer, and a copy of the signed disclosure is located in the </w:t>
      </w:r>
      <w:r w:rsidR="00D94ADA">
        <w:t>Environmental Information Document</w:t>
      </w:r>
      <w:r w:rsidR="00955865">
        <w:t xml:space="preserve"> on file with the Responsible Entity.</w:t>
      </w:r>
    </w:p>
    <w:p w:rsidR="009F1F04" w:rsidRDefault="009F1F04" w:rsidP="008456C0">
      <w:pPr>
        <w:spacing w:after="240"/>
      </w:pPr>
      <w:r w:rsidRPr="009F1F04">
        <w:rPr>
          <w:highlight w:val="yellow"/>
        </w:rPr>
        <w:t>[The certification language below must be included in all Certifications of Exemption.]</w:t>
      </w:r>
    </w:p>
    <w:p w:rsidR="00774A83" w:rsidRDefault="000060B4" w:rsidP="008456C0">
      <w:pPr>
        <w:spacing w:after="240"/>
      </w:pPr>
      <w:r>
        <w:t xml:space="preserve">I understand that because </w:t>
      </w:r>
      <w:r w:rsidR="00A36EAE">
        <w:t>this</w:t>
      </w:r>
      <w:r>
        <w:t xml:space="preserve"> project falls into the above-mentioned category(</w:t>
      </w:r>
      <w:proofErr w:type="spellStart"/>
      <w:r>
        <w:t>ies</w:t>
      </w:r>
      <w:proofErr w:type="spellEnd"/>
      <w:r>
        <w:t>), I will not have to submit a Reques</w:t>
      </w:r>
      <w:r w:rsidR="008E48AC">
        <w:t xml:space="preserve">t for Release of Funds (RROF), and no further approval from </w:t>
      </w:r>
      <w:r w:rsidR="0007005D">
        <w:t>the Division of Water Infrastructure</w:t>
      </w:r>
      <w:r w:rsidR="008E48AC">
        <w:t xml:space="preserve"> is needed for the drawdown of funds.  </w:t>
      </w:r>
    </w:p>
    <w:p w:rsidR="00C9110E" w:rsidRDefault="00C9110E" w:rsidP="008456C0">
      <w:pPr>
        <w:spacing w:after="240"/>
      </w:pPr>
      <w:r>
        <w:t xml:space="preserve">By signing below, I certify, as the representative of the Responsible Entity and </w:t>
      </w:r>
      <w:r w:rsidR="0007005D">
        <w:t>Certifying Officer</w:t>
      </w:r>
      <w:r>
        <w:t>, in writing</w:t>
      </w:r>
      <w:r w:rsidR="009F1F04">
        <w:t>,</w:t>
      </w:r>
      <w:r>
        <w:t xml:space="preserve"> that the above-referenced activity is exempt and meets the conditions specified for such exemption under 24 CFR 58.34(a) and </w:t>
      </w:r>
      <w:r w:rsidR="009F1F04">
        <w:t xml:space="preserve">that I </w:t>
      </w:r>
      <w:r>
        <w:t>will maintain a copy of this determination in my files for future reference.</w:t>
      </w:r>
    </w:p>
    <w:p w:rsidR="00C9110E" w:rsidRDefault="00C9110E" w:rsidP="008456C0">
      <w:pPr>
        <w:spacing w:after="240"/>
      </w:pPr>
      <w:r>
        <w:t>Sincerely,</w:t>
      </w:r>
    </w:p>
    <w:p w:rsidR="00C9110E" w:rsidRDefault="00C9110E" w:rsidP="008456C0">
      <w:pPr>
        <w:spacing w:after="240"/>
      </w:pPr>
    </w:p>
    <w:p w:rsidR="00C9110E" w:rsidRDefault="003E46C5" w:rsidP="008456C0">
      <w:pPr>
        <w:spacing w:after="240"/>
      </w:pPr>
      <w:r>
        <w:t>___________________________________________                    _____________________</w:t>
      </w:r>
    </w:p>
    <w:p w:rsidR="00C9110E" w:rsidRDefault="00966486" w:rsidP="00966486">
      <w:r w:rsidRPr="00966486">
        <w:rPr>
          <w:highlight w:val="yellow"/>
        </w:rPr>
        <w:t xml:space="preserve">[Enter name of </w:t>
      </w:r>
      <w:r w:rsidR="00336378">
        <w:rPr>
          <w:highlight w:val="yellow"/>
        </w:rPr>
        <w:t>Certifying Officer</w:t>
      </w:r>
      <w:r w:rsidR="003E46C5">
        <w:rPr>
          <w:highlight w:val="yellow"/>
        </w:rPr>
        <w:t xml:space="preserve"> under signature</w:t>
      </w:r>
      <w:r w:rsidRPr="00966486">
        <w:rPr>
          <w:highlight w:val="yellow"/>
        </w:rPr>
        <w:t>.]</w:t>
      </w:r>
      <w:r w:rsidR="003E46C5">
        <w:tab/>
      </w:r>
      <w:r w:rsidR="003E46C5">
        <w:tab/>
      </w:r>
      <w:r w:rsidR="003E46C5">
        <w:tab/>
      </w:r>
      <w:r w:rsidR="003E46C5" w:rsidRPr="003E46C5">
        <w:rPr>
          <w:highlight w:val="yellow"/>
        </w:rPr>
        <w:t>[Date]</w:t>
      </w:r>
    </w:p>
    <w:p w:rsidR="00C9110E" w:rsidRDefault="00966486" w:rsidP="00966486">
      <w:r w:rsidRPr="00966486">
        <w:rPr>
          <w:highlight w:val="yellow"/>
        </w:rPr>
        <w:t xml:space="preserve">[Enter title of </w:t>
      </w:r>
      <w:r w:rsidR="00336378">
        <w:rPr>
          <w:highlight w:val="yellow"/>
        </w:rPr>
        <w:t>Certifying Officer</w:t>
      </w:r>
      <w:r w:rsidRPr="00966486">
        <w:rPr>
          <w:highlight w:val="yellow"/>
        </w:rPr>
        <w:t>.]</w:t>
      </w:r>
    </w:p>
    <w:p w:rsidR="008456C0" w:rsidRDefault="008456C0" w:rsidP="008456C0">
      <w:pPr>
        <w:spacing w:after="240"/>
      </w:pPr>
    </w:p>
    <w:p w:rsidR="00F237AD" w:rsidRDefault="00F237AD" w:rsidP="008456C0">
      <w:pPr>
        <w:spacing w:after="240"/>
      </w:pPr>
    </w:p>
    <w:p w:rsidR="00F237AD" w:rsidRDefault="00F237AD" w:rsidP="008456C0">
      <w:pPr>
        <w:spacing w:after="240"/>
      </w:pPr>
      <w:r w:rsidRPr="00C71D6A">
        <w:rPr>
          <w:b/>
          <w:highlight w:val="yellow"/>
        </w:rPr>
        <w:t>[Note:  A</w:t>
      </w:r>
      <w:r>
        <w:rPr>
          <w:b/>
          <w:highlight w:val="yellow"/>
        </w:rPr>
        <w:t>n</w:t>
      </w:r>
      <w:r w:rsidRPr="00C71D6A">
        <w:rPr>
          <w:b/>
          <w:highlight w:val="yellow"/>
        </w:rPr>
        <w:t xml:space="preserve"> 8.5” x 11” project location map (e.g., the project location map required in the ER/EID] must be provided as an attachment to this document.]</w:t>
      </w:r>
    </w:p>
    <w:sectPr w:rsidR="00F237AD" w:rsidSect="00A738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E6" w:rsidRDefault="00A437E6" w:rsidP="00A437E6">
      <w:r>
        <w:separator/>
      </w:r>
    </w:p>
  </w:endnote>
  <w:endnote w:type="continuationSeparator" w:id="0">
    <w:p w:rsidR="00A437E6" w:rsidRDefault="00A437E6" w:rsidP="00A4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C5" w:rsidRDefault="003E4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872578"/>
      <w:docPartObj>
        <w:docPartGallery w:val="Page Numbers (Bottom of Page)"/>
        <w:docPartUnique/>
      </w:docPartObj>
    </w:sdtPr>
    <w:sdtEndPr>
      <w:rPr>
        <w:noProof/>
      </w:rPr>
    </w:sdtEndPr>
    <w:sdtContent>
      <w:p w:rsidR="00A437E6" w:rsidRDefault="00A73886">
        <w:pPr>
          <w:pStyle w:val="Footer"/>
          <w:jc w:val="center"/>
        </w:pPr>
        <w:r>
          <w:fldChar w:fldCharType="begin"/>
        </w:r>
        <w:r w:rsidR="00A437E6">
          <w:instrText xml:space="preserve"> PAGE   \* MERGEFORMAT </w:instrText>
        </w:r>
        <w:r>
          <w:fldChar w:fldCharType="separate"/>
        </w:r>
        <w:r w:rsidR="003E46C5">
          <w:rPr>
            <w:noProof/>
          </w:rPr>
          <w:t>1</w:t>
        </w:r>
        <w:r>
          <w:rPr>
            <w:noProof/>
          </w:rPr>
          <w:fldChar w:fldCharType="end"/>
        </w:r>
      </w:p>
    </w:sdtContent>
  </w:sdt>
  <w:p w:rsidR="00A437E6" w:rsidRDefault="00A43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C5" w:rsidRDefault="003E4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E6" w:rsidRDefault="00A437E6" w:rsidP="00A437E6">
      <w:r>
        <w:separator/>
      </w:r>
    </w:p>
  </w:footnote>
  <w:footnote w:type="continuationSeparator" w:id="0">
    <w:p w:rsidR="00A437E6" w:rsidRDefault="00A437E6" w:rsidP="00A4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C5" w:rsidRDefault="003E4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C5" w:rsidRDefault="004B109B">
    <w:pPr>
      <w:pStyle w:val="Header"/>
      <w:rPr>
        <w:sz w:val="18"/>
        <w:szCs w:val="18"/>
      </w:rPr>
    </w:pPr>
    <w:r>
      <w:rPr>
        <w:sz w:val="18"/>
        <w:szCs w:val="18"/>
      </w:rPr>
      <w:t>Updated:  5/201</w:t>
    </w:r>
    <w:r w:rsidR="003E46C5">
      <w:rPr>
        <w:sz w:val="18"/>
        <w:szCs w:val="18"/>
      </w:rPr>
      <w:t>7</w:t>
    </w:r>
  </w:p>
  <w:p w:rsidR="00A437E6" w:rsidRDefault="00A437E6">
    <w:pPr>
      <w:pStyle w:val="Header"/>
    </w:pPr>
    <w:bookmarkStart w:id="0" w:name="_GoBack"/>
    <w:r>
      <w:ptab w:relativeTo="margin" w:alignment="center" w:leader="none"/>
    </w:r>
    <w:r>
      <w:ptab w:relativeTo="margin" w:alignment="right" w:leader="none"/>
    </w:r>
    <w:r w:rsidR="00F51403">
      <w:rPr>
        <w:sz w:val="16"/>
        <w:szCs w:val="16"/>
      </w:rPr>
      <w:t xml:space="preserve">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C5" w:rsidRDefault="003E4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F67B4"/>
    <w:multiLevelType w:val="hybridMultilevel"/>
    <w:tmpl w:val="F286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F97AC1"/>
    <w:rsid w:val="000060B4"/>
    <w:rsid w:val="00046459"/>
    <w:rsid w:val="0007005D"/>
    <w:rsid w:val="000E48B1"/>
    <w:rsid w:val="000F7B79"/>
    <w:rsid w:val="00103613"/>
    <w:rsid w:val="001219D2"/>
    <w:rsid w:val="001B0F15"/>
    <w:rsid w:val="001F63B8"/>
    <w:rsid w:val="002076A4"/>
    <w:rsid w:val="00215B3D"/>
    <w:rsid w:val="00265183"/>
    <w:rsid w:val="00336378"/>
    <w:rsid w:val="00343890"/>
    <w:rsid w:val="003E46C5"/>
    <w:rsid w:val="004B109B"/>
    <w:rsid w:val="005011AB"/>
    <w:rsid w:val="00531FDE"/>
    <w:rsid w:val="005C2027"/>
    <w:rsid w:val="005E0B98"/>
    <w:rsid w:val="007610A7"/>
    <w:rsid w:val="00774A83"/>
    <w:rsid w:val="00791806"/>
    <w:rsid w:val="007E7AC5"/>
    <w:rsid w:val="007F007A"/>
    <w:rsid w:val="008456C0"/>
    <w:rsid w:val="00895219"/>
    <w:rsid w:val="008E48AC"/>
    <w:rsid w:val="008E5449"/>
    <w:rsid w:val="00936257"/>
    <w:rsid w:val="00955865"/>
    <w:rsid w:val="00966486"/>
    <w:rsid w:val="009B40CC"/>
    <w:rsid w:val="009F1F04"/>
    <w:rsid w:val="00A30684"/>
    <w:rsid w:val="00A36EAE"/>
    <w:rsid w:val="00A437E6"/>
    <w:rsid w:val="00A73886"/>
    <w:rsid w:val="00B36C9A"/>
    <w:rsid w:val="00C51487"/>
    <w:rsid w:val="00C9110E"/>
    <w:rsid w:val="00C94721"/>
    <w:rsid w:val="00C95C6D"/>
    <w:rsid w:val="00CE31AC"/>
    <w:rsid w:val="00D12BB2"/>
    <w:rsid w:val="00D94ADA"/>
    <w:rsid w:val="00D956B5"/>
    <w:rsid w:val="00E76CC8"/>
    <w:rsid w:val="00E909ED"/>
    <w:rsid w:val="00EF1246"/>
    <w:rsid w:val="00F02347"/>
    <w:rsid w:val="00F237AD"/>
    <w:rsid w:val="00F51403"/>
    <w:rsid w:val="00F97AC1"/>
    <w:rsid w:val="00FE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72EBC"/>
  <w15:docId w15:val="{05A09AE0-1357-4709-B427-23BFAEDE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7AC1"/>
    <w:rPr>
      <w:color w:val="808080"/>
    </w:rPr>
  </w:style>
  <w:style w:type="paragraph" w:styleId="BalloonText">
    <w:name w:val="Balloon Text"/>
    <w:basedOn w:val="Normal"/>
    <w:link w:val="BalloonTextChar"/>
    <w:uiPriority w:val="99"/>
    <w:semiHidden/>
    <w:unhideWhenUsed/>
    <w:rsid w:val="00F97AC1"/>
    <w:rPr>
      <w:rFonts w:ascii="Tahoma" w:hAnsi="Tahoma" w:cs="Tahoma"/>
      <w:sz w:val="16"/>
      <w:szCs w:val="16"/>
    </w:rPr>
  </w:style>
  <w:style w:type="character" w:customStyle="1" w:styleId="BalloonTextChar">
    <w:name w:val="Balloon Text Char"/>
    <w:basedOn w:val="DefaultParagraphFont"/>
    <w:link w:val="BalloonText"/>
    <w:uiPriority w:val="99"/>
    <w:semiHidden/>
    <w:rsid w:val="00F97AC1"/>
    <w:rPr>
      <w:rFonts w:ascii="Tahoma" w:hAnsi="Tahoma" w:cs="Tahoma"/>
      <w:sz w:val="16"/>
      <w:szCs w:val="16"/>
    </w:rPr>
  </w:style>
  <w:style w:type="table" w:styleId="TableGrid">
    <w:name w:val="Table Grid"/>
    <w:basedOn w:val="TableNormal"/>
    <w:uiPriority w:val="59"/>
    <w:rsid w:val="00D1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3B8"/>
    <w:pPr>
      <w:ind w:left="720"/>
      <w:contextualSpacing/>
    </w:pPr>
  </w:style>
  <w:style w:type="paragraph" w:styleId="Header">
    <w:name w:val="header"/>
    <w:basedOn w:val="Normal"/>
    <w:link w:val="HeaderChar"/>
    <w:uiPriority w:val="99"/>
    <w:unhideWhenUsed/>
    <w:rsid w:val="00A437E6"/>
    <w:pPr>
      <w:tabs>
        <w:tab w:val="center" w:pos="4680"/>
        <w:tab w:val="right" w:pos="9360"/>
      </w:tabs>
    </w:pPr>
  </w:style>
  <w:style w:type="character" w:customStyle="1" w:styleId="HeaderChar">
    <w:name w:val="Header Char"/>
    <w:basedOn w:val="DefaultParagraphFont"/>
    <w:link w:val="Header"/>
    <w:uiPriority w:val="99"/>
    <w:rsid w:val="00A437E6"/>
    <w:rPr>
      <w:rFonts w:ascii="Times New Roman" w:hAnsi="Times New Roman" w:cs="Times New Roman"/>
      <w:sz w:val="24"/>
    </w:rPr>
  </w:style>
  <w:style w:type="paragraph" w:styleId="Footer">
    <w:name w:val="footer"/>
    <w:basedOn w:val="Normal"/>
    <w:link w:val="FooterChar"/>
    <w:uiPriority w:val="99"/>
    <w:unhideWhenUsed/>
    <w:rsid w:val="00A437E6"/>
    <w:pPr>
      <w:tabs>
        <w:tab w:val="center" w:pos="4680"/>
        <w:tab w:val="right" w:pos="9360"/>
      </w:tabs>
    </w:pPr>
  </w:style>
  <w:style w:type="character" w:customStyle="1" w:styleId="FooterChar">
    <w:name w:val="Footer Char"/>
    <w:basedOn w:val="DefaultParagraphFont"/>
    <w:link w:val="Footer"/>
    <w:uiPriority w:val="99"/>
    <w:rsid w:val="00A437E6"/>
    <w:rPr>
      <w:rFonts w:ascii="Times New Roman" w:hAnsi="Times New Roman" w:cs="Times New Roman"/>
      <w:sz w:val="24"/>
    </w:rPr>
  </w:style>
  <w:style w:type="character" w:styleId="CommentReference">
    <w:name w:val="annotation reference"/>
    <w:basedOn w:val="DefaultParagraphFont"/>
    <w:uiPriority w:val="99"/>
    <w:semiHidden/>
    <w:unhideWhenUsed/>
    <w:rsid w:val="00791806"/>
    <w:rPr>
      <w:sz w:val="16"/>
      <w:szCs w:val="16"/>
    </w:rPr>
  </w:style>
  <w:style w:type="paragraph" w:styleId="CommentText">
    <w:name w:val="annotation text"/>
    <w:basedOn w:val="Normal"/>
    <w:link w:val="CommentTextChar"/>
    <w:uiPriority w:val="99"/>
    <w:semiHidden/>
    <w:unhideWhenUsed/>
    <w:rsid w:val="00791806"/>
    <w:rPr>
      <w:sz w:val="20"/>
      <w:szCs w:val="20"/>
    </w:rPr>
  </w:style>
  <w:style w:type="character" w:customStyle="1" w:styleId="CommentTextChar">
    <w:name w:val="Comment Text Char"/>
    <w:basedOn w:val="DefaultParagraphFont"/>
    <w:link w:val="CommentText"/>
    <w:uiPriority w:val="99"/>
    <w:semiHidden/>
    <w:rsid w:val="0079180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806"/>
    <w:rPr>
      <w:b/>
      <w:bCs/>
    </w:rPr>
  </w:style>
  <w:style w:type="character" w:customStyle="1" w:styleId="CommentSubjectChar">
    <w:name w:val="Comment Subject Char"/>
    <w:basedOn w:val="CommentTextChar"/>
    <w:link w:val="CommentSubject"/>
    <w:uiPriority w:val="99"/>
    <w:semiHidden/>
    <w:rsid w:val="0079180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1FA56-8992-4360-A9B7-982B1485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Susan</cp:lastModifiedBy>
  <cp:revision>2</cp:revision>
  <cp:lastPrinted>2014-05-29T13:09:00Z</cp:lastPrinted>
  <dcterms:created xsi:type="dcterms:W3CDTF">2017-05-11T13:00:00Z</dcterms:created>
  <dcterms:modified xsi:type="dcterms:W3CDTF">2017-05-11T13:00:00Z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