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549D" w14:textId="77777777" w:rsidR="004400B5" w:rsidRPr="004400B5" w:rsidRDefault="004400B5" w:rsidP="004400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00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Dental Amalgam Rule - 40 CFR Part 441</w:t>
      </w:r>
    </w:p>
    <w:p w14:paraId="313ECB8D" w14:textId="77777777" w:rsidR="004400B5" w:rsidRPr="004400B5" w:rsidRDefault="004400B5" w:rsidP="0044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EPA promulgated 40 CFR Part 441 Effluent Limitations Guidelines and Standards for the Dental Category, on June 14, </w:t>
      </w:r>
      <w:proofErr w:type="gramStart"/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2017</w:t>
      </w:r>
      <w:proofErr w:type="gramEnd"/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an effective date of July 14, 2017. The new rule regulates mercury discharged in wastewater from dental facilities to a Publicly Owned Treatment Works (POTW) or municipal wastewater treatment plants (WWTP). </w:t>
      </w:r>
    </w:p>
    <w:p w14:paraId="5113A2C2" w14:textId="4278B8F7" w:rsidR="004400B5" w:rsidRPr="004400B5" w:rsidRDefault="004400B5" w:rsidP="0044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Existing sources are those dental dischargers in operation prior to July 14, </w:t>
      </w:r>
      <w:proofErr w:type="gramStart"/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2017</w:t>
      </w:r>
      <w:proofErr w:type="gramEnd"/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must submit to the Control Authority a one-time compliance report by October 12, 2020.  Any dental practice that begins operation on or after July 14, </w:t>
      </w:r>
      <w:proofErr w:type="gramStart"/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2017</w:t>
      </w:r>
      <w:proofErr w:type="gramEnd"/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is a new source and must comply with the Rule.  Please see the </w:t>
      </w:r>
      <w:hyperlink r:id="rId7" w:history="1">
        <w:r w:rsidRPr="004400B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Fact Sheet</w:t>
        </w:r>
      </w:hyperlink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further detail on requirements for equipment, best management practices and reporting and recording keeping and exemptions to the Rule.</w:t>
      </w:r>
    </w:p>
    <w:p w14:paraId="7957D1B4" w14:textId="26813B37" w:rsidR="004400B5" w:rsidRPr="004400B5" w:rsidRDefault="004400B5" w:rsidP="0044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dental offices in locations with an approved pretreatment program the control authority is the POTW.  Check the </w:t>
      </w:r>
      <w:hyperlink r:id="rId8" w:history="1">
        <w:r w:rsidRPr="004400B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list of municipal pretreatment contacts in NC</w:t>
        </w:r>
      </w:hyperlink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determine if there is an approved pretreatment program in your location.</w:t>
      </w:r>
    </w:p>
    <w:p w14:paraId="3914CF71" w14:textId="77777777" w:rsidR="004400B5" w:rsidRPr="004400B5" w:rsidRDefault="004400B5" w:rsidP="0044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Contact the listed pretreatment coordinator for instructions on how to submit compliance reports. Address, phone numbers and email addresses are provided. </w:t>
      </w:r>
    </w:p>
    <w:p w14:paraId="6E66EF00" w14:textId="535B5B7F" w:rsidR="004400B5" w:rsidRPr="004400B5" w:rsidRDefault="004400B5" w:rsidP="0044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dental offices in locations without an approved pretreatment program the State is the control authority.  Complete the One-Time </w:t>
      </w:r>
      <w:hyperlink r:id="rId9" w:history="1">
        <w:r w:rsidRPr="004400B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Compliance Report for Dental Dischargers</w:t>
        </w:r>
      </w:hyperlink>
      <w:r w:rsidRPr="004400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mail to:</w:t>
      </w:r>
    </w:p>
    <w:p w14:paraId="7DEBC1BE" w14:textId="77777777" w:rsidR="004400B5" w:rsidRPr="004400B5" w:rsidRDefault="004400B5" w:rsidP="0044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4400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North Carolina Division of Water Resources</w:t>
      </w:r>
    </w:p>
    <w:p w14:paraId="587481D8" w14:textId="77777777" w:rsidR="004400B5" w:rsidRPr="004400B5" w:rsidRDefault="004400B5" w:rsidP="0044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4400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NPDES Municipal Permitting Unit</w:t>
      </w:r>
    </w:p>
    <w:p w14:paraId="08A623FF" w14:textId="77777777" w:rsidR="004400B5" w:rsidRPr="004400B5" w:rsidRDefault="004400B5" w:rsidP="0044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4400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1617 Mail Service Center</w:t>
      </w:r>
    </w:p>
    <w:p w14:paraId="68BFB005" w14:textId="77777777" w:rsidR="004400B5" w:rsidRPr="004400B5" w:rsidRDefault="004400B5" w:rsidP="0044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4400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Raleigh NC   27699-1617   </w:t>
      </w:r>
    </w:p>
    <w:p w14:paraId="6A5C4115" w14:textId="77777777" w:rsidR="004400B5" w:rsidRDefault="004400B5"/>
    <w:sectPr w:rsidR="00440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B5"/>
    <w:rsid w:val="00024FC0"/>
    <w:rsid w:val="004400B5"/>
    <w:rsid w:val="00937199"/>
    <w:rsid w:val="00AA7E50"/>
    <w:rsid w:val="00FD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1C17"/>
  <w15:chartTrackingRefBased/>
  <w15:docId w15:val="{C6C94CB5-7282-485A-8F11-D4257443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water-quality\surface-water-protection\percs\main-pretreatment\program-contacts-2016\download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file:///C:\water-quality\surface-water-protection\percs\main-pretreatment\dental-discharger-fact-sheet\downloa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file:///C:\water-quality\surface-water-protection\percs\main-pretreatment\generic-compliance-report-dental-dischargers\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BE5149589F241B3C4D0AC6A689DA7" ma:contentTypeVersion="18" ma:contentTypeDescription="Create a new document." ma:contentTypeScope="" ma:versionID="970054af4e5fd227e6dfc944e7847cfd">
  <xsd:schema xmlns:xsd="http://www.w3.org/2001/XMLSchema" xmlns:xs="http://www.w3.org/2001/XMLSchema" xmlns:p="http://schemas.microsoft.com/office/2006/metadata/properties" xmlns:ns1="http://schemas.microsoft.com/sharepoint/v3" xmlns:ns3="014766f9-f03f-4f82-9f7b-28147283a54f" xmlns:ns4="0d419eec-aeb2-4058-b027-12270574ead5" targetNamespace="http://schemas.microsoft.com/office/2006/metadata/properties" ma:root="true" ma:fieldsID="54e6bb2aa386e7571c58829ce3005b7d" ns1:_="" ns3:_="" ns4:_="">
    <xsd:import namespace="http://schemas.microsoft.com/sharepoint/v3"/>
    <xsd:import namespace="014766f9-f03f-4f82-9f7b-28147283a54f"/>
    <xsd:import namespace="0d419eec-aeb2-4058-b027-12270574ea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766f9-f03f-4f82-9f7b-28147283a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19eec-aeb2-4058-b027-12270574ead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014766f9-f03f-4f82-9f7b-28147283a54f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A7B909-4F0A-4D48-8950-D50A14A0E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3872A7-C97D-424D-9845-BDE0A8961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4766f9-f03f-4f82-9f7b-28147283a54f"/>
    <ds:schemaRef ds:uri="0d419eec-aeb2-4058-b027-12270574e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5C038F-A4DA-4EBE-BE98-5088D7352F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4766f9-f03f-4f82-9f7b-28147283a5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Orlando, Anjali</dc:creator>
  <cp:keywords/>
  <dc:description/>
  <cp:lastModifiedBy>Orlando, Anjali</cp:lastModifiedBy>
  <cp:revision>2</cp:revision>
  <dcterms:created xsi:type="dcterms:W3CDTF">2023-09-12T16:58:00Z</dcterms:created>
  <dcterms:modified xsi:type="dcterms:W3CDTF">2023-09-12T16:58:00Z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0x0101007F3BE5149589F241B3C4D0AC6A689DA7</vt:lpwstr>
  </property>
</Properties>
</file>