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F4CA2" w14:textId="4EC12D82" w:rsidR="00166EC3" w:rsidRPr="000C5C2D" w:rsidRDefault="00166EC3" w:rsidP="0044285D">
      <w:pPr>
        <w:pStyle w:val="Title"/>
        <w:rPr>
          <w:sz w:val="48"/>
          <w:szCs w:val="48"/>
        </w:rPr>
      </w:pPr>
      <w:r w:rsidRPr="000C5C2D">
        <w:rPr>
          <w:sz w:val="48"/>
          <w:szCs w:val="48"/>
        </w:rPr>
        <w:t xml:space="preserve">Mining Commission </w:t>
      </w:r>
      <w:r w:rsidR="007573EE" w:rsidRPr="000C5C2D">
        <w:rPr>
          <w:sz w:val="48"/>
          <w:szCs w:val="48"/>
        </w:rPr>
        <w:t xml:space="preserve">Rule Readoption </w:t>
      </w:r>
      <w:r w:rsidRPr="000C5C2D">
        <w:rPr>
          <w:sz w:val="48"/>
          <w:szCs w:val="48"/>
        </w:rPr>
        <w:t>Timeline</w:t>
      </w:r>
      <w:r w:rsidR="00D03E71" w:rsidRPr="000C5C2D">
        <w:rPr>
          <w:sz w:val="48"/>
          <w:szCs w:val="48"/>
        </w:rPr>
        <w:tab/>
      </w:r>
    </w:p>
    <w:p w14:paraId="739D1D87" w14:textId="613257DE" w:rsidR="009379E0" w:rsidRDefault="00D03E71" w:rsidP="00FB1579">
      <w:pPr>
        <w:pStyle w:val="ListParagraph"/>
        <w:numPr>
          <w:ilvl w:val="0"/>
          <w:numId w:val="1"/>
        </w:numPr>
      </w:pPr>
      <w:r>
        <w:t>Staff</w:t>
      </w:r>
      <w:r w:rsidR="00E52648">
        <w:t>/Mining Stakeholder Group</w:t>
      </w:r>
      <w:r>
        <w:t xml:space="preserve"> to complete draft rule amendments </w:t>
      </w:r>
      <w:r w:rsidR="00874196">
        <w:t>by</w:t>
      </w:r>
      <w:r>
        <w:t xml:space="preserve"> </w:t>
      </w:r>
      <w:r w:rsidRPr="00166EC3">
        <w:rPr>
          <w:highlight w:val="yellow"/>
        </w:rPr>
        <w:t>October 31, 2024</w:t>
      </w:r>
      <w:r w:rsidR="00874196">
        <w:t>.</w:t>
      </w:r>
    </w:p>
    <w:p w14:paraId="4B9AA2CD" w14:textId="55F3DB32" w:rsidR="00EA7512" w:rsidRDefault="000A5799" w:rsidP="006634FF">
      <w:pPr>
        <w:pStyle w:val="ListParagraph"/>
        <w:numPr>
          <w:ilvl w:val="1"/>
          <w:numId w:val="1"/>
        </w:numPr>
      </w:pPr>
      <w:r>
        <w:t>The Mining Commission</w:t>
      </w:r>
      <w:r w:rsidR="004E4323">
        <w:t xml:space="preserve"> and DEQ</w:t>
      </w:r>
      <w:r>
        <w:t xml:space="preserve"> </w:t>
      </w:r>
      <w:r w:rsidR="00EC242F">
        <w:t>have</w:t>
      </w:r>
      <w:r w:rsidR="004E4323">
        <w:t xml:space="preserve"> put together a Stakeholder group composed of </w:t>
      </w:r>
      <w:r w:rsidR="00CE47DA">
        <w:t xml:space="preserve">industry, </w:t>
      </w:r>
      <w:r w:rsidR="00B42209">
        <w:t xml:space="preserve">environmental, and governmental representatives.  </w:t>
      </w:r>
      <w:r w:rsidR="00AE1670">
        <w:t xml:space="preserve">The Mining Rules Stakeholder group meets every other week, alternating virtual and in person, to draft new rules and modify existing rules.  </w:t>
      </w:r>
      <w:r w:rsidR="00B61811">
        <w:t>While</w:t>
      </w:r>
      <w:r w:rsidR="0016176B">
        <w:t xml:space="preserve"> t</w:t>
      </w:r>
      <w:r w:rsidR="000F0952">
        <w:t>he group has been meeting since November 2023</w:t>
      </w:r>
      <w:r w:rsidR="0016176B">
        <w:t xml:space="preserve"> time was needed to </w:t>
      </w:r>
      <w:r w:rsidR="00A203A2">
        <w:t xml:space="preserve">walk the group through the NC </w:t>
      </w:r>
      <w:r w:rsidR="007D733C">
        <w:t>Mining</w:t>
      </w:r>
      <w:r w:rsidR="00A203A2">
        <w:t xml:space="preserve"> </w:t>
      </w:r>
      <w:r w:rsidR="00787D43">
        <w:t>A</w:t>
      </w:r>
      <w:r w:rsidR="00A203A2">
        <w:t>ct of 1971</w:t>
      </w:r>
      <w:r w:rsidR="007D733C">
        <w:t xml:space="preserve"> and</w:t>
      </w:r>
      <w:r w:rsidR="00A203A2">
        <w:t xml:space="preserve"> current Department </w:t>
      </w:r>
      <w:r w:rsidR="007D733C">
        <w:t xml:space="preserve">procedures before work could begin on the rulemaking process.  </w:t>
      </w:r>
      <w:r w:rsidR="00F373C0">
        <w:t xml:space="preserve">Work on </w:t>
      </w:r>
      <w:r w:rsidR="00E11DC2">
        <w:t>d</w:t>
      </w:r>
      <w:r w:rsidR="00F373C0">
        <w:t xml:space="preserve">rafting </w:t>
      </w:r>
      <w:r w:rsidR="00E11DC2">
        <w:t xml:space="preserve">and revising </w:t>
      </w:r>
      <w:r w:rsidR="00F373C0">
        <w:t>rules began in January 2024</w:t>
      </w:r>
      <w:r w:rsidR="009D4723">
        <w:t>, and the group has made</w:t>
      </w:r>
      <w:r w:rsidR="00F373C0">
        <w:t xml:space="preserve"> s</w:t>
      </w:r>
      <w:r w:rsidR="006252E5">
        <w:t>ig</w:t>
      </w:r>
      <w:r w:rsidR="007C578A">
        <w:t>nifica</w:t>
      </w:r>
      <w:r w:rsidR="00D84F39">
        <w:t>nt</w:t>
      </w:r>
      <w:r w:rsidR="007C578A">
        <w:t xml:space="preserve"> modifications to existing rules </w:t>
      </w:r>
      <w:r w:rsidR="00D84F39">
        <w:t xml:space="preserve">as well as </w:t>
      </w:r>
      <w:r w:rsidR="00CC08F2">
        <w:t xml:space="preserve">drafting </w:t>
      </w:r>
      <w:r w:rsidR="00D84F39">
        <w:t>new</w:t>
      </w:r>
      <w:r w:rsidR="00BA5D12">
        <w:t xml:space="preserve"> rules </w:t>
      </w:r>
      <w:r w:rsidR="00F87C9C">
        <w:t>in order to improve and streamline the regulatory process</w:t>
      </w:r>
      <w:r w:rsidR="00D84F39">
        <w:t>.</w:t>
      </w:r>
      <w:r w:rsidR="00BA5D12">
        <w:t xml:space="preserve"> </w:t>
      </w:r>
      <w:r>
        <w:t xml:space="preserve"> </w:t>
      </w:r>
      <w:r w:rsidR="00CC08F2">
        <w:t xml:space="preserve">The group anticipates </w:t>
      </w:r>
      <w:r w:rsidR="00E70446">
        <w:t>completing its work by the end of October 2024.</w:t>
      </w:r>
    </w:p>
    <w:p w14:paraId="494CBC56" w14:textId="0AD22E94" w:rsidR="00D03E71" w:rsidRDefault="00D03E71" w:rsidP="00166EC3">
      <w:pPr>
        <w:pStyle w:val="ListParagraph"/>
        <w:numPr>
          <w:ilvl w:val="0"/>
          <w:numId w:val="1"/>
        </w:numPr>
      </w:pPr>
      <w:r>
        <w:t>Rules Committee review of draft amendments</w:t>
      </w:r>
      <w:r w:rsidR="008329BA">
        <w:t xml:space="preserve"> by</w:t>
      </w:r>
      <w:r>
        <w:t xml:space="preserve"> </w:t>
      </w:r>
      <w:r w:rsidRPr="00166EC3">
        <w:rPr>
          <w:highlight w:val="yellow"/>
        </w:rPr>
        <w:t>early November</w:t>
      </w:r>
      <w:r w:rsidR="008B0786">
        <w:rPr>
          <w:highlight w:val="yellow"/>
        </w:rPr>
        <w:t xml:space="preserve"> 2024</w:t>
      </w:r>
      <w:r w:rsidRPr="00166EC3">
        <w:rPr>
          <w:highlight w:val="yellow"/>
        </w:rPr>
        <w:t>.</w:t>
      </w:r>
    </w:p>
    <w:p w14:paraId="1FE21CCA" w14:textId="5E6C28D0" w:rsidR="00D03E71" w:rsidRDefault="00D03E71" w:rsidP="00166EC3">
      <w:pPr>
        <w:pStyle w:val="ListParagraph"/>
        <w:numPr>
          <w:ilvl w:val="0"/>
          <w:numId w:val="1"/>
        </w:numPr>
      </w:pPr>
      <w:r>
        <w:t>Rules Committee to hold meeting to discuss draft rule amendments</w:t>
      </w:r>
      <w:r w:rsidR="008329BA">
        <w:t xml:space="preserve"> by </w:t>
      </w:r>
      <w:r w:rsidR="00DB73B5">
        <w:rPr>
          <w:highlight w:val="yellow"/>
        </w:rPr>
        <w:t>mid-December</w:t>
      </w:r>
      <w:r w:rsidRPr="00166EC3">
        <w:rPr>
          <w:highlight w:val="yellow"/>
        </w:rPr>
        <w:t xml:space="preserve"> 2024</w:t>
      </w:r>
      <w:r w:rsidR="001B3600">
        <w:t>.</w:t>
      </w:r>
    </w:p>
    <w:p w14:paraId="40773A4A" w14:textId="1594D0FC" w:rsidR="00D03E71" w:rsidRDefault="00D03E71" w:rsidP="00166EC3">
      <w:pPr>
        <w:pStyle w:val="ListParagraph"/>
        <w:numPr>
          <w:ilvl w:val="0"/>
          <w:numId w:val="1"/>
        </w:numPr>
      </w:pPr>
      <w:r>
        <w:t>Staff to develop fiscal analysis and have OSBM approval</w:t>
      </w:r>
      <w:r w:rsidR="008329BA">
        <w:t xml:space="preserve"> </w:t>
      </w:r>
      <w:r w:rsidR="00633004">
        <w:t>between</w:t>
      </w:r>
      <w:r>
        <w:t xml:space="preserve"> </w:t>
      </w:r>
      <w:r w:rsidR="00DB73B5">
        <w:rPr>
          <w:highlight w:val="yellow"/>
        </w:rPr>
        <w:t>December</w:t>
      </w:r>
      <w:r w:rsidR="00DB73B5" w:rsidRPr="00166EC3">
        <w:rPr>
          <w:highlight w:val="yellow"/>
        </w:rPr>
        <w:t xml:space="preserve"> </w:t>
      </w:r>
      <w:r w:rsidR="008B0786">
        <w:rPr>
          <w:highlight w:val="yellow"/>
        </w:rPr>
        <w:t xml:space="preserve">2024 </w:t>
      </w:r>
      <w:r w:rsidR="00633004">
        <w:rPr>
          <w:highlight w:val="yellow"/>
        </w:rPr>
        <w:t xml:space="preserve">and </w:t>
      </w:r>
      <w:r w:rsidR="00DB73B5">
        <w:rPr>
          <w:highlight w:val="yellow"/>
        </w:rPr>
        <w:t>March</w:t>
      </w:r>
      <w:r w:rsidR="00DB73B5" w:rsidRPr="00166EC3">
        <w:rPr>
          <w:highlight w:val="yellow"/>
        </w:rPr>
        <w:t xml:space="preserve"> </w:t>
      </w:r>
      <w:r w:rsidRPr="00166EC3">
        <w:rPr>
          <w:highlight w:val="yellow"/>
        </w:rPr>
        <w:t>202</w:t>
      </w:r>
      <w:r w:rsidR="00314EBC" w:rsidRPr="00166EC3">
        <w:rPr>
          <w:highlight w:val="yellow"/>
        </w:rPr>
        <w:t>5</w:t>
      </w:r>
      <w:r w:rsidR="001B3600">
        <w:t>.</w:t>
      </w:r>
    </w:p>
    <w:p w14:paraId="3903F89B" w14:textId="09577ADC" w:rsidR="00D03E71" w:rsidRDefault="00D03E71" w:rsidP="00166EC3">
      <w:pPr>
        <w:pStyle w:val="ListParagraph"/>
        <w:numPr>
          <w:ilvl w:val="0"/>
          <w:numId w:val="1"/>
        </w:numPr>
      </w:pPr>
      <w:r>
        <w:t>Rules Committee review of draft fiscal analysis</w:t>
      </w:r>
      <w:r w:rsidR="008329BA">
        <w:t xml:space="preserve"> by</w:t>
      </w:r>
      <w:r w:rsidR="00A25A85">
        <w:t xml:space="preserve"> </w:t>
      </w:r>
      <w:r w:rsidRPr="00166EC3">
        <w:rPr>
          <w:highlight w:val="yellow"/>
        </w:rPr>
        <w:t xml:space="preserve">early </w:t>
      </w:r>
      <w:r w:rsidR="00DB73B5">
        <w:rPr>
          <w:highlight w:val="yellow"/>
        </w:rPr>
        <w:t>April</w:t>
      </w:r>
      <w:r w:rsidR="00DB73B5" w:rsidRPr="00166EC3">
        <w:rPr>
          <w:highlight w:val="yellow"/>
        </w:rPr>
        <w:t xml:space="preserve"> </w:t>
      </w:r>
      <w:r w:rsidR="00314EBC" w:rsidRPr="00166EC3">
        <w:rPr>
          <w:highlight w:val="yellow"/>
        </w:rPr>
        <w:t>202</w:t>
      </w:r>
      <w:r w:rsidR="00A25A85" w:rsidRPr="00166EC3">
        <w:rPr>
          <w:highlight w:val="yellow"/>
        </w:rPr>
        <w:t>5</w:t>
      </w:r>
      <w:r w:rsidR="001B3600">
        <w:t>.</w:t>
      </w:r>
    </w:p>
    <w:p w14:paraId="68653656" w14:textId="2FA5578F" w:rsidR="00D03E71" w:rsidRDefault="00D03E71" w:rsidP="00166EC3">
      <w:pPr>
        <w:pStyle w:val="ListParagraph"/>
        <w:numPr>
          <w:ilvl w:val="0"/>
          <w:numId w:val="1"/>
        </w:numPr>
      </w:pPr>
      <w:r>
        <w:t>Rules Committee to hold meeting to discuss fiscal analysis</w:t>
      </w:r>
      <w:r w:rsidR="008329BA">
        <w:t xml:space="preserve"> by</w:t>
      </w:r>
      <w:r>
        <w:t xml:space="preserve"> </w:t>
      </w:r>
      <w:r w:rsidRPr="00166EC3">
        <w:rPr>
          <w:highlight w:val="yellow"/>
        </w:rPr>
        <w:t xml:space="preserve">late </w:t>
      </w:r>
      <w:r w:rsidR="00DB73B5">
        <w:rPr>
          <w:highlight w:val="yellow"/>
        </w:rPr>
        <w:t>April</w:t>
      </w:r>
      <w:r w:rsidR="00DB73B5" w:rsidRPr="00166EC3">
        <w:rPr>
          <w:highlight w:val="yellow"/>
        </w:rPr>
        <w:t xml:space="preserve"> </w:t>
      </w:r>
      <w:r w:rsidR="00A25A85" w:rsidRPr="00166EC3">
        <w:rPr>
          <w:highlight w:val="yellow"/>
        </w:rPr>
        <w:t>2025</w:t>
      </w:r>
      <w:r w:rsidR="001B3600">
        <w:t>.</w:t>
      </w:r>
    </w:p>
    <w:p w14:paraId="0DE26DE4" w14:textId="55CA0877" w:rsidR="00D03E71" w:rsidRDefault="00BF0BEF" w:rsidP="00166EC3">
      <w:pPr>
        <w:pStyle w:val="ListParagraph"/>
        <w:numPr>
          <w:ilvl w:val="0"/>
          <w:numId w:val="1"/>
        </w:numPr>
      </w:pPr>
      <w:r>
        <w:t>Mining</w:t>
      </w:r>
      <w:r w:rsidR="00D03E71">
        <w:t xml:space="preserve"> Commission </w:t>
      </w:r>
      <w:r w:rsidR="00EE5089">
        <w:t xml:space="preserve">to approve the draft rules and fiscal analysis to proceed to public comment at </w:t>
      </w:r>
      <w:r w:rsidR="002C260D">
        <w:t xml:space="preserve">its </w:t>
      </w:r>
      <w:r w:rsidR="00D03E71">
        <w:t xml:space="preserve">regularly scheduled </w:t>
      </w:r>
      <w:r w:rsidR="00DB73B5">
        <w:t>July 2025</w:t>
      </w:r>
      <w:r w:rsidR="002C260D">
        <w:t xml:space="preserve"> </w:t>
      </w:r>
      <w:r w:rsidR="00D03E71">
        <w:t>meeting</w:t>
      </w:r>
      <w:r w:rsidR="00792A11">
        <w:t>.</w:t>
      </w:r>
    </w:p>
    <w:p w14:paraId="6C3D6D39" w14:textId="2E42E022" w:rsidR="00D279A7" w:rsidRDefault="00D03E71" w:rsidP="00166EC3">
      <w:pPr>
        <w:pStyle w:val="ListParagraph"/>
        <w:numPr>
          <w:ilvl w:val="0"/>
          <w:numId w:val="1"/>
        </w:numPr>
      </w:pPr>
      <w:r>
        <w:t xml:space="preserve">Rules filed for publication in the NC Register </w:t>
      </w:r>
      <w:r w:rsidR="002C260D">
        <w:t>by</w:t>
      </w:r>
      <w:r>
        <w:t xml:space="preserve"> </w:t>
      </w:r>
      <w:r w:rsidR="002C260D">
        <w:rPr>
          <w:highlight w:val="yellow"/>
        </w:rPr>
        <w:t>e</w:t>
      </w:r>
      <w:r w:rsidR="008B0786">
        <w:rPr>
          <w:highlight w:val="yellow"/>
        </w:rPr>
        <w:t xml:space="preserve">nd of </w:t>
      </w:r>
      <w:r w:rsidR="00DB73B5">
        <w:rPr>
          <w:highlight w:val="yellow"/>
        </w:rPr>
        <w:t>July</w:t>
      </w:r>
      <w:r w:rsidR="00DB73B5" w:rsidRPr="00166EC3">
        <w:rPr>
          <w:highlight w:val="yellow"/>
        </w:rPr>
        <w:t xml:space="preserve"> </w:t>
      </w:r>
      <w:r w:rsidR="00D279A7" w:rsidRPr="00166EC3">
        <w:rPr>
          <w:highlight w:val="yellow"/>
        </w:rPr>
        <w:t>2025</w:t>
      </w:r>
      <w:r w:rsidR="002C260D">
        <w:t>.</w:t>
      </w:r>
    </w:p>
    <w:p w14:paraId="568163EB" w14:textId="06A3437F" w:rsidR="00D03E71" w:rsidRDefault="00D03E71" w:rsidP="00166EC3">
      <w:pPr>
        <w:pStyle w:val="ListParagraph"/>
        <w:numPr>
          <w:ilvl w:val="0"/>
          <w:numId w:val="1"/>
        </w:numPr>
      </w:pPr>
      <w:r>
        <w:t>Earliest hearing date can occur on or after</w:t>
      </w:r>
      <w:r w:rsidR="00022120">
        <w:t xml:space="preserve"> </w:t>
      </w:r>
      <w:r w:rsidR="00DE5FB4">
        <w:rPr>
          <w:highlight w:val="yellow"/>
        </w:rPr>
        <w:t>mid-</w:t>
      </w:r>
      <w:r w:rsidR="00DB73B5">
        <w:rPr>
          <w:highlight w:val="yellow"/>
        </w:rPr>
        <w:t>August</w:t>
      </w:r>
      <w:r w:rsidR="00DB73B5" w:rsidRPr="00166EC3">
        <w:rPr>
          <w:highlight w:val="yellow"/>
        </w:rPr>
        <w:t xml:space="preserve"> </w:t>
      </w:r>
      <w:r w:rsidR="002C10E2" w:rsidRPr="00166EC3">
        <w:rPr>
          <w:highlight w:val="yellow"/>
        </w:rPr>
        <w:t>2025</w:t>
      </w:r>
      <w:r w:rsidR="002C260D">
        <w:t>.</w:t>
      </w:r>
    </w:p>
    <w:p w14:paraId="3CE30DE8" w14:textId="379E7B08" w:rsidR="00D03E71" w:rsidRDefault="00D03E71" w:rsidP="00166EC3">
      <w:pPr>
        <w:pStyle w:val="ListParagraph"/>
        <w:numPr>
          <w:ilvl w:val="0"/>
          <w:numId w:val="1"/>
        </w:numPr>
      </w:pPr>
      <w:r>
        <w:t xml:space="preserve">End of public comment period </w:t>
      </w:r>
      <w:r w:rsidR="002C260D">
        <w:t xml:space="preserve">by </w:t>
      </w:r>
      <w:r w:rsidR="002C260D" w:rsidRPr="00DE5FB4">
        <w:rPr>
          <w:highlight w:val="yellow"/>
        </w:rPr>
        <w:t>e</w:t>
      </w:r>
      <w:r w:rsidR="008269F3">
        <w:rPr>
          <w:highlight w:val="yellow"/>
        </w:rPr>
        <w:t xml:space="preserve">arly </w:t>
      </w:r>
      <w:r w:rsidR="00DB73B5">
        <w:rPr>
          <w:highlight w:val="yellow"/>
        </w:rPr>
        <w:t>September</w:t>
      </w:r>
      <w:r w:rsidR="00DB73B5" w:rsidRPr="00166EC3">
        <w:rPr>
          <w:highlight w:val="yellow"/>
        </w:rPr>
        <w:t xml:space="preserve"> </w:t>
      </w:r>
      <w:r w:rsidRPr="00166EC3">
        <w:rPr>
          <w:highlight w:val="yellow"/>
        </w:rPr>
        <w:t>2025</w:t>
      </w:r>
      <w:r w:rsidR="002C260D">
        <w:t>.</w:t>
      </w:r>
    </w:p>
    <w:p w14:paraId="6D994775" w14:textId="364FB129" w:rsidR="00D03E71" w:rsidRDefault="00D03E71" w:rsidP="00166EC3">
      <w:pPr>
        <w:pStyle w:val="ListParagraph"/>
        <w:numPr>
          <w:ilvl w:val="0"/>
          <w:numId w:val="1"/>
        </w:numPr>
      </w:pPr>
      <w:r>
        <w:t xml:space="preserve">Staff to develop Hearing Officer’s Report (HOR) </w:t>
      </w:r>
      <w:r w:rsidR="002C260D">
        <w:t>between</w:t>
      </w:r>
      <w:r w:rsidR="00B94F11">
        <w:t xml:space="preserve"> </w:t>
      </w:r>
      <w:r w:rsidR="002C260D" w:rsidRPr="002C260D">
        <w:rPr>
          <w:highlight w:val="yellow"/>
        </w:rPr>
        <w:t>e</w:t>
      </w:r>
      <w:r w:rsidR="00DB2E7E" w:rsidRPr="00DB2E7E">
        <w:rPr>
          <w:highlight w:val="yellow"/>
        </w:rPr>
        <w:t xml:space="preserve">arly </w:t>
      </w:r>
      <w:r w:rsidR="00DB73B5">
        <w:rPr>
          <w:highlight w:val="yellow"/>
        </w:rPr>
        <w:t>September</w:t>
      </w:r>
      <w:r w:rsidR="00DB73B5" w:rsidRPr="00166EC3">
        <w:rPr>
          <w:highlight w:val="yellow"/>
        </w:rPr>
        <w:t xml:space="preserve"> </w:t>
      </w:r>
      <w:r w:rsidR="00125437" w:rsidRPr="00166EC3">
        <w:rPr>
          <w:highlight w:val="yellow"/>
        </w:rPr>
        <w:t>2025</w:t>
      </w:r>
      <w:r w:rsidRPr="00166EC3">
        <w:rPr>
          <w:highlight w:val="yellow"/>
        </w:rPr>
        <w:t xml:space="preserve"> </w:t>
      </w:r>
      <w:r w:rsidR="002C260D">
        <w:rPr>
          <w:highlight w:val="yellow"/>
        </w:rPr>
        <w:t>and e</w:t>
      </w:r>
      <w:r w:rsidR="00DB2E7E">
        <w:rPr>
          <w:highlight w:val="yellow"/>
        </w:rPr>
        <w:t xml:space="preserve">arly </w:t>
      </w:r>
      <w:r w:rsidR="00DB73B5">
        <w:rPr>
          <w:highlight w:val="yellow"/>
        </w:rPr>
        <w:t>December</w:t>
      </w:r>
      <w:r w:rsidR="00DB73B5" w:rsidRPr="00166EC3">
        <w:rPr>
          <w:highlight w:val="yellow"/>
        </w:rPr>
        <w:t xml:space="preserve"> </w:t>
      </w:r>
      <w:r w:rsidR="00423548" w:rsidRPr="00166EC3">
        <w:rPr>
          <w:highlight w:val="yellow"/>
        </w:rPr>
        <w:t>2025</w:t>
      </w:r>
      <w:r w:rsidR="002C260D">
        <w:t>.</w:t>
      </w:r>
    </w:p>
    <w:p w14:paraId="2C574CF7" w14:textId="1AEE0E09" w:rsidR="00D03E71" w:rsidRDefault="00D03E71" w:rsidP="00166EC3">
      <w:pPr>
        <w:pStyle w:val="ListParagraph"/>
        <w:numPr>
          <w:ilvl w:val="0"/>
          <w:numId w:val="1"/>
        </w:numPr>
      </w:pPr>
      <w:r>
        <w:t xml:space="preserve">Rules Committee to review draft HOR </w:t>
      </w:r>
      <w:r w:rsidR="002C260D">
        <w:t>by</w:t>
      </w:r>
      <w:r>
        <w:t xml:space="preserve"> </w:t>
      </w:r>
      <w:r w:rsidR="00DB73B5">
        <w:t>mid-January 2026</w:t>
      </w:r>
      <w:r w:rsidR="001B3600">
        <w:t>.</w:t>
      </w:r>
    </w:p>
    <w:p w14:paraId="2C306424" w14:textId="69CAF5C0" w:rsidR="00D03E71" w:rsidRDefault="00D03E71" w:rsidP="00166EC3">
      <w:pPr>
        <w:pStyle w:val="ListParagraph"/>
        <w:numPr>
          <w:ilvl w:val="0"/>
          <w:numId w:val="1"/>
        </w:numPr>
      </w:pPr>
      <w:r>
        <w:t xml:space="preserve">Rules Committee to hold meeting to discuss the HOR </w:t>
      </w:r>
      <w:r w:rsidR="002C260D">
        <w:t>by</w:t>
      </w:r>
      <w:r>
        <w:t xml:space="preserve"> </w:t>
      </w:r>
      <w:r w:rsidRPr="002C260D">
        <w:rPr>
          <w:highlight w:val="yellow"/>
        </w:rPr>
        <w:t>end of</w:t>
      </w:r>
      <w:r>
        <w:t xml:space="preserve"> </w:t>
      </w:r>
      <w:r w:rsidR="00DB73B5">
        <w:rPr>
          <w:highlight w:val="yellow"/>
        </w:rPr>
        <w:t>March 2026</w:t>
      </w:r>
      <w:r w:rsidR="001B3600">
        <w:t>.</w:t>
      </w:r>
    </w:p>
    <w:p w14:paraId="577E8CB2" w14:textId="3475A1ED" w:rsidR="00D03E71" w:rsidRDefault="008A4BFA" w:rsidP="00166EC3">
      <w:pPr>
        <w:pStyle w:val="ListParagraph"/>
        <w:numPr>
          <w:ilvl w:val="0"/>
          <w:numId w:val="1"/>
        </w:numPr>
      </w:pPr>
      <w:r>
        <w:t>Mining Commission</w:t>
      </w:r>
      <w:r w:rsidR="00D03E71">
        <w:t xml:space="preserve"> </w:t>
      </w:r>
      <w:r w:rsidR="003C2C1C" w:rsidRPr="003C2C1C">
        <w:t>to adopt the rules, approve the HOR including the Regulatory Impact Analysis (RIA) at its regularly scheduled</w:t>
      </w:r>
      <w:r w:rsidR="0090117B">
        <w:t xml:space="preserve"> </w:t>
      </w:r>
      <w:r w:rsidR="00DB73B5" w:rsidRPr="00921558">
        <w:rPr>
          <w:highlight w:val="yellow"/>
        </w:rPr>
        <w:t>July 2026 meeting</w:t>
      </w:r>
      <w:r w:rsidR="00DB73B5">
        <w:t>.</w:t>
      </w:r>
      <w:r w:rsidR="00D03E71">
        <w:t xml:space="preserve"> </w:t>
      </w:r>
    </w:p>
    <w:p w14:paraId="46252504" w14:textId="3229A563" w:rsidR="00CE35EF" w:rsidRDefault="00CE35EF" w:rsidP="00921558">
      <w:pPr>
        <w:pStyle w:val="ListParagraph"/>
      </w:pPr>
    </w:p>
    <w:sectPr w:rsidR="00CE3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2A0"/>
    <w:multiLevelType w:val="hybridMultilevel"/>
    <w:tmpl w:val="B3AE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26C96"/>
    <w:multiLevelType w:val="hybridMultilevel"/>
    <w:tmpl w:val="E7D4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75454"/>
    <w:multiLevelType w:val="hybridMultilevel"/>
    <w:tmpl w:val="A5C8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89597">
    <w:abstractNumId w:val="2"/>
  </w:num>
  <w:num w:numId="2" w16cid:durableId="2077582109">
    <w:abstractNumId w:val="0"/>
  </w:num>
  <w:num w:numId="3" w16cid:durableId="467748180">
    <w:abstractNumId w:val="1"/>
  </w:num>
  <w:num w:numId="4" w16cid:durableId="49414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71"/>
    <w:rsid w:val="00022120"/>
    <w:rsid w:val="0005214A"/>
    <w:rsid w:val="00061F0F"/>
    <w:rsid w:val="00063331"/>
    <w:rsid w:val="000912F5"/>
    <w:rsid w:val="000A5799"/>
    <w:rsid w:val="000A5900"/>
    <w:rsid w:val="000C5C2D"/>
    <w:rsid w:val="000D6EBA"/>
    <w:rsid w:val="000E7B6A"/>
    <w:rsid w:val="000F0952"/>
    <w:rsid w:val="00110415"/>
    <w:rsid w:val="001239AF"/>
    <w:rsid w:val="00125437"/>
    <w:rsid w:val="00134F7C"/>
    <w:rsid w:val="001431BF"/>
    <w:rsid w:val="00147077"/>
    <w:rsid w:val="0016176B"/>
    <w:rsid w:val="00166EC3"/>
    <w:rsid w:val="0018148B"/>
    <w:rsid w:val="001832B0"/>
    <w:rsid w:val="00190871"/>
    <w:rsid w:val="001A51CF"/>
    <w:rsid w:val="001A61CC"/>
    <w:rsid w:val="001B3600"/>
    <w:rsid w:val="00261E82"/>
    <w:rsid w:val="00263193"/>
    <w:rsid w:val="00293CA9"/>
    <w:rsid w:val="00296931"/>
    <w:rsid w:val="002A66E1"/>
    <w:rsid w:val="002C10E2"/>
    <w:rsid w:val="002C260D"/>
    <w:rsid w:val="003046F5"/>
    <w:rsid w:val="00311FC5"/>
    <w:rsid w:val="00314EBC"/>
    <w:rsid w:val="0032761A"/>
    <w:rsid w:val="00345C45"/>
    <w:rsid w:val="00347DAA"/>
    <w:rsid w:val="003C2C1C"/>
    <w:rsid w:val="003C3E07"/>
    <w:rsid w:val="003D792A"/>
    <w:rsid w:val="003E1F03"/>
    <w:rsid w:val="003E2132"/>
    <w:rsid w:val="00400D79"/>
    <w:rsid w:val="004113B2"/>
    <w:rsid w:val="00423548"/>
    <w:rsid w:val="00441F61"/>
    <w:rsid w:val="0044285D"/>
    <w:rsid w:val="004757C9"/>
    <w:rsid w:val="00480FA0"/>
    <w:rsid w:val="004D0693"/>
    <w:rsid w:val="004E4323"/>
    <w:rsid w:val="00512C03"/>
    <w:rsid w:val="005147B9"/>
    <w:rsid w:val="00516120"/>
    <w:rsid w:val="005231E0"/>
    <w:rsid w:val="00526DD4"/>
    <w:rsid w:val="00541B0E"/>
    <w:rsid w:val="005A083D"/>
    <w:rsid w:val="005B1154"/>
    <w:rsid w:val="005B7D37"/>
    <w:rsid w:val="005E20E4"/>
    <w:rsid w:val="005E4815"/>
    <w:rsid w:val="00620EEE"/>
    <w:rsid w:val="006252E5"/>
    <w:rsid w:val="00633004"/>
    <w:rsid w:val="006634FF"/>
    <w:rsid w:val="0068516F"/>
    <w:rsid w:val="006B2BA3"/>
    <w:rsid w:val="006C247E"/>
    <w:rsid w:val="006E135A"/>
    <w:rsid w:val="006F4D61"/>
    <w:rsid w:val="00743C0F"/>
    <w:rsid w:val="007461F1"/>
    <w:rsid w:val="00754B90"/>
    <w:rsid w:val="0075666E"/>
    <w:rsid w:val="007573EE"/>
    <w:rsid w:val="00766C7E"/>
    <w:rsid w:val="00787D43"/>
    <w:rsid w:val="00792A11"/>
    <w:rsid w:val="007B30B6"/>
    <w:rsid w:val="007C578A"/>
    <w:rsid w:val="007C6A98"/>
    <w:rsid w:val="007D1D22"/>
    <w:rsid w:val="007D733C"/>
    <w:rsid w:val="007E6C3A"/>
    <w:rsid w:val="00801B11"/>
    <w:rsid w:val="00806B21"/>
    <w:rsid w:val="008269F3"/>
    <w:rsid w:val="008329BA"/>
    <w:rsid w:val="008446B4"/>
    <w:rsid w:val="008502F5"/>
    <w:rsid w:val="00874196"/>
    <w:rsid w:val="00875279"/>
    <w:rsid w:val="00877DC4"/>
    <w:rsid w:val="0088503D"/>
    <w:rsid w:val="008A4BFA"/>
    <w:rsid w:val="008A7B01"/>
    <w:rsid w:val="008B0786"/>
    <w:rsid w:val="008C466F"/>
    <w:rsid w:val="008E3B4E"/>
    <w:rsid w:val="008F0022"/>
    <w:rsid w:val="008F27C4"/>
    <w:rsid w:val="0090117B"/>
    <w:rsid w:val="00921558"/>
    <w:rsid w:val="009379E0"/>
    <w:rsid w:val="009655E6"/>
    <w:rsid w:val="00970D11"/>
    <w:rsid w:val="00971A0B"/>
    <w:rsid w:val="009726F1"/>
    <w:rsid w:val="009774A7"/>
    <w:rsid w:val="00985B92"/>
    <w:rsid w:val="0099017F"/>
    <w:rsid w:val="009D1681"/>
    <w:rsid w:val="009D30C7"/>
    <w:rsid w:val="009D3A0B"/>
    <w:rsid w:val="009D4723"/>
    <w:rsid w:val="009E0A8B"/>
    <w:rsid w:val="009F6D59"/>
    <w:rsid w:val="00A034A9"/>
    <w:rsid w:val="00A203A2"/>
    <w:rsid w:val="00A25A85"/>
    <w:rsid w:val="00A302B7"/>
    <w:rsid w:val="00A64347"/>
    <w:rsid w:val="00A6602E"/>
    <w:rsid w:val="00A665F4"/>
    <w:rsid w:val="00AB6096"/>
    <w:rsid w:val="00AE1670"/>
    <w:rsid w:val="00AE70E0"/>
    <w:rsid w:val="00B030ED"/>
    <w:rsid w:val="00B33546"/>
    <w:rsid w:val="00B34F37"/>
    <w:rsid w:val="00B41CBB"/>
    <w:rsid w:val="00B42209"/>
    <w:rsid w:val="00B52481"/>
    <w:rsid w:val="00B55C24"/>
    <w:rsid w:val="00B61811"/>
    <w:rsid w:val="00B94F11"/>
    <w:rsid w:val="00B97877"/>
    <w:rsid w:val="00BA2CB7"/>
    <w:rsid w:val="00BA5D12"/>
    <w:rsid w:val="00BC48E6"/>
    <w:rsid w:val="00BD23AC"/>
    <w:rsid w:val="00BF0BEF"/>
    <w:rsid w:val="00C05D3D"/>
    <w:rsid w:val="00C07AA9"/>
    <w:rsid w:val="00C1235F"/>
    <w:rsid w:val="00C13FE8"/>
    <w:rsid w:val="00C27CB9"/>
    <w:rsid w:val="00CC08F2"/>
    <w:rsid w:val="00CC5F95"/>
    <w:rsid w:val="00CE2387"/>
    <w:rsid w:val="00CE35EF"/>
    <w:rsid w:val="00CE47DA"/>
    <w:rsid w:val="00D03E71"/>
    <w:rsid w:val="00D1094C"/>
    <w:rsid w:val="00D16307"/>
    <w:rsid w:val="00D279A7"/>
    <w:rsid w:val="00D4111B"/>
    <w:rsid w:val="00D44E2A"/>
    <w:rsid w:val="00D616A2"/>
    <w:rsid w:val="00D77406"/>
    <w:rsid w:val="00D84F39"/>
    <w:rsid w:val="00DB2E7E"/>
    <w:rsid w:val="00DB73B5"/>
    <w:rsid w:val="00DD22A6"/>
    <w:rsid w:val="00DE5FB4"/>
    <w:rsid w:val="00DE65A1"/>
    <w:rsid w:val="00E11DC2"/>
    <w:rsid w:val="00E41BF7"/>
    <w:rsid w:val="00E52648"/>
    <w:rsid w:val="00E70446"/>
    <w:rsid w:val="00E82E67"/>
    <w:rsid w:val="00EA7512"/>
    <w:rsid w:val="00EC242F"/>
    <w:rsid w:val="00EC2A42"/>
    <w:rsid w:val="00EE5089"/>
    <w:rsid w:val="00F14009"/>
    <w:rsid w:val="00F373C0"/>
    <w:rsid w:val="00F84C7F"/>
    <w:rsid w:val="00F87C9C"/>
    <w:rsid w:val="00FB1579"/>
    <w:rsid w:val="00FD1EB8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5CC1"/>
  <w15:chartTrackingRefBased/>
  <w15:docId w15:val="{CB116175-ED82-42C2-A979-4DD5C8F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85D"/>
    <w:pPr>
      <w:spacing w:line="36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7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B7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5fb41f7-d214-49c9-a3f4-69e2ee80bf20" xsi:nil="true"/>
    <_ip_UnifiedCompliancePolicyProperties xmlns="http://schemas.microsoft.com/sharepoint/v3" xsi:nil="true"/>
    <lcf76f155ced4ddcb4097134ff3c332f xmlns="799e5513-8012-4d8b-b593-3cbf90aaf6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80CB5137BC049BAC468F587CBC825" ma:contentTypeVersion="18" ma:contentTypeDescription="Create a new document." ma:contentTypeScope="" ma:versionID="ba82c36b84b744b0bb385e71d8963d91">
  <xsd:schema xmlns:xsd="http://www.w3.org/2001/XMLSchema" xmlns:xs="http://www.w3.org/2001/XMLSchema" xmlns:p="http://schemas.microsoft.com/office/2006/metadata/properties" xmlns:ns1="http://schemas.microsoft.com/sharepoint/v3" xmlns:ns2="799e5513-8012-4d8b-b593-3cbf90aaf68d" xmlns:ns3="f5fb41f7-d214-49c9-a3f4-69e2ee80bf20" targetNamespace="http://schemas.microsoft.com/office/2006/metadata/properties" ma:root="true" ma:fieldsID="f33cce3ef82d99c4f2a1a418db11f8a7" ns1:_="" ns2:_="" ns3:_="">
    <xsd:import namespace="http://schemas.microsoft.com/sharepoint/v3"/>
    <xsd:import namespace="799e5513-8012-4d8b-b593-3cbf90aaf68d"/>
    <xsd:import namespace="f5fb41f7-d214-49c9-a3f4-69e2ee80b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5513-8012-4d8b-b593-3cbf90aaf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41f7-d214-49c9-a3f4-69e2ee80b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6c1619-0103-43ad-a1dd-8ee502d79f3a}" ma:internalName="TaxCatchAll" ma:showField="CatchAllData" ma:web="f5fb41f7-d214-49c9-a3f4-69e2ee80b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D9C3A-F9FE-4E16-A2CF-F81152FA4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735AC8-8FB5-4C9B-B3ED-D0F4E96988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fb41f7-d214-49c9-a3f4-69e2ee80bf20"/>
    <ds:schemaRef ds:uri="799e5513-8012-4d8b-b593-3cbf90aaf68d"/>
  </ds:schemaRefs>
</ds:datastoreItem>
</file>

<file path=customXml/itemProps3.xml><?xml version="1.0" encoding="utf-8"?>
<ds:datastoreItem xmlns:ds="http://schemas.openxmlformats.org/officeDocument/2006/customXml" ds:itemID="{7ACCAE69-EE20-4BE9-91BC-5F761151A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ED9F8-BECF-4012-B618-736715CDE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9e5513-8012-4d8b-b593-3cbf90aaf68d"/>
    <ds:schemaRef ds:uri="f5fb41f7-d214-49c9-a3f4-69e2ee80b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Adam</dc:creator>
  <cp:keywords/>
  <dc:description/>
  <cp:lastModifiedBy>Parr, Adam</cp:lastModifiedBy>
  <cp:revision>5</cp:revision>
  <dcterms:created xsi:type="dcterms:W3CDTF">2024-08-07T16:36:00Z</dcterms:created>
  <dcterms:modified xsi:type="dcterms:W3CDTF">2024-08-07T16:38:00Z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0x01010086280CB5137BC049BAC468F587CBC825</vt:lpwstr>
  </property>
  <property fmtid="{D5CDD505-2E9C-101B-9397-08002B2CF9AE}" pid="3" name="MediaServiceImageTags">
    <vt:lpwstr/>
  </property>
</Properties>
</file>