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3B74" w:rsidRPr="00883B74" w:rsidRDefault="00883B74" w:rsidP="00883B74">
      <w:pPr>
        <w:pStyle w:val="Rule"/>
      </w:pPr>
      <w:r w:rsidRPr="00883B74">
        <w:t>15A NCAC 05C .0125</w:t>
      </w:r>
      <w:r w:rsidRPr="00883B74">
        <w:tab/>
        <w:t>RELEASE FROM THESE REGULATIONS</w:t>
      </w:r>
    </w:p>
    <w:p w:rsidR="00883B74" w:rsidRPr="00883B74" w:rsidRDefault="00883B74" w:rsidP="00883B74">
      <w:pPr>
        <w:pStyle w:val="Paragraph"/>
      </w:pPr>
      <w:r w:rsidRPr="00883B74">
        <w:t>No seismic agent shall have the</w:t>
      </w:r>
      <w:r>
        <w:t xml:space="preserve"> </w:t>
      </w:r>
      <w:r w:rsidRPr="00883B74">
        <w:t>authority to release any operator from the obligations imposed by</w:t>
      </w:r>
      <w:r>
        <w:t xml:space="preserve"> </w:t>
      </w:r>
      <w:r w:rsidRPr="00883B74">
        <w:t>this Subchapter.</w:t>
      </w:r>
      <w:r>
        <w:t xml:space="preserve"> </w:t>
      </w:r>
      <w:r w:rsidRPr="00883B74">
        <w:t>Permittees may request an exception to these</w:t>
      </w:r>
      <w:r>
        <w:t xml:space="preserve"> </w:t>
      </w:r>
      <w:r w:rsidRPr="00883B74">
        <w:t>Rules in writing by setting forth reasons for the request. Exceptions may be granted by the Department and shall designate the particular area and rule affected and the procedure to be followed in lieu of the established rule. Exceptions may be granted based on the circumstances provided by the Permittee for the requested change, the significance of the rule to the given project, and the availability and viability of an alternative procedure presented by the Permittee in lieu of the established rule.</w:t>
      </w:r>
    </w:p>
    <w:p w:rsidR="00883B74" w:rsidRPr="00883B74" w:rsidRDefault="00883B74" w:rsidP="00883B74">
      <w:pPr>
        <w:pStyle w:val="Base"/>
      </w:pPr>
    </w:p>
    <w:p w:rsidR="00883B74" w:rsidRPr="00883B74" w:rsidRDefault="00883B74" w:rsidP="00883B74">
      <w:pPr>
        <w:pStyle w:val="History"/>
      </w:pPr>
      <w:r w:rsidRPr="00883B74">
        <w:t>History Note:</w:t>
      </w:r>
      <w:r w:rsidRPr="00883B74">
        <w:tab/>
        <w:t>Authority G.S. 113</w:t>
      </w:r>
      <w:r w:rsidRPr="00883B74">
        <w:noBreakHyphen/>
        <w:t>391;</w:t>
      </w:r>
    </w:p>
    <w:p w:rsidR="00883B74" w:rsidRPr="00883B74" w:rsidRDefault="00883B74" w:rsidP="00883B74">
      <w:pPr>
        <w:pStyle w:val="HistoryAfter"/>
      </w:pPr>
      <w:r w:rsidRPr="00883B74">
        <w:t>Eff. February 1, 1976;</w:t>
      </w:r>
    </w:p>
    <w:p w:rsidR="00883B74" w:rsidRPr="00883B74" w:rsidRDefault="00883B74" w:rsidP="00883B74">
      <w:pPr>
        <w:pStyle w:val="HistoryAfter"/>
      </w:pPr>
      <w:r w:rsidRPr="00883B74">
        <w:t>Readopted Eff. August 1, 1982;</w:t>
      </w:r>
    </w:p>
    <w:p w:rsidR="00883B74" w:rsidRPr="00883B74" w:rsidRDefault="00883B74" w:rsidP="00883B74">
      <w:pPr>
        <w:pStyle w:val="HistoryAfter"/>
      </w:pPr>
      <w:r w:rsidRPr="00883B74">
        <w:t>Readopted Eff. July 1, 2025.</w:t>
      </w:r>
    </w:p>
    <w:p w:rsidR="00883B74" w:rsidRPr="00883B74" w:rsidRDefault="00883B74" w:rsidP="00883B74">
      <w:pPr>
        <w:pStyle w:val="Base"/>
      </w:pPr>
    </w:p>
    <w:sectPr w:rsidR="00883B74" w:rsidRPr="00883B74" w:rsidSect="00883B74">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83B74" w:rsidRDefault="00883B74" w:rsidP="007B698D">
      <w:r>
        <w:separator/>
      </w:r>
    </w:p>
  </w:endnote>
  <w:endnote w:type="continuationSeparator" w:id="0">
    <w:p w:rsidR="00883B74" w:rsidRDefault="00883B74"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883B74">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83B74" w:rsidRDefault="00883B74" w:rsidP="007B698D">
      <w:r>
        <w:separator/>
      </w:r>
    </w:p>
  </w:footnote>
  <w:footnote w:type="continuationSeparator" w:id="0">
    <w:p w:rsidR="00883B74" w:rsidRDefault="00883B74"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74"/>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3B74"/>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2025-07-14T13:24:00Z</dcterms:created>
  <dcterms:modified xsi:type="dcterms:W3CDTF">2025-07-14T13:24:00Z</dcterms:modified>
</cp:coreProperties>
</file>