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220C4790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>Operation &amp; Maintenance Inspection Form – Wet Pond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2520"/>
        <w:gridCol w:w="2430"/>
        <w:gridCol w:w="2430"/>
        <w:gridCol w:w="2970"/>
      </w:tblGrid>
      <w:tr w:rsidR="00DF5EDB" w14:paraId="5F5DB536" w14:textId="77777777" w:rsidTr="00E656E2">
        <w:tc>
          <w:tcPr>
            <w:tcW w:w="4950" w:type="dxa"/>
            <w:gridSpan w:val="2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97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E656E2">
        <w:tc>
          <w:tcPr>
            <w:tcW w:w="4950" w:type="dxa"/>
            <w:gridSpan w:val="2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97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E656E2">
        <w:tc>
          <w:tcPr>
            <w:tcW w:w="4950" w:type="dxa"/>
            <w:gridSpan w:val="2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97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tr w:rsidR="003B7B9C" w14:paraId="7A42C441" w14:textId="77777777" w:rsidTr="00E656E2">
        <w:tc>
          <w:tcPr>
            <w:tcW w:w="2520" w:type="dxa"/>
          </w:tcPr>
          <w:p w14:paraId="30B3729C" w14:textId="77777777" w:rsidR="003B7B9C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Required forebay depth:</w:t>
            </w:r>
          </w:p>
          <w:p w14:paraId="1E259139" w14:textId="6F408530" w:rsidR="0008607D" w:rsidRPr="0008607D" w:rsidRDefault="0008607D" w:rsidP="00DF5EDB">
            <w:pPr>
              <w:pStyle w:val="NoSpacing"/>
              <w:rPr>
                <w:szCs w:val="24"/>
              </w:rPr>
            </w:pPr>
          </w:p>
        </w:tc>
        <w:tc>
          <w:tcPr>
            <w:tcW w:w="2430" w:type="dxa"/>
          </w:tcPr>
          <w:p w14:paraId="2749BCEB" w14:textId="02E83EE2" w:rsidR="003B7B9C" w:rsidRPr="0008607D" w:rsidRDefault="0008607D" w:rsidP="00DF5EDB">
            <w:pPr>
              <w:pStyle w:val="NoSpacing"/>
              <w:rPr>
                <w:szCs w:val="24"/>
              </w:rPr>
            </w:pPr>
            <w:r w:rsidRPr="0008607D">
              <w:rPr>
                <w:sz w:val="18"/>
                <w:szCs w:val="20"/>
              </w:rPr>
              <w:t>Measured forebay depth:</w:t>
            </w:r>
          </w:p>
        </w:tc>
        <w:tc>
          <w:tcPr>
            <w:tcW w:w="2430" w:type="dxa"/>
          </w:tcPr>
          <w:p w14:paraId="52E14070" w14:textId="7BB5CF67" w:rsidR="003B7B9C" w:rsidRPr="0008607D" w:rsidRDefault="0008607D" w:rsidP="009D7F39">
            <w:pPr>
              <w:pStyle w:val="NoSpacing"/>
              <w:rPr>
                <w:szCs w:val="24"/>
              </w:rPr>
            </w:pPr>
            <w:r w:rsidRPr="0008607D">
              <w:rPr>
                <w:sz w:val="18"/>
                <w:szCs w:val="20"/>
              </w:rPr>
              <w:t>Required main pool depth:</w:t>
            </w:r>
          </w:p>
        </w:tc>
        <w:tc>
          <w:tcPr>
            <w:tcW w:w="2970" w:type="dxa"/>
          </w:tcPr>
          <w:p w14:paraId="2671E3F4" w14:textId="1183F097" w:rsidR="003B7B9C" w:rsidRPr="0008607D" w:rsidRDefault="0008607D" w:rsidP="009D7F39">
            <w:pPr>
              <w:pStyle w:val="NoSpacing"/>
              <w:rPr>
                <w:szCs w:val="24"/>
              </w:rPr>
            </w:pPr>
            <w:r w:rsidRPr="0008607D">
              <w:rPr>
                <w:sz w:val="18"/>
                <w:szCs w:val="20"/>
              </w:rPr>
              <w:t>Measured main pool depth:</w:t>
            </w:r>
          </w:p>
        </w:tc>
      </w:tr>
      <w:bookmarkEnd w:id="0"/>
      <w:tr w:rsidR="0008607D" w14:paraId="59AD5376" w14:textId="77777777" w:rsidTr="00E656E2">
        <w:tc>
          <w:tcPr>
            <w:tcW w:w="10350" w:type="dxa"/>
            <w:gridSpan w:val="4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E656E2">
        <w:tc>
          <w:tcPr>
            <w:tcW w:w="10350" w:type="dxa"/>
            <w:gridSpan w:val="4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350" w:type="dxa"/>
        <w:tblInd w:w="-270" w:type="dxa"/>
        <w:tblLook w:val="04A0" w:firstRow="1" w:lastRow="0" w:firstColumn="1" w:lastColumn="0" w:noHBand="0" w:noVBand="1"/>
      </w:tblPr>
      <w:tblGrid>
        <w:gridCol w:w="175"/>
        <w:gridCol w:w="7745"/>
        <w:gridCol w:w="2430"/>
      </w:tblGrid>
      <w:tr w:rsidR="003D0B83" w:rsidRPr="00E656E2" w14:paraId="12EDE5BC" w14:textId="77777777" w:rsidTr="00E656E2"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3B3E0ACE" w:rsidR="003D0B83" w:rsidRPr="00E656E2" w:rsidRDefault="00AC562E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>Stormwater Collection System</w:t>
            </w:r>
            <w:r w:rsidR="00655E51" w:rsidRPr="00E656E2">
              <w:rPr>
                <w:rFonts w:cstheme="minorHAnsi"/>
                <w:b/>
                <w:bCs/>
              </w:rPr>
              <w:t xml:space="preserve"> and Accessibility</w:t>
            </w:r>
          </w:p>
        </w:tc>
      </w:tr>
      <w:tr w:rsidR="008752BE" w:rsidRPr="00E656E2" w14:paraId="752540A4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592C3" w14:textId="09C877EA" w:rsidR="008752BE" w:rsidRPr="00E656E2" w:rsidRDefault="008752BE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Swales are free from </w:t>
            </w:r>
            <w:r w:rsidR="00D41DB1" w:rsidRPr="00E656E2">
              <w:rPr>
                <w:rFonts w:cstheme="minorHAnsi"/>
              </w:rPr>
              <w:t>blockage</w:t>
            </w:r>
            <w:r w:rsidR="004F75D9" w:rsidRPr="00E656E2">
              <w:rPr>
                <w:rFonts w:cstheme="minorHAnsi"/>
              </w:rPr>
              <w:t xml:space="preserve"> </w:t>
            </w:r>
            <w:r w:rsidRPr="00E656E2">
              <w:rPr>
                <w:rFonts w:cstheme="minorHAnsi"/>
              </w:rPr>
              <w:t>and erosion.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E656E2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>Y</w:t>
            </w:r>
            <w:r w:rsidR="00157BE4" w:rsidRPr="00E656E2">
              <w:rPr>
                <w:rFonts w:cstheme="minorHAnsi"/>
              </w:rPr>
              <w:t>es</w:t>
            </w:r>
            <w:r w:rsidRPr="00E656E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</w:t>
            </w:r>
            <w:r w:rsidR="00DF5EDB" w:rsidRPr="00E656E2">
              <w:rPr>
                <w:rFonts w:cstheme="minorHAnsi"/>
              </w:rPr>
              <w:t xml:space="preserve"> </w:t>
            </w:r>
            <w:r w:rsidRPr="00E656E2">
              <w:rPr>
                <w:rFonts w:cstheme="minorHAnsi"/>
              </w:rPr>
              <w:t xml:space="preserve">  N</w:t>
            </w:r>
            <w:r w:rsidR="00157BE4" w:rsidRPr="00E656E2">
              <w:rPr>
                <w:rFonts w:cstheme="minorHAnsi"/>
              </w:rPr>
              <w:t>o</w:t>
            </w:r>
            <w:r w:rsidRPr="00E656E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</w:t>
            </w:r>
            <w:r w:rsidR="00157BE4" w:rsidRPr="00E656E2">
              <w:rPr>
                <w:rFonts w:cstheme="minorHAnsi"/>
              </w:rPr>
              <w:t xml:space="preserve"> </w:t>
            </w:r>
            <w:r w:rsidRPr="00E656E2">
              <w:rPr>
                <w:rFonts w:cstheme="minorHAnsi"/>
              </w:rPr>
              <w:t xml:space="preserve"> </w:t>
            </w:r>
            <w:r w:rsidR="00DF5EDB" w:rsidRPr="00E656E2">
              <w:rPr>
                <w:rFonts w:cstheme="minorHAnsi"/>
              </w:rPr>
              <w:t xml:space="preserve"> </w:t>
            </w:r>
            <w:r w:rsidRPr="00E656E2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E656E2" w14:paraId="09214722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DD0B6" w14:textId="329F2D5E" w:rsidR="008752BE" w:rsidRPr="00E656E2" w:rsidRDefault="007927E9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Grates, gutters, curb openings, </w:t>
            </w:r>
            <w:r w:rsidR="002F2DFB" w:rsidRPr="00E656E2">
              <w:rPr>
                <w:rFonts w:cstheme="minorHAnsi"/>
              </w:rPr>
              <w:t>and p</w:t>
            </w:r>
            <w:r w:rsidR="008752BE" w:rsidRPr="00E656E2">
              <w:rPr>
                <w:rFonts w:cstheme="minorHAnsi"/>
              </w:rPr>
              <w:t xml:space="preserve">ipes appear free from </w:t>
            </w:r>
            <w:r w:rsidR="004F75D9" w:rsidRPr="00E656E2">
              <w:rPr>
                <w:rFonts w:cstheme="minorHAnsi"/>
              </w:rPr>
              <w:t xml:space="preserve">damage </w:t>
            </w:r>
            <w:r w:rsidR="00D75AA9" w:rsidRPr="00E656E2">
              <w:rPr>
                <w:rFonts w:cstheme="minorHAnsi"/>
              </w:rPr>
              <w:t xml:space="preserve">and </w:t>
            </w:r>
            <w:r w:rsidR="004F75D9" w:rsidRPr="00E656E2">
              <w:rPr>
                <w:rFonts w:cstheme="minorHAnsi"/>
              </w:rPr>
              <w:t>clogs</w:t>
            </w:r>
            <w:r w:rsidR="008752BE" w:rsidRPr="00E656E2">
              <w:rPr>
                <w:rFonts w:cstheme="minorHAnsi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5AC96C8" w14:textId="0FDB4CD2" w:rsidR="008752BE" w:rsidRPr="00E656E2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4F91035B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3FDF0" w14:textId="4321094C" w:rsidR="00655E51" w:rsidRPr="00E656E2" w:rsidRDefault="0021654B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>W</w:t>
            </w:r>
            <w:r w:rsidR="00655E51" w:rsidRPr="00E656E2">
              <w:rPr>
                <w:rFonts w:cstheme="minorHAnsi"/>
              </w:rPr>
              <w:t>et pond is accessible for inspection.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4B1AEF0" w14:textId="652629DC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330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764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6563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5341ED02" w14:textId="77777777" w:rsidTr="00E656E2"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7AF69753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>Inlet(s) and Forebay</w:t>
            </w:r>
          </w:p>
        </w:tc>
      </w:tr>
      <w:tr w:rsidR="00655E51" w:rsidRPr="00E656E2" w14:paraId="0FCE6D56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30BFA" w14:textId="7F75E30B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>Inlet(s) are free from damage, clogs, and erosion.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33F55E0" w14:textId="7E70D774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45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979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944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67D72A5F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5327D" w14:textId="6D33C9FD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Forebay berm is stable and not eroding.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2AED2BB" w14:textId="0D571E35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46983E17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16191" w14:textId="1AE46512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Algal growth covers &lt; 50% of the surface area.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288D676" w14:textId="27DB359D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541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9860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91422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0C5B9972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FBFC1" w14:textId="1699C64B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Cattails, phragmites, or other invasive plants cover &lt; 10% of the surface area.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EAC202F" w14:textId="7A33BEBB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99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228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506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32F3CE06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E5D69" w14:textId="3D063D2C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Forebay is free from trash and debris.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C228276" w14:textId="5931F61E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5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857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2939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7EDAD04E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ED2CA" w14:textId="4200E88A" w:rsidR="00655E51" w:rsidRPr="00E656E2" w:rsidRDefault="00454F72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Forebay is at least 2 feet deep</w:t>
            </w:r>
            <w:r w:rsidR="00655E51" w:rsidRPr="00E656E2">
              <w:rPr>
                <w:rFonts w:cstheme="minorHAnsi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88985B1" w14:textId="21F33CBC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716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4760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836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7001208F" w14:textId="77777777" w:rsidTr="00E656E2"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6E1CF664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>Perimeter, Embankment, and Side Slopes</w:t>
            </w:r>
          </w:p>
        </w:tc>
      </w:tr>
      <w:tr w:rsidR="00655E51" w:rsidRPr="00E656E2" w14:paraId="62B164D6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42ED" w14:textId="05FAF5F6" w:rsidR="00655E51" w:rsidRPr="00E656E2" w:rsidRDefault="0021654B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P</w:t>
            </w:r>
            <w:r w:rsidR="00655E51" w:rsidRPr="00E656E2">
              <w:rPr>
                <w:rFonts w:cstheme="minorHAnsi"/>
              </w:rPr>
              <w:t xml:space="preserve">erimeter is free from water quality impacts </w:t>
            </w:r>
            <w:r w:rsidR="00ED0661" w:rsidRPr="00E656E2">
              <w:rPr>
                <w:rFonts w:cstheme="minorHAnsi"/>
              </w:rPr>
              <w:t>caused by</w:t>
            </w:r>
            <w:r w:rsidR="00655E51" w:rsidRPr="00E656E2">
              <w:rPr>
                <w:rFonts w:cstheme="minorHAnsi"/>
              </w:rPr>
              <w:t xml:space="preserve"> geese and ducks.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444D5" w14:textId="4CB91BE8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657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9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543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0A5B2848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AFDD0" w14:textId="7CB3AED7" w:rsidR="00655E51" w:rsidRPr="00E656E2" w:rsidRDefault="0021654B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E</w:t>
            </w:r>
            <w:r w:rsidR="00655E51" w:rsidRPr="00E656E2">
              <w:rPr>
                <w:rFonts w:cstheme="minorHAnsi"/>
              </w:rPr>
              <w:t>mbankment is free from woody shrubs and trees.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5F81C1C" w14:textId="01FDDE28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800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7058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743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6796E113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4F7EB" w14:textId="13CA039D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Side slopes are stable, vegetated, and free from erosion</w:t>
            </w:r>
            <w:r w:rsidR="00454F72">
              <w:rPr>
                <w:rFonts w:cstheme="minorHAnsi"/>
              </w:rPr>
              <w:t>/</w:t>
            </w:r>
            <w:r w:rsidRPr="00E656E2">
              <w:rPr>
                <w:rFonts w:cstheme="minorHAnsi"/>
              </w:rPr>
              <w:t>bare soil.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347E131" w14:textId="139B6175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0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6200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004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52C7501A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592A9" w14:textId="77777777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Side slopes are free from trash and debris.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218216D" w14:textId="6A2E8C4B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802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434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4569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10FDBA4F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8D8CD" w14:textId="2B023299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Side slopes are free from muskrat and/or beaver activity.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28204C4" w14:textId="48609211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207550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1061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1045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0E704860" w14:textId="77777777" w:rsidTr="00E656E2"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2BE0270" w14:textId="77777777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>Main Pool</w:t>
            </w:r>
          </w:p>
        </w:tc>
      </w:tr>
      <w:tr w:rsidR="00655E51" w:rsidRPr="00E656E2" w14:paraId="06BD3BB2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53B82" w14:textId="62AE6C4C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Vegetated shelf is covered with healthy vegetation and free from erosion.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C189947" w14:textId="427A8125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6129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9841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5057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1F9541C6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7DBBB" w14:textId="68BF7D12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Algal growth covers &lt; </w:t>
            </w:r>
            <w:r w:rsidR="00454F72">
              <w:rPr>
                <w:rFonts w:cstheme="minorHAnsi"/>
              </w:rPr>
              <w:t>2</w:t>
            </w:r>
            <w:r w:rsidRPr="00E656E2">
              <w:rPr>
                <w:rFonts w:cstheme="minorHAnsi"/>
              </w:rPr>
              <w:t>0% of the surface area.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6A55406" w14:textId="1D6A5B0B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102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6541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1731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7A69119D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9095E" w14:textId="30A2F7F9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Cattails, phragmites, or other invasive plants cover &lt; 10% of the surface area.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1B93D14" w14:textId="4CAA7C3A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750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69275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4217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3F42D006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8EA6D" w14:textId="44FEFA04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Main pool is free from trash and debris.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EE62C6A" w14:textId="0B9F1C08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06336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936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6069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709BA374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2C55F" w14:textId="6D577090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Measured </w:t>
            </w:r>
            <w:r w:rsidR="00DA203D" w:rsidRPr="00E656E2">
              <w:rPr>
                <w:rFonts w:cstheme="minorHAnsi"/>
              </w:rPr>
              <w:t>main pool</w:t>
            </w:r>
            <w:r w:rsidRPr="00E656E2">
              <w:rPr>
                <w:rFonts w:cstheme="minorHAnsi"/>
              </w:rPr>
              <w:t xml:space="preserve"> depth &gt; required </w:t>
            </w:r>
            <w:r w:rsidR="00DA203D" w:rsidRPr="00E656E2">
              <w:rPr>
                <w:rFonts w:cstheme="minorHAnsi"/>
              </w:rPr>
              <w:t>main pool</w:t>
            </w:r>
            <w:r w:rsidRPr="00E656E2">
              <w:rPr>
                <w:rFonts w:cstheme="minorHAnsi"/>
              </w:rPr>
              <w:t xml:space="preserve"> depth.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7BAB417" w14:textId="22EB279D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35168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6373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658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15A2C03A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4D8B0" w14:textId="4B0F1E3F" w:rsidR="00655E51" w:rsidRPr="00E656E2" w:rsidRDefault="0021654B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F</w:t>
            </w:r>
            <w:r w:rsidR="00655E51" w:rsidRPr="00E656E2">
              <w:rPr>
                <w:rFonts w:cstheme="minorHAnsi"/>
              </w:rPr>
              <w:t>ountain is not causing sedimentation problems in the pond.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809A8F0" w14:textId="4DEBD69B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8929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968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357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257525EA" w14:textId="77777777" w:rsidTr="00E656E2"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31C7303" w14:textId="77777777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>Outlet Device(s)</w:t>
            </w:r>
          </w:p>
        </w:tc>
      </w:tr>
      <w:tr w:rsidR="00655E51" w:rsidRPr="00E656E2" w14:paraId="240429CE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442C" w14:textId="5CA171A0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>Emergency bypass and/or bypass swale is clearly visible and in good condition.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5100E60" w14:textId="56D1EB3B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274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579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4366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22F3C277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8EC3" w14:textId="73035553" w:rsidR="00655E51" w:rsidRPr="00E656E2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E656E2">
              <w:rPr>
                <w:rFonts w:cstheme="minorHAnsi"/>
              </w:rPr>
              <w:t>Outlet structure is free from damage, clogs, and erosion.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5A5C141" w14:textId="7D531922" w:rsidR="00655E51" w:rsidRPr="00E656E2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8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121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949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E656E2" w14:paraId="7F61B6F1" w14:textId="77777777" w:rsidTr="00E656E2"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4436" w14:textId="43C49375" w:rsidR="00655E51" w:rsidRPr="00E656E2" w:rsidRDefault="00655E51" w:rsidP="00EC656C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E656E2">
              <w:rPr>
                <w:rFonts w:cstheme="minorHAnsi"/>
              </w:rPr>
              <w:t>Water level matches the level of the lowest outlet.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7DB9EA3" w14:textId="77777777" w:rsidR="00655E51" w:rsidRPr="00E656E2" w:rsidRDefault="00655E51" w:rsidP="00EC656C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E656E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962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8175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56E2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12252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6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82D02" w14:paraId="30B00433" w14:textId="77777777" w:rsidTr="00E656E2">
        <w:trPr>
          <w:gridBefore w:val="1"/>
          <w:wBefore w:w="175" w:type="dxa"/>
        </w:trPr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3BADEE4D" w14:textId="77777777" w:rsidR="00655E51" w:rsidRDefault="00655E51" w:rsidP="00655E51">
            <w:pPr>
              <w:spacing w:before="60" w:after="60"/>
              <w:ind w:right="-29"/>
              <w:contextualSpacing/>
              <w:rPr>
                <w:rFonts w:cstheme="minorHAnsi"/>
                <w:sz w:val="32"/>
                <w:szCs w:val="32"/>
              </w:rPr>
            </w:pPr>
          </w:p>
          <w:p w14:paraId="36E29F67" w14:textId="24DF4095" w:rsidR="00655E51" w:rsidRPr="00945EDE" w:rsidRDefault="00655E51" w:rsidP="00655E51">
            <w:pPr>
              <w:spacing w:before="60" w:after="60"/>
              <w:ind w:right="-29"/>
              <w:contextualSpacing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F0A140D" w14:textId="77777777" w:rsidR="00655E51" w:rsidRPr="00582D02" w:rsidRDefault="00655E51" w:rsidP="00655E51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655E51" w:rsidRPr="00582D02" w14:paraId="24599DFB" w14:textId="77777777" w:rsidTr="00E656E2">
        <w:trPr>
          <w:gridBefore w:val="1"/>
          <w:wBefore w:w="175" w:type="dxa"/>
        </w:trPr>
        <w:tc>
          <w:tcPr>
            <w:tcW w:w="10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4E5C4103" w:rsidR="00655E51" w:rsidRPr="00E656E2" w:rsidRDefault="00655E51" w:rsidP="00655E51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  <w:r w:rsidRPr="00E656E2">
              <w:rPr>
                <w:rFonts w:cstheme="minorHAnsi"/>
                <w:b/>
                <w:bCs/>
              </w:rPr>
              <w:t xml:space="preserve">Action Plan to address any “Nos” listed above, including dates for completion (for permittee to complete):                                                                         </w:t>
            </w:r>
          </w:p>
        </w:tc>
      </w:tr>
      <w:tr w:rsidR="00655E51" w:rsidRPr="00582D02" w14:paraId="4B10F460" w14:textId="77777777" w:rsidTr="00E656E2">
        <w:trPr>
          <w:gridBefore w:val="1"/>
          <w:wBefore w:w="175" w:type="dxa"/>
          <w:trHeight w:val="1383"/>
        </w:trPr>
        <w:tc>
          <w:tcPr>
            <w:tcW w:w="10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655E51" w:rsidRPr="00582D02" w:rsidRDefault="00655E51" w:rsidP="00655E51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47BEAC1" w14:textId="77777777" w:rsidR="003D0B83" w:rsidRPr="00582D02" w:rsidRDefault="003D0B83" w:rsidP="003D0B83">
      <w:pPr>
        <w:rPr>
          <w:rFonts w:cstheme="minorHAnsi"/>
          <w:sz w:val="20"/>
          <w:szCs w:val="20"/>
        </w:rPr>
      </w:pPr>
    </w:p>
    <w:p w14:paraId="7107FBC5" w14:textId="77777777" w:rsidR="00162574" w:rsidRPr="00582D02" w:rsidRDefault="00454F72">
      <w:pPr>
        <w:rPr>
          <w:rFonts w:cstheme="minorHAnsi"/>
          <w:sz w:val="20"/>
          <w:szCs w:val="20"/>
        </w:rPr>
      </w:pPr>
    </w:p>
    <w:sectPr w:rsidR="00162574" w:rsidRPr="00582D02" w:rsidSect="00E656E2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AC3"/>
    <w:multiLevelType w:val="hybridMultilevel"/>
    <w:tmpl w:val="EEC466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64C28"/>
    <w:rsid w:val="0008607D"/>
    <w:rsid w:val="00116CF9"/>
    <w:rsid w:val="00157BE4"/>
    <w:rsid w:val="001A2C2D"/>
    <w:rsid w:val="001B50CB"/>
    <w:rsid w:val="0021654B"/>
    <w:rsid w:val="00220FBD"/>
    <w:rsid w:val="002F2DFB"/>
    <w:rsid w:val="0030050B"/>
    <w:rsid w:val="00366637"/>
    <w:rsid w:val="003B7B9C"/>
    <w:rsid w:val="003D0B83"/>
    <w:rsid w:val="003E64A0"/>
    <w:rsid w:val="003E69B8"/>
    <w:rsid w:val="00454F72"/>
    <w:rsid w:val="00456EA3"/>
    <w:rsid w:val="004F75D9"/>
    <w:rsid w:val="00534769"/>
    <w:rsid w:val="00544027"/>
    <w:rsid w:val="00582D02"/>
    <w:rsid w:val="005A6E32"/>
    <w:rsid w:val="006210D0"/>
    <w:rsid w:val="00655E51"/>
    <w:rsid w:val="006B6FBB"/>
    <w:rsid w:val="006D7EA3"/>
    <w:rsid w:val="006F3234"/>
    <w:rsid w:val="00763CF5"/>
    <w:rsid w:val="007927E9"/>
    <w:rsid w:val="00821D4F"/>
    <w:rsid w:val="00853E14"/>
    <w:rsid w:val="008752BE"/>
    <w:rsid w:val="009009FD"/>
    <w:rsid w:val="00945EDE"/>
    <w:rsid w:val="00952CF0"/>
    <w:rsid w:val="00980CEC"/>
    <w:rsid w:val="00A07FB4"/>
    <w:rsid w:val="00AC562E"/>
    <w:rsid w:val="00AF67D9"/>
    <w:rsid w:val="00B15E93"/>
    <w:rsid w:val="00B32A96"/>
    <w:rsid w:val="00BD0CA3"/>
    <w:rsid w:val="00BF5808"/>
    <w:rsid w:val="00D06B58"/>
    <w:rsid w:val="00D41DB1"/>
    <w:rsid w:val="00D75AA9"/>
    <w:rsid w:val="00D929A1"/>
    <w:rsid w:val="00D953B2"/>
    <w:rsid w:val="00DA203D"/>
    <w:rsid w:val="00DF5EDB"/>
    <w:rsid w:val="00E656E2"/>
    <w:rsid w:val="00ED0661"/>
    <w:rsid w:val="00EE6813"/>
    <w:rsid w:val="00F371D6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4</cp:revision>
  <dcterms:created xsi:type="dcterms:W3CDTF">2021-03-26T01:00:00Z</dcterms:created>
  <dcterms:modified xsi:type="dcterms:W3CDTF">2021-07-16T18:58:00Z</dcterms:modified>
</cp:coreProperties>
</file>