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53C54" w14:textId="6E584E2F" w:rsidR="00D04C94" w:rsidRDefault="00DD0C2C" w:rsidP="00D04C94">
      <w:pPr>
        <w:pStyle w:val="Rule"/>
        <w:spacing w:line="360" w:lineRule="auto"/>
      </w:pPr>
      <w:r>
        <w:t xml:space="preserve">15A NCAC </w:t>
      </w:r>
      <w:r w:rsidR="00F52102">
        <w:t>0</w:t>
      </w:r>
      <w:r w:rsidR="00106CCE">
        <w:t xml:space="preserve">2H .1013 </w:t>
      </w:r>
      <w:r>
        <w:t>is proposed for amendment</w:t>
      </w:r>
      <w:r w:rsidR="00F52102">
        <w:t xml:space="preserve"> </w:t>
      </w:r>
      <w:r>
        <w:t>as follows:</w:t>
      </w:r>
      <w:r w:rsidR="0051078F">
        <w:br/>
      </w:r>
    </w:p>
    <w:p w14:paraId="67F82846" w14:textId="326BF4F4" w:rsidR="00D04C94" w:rsidRPr="006174F3" w:rsidRDefault="00106CCE" w:rsidP="006174F3">
      <w:pPr>
        <w:pStyle w:val="Rule"/>
        <w:spacing w:line="360" w:lineRule="auto"/>
        <w:ind w:left="0" w:firstLine="0"/>
        <w:rPr>
          <w:u w:val="single"/>
        </w:rPr>
      </w:pPr>
      <w:r>
        <w:t>15A NCAC 02H .1013</w:t>
      </w:r>
      <w:r w:rsidR="00D04C94" w:rsidRPr="006174F3">
        <w:tab/>
      </w:r>
      <w:r w:rsidR="002917DD">
        <w:t>minimum Design Criteria</w:t>
      </w:r>
      <w:r w:rsidR="00B81239">
        <w:t xml:space="preserve"> </w:t>
      </w:r>
      <w:r w:rsidR="00274C35">
        <w:t>for all projects subject to state stormwater programs.</w:t>
      </w:r>
      <w:r w:rsidR="006174F3" w:rsidRPr="006174F3">
        <w:rPr>
          <w:u w:val="single"/>
        </w:rPr>
        <w:t xml:space="preserve"> </w:t>
      </w:r>
    </w:p>
    <w:p w14:paraId="362DE364" w14:textId="77777777" w:rsidR="008C71EC" w:rsidRDefault="005E3F79" w:rsidP="0051078F">
      <w:pPr>
        <w:spacing w:line="360" w:lineRule="auto"/>
        <w:contextualSpacing/>
        <w:rPr>
          <w:rFonts w:ascii="Times New Roman" w:hAnsi="Times New Roman" w:cs="Times New Roman"/>
          <w:sz w:val="20"/>
          <w:szCs w:val="20"/>
        </w:rPr>
      </w:pPr>
      <w:r>
        <w:rPr>
          <w:rFonts w:ascii="Times New Roman" w:hAnsi="Times New Roman" w:cs="Times New Roman"/>
          <w:sz w:val="20"/>
          <w:szCs w:val="20"/>
        </w:rPr>
        <w:t xml:space="preserve">The following requirements apply to projects subject to </w:t>
      </w:r>
      <w:r w:rsidR="005775FA">
        <w:rPr>
          <w:rFonts w:ascii="Times New Roman" w:hAnsi="Times New Roman" w:cs="Times New Roman"/>
          <w:sz w:val="20"/>
          <w:szCs w:val="20"/>
        </w:rPr>
        <w:t xml:space="preserve">a stormwater program </w:t>
      </w:r>
      <w:r w:rsidR="0013186F">
        <w:rPr>
          <w:rFonts w:ascii="Times New Roman" w:hAnsi="Times New Roman" w:cs="Times New Roman"/>
          <w:sz w:val="20"/>
          <w:szCs w:val="20"/>
        </w:rPr>
        <w:t>set forth</w:t>
      </w:r>
      <w:r w:rsidR="005775FA">
        <w:rPr>
          <w:rFonts w:ascii="Times New Roman" w:hAnsi="Times New Roman" w:cs="Times New Roman"/>
          <w:sz w:val="20"/>
          <w:szCs w:val="20"/>
        </w:rPr>
        <w:t xml:space="preserve"> in 15A NCAC 02H .1001.</w:t>
      </w:r>
    </w:p>
    <w:p w14:paraId="197944A1" w14:textId="77777777" w:rsidR="0051078F" w:rsidRDefault="004369B5" w:rsidP="00A751C2">
      <w:pPr>
        <w:spacing w:line="360" w:lineRule="auto"/>
        <w:ind w:left="1440" w:hanging="720"/>
        <w:contextualSpacing/>
        <w:rPr>
          <w:rFonts w:ascii="Times New Roman" w:hAnsi="Times New Roman" w:cs="Times New Roman"/>
          <w:sz w:val="20"/>
          <w:szCs w:val="20"/>
        </w:rPr>
      </w:pPr>
      <w:r>
        <w:rPr>
          <w:rFonts w:ascii="Times New Roman" w:hAnsi="Times New Roman" w:cs="Times New Roman"/>
          <w:sz w:val="20"/>
          <w:szCs w:val="20"/>
        </w:rPr>
        <w:t>(</w:t>
      </w:r>
      <w:r w:rsidR="005E3F79">
        <w:rPr>
          <w:rFonts w:ascii="Times New Roman" w:hAnsi="Times New Roman" w:cs="Times New Roman"/>
          <w:sz w:val="20"/>
          <w:szCs w:val="20"/>
        </w:rPr>
        <w:t>1</w:t>
      </w:r>
      <w:r>
        <w:rPr>
          <w:rFonts w:ascii="Times New Roman" w:hAnsi="Times New Roman" w:cs="Times New Roman"/>
          <w:sz w:val="20"/>
          <w:szCs w:val="20"/>
        </w:rPr>
        <w:t>)</w:t>
      </w:r>
      <w:r>
        <w:rPr>
          <w:rFonts w:ascii="Times New Roman" w:hAnsi="Times New Roman" w:cs="Times New Roman"/>
          <w:sz w:val="20"/>
          <w:szCs w:val="20"/>
        </w:rPr>
        <w:tab/>
      </w:r>
      <w:r w:rsidR="00521EA7">
        <w:rPr>
          <w:rFonts w:ascii="Times New Roman" w:hAnsi="Times New Roman" w:cs="Times New Roman"/>
          <w:sz w:val="20"/>
          <w:szCs w:val="20"/>
        </w:rPr>
        <w:t>CALCULATION OF PROJECT DENSITY</w:t>
      </w:r>
      <w:r w:rsidR="0030463A">
        <w:rPr>
          <w:rFonts w:ascii="Times New Roman" w:hAnsi="Times New Roman" w:cs="Times New Roman"/>
          <w:sz w:val="20"/>
          <w:szCs w:val="20"/>
        </w:rPr>
        <w:t>.</w:t>
      </w:r>
      <w:r w:rsidR="00A751C2">
        <w:rPr>
          <w:rFonts w:ascii="Times New Roman" w:hAnsi="Times New Roman" w:cs="Times New Roman"/>
          <w:sz w:val="20"/>
          <w:szCs w:val="20"/>
        </w:rPr>
        <w:t xml:space="preserve">  The following requirements shall apply to the calculation of project density.</w:t>
      </w:r>
    </w:p>
    <w:p w14:paraId="5C4A8B09" w14:textId="77777777" w:rsidR="0051078F" w:rsidRDefault="0051078F"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4369B5">
        <w:rPr>
          <w:rFonts w:ascii="Times New Roman" w:hAnsi="Times New Roman" w:cs="Times New Roman"/>
          <w:sz w:val="20"/>
          <w:szCs w:val="20"/>
        </w:rPr>
        <w:t>Project density</w:t>
      </w:r>
      <w:r w:rsidR="0013186F">
        <w:rPr>
          <w:rFonts w:ascii="Times New Roman" w:hAnsi="Times New Roman" w:cs="Times New Roman"/>
          <w:sz w:val="20"/>
          <w:szCs w:val="20"/>
        </w:rPr>
        <w:t xml:space="preserve"> shall be</w:t>
      </w:r>
      <w:bookmarkStart w:id="0" w:name="_GoBack"/>
      <w:bookmarkEnd w:id="0"/>
      <w:r w:rsidR="0013186F">
        <w:rPr>
          <w:rFonts w:ascii="Times New Roman" w:hAnsi="Times New Roman" w:cs="Times New Roman"/>
          <w:sz w:val="20"/>
          <w:szCs w:val="20"/>
        </w:rPr>
        <w:t xml:space="preserve"> calculated as the </w:t>
      </w:r>
      <w:r w:rsidR="008C2E67">
        <w:rPr>
          <w:rFonts w:ascii="Times New Roman" w:hAnsi="Times New Roman" w:cs="Times New Roman"/>
          <w:sz w:val="20"/>
          <w:szCs w:val="20"/>
        </w:rPr>
        <w:t>total built-</w:t>
      </w:r>
      <w:r w:rsidR="0013186F">
        <w:rPr>
          <w:rFonts w:ascii="Times New Roman" w:hAnsi="Times New Roman" w:cs="Times New Roman"/>
          <w:sz w:val="20"/>
          <w:szCs w:val="20"/>
        </w:rPr>
        <w:t>upon area divide</w:t>
      </w:r>
      <w:r w:rsidR="006C51B8">
        <w:rPr>
          <w:rFonts w:ascii="Times New Roman" w:hAnsi="Times New Roman" w:cs="Times New Roman"/>
          <w:sz w:val="20"/>
          <w:szCs w:val="20"/>
        </w:rPr>
        <w:t>d</w:t>
      </w:r>
      <w:r w:rsidR="0013186F">
        <w:rPr>
          <w:rFonts w:ascii="Times New Roman" w:hAnsi="Times New Roman" w:cs="Times New Roman"/>
          <w:sz w:val="20"/>
          <w:szCs w:val="20"/>
        </w:rPr>
        <w:t xml:space="preserve"> by the </w:t>
      </w:r>
      <w:r w:rsidRPr="00AC3A1E">
        <w:rPr>
          <w:rFonts w:ascii="Times New Roman" w:hAnsi="Times New Roman" w:cs="Times New Roman"/>
          <w:sz w:val="20"/>
          <w:szCs w:val="20"/>
        </w:rPr>
        <w:t xml:space="preserve">total </w:t>
      </w:r>
      <w:r w:rsidR="004369B5" w:rsidRPr="00AC3A1E">
        <w:rPr>
          <w:rFonts w:ascii="Times New Roman" w:hAnsi="Times New Roman" w:cs="Times New Roman"/>
          <w:sz w:val="20"/>
          <w:szCs w:val="20"/>
        </w:rPr>
        <w:t>project area</w:t>
      </w:r>
      <w:r w:rsidR="00700276" w:rsidRPr="00AC3A1E">
        <w:rPr>
          <w:rFonts w:ascii="Times New Roman" w:hAnsi="Times New Roman" w:cs="Times New Roman"/>
          <w:sz w:val="20"/>
          <w:szCs w:val="20"/>
        </w:rPr>
        <w:t>;</w:t>
      </w:r>
    </w:p>
    <w:p w14:paraId="32C4BB1A" w14:textId="6DB9DAF9" w:rsidR="00520974" w:rsidRDefault="00EB7350"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A project with existing development may use the calculation method i</w:t>
      </w:r>
      <w:r w:rsidR="0013186F">
        <w:rPr>
          <w:rFonts w:ascii="Times New Roman" w:hAnsi="Times New Roman" w:cs="Times New Roman"/>
          <w:sz w:val="20"/>
          <w:szCs w:val="20"/>
        </w:rPr>
        <w:t>n Sub</w:t>
      </w:r>
      <w:r w:rsidR="00C60DE2">
        <w:rPr>
          <w:rFonts w:ascii="Times New Roman" w:hAnsi="Times New Roman" w:cs="Times New Roman"/>
          <w:sz w:val="20"/>
          <w:szCs w:val="20"/>
        </w:rPr>
        <w:t>-Item</w:t>
      </w:r>
      <w:r w:rsidR="0051078F">
        <w:rPr>
          <w:rFonts w:ascii="Times New Roman" w:hAnsi="Times New Roman" w:cs="Times New Roman"/>
          <w:sz w:val="20"/>
          <w:szCs w:val="20"/>
        </w:rPr>
        <w:t xml:space="preserve"> </w:t>
      </w:r>
      <w:r w:rsidR="0013186F">
        <w:rPr>
          <w:rFonts w:ascii="Times New Roman" w:hAnsi="Times New Roman" w:cs="Times New Roman"/>
          <w:sz w:val="20"/>
          <w:szCs w:val="20"/>
        </w:rPr>
        <w:t>(1)</w:t>
      </w:r>
      <w:r w:rsidR="0051078F">
        <w:rPr>
          <w:rFonts w:ascii="Times New Roman" w:hAnsi="Times New Roman" w:cs="Times New Roman"/>
          <w:sz w:val="20"/>
          <w:szCs w:val="20"/>
        </w:rPr>
        <w:t xml:space="preserve">(a) or shall have </w:t>
      </w:r>
      <w:r>
        <w:rPr>
          <w:rFonts w:ascii="Times New Roman" w:hAnsi="Times New Roman" w:cs="Times New Roman"/>
          <w:sz w:val="20"/>
          <w:szCs w:val="20"/>
        </w:rPr>
        <w:t xml:space="preserve">the option of calculating project density as </w:t>
      </w:r>
      <w:r w:rsidR="00040910">
        <w:rPr>
          <w:rFonts w:ascii="Times New Roman" w:hAnsi="Times New Roman" w:cs="Times New Roman"/>
          <w:sz w:val="20"/>
          <w:szCs w:val="20"/>
        </w:rPr>
        <w:t xml:space="preserve">the difference of </w:t>
      </w:r>
      <w:r w:rsidR="008C2E67">
        <w:rPr>
          <w:rFonts w:ascii="Times New Roman" w:hAnsi="Times New Roman" w:cs="Times New Roman"/>
          <w:sz w:val="20"/>
          <w:szCs w:val="20"/>
        </w:rPr>
        <w:t>total built-</w:t>
      </w:r>
      <w:r>
        <w:rPr>
          <w:rFonts w:ascii="Times New Roman" w:hAnsi="Times New Roman" w:cs="Times New Roman"/>
          <w:sz w:val="20"/>
          <w:szCs w:val="20"/>
        </w:rPr>
        <w:t>upon</w:t>
      </w:r>
      <w:r w:rsidR="0051078F">
        <w:rPr>
          <w:rFonts w:ascii="Times New Roman" w:hAnsi="Times New Roman" w:cs="Times New Roman"/>
          <w:sz w:val="20"/>
          <w:szCs w:val="20"/>
        </w:rPr>
        <w:t xml:space="preserve"> area minus </w:t>
      </w:r>
      <w:r w:rsidR="008C2E67">
        <w:rPr>
          <w:rFonts w:ascii="Times New Roman" w:hAnsi="Times New Roman" w:cs="Times New Roman"/>
          <w:sz w:val="20"/>
          <w:szCs w:val="20"/>
        </w:rPr>
        <w:t>existing built-</w:t>
      </w:r>
      <w:r w:rsidR="00040910">
        <w:rPr>
          <w:rFonts w:ascii="Times New Roman" w:hAnsi="Times New Roman" w:cs="Times New Roman"/>
          <w:sz w:val="20"/>
          <w:szCs w:val="20"/>
        </w:rPr>
        <w:t>upon area</w:t>
      </w:r>
      <w:r w:rsidR="0013186F">
        <w:rPr>
          <w:rFonts w:ascii="Times New Roman" w:hAnsi="Times New Roman" w:cs="Times New Roman"/>
          <w:sz w:val="20"/>
          <w:szCs w:val="20"/>
        </w:rPr>
        <w:t xml:space="preserve"> divided by </w:t>
      </w:r>
      <w:r w:rsidR="00040910">
        <w:rPr>
          <w:rFonts w:ascii="Times New Roman" w:hAnsi="Times New Roman" w:cs="Times New Roman"/>
          <w:sz w:val="20"/>
          <w:szCs w:val="20"/>
        </w:rPr>
        <w:t xml:space="preserve">the difference of </w:t>
      </w:r>
      <w:r>
        <w:rPr>
          <w:rFonts w:ascii="Times New Roman" w:hAnsi="Times New Roman" w:cs="Times New Roman"/>
          <w:sz w:val="20"/>
          <w:szCs w:val="20"/>
        </w:rPr>
        <w:t>total pr</w:t>
      </w:r>
      <w:r w:rsidR="008C2E67">
        <w:rPr>
          <w:rFonts w:ascii="Times New Roman" w:hAnsi="Times New Roman" w:cs="Times New Roman"/>
          <w:sz w:val="20"/>
          <w:szCs w:val="20"/>
        </w:rPr>
        <w:t>oject area minus existing built-</w:t>
      </w:r>
      <w:r w:rsidR="00040910">
        <w:rPr>
          <w:rFonts w:ascii="Times New Roman" w:hAnsi="Times New Roman" w:cs="Times New Roman"/>
          <w:sz w:val="20"/>
          <w:szCs w:val="20"/>
        </w:rPr>
        <w:t>upon area</w:t>
      </w:r>
      <w:r w:rsidR="006C3F15">
        <w:rPr>
          <w:rFonts w:ascii="Times New Roman" w:hAnsi="Times New Roman" w:cs="Times New Roman"/>
          <w:sz w:val="20"/>
          <w:szCs w:val="20"/>
        </w:rPr>
        <w:t>.</w:t>
      </w:r>
    </w:p>
    <w:p w14:paraId="61B4A04A" w14:textId="77777777" w:rsidR="006C3F15" w:rsidRDefault="005573A0"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006C3F15">
        <w:rPr>
          <w:rFonts w:ascii="Times New Roman" w:hAnsi="Times New Roman" w:cs="Times New Roman"/>
          <w:sz w:val="20"/>
          <w:szCs w:val="20"/>
        </w:rPr>
        <w:t>Total project area shall exclude the following:</w:t>
      </w:r>
    </w:p>
    <w:p w14:paraId="1F56DEE3" w14:textId="55377652" w:rsidR="006C3F15" w:rsidRDefault="006C3F15" w:rsidP="006C3F15">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t>The normal pool of impounded areas;</w:t>
      </w:r>
    </w:p>
    <w:p w14:paraId="2461C10B" w14:textId="6E1446F9" w:rsidR="006C3F15" w:rsidRDefault="006C3F15" w:rsidP="006C3F15">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w:t>
      </w:r>
      <w:r>
        <w:rPr>
          <w:rFonts w:ascii="Times New Roman" w:hAnsi="Times New Roman" w:cs="Times New Roman"/>
          <w:sz w:val="20"/>
          <w:szCs w:val="20"/>
        </w:rPr>
        <w:tab/>
        <w:t>The area between the banks of streams and rivers;</w:t>
      </w:r>
    </w:p>
    <w:p w14:paraId="281B792A" w14:textId="48DB97CD" w:rsidR="006C3F15" w:rsidRDefault="006C3F15" w:rsidP="006C3F15">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(iii)</w:t>
      </w:r>
      <w:r>
        <w:rPr>
          <w:rFonts w:ascii="Times New Roman" w:hAnsi="Times New Roman" w:cs="Times New Roman"/>
          <w:sz w:val="20"/>
          <w:szCs w:val="20"/>
        </w:rPr>
        <w:tab/>
        <w:t>The area below the Normal High Water (NHW) line or Mean High Water (MHW) line; and</w:t>
      </w:r>
    </w:p>
    <w:p w14:paraId="259E66D4" w14:textId="10E02391" w:rsidR="006C3F15" w:rsidRDefault="006C3F15" w:rsidP="006C3F15">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sz w:val="20"/>
          <w:szCs w:val="20"/>
        </w:rPr>
        <w:tab/>
      </w:r>
      <w:r>
        <w:rPr>
          <w:rFonts w:ascii="Times New Roman" w:hAnsi="Times New Roman" w:cs="Times New Roman"/>
          <w:sz w:val="20"/>
          <w:szCs w:val="20"/>
        </w:rPr>
        <w:t xml:space="preserve">Areas defined as “coastal wetlands” pursuant to 15A NCAC 07H .0205, as measured landward from the </w:t>
      </w:r>
      <w:r w:rsidRPr="006C3F15">
        <w:rPr>
          <w:rFonts w:ascii="Times New Roman" w:hAnsi="Times New Roman" w:cs="Times New Roman"/>
          <w:sz w:val="20"/>
          <w:szCs w:val="20"/>
        </w:rPr>
        <w:t>Normal High Water (NHW) line</w:t>
      </w:r>
      <w:r>
        <w:rPr>
          <w:rFonts w:ascii="Times New Roman" w:hAnsi="Times New Roman" w:cs="Times New Roman"/>
          <w:sz w:val="20"/>
          <w:szCs w:val="20"/>
        </w:rPr>
        <w:t>.</w:t>
      </w:r>
    </w:p>
    <w:p w14:paraId="68476AA8" w14:textId="77777777" w:rsidR="006C3F15" w:rsidRDefault="006C3F15" w:rsidP="006C3F15">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 xml:space="preserve"> </w:t>
      </w:r>
      <w:r w:rsidR="005573A0">
        <w:rPr>
          <w:rFonts w:ascii="Times New Roman" w:hAnsi="Times New Roman" w:cs="Times New Roman"/>
          <w:sz w:val="20"/>
          <w:szCs w:val="20"/>
        </w:rPr>
        <w:t>(d)</w:t>
      </w:r>
      <w:r w:rsidR="005573A0">
        <w:rPr>
          <w:rFonts w:ascii="Times New Roman" w:hAnsi="Times New Roman" w:cs="Times New Roman"/>
          <w:sz w:val="20"/>
          <w:szCs w:val="20"/>
        </w:rPr>
        <w:tab/>
      </w:r>
      <w:r>
        <w:rPr>
          <w:rFonts w:ascii="Times New Roman" w:hAnsi="Times New Roman" w:cs="Times New Roman"/>
          <w:sz w:val="20"/>
          <w:szCs w:val="20"/>
        </w:rPr>
        <w:t xml:space="preserve">Projects under a common plan of development shall be considered as a single project for purposes of density calculation;  </w:t>
      </w:r>
    </w:p>
    <w:p w14:paraId="6B38C5B2" w14:textId="7AEBC8CF" w:rsidR="0030463A" w:rsidRDefault="006C3F15" w:rsidP="00521EA7">
      <w:pPr>
        <w:spacing w:line="360" w:lineRule="auto"/>
        <w:ind w:left="1440" w:hanging="720"/>
        <w:contextualSpacing/>
        <w:rPr>
          <w:rFonts w:ascii="Times New Roman" w:hAnsi="Times New Roman" w:cs="Times New Roman"/>
          <w:sz w:val="20"/>
          <w:szCs w:val="20"/>
        </w:rPr>
      </w:pPr>
      <w:r>
        <w:rPr>
          <w:rFonts w:ascii="Times New Roman" w:hAnsi="Times New Roman" w:cs="Times New Roman"/>
          <w:sz w:val="20"/>
          <w:szCs w:val="20"/>
        </w:rPr>
        <w:t xml:space="preserve"> </w:t>
      </w:r>
      <w:r w:rsidR="0030463A">
        <w:rPr>
          <w:rFonts w:ascii="Times New Roman" w:hAnsi="Times New Roman" w:cs="Times New Roman"/>
          <w:sz w:val="20"/>
          <w:szCs w:val="20"/>
        </w:rPr>
        <w:t>(2)</w:t>
      </w:r>
      <w:r w:rsidR="0030463A">
        <w:rPr>
          <w:rFonts w:ascii="Times New Roman" w:hAnsi="Times New Roman" w:cs="Times New Roman"/>
          <w:sz w:val="20"/>
          <w:szCs w:val="20"/>
        </w:rPr>
        <w:tab/>
      </w:r>
      <w:r>
        <w:rPr>
          <w:rFonts w:ascii="Times New Roman" w:hAnsi="Times New Roman" w:cs="Times New Roman"/>
          <w:sz w:val="20"/>
          <w:szCs w:val="20"/>
        </w:rPr>
        <w:t>DESIGN REQUIREMENTS</w:t>
      </w:r>
      <w:r w:rsidR="00DD0873">
        <w:rPr>
          <w:rFonts w:ascii="Times New Roman" w:hAnsi="Times New Roman" w:cs="Times New Roman"/>
          <w:sz w:val="20"/>
          <w:szCs w:val="20"/>
        </w:rPr>
        <w:t xml:space="preserve"> FOR </w:t>
      </w:r>
      <w:r w:rsidR="00521EA7">
        <w:rPr>
          <w:rFonts w:ascii="Times New Roman" w:hAnsi="Times New Roman" w:cs="Times New Roman"/>
          <w:sz w:val="20"/>
          <w:szCs w:val="20"/>
        </w:rPr>
        <w:t xml:space="preserve">LOW DENSITY </w:t>
      </w:r>
      <w:r w:rsidR="00DD0873">
        <w:rPr>
          <w:rFonts w:ascii="Times New Roman" w:hAnsi="Times New Roman" w:cs="Times New Roman"/>
          <w:sz w:val="20"/>
          <w:szCs w:val="20"/>
        </w:rPr>
        <w:t>PROJECTS</w:t>
      </w:r>
      <w:r w:rsidR="0030463A">
        <w:rPr>
          <w:rFonts w:ascii="Times New Roman" w:hAnsi="Times New Roman" w:cs="Times New Roman"/>
          <w:sz w:val="20"/>
          <w:szCs w:val="20"/>
        </w:rPr>
        <w:t xml:space="preserve">.  Low density projects shall meet all of the following </w:t>
      </w:r>
      <w:r w:rsidR="00C45833">
        <w:rPr>
          <w:rFonts w:ascii="Times New Roman" w:hAnsi="Times New Roman" w:cs="Times New Roman"/>
          <w:sz w:val="20"/>
          <w:szCs w:val="20"/>
        </w:rPr>
        <w:t>minimum design criteria</w:t>
      </w:r>
      <w:r w:rsidR="0030463A">
        <w:rPr>
          <w:rFonts w:ascii="Times New Roman" w:hAnsi="Times New Roman" w:cs="Times New Roman"/>
          <w:sz w:val="20"/>
          <w:szCs w:val="20"/>
        </w:rPr>
        <w:t>:</w:t>
      </w:r>
    </w:p>
    <w:p w14:paraId="7C053F83" w14:textId="39372F6E" w:rsidR="0030463A" w:rsidRDefault="0030463A"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E66FE1">
        <w:rPr>
          <w:rFonts w:ascii="Times New Roman" w:hAnsi="Times New Roman" w:cs="Times New Roman"/>
          <w:sz w:val="20"/>
          <w:szCs w:val="20"/>
        </w:rPr>
        <w:t xml:space="preserve">DENSITY THRESHOLDS.  </w:t>
      </w:r>
      <w:r>
        <w:rPr>
          <w:rFonts w:ascii="Times New Roman" w:hAnsi="Times New Roman" w:cs="Times New Roman"/>
          <w:sz w:val="20"/>
          <w:szCs w:val="20"/>
        </w:rPr>
        <w:t>Low density projects shall not exceed the low density</w:t>
      </w:r>
      <w:r w:rsidR="007F51FD">
        <w:rPr>
          <w:rFonts w:ascii="Times New Roman" w:hAnsi="Times New Roman" w:cs="Times New Roman"/>
          <w:sz w:val="20"/>
          <w:szCs w:val="20"/>
        </w:rPr>
        <w:t xml:space="preserve"> development</w:t>
      </w:r>
      <w:r>
        <w:rPr>
          <w:rFonts w:ascii="Times New Roman" w:hAnsi="Times New Roman" w:cs="Times New Roman"/>
          <w:sz w:val="20"/>
          <w:szCs w:val="20"/>
        </w:rPr>
        <w:t xml:space="preserve"> threshold</w:t>
      </w:r>
      <w:r w:rsidR="00186FD0">
        <w:rPr>
          <w:rFonts w:ascii="Times New Roman" w:hAnsi="Times New Roman" w:cs="Times New Roman"/>
          <w:sz w:val="20"/>
          <w:szCs w:val="20"/>
        </w:rPr>
        <w:t xml:space="preserve">s </w:t>
      </w:r>
      <w:r w:rsidR="00186FD0" w:rsidRPr="0047070D">
        <w:rPr>
          <w:rFonts w:ascii="Times New Roman" w:hAnsi="Times New Roman" w:cs="Times New Roman"/>
          <w:sz w:val="20"/>
          <w:szCs w:val="20"/>
        </w:rPr>
        <w:t>set forth in the</w:t>
      </w:r>
      <w:r w:rsidR="0006415D" w:rsidRPr="0047070D">
        <w:rPr>
          <w:rFonts w:ascii="Times New Roman" w:hAnsi="Times New Roman" w:cs="Times New Roman"/>
          <w:sz w:val="20"/>
          <w:szCs w:val="20"/>
        </w:rPr>
        <w:t xml:space="preserve"> stormwater</w:t>
      </w:r>
      <w:r w:rsidR="00186FD0" w:rsidRPr="0047070D">
        <w:rPr>
          <w:rFonts w:ascii="Times New Roman" w:hAnsi="Times New Roman" w:cs="Times New Roman"/>
          <w:sz w:val="20"/>
          <w:szCs w:val="20"/>
        </w:rPr>
        <w:t xml:space="preserve"> </w:t>
      </w:r>
      <w:r w:rsidR="006C3F15">
        <w:rPr>
          <w:rFonts w:ascii="Times New Roman" w:hAnsi="Times New Roman" w:cs="Times New Roman"/>
          <w:sz w:val="20"/>
          <w:szCs w:val="20"/>
        </w:rPr>
        <w:t>program</w:t>
      </w:r>
      <w:r w:rsidR="00970538" w:rsidRPr="0047070D">
        <w:rPr>
          <w:rFonts w:ascii="Times New Roman" w:hAnsi="Times New Roman" w:cs="Times New Roman"/>
          <w:sz w:val="20"/>
          <w:szCs w:val="20"/>
        </w:rPr>
        <w:t xml:space="preserve"> to which </w:t>
      </w:r>
      <w:r w:rsidRPr="0047070D">
        <w:rPr>
          <w:rFonts w:ascii="Times New Roman" w:hAnsi="Times New Roman" w:cs="Times New Roman"/>
          <w:sz w:val="20"/>
          <w:szCs w:val="20"/>
        </w:rPr>
        <w:t>they are subject</w:t>
      </w:r>
      <w:r w:rsidR="00970538" w:rsidRPr="0047070D">
        <w:rPr>
          <w:rFonts w:ascii="Times New Roman" w:hAnsi="Times New Roman" w:cs="Times New Roman"/>
          <w:sz w:val="20"/>
          <w:szCs w:val="20"/>
        </w:rPr>
        <w:t>.</w:t>
      </w:r>
      <w:r w:rsidR="00060FFF" w:rsidRPr="0047070D">
        <w:rPr>
          <w:rFonts w:ascii="Times New Roman" w:hAnsi="Times New Roman" w:cs="Times New Roman"/>
          <w:sz w:val="20"/>
          <w:szCs w:val="20"/>
        </w:rPr>
        <w:t xml:space="preserve">  </w:t>
      </w:r>
      <w:r w:rsidR="00D06CCC">
        <w:rPr>
          <w:rFonts w:ascii="Times New Roman" w:hAnsi="Times New Roman" w:cs="Times New Roman"/>
          <w:sz w:val="20"/>
          <w:szCs w:val="20"/>
        </w:rPr>
        <w:t xml:space="preserve">For projects subject to the </w:t>
      </w:r>
      <w:r w:rsidR="007F51FD">
        <w:rPr>
          <w:rFonts w:ascii="Times New Roman" w:hAnsi="Times New Roman" w:cs="Times New Roman"/>
          <w:sz w:val="20"/>
          <w:szCs w:val="20"/>
        </w:rPr>
        <w:t xml:space="preserve">requirements </w:t>
      </w:r>
      <w:r w:rsidR="006B046A">
        <w:rPr>
          <w:rFonts w:ascii="Times New Roman" w:hAnsi="Times New Roman" w:cs="Times New Roman"/>
          <w:sz w:val="20"/>
          <w:szCs w:val="20"/>
        </w:rPr>
        <w:t>for High Quality Waters, Outstanding Resource Waters</w:t>
      </w:r>
      <w:r w:rsidR="00AC3A1E">
        <w:rPr>
          <w:rFonts w:ascii="Times New Roman" w:hAnsi="Times New Roman" w:cs="Times New Roman"/>
          <w:sz w:val="20"/>
          <w:szCs w:val="20"/>
        </w:rPr>
        <w:t>,</w:t>
      </w:r>
      <w:r w:rsidR="006B046A">
        <w:rPr>
          <w:rFonts w:ascii="Times New Roman" w:hAnsi="Times New Roman" w:cs="Times New Roman"/>
          <w:sz w:val="20"/>
          <w:szCs w:val="20"/>
        </w:rPr>
        <w:t xml:space="preserve"> and Water Supply Watersheds</w:t>
      </w:r>
      <w:r w:rsidR="00060FFF" w:rsidRPr="0047070D">
        <w:rPr>
          <w:rFonts w:ascii="Times New Roman" w:hAnsi="Times New Roman" w:cs="Times New Roman"/>
          <w:sz w:val="20"/>
          <w:szCs w:val="20"/>
        </w:rPr>
        <w:t xml:space="preserve">, dwelling unit per acre or minimum lot size may be used </w:t>
      </w:r>
      <w:r w:rsidR="00060FFF" w:rsidRPr="0047070D">
        <w:rPr>
          <w:rFonts w:ascii="Times New Roman" w:hAnsi="Times New Roman"/>
          <w:sz w:val="20"/>
          <w:szCs w:val="20"/>
        </w:rPr>
        <w:t xml:space="preserve">instead of density </w:t>
      </w:r>
      <w:r w:rsidR="00060FFF" w:rsidRPr="0047070D">
        <w:rPr>
          <w:rFonts w:ascii="Times New Roman" w:hAnsi="Times New Roman" w:cs="Times New Roman"/>
          <w:sz w:val="20"/>
          <w:szCs w:val="20"/>
        </w:rPr>
        <w:t>to establish low density status for single-family detached residential development</w:t>
      </w:r>
      <w:r w:rsidR="006B046A" w:rsidRPr="006B046A">
        <w:rPr>
          <w:rFonts w:ascii="Times New Roman" w:hAnsi="Times New Roman" w:cs="Times New Roman"/>
          <w:sz w:val="20"/>
          <w:szCs w:val="20"/>
        </w:rPr>
        <w:t xml:space="preserve"> </w:t>
      </w:r>
      <w:r w:rsidR="006B046A">
        <w:rPr>
          <w:rFonts w:ascii="Times New Roman" w:hAnsi="Times New Roman" w:cs="Times New Roman"/>
          <w:sz w:val="20"/>
          <w:szCs w:val="20"/>
        </w:rPr>
        <w:t>as set forth in Rules 15A NCAC 02H</w:t>
      </w:r>
      <w:r w:rsidR="00FC0D89">
        <w:rPr>
          <w:rFonts w:ascii="Times New Roman" w:hAnsi="Times New Roman" w:cs="Times New Roman"/>
          <w:sz w:val="20"/>
          <w:szCs w:val="20"/>
        </w:rPr>
        <w:t xml:space="preserve"> </w:t>
      </w:r>
      <w:r w:rsidR="006B046A">
        <w:rPr>
          <w:rFonts w:ascii="Times New Roman" w:hAnsi="Times New Roman" w:cs="Times New Roman"/>
          <w:sz w:val="20"/>
          <w:szCs w:val="20"/>
        </w:rPr>
        <w:t>.</w:t>
      </w:r>
      <w:r w:rsidR="00AC3A1E">
        <w:rPr>
          <w:rFonts w:ascii="Times New Roman" w:hAnsi="Times New Roman" w:cs="Times New Roman"/>
          <w:sz w:val="20"/>
          <w:szCs w:val="20"/>
        </w:rPr>
        <w:t>1015 and .1023</w:t>
      </w:r>
      <w:r w:rsidR="00700276">
        <w:rPr>
          <w:rFonts w:ascii="Times New Roman" w:hAnsi="Times New Roman"/>
          <w:sz w:val="20"/>
          <w:szCs w:val="20"/>
        </w:rPr>
        <w:t>;</w:t>
      </w:r>
    </w:p>
    <w:p w14:paraId="70627C8C" w14:textId="519FFA3A" w:rsidR="004460A7" w:rsidRDefault="004460A7"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E66FE1">
        <w:rPr>
          <w:rFonts w:ascii="Times New Roman" w:hAnsi="Times New Roman" w:cs="Times New Roman"/>
          <w:sz w:val="20"/>
          <w:szCs w:val="20"/>
        </w:rPr>
        <w:t xml:space="preserve">DIFFUSE FLOW.  </w:t>
      </w:r>
      <w:r>
        <w:rPr>
          <w:rFonts w:ascii="Times New Roman" w:hAnsi="Times New Roman" w:cs="Times New Roman"/>
          <w:sz w:val="20"/>
          <w:szCs w:val="20"/>
        </w:rPr>
        <w:t>Projects shall be designed to maximize diffuse flow through vegetated areas and minimize channelization of flow</w:t>
      </w:r>
      <w:r w:rsidR="00700276">
        <w:rPr>
          <w:rFonts w:ascii="Times New Roman" w:hAnsi="Times New Roman" w:cs="Times New Roman"/>
          <w:sz w:val="20"/>
          <w:szCs w:val="20"/>
        </w:rPr>
        <w:t>;</w:t>
      </w:r>
    </w:p>
    <w:p w14:paraId="0D50FFB9" w14:textId="16FA74E7" w:rsidR="004460A7" w:rsidRDefault="004460A7"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ab/>
      </w:r>
      <w:r w:rsidR="00E66FE1">
        <w:rPr>
          <w:rFonts w:ascii="Times New Roman" w:hAnsi="Times New Roman" w:cs="Times New Roman"/>
          <w:sz w:val="20"/>
          <w:szCs w:val="20"/>
        </w:rPr>
        <w:t xml:space="preserve">VEGETATED CONVEYANCES.  </w:t>
      </w:r>
      <w:r>
        <w:rPr>
          <w:rFonts w:ascii="Times New Roman" w:hAnsi="Times New Roman" w:cs="Times New Roman"/>
          <w:sz w:val="20"/>
          <w:szCs w:val="20"/>
        </w:rPr>
        <w:t xml:space="preserve">Stormwater </w:t>
      </w:r>
      <w:r w:rsidR="002A09D5">
        <w:rPr>
          <w:rFonts w:ascii="Times New Roman" w:hAnsi="Times New Roman" w:cs="Times New Roman"/>
          <w:sz w:val="20"/>
          <w:szCs w:val="20"/>
        </w:rPr>
        <w:t xml:space="preserve">that cannot be released as diffuse flow </w:t>
      </w:r>
      <w:r>
        <w:rPr>
          <w:rFonts w:ascii="Times New Roman" w:hAnsi="Times New Roman" w:cs="Times New Roman"/>
          <w:sz w:val="20"/>
          <w:szCs w:val="20"/>
        </w:rPr>
        <w:t>shall be transported by v</w:t>
      </w:r>
      <w:r w:rsidR="0013186F">
        <w:rPr>
          <w:rFonts w:ascii="Times New Roman" w:hAnsi="Times New Roman" w:cs="Times New Roman"/>
          <w:sz w:val="20"/>
          <w:szCs w:val="20"/>
        </w:rPr>
        <w:t>egetated conveyances.  A</w:t>
      </w:r>
      <w:r>
        <w:rPr>
          <w:rFonts w:ascii="Times New Roman" w:hAnsi="Times New Roman" w:cs="Times New Roman"/>
          <w:sz w:val="20"/>
          <w:szCs w:val="20"/>
        </w:rPr>
        <w:t xml:space="preserve"> minimal amount of </w:t>
      </w:r>
      <w:r w:rsidR="0013186F">
        <w:rPr>
          <w:rFonts w:ascii="Times New Roman" w:hAnsi="Times New Roman" w:cs="Times New Roman"/>
          <w:sz w:val="20"/>
          <w:szCs w:val="20"/>
        </w:rPr>
        <w:t>non-vegetated conveyance</w:t>
      </w:r>
      <w:r>
        <w:rPr>
          <w:rFonts w:ascii="Times New Roman" w:hAnsi="Times New Roman" w:cs="Times New Roman"/>
          <w:sz w:val="20"/>
          <w:szCs w:val="20"/>
        </w:rPr>
        <w:t xml:space="preserve"> </w:t>
      </w:r>
      <w:r w:rsidR="0013186F">
        <w:rPr>
          <w:rFonts w:ascii="Times New Roman" w:hAnsi="Times New Roman" w:cs="Times New Roman"/>
          <w:sz w:val="20"/>
          <w:szCs w:val="20"/>
        </w:rPr>
        <w:t>solely</w:t>
      </w:r>
      <w:r w:rsidR="002A09D5">
        <w:rPr>
          <w:rFonts w:ascii="Times New Roman" w:hAnsi="Times New Roman" w:cs="Times New Roman"/>
          <w:sz w:val="20"/>
          <w:szCs w:val="20"/>
        </w:rPr>
        <w:t xml:space="preserve"> for erosion protection or a minimal amount of piping for driveways or culverts </w:t>
      </w:r>
      <w:r>
        <w:rPr>
          <w:rFonts w:ascii="Times New Roman" w:hAnsi="Times New Roman" w:cs="Times New Roman"/>
          <w:sz w:val="20"/>
          <w:szCs w:val="20"/>
        </w:rPr>
        <w:t>shall be al</w:t>
      </w:r>
      <w:r w:rsidR="00700276">
        <w:rPr>
          <w:rFonts w:ascii="Times New Roman" w:hAnsi="Times New Roman" w:cs="Times New Roman"/>
          <w:sz w:val="20"/>
          <w:szCs w:val="20"/>
        </w:rPr>
        <w:t>lowed when it cannot be avoided; and</w:t>
      </w:r>
      <w:r w:rsidR="002A09D5">
        <w:rPr>
          <w:rFonts w:ascii="Times New Roman" w:hAnsi="Times New Roman" w:cs="Times New Roman"/>
          <w:sz w:val="20"/>
          <w:szCs w:val="20"/>
        </w:rPr>
        <w:t xml:space="preserve"> </w:t>
      </w:r>
    </w:p>
    <w:p w14:paraId="776F0F3B" w14:textId="4298B9A8" w:rsidR="005D5A2C" w:rsidRDefault="005D5A2C" w:rsidP="005D5A2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lastRenderedPageBreak/>
        <w:t>(d)</w:t>
      </w:r>
      <w:r>
        <w:rPr>
          <w:rFonts w:ascii="Times New Roman" w:hAnsi="Times New Roman" w:cs="Times New Roman"/>
          <w:sz w:val="20"/>
          <w:szCs w:val="20"/>
        </w:rPr>
        <w:tab/>
      </w:r>
      <w:r w:rsidR="00E66FE1">
        <w:rPr>
          <w:rFonts w:ascii="Times New Roman" w:hAnsi="Times New Roman" w:cs="Times New Roman"/>
          <w:sz w:val="20"/>
          <w:szCs w:val="20"/>
        </w:rPr>
        <w:t xml:space="preserve">CURB OUTLET SWALES.  </w:t>
      </w:r>
      <w:r>
        <w:rPr>
          <w:rFonts w:ascii="Times New Roman" w:hAnsi="Times New Roman" w:cs="Times New Roman"/>
          <w:sz w:val="20"/>
          <w:szCs w:val="20"/>
        </w:rPr>
        <w:t>Low density projects may</w:t>
      </w:r>
      <w:r w:rsidRPr="005D5A2C">
        <w:rPr>
          <w:rFonts w:ascii="Times New Roman" w:hAnsi="Times New Roman" w:cs="Times New Roman"/>
          <w:sz w:val="20"/>
          <w:szCs w:val="20"/>
        </w:rPr>
        <w:t xml:space="preserve"> use curb and gutter with outlets to convey stormwater to grassed swales or vegetated areas prior to the runoff discharging to vegetative filters or wetlands. Requirements for these curb outlet systems are as follows: </w:t>
      </w:r>
    </w:p>
    <w:p w14:paraId="7AA83F05" w14:textId="77777777" w:rsidR="005D5A2C" w:rsidRDefault="005D5A2C" w:rsidP="005D5A2C">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w:t>
      </w:r>
      <w:r w:rsidRPr="005D5A2C">
        <w:rPr>
          <w:rFonts w:ascii="Times New Roman" w:hAnsi="Times New Roman" w:cs="Times New Roman"/>
          <w:sz w:val="20"/>
          <w:szCs w:val="20"/>
        </w:rPr>
        <w:t xml:space="preserve">) </w:t>
      </w:r>
      <w:r>
        <w:rPr>
          <w:rFonts w:ascii="Times New Roman" w:hAnsi="Times New Roman" w:cs="Times New Roman"/>
          <w:sz w:val="20"/>
          <w:szCs w:val="20"/>
        </w:rPr>
        <w:tab/>
      </w:r>
      <w:r w:rsidRPr="005D5A2C">
        <w:rPr>
          <w:rFonts w:ascii="Times New Roman" w:hAnsi="Times New Roman" w:cs="Times New Roman"/>
          <w:sz w:val="20"/>
          <w:szCs w:val="20"/>
        </w:rPr>
        <w:t xml:space="preserve">The curb outlets shall be located such that the swale or vegetated area can </w:t>
      </w:r>
      <w:r>
        <w:rPr>
          <w:rFonts w:ascii="Times New Roman" w:hAnsi="Times New Roman" w:cs="Times New Roman"/>
          <w:sz w:val="20"/>
          <w:szCs w:val="20"/>
        </w:rPr>
        <w:t>carry the peak flow from the 10-</w:t>
      </w:r>
      <w:r w:rsidRPr="005D5A2C">
        <w:rPr>
          <w:rFonts w:ascii="Times New Roman" w:hAnsi="Times New Roman" w:cs="Times New Roman"/>
          <w:sz w:val="20"/>
          <w:szCs w:val="20"/>
        </w:rPr>
        <w:t xml:space="preserve">year storm and </w:t>
      </w:r>
      <w:r>
        <w:rPr>
          <w:rFonts w:ascii="Times New Roman" w:hAnsi="Times New Roman" w:cs="Times New Roman"/>
          <w:sz w:val="20"/>
          <w:szCs w:val="20"/>
        </w:rPr>
        <w:t>at a</w:t>
      </w:r>
      <w:r w:rsidRPr="005D5A2C">
        <w:rPr>
          <w:rFonts w:ascii="Times New Roman" w:hAnsi="Times New Roman" w:cs="Times New Roman"/>
          <w:sz w:val="20"/>
          <w:szCs w:val="20"/>
        </w:rPr>
        <w:t xml:space="preserve"> non-erosive</w:t>
      </w:r>
      <w:r>
        <w:rPr>
          <w:rFonts w:ascii="Times New Roman" w:hAnsi="Times New Roman" w:cs="Times New Roman"/>
          <w:sz w:val="20"/>
          <w:szCs w:val="20"/>
        </w:rPr>
        <w:t xml:space="preserve"> velocity</w:t>
      </w:r>
      <w:r w:rsidRPr="005D5A2C">
        <w:rPr>
          <w:rFonts w:ascii="Times New Roman" w:hAnsi="Times New Roman" w:cs="Times New Roman"/>
          <w:sz w:val="20"/>
          <w:szCs w:val="20"/>
        </w:rPr>
        <w:t xml:space="preserve">; </w:t>
      </w:r>
    </w:p>
    <w:p w14:paraId="238694EF" w14:textId="77777777" w:rsidR="005D5A2C" w:rsidRDefault="005D5A2C" w:rsidP="005D5A2C">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w:t>
      </w:r>
      <w:r w:rsidRPr="005D5A2C">
        <w:rPr>
          <w:rFonts w:ascii="Times New Roman" w:hAnsi="Times New Roman" w:cs="Times New Roman"/>
          <w:sz w:val="20"/>
          <w:szCs w:val="20"/>
        </w:rPr>
        <w:t xml:space="preserve">) </w:t>
      </w:r>
      <w:r>
        <w:rPr>
          <w:rFonts w:ascii="Times New Roman" w:hAnsi="Times New Roman" w:cs="Times New Roman"/>
          <w:sz w:val="20"/>
          <w:szCs w:val="20"/>
        </w:rPr>
        <w:tab/>
      </w:r>
      <w:r w:rsidRPr="005D5A2C">
        <w:rPr>
          <w:rFonts w:ascii="Times New Roman" w:hAnsi="Times New Roman" w:cs="Times New Roman"/>
          <w:sz w:val="20"/>
          <w:szCs w:val="20"/>
        </w:rPr>
        <w:t>The longitudinal slope of the swale or vegetated area shall not exceed five percent, where practicable</w:t>
      </w:r>
      <w:r>
        <w:rPr>
          <w:rFonts w:ascii="Times New Roman" w:hAnsi="Times New Roman" w:cs="Times New Roman"/>
          <w:sz w:val="20"/>
          <w:szCs w:val="20"/>
        </w:rPr>
        <w:t xml:space="preserve">.  </w:t>
      </w:r>
      <w:r w:rsidRPr="005D5A2C">
        <w:rPr>
          <w:rFonts w:ascii="Times New Roman" w:hAnsi="Times New Roman" w:cs="Times New Roman"/>
          <w:sz w:val="20"/>
          <w:szCs w:val="20"/>
        </w:rPr>
        <w:t>Where this is not practical due to physical constraints, devices to slow the rate of runoff and encourage infiltration to reduce pollutan</w:t>
      </w:r>
      <w:r>
        <w:rPr>
          <w:rFonts w:ascii="Times New Roman" w:hAnsi="Times New Roman" w:cs="Times New Roman"/>
          <w:sz w:val="20"/>
          <w:szCs w:val="20"/>
        </w:rPr>
        <w:t>t delivery shall be provided</w:t>
      </w:r>
      <w:r w:rsidRPr="005D5A2C">
        <w:rPr>
          <w:rFonts w:ascii="Times New Roman" w:hAnsi="Times New Roman" w:cs="Times New Roman"/>
          <w:sz w:val="20"/>
          <w:szCs w:val="20"/>
        </w:rPr>
        <w:t xml:space="preserve">; </w:t>
      </w:r>
    </w:p>
    <w:p w14:paraId="4FDDEBC3" w14:textId="04EB3F27" w:rsidR="0035490E" w:rsidRDefault="005D5A2C" w:rsidP="005D5A2C">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(iii</w:t>
      </w:r>
      <w:r w:rsidRPr="005D5A2C">
        <w:rPr>
          <w:rFonts w:ascii="Times New Roman" w:hAnsi="Times New Roman" w:cs="Times New Roman"/>
          <w:sz w:val="20"/>
          <w:szCs w:val="20"/>
        </w:rPr>
        <w:t xml:space="preserve">) </w:t>
      </w:r>
      <w:r>
        <w:rPr>
          <w:rFonts w:ascii="Times New Roman" w:hAnsi="Times New Roman" w:cs="Times New Roman"/>
          <w:sz w:val="20"/>
          <w:szCs w:val="20"/>
        </w:rPr>
        <w:tab/>
      </w:r>
      <w:r w:rsidR="0035490E">
        <w:rPr>
          <w:rFonts w:ascii="Times New Roman" w:hAnsi="Times New Roman" w:cs="Times New Roman"/>
          <w:sz w:val="20"/>
          <w:szCs w:val="20"/>
        </w:rPr>
        <w:t>The swale shall be trapezoidal with a minimum bottom width of two feet;</w:t>
      </w:r>
    </w:p>
    <w:p w14:paraId="7D0C60DF" w14:textId="4ED293A2" w:rsidR="005D5A2C" w:rsidRDefault="0035490E" w:rsidP="005D5A2C">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(iv)</w:t>
      </w:r>
      <w:r>
        <w:rPr>
          <w:rFonts w:ascii="Times New Roman" w:hAnsi="Times New Roman" w:cs="Times New Roman"/>
          <w:sz w:val="20"/>
          <w:szCs w:val="20"/>
        </w:rPr>
        <w:tab/>
      </w:r>
      <w:r w:rsidR="005D5A2C" w:rsidRPr="005D5A2C">
        <w:rPr>
          <w:rFonts w:ascii="Times New Roman" w:hAnsi="Times New Roman" w:cs="Times New Roman"/>
          <w:sz w:val="20"/>
          <w:szCs w:val="20"/>
        </w:rPr>
        <w:t xml:space="preserve">The side slopes of the swale or vegetated </w:t>
      </w:r>
      <w:r w:rsidR="005D5A2C">
        <w:rPr>
          <w:rFonts w:ascii="Times New Roman" w:hAnsi="Times New Roman" w:cs="Times New Roman"/>
          <w:sz w:val="20"/>
          <w:szCs w:val="20"/>
        </w:rPr>
        <w:t>area shall be no steeper than 3</w:t>
      </w:r>
      <w:r w:rsidR="005D5A2C" w:rsidRPr="005D5A2C">
        <w:rPr>
          <w:rFonts w:ascii="Times New Roman" w:hAnsi="Times New Roman" w:cs="Times New Roman"/>
          <w:sz w:val="20"/>
          <w:szCs w:val="20"/>
        </w:rPr>
        <w:t>:1 (horizontal to vertical)</w:t>
      </w:r>
      <w:r w:rsidR="005D5A2C">
        <w:rPr>
          <w:rFonts w:ascii="Times New Roman" w:hAnsi="Times New Roman" w:cs="Times New Roman"/>
          <w:sz w:val="20"/>
          <w:szCs w:val="20"/>
        </w:rPr>
        <w:t xml:space="preserve"> and; </w:t>
      </w:r>
    </w:p>
    <w:p w14:paraId="5EED5939" w14:textId="79ACFF90" w:rsidR="005D5A2C" w:rsidRDefault="0035490E" w:rsidP="005D5A2C">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w:t>
      </w:r>
      <w:r w:rsidR="005D5A2C">
        <w:rPr>
          <w:rFonts w:ascii="Times New Roman" w:hAnsi="Times New Roman" w:cs="Times New Roman"/>
          <w:sz w:val="20"/>
          <w:szCs w:val="20"/>
        </w:rPr>
        <w:t>v</w:t>
      </w:r>
      <w:r w:rsidR="005D5A2C" w:rsidRPr="005D5A2C">
        <w:rPr>
          <w:rFonts w:ascii="Times New Roman" w:hAnsi="Times New Roman" w:cs="Times New Roman"/>
          <w:sz w:val="20"/>
          <w:szCs w:val="20"/>
        </w:rPr>
        <w:t xml:space="preserve">) </w:t>
      </w:r>
      <w:r w:rsidR="005D5A2C">
        <w:rPr>
          <w:rFonts w:ascii="Times New Roman" w:hAnsi="Times New Roman" w:cs="Times New Roman"/>
          <w:sz w:val="20"/>
          <w:szCs w:val="20"/>
        </w:rPr>
        <w:tab/>
      </w:r>
      <w:r w:rsidR="005D5A2C" w:rsidRPr="005D5A2C">
        <w:rPr>
          <w:rFonts w:ascii="Times New Roman" w:hAnsi="Times New Roman" w:cs="Times New Roman"/>
          <w:sz w:val="20"/>
          <w:szCs w:val="20"/>
        </w:rPr>
        <w:t>The minimum length of the swale or ve</w:t>
      </w:r>
      <w:r w:rsidR="005D5A2C">
        <w:rPr>
          <w:rFonts w:ascii="Times New Roman" w:hAnsi="Times New Roman" w:cs="Times New Roman"/>
          <w:sz w:val="20"/>
          <w:szCs w:val="20"/>
        </w:rPr>
        <w:t>getated area shall be 100 feet</w:t>
      </w:r>
      <w:r w:rsidR="005D5A2C" w:rsidRPr="005D5A2C">
        <w:rPr>
          <w:rFonts w:ascii="Times New Roman" w:hAnsi="Times New Roman" w:cs="Times New Roman"/>
          <w:sz w:val="20"/>
          <w:szCs w:val="20"/>
        </w:rPr>
        <w:t>.</w:t>
      </w:r>
    </w:p>
    <w:p w14:paraId="62CB436B" w14:textId="0CF43FF9" w:rsidR="00FC0D89" w:rsidRDefault="00FC0D89" w:rsidP="00FC0D89">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sz w:val="20"/>
          <w:szCs w:val="20"/>
        </w:rPr>
        <w:tab/>
      </w:r>
      <w:r w:rsidR="00E66FE1">
        <w:rPr>
          <w:rFonts w:ascii="Times New Roman" w:hAnsi="Times New Roman" w:cs="Times New Roman"/>
          <w:sz w:val="20"/>
          <w:szCs w:val="20"/>
        </w:rPr>
        <w:t xml:space="preserve">AREAS OF CONCENTRATED DEVELOPMENT.  </w:t>
      </w:r>
      <w:r w:rsidR="00A84AED">
        <w:rPr>
          <w:rFonts w:ascii="Times New Roman" w:hAnsi="Times New Roman" w:cs="Times New Roman"/>
          <w:sz w:val="20"/>
          <w:szCs w:val="20"/>
        </w:rPr>
        <w:t>Areas of concentrated development within a low density development shall be located</w:t>
      </w:r>
      <w:r w:rsidR="006E0175">
        <w:rPr>
          <w:rFonts w:ascii="Times New Roman" w:hAnsi="Times New Roman" w:cs="Times New Roman"/>
          <w:sz w:val="20"/>
          <w:szCs w:val="20"/>
        </w:rPr>
        <w:t xml:space="preserve"> away from surface waters and drainageways to the maximum extent practicable</w:t>
      </w:r>
      <w:r w:rsidRPr="005D5A2C">
        <w:rPr>
          <w:rFonts w:ascii="Times New Roman" w:hAnsi="Times New Roman" w:cs="Times New Roman"/>
          <w:sz w:val="20"/>
          <w:szCs w:val="20"/>
        </w:rPr>
        <w:t>.</w:t>
      </w:r>
    </w:p>
    <w:p w14:paraId="5284D69E" w14:textId="7B1FFFBA" w:rsidR="004460A7" w:rsidRDefault="005D5A2C" w:rsidP="008C71EC">
      <w:pPr>
        <w:spacing w:line="360" w:lineRule="auto"/>
        <w:ind w:left="1440" w:hanging="720"/>
        <w:contextualSpacing/>
        <w:rPr>
          <w:rFonts w:ascii="Times New Roman" w:hAnsi="Times New Roman" w:cs="Times New Roman"/>
          <w:sz w:val="20"/>
          <w:szCs w:val="20"/>
        </w:rPr>
      </w:pPr>
      <w:r>
        <w:rPr>
          <w:rFonts w:ascii="Times New Roman" w:hAnsi="Times New Roman" w:cs="Times New Roman"/>
          <w:sz w:val="20"/>
          <w:szCs w:val="20"/>
        </w:rPr>
        <w:t xml:space="preserve"> </w:t>
      </w:r>
      <w:r w:rsidR="004460A7">
        <w:rPr>
          <w:rFonts w:ascii="Times New Roman" w:hAnsi="Times New Roman" w:cs="Times New Roman"/>
          <w:sz w:val="20"/>
          <w:szCs w:val="20"/>
        </w:rPr>
        <w:t>(3)</w:t>
      </w:r>
      <w:r w:rsidR="004460A7">
        <w:rPr>
          <w:rFonts w:ascii="Times New Roman" w:hAnsi="Times New Roman" w:cs="Times New Roman"/>
          <w:sz w:val="20"/>
          <w:szCs w:val="20"/>
        </w:rPr>
        <w:tab/>
      </w:r>
      <w:r w:rsidR="006C3F15">
        <w:rPr>
          <w:rFonts w:ascii="Times New Roman" w:hAnsi="Times New Roman" w:cs="Times New Roman"/>
          <w:sz w:val="20"/>
          <w:szCs w:val="20"/>
        </w:rPr>
        <w:t>DESIGN REQUIREMENTS</w:t>
      </w:r>
      <w:r w:rsidR="00DD0873">
        <w:rPr>
          <w:rFonts w:ascii="Times New Roman" w:hAnsi="Times New Roman" w:cs="Times New Roman"/>
          <w:sz w:val="20"/>
          <w:szCs w:val="20"/>
        </w:rPr>
        <w:t xml:space="preserve"> FOR </w:t>
      </w:r>
      <w:r w:rsidR="006C51B8">
        <w:rPr>
          <w:rFonts w:ascii="Times New Roman" w:hAnsi="Times New Roman" w:cs="Times New Roman"/>
          <w:sz w:val="20"/>
          <w:szCs w:val="20"/>
        </w:rPr>
        <w:t xml:space="preserve">HIGH DENSITY </w:t>
      </w:r>
      <w:r w:rsidR="00DD0873">
        <w:rPr>
          <w:rFonts w:ascii="Times New Roman" w:hAnsi="Times New Roman" w:cs="Times New Roman"/>
          <w:sz w:val="20"/>
          <w:szCs w:val="20"/>
        </w:rPr>
        <w:t>PROJECTS</w:t>
      </w:r>
      <w:r w:rsidR="004460A7">
        <w:rPr>
          <w:rFonts w:ascii="Times New Roman" w:hAnsi="Times New Roman" w:cs="Times New Roman"/>
          <w:sz w:val="20"/>
          <w:szCs w:val="20"/>
        </w:rPr>
        <w:t xml:space="preserve">.  </w:t>
      </w:r>
      <w:r w:rsidR="00591ED5">
        <w:rPr>
          <w:rFonts w:ascii="Times New Roman" w:hAnsi="Times New Roman" w:cs="Times New Roman"/>
          <w:sz w:val="20"/>
          <w:szCs w:val="20"/>
        </w:rPr>
        <w:t xml:space="preserve">High density projects are </w:t>
      </w:r>
      <w:r w:rsidR="00544D73">
        <w:rPr>
          <w:rFonts w:ascii="Times New Roman" w:hAnsi="Times New Roman" w:cs="Times New Roman"/>
          <w:sz w:val="20"/>
          <w:szCs w:val="20"/>
        </w:rPr>
        <w:t>projects</w:t>
      </w:r>
      <w:r w:rsidR="00591ED5">
        <w:rPr>
          <w:rFonts w:ascii="Times New Roman" w:hAnsi="Times New Roman" w:cs="Times New Roman"/>
          <w:sz w:val="20"/>
          <w:szCs w:val="20"/>
        </w:rPr>
        <w:t xml:space="preserve"> that do not conform </w:t>
      </w:r>
      <w:r w:rsidR="0013186F">
        <w:rPr>
          <w:rFonts w:ascii="Times New Roman" w:hAnsi="Times New Roman" w:cs="Times New Roman"/>
          <w:sz w:val="20"/>
          <w:szCs w:val="20"/>
        </w:rPr>
        <w:t>to</w:t>
      </w:r>
      <w:r w:rsidR="00591ED5">
        <w:rPr>
          <w:rFonts w:ascii="Times New Roman" w:hAnsi="Times New Roman" w:cs="Times New Roman"/>
          <w:sz w:val="20"/>
          <w:szCs w:val="20"/>
        </w:rPr>
        <w:t xml:space="preserve"> </w:t>
      </w:r>
      <w:r w:rsidR="00C60DE2">
        <w:rPr>
          <w:rFonts w:ascii="Times New Roman" w:hAnsi="Times New Roman" w:cs="Times New Roman"/>
          <w:sz w:val="20"/>
          <w:szCs w:val="20"/>
        </w:rPr>
        <w:t>Item</w:t>
      </w:r>
      <w:r w:rsidR="0006292D">
        <w:rPr>
          <w:rFonts w:ascii="Times New Roman" w:hAnsi="Times New Roman" w:cs="Times New Roman"/>
          <w:sz w:val="20"/>
          <w:szCs w:val="20"/>
        </w:rPr>
        <w:t xml:space="preserve"> </w:t>
      </w:r>
      <w:r w:rsidR="00591ED5">
        <w:rPr>
          <w:rFonts w:ascii="Times New Roman" w:hAnsi="Times New Roman" w:cs="Times New Roman"/>
          <w:sz w:val="20"/>
          <w:szCs w:val="20"/>
        </w:rPr>
        <w:t>(2) of this rule.  Hi</w:t>
      </w:r>
      <w:r w:rsidR="00F13E5E">
        <w:rPr>
          <w:rFonts w:ascii="Times New Roman" w:hAnsi="Times New Roman" w:cs="Times New Roman"/>
          <w:sz w:val="20"/>
          <w:szCs w:val="20"/>
        </w:rPr>
        <w:t>gh density projects</w:t>
      </w:r>
      <w:r w:rsidR="00F13E5E" w:rsidRPr="00544D73">
        <w:rPr>
          <w:rFonts w:ascii="Times New Roman" w:hAnsi="Times New Roman" w:cs="Times New Roman"/>
          <w:sz w:val="20"/>
          <w:szCs w:val="20"/>
        </w:rPr>
        <w:t xml:space="preserve"> </w:t>
      </w:r>
      <w:r w:rsidR="00B406F3" w:rsidRPr="00F13E5E">
        <w:rPr>
          <w:rFonts w:ascii="Times New Roman" w:hAnsi="Times New Roman" w:cs="Times New Roman"/>
          <w:sz w:val="20"/>
          <w:szCs w:val="20"/>
        </w:rPr>
        <w:t xml:space="preserve">shall meet all of the following </w:t>
      </w:r>
      <w:r w:rsidR="00C45833">
        <w:rPr>
          <w:rFonts w:ascii="Times New Roman" w:hAnsi="Times New Roman" w:cs="Times New Roman"/>
          <w:sz w:val="20"/>
          <w:szCs w:val="20"/>
        </w:rPr>
        <w:t>minimum design criteria</w:t>
      </w:r>
      <w:r w:rsidR="00B406F3" w:rsidRPr="00F13E5E">
        <w:rPr>
          <w:rFonts w:ascii="Times New Roman" w:hAnsi="Times New Roman" w:cs="Times New Roman"/>
          <w:sz w:val="20"/>
          <w:szCs w:val="20"/>
        </w:rPr>
        <w:t>:</w:t>
      </w:r>
    </w:p>
    <w:p w14:paraId="4D2A4F5A" w14:textId="641FD983" w:rsidR="00544D73" w:rsidRDefault="004460A7" w:rsidP="008C71EC">
      <w:pPr>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r>
      <w:r w:rsidR="0076244B">
        <w:rPr>
          <w:rFonts w:ascii="Times New Roman" w:hAnsi="Times New Roman" w:cs="Times New Roman"/>
          <w:sz w:val="20"/>
          <w:szCs w:val="20"/>
        </w:rPr>
        <w:t xml:space="preserve">TREATMENT </w:t>
      </w:r>
      <w:r w:rsidR="00D0395E">
        <w:rPr>
          <w:rFonts w:ascii="Times New Roman" w:hAnsi="Times New Roman" w:cs="Times New Roman"/>
          <w:sz w:val="20"/>
          <w:szCs w:val="20"/>
        </w:rPr>
        <w:t>REQUIREMENTS</w:t>
      </w:r>
      <w:r w:rsidR="0076244B">
        <w:rPr>
          <w:rFonts w:ascii="Times New Roman" w:hAnsi="Times New Roman" w:cs="Times New Roman"/>
          <w:sz w:val="20"/>
          <w:szCs w:val="20"/>
        </w:rPr>
        <w:t xml:space="preserve">.  </w:t>
      </w:r>
      <w:r w:rsidR="00CE0F82">
        <w:rPr>
          <w:rFonts w:ascii="Times New Roman" w:hAnsi="Times New Roman" w:cs="Times New Roman"/>
          <w:sz w:val="20"/>
          <w:szCs w:val="20"/>
        </w:rPr>
        <w:t xml:space="preserve">The stormwater from the project shall be treated in </w:t>
      </w:r>
      <w:r w:rsidR="00544D73">
        <w:rPr>
          <w:rFonts w:ascii="Times New Roman" w:hAnsi="Times New Roman" w:cs="Times New Roman"/>
          <w:sz w:val="20"/>
          <w:szCs w:val="20"/>
        </w:rPr>
        <w:t>SCMs</w:t>
      </w:r>
      <w:r w:rsidR="00CE0F82">
        <w:rPr>
          <w:rFonts w:ascii="Times New Roman" w:hAnsi="Times New Roman" w:cs="Times New Roman"/>
          <w:sz w:val="20"/>
          <w:szCs w:val="20"/>
        </w:rPr>
        <w:t>.  The SCMs</w:t>
      </w:r>
      <w:r w:rsidR="00544D73">
        <w:rPr>
          <w:rFonts w:ascii="Times New Roman" w:hAnsi="Times New Roman" w:cs="Times New Roman"/>
          <w:sz w:val="20"/>
          <w:szCs w:val="20"/>
        </w:rPr>
        <w:t xml:space="preserve"> </w:t>
      </w:r>
      <w:r w:rsidR="004C5416">
        <w:rPr>
          <w:rFonts w:ascii="Times New Roman" w:hAnsi="Times New Roman" w:cs="Times New Roman"/>
          <w:sz w:val="20"/>
          <w:szCs w:val="20"/>
        </w:rPr>
        <w:t>shall be</w:t>
      </w:r>
      <w:r w:rsidR="00544D73">
        <w:rPr>
          <w:rFonts w:ascii="Times New Roman" w:hAnsi="Times New Roman" w:cs="Times New Roman"/>
          <w:sz w:val="20"/>
          <w:szCs w:val="20"/>
        </w:rPr>
        <w:t xml:space="preserve"> designed</w:t>
      </w:r>
      <w:r w:rsidR="004C5416">
        <w:rPr>
          <w:rFonts w:ascii="Times New Roman" w:hAnsi="Times New Roman" w:cs="Times New Roman"/>
          <w:sz w:val="20"/>
          <w:szCs w:val="20"/>
        </w:rPr>
        <w:t>, constructed</w:t>
      </w:r>
      <w:r w:rsidR="00AC3A1E">
        <w:rPr>
          <w:rFonts w:ascii="Times New Roman" w:hAnsi="Times New Roman" w:cs="Times New Roman"/>
          <w:sz w:val="20"/>
          <w:szCs w:val="20"/>
        </w:rPr>
        <w:t>,</w:t>
      </w:r>
      <w:r w:rsidR="004C5416">
        <w:rPr>
          <w:rFonts w:ascii="Times New Roman" w:hAnsi="Times New Roman" w:cs="Times New Roman"/>
          <w:sz w:val="20"/>
          <w:szCs w:val="20"/>
        </w:rPr>
        <w:t xml:space="preserve"> and maintained</w:t>
      </w:r>
      <w:r w:rsidR="00544D73">
        <w:rPr>
          <w:rFonts w:ascii="Times New Roman" w:hAnsi="Times New Roman" w:cs="Times New Roman"/>
          <w:sz w:val="20"/>
          <w:szCs w:val="20"/>
        </w:rPr>
        <w:t xml:space="preserve"> so that the project achieves either</w:t>
      </w:r>
      <w:r w:rsidR="00F13E5E">
        <w:rPr>
          <w:rFonts w:ascii="Times New Roman" w:hAnsi="Times New Roman" w:cs="Times New Roman"/>
          <w:sz w:val="20"/>
          <w:szCs w:val="20"/>
        </w:rPr>
        <w:t xml:space="preserve"> </w:t>
      </w:r>
      <w:r w:rsidR="0076244B">
        <w:rPr>
          <w:rFonts w:ascii="Times New Roman" w:hAnsi="Times New Roman" w:cs="Times New Roman"/>
          <w:sz w:val="20"/>
          <w:szCs w:val="20"/>
        </w:rPr>
        <w:t xml:space="preserve">runoff </w:t>
      </w:r>
      <w:r w:rsidR="00F13E5E">
        <w:rPr>
          <w:rFonts w:ascii="Times New Roman" w:hAnsi="Times New Roman" w:cs="Times New Roman"/>
          <w:sz w:val="20"/>
          <w:szCs w:val="20"/>
        </w:rPr>
        <w:t>treatment or runoff volume match</w:t>
      </w:r>
      <w:r w:rsidR="00756C22">
        <w:rPr>
          <w:rFonts w:ascii="Times New Roman" w:hAnsi="Times New Roman" w:cs="Times New Roman"/>
          <w:sz w:val="20"/>
          <w:szCs w:val="20"/>
        </w:rPr>
        <w:t xml:space="preserve">.  </w:t>
      </w:r>
    </w:p>
    <w:p w14:paraId="6B33155F" w14:textId="2E47E8BA" w:rsidR="00544D73" w:rsidRDefault="00544D73" w:rsidP="00544D73">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r>
      <w:r w:rsidR="00FC0D89">
        <w:rPr>
          <w:rFonts w:ascii="Times New Roman" w:hAnsi="Times New Roman" w:cs="Times New Roman"/>
          <w:sz w:val="20"/>
          <w:szCs w:val="20"/>
        </w:rPr>
        <w:t xml:space="preserve">Runoff </w:t>
      </w:r>
      <w:r w:rsidR="00756C22">
        <w:rPr>
          <w:rFonts w:ascii="Times New Roman" w:hAnsi="Times New Roman" w:cs="Times New Roman"/>
          <w:sz w:val="20"/>
          <w:szCs w:val="20"/>
        </w:rPr>
        <w:t>treatment</w:t>
      </w:r>
      <w:r w:rsidR="002D10D2">
        <w:rPr>
          <w:rFonts w:ascii="Times New Roman" w:hAnsi="Times New Roman" w:cs="Times New Roman"/>
          <w:sz w:val="20"/>
          <w:szCs w:val="20"/>
        </w:rPr>
        <w:t xml:space="preserve"> </w:t>
      </w:r>
      <w:r>
        <w:rPr>
          <w:rFonts w:ascii="Times New Roman" w:hAnsi="Times New Roman" w:cs="Times New Roman"/>
          <w:sz w:val="20"/>
          <w:szCs w:val="20"/>
        </w:rPr>
        <w:t>shall be achieved when</w:t>
      </w:r>
      <w:r w:rsidR="002D10D2">
        <w:rPr>
          <w:rFonts w:ascii="Times New Roman" w:hAnsi="Times New Roman" w:cs="Times New Roman"/>
          <w:sz w:val="20"/>
          <w:szCs w:val="20"/>
        </w:rPr>
        <w:t xml:space="preserve"> all of the stormwater runoff </w:t>
      </w:r>
      <w:r w:rsidR="00B22055">
        <w:rPr>
          <w:rFonts w:ascii="Times New Roman" w:hAnsi="Times New Roman" w:cs="Times New Roman"/>
          <w:sz w:val="20"/>
          <w:szCs w:val="20"/>
        </w:rPr>
        <w:t xml:space="preserve">from new built-upon areas on the project at the ultimate built-out potential </w:t>
      </w:r>
      <w:r>
        <w:rPr>
          <w:rFonts w:ascii="Times New Roman" w:hAnsi="Times New Roman" w:cs="Times New Roman"/>
          <w:sz w:val="20"/>
          <w:szCs w:val="20"/>
        </w:rPr>
        <w:t>is treated in a primary SCM</w:t>
      </w:r>
      <w:r w:rsidR="00FC0D89">
        <w:rPr>
          <w:rFonts w:ascii="Times New Roman" w:hAnsi="Times New Roman" w:cs="Times New Roman"/>
          <w:sz w:val="20"/>
          <w:szCs w:val="20"/>
        </w:rPr>
        <w:t>.</w:t>
      </w:r>
      <w:r w:rsidR="00B86F54">
        <w:rPr>
          <w:rFonts w:ascii="Times New Roman" w:hAnsi="Times New Roman" w:cs="Times New Roman"/>
          <w:sz w:val="20"/>
          <w:szCs w:val="20"/>
        </w:rPr>
        <w:t xml:space="preserve">  </w:t>
      </w:r>
      <w:r w:rsidR="004C5416">
        <w:rPr>
          <w:rFonts w:ascii="Times New Roman" w:hAnsi="Times New Roman" w:cs="Times New Roman"/>
          <w:sz w:val="20"/>
          <w:szCs w:val="20"/>
        </w:rPr>
        <w:t>Primary SCMs shall include:  wet ponds, stormwater wetlands, infiltration systems, sand filters, bioretention cells, permeable pavement</w:t>
      </w:r>
      <w:r w:rsidR="004D35C2">
        <w:rPr>
          <w:rFonts w:ascii="Times New Roman" w:hAnsi="Times New Roman" w:cs="Times New Roman"/>
          <w:sz w:val="20"/>
          <w:szCs w:val="20"/>
        </w:rPr>
        <w:t>, green roofs</w:t>
      </w:r>
      <w:r w:rsidR="00274C35">
        <w:rPr>
          <w:rFonts w:ascii="Times New Roman" w:hAnsi="Times New Roman" w:cs="Times New Roman"/>
          <w:sz w:val="20"/>
          <w:szCs w:val="20"/>
        </w:rPr>
        <w:t>,</w:t>
      </w:r>
      <w:r w:rsidR="00671970">
        <w:rPr>
          <w:rFonts w:ascii="Times New Roman" w:hAnsi="Times New Roman" w:cs="Times New Roman"/>
          <w:sz w:val="20"/>
          <w:szCs w:val="20"/>
        </w:rPr>
        <w:t xml:space="preserve"> </w:t>
      </w:r>
      <w:r w:rsidR="004D35C2">
        <w:rPr>
          <w:rFonts w:ascii="Times New Roman" w:hAnsi="Times New Roman" w:cs="Times New Roman"/>
          <w:sz w:val="20"/>
          <w:szCs w:val="20"/>
        </w:rPr>
        <w:t>rainwater harvesting</w:t>
      </w:r>
      <w:r w:rsidR="00FC0D89">
        <w:rPr>
          <w:rFonts w:ascii="Times New Roman" w:hAnsi="Times New Roman" w:cs="Times New Roman"/>
          <w:sz w:val="20"/>
          <w:szCs w:val="20"/>
        </w:rPr>
        <w:t>,</w:t>
      </w:r>
      <w:r w:rsidR="00274C35">
        <w:rPr>
          <w:rFonts w:ascii="Times New Roman" w:hAnsi="Times New Roman" w:cs="Times New Roman"/>
          <w:sz w:val="20"/>
          <w:szCs w:val="20"/>
        </w:rPr>
        <w:t xml:space="preserve"> and </w:t>
      </w:r>
      <w:r w:rsidR="00904C02">
        <w:rPr>
          <w:rFonts w:ascii="Times New Roman" w:hAnsi="Times New Roman" w:cs="Times New Roman"/>
          <w:sz w:val="20"/>
          <w:szCs w:val="20"/>
        </w:rPr>
        <w:t>approved</w:t>
      </w:r>
      <w:r w:rsidR="004D35C2">
        <w:rPr>
          <w:rFonts w:ascii="Times New Roman" w:hAnsi="Times New Roman" w:cs="Times New Roman"/>
          <w:sz w:val="20"/>
          <w:szCs w:val="20"/>
        </w:rPr>
        <w:t xml:space="preserve"> </w:t>
      </w:r>
      <w:r w:rsidR="003854A4">
        <w:rPr>
          <w:rFonts w:ascii="Times New Roman" w:hAnsi="Times New Roman" w:cs="Times New Roman"/>
          <w:sz w:val="20"/>
          <w:szCs w:val="20"/>
        </w:rPr>
        <w:t>new</w:t>
      </w:r>
      <w:r w:rsidR="004D35C2">
        <w:rPr>
          <w:rFonts w:ascii="Times New Roman" w:hAnsi="Times New Roman" w:cs="Times New Roman"/>
          <w:sz w:val="20"/>
          <w:szCs w:val="20"/>
        </w:rPr>
        <w:t xml:space="preserve"> stormwater technologies</w:t>
      </w:r>
      <w:r w:rsidR="00904C02">
        <w:rPr>
          <w:rFonts w:ascii="Times New Roman" w:hAnsi="Times New Roman" w:cs="Times New Roman"/>
          <w:sz w:val="20"/>
          <w:szCs w:val="20"/>
        </w:rPr>
        <w:t>.</w:t>
      </w:r>
      <w:r w:rsidR="004D35C2">
        <w:rPr>
          <w:rFonts w:ascii="Times New Roman" w:hAnsi="Times New Roman" w:cs="Times New Roman"/>
          <w:sz w:val="20"/>
          <w:szCs w:val="20"/>
        </w:rPr>
        <w:t xml:space="preserve"> </w:t>
      </w:r>
    </w:p>
    <w:p w14:paraId="21C7CA03" w14:textId="77777777" w:rsidR="00756C22" w:rsidRDefault="00544D73" w:rsidP="00544D73">
      <w:pPr>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w:t>
      </w:r>
      <w:r>
        <w:rPr>
          <w:rFonts w:ascii="Times New Roman" w:hAnsi="Times New Roman" w:cs="Times New Roman"/>
          <w:sz w:val="20"/>
          <w:szCs w:val="20"/>
        </w:rPr>
        <w:tab/>
        <w:t>Runoff volume match shall be achieved when</w:t>
      </w:r>
      <w:r w:rsidR="00F13E5E">
        <w:rPr>
          <w:rFonts w:ascii="Times New Roman" w:hAnsi="Times New Roman" w:cs="Times New Roman"/>
          <w:sz w:val="20"/>
          <w:szCs w:val="20"/>
        </w:rPr>
        <w:t xml:space="preserve"> </w:t>
      </w:r>
      <w:r w:rsidR="0006292D">
        <w:rPr>
          <w:rFonts w:ascii="Times New Roman" w:hAnsi="Times New Roman" w:cs="Times New Roman"/>
          <w:sz w:val="20"/>
          <w:szCs w:val="20"/>
        </w:rPr>
        <w:t xml:space="preserve">stormwater </w:t>
      </w:r>
      <w:r w:rsidR="00B22055">
        <w:rPr>
          <w:rFonts w:ascii="Times New Roman" w:hAnsi="Times New Roman" w:cs="Times New Roman"/>
          <w:sz w:val="20"/>
          <w:szCs w:val="20"/>
        </w:rPr>
        <w:t xml:space="preserve">from the project at the ultimate built-out potential </w:t>
      </w:r>
      <w:r>
        <w:rPr>
          <w:rFonts w:ascii="Times New Roman" w:hAnsi="Times New Roman" w:cs="Times New Roman"/>
          <w:sz w:val="20"/>
          <w:szCs w:val="20"/>
        </w:rPr>
        <w:t>is controlled such</w:t>
      </w:r>
      <w:r w:rsidR="0006292D">
        <w:rPr>
          <w:rFonts w:ascii="Times New Roman" w:hAnsi="Times New Roman" w:cs="Times New Roman"/>
          <w:sz w:val="20"/>
          <w:szCs w:val="20"/>
        </w:rPr>
        <w:t xml:space="preserve"> that post-development runoff volume does not exceed pre-development runoff volume.  </w:t>
      </w:r>
    </w:p>
    <w:p w14:paraId="089D892B" w14:textId="1DFD441A" w:rsidR="002D10D2" w:rsidRDefault="002D10D2" w:rsidP="00544D73">
      <w:pPr>
        <w:widowControl w:val="0"/>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w:t>
      </w:r>
      <w:r w:rsidR="00B22055">
        <w:rPr>
          <w:rFonts w:ascii="Times New Roman" w:hAnsi="Times New Roman" w:cs="Times New Roman"/>
          <w:sz w:val="20"/>
          <w:szCs w:val="20"/>
        </w:rPr>
        <w:t>b)</w:t>
      </w:r>
      <w:r w:rsidR="00B22055">
        <w:rPr>
          <w:rFonts w:ascii="Times New Roman" w:hAnsi="Times New Roman" w:cs="Times New Roman"/>
          <w:sz w:val="20"/>
          <w:szCs w:val="20"/>
        </w:rPr>
        <w:tab/>
      </w:r>
      <w:r w:rsidR="0076244B">
        <w:rPr>
          <w:rFonts w:ascii="Times New Roman" w:hAnsi="Times New Roman" w:cs="Times New Roman"/>
          <w:sz w:val="20"/>
          <w:szCs w:val="20"/>
        </w:rPr>
        <w:t xml:space="preserve">OFF-SITE STORMWATER.  </w:t>
      </w:r>
      <w:r w:rsidR="00B22055">
        <w:rPr>
          <w:rFonts w:ascii="Times New Roman" w:hAnsi="Times New Roman" w:cs="Times New Roman"/>
          <w:sz w:val="20"/>
          <w:szCs w:val="20"/>
        </w:rPr>
        <w:t xml:space="preserve">Stormwater runoff </w:t>
      </w:r>
      <w:r>
        <w:rPr>
          <w:rFonts w:ascii="Times New Roman" w:hAnsi="Times New Roman" w:cs="Times New Roman"/>
          <w:sz w:val="20"/>
          <w:szCs w:val="20"/>
        </w:rPr>
        <w:t>from off-site areas</w:t>
      </w:r>
      <w:r w:rsidR="00304885">
        <w:rPr>
          <w:rFonts w:ascii="Times New Roman" w:hAnsi="Times New Roman" w:cs="Times New Roman"/>
          <w:sz w:val="20"/>
          <w:szCs w:val="20"/>
        </w:rPr>
        <w:t xml:space="preserve"> and existing development</w:t>
      </w:r>
      <w:r>
        <w:rPr>
          <w:rFonts w:ascii="Times New Roman" w:hAnsi="Times New Roman" w:cs="Times New Roman"/>
          <w:sz w:val="20"/>
          <w:szCs w:val="20"/>
        </w:rPr>
        <w:t xml:space="preserve"> </w:t>
      </w:r>
      <w:r w:rsidR="003E3C25">
        <w:rPr>
          <w:rFonts w:ascii="Times New Roman" w:hAnsi="Times New Roman" w:cs="Times New Roman"/>
          <w:sz w:val="20"/>
          <w:szCs w:val="20"/>
        </w:rPr>
        <w:t>is not re</w:t>
      </w:r>
      <w:r w:rsidR="003854A4">
        <w:rPr>
          <w:rFonts w:ascii="Times New Roman" w:hAnsi="Times New Roman" w:cs="Times New Roman"/>
          <w:sz w:val="20"/>
          <w:szCs w:val="20"/>
        </w:rPr>
        <w:t>quired to be treated in the SCM</w:t>
      </w:r>
      <w:r>
        <w:rPr>
          <w:rFonts w:ascii="Times New Roman" w:hAnsi="Times New Roman" w:cs="Times New Roman"/>
          <w:sz w:val="20"/>
          <w:szCs w:val="20"/>
        </w:rPr>
        <w:t>.</w:t>
      </w:r>
      <w:r w:rsidR="0013186F">
        <w:rPr>
          <w:rFonts w:ascii="Times New Roman" w:hAnsi="Times New Roman" w:cs="Times New Roman"/>
          <w:sz w:val="20"/>
          <w:szCs w:val="20"/>
        </w:rPr>
        <w:t xml:space="preserve">  Runoff from off-site areas </w:t>
      </w:r>
      <w:r w:rsidR="00671970">
        <w:rPr>
          <w:rFonts w:ascii="Times New Roman" w:hAnsi="Times New Roman" w:cs="Times New Roman"/>
          <w:sz w:val="20"/>
          <w:szCs w:val="20"/>
        </w:rPr>
        <w:t xml:space="preserve">or existing development that is </w:t>
      </w:r>
      <w:r w:rsidR="0013186F">
        <w:rPr>
          <w:rFonts w:ascii="Times New Roman" w:hAnsi="Times New Roman" w:cs="Times New Roman"/>
          <w:sz w:val="20"/>
          <w:szCs w:val="20"/>
        </w:rPr>
        <w:t>not bypassed shall be included in sizing of on-site SCMs.</w:t>
      </w:r>
    </w:p>
    <w:p w14:paraId="36333087" w14:textId="40B3D958" w:rsidR="0054408B" w:rsidRDefault="00B22055" w:rsidP="008C71EC">
      <w:pPr>
        <w:widowControl w:val="0"/>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(c</w:t>
      </w:r>
      <w:r w:rsidR="00AD46D7">
        <w:rPr>
          <w:rFonts w:ascii="Times New Roman" w:hAnsi="Times New Roman" w:cs="Times New Roman"/>
          <w:sz w:val="20"/>
          <w:szCs w:val="20"/>
        </w:rPr>
        <w:t>)</w:t>
      </w:r>
      <w:r w:rsidR="00AD46D7">
        <w:rPr>
          <w:rFonts w:ascii="Times New Roman" w:hAnsi="Times New Roman" w:cs="Times New Roman"/>
          <w:sz w:val="20"/>
          <w:szCs w:val="20"/>
        </w:rPr>
        <w:tab/>
      </w:r>
      <w:r w:rsidR="0076244B">
        <w:rPr>
          <w:rFonts w:ascii="Times New Roman" w:hAnsi="Times New Roman" w:cs="Times New Roman"/>
          <w:sz w:val="20"/>
          <w:szCs w:val="20"/>
        </w:rPr>
        <w:t xml:space="preserve">CALCULATION METHODS.  </w:t>
      </w:r>
      <w:r w:rsidR="00544D73">
        <w:rPr>
          <w:rFonts w:ascii="Times New Roman" w:hAnsi="Times New Roman" w:cs="Times New Roman"/>
          <w:sz w:val="20"/>
          <w:szCs w:val="20"/>
        </w:rPr>
        <w:t>T</w:t>
      </w:r>
      <w:r w:rsidR="0006292D">
        <w:rPr>
          <w:rFonts w:ascii="Times New Roman" w:hAnsi="Times New Roman" w:cs="Times New Roman"/>
          <w:sz w:val="20"/>
          <w:szCs w:val="20"/>
        </w:rPr>
        <w:t xml:space="preserve">he </w:t>
      </w:r>
      <w:r w:rsidR="00544D73">
        <w:rPr>
          <w:rFonts w:ascii="Times New Roman" w:hAnsi="Times New Roman" w:cs="Times New Roman"/>
          <w:sz w:val="20"/>
          <w:szCs w:val="20"/>
        </w:rPr>
        <w:t xml:space="preserve">required runoff volume </w:t>
      </w:r>
      <w:r>
        <w:rPr>
          <w:rFonts w:ascii="Times New Roman" w:hAnsi="Times New Roman" w:cs="Times New Roman"/>
          <w:sz w:val="20"/>
          <w:szCs w:val="20"/>
        </w:rPr>
        <w:t xml:space="preserve">to be controlled </w:t>
      </w:r>
      <w:r w:rsidR="0006292D">
        <w:rPr>
          <w:rFonts w:ascii="Times New Roman" w:hAnsi="Times New Roman" w:cs="Times New Roman"/>
          <w:sz w:val="20"/>
          <w:szCs w:val="20"/>
        </w:rPr>
        <w:t xml:space="preserve">shall be calculated using </w:t>
      </w:r>
      <w:r w:rsidR="00274C35">
        <w:rPr>
          <w:rFonts w:ascii="Times New Roman" w:hAnsi="Times New Roman" w:cs="Times New Roman"/>
          <w:sz w:val="20"/>
          <w:szCs w:val="20"/>
        </w:rPr>
        <w:t xml:space="preserve">either the Simple Method or the difference between pre- and post-development runoff volume computed using the discrete Natural Resources Conservation </w:t>
      </w:r>
      <w:r w:rsidR="00274C35">
        <w:rPr>
          <w:rFonts w:ascii="Times New Roman" w:hAnsi="Times New Roman" w:cs="Times New Roman"/>
          <w:sz w:val="20"/>
          <w:szCs w:val="20"/>
        </w:rPr>
        <w:lastRenderedPageBreak/>
        <w:t xml:space="preserve">Service (NRCS) Curve Number Method. </w:t>
      </w:r>
      <w:r w:rsidR="0006292D">
        <w:rPr>
          <w:rFonts w:ascii="Times New Roman" w:hAnsi="Times New Roman" w:cs="Times New Roman"/>
          <w:sz w:val="20"/>
          <w:szCs w:val="20"/>
        </w:rPr>
        <w:t xml:space="preserve">  </w:t>
      </w:r>
      <w:r w:rsidR="0054408B">
        <w:rPr>
          <w:rFonts w:ascii="Times New Roman" w:hAnsi="Times New Roman" w:cs="Times New Roman"/>
          <w:sz w:val="20"/>
          <w:szCs w:val="20"/>
        </w:rPr>
        <w:t>The depth of the design storm i</w:t>
      </w:r>
      <w:r w:rsidR="0054408B" w:rsidRPr="0054408B">
        <w:rPr>
          <w:rFonts w:ascii="Times New Roman" w:hAnsi="Times New Roman" w:cs="Times New Roman"/>
          <w:sz w:val="20"/>
          <w:szCs w:val="20"/>
        </w:rPr>
        <w:t xml:space="preserve">s set forth in the stormwater program to which </w:t>
      </w:r>
      <w:r w:rsidR="0054408B">
        <w:rPr>
          <w:rFonts w:ascii="Times New Roman" w:hAnsi="Times New Roman" w:cs="Times New Roman"/>
          <w:sz w:val="20"/>
          <w:szCs w:val="20"/>
        </w:rPr>
        <w:t>the project</w:t>
      </w:r>
      <w:r w:rsidR="0054408B" w:rsidRPr="0054408B">
        <w:rPr>
          <w:rFonts w:ascii="Times New Roman" w:hAnsi="Times New Roman" w:cs="Times New Roman"/>
          <w:sz w:val="20"/>
          <w:szCs w:val="20"/>
        </w:rPr>
        <w:t xml:space="preserve"> </w:t>
      </w:r>
      <w:r w:rsidR="0054408B">
        <w:rPr>
          <w:rFonts w:ascii="Times New Roman" w:hAnsi="Times New Roman" w:cs="Times New Roman"/>
          <w:sz w:val="20"/>
          <w:szCs w:val="20"/>
        </w:rPr>
        <w:t>is</w:t>
      </w:r>
      <w:r w:rsidR="0054408B" w:rsidRPr="0054408B">
        <w:rPr>
          <w:rFonts w:ascii="Times New Roman" w:hAnsi="Times New Roman" w:cs="Times New Roman"/>
          <w:sz w:val="20"/>
          <w:szCs w:val="20"/>
        </w:rPr>
        <w:t xml:space="preserve"> subject</w:t>
      </w:r>
      <w:r w:rsidR="0054408B">
        <w:rPr>
          <w:rFonts w:ascii="Times New Roman" w:hAnsi="Times New Roman" w:cs="Times New Roman"/>
          <w:sz w:val="20"/>
          <w:szCs w:val="20"/>
        </w:rPr>
        <w:t>.</w:t>
      </w:r>
    </w:p>
    <w:p w14:paraId="3289DF08" w14:textId="2D6DE264" w:rsidR="00C75968" w:rsidRDefault="00B22055" w:rsidP="008C71EC">
      <w:pPr>
        <w:widowControl w:val="0"/>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(d</w:t>
      </w:r>
      <w:r w:rsidR="00C75968" w:rsidRPr="00B22055">
        <w:rPr>
          <w:rFonts w:ascii="Times New Roman" w:hAnsi="Times New Roman" w:cs="Times New Roman"/>
          <w:sz w:val="20"/>
          <w:szCs w:val="20"/>
        </w:rPr>
        <w:t>)</w:t>
      </w:r>
      <w:r w:rsidR="00C75968" w:rsidRPr="00B22055">
        <w:rPr>
          <w:rFonts w:ascii="Times New Roman" w:hAnsi="Times New Roman" w:cs="Times New Roman"/>
          <w:sz w:val="20"/>
          <w:szCs w:val="20"/>
        </w:rPr>
        <w:tab/>
      </w:r>
      <w:r w:rsidR="0076244B">
        <w:rPr>
          <w:rFonts w:ascii="Times New Roman" w:hAnsi="Times New Roman" w:cs="Times New Roman"/>
          <w:sz w:val="20"/>
          <w:szCs w:val="20"/>
        </w:rPr>
        <w:t xml:space="preserve">MDC FOR SCMS.  </w:t>
      </w:r>
      <w:r w:rsidR="00C75968">
        <w:rPr>
          <w:rFonts w:ascii="Times New Roman" w:hAnsi="Times New Roman" w:cs="Times New Roman"/>
          <w:sz w:val="20"/>
          <w:szCs w:val="20"/>
        </w:rPr>
        <w:t xml:space="preserve">SCMs shall meet the </w:t>
      </w:r>
      <w:r w:rsidR="00274C35">
        <w:rPr>
          <w:rFonts w:ascii="Times New Roman" w:hAnsi="Times New Roman" w:cs="Times New Roman"/>
          <w:sz w:val="20"/>
          <w:szCs w:val="20"/>
        </w:rPr>
        <w:t>relevant MDC</w:t>
      </w:r>
      <w:r w:rsidR="00D4472D">
        <w:rPr>
          <w:rFonts w:ascii="Times New Roman" w:hAnsi="Times New Roman" w:cs="Times New Roman"/>
          <w:sz w:val="20"/>
          <w:szCs w:val="20"/>
        </w:rPr>
        <w:t xml:space="preserve"> set forth in </w:t>
      </w:r>
      <w:r w:rsidR="003854A4">
        <w:rPr>
          <w:rFonts w:ascii="Times New Roman" w:hAnsi="Times New Roman" w:cs="Times New Roman"/>
          <w:sz w:val="20"/>
          <w:szCs w:val="20"/>
        </w:rPr>
        <w:t>Rules</w:t>
      </w:r>
      <w:r w:rsidR="00C75968">
        <w:rPr>
          <w:rFonts w:ascii="Times New Roman" w:hAnsi="Times New Roman" w:cs="Times New Roman"/>
          <w:sz w:val="20"/>
          <w:szCs w:val="20"/>
        </w:rPr>
        <w:t xml:space="preserve"> .10</w:t>
      </w:r>
      <w:r w:rsidR="00274C35">
        <w:rPr>
          <w:rFonts w:ascii="Times New Roman" w:hAnsi="Times New Roman" w:cs="Times New Roman"/>
          <w:sz w:val="20"/>
          <w:szCs w:val="20"/>
        </w:rPr>
        <w:t>40</w:t>
      </w:r>
      <w:r w:rsidR="00C75968">
        <w:rPr>
          <w:rFonts w:ascii="Times New Roman" w:hAnsi="Times New Roman" w:cs="Times New Roman"/>
          <w:sz w:val="20"/>
          <w:szCs w:val="20"/>
        </w:rPr>
        <w:t xml:space="preserve"> through .10</w:t>
      </w:r>
      <w:r w:rsidR="003854A4">
        <w:rPr>
          <w:rFonts w:ascii="Times New Roman" w:hAnsi="Times New Roman" w:cs="Times New Roman"/>
          <w:sz w:val="20"/>
          <w:szCs w:val="20"/>
        </w:rPr>
        <w:t>60 of this Section</w:t>
      </w:r>
      <w:r w:rsidR="00023A80">
        <w:rPr>
          <w:rFonts w:ascii="Times New Roman" w:hAnsi="Times New Roman" w:cs="Times New Roman"/>
          <w:sz w:val="20"/>
          <w:szCs w:val="20"/>
        </w:rPr>
        <w:t>.</w:t>
      </w:r>
    </w:p>
    <w:p w14:paraId="238D11D5" w14:textId="54FCD354" w:rsidR="00A430DD" w:rsidRPr="005509D7" w:rsidRDefault="009B485E" w:rsidP="003854A4">
      <w:pPr>
        <w:widowControl w:val="0"/>
        <w:spacing w:line="360" w:lineRule="auto"/>
        <w:ind w:left="1440" w:hanging="720"/>
        <w:contextualSpacing/>
        <w:rPr>
          <w:rFonts w:ascii="Times New Roman" w:hAnsi="Times New Roman" w:cs="Times New Roman"/>
          <w:sz w:val="20"/>
          <w:szCs w:val="20"/>
        </w:rPr>
      </w:pPr>
      <w:r>
        <w:rPr>
          <w:rFonts w:ascii="Times New Roman" w:hAnsi="Times New Roman" w:cs="Times New Roman"/>
          <w:sz w:val="20"/>
          <w:szCs w:val="20"/>
        </w:rPr>
        <w:t>(4</w:t>
      </w:r>
      <w:r w:rsidR="003D124B" w:rsidRPr="005509D7">
        <w:rPr>
          <w:rFonts w:ascii="Times New Roman" w:hAnsi="Times New Roman" w:cs="Times New Roman"/>
          <w:sz w:val="20"/>
          <w:szCs w:val="20"/>
        </w:rPr>
        <w:t>)</w:t>
      </w:r>
      <w:r w:rsidR="003D124B" w:rsidRPr="005509D7">
        <w:rPr>
          <w:rFonts w:ascii="Times New Roman" w:hAnsi="Times New Roman" w:cs="Times New Roman"/>
          <w:sz w:val="20"/>
          <w:szCs w:val="20"/>
        </w:rPr>
        <w:tab/>
      </w:r>
      <w:r w:rsidR="00D4472D" w:rsidRPr="005509D7">
        <w:rPr>
          <w:rFonts w:ascii="Times New Roman" w:hAnsi="Times New Roman" w:cs="Times New Roman"/>
          <w:sz w:val="20"/>
          <w:szCs w:val="20"/>
        </w:rPr>
        <w:t>VEGETATED SETBACKS</w:t>
      </w:r>
      <w:r w:rsidR="00A430DD" w:rsidRPr="005509D7">
        <w:rPr>
          <w:rFonts w:ascii="Times New Roman" w:hAnsi="Times New Roman" w:cs="Times New Roman"/>
          <w:sz w:val="20"/>
          <w:szCs w:val="20"/>
        </w:rPr>
        <w:t>.  Vegetated setbacks shall be required along waters indicated on th</w:t>
      </w:r>
      <w:r w:rsidR="0013186F" w:rsidRPr="005509D7">
        <w:rPr>
          <w:rFonts w:ascii="Times New Roman" w:hAnsi="Times New Roman" w:cs="Times New Roman"/>
          <w:sz w:val="20"/>
          <w:szCs w:val="20"/>
        </w:rPr>
        <w:t>e most recent versions of the United States</w:t>
      </w:r>
      <w:r w:rsidR="00A430DD" w:rsidRPr="005509D7">
        <w:rPr>
          <w:rFonts w:ascii="Times New Roman" w:hAnsi="Times New Roman" w:cs="Times New Roman"/>
          <w:sz w:val="20"/>
          <w:szCs w:val="20"/>
        </w:rPr>
        <w:t xml:space="preserve"> Geological Survey </w:t>
      </w:r>
      <w:r w:rsidR="0013186F" w:rsidRPr="005509D7">
        <w:rPr>
          <w:rFonts w:ascii="Times New Roman" w:hAnsi="Times New Roman" w:cs="Times New Roman"/>
          <w:sz w:val="20"/>
          <w:szCs w:val="20"/>
        </w:rPr>
        <w:t xml:space="preserve">(USGS) </w:t>
      </w:r>
      <w:r w:rsidR="00A430DD" w:rsidRPr="005509D7">
        <w:rPr>
          <w:rFonts w:ascii="Times New Roman" w:hAnsi="Times New Roman" w:cs="Times New Roman"/>
          <w:sz w:val="20"/>
          <w:szCs w:val="20"/>
        </w:rPr>
        <w:t>1:24,000</w:t>
      </w:r>
      <w:r w:rsidR="0013186F" w:rsidRPr="005509D7">
        <w:rPr>
          <w:rFonts w:ascii="Times New Roman" w:hAnsi="Times New Roman" w:cs="Times New Roman"/>
          <w:sz w:val="20"/>
          <w:szCs w:val="20"/>
        </w:rPr>
        <w:t xml:space="preserve"> scale</w:t>
      </w:r>
      <w:r w:rsidR="00A430DD" w:rsidRPr="005509D7">
        <w:rPr>
          <w:rFonts w:ascii="Times New Roman" w:hAnsi="Times New Roman" w:cs="Times New Roman"/>
          <w:sz w:val="20"/>
          <w:szCs w:val="20"/>
        </w:rPr>
        <w:t xml:space="preserve"> (7.5 minute) </w:t>
      </w:r>
      <w:r w:rsidR="00D64E3E" w:rsidRPr="005509D7">
        <w:rPr>
          <w:rFonts w:ascii="Times New Roman" w:hAnsi="Times New Roman" w:cs="Times New Roman"/>
          <w:sz w:val="20"/>
          <w:szCs w:val="20"/>
        </w:rPr>
        <w:t xml:space="preserve">quadrangle </w:t>
      </w:r>
      <w:r w:rsidR="00A430DD" w:rsidRPr="005509D7">
        <w:rPr>
          <w:rFonts w:ascii="Times New Roman" w:hAnsi="Times New Roman" w:cs="Times New Roman"/>
          <w:sz w:val="20"/>
          <w:szCs w:val="20"/>
        </w:rPr>
        <w:t>topographic maps, or other maps developed by the Department or a local government and approved by the Commission.</w:t>
      </w:r>
      <w:r w:rsidR="00866509" w:rsidRPr="005509D7">
        <w:rPr>
          <w:rFonts w:ascii="Times New Roman" w:hAnsi="Times New Roman" w:cs="Times New Roman"/>
          <w:sz w:val="20"/>
          <w:szCs w:val="20"/>
        </w:rPr>
        <w:t xml:space="preserve">  </w:t>
      </w:r>
      <w:r w:rsidR="002247D7" w:rsidRPr="0054408B">
        <w:rPr>
          <w:rFonts w:ascii="Times New Roman" w:hAnsi="Times New Roman"/>
          <w:sz w:val="20"/>
          <w:szCs w:val="20"/>
        </w:rPr>
        <w:t>Vegetated setback requirements shall not apply in cases where a water is recorded in the river basin classification schedule but the applicant provides documentation from the Division of Water Resources or the U.S. Army Corps of Engineers that the water is not present on the ground.</w:t>
      </w:r>
      <w:r w:rsidR="002247D7">
        <w:rPr>
          <w:rFonts w:ascii="Times New Roman" w:hAnsi="Times New Roman"/>
          <w:sz w:val="20"/>
          <w:szCs w:val="20"/>
        </w:rPr>
        <w:t xml:space="preserve">  </w:t>
      </w:r>
      <w:r w:rsidR="00866509" w:rsidRPr="005509D7">
        <w:rPr>
          <w:rFonts w:ascii="Times New Roman" w:hAnsi="Times New Roman" w:cs="Times New Roman"/>
          <w:sz w:val="20"/>
          <w:szCs w:val="20"/>
        </w:rPr>
        <w:t>These setbacks shall be in accordance with the stormwater programs to which they are subject in addition to the following:</w:t>
      </w:r>
    </w:p>
    <w:p w14:paraId="75F1EDB8" w14:textId="394D34C4" w:rsidR="007806C0" w:rsidRPr="005509D7" w:rsidRDefault="00F154F3" w:rsidP="009B485E">
      <w:pPr>
        <w:widowControl w:val="0"/>
        <w:spacing w:line="360" w:lineRule="auto"/>
        <w:ind w:left="216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BE72FE">
        <w:rPr>
          <w:rFonts w:ascii="Times New Roman" w:hAnsi="Times New Roman" w:cs="Times New Roman"/>
          <w:sz w:val="20"/>
          <w:szCs w:val="20"/>
        </w:rPr>
        <w:t>a</w:t>
      </w:r>
      <w:r w:rsidRPr="005509D7">
        <w:rPr>
          <w:rFonts w:ascii="Times New Roman" w:hAnsi="Times New Roman" w:cs="Times New Roman"/>
          <w:sz w:val="20"/>
          <w:szCs w:val="20"/>
        </w:rPr>
        <w:t>)</w:t>
      </w:r>
      <w:r w:rsidRPr="005509D7">
        <w:rPr>
          <w:rFonts w:ascii="Times New Roman" w:hAnsi="Times New Roman" w:cs="Times New Roman"/>
          <w:sz w:val="20"/>
          <w:szCs w:val="20"/>
        </w:rPr>
        <w:tab/>
        <w:t xml:space="preserve">The width of a vegetated setback </w:t>
      </w:r>
      <w:r w:rsidR="00C330B6" w:rsidRPr="005509D7">
        <w:rPr>
          <w:rFonts w:ascii="Times New Roman" w:hAnsi="Times New Roman" w:cs="Times New Roman"/>
          <w:sz w:val="20"/>
          <w:szCs w:val="20"/>
        </w:rPr>
        <w:t>shall be</w:t>
      </w:r>
      <w:r w:rsidRPr="005509D7">
        <w:rPr>
          <w:rFonts w:ascii="Times New Roman" w:hAnsi="Times New Roman" w:cs="Times New Roman"/>
          <w:sz w:val="20"/>
          <w:szCs w:val="20"/>
        </w:rPr>
        <w:t xml:space="preserve"> measured horizontally from the normal pool elevation of impounded structures, from the </w:t>
      </w:r>
      <w:r w:rsidR="0072785B" w:rsidRPr="005509D7">
        <w:rPr>
          <w:rFonts w:ascii="Times New Roman" w:hAnsi="Times New Roman" w:cs="Times New Roman"/>
          <w:sz w:val="20"/>
          <w:szCs w:val="20"/>
        </w:rPr>
        <w:t xml:space="preserve">top of </w:t>
      </w:r>
      <w:r w:rsidRPr="005509D7">
        <w:rPr>
          <w:rFonts w:ascii="Times New Roman" w:hAnsi="Times New Roman" w:cs="Times New Roman"/>
          <w:sz w:val="20"/>
          <w:szCs w:val="20"/>
        </w:rPr>
        <w:t>bank of each side of streams or rivers, and from the mean high waterline of tidal waters, perpendicular to the shoreline</w:t>
      </w:r>
      <w:r w:rsidR="00D67AE5" w:rsidRPr="005509D7">
        <w:rPr>
          <w:rFonts w:ascii="Times New Roman" w:hAnsi="Times New Roman" w:cs="Times New Roman"/>
          <w:sz w:val="20"/>
          <w:szCs w:val="20"/>
        </w:rPr>
        <w:t>;</w:t>
      </w:r>
    </w:p>
    <w:p w14:paraId="5D39A7C6" w14:textId="033BE260" w:rsidR="00C330B6" w:rsidRPr="005509D7" w:rsidRDefault="007806C0" w:rsidP="009B485E">
      <w:pPr>
        <w:widowControl w:val="0"/>
        <w:spacing w:line="360" w:lineRule="auto"/>
        <w:ind w:left="216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BE72FE">
        <w:rPr>
          <w:rFonts w:ascii="Times New Roman" w:hAnsi="Times New Roman" w:cs="Times New Roman"/>
          <w:sz w:val="20"/>
          <w:szCs w:val="20"/>
        </w:rPr>
        <w:t>b</w:t>
      </w:r>
      <w:r w:rsidRPr="005509D7">
        <w:rPr>
          <w:rFonts w:ascii="Times New Roman" w:hAnsi="Times New Roman" w:cs="Times New Roman"/>
          <w:sz w:val="20"/>
          <w:szCs w:val="20"/>
        </w:rPr>
        <w:t>)</w:t>
      </w:r>
      <w:r w:rsidRPr="005509D7">
        <w:rPr>
          <w:rFonts w:ascii="Times New Roman" w:hAnsi="Times New Roman" w:cs="Times New Roman"/>
          <w:sz w:val="20"/>
          <w:szCs w:val="20"/>
        </w:rPr>
        <w:tab/>
        <w:t>Vegetated setbacks may be cleared or graded, but shall be replanted and maintained in grass or other plant material</w:t>
      </w:r>
      <w:r w:rsidR="00D67AE5" w:rsidRPr="005509D7">
        <w:rPr>
          <w:rFonts w:ascii="Times New Roman" w:hAnsi="Times New Roman" w:cs="Times New Roman"/>
          <w:sz w:val="20"/>
          <w:szCs w:val="20"/>
        </w:rPr>
        <w:t>;</w:t>
      </w:r>
    </w:p>
    <w:p w14:paraId="31268B9C" w14:textId="77777777" w:rsidR="00A84AED" w:rsidRDefault="00C330B6" w:rsidP="009B485E">
      <w:pPr>
        <w:widowControl w:val="0"/>
        <w:spacing w:line="360" w:lineRule="auto"/>
        <w:ind w:left="216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BE72FE">
        <w:rPr>
          <w:rFonts w:ascii="Times New Roman" w:hAnsi="Times New Roman" w:cs="Times New Roman"/>
          <w:sz w:val="20"/>
          <w:szCs w:val="20"/>
        </w:rPr>
        <w:t>c</w:t>
      </w:r>
      <w:r w:rsidRPr="005509D7">
        <w:rPr>
          <w:rFonts w:ascii="Times New Roman" w:hAnsi="Times New Roman" w:cs="Times New Roman"/>
          <w:sz w:val="20"/>
          <w:szCs w:val="20"/>
        </w:rPr>
        <w:t>)</w:t>
      </w:r>
      <w:r w:rsidRPr="005509D7">
        <w:rPr>
          <w:rFonts w:ascii="Times New Roman" w:hAnsi="Times New Roman" w:cs="Times New Roman"/>
          <w:sz w:val="20"/>
          <w:szCs w:val="20"/>
        </w:rPr>
        <w:tab/>
      </w:r>
      <w:r w:rsidR="0072785B" w:rsidRPr="005509D7">
        <w:rPr>
          <w:rFonts w:ascii="Times New Roman" w:hAnsi="Times New Roman" w:cs="Times New Roman"/>
          <w:sz w:val="20"/>
          <w:szCs w:val="20"/>
        </w:rPr>
        <w:t>B</w:t>
      </w:r>
      <w:r w:rsidR="007806C0" w:rsidRPr="005509D7">
        <w:rPr>
          <w:rFonts w:ascii="Times New Roman" w:hAnsi="Times New Roman" w:cs="Times New Roman"/>
          <w:sz w:val="20"/>
          <w:szCs w:val="20"/>
        </w:rPr>
        <w:t xml:space="preserve">uilt-upon area in the vegetated setback </w:t>
      </w:r>
      <w:r w:rsidR="0072785B" w:rsidRPr="005509D7">
        <w:rPr>
          <w:rFonts w:ascii="Times New Roman" w:hAnsi="Times New Roman" w:cs="Times New Roman"/>
          <w:sz w:val="20"/>
          <w:szCs w:val="20"/>
        </w:rPr>
        <w:t>shall be limited to</w:t>
      </w:r>
      <w:r w:rsidR="00A84AED">
        <w:rPr>
          <w:rFonts w:ascii="Times New Roman" w:hAnsi="Times New Roman" w:cs="Times New Roman"/>
          <w:sz w:val="20"/>
          <w:szCs w:val="20"/>
        </w:rPr>
        <w:t>:</w:t>
      </w:r>
    </w:p>
    <w:p w14:paraId="31E00E42" w14:textId="77777777" w:rsidR="00A84AED" w:rsidRDefault="00A84AED" w:rsidP="00A84AED">
      <w:pPr>
        <w:widowControl w:val="0"/>
        <w:spacing w:line="360" w:lineRule="auto"/>
        <w:ind w:left="2160"/>
        <w:contextualSpacing/>
        <w:rPr>
          <w:rFonts w:ascii="Times New Roman" w:hAnsi="Times New Roman" w:cs="Times New Roman"/>
          <w:sz w:val="20"/>
          <w:szCs w:val="20"/>
        </w:rPr>
      </w:pPr>
      <w:r>
        <w:rPr>
          <w:rFonts w:ascii="Times New Roman" w:hAnsi="Times New Roman" w:cs="Times New Roman"/>
          <w:sz w:val="20"/>
          <w:szCs w:val="20"/>
        </w:rPr>
        <w:t>(i)</w:t>
      </w:r>
      <w:r w:rsidR="00DA4117" w:rsidRPr="005509D7">
        <w:rPr>
          <w:rFonts w:ascii="Times New Roman" w:hAnsi="Times New Roman" w:cs="Times New Roman"/>
          <w:sz w:val="20"/>
          <w:szCs w:val="20"/>
        </w:rPr>
        <w:t xml:space="preserve"> </w:t>
      </w:r>
      <w:r>
        <w:rPr>
          <w:rFonts w:ascii="Times New Roman" w:hAnsi="Times New Roman" w:cs="Times New Roman"/>
          <w:sz w:val="20"/>
          <w:szCs w:val="20"/>
        </w:rPr>
        <w:tab/>
        <w:t>P</w:t>
      </w:r>
      <w:r w:rsidR="008A3A5C" w:rsidRPr="005509D7">
        <w:rPr>
          <w:rFonts w:ascii="Times New Roman" w:hAnsi="Times New Roman" w:cs="Times New Roman"/>
          <w:sz w:val="20"/>
          <w:szCs w:val="20"/>
        </w:rPr>
        <w:t>ublicly</w:t>
      </w:r>
      <w:r w:rsidR="00DA4117" w:rsidRPr="005509D7">
        <w:rPr>
          <w:rFonts w:ascii="Times New Roman" w:hAnsi="Times New Roman" w:cs="Times New Roman"/>
          <w:sz w:val="20"/>
          <w:szCs w:val="20"/>
        </w:rPr>
        <w:t>-</w:t>
      </w:r>
      <w:r w:rsidR="008A3A5C" w:rsidRPr="005509D7">
        <w:rPr>
          <w:rFonts w:ascii="Times New Roman" w:hAnsi="Times New Roman" w:cs="Times New Roman"/>
          <w:sz w:val="20"/>
          <w:szCs w:val="20"/>
        </w:rPr>
        <w:t>funded linear projec</w:t>
      </w:r>
      <w:r w:rsidR="00DA4117" w:rsidRPr="005509D7">
        <w:rPr>
          <w:rFonts w:ascii="Times New Roman" w:hAnsi="Times New Roman" w:cs="Times New Roman"/>
          <w:sz w:val="20"/>
          <w:szCs w:val="20"/>
        </w:rPr>
        <w:t xml:space="preserve">ts such as roads, greenways, </w:t>
      </w:r>
      <w:r w:rsidR="0072785B" w:rsidRPr="005509D7">
        <w:rPr>
          <w:rFonts w:ascii="Times New Roman" w:hAnsi="Times New Roman" w:cs="Times New Roman"/>
          <w:sz w:val="20"/>
          <w:szCs w:val="20"/>
        </w:rPr>
        <w:t xml:space="preserve">and </w:t>
      </w:r>
      <w:r>
        <w:rPr>
          <w:rFonts w:ascii="Times New Roman" w:hAnsi="Times New Roman" w:cs="Times New Roman"/>
          <w:sz w:val="20"/>
          <w:szCs w:val="20"/>
        </w:rPr>
        <w:t>sidewalks;</w:t>
      </w:r>
    </w:p>
    <w:p w14:paraId="0BA68917" w14:textId="77777777" w:rsidR="00A84AED" w:rsidRDefault="00A84AED" w:rsidP="00A84AED">
      <w:pPr>
        <w:widowControl w:val="0"/>
        <w:spacing w:line="360" w:lineRule="auto"/>
        <w:ind w:left="2160"/>
        <w:contextualSpacing/>
        <w:rPr>
          <w:rFonts w:ascii="Times New Roman" w:hAnsi="Times New Roman" w:cs="Times New Roman"/>
          <w:sz w:val="20"/>
          <w:szCs w:val="20"/>
        </w:rPr>
      </w:pPr>
      <w:r>
        <w:rPr>
          <w:rFonts w:ascii="Times New Roman" w:hAnsi="Times New Roman" w:cs="Times New Roman"/>
          <w:sz w:val="20"/>
          <w:szCs w:val="20"/>
        </w:rPr>
        <w:t>(ii)</w:t>
      </w:r>
      <w:r>
        <w:rPr>
          <w:rFonts w:ascii="Times New Roman" w:hAnsi="Times New Roman" w:cs="Times New Roman"/>
          <w:sz w:val="20"/>
          <w:szCs w:val="20"/>
        </w:rPr>
        <w:tab/>
        <w:t>W</w:t>
      </w:r>
      <w:r w:rsidR="0072785B" w:rsidRPr="005509D7">
        <w:rPr>
          <w:rFonts w:ascii="Times New Roman" w:hAnsi="Times New Roman" w:cs="Times New Roman"/>
          <w:sz w:val="20"/>
          <w:szCs w:val="20"/>
        </w:rPr>
        <w:t>ater dependent structures such a</w:t>
      </w:r>
      <w:r>
        <w:rPr>
          <w:rFonts w:ascii="Times New Roman" w:hAnsi="Times New Roman" w:cs="Times New Roman"/>
          <w:sz w:val="20"/>
          <w:szCs w:val="20"/>
        </w:rPr>
        <w:t xml:space="preserve">s docks; and </w:t>
      </w:r>
    </w:p>
    <w:p w14:paraId="279D12F3" w14:textId="77777777" w:rsidR="00A84AED" w:rsidRDefault="00A84AED" w:rsidP="00A84AED">
      <w:pPr>
        <w:widowControl w:val="0"/>
        <w:spacing w:line="360" w:lineRule="auto"/>
        <w:ind w:left="2160"/>
        <w:contextualSpacing/>
        <w:rPr>
          <w:rFonts w:ascii="Times New Roman" w:hAnsi="Times New Roman" w:cs="Times New Roman"/>
          <w:sz w:val="20"/>
          <w:szCs w:val="20"/>
        </w:rPr>
      </w:pPr>
      <w:r>
        <w:rPr>
          <w:rFonts w:ascii="Times New Roman" w:hAnsi="Times New Roman" w:cs="Times New Roman"/>
          <w:sz w:val="20"/>
          <w:szCs w:val="20"/>
        </w:rPr>
        <w:t>(iii)</w:t>
      </w:r>
      <w:r>
        <w:rPr>
          <w:rFonts w:ascii="Times New Roman" w:hAnsi="Times New Roman" w:cs="Times New Roman"/>
          <w:sz w:val="20"/>
          <w:szCs w:val="20"/>
        </w:rPr>
        <w:tab/>
        <w:t>M</w:t>
      </w:r>
      <w:r w:rsidR="0072785B" w:rsidRPr="005509D7">
        <w:rPr>
          <w:rFonts w:ascii="Times New Roman" w:hAnsi="Times New Roman" w:cs="Times New Roman"/>
          <w:sz w:val="20"/>
          <w:szCs w:val="20"/>
        </w:rPr>
        <w:t xml:space="preserve">inimal footprint uses </w:t>
      </w:r>
      <w:r w:rsidR="008A3A5C" w:rsidRPr="005509D7">
        <w:rPr>
          <w:rFonts w:ascii="Times New Roman" w:hAnsi="Times New Roman" w:cs="Times New Roman"/>
          <w:sz w:val="20"/>
          <w:szCs w:val="20"/>
        </w:rPr>
        <w:t>such as poles, signs</w:t>
      </w:r>
      <w:r w:rsidR="0035490E">
        <w:rPr>
          <w:rFonts w:ascii="Times New Roman" w:hAnsi="Times New Roman" w:cs="Times New Roman"/>
          <w:sz w:val="20"/>
          <w:szCs w:val="20"/>
        </w:rPr>
        <w:t>,</w:t>
      </w:r>
      <w:r w:rsidR="008A3A5C" w:rsidRPr="005509D7">
        <w:rPr>
          <w:rFonts w:ascii="Times New Roman" w:hAnsi="Times New Roman" w:cs="Times New Roman"/>
          <w:sz w:val="20"/>
          <w:szCs w:val="20"/>
        </w:rPr>
        <w:t xml:space="preserve"> and security lights</w:t>
      </w:r>
      <w:r w:rsidR="00DA4117" w:rsidRPr="005509D7">
        <w:rPr>
          <w:rFonts w:ascii="Times New Roman" w:hAnsi="Times New Roman" w:cs="Times New Roman"/>
          <w:sz w:val="20"/>
          <w:szCs w:val="20"/>
        </w:rPr>
        <w:t xml:space="preserve">.  </w:t>
      </w:r>
    </w:p>
    <w:p w14:paraId="5F0245B6" w14:textId="77777777" w:rsidR="00A84AED" w:rsidRDefault="00A84AED" w:rsidP="00A84AED">
      <w:pPr>
        <w:widowControl w:val="0"/>
        <w:spacing w:line="360" w:lineRule="auto"/>
        <w:ind w:left="2160" w:hanging="720"/>
        <w:contextualSpacing/>
        <w:rPr>
          <w:rFonts w:ascii="Times New Roman" w:hAnsi="Times New Roman" w:cs="Times New Roman"/>
          <w:sz w:val="20"/>
          <w:szCs w:val="20"/>
        </w:rPr>
      </w:pPr>
      <w:r>
        <w:rPr>
          <w:rFonts w:ascii="Times New Roman" w:hAnsi="Times New Roman" w:cs="Times New Roman"/>
          <w:sz w:val="20"/>
          <w:szCs w:val="20"/>
        </w:rPr>
        <w:t>(d)</w:t>
      </w:r>
      <w:r>
        <w:rPr>
          <w:rFonts w:ascii="Times New Roman" w:hAnsi="Times New Roman" w:cs="Times New Roman"/>
          <w:sz w:val="20"/>
          <w:szCs w:val="20"/>
        </w:rPr>
        <w:tab/>
        <w:t xml:space="preserve">In order to place built-upon area within a vegetated setback, the applicant shall demonstrate </w:t>
      </w:r>
      <w:r w:rsidR="0072785B" w:rsidRPr="005509D7">
        <w:rPr>
          <w:rFonts w:ascii="Times New Roman" w:hAnsi="Times New Roman" w:cs="Times New Roman"/>
          <w:sz w:val="20"/>
          <w:szCs w:val="20"/>
        </w:rPr>
        <w:t>that</w:t>
      </w:r>
      <w:r>
        <w:rPr>
          <w:rFonts w:ascii="Times New Roman" w:hAnsi="Times New Roman" w:cs="Times New Roman"/>
          <w:sz w:val="20"/>
          <w:szCs w:val="20"/>
        </w:rPr>
        <w:t>:</w:t>
      </w:r>
    </w:p>
    <w:p w14:paraId="049CD23F" w14:textId="5C956B67" w:rsidR="00A84AED" w:rsidRDefault="00A84AED" w:rsidP="00A84AED">
      <w:pPr>
        <w:widowControl w:val="0"/>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w:t>
      </w:r>
      <w:r>
        <w:rPr>
          <w:rFonts w:ascii="Times New Roman" w:hAnsi="Times New Roman" w:cs="Times New Roman"/>
          <w:sz w:val="20"/>
          <w:szCs w:val="20"/>
        </w:rPr>
        <w:tab/>
      </w:r>
      <w:r w:rsidRPr="005509D7">
        <w:rPr>
          <w:rFonts w:ascii="Times New Roman" w:hAnsi="Times New Roman" w:cs="Times New Roman"/>
          <w:sz w:val="20"/>
          <w:szCs w:val="20"/>
        </w:rPr>
        <w:t>There</w:t>
      </w:r>
      <w:r w:rsidR="0072785B" w:rsidRPr="005509D7">
        <w:rPr>
          <w:rFonts w:ascii="Times New Roman" w:hAnsi="Times New Roman" w:cs="Times New Roman"/>
          <w:sz w:val="20"/>
          <w:szCs w:val="20"/>
        </w:rPr>
        <w:t xml:space="preserve"> is no practical alternative </w:t>
      </w:r>
      <w:r>
        <w:rPr>
          <w:rFonts w:ascii="Times New Roman" w:hAnsi="Times New Roman" w:cs="Times New Roman"/>
          <w:sz w:val="20"/>
          <w:szCs w:val="20"/>
        </w:rPr>
        <w:t>to siting the built-upon area within</w:t>
      </w:r>
      <w:r w:rsidR="0072785B" w:rsidRPr="005509D7">
        <w:rPr>
          <w:rFonts w:ascii="Times New Roman" w:hAnsi="Times New Roman" w:cs="Times New Roman"/>
          <w:sz w:val="20"/>
          <w:szCs w:val="20"/>
        </w:rPr>
        <w:t xml:space="preserve"> </w:t>
      </w:r>
      <w:r>
        <w:rPr>
          <w:rFonts w:ascii="Times New Roman" w:hAnsi="Times New Roman" w:cs="Times New Roman"/>
          <w:sz w:val="20"/>
          <w:szCs w:val="20"/>
        </w:rPr>
        <w:t>the vegetated setback;</w:t>
      </w:r>
    </w:p>
    <w:p w14:paraId="540F8687" w14:textId="6F5F9695" w:rsidR="00A84AED" w:rsidRDefault="00A84AED" w:rsidP="00A84AED">
      <w:pPr>
        <w:widowControl w:val="0"/>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w:t>
      </w:r>
      <w:r>
        <w:rPr>
          <w:rFonts w:ascii="Times New Roman" w:hAnsi="Times New Roman" w:cs="Times New Roman"/>
          <w:sz w:val="20"/>
          <w:szCs w:val="20"/>
        </w:rPr>
        <w:tab/>
        <w:t xml:space="preserve">That the built-upon area has been </w:t>
      </w:r>
      <w:r w:rsidR="008A3A5C" w:rsidRPr="005509D7">
        <w:rPr>
          <w:rFonts w:ascii="Times New Roman" w:hAnsi="Times New Roman" w:cs="Times New Roman"/>
          <w:sz w:val="20"/>
          <w:szCs w:val="20"/>
        </w:rPr>
        <w:t>minimize</w:t>
      </w:r>
      <w:r>
        <w:rPr>
          <w:rFonts w:ascii="Times New Roman" w:hAnsi="Times New Roman" w:cs="Times New Roman"/>
          <w:sz w:val="20"/>
          <w:szCs w:val="20"/>
        </w:rPr>
        <w:t>d;</w:t>
      </w:r>
      <w:r w:rsidR="008A3A5C" w:rsidRPr="005509D7">
        <w:rPr>
          <w:rFonts w:ascii="Times New Roman" w:hAnsi="Times New Roman" w:cs="Times New Roman"/>
          <w:sz w:val="20"/>
          <w:szCs w:val="20"/>
        </w:rPr>
        <w:t xml:space="preserve"> and </w:t>
      </w:r>
    </w:p>
    <w:p w14:paraId="07E6418E" w14:textId="1F98D70F" w:rsidR="008A3A5C" w:rsidRPr="005509D7" w:rsidRDefault="00A84AED" w:rsidP="00A84AED">
      <w:pPr>
        <w:widowControl w:val="0"/>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(iii)</w:t>
      </w:r>
      <w:r>
        <w:rPr>
          <w:rFonts w:ascii="Times New Roman" w:hAnsi="Times New Roman" w:cs="Times New Roman"/>
          <w:sz w:val="20"/>
          <w:szCs w:val="20"/>
        </w:rPr>
        <w:tab/>
        <w:t xml:space="preserve">That channelizing runoff from the built-upon area has been avoided. </w:t>
      </w:r>
    </w:p>
    <w:p w14:paraId="276DAA45" w14:textId="40E731E1" w:rsidR="00D67AE5" w:rsidRPr="005509D7" w:rsidRDefault="00D67AE5" w:rsidP="009B485E">
      <w:pPr>
        <w:widowControl w:val="0"/>
        <w:spacing w:line="360" w:lineRule="auto"/>
        <w:ind w:left="216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A84AED">
        <w:rPr>
          <w:rFonts w:ascii="Times New Roman" w:hAnsi="Times New Roman" w:cs="Times New Roman"/>
          <w:sz w:val="20"/>
          <w:szCs w:val="20"/>
        </w:rPr>
        <w:t>e</w:t>
      </w:r>
      <w:r w:rsidR="00782DEF">
        <w:rPr>
          <w:rFonts w:ascii="Times New Roman" w:hAnsi="Times New Roman" w:cs="Times New Roman"/>
          <w:sz w:val="20"/>
          <w:szCs w:val="20"/>
        </w:rPr>
        <w:t xml:space="preserve"> </w:t>
      </w:r>
      <w:r w:rsidRPr="005509D7">
        <w:rPr>
          <w:rFonts w:ascii="Times New Roman" w:hAnsi="Times New Roman" w:cs="Times New Roman"/>
          <w:sz w:val="20"/>
          <w:szCs w:val="20"/>
        </w:rPr>
        <w:t>)</w:t>
      </w:r>
      <w:r w:rsidR="00A618C6" w:rsidRPr="005509D7">
        <w:rPr>
          <w:rFonts w:ascii="Times New Roman" w:hAnsi="Times New Roman" w:cs="Times New Roman"/>
          <w:sz w:val="20"/>
          <w:szCs w:val="20"/>
        </w:rPr>
        <w:tab/>
        <w:t>A</w:t>
      </w:r>
      <w:r w:rsidRPr="005509D7">
        <w:rPr>
          <w:rFonts w:ascii="Times New Roman" w:hAnsi="Times New Roman" w:cs="Times New Roman"/>
          <w:sz w:val="20"/>
          <w:szCs w:val="20"/>
        </w:rPr>
        <w:t xml:space="preserve">rtificial streambank </w:t>
      </w:r>
      <w:r w:rsidR="00C60DE2" w:rsidRPr="005509D7">
        <w:rPr>
          <w:rFonts w:ascii="Times New Roman" w:hAnsi="Times New Roman" w:cs="Times New Roman"/>
          <w:sz w:val="20"/>
          <w:szCs w:val="20"/>
        </w:rPr>
        <w:t>and</w:t>
      </w:r>
      <w:r w:rsidRPr="005509D7">
        <w:rPr>
          <w:rFonts w:ascii="Times New Roman" w:hAnsi="Times New Roman" w:cs="Times New Roman"/>
          <w:sz w:val="20"/>
          <w:szCs w:val="20"/>
        </w:rPr>
        <w:t xml:space="preserve"> shoreline stabilization</w:t>
      </w:r>
      <w:r w:rsidR="00C60DE2" w:rsidRPr="005509D7">
        <w:rPr>
          <w:rFonts w:ascii="Times New Roman" w:hAnsi="Times New Roman" w:cs="Times New Roman"/>
          <w:sz w:val="20"/>
          <w:szCs w:val="20"/>
        </w:rPr>
        <w:t xml:space="preserve"> shall not be subject to the requirements of this Item</w:t>
      </w:r>
      <w:r w:rsidRPr="005509D7">
        <w:rPr>
          <w:rFonts w:ascii="Times New Roman" w:hAnsi="Times New Roman" w:cs="Times New Roman"/>
          <w:sz w:val="20"/>
          <w:szCs w:val="20"/>
        </w:rPr>
        <w:t>.</w:t>
      </w:r>
    </w:p>
    <w:p w14:paraId="3529F00F" w14:textId="1815F759" w:rsidR="007E3C23" w:rsidRPr="005509D7" w:rsidRDefault="007E3C23" w:rsidP="003854A4">
      <w:pPr>
        <w:widowControl w:val="0"/>
        <w:spacing w:line="360" w:lineRule="auto"/>
        <w:ind w:left="144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9B485E">
        <w:rPr>
          <w:rFonts w:ascii="Times New Roman" w:hAnsi="Times New Roman" w:cs="Times New Roman"/>
          <w:sz w:val="20"/>
          <w:szCs w:val="20"/>
        </w:rPr>
        <w:t>5</w:t>
      </w:r>
      <w:r w:rsidRPr="005509D7">
        <w:rPr>
          <w:rFonts w:ascii="Times New Roman" w:hAnsi="Times New Roman" w:cs="Times New Roman"/>
          <w:sz w:val="20"/>
          <w:szCs w:val="20"/>
        </w:rPr>
        <w:t>)</w:t>
      </w:r>
      <w:r w:rsidRPr="005509D7">
        <w:rPr>
          <w:rFonts w:ascii="Times New Roman" w:hAnsi="Times New Roman" w:cs="Times New Roman"/>
          <w:sz w:val="20"/>
          <w:szCs w:val="20"/>
        </w:rPr>
        <w:tab/>
      </w:r>
      <w:r w:rsidR="00113717" w:rsidRPr="005509D7">
        <w:rPr>
          <w:rFonts w:ascii="Times New Roman" w:hAnsi="Times New Roman" w:cs="Times New Roman"/>
          <w:sz w:val="20"/>
          <w:szCs w:val="20"/>
        </w:rPr>
        <w:t>VEGETATED CONVEYANCES</w:t>
      </w:r>
      <w:r w:rsidRPr="005509D7">
        <w:rPr>
          <w:rFonts w:ascii="Times New Roman" w:hAnsi="Times New Roman" w:cs="Times New Roman"/>
          <w:sz w:val="20"/>
          <w:szCs w:val="20"/>
        </w:rPr>
        <w:t>.  Vegetated conveyances shall meet all of the following requirements:</w:t>
      </w:r>
    </w:p>
    <w:p w14:paraId="09D34CF3" w14:textId="77777777" w:rsidR="0035490E" w:rsidRDefault="007E3C23" w:rsidP="00BE72FE">
      <w:pPr>
        <w:widowControl w:val="0"/>
        <w:spacing w:line="360" w:lineRule="auto"/>
        <w:ind w:left="216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BE72FE">
        <w:rPr>
          <w:rFonts w:ascii="Times New Roman" w:hAnsi="Times New Roman" w:cs="Times New Roman"/>
          <w:sz w:val="20"/>
          <w:szCs w:val="20"/>
        </w:rPr>
        <w:t>a</w:t>
      </w:r>
      <w:r w:rsidRPr="005509D7">
        <w:rPr>
          <w:rFonts w:ascii="Times New Roman" w:hAnsi="Times New Roman" w:cs="Times New Roman"/>
          <w:sz w:val="20"/>
          <w:szCs w:val="20"/>
        </w:rPr>
        <w:t>)</w:t>
      </w:r>
      <w:r w:rsidRPr="005509D7">
        <w:rPr>
          <w:rFonts w:ascii="Times New Roman" w:hAnsi="Times New Roman" w:cs="Times New Roman"/>
          <w:sz w:val="20"/>
          <w:szCs w:val="20"/>
        </w:rPr>
        <w:tab/>
        <w:t>Vegetated conveyances shall be designed</w:t>
      </w:r>
      <w:r w:rsidR="0035490E">
        <w:rPr>
          <w:rFonts w:ascii="Times New Roman" w:hAnsi="Times New Roman" w:cs="Times New Roman"/>
          <w:sz w:val="20"/>
          <w:szCs w:val="20"/>
        </w:rPr>
        <w:t>:</w:t>
      </w:r>
    </w:p>
    <w:p w14:paraId="24EB44DF" w14:textId="0D7A3EEE" w:rsidR="007E3C23" w:rsidRPr="005509D7" w:rsidRDefault="0035490E" w:rsidP="0035490E">
      <w:pPr>
        <w:widowControl w:val="0"/>
        <w:spacing w:line="360" w:lineRule="auto"/>
        <w:ind w:left="2880" w:hanging="720"/>
        <w:contextualSpacing/>
        <w:rPr>
          <w:rFonts w:ascii="Times New Roman" w:hAnsi="Times New Roman" w:cs="Times New Roman"/>
          <w:sz w:val="20"/>
          <w:szCs w:val="20"/>
        </w:rPr>
      </w:pPr>
      <w:r>
        <w:rPr>
          <w:rFonts w:ascii="Times New Roman" w:hAnsi="Times New Roman" w:cs="Times New Roman"/>
          <w:sz w:val="20"/>
          <w:szCs w:val="20"/>
        </w:rPr>
        <w:t xml:space="preserve">(i) </w:t>
      </w:r>
      <w:r>
        <w:rPr>
          <w:rFonts w:ascii="Times New Roman" w:hAnsi="Times New Roman" w:cs="Times New Roman"/>
          <w:sz w:val="20"/>
          <w:szCs w:val="20"/>
        </w:rPr>
        <w:tab/>
      </w:r>
      <w:r w:rsidRPr="005509D7">
        <w:rPr>
          <w:rFonts w:ascii="Times New Roman" w:hAnsi="Times New Roman" w:cs="Times New Roman"/>
          <w:sz w:val="20"/>
          <w:szCs w:val="20"/>
        </w:rPr>
        <w:t>With</w:t>
      </w:r>
      <w:r w:rsidR="007E3C23" w:rsidRPr="005509D7">
        <w:rPr>
          <w:rFonts w:ascii="Times New Roman" w:hAnsi="Times New Roman" w:cs="Times New Roman"/>
          <w:sz w:val="20"/>
          <w:szCs w:val="20"/>
        </w:rPr>
        <w:t xml:space="preserve"> side slopes no steeper than 3</w:t>
      </w:r>
      <w:r w:rsidR="00025929" w:rsidRPr="005509D7">
        <w:rPr>
          <w:rFonts w:ascii="Times New Roman" w:hAnsi="Times New Roman" w:cs="Times New Roman"/>
          <w:sz w:val="20"/>
          <w:szCs w:val="20"/>
        </w:rPr>
        <w:t>:</w:t>
      </w:r>
      <w:r w:rsidR="007E3C23" w:rsidRPr="005509D7">
        <w:rPr>
          <w:rFonts w:ascii="Times New Roman" w:hAnsi="Times New Roman" w:cs="Times New Roman"/>
          <w:sz w:val="20"/>
          <w:szCs w:val="20"/>
        </w:rPr>
        <w:t>1 (horizontal to vertical).  Steeper side slopes may be allowed</w:t>
      </w:r>
      <w:r>
        <w:rPr>
          <w:rFonts w:ascii="Times New Roman" w:hAnsi="Times New Roman" w:cs="Times New Roman"/>
          <w:sz w:val="20"/>
          <w:szCs w:val="20"/>
        </w:rPr>
        <w:t xml:space="preserve"> by the Division</w:t>
      </w:r>
      <w:r w:rsidR="007E3C23" w:rsidRPr="005509D7">
        <w:rPr>
          <w:rFonts w:ascii="Times New Roman" w:hAnsi="Times New Roman" w:cs="Times New Roman"/>
          <w:sz w:val="20"/>
          <w:szCs w:val="20"/>
        </w:rPr>
        <w:t xml:space="preserve"> on a case-by-case basis provided that it is demonstrated</w:t>
      </w:r>
      <w:r w:rsidR="00D64E3E" w:rsidRPr="005509D7">
        <w:rPr>
          <w:rFonts w:ascii="Times New Roman" w:hAnsi="Times New Roman" w:cs="Times New Roman"/>
          <w:sz w:val="20"/>
          <w:szCs w:val="20"/>
        </w:rPr>
        <w:t xml:space="preserve"> with engineering calculations and on-site soil investigation</w:t>
      </w:r>
      <w:r w:rsidR="007E3C23" w:rsidRPr="005509D7">
        <w:rPr>
          <w:rFonts w:ascii="Times New Roman" w:hAnsi="Times New Roman" w:cs="Times New Roman"/>
          <w:sz w:val="20"/>
          <w:szCs w:val="20"/>
        </w:rPr>
        <w:t xml:space="preserve"> that the soils and vegetation will remain stable in perpetuity</w:t>
      </w:r>
      <w:r w:rsidR="00700276" w:rsidRPr="005509D7">
        <w:rPr>
          <w:rFonts w:ascii="Times New Roman" w:hAnsi="Times New Roman" w:cs="Times New Roman"/>
          <w:sz w:val="20"/>
          <w:szCs w:val="20"/>
        </w:rPr>
        <w:t>; and</w:t>
      </w:r>
    </w:p>
    <w:p w14:paraId="70BDD52F" w14:textId="0060D1A6" w:rsidR="00113717" w:rsidRPr="005509D7" w:rsidRDefault="007E3C23" w:rsidP="0035490E">
      <w:pPr>
        <w:widowControl w:val="0"/>
        <w:spacing w:line="360" w:lineRule="auto"/>
        <w:ind w:left="288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35490E">
        <w:rPr>
          <w:rFonts w:ascii="Times New Roman" w:hAnsi="Times New Roman" w:cs="Times New Roman"/>
          <w:sz w:val="20"/>
          <w:szCs w:val="20"/>
        </w:rPr>
        <w:t>ii</w:t>
      </w:r>
      <w:r w:rsidRPr="005509D7">
        <w:rPr>
          <w:rFonts w:ascii="Times New Roman" w:hAnsi="Times New Roman" w:cs="Times New Roman"/>
          <w:sz w:val="20"/>
          <w:szCs w:val="20"/>
        </w:rPr>
        <w:t>)</w:t>
      </w:r>
      <w:r w:rsidRPr="005509D7">
        <w:rPr>
          <w:rFonts w:ascii="Times New Roman" w:hAnsi="Times New Roman" w:cs="Times New Roman"/>
          <w:sz w:val="20"/>
          <w:szCs w:val="20"/>
        </w:rPr>
        <w:tab/>
      </w:r>
      <w:r w:rsidR="0035490E" w:rsidRPr="005509D7">
        <w:rPr>
          <w:rFonts w:ascii="Times New Roman" w:hAnsi="Times New Roman" w:cs="Times New Roman"/>
          <w:sz w:val="20"/>
          <w:szCs w:val="20"/>
        </w:rPr>
        <w:t>Such</w:t>
      </w:r>
      <w:r w:rsidRPr="005509D7">
        <w:rPr>
          <w:rFonts w:ascii="Times New Roman" w:hAnsi="Times New Roman" w:cs="Times New Roman"/>
          <w:sz w:val="20"/>
          <w:szCs w:val="20"/>
        </w:rPr>
        <w:t xml:space="preserve"> that they do not erode during the peak flow </w:t>
      </w:r>
      <w:r w:rsidR="00D64E3E" w:rsidRPr="005509D7">
        <w:rPr>
          <w:rFonts w:ascii="Times New Roman" w:hAnsi="Times New Roman" w:cs="Times New Roman"/>
          <w:sz w:val="20"/>
          <w:szCs w:val="20"/>
        </w:rPr>
        <w:t>from</w:t>
      </w:r>
      <w:r w:rsidRPr="005509D7">
        <w:rPr>
          <w:rFonts w:ascii="Times New Roman" w:hAnsi="Times New Roman" w:cs="Times New Roman"/>
          <w:sz w:val="20"/>
          <w:szCs w:val="20"/>
        </w:rPr>
        <w:t xml:space="preserve"> the 10-year storm event </w:t>
      </w:r>
      <w:r w:rsidRPr="005509D7">
        <w:rPr>
          <w:rFonts w:ascii="Times New Roman" w:hAnsi="Times New Roman" w:cs="Times New Roman"/>
          <w:sz w:val="20"/>
          <w:szCs w:val="20"/>
        </w:rPr>
        <w:lastRenderedPageBreak/>
        <w:t xml:space="preserve">as </w:t>
      </w:r>
      <w:r w:rsidR="00D64E3E" w:rsidRPr="005509D7">
        <w:rPr>
          <w:rFonts w:ascii="Times New Roman" w:hAnsi="Times New Roman" w:cs="Times New Roman"/>
          <w:sz w:val="20"/>
          <w:szCs w:val="20"/>
        </w:rPr>
        <w:t>demonstrated</w:t>
      </w:r>
      <w:r w:rsidRPr="005509D7">
        <w:rPr>
          <w:rFonts w:ascii="Times New Roman" w:hAnsi="Times New Roman" w:cs="Times New Roman"/>
          <w:sz w:val="20"/>
          <w:szCs w:val="20"/>
        </w:rPr>
        <w:t xml:space="preserve"> by engineering calculations.</w:t>
      </w:r>
      <w:r w:rsidR="00113717" w:rsidRPr="005509D7">
        <w:rPr>
          <w:rFonts w:ascii="Times New Roman" w:hAnsi="Times New Roman" w:cs="Times New Roman"/>
          <w:sz w:val="20"/>
          <w:szCs w:val="20"/>
        </w:rPr>
        <w:t xml:space="preserve">  </w:t>
      </w:r>
    </w:p>
    <w:p w14:paraId="018B61EC" w14:textId="51A2F177" w:rsidR="00E937C9" w:rsidRPr="005509D7" w:rsidRDefault="00E937C9" w:rsidP="00BE72FE">
      <w:pPr>
        <w:widowControl w:val="0"/>
        <w:spacing w:line="360" w:lineRule="auto"/>
        <w:ind w:left="2160" w:hanging="720"/>
        <w:contextualSpacing/>
        <w:rPr>
          <w:rFonts w:ascii="Times New Roman" w:hAnsi="Times New Roman" w:cs="Times New Roman"/>
          <w:sz w:val="20"/>
          <w:szCs w:val="20"/>
        </w:rPr>
      </w:pPr>
      <w:r w:rsidRPr="00106CCE">
        <w:rPr>
          <w:rFonts w:ascii="Times New Roman" w:hAnsi="Times New Roman" w:cs="Times New Roman"/>
          <w:sz w:val="20"/>
          <w:szCs w:val="20"/>
        </w:rPr>
        <w:t>(</w:t>
      </w:r>
      <w:r w:rsidR="0035490E">
        <w:rPr>
          <w:rFonts w:ascii="Times New Roman" w:hAnsi="Times New Roman" w:cs="Times New Roman"/>
          <w:sz w:val="20"/>
          <w:szCs w:val="20"/>
        </w:rPr>
        <w:t>b</w:t>
      </w:r>
      <w:r w:rsidRPr="00106CCE">
        <w:rPr>
          <w:rFonts w:ascii="Times New Roman" w:hAnsi="Times New Roman" w:cs="Times New Roman"/>
          <w:sz w:val="20"/>
          <w:szCs w:val="20"/>
        </w:rPr>
        <w:t>)</w:t>
      </w:r>
      <w:r w:rsidR="005509D7" w:rsidRPr="00106CCE">
        <w:rPr>
          <w:rFonts w:ascii="Times New Roman" w:hAnsi="Times New Roman" w:cs="Times New Roman"/>
          <w:sz w:val="20"/>
          <w:szCs w:val="20"/>
        </w:rPr>
        <w:tab/>
      </w:r>
      <w:r w:rsidRPr="00106CCE">
        <w:rPr>
          <w:rFonts w:ascii="Times New Roman" w:hAnsi="Times New Roman" w:cs="Times New Roman"/>
          <w:sz w:val="20"/>
          <w:szCs w:val="20"/>
        </w:rPr>
        <w:t xml:space="preserve">An operation and maintenance (O&amp;M) plan shall be provided for </w:t>
      </w:r>
      <w:r w:rsidR="005509D7" w:rsidRPr="00106CCE">
        <w:rPr>
          <w:rFonts w:ascii="Times New Roman" w:hAnsi="Times New Roman" w:cs="Times New Roman"/>
          <w:sz w:val="20"/>
          <w:szCs w:val="20"/>
        </w:rPr>
        <w:t>the</w:t>
      </w:r>
      <w:r w:rsidRPr="00106CCE">
        <w:rPr>
          <w:rFonts w:ascii="Times New Roman" w:hAnsi="Times New Roman" w:cs="Times New Roman"/>
          <w:sz w:val="20"/>
          <w:szCs w:val="20"/>
        </w:rPr>
        <w:t xml:space="preserve"> vegetated conveyance</w:t>
      </w:r>
      <w:r w:rsidR="005509D7" w:rsidRPr="00106CCE">
        <w:rPr>
          <w:rFonts w:ascii="Times New Roman" w:hAnsi="Times New Roman" w:cs="Times New Roman"/>
          <w:sz w:val="20"/>
          <w:szCs w:val="20"/>
        </w:rPr>
        <w:t>s</w:t>
      </w:r>
      <w:r w:rsidRPr="00106CCE">
        <w:rPr>
          <w:rFonts w:ascii="Times New Roman" w:hAnsi="Times New Roman" w:cs="Times New Roman"/>
          <w:sz w:val="20"/>
          <w:szCs w:val="20"/>
        </w:rPr>
        <w:t xml:space="preserve">. </w:t>
      </w:r>
      <w:r w:rsidR="005509D7" w:rsidRPr="00106CCE">
        <w:rPr>
          <w:rFonts w:ascii="Times New Roman" w:hAnsi="Times New Roman" w:cs="Times New Roman"/>
          <w:sz w:val="20"/>
          <w:szCs w:val="20"/>
        </w:rPr>
        <w:t xml:space="preserve"> </w:t>
      </w:r>
      <w:r w:rsidRPr="00106CCE">
        <w:rPr>
          <w:rFonts w:ascii="Times New Roman" w:hAnsi="Times New Roman" w:cs="Times New Roman"/>
          <w:sz w:val="20"/>
          <w:szCs w:val="20"/>
        </w:rPr>
        <w:t>An O&amp;M plan shall indicate the steps that shall be taken and who shall be responsible for restoring a stormwater system to design specification if a failure occurs. O&amp;M plans shall include an acknowledgment by the</w:t>
      </w:r>
      <w:r w:rsidR="0054408B">
        <w:rPr>
          <w:rFonts w:ascii="Times New Roman" w:hAnsi="Times New Roman" w:cs="Times New Roman"/>
          <w:sz w:val="20"/>
          <w:szCs w:val="20"/>
        </w:rPr>
        <w:t xml:space="preserve"> owner </w:t>
      </w:r>
      <w:r w:rsidRPr="00106CCE">
        <w:rPr>
          <w:rFonts w:ascii="Times New Roman" w:hAnsi="Times New Roman" w:cs="Times New Roman"/>
          <w:sz w:val="20"/>
          <w:szCs w:val="20"/>
        </w:rPr>
        <w:t>and shall be signed and notarized. O&amp;M plans shall be recorded on the plat.</w:t>
      </w:r>
    </w:p>
    <w:p w14:paraId="3DA8526D" w14:textId="7245384F" w:rsidR="00EE48F9" w:rsidRPr="005509D7" w:rsidRDefault="00EE48F9" w:rsidP="003854A4">
      <w:pPr>
        <w:widowControl w:val="0"/>
        <w:spacing w:line="360" w:lineRule="auto"/>
        <w:ind w:left="1440" w:hanging="720"/>
        <w:contextualSpacing/>
        <w:rPr>
          <w:rFonts w:ascii="Times New Roman" w:hAnsi="Times New Roman" w:cs="Times New Roman"/>
          <w:sz w:val="20"/>
          <w:szCs w:val="20"/>
        </w:rPr>
      </w:pPr>
      <w:r w:rsidRPr="005509D7">
        <w:rPr>
          <w:rFonts w:ascii="Times New Roman" w:hAnsi="Times New Roman" w:cs="Times New Roman"/>
          <w:sz w:val="20"/>
          <w:szCs w:val="20"/>
        </w:rPr>
        <w:t>(</w:t>
      </w:r>
      <w:r w:rsidR="009B485E">
        <w:rPr>
          <w:rFonts w:ascii="Times New Roman" w:hAnsi="Times New Roman" w:cs="Times New Roman"/>
          <w:sz w:val="20"/>
          <w:szCs w:val="20"/>
        </w:rPr>
        <w:t>6</w:t>
      </w:r>
      <w:r w:rsidRPr="005509D7">
        <w:rPr>
          <w:rFonts w:ascii="Times New Roman" w:hAnsi="Times New Roman" w:cs="Times New Roman"/>
          <w:sz w:val="20"/>
          <w:szCs w:val="20"/>
        </w:rPr>
        <w:t>)</w:t>
      </w:r>
      <w:r w:rsidRPr="005509D7">
        <w:rPr>
          <w:rFonts w:ascii="Times New Roman" w:hAnsi="Times New Roman" w:cs="Times New Roman"/>
          <w:sz w:val="20"/>
          <w:szCs w:val="20"/>
        </w:rPr>
        <w:tab/>
      </w:r>
      <w:r w:rsidR="00113717" w:rsidRPr="005509D7">
        <w:rPr>
          <w:rFonts w:ascii="Times New Roman" w:hAnsi="Times New Roman" w:cs="Times New Roman"/>
          <w:sz w:val="20"/>
          <w:szCs w:val="20"/>
        </w:rPr>
        <w:t>STORMWATER OUTLETS</w:t>
      </w:r>
      <w:r w:rsidRPr="005509D7">
        <w:rPr>
          <w:rFonts w:ascii="Times New Roman" w:hAnsi="Times New Roman" w:cs="Times New Roman"/>
          <w:sz w:val="20"/>
          <w:szCs w:val="20"/>
        </w:rPr>
        <w:t>.  Stormwater outlets shall be designed so that they do not cause erosion downslope of the discharge point during the peak flow from the 10-year storm event as shown by engineering calculations.</w:t>
      </w:r>
    </w:p>
    <w:p w14:paraId="48AD77A8" w14:textId="716FCD17" w:rsidR="005509D7" w:rsidRPr="005509D7" w:rsidRDefault="009B485E" w:rsidP="003854A4">
      <w:pPr>
        <w:widowControl w:val="0"/>
        <w:spacing w:line="360" w:lineRule="auto"/>
        <w:ind w:left="1440" w:hanging="720"/>
        <w:contextualSpacing/>
        <w:rPr>
          <w:rFonts w:ascii="Times New Roman" w:hAnsi="Times New Roman" w:cs="Times New Roman"/>
          <w:sz w:val="20"/>
          <w:szCs w:val="20"/>
        </w:rPr>
      </w:pPr>
      <w:r>
        <w:rPr>
          <w:rFonts w:ascii="Times New Roman" w:hAnsi="Times New Roman" w:cs="Times New Roman"/>
          <w:sz w:val="20"/>
          <w:szCs w:val="20"/>
        </w:rPr>
        <w:t>(7</w:t>
      </w:r>
      <w:r w:rsidR="005509D7" w:rsidRPr="00106CCE">
        <w:rPr>
          <w:rFonts w:ascii="Times New Roman" w:hAnsi="Times New Roman" w:cs="Times New Roman"/>
          <w:sz w:val="20"/>
          <w:szCs w:val="20"/>
        </w:rPr>
        <w:t>)</w:t>
      </w:r>
      <w:r w:rsidR="005509D7" w:rsidRPr="00106CCE">
        <w:rPr>
          <w:rFonts w:ascii="Times New Roman" w:hAnsi="Times New Roman" w:cs="Times New Roman"/>
          <w:sz w:val="20"/>
          <w:szCs w:val="20"/>
        </w:rPr>
        <w:tab/>
        <w:t>DEED RESTRICTIONS.  The permittee shall record deed restrictions and protective covenants to ensure development activities maintain the development consistent with the plans and specifications approved by the Division.</w:t>
      </w:r>
    </w:p>
    <w:p w14:paraId="7D6EFE3B" w14:textId="7A8FE4AF" w:rsidR="00DC3D25" w:rsidRDefault="00EE48F9" w:rsidP="002B0687">
      <w:pPr>
        <w:widowControl w:val="0"/>
        <w:spacing w:line="360" w:lineRule="auto"/>
        <w:ind w:left="1440" w:hanging="720"/>
        <w:contextualSpacing/>
        <w:rPr>
          <w:rFonts w:ascii="Times New Roman" w:hAnsi="Times New Roman" w:cs="Times New Roman"/>
          <w:sz w:val="20"/>
          <w:szCs w:val="20"/>
        </w:rPr>
      </w:pPr>
      <w:r>
        <w:rPr>
          <w:rFonts w:ascii="Times New Roman" w:hAnsi="Times New Roman" w:cs="Times New Roman"/>
          <w:sz w:val="20"/>
          <w:szCs w:val="20"/>
        </w:rPr>
        <w:t>(</w:t>
      </w:r>
      <w:r w:rsidR="004F261D">
        <w:rPr>
          <w:rFonts w:ascii="Times New Roman" w:hAnsi="Times New Roman" w:cs="Times New Roman"/>
          <w:sz w:val="20"/>
          <w:szCs w:val="20"/>
        </w:rPr>
        <w:t>8</w:t>
      </w:r>
      <w:r>
        <w:rPr>
          <w:rFonts w:ascii="Times New Roman" w:hAnsi="Times New Roman" w:cs="Times New Roman"/>
          <w:sz w:val="20"/>
          <w:szCs w:val="20"/>
        </w:rPr>
        <w:t>)</w:t>
      </w:r>
      <w:r>
        <w:rPr>
          <w:rFonts w:ascii="Times New Roman" w:hAnsi="Times New Roman" w:cs="Times New Roman"/>
          <w:sz w:val="20"/>
          <w:szCs w:val="20"/>
        </w:rPr>
        <w:tab/>
      </w:r>
      <w:r w:rsidR="00113717">
        <w:rPr>
          <w:rFonts w:ascii="Times New Roman" w:hAnsi="Times New Roman" w:cs="Times New Roman"/>
          <w:sz w:val="20"/>
          <w:szCs w:val="20"/>
        </w:rPr>
        <w:t>COMPLIANCE WITH OTHER REGULATORY PROGRAMS</w:t>
      </w:r>
      <w:r>
        <w:rPr>
          <w:rFonts w:ascii="Times New Roman" w:hAnsi="Times New Roman" w:cs="Times New Roman"/>
          <w:sz w:val="20"/>
          <w:szCs w:val="20"/>
        </w:rPr>
        <w:t>.  Project designs shall comply with all other applicable requirements pursuant to G.S. 143-214.1,</w:t>
      </w:r>
      <w:r w:rsidR="00DC3D25">
        <w:rPr>
          <w:rFonts w:ascii="Times New Roman" w:hAnsi="Times New Roman" w:cs="Times New Roman"/>
          <w:sz w:val="20"/>
          <w:szCs w:val="20"/>
        </w:rPr>
        <w:t xml:space="preserve"> </w:t>
      </w:r>
      <w:r>
        <w:rPr>
          <w:rFonts w:ascii="Times New Roman" w:hAnsi="Times New Roman" w:cs="Times New Roman"/>
          <w:sz w:val="20"/>
          <w:szCs w:val="20"/>
        </w:rPr>
        <w:t>143-214.5, 143-214.7, and</w:t>
      </w:r>
      <w:r w:rsidR="00DC3D25">
        <w:rPr>
          <w:rFonts w:ascii="Times New Roman" w:hAnsi="Times New Roman" w:cs="Times New Roman"/>
          <w:sz w:val="20"/>
          <w:szCs w:val="20"/>
        </w:rPr>
        <w:t xml:space="preserve"> </w:t>
      </w:r>
      <w:r>
        <w:rPr>
          <w:rFonts w:ascii="Times New Roman" w:hAnsi="Times New Roman" w:cs="Times New Roman"/>
          <w:sz w:val="20"/>
          <w:szCs w:val="20"/>
        </w:rPr>
        <w:t>143-215.3(a)(1).</w:t>
      </w:r>
    </w:p>
    <w:p w14:paraId="261C0716" w14:textId="77777777" w:rsidR="002B0687" w:rsidRPr="002B0687" w:rsidRDefault="002B0687" w:rsidP="002B0687">
      <w:pPr>
        <w:pStyle w:val="History"/>
        <w:spacing w:line="360" w:lineRule="auto"/>
      </w:pPr>
      <w:r w:rsidRPr="002B0687">
        <w:t>History Note:</w:t>
      </w:r>
      <w:r w:rsidRPr="002B0687">
        <w:tab/>
        <w:t>Authority G.S. 143</w:t>
      </w:r>
      <w:r w:rsidRPr="002B0687">
        <w:noBreakHyphen/>
        <w:t>214.1; 143</w:t>
      </w:r>
      <w:r w:rsidRPr="002B0687">
        <w:noBreakHyphen/>
        <w:t>214.7; 143</w:t>
      </w:r>
      <w:r w:rsidRPr="002B0687">
        <w:noBreakHyphen/>
        <w:t>215.1; 143</w:t>
      </w:r>
      <w:r w:rsidRPr="002B0687">
        <w:noBreakHyphen/>
        <w:t>215.3(a);</w:t>
      </w:r>
    </w:p>
    <w:p w14:paraId="1C488EF7" w14:textId="77777777" w:rsidR="002B0687" w:rsidRPr="002B0687" w:rsidRDefault="002B0687" w:rsidP="002B0687">
      <w:pPr>
        <w:pStyle w:val="HistoryAfter"/>
        <w:spacing w:line="360" w:lineRule="auto"/>
      </w:pPr>
      <w:r w:rsidRPr="002B0687">
        <w:t>Eff. September 1, 1995;</w:t>
      </w:r>
    </w:p>
    <w:p w14:paraId="26A16782" w14:textId="77777777" w:rsidR="002B0687" w:rsidRPr="002B0687" w:rsidRDefault="002B0687" w:rsidP="002B0687">
      <w:pPr>
        <w:pStyle w:val="HistoryAfter"/>
        <w:spacing w:line="360" w:lineRule="auto"/>
      </w:pPr>
      <w:r w:rsidRPr="002B0687">
        <w:t>This Rule is superseded by S.L. 2008-211 Eff. October 1, 2008;</w:t>
      </w:r>
    </w:p>
    <w:p w14:paraId="190CAE89" w14:textId="77777777" w:rsidR="002B0687" w:rsidRPr="00DC3D25" w:rsidRDefault="002B0687" w:rsidP="002B0687">
      <w:pPr>
        <w:pStyle w:val="HistoryAfter"/>
        <w:spacing w:line="360" w:lineRule="auto"/>
        <w:rPr>
          <w:i w:val="0"/>
        </w:rPr>
      </w:pPr>
      <w:r w:rsidRPr="002B0687">
        <w:t>Amended Eff. March 1, 2013; July 3, 2012.</w:t>
      </w:r>
    </w:p>
    <w:sectPr w:rsidR="002B0687" w:rsidRPr="00DC3D25" w:rsidSect="00F957C4">
      <w:footerReference w:type="default" r:id="rId8"/>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7E0AB" w14:textId="77777777" w:rsidR="001D1EE4" w:rsidRDefault="001D1EE4" w:rsidP="00F957C4">
      <w:pPr>
        <w:spacing w:after="0" w:line="240" w:lineRule="auto"/>
      </w:pPr>
      <w:r>
        <w:separator/>
      </w:r>
    </w:p>
  </w:endnote>
  <w:endnote w:type="continuationSeparator" w:id="0">
    <w:p w14:paraId="188FB0A5" w14:textId="77777777" w:rsidR="001D1EE4" w:rsidRDefault="001D1EE4" w:rsidP="00F9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384657"/>
      <w:docPartObj>
        <w:docPartGallery w:val="Page Numbers (Bottom of Page)"/>
        <w:docPartUnique/>
      </w:docPartObj>
    </w:sdtPr>
    <w:sdtEndPr/>
    <w:sdtContent>
      <w:p w14:paraId="4B9C7457" w14:textId="77777777" w:rsidR="00634083" w:rsidRDefault="00634083">
        <w:pPr>
          <w:pStyle w:val="Footer"/>
          <w:jc w:val="center"/>
        </w:pPr>
        <w:r>
          <w:fldChar w:fldCharType="begin"/>
        </w:r>
        <w:r>
          <w:instrText xml:space="preserve"> PAGE   \* MERGEFORMAT </w:instrText>
        </w:r>
        <w:r>
          <w:fldChar w:fldCharType="separate"/>
        </w:r>
        <w:r w:rsidR="002917DD">
          <w:rPr>
            <w:noProof/>
          </w:rPr>
          <w:t>4</w:t>
        </w:r>
        <w:r>
          <w:rPr>
            <w:noProof/>
          </w:rPr>
          <w:fldChar w:fldCharType="end"/>
        </w:r>
      </w:p>
    </w:sdtContent>
  </w:sdt>
  <w:p w14:paraId="4C27F829" w14:textId="77777777" w:rsidR="00634083" w:rsidRDefault="00634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01417" w14:textId="77777777" w:rsidR="001D1EE4" w:rsidRDefault="001D1EE4" w:rsidP="00F957C4">
      <w:pPr>
        <w:spacing w:after="0" w:line="240" w:lineRule="auto"/>
      </w:pPr>
      <w:r>
        <w:separator/>
      </w:r>
    </w:p>
  </w:footnote>
  <w:footnote w:type="continuationSeparator" w:id="0">
    <w:p w14:paraId="2CEB48D1" w14:textId="77777777" w:rsidR="001D1EE4" w:rsidRDefault="001D1EE4" w:rsidP="00F95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46CBC"/>
    <w:multiLevelType w:val="hybridMultilevel"/>
    <w:tmpl w:val="48A09A18"/>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C4"/>
    <w:rsid w:val="00023A80"/>
    <w:rsid w:val="00025929"/>
    <w:rsid w:val="000337CC"/>
    <w:rsid w:val="00040910"/>
    <w:rsid w:val="00060FFF"/>
    <w:rsid w:val="0006292D"/>
    <w:rsid w:val="0006415D"/>
    <w:rsid w:val="0007227F"/>
    <w:rsid w:val="0007350F"/>
    <w:rsid w:val="00080B4A"/>
    <w:rsid w:val="000917B6"/>
    <w:rsid w:val="000B61EA"/>
    <w:rsid w:val="000B6F61"/>
    <w:rsid w:val="000E397D"/>
    <w:rsid w:val="00106CCE"/>
    <w:rsid w:val="00113717"/>
    <w:rsid w:val="00115388"/>
    <w:rsid w:val="0013186F"/>
    <w:rsid w:val="0013777F"/>
    <w:rsid w:val="00151957"/>
    <w:rsid w:val="0016068B"/>
    <w:rsid w:val="00184F27"/>
    <w:rsid w:val="00186FD0"/>
    <w:rsid w:val="00196F5C"/>
    <w:rsid w:val="001A5CD2"/>
    <w:rsid w:val="001D1EE4"/>
    <w:rsid w:val="001D6E3F"/>
    <w:rsid w:val="001E7A52"/>
    <w:rsid w:val="001F3BDC"/>
    <w:rsid w:val="002247D7"/>
    <w:rsid w:val="00274C35"/>
    <w:rsid w:val="002917DD"/>
    <w:rsid w:val="002A09D5"/>
    <w:rsid w:val="002B0687"/>
    <w:rsid w:val="002D10D2"/>
    <w:rsid w:val="002E29AA"/>
    <w:rsid w:val="002F5307"/>
    <w:rsid w:val="003008DF"/>
    <w:rsid w:val="0030463A"/>
    <w:rsid w:val="00304885"/>
    <w:rsid w:val="00325AF0"/>
    <w:rsid w:val="0035490E"/>
    <w:rsid w:val="00361988"/>
    <w:rsid w:val="003854A4"/>
    <w:rsid w:val="003D124B"/>
    <w:rsid w:val="003E3C25"/>
    <w:rsid w:val="00411463"/>
    <w:rsid w:val="004369B5"/>
    <w:rsid w:val="004460A7"/>
    <w:rsid w:val="00452DAA"/>
    <w:rsid w:val="0047070D"/>
    <w:rsid w:val="0048292A"/>
    <w:rsid w:val="0049585F"/>
    <w:rsid w:val="004C1D99"/>
    <w:rsid w:val="004C5416"/>
    <w:rsid w:val="004D35C2"/>
    <w:rsid w:val="004F261D"/>
    <w:rsid w:val="0051078F"/>
    <w:rsid w:val="00520974"/>
    <w:rsid w:val="00521EA7"/>
    <w:rsid w:val="00525EDA"/>
    <w:rsid w:val="0054408B"/>
    <w:rsid w:val="00544D73"/>
    <w:rsid w:val="005509D7"/>
    <w:rsid w:val="005573A0"/>
    <w:rsid w:val="005639CC"/>
    <w:rsid w:val="00564F52"/>
    <w:rsid w:val="00567255"/>
    <w:rsid w:val="00576DF0"/>
    <w:rsid w:val="005775FA"/>
    <w:rsid w:val="00591ED5"/>
    <w:rsid w:val="005C78B0"/>
    <w:rsid w:val="005D5A2C"/>
    <w:rsid w:val="005E3F79"/>
    <w:rsid w:val="006023B6"/>
    <w:rsid w:val="006174F3"/>
    <w:rsid w:val="00622D45"/>
    <w:rsid w:val="00634083"/>
    <w:rsid w:val="00637FE0"/>
    <w:rsid w:val="00671970"/>
    <w:rsid w:val="0068460B"/>
    <w:rsid w:val="006B046A"/>
    <w:rsid w:val="006C3F15"/>
    <w:rsid w:val="006C51B8"/>
    <w:rsid w:val="006E0175"/>
    <w:rsid w:val="006E7940"/>
    <w:rsid w:val="00700276"/>
    <w:rsid w:val="0071137E"/>
    <w:rsid w:val="00715763"/>
    <w:rsid w:val="00721616"/>
    <w:rsid w:val="0072785B"/>
    <w:rsid w:val="00732F6F"/>
    <w:rsid w:val="00735920"/>
    <w:rsid w:val="00740ED9"/>
    <w:rsid w:val="00756C22"/>
    <w:rsid w:val="0076244B"/>
    <w:rsid w:val="007806C0"/>
    <w:rsid w:val="00782DEF"/>
    <w:rsid w:val="007831AC"/>
    <w:rsid w:val="007A7553"/>
    <w:rsid w:val="007B3957"/>
    <w:rsid w:val="007B5239"/>
    <w:rsid w:val="007C4693"/>
    <w:rsid w:val="007E3C23"/>
    <w:rsid w:val="007F51FD"/>
    <w:rsid w:val="007F6219"/>
    <w:rsid w:val="008108F8"/>
    <w:rsid w:val="00814E23"/>
    <w:rsid w:val="00826C30"/>
    <w:rsid w:val="00831541"/>
    <w:rsid w:val="00840E73"/>
    <w:rsid w:val="00866509"/>
    <w:rsid w:val="008830C1"/>
    <w:rsid w:val="008A3A5C"/>
    <w:rsid w:val="008B0ADD"/>
    <w:rsid w:val="008C2E67"/>
    <w:rsid w:val="008C71EC"/>
    <w:rsid w:val="008D28BB"/>
    <w:rsid w:val="008D406A"/>
    <w:rsid w:val="008E60C7"/>
    <w:rsid w:val="00904C02"/>
    <w:rsid w:val="00915FF6"/>
    <w:rsid w:val="00970538"/>
    <w:rsid w:val="009B485E"/>
    <w:rsid w:val="009E2740"/>
    <w:rsid w:val="009E4215"/>
    <w:rsid w:val="00A012C3"/>
    <w:rsid w:val="00A13ABF"/>
    <w:rsid w:val="00A21D87"/>
    <w:rsid w:val="00A430DD"/>
    <w:rsid w:val="00A618C6"/>
    <w:rsid w:val="00A703A9"/>
    <w:rsid w:val="00A751C2"/>
    <w:rsid w:val="00A84AED"/>
    <w:rsid w:val="00AC3A1E"/>
    <w:rsid w:val="00AD46D7"/>
    <w:rsid w:val="00AF67ED"/>
    <w:rsid w:val="00B22055"/>
    <w:rsid w:val="00B314B6"/>
    <w:rsid w:val="00B406F3"/>
    <w:rsid w:val="00B64054"/>
    <w:rsid w:val="00B81239"/>
    <w:rsid w:val="00B86F54"/>
    <w:rsid w:val="00BA7B7F"/>
    <w:rsid w:val="00BC443D"/>
    <w:rsid w:val="00BE72FE"/>
    <w:rsid w:val="00C002C3"/>
    <w:rsid w:val="00C15CEE"/>
    <w:rsid w:val="00C212F4"/>
    <w:rsid w:val="00C3151C"/>
    <w:rsid w:val="00C330B6"/>
    <w:rsid w:val="00C45833"/>
    <w:rsid w:val="00C60DE2"/>
    <w:rsid w:val="00C75968"/>
    <w:rsid w:val="00C75C1A"/>
    <w:rsid w:val="00CA0767"/>
    <w:rsid w:val="00CA1A47"/>
    <w:rsid w:val="00CC6E29"/>
    <w:rsid w:val="00CE0F82"/>
    <w:rsid w:val="00CE5438"/>
    <w:rsid w:val="00D0395E"/>
    <w:rsid w:val="00D04C94"/>
    <w:rsid w:val="00D06CCC"/>
    <w:rsid w:val="00D26008"/>
    <w:rsid w:val="00D4472D"/>
    <w:rsid w:val="00D62801"/>
    <w:rsid w:val="00D64E3E"/>
    <w:rsid w:val="00D67AE5"/>
    <w:rsid w:val="00DA4117"/>
    <w:rsid w:val="00DC3D25"/>
    <w:rsid w:val="00DC4AFD"/>
    <w:rsid w:val="00DD0873"/>
    <w:rsid w:val="00DD0C2C"/>
    <w:rsid w:val="00E125FB"/>
    <w:rsid w:val="00E156EA"/>
    <w:rsid w:val="00E37ED9"/>
    <w:rsid w:val="00E66FE1"/>
    <w:rsid w:val="00E937C9"/>
    <w:rsid w:val="00EB076E"/>
    <w:rsid w:val="00EB7350"/>
    <w:rsid w:val="00ED5168"/>
    <w:rsid w:val="00EE48F9"/>
    <w:rsid w:val="00F06D2F"/>
    <w:rsid w:val="00F13E5E"/>
    <w:rsid w:val="00F154F3"/>
    <w:rsid w:val="00F51D82"/>
    <w:rsid w:val="00F52102"/>
    <w:rsid w:val="00F5714E"/>
    <w:rsid w:val="00F613B2"/>
    <w:rsid w:val="00F868FF"/>
    <w:rsid w:val="00F957C4"/>
    <w:rsid w:val="00FA7419"/>
    <w:rsid w:val="00FC0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5A17D"/>
  <w15:docId w15:val="{81879BC7-B373-4CAE-AA39-A063D04E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57C4"/>
  </w:style>
  <w:style w:type="paragraph" w:styleId="Header">
    <w:name w:val="header"/>
    <w:basedOn w:val="Normal"/>
    <w:link w:val="HeaderChar"/>
    <w:uiPriority w:val="99"/>
    <w:semiHidden/>
    <w:unhideWhenUsed/>
    <w:rsid w:val="00F957C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57C4"/>
  </w:style>
  <w:style w:type="paragraph" w:styleId="Footer">
    <w:name w:val="footer"/>
    <w:basedOn w:val="Normal"/>
    <w:link w:val="FooterChar"/>
    <w:uiPriority w:val="99"/>
    <w:unhideWhenUsed/>
    <w:rsid w:val="00F95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7C4"/>
  </w:style>
  <w:style w:type="paragraph" w:styleId="ListParagraph">
    <w:name w:val="List Paragraph"/>
    <w:basedOn w:val="Normal"/>
    <w:uiPriority w:val="34"/>
    <w:qFormat/>
    <w:rsid w:val="0051078F"/>
    <w:pPr>
      <w:ind w:left="720"/>
      <w:contextualSpacing/>
    </w:pPr>
  </w:style>
  <w:style w:type="character" w:styleId="CommentReference">
    <w:name w:val="annotation reference"/>
    <w:basedOn w:val="DefaultParagraphFont"/>
    <w:uiPriority w:val="99"/>
    <w:semiHidden/>
    <w:unhideWhenUsed/>
    <w:rsid w:val="00740ED9"/>
    <w:rPr>
      <w:sz w:val="16"/>
      <w:szCs w:val="16"/>
    </w:rPr>
  </w:style>
  <w:style w:type="paragraph" w:styleId="CommentText">
    <w:name w:val="annotation text"/>
    <w:basedOn w:val="Normal"/>
    <w:link w:val="CommentTextChar"/>
    <w:uiPriority w:val="99"/>
    <w:semiHidden/>
    <w:unhideWhenUsed/>
    <w:rsid w:val="00740ED9"/>
    <w:pPr>
      <w:spacing w:line="240" w:lineRule="auto"/>
    </w:pPr>
    <w:rPr>
      <w:sz w:val="20"/>
      <w:szCs w:val="20"/>
    </w:rPr>
  </w:style>
  <w:style w:type="character" w:customStyle="1" w:styleId="CommentTextChar">
    <w:name w:val="Comment Text Char"/>
    <w:basedOn w:val="DefaultParagraphFont"/>
    <w:link w:val="CommentText"/>
    <w:uiPriority w:val="99"/>
    <w:semiHidden/>
    <w:rsid w:val="00740ED9"/>
    <w:rPr>
      <w:sz w:val="20"/>
      <w:szCs w:val="20"/>
    </w:rPr>
  </w:style>
  <w:style w:type="paragraph" w:styleId="CommentSubject">
    <w:name w:val="annotation subject"/>
    <w:basedOn w:val="CommentText"/>
    <w:next w:val="CommentText"/>
    <w:link w:val="CommentSubjectChar"/>
    <w:uiPriority w:val="99"/>
    <w:semiHidden/>
    <w:unhideWhenUsed/>
    <w:rsid w:val="00740ED9"/>
    <w:rPr>
      <w:b/>
      <w:bCs/>
    </w:rPr>
  </w:style>
  <w:style w:type="character" w:customStyle="1" w:styleId="CommentSubjectChar">
    <w:name w:val="Comment Subject Char"/>
    <w:basedOn w:val="CommentTextChar"/>
    <w:link w:val="CommentSubject"/>
    <w:uiPriority w:val="99"/>
    <w:semiHidden/>
    <w:rsid w:val="00740ED9"/>
    <w:rPr>
      <w:b/>
      <w:bCs/>
      <w:sz w:val="20"/>
      <w:szCs w:val="20"/>
    </w:rPr>
  </w:style>
  <w:style w:type="paragraph" w:styleId="BalloonText">
    <w:name w:val="Balloon Text"/>
    <w:basedOn w:val="Normal"/>
    <w:link w:val="BalloonTextChar"/>
    <w:uiPriority w:val="99"/>
    <w:semiHidden/>
    <w:unhideWhenUsed/>
    <w:rsid w:val="0074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ED9"/>
    <w:rPr>
      <w:rFonts w:ascii="Tahoma" w:hAnsi="Tahoma" w:cs="Tahoma"/>
      <w:sz w:val="16"/>
      <w:szCs w:val="16"/>
    </w:rPr>
  </w:style>
  <w:style w:type="paragraph" w:customStyle="1" w:styleId="Paragraph">
    <w:name w:val="Paragraph"/>
    <w:basedOn w:val="Normal"/>
    <w:link w:val="ParagraphChar"/>
    <w:autoRedefine/>
    <w:rsid w:val="00D04C94"/>
    <w:pPr>
      <w:suppressAutoHyphens/>
      <w:spacing w:after="0" w:line="240" w:lineRule="auto"/>
      <w:jc w:val="both"/>
    </w:pPr>
    <w:rPr>
      <w:rFonts w:ascii="Times New Roman" w:eastAsia="Times New Roman" w:hAnsi="Times New Roman" w:cs="Times New Roman"/>
      <w:sz w:val="20"/>
      <w:szCs w:val="20"/>
    </w:rPr>
  </w:style>
  <w:style w:type="character" w:customStyle="1" w:styleId="ParagraphChar">
    <w:name w:val="Paragraph Char"/>
    <w:link w:val="Paragraph"/>
    <w:rsid w:val="00D04C94"/>
    <w:rPr>
      <w:rFonts w:ascii="Times New Roman" w:eastAsia="Times New Roman" w:hAnsi="Times New Roman" w:cs="Times New Roman"/>
      <w:sz w:val="20"/>
      <w:szCs w:val="20"/>
    </w:rPr>
  </w:style>
  <w:style w:type="paragraph" w:customStyle="1" w:styleId="Base">
    <w:name w:val="Base"/>
    <w:rsid w:val="00D04C94"/>
    <w:pPr>
      <w:spacing w:after="0" w:line="240" w:lineRule="auto"/>
      <w:jc w:val="both"/>
    </w:pPr>
    <w:rPr>
      <w:rFonts w:ascii="Times New Roman" w:eastAsia="Times New Roman" w:hAnsi="Times New Roman" w:cs="Times New Roman"/>
      <w:sz w:val="20"/>
      <w:szCs w:val="20"/>
    </w:rPr>
  </w:style>
  <w:style w:type="paragraph" w:customStyle="1" w:styleId="HistoryAfter">
    <w:name w:val="HistoryAfter"/>
    <w:basedOn w:val="Base"/>
    <w:rsid w:val="00D04C94"/>
    <w:pPr>
      <w:ind w:left="1440"/>
    </w:pPr>
    <w:rPr>
      <w:i/>
    </w:rPr>
  </w:style>
  <w:style w:type="paragraph" w:customStyle="1" w:styleId="SubPart">
    <w:name w:val="SubPart"/>
    <w:basedOn w:val="Base"/>
    <w:rsid w:val="00D04C94"/>
    <w:pPr>
      <w:ind w:left="2880" w:hanging="720"/>
    </w:pPr>
  </w:style>
  <w:style w:type="paragraph" w:customStyle="1" w:styleId="Part">
    <w:name w:val="Part"/>
    <w:basedOn w:val="Base"/>
    <w:rsid w:val="00D04C94"/>
    <w:pPr>
      <w:ind w:left="2160" w:hanging="720"/>
    </w:pPr>
  </w:style>
  <w:style w:type="paragraph" w:customStyle="1" w:styleId="SubParagraph">
    <w:name w:val="SubParagraph"/>
    <w:basedOn w:val="Base"/>
    <w:rsid w:val="00D04C94"/>
    <w:pPr>
      <w:ind w:left="1440" w:hanging="720"/>
      <w:outlineLvl w:val="5"/>
    </w:pPr>
  </w:style>
  <w:style w:type="paragraph" w:customStyle="1" w:styleId="Rule">
    <w:name w:val="Rule"/>
    <w:basedOn w:val="Base"/>
    <w:next w:val="Paragraph"/>
    <w:rsid w:val="00D04C94"/>
    <w:pPr>
      <w:snapToGrid w:val="0"/>
      <w:ind w:left="2160" w:hanging="2160"/>
      <w:jc w:val="left"/>
      <w:outlineLvl w:val="3"/>
    </w:pPr>
    <w:rPr>
      <w:b/>
      <w:caps/>
    </w:rPr>
  </w:style>
  <w:style w:type="paragraph" w:customStyle="1" w:styleId="History">
    <w:name w:val="History"/>
    <w:basedOn w:val="Base"/>
    <w:next w:val="HistoryAfter"/>
    <w:rsid w:val="00D04C94"/>
    <w:pPr>
      <w:ind w:left="1440" w:hanging="1440"/>
    </w:pPr>
    <w:rPr>
      <w:i/>
    </w:rPr>
  </w:style>
  <w:style w:type="paragraph" w:styleId="BodyText">
    <w:name w:val="Body Text"/>
    <w:basedOn w:val="Normal"/>
    <w:link w:val="BodyTextChar"/>
    <w:semiHidden/>
    <w:unhideWhenUsed/>
    <w:rsid w:val="00274C3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semiHidden/>
    <w:rsid w:val="00274C35"/>
    <w:rPr>
      <w:rFonts w:ascii="Times New Roman" w:eastAsia="Times New Roman" w:hAnsi="Times New Roman" w:cs="Times New Roman"/>
      <w:sz w:val="24"/>
      <w:szCs w:val="24"/>
      <w:lang w:val="x-none" w:eastAsia="x-none"/>
    </w:rPr>
  </w:style>
  <w:style w:type="character" w:customStyle="1" w:styleId="P2">
    <w:name w:val="P2"/>
    <w:uiPriority w:val="99"/>
    <w:rsid w:val="00274C35"/>
  </w:style>
  <w:style w:type="paragraph" w:styleId="Revision">
    <w:name w:val="Revision"/>
    <w:hidden/>
    <w:uiPriority w:val="99"/>
    <w:semiHidden/>
    <w:rsid w:val="004C1D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70583">
      <w:bodyDiv w:val="1"/>
      <w:marLeft w:val="0"/>
      <w:marRight w:val="0"/>
      <w:marTop w:val="0"/>
      <w:marBottom w:val="0"/>
      <w:divBdr>
        <w:top w:val="none" w:sz="0" w:space="0" w:color="auto"/>
        <w:left w:val="none" w:sz="0" w:space="0" w:color="auto"/>
        <w:bottom w:val="none" w:sz="0" w:space="0" w:color="auto"/>
        <w:right w:val="none" w:sz="0" w:space="0" w:color="auto"/>
      </w:divBdr>
    </w:div>
    <w:div w:id="28288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E9E99-E871-442E-A54F-D83464FF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Lucas, Annette</cp:lastModifiedBy>
  <cp:revision>4</cp:revision>
  <dcterms:created xsi:type="dcterms:W3CDTF">2015-06-10T16:02:00Z</dcterms:created>
  <dcterms:modified xsi:type="dcterms:W3CDTF">2015-06-10T16:46:00Z</dcterms:modified>
</cp:coreProperties>
</file>