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0B" w:rsidRPr="0078508D" w:rsidRDefault="00A64E0B" w:rsidP="0078508D">
      <w:pPr>
        <w:pStyle w:val="Heading5"/>
        <w:jc w:val="center"/>
        <w:rPr>
          <w:rFonts w:ascii="Arial Narrow" w:hAnsi="Arial Narrow"/>
          <w:sz w:val="28"/>
          <w:szCs w:val="22"/>
        </w:rPr>
      </w:pPr>
      <w:r w:rsidRPr="0078508D">
        <w:rPr>
          <w:rFonts w:ascii="Arial Narrow" w:hAnsi="Arial Narrow"/>
          <w:sz w:val="28"/>
          <w:szCs w:val="22"/>
        </w:rPr>
        <w:t xml:space="preserve">MDC Scorecard for </w:t>
      </w:r>
      <w:r w:rsidR="008E37D9">
        <w:rPr>
          <w:rFonts w:ascii="Arial Narrow" w:hAnsi="Arial Narrow"/>
          <w:sz w:val="28"/>
          <w:szCs w:val="22"/>
        </w:rPr>
        <w:t>Stormwater Wetlands</w:t>
      </w:r>
    </w:p>
    <w:p w:rsidR="00A64E0B" w:rsidRPr="00C726DD" w:rsidRDefault="00A64E0B" w:rsidP="00C726DD">
      <w:r>
        <w:tab/>
      </w:r>
      <w:r>
        <w:tab/>
      </w:r>
    </w:p>
    <w:tbl>
      <w:tblPr>
        <w:tblW w:w="14847" w:type="dxa"/>
        <w:tblLook w:val="00A0"/>
      </w:tblPr>
      <w:tblGrid>
        <w:gridCol w:w="848"/>
        <w:gridCol w:w="6994"/>
        <w:gridCol w:w="1117"/>
        <w:gridCol w:w="1117"/>
        <w:gridCol w:w="1105"/>
        <w:gridCol w:w="1109"/>
        <w:gridCol w:w="1109"/>
        <w:gridCol w:w="1448"/>
      </w:tblGrid>
      <w:tr w:rsidR="00A64E0B" w:rsidRPr="00D37511" w:rsidTr="00217B05">
        <w:trPr>
          <w:tblHeader/>
        </w:trPr>
        <w:tc>
          <w:tcPr>
            <w:tcW w:w="7842" w:type="dxa"/>
            <w:gridSpan w:val="2"/>
            <w:vMerge w:val="restart"/>
            <w:tcBorders>
              <w:top w:val="single" w:sz="4" w:space="0" w:color="auto"/>
              <w:left w:val="single" w:sz="4" w:space="0" w:color="auto"/>
              <w:right w:val="single" w:sz="4" w:space="0" w:color="auto"/>
            </w:tcBorders>
          </w:tcPr>
          <w:p w:rsidR="00A64E0B" w:rsidRPr="008E37D9" w:rsidRDefault="00A64E0B" w:rsidP="00691898">
            <w:pPr>
              <w:spacing w:before="60" w:after="60"/>
              <w:rPr>
                <w:rFonts w:ascii="Arial Narrow" w:hAnsi="Arial Narrow"/>
                <w:color w:val="0000FF"/>
              </w:rPr>
            </w:pPr>
            <w:r w:rsidRPr="00362CC7">
              <w:rPr>
                <w:rFonts w:ascii="Arial Narrow" w:hAnsi="Arial Narrow"/>
                <w:color w:val="0000FF"/>
              </w:rPr>
              <w:t xml:space="preserve">Blue = </w:t>
            </w:r>
            <w:r w:rsidR="008E37D9">
              <w:rPr>
                <w:rFonts w:ascii="Arial Narrow" w:hAnsi="Arial Narrow"/>
                <w:color w:val="0000FF"/>
              </w:rPr>
              <w:t>From MDC for Wet Detention Ponds developed by the MDC Team</w:t>
            </w:r>
          </w:p>
          <w:p w:rsidR="00A64E0B" w:rsidRPr="00D37511" w:rsidRDefault="00A64E0B" w:rsidP="00691898">
            <w:pPr>
              <w:spacing w:before="60" w:after="60"/>
              <w:rPr>
                <w:rFonts w:ascii="Arial Narrow" w:hAnsi="Arial Narrow"/>
              </w:rPr>
            </w:pPr>
            <w:r>
              <w:rPr>
                <w:rFonts w:ascii="Arial Narrow" w:hAnsi="Arial Narrow"/>
              </w:rPr>
              <w:t>Black = From BMP Manual</w:t>
            </w:r>
          </w:p>
        </w:tc>
        <w:tc>
          <w:tcPr>
            <w:tcW w:w="7005" w:type="dxa"/>
            <w:gridSpan w:val="6"/>
            <w:tcBorders>
              <w:top w:val="single" w:sz="4" w:space="0" w:color="auto"/>
              <w:left w:val="single" w:sz="4" w:space="0" w:color="auto"/>
              <w:bottom w:val="single" w:sz="4" w:space="0" w:color="auto"/>
              <w:right w:val="single" w:sz="4" w:space="0" w:color="auto"/>
            </w:tcBorders>
          </w:tcPr>
          <w:p w:rsidR="00A64E0B" w:rsidRPr="00BB74BB" w:rsidRDefault="00A64E0B" w:rsidP="00645663">
            <w:pPr>
              <w:spacing w:before="60" w:after="60"/>
              <w:jc w:val="center"/>
              <w:rPr>
                <w:rFonts w:ascii="Arial Narrow" w:hAnsi="Arial Narrow"/>
                <w:b/>
              </w:rPr>
            </w:pPr>
            <w:r w:rsidRPr="00BB74BB">
              <w:rPr>
                <w:rFonts w:ascii="Arial Narrow" w:hAnsi="Arial Narrow"/>
                <w:b/>
                <w:sz w:val="22"/>
                <w:szCs w:val="22"/>
              </w:rPr>
              <w:t xml:space="preserve">Is this proposed MDC necessary for the </w:t>
            </w:r>
            <w:r w:rsidR="00645663">
              <w:rPr>
                <w:rFonts w:ascii="Arial Narrow" w:hAnsi="Arial Narrow"/>
                <w:b/>
                <w:sz w:val="22"/>
                <w:szCs w:val="22"/>
              </w:rPr>
              <w:t>Stormwater Wetland</w:t>
            </w:r>
            <w:r w:rsidRPr="00BB74BB">
              <w:rPr>
                <w:rFonts w:ascii="Arial Narrow" w:hAnsi="Arial Narrow"/>
                <w:b/>
                <w:sz w:val="22"/>
                <w:szCs w:val="22"/>
              </w:rPr>
              <w:t xml:space="preserve"> to:</w:t>
            </w:r>
          </w:p>
        </w:tc>
      </w:tr>
      <w:tr w:rsidR="00A64E0B" w:rsidRPr="00D37511" w:rsidTr="00217B05">
        <w:trPr>
          <w:tblHeader/>
        </w:trPr>
        <w:tc>
          <w:tcPr>
            <w:tcW w:w="7842" w:type="dxa"/>
            <w:gridSpan w:val="2"/>
            <w:vMerge/>
            <w:tcBorders>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Function in perpetuity?</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Protect WQ standards?</w:t>
            </w: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Remove TSS?</w:t>
            </w: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BB74BB">
            <w:pPr>
              <w:spacing w:before="60" w:after="60"/>
              <w:jc w:val="center"/>
              <w:rPr>
                <w:rFonts w:ascii="Arial Narrow" w:hAnsi="Arial Narrow"/>
              </w:rPr>
            </w:pPr>
            <w:r>
              <w:rPr>
                <w:rFonts w:ascii="Arial Narrow" w:hAnsi="Arial Narrow"/>
                <w:sz w:val="22"/>
                <w:szCs w:val="22"/>
              </w:rPr>
              <w:t>Optimize TN &amp; TP removal?</w:t>
            </w: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BB74BB">
            <w:pPr>
              <w:spacing w:before="60" w:after="60"/>
              <w:jc w:val="center"/>
              <w:rPr>
                <w:rFonts w:ascii="Arial Narrow" w:hAnsi="Arial Narrow"/>
              </w:rPr>
            </w:pPr>
            <w:r>
              <w:rPr>
                <w:rFonts w:ascii="Arial Narrow" w:hAnsi="Arial Narrow"/>
                <w:sz w:val="22"/>
                <w:szCs w:val="22"/>
              </w:rPr>
              <w:t>Optimize bacteria removal?</w:t>
            </w:r>
          </w:p>
        </w:tc>
        <w:tc>
          <w:tcPr>
            <w:tcW w:w="1448" w:type="dxa"/>
            <w:tcBorders>
              <w:top w:val="single" w:sz="4" w:space="0" w:color="auto"/>
              <w:left w:val="single" w:sz="4" w:space="0" w:color="auto"/>
              <w:bottom w:val="single" w:sz="4" w:space="0" w:color="auto"/>
              <w:right w:val="single" w:sz="4" w:space="0" w:color="auto"/>
            </w:tcBorders>
          </w:tcPr>
          <w:p w:rsidR="00A64E0B" w:rsidRDefault="00A64E0B" w:rsidP="00BB74BB">
            <w:pPr>
              <w:spacing w:before="60" w:after="60"/>
              <w:jc w:val="center"/>
              <w:rPr>
                <w:rFonts w:ascii="Arial Narrow" w:hAnsi="Arial Narrow"/>
              </w:rPr>
            </w:pPr>
            <w:r>
              <w:rPr>
                <w:rFonts w:ascii="Arial Narrow" w:hAnsi="Arial Narrow"/>
                <w:sz w:val="22"/>
                <w:szCs w:val="22"/>
              </w:rPr>
              <w:t>Not necessary, just a good idea</w:t>
            </w:r>
          </w:p>
        </w:tc>
      </w:tr>
      <w:tr w:rsidR="00DC2EB0" w:rsidRPr="00D37511" w:rsidTr="008F431A">
        <w:trPr>
          <w:cantSplit/>
        </w:trPr>
        <w:tc>
          <w:tcPr>
            <w:tcW w:w="848" w:type="dxa"/>
            <w:tcBorders>
              <w:top w:val="single" w:sz="4" w:space="0" w:color="auto"/>
              <w:left w:val="single" w:sz="4" w:space="0" w:color="auto"/>
              <w:bottom w:val="single" w:sz="4" w:space="0" w:color="auto"/>
            </w:tcBorders>
          </w:tcPr>
          <w:p w:rsidR="00DC2EB0" w:rsidRDefault="00DC2EB0" w:rsidP="008138D7">
            <w:pPr>
              <w:spacing w:beforeLines="40" w:afterLines="40"/>
              <w:rPr>
                <w:rFonts w:ascii="Arial Narrow" w:hAnsi="Arial Narrow"/>
              </w:rPr>
            </w:pPr>
            <w:r>
              <w:rPr>
                <w:rFonts w:ascii="Arial Narrow" w:hAnsi="Arial Narrow"/>
                <w:sz w:val="22"/>
                <w:szCs w:val="22"/>
              </w:rPr>
              <w:t>1.</w:t>
            </w:r>
          </w:p>
        </w:tc>
        <w:tc>
          <w:tcPr>
            <w:tcW w:w="6994" w:type="dxa"/>
            <w:tcBorders>
              <w:top w:val="single" w:sz="4" w:space="0" w:color="auto"/>
              <w:bottom w:val="single" w:sz="4" w:space="0" w:color="auto"/>
              <w:right w:val="single" w:sz="4" w:space="0" w:color="auto"/>
            </w:tcBorders>
          </w:tcPr>
          <w:p w:rsidR="00DC2EB0" w:rsidRPr="002B2C9D" w:rsidRDefault="00DC2EB0" w:rsidP="008138D7">
            <w:pPr>
              <w:spacing w:beforeLines="40" w:afterLines="40"/>
              <w:rPr>
                <w:rStyle w:val="P2"/>
                <w:rFonts w:ascii="Arial Narrow" w:hAnsi="Arial Narrow"/>
                <w:color w:val="0000CC"/>
              </w:rPr>
            </w:pPr>
            <w:r w:rsidRPr="002B2C9D">
              <w:rPr>
                <w:rStyle w:val="P2"/>
                <w:rFonts w:ascii="Arial Narrow" w:hAnsi="Arial Narrow"/>
                <w:color w:val="0000CC"/>
                <w:sz w:val="22"/>
                <w:szCs w:val="22"/>
              </w:rPr>
              <w:t>SITING.</w:t>
            </w:r>
            <w:r w:rsidRPr="002B2C9D">
              <w:rPr>
                <w:rFonts w:ascii="Arial Narrow" w:hAnsi="Arial Narrow"/>
                <w:color w:val="0000CC"/>
                <w:sz w:val="22"/>
                <w:szCs w:val="22"/>
              </w:rPr>
              <w:t xml:space="preserve"> If the </w:t>
            </w:r>
            <w:r w:rsidR="008E37D9" w:rsidRPr="002B2C9D">
              <w:rPr>
                <w:rFonts w:ascii="Arial Narrow" w:hAnsi="Arial Narrow"/>
                <w:color w:val="0000CC"/>
                <w:sz w:val="22"/>
                <w:szCs w:val="22"/>
              </w:rPr>
              <w:t>stormwater wetland</w:t>
            </w:r>
            <w:r w:rsidRPr="002B2C9D">
              <w:rPr>
                <w:rFonts w:ascii="Arial Narrow" w:hAnsi="Arial Narrow"/>
                <w:color w:val="0000CC"/>
                <w:sz w:val="22"/>
                <w:szCs w:val="22"/>
              </w:rPr>
              <w:t xml:space="preserve"> is </w:t>
            </w:r>
            <w:proofErr w:type="gramStart"/>
            <w:r w:rsidRPr="002B2C9D">
              <w:rPr>
                <w:rFonts w:ascii="Arial Narrow" w:hAnsi="Arial Narrow"/>
                <w:color w:val="0000CC"/>
                <w:sz w:val="22"/>
                <w:szCs w:val="22"/>
                <w:highlight w:val="yellow"/>
              </w:rPr>
              <w:t>within ?</w:t>
            </w:r>
            <w:proofErr w:type="gramEnd"/>
            <w:r w:rsidRPr="002B2C9D">
              <w:rPr>
                <w:rFonts w:ascii="Arial Narrow" w:hAnsi="Arial Narrow"/>
                <w:color w:val="0000CC"/>
                <w:sz w:val="22"/>
                <w:szCs w:val="22"/>
                <w:highlight w:val="yellow"/>
              </w:rPr>
              <w:t xml:space="preserve"> </w:t>
            </w:r>
            <w:proofErr w:type="gramStart"/>
            <w:r w:rsidRPr="002B2C9D">
              <w:rPr>
                <w:rFonts w:ascii="Arial Narrow" w:hAnsi="Arial Narrow"/>
                <w:color w:val="0000CC"/>
                <w:sz w:val="22"/>
                <w:szCs w:val="22"/>
                <w:highlight w:val="yellow"/>
              </w:rPr>
              <w:t>feet</w:t>
            </w:r>
            <w:proofErr w:type="gramEnd"/>
            <w:r w:rsidRPr="002B2C9D">
              <w:rPr>
                <w:rFonts w:ascii="Arial Narrow" w:hAnsi="Arial Narrow"/>
                <w:color w:val="0000CC"/>
                <w:sz w:val="22"/>
                <w:szCs w:val="22"/>
              </w:rPr>
              <w:t xml:space="preserve"> of a jurisdictional wetland, then the design permanent pool elevation (the first outlet of the </w:t>
            </w:r>
            <w:r w:rsidR="008138D7">
              <w:rPr>
                <w:rFonts w:ascii="Arial Narrow" w:hAnsi="Arial Narrow"/>
                <w:color w:val="0000CC"/>
                <w:sz w:val="22"/>
                <w:szCs w:val="22"/>
              </w:rPr>
              <w:t>wetland</w:t>
            </w:r>
            <w:r w:rsidRPr="002B2C9D">
              <w:rPr>
                <w:rFonts w:ascii="Arial Narrow" w:hAnsi="Arial Narrow"/>
                <w:color w:val="0000CC"/>
                <w:sz w:val="22"/>
                <w:szCs w:val="22"/>
              </w:rPr>
              <w:t xml:space="preserve"> outlet structure) shall not be </w:t>
            </w:r>
            <w:r w:rsidRPr="002B2C9D">
              <w:rPr>
                <w:rFonts w:ascii="Arial Narrow" w:hAnsi="Arial Narrow"/>
                <w:color w:val="0000CC"/>
                <w:sz w:val="22"/>
                <w:szCs w:val="22"/>
                <w:highlight w:val="yellow"/>
              </w:rPr>
              <w:t xml:space="preserve">greater than ? </w:t>
            </w:r>
            <w:proofErr w:type="gramStart"/>
            <w:r w:rsidRPr="002B2C9D">
              <w:rPr>
                <w:rFonts w:ascii="Arial Narrow" w:hAnsi="Arial Narrow"/>
                <w:color w:val="0000CC"/>
                <w:sz w:val="22"/>
                <w:szCs w:val="22"/>
                <w:highlight w:val="yellow"/>
              </w:rPr>
              <w:t>inches</w:t>
            </w:r>
            <w:proofErr w:type="gramEnd"/>
            <w:r w:rsidRPr="002B2C9D">
              <w:rPr>
                <w:rFonts w:ascii="Arial Narrow" w:hAnsi="Arial Narrow"/>
                <w:color w:val="0000CC"/>
                <w:sz w:val="22"/>
                <w:szCs w:val="22"/>
                <w:highlight w:val="yellow"/>
              </w:rPr>
              <w:t xml:space="preserve"> below the SHWT elevation</w:t>
            </w:r>
            <w:r w:rsidRPr="002B2C9D">
              <w:rPr>
                <w:rFonts w:ascii="Arial Narrow" w:hAnsi="Arial Narrow"/>
                <w:color w:val="0000CC"/>
                <w:sz w:val="22"/>
                <w:szCs w:val="22"/>
              </w:rPr>
              <w:t>.  NCSU-BAE professors will be consulted to fill in the blanks.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2.</w:t>
            </w:r>
          </w:p>
        </w:tc>
        <w:tc>
          <w:tcPr>
            <w:tcW w:w="6994" w:type="dxa"/>
            <w:tcBorders>
              <w:top w:val="single" w:sz="4" w:space="0" w:color="auto"/>
              <w:bottom w:val="single" w:sz="4" w:space="0" w:color="auto"/>
              <w:right w:val="single" w:sz="4" w:space="0" w:color="auto"/>
            </w:tcBorders>
          </w:tcPr>
          <w:p w:rsidR="00DC2EB0" w:rsidRPr="002B2C9D" w:rsidRDefault="008E37D9" w:rsidP="008138D7">
            <w:pPr>
              <w:spacing w:beforeLines="40" w:afterLines="40"/>
              <w:rPr>
                <w:rStyle w:val="P2"/>
                <w:rFonts w:ascii="Arial Narrow" w:hAnsi="Arial Narrow"/>
              </w:rPr>
            </w:pPr>
            <w:r w:rsidRPr="002B2C9D">
              <w:rPr>
                <w:rStyle w:val="P2"/>
                <w:rFonts w:ascii="Arial Narrow" w:hAnsi="Arial Narrow"/>
                <w:sz w:val="22"/>
                <w:szCs w:val="22"/>
              </w:rPr>
              <w:t>TEMPORARY PONDING</w:t>
            </w:r>
            <w:r w:rsidR="00DC2EB0" w:rsidRPr="002B2C9D">
              <w:rPr>
                <w:rStyle w:val="P2"/>
                <w:rFonts w:ascii="Arial Narrow" w:hAnsi="Arial Narrow"/>
                <w:sz w:val="22"/>
                <w:szCs w:val="22"/>
              </w:rPr>
              <w:t xml:space="preserve"> DEPTH</w:t>
            </w:r>
            <w:r w:rsidRPr="002B2C9D">
              <w:rPr>
                <w:rStyle w:val="P2"/>
                <w:rFonts w:ascii="Arial Narrow" w:hAnsi="Arial Narrow"/>
                <w:sz w:val="22"/>
                <w:szCs w:val="22"/>
              </w:rPr>
              <w:t xml:space="preserve"> AND SURFACE AREA</w:t>
            </w:r>
            <w:r w:rsidR="00DC2EB0" w:rsidRPr="002B2C9D">
              <w:rPr>
                <w:rStyle w:val="P2"/>
                <w:rFonts w:ascii="Arial Narrow" w:hAnsi="Arial Narrow"/>
                <w:sz w:val="22"/>
                <w:szCs w:val="22"/>
              </w:rPr>
              <w:t xml:space="preserve">.  The </w:t>
            </w:r>
            <w:r w:rsidRPr="002B2C9D">
              <w:rPr>
                <w:rStyle w:val="P2"/>
                <w:rFonts w:ascii="Arial Narrow" w:hAnsi="Arial Narrow"/>
                <w:sz w:val="22"/>
                <w:szCs w:val="22"/>
              </w:rPr>
              <w:t>maximum</w:t>
            </w:r>
            <w:r w:rsidR="00DC2EB0" w:rsidRPr="002B2C9D">
              <w:rPr>
                <w:rStyle w:val="P2"/>
                <w:rFonts w:ascii="Arial Narrow" w:hAnsi="Arial Narrow"/>
                <w:sz w:val="22"/>
                <w:szCs w:val="22"/>
              </w:rPr>
              <w:t xml:space="preserve"> depth </w:t>
            </w:r>
            <w:proofErr w:type="spellStart"/>
            <w:r w:rsidRPr="002B2C9D">
              <w:rPr>
                <w:rStyle w:val="P2"/>
                <w:rFonts w:ascii="Arial Narrow" w:hAnsi="Arial Narrow"/>
                <w:sz w:val="22"/>
                <w:szCs w:val="22"/>
              </w:rPr>
              <w:t>ponding</w:t>
            </w:r>
            <w:proofErr w:type="spellEnd"/>
            <w:r w:rsidRPr="002B2C9D">
              <w:rPr>
                <w:rStyle w:val="P2"/>
                <w:rFonts w:ascii="Arial Narrow" w:hAnsi="Arial Narrow"/>
                <w:sz w:val="22"/>
                <w:szCs w:val="22"/>
              </w:rPr>
              <w:t xml:space="preserve"> depth for the design storm shall be 12 inches</w:t>
            </w:r>
            <w:r w:rsidR="00DC2EB0" w:rsidRPr="002B2C9D">
              <w:rPr>
                <w:rStyle w:val="P2"/>
                <w:rFonts w:ascii="Arial Narrow" w:hAnsi="Arial Narrow"/>
                <w:sz w:val="22"/>
                <w:szCs w:val="22"/>
              </w:rPr>
              <w:t xml:space="preserve"> above the </w:t>
            </w:r>
            <w:r w:rsidRPr="002B2C9D">
              <w:rPr>
                <w:rStyle w:val="P2"/>
                <w:rFonts w:ascii="Arial Narrow" w:hAnsi="Arial Narrow"/>
                <w:sz w:val="22"/>
                <w:szCs w:val="22"/>
              </w:rPr>
              <w:t>permanent pool</w:t>
            </w:r>
            <w:r w:rsidR="00DC2EB0" w:rsidRPr="002B2C9D">
              <w:rPr>
                <w:rStyle w:val="P2"/>
                <w:rFonts w:ascii="Arial Narrow" w:hAnsi="Arial Narrow"/>
                <w:sz w:val="22"/>
                <w:szCs w:val="22"/>
              </w:rPr>
              <w:t xml:space="preserve">.  The </w:t>
            </w:r>
            <w:r w:rsidRPr="002B2C9D">
              <w:rPr>
                <w:rStyle w:val="P2"/>
                <w:rFonts w:ascii="Arial Narrow" w:hAnsi="Arial Narrow"/>
                <w:sz w:val="22"/>
                <w:szCs w:val="22"/>
              </w:rPr>
              <w:t xml:space="preserve">surface area of the wetland </w:t>
            </w:r>
            <w:r w:rsidR="008138D7">
              <w:rPr>
                <w:rStyle w:val="P2"/>
                <w:rFonts w:ascii="Arial Narrow" w:hAnsi="Arial Narrow"/>
                <w:sz w:val="22"/>
                <w:szCs w:val="22"/>
              </w:rPr>
              <w:t xml:space="preserve">is based on the surface area at the designed temporary pool elevation.  The surface area </w:t>
            </w:r>
            <w:r w:rsidRPr="002B2C9D">
              <w:rPr>
                <w:rStyle w:val="P2"/>
                <w:rFonts w:ascii="Arial Narrow" w:hAnsi="Arial Narrow"/>
                <w:sz w:val="22"/>
                <w:szCs w:val="22"/>
              </w:rPr>
              <w:t xml:space="preserve">shall be sized sufficiently to limit the </w:t>
            </w:r>
            <w:proofErr w:type="spellStart"/>
            <w:r w:rsidRPr="002B2C9D">
              <w:rPr>
                <w:rStyle w:val="P2"/>
                <w:rFonts w:ascii="Arial Narrow" w:hAnsi="Arial Narrow"/>
                <w:sz w:val="22"/>
                <w:szCs w:val="22"/>
              </w:rPr>
              <w:t>ponding</w:t>
            </w:r>
            <w:proofErr w:type="spellEnd"/>
            <w:r w:rsidRPr="002B2C9D">
              <w:rPr>
                <w:rStyle w:val="P2"/>
                <w:rFonts w:ascii="Arial Narrow" w:hAnsi="Arial Narrow"/>
                <w:sz w:val="22"/>
                <w:szCs w:val="22"/>
              </w:rPr>
              <w:t xml:space="preserve"> depth to 12 inches.</w:t>
            </w:r>
            <w:r w:rsidR="00322EFF">
              <w:rPr>
                <w:rStyle w:val="P2"/>
                <w:rFonts w:ascii="Arial Narrow" w:hAnsi="Arial Narrow"/>
                <w:sz w:val="22"/>
                <w:szCs w:val="22"/>
              </w:rPr>
              <w:t xml:space="preserve">  The wetland may be designed to pond storms exceeding the design storm at a </w:t>
            </w:r>
            <w:r w:rsidR="008138D7">
              <w:rPr>
                <w:rStyle w:val="P2"/>
                <w:rFonts w:ascii="Arial Narrow" w:hAnsi="Arial Narrow"/>
                <w:sz w:val="22"/>
                <w:szCs w:val="22"/>
              </w:rPr>
              <w:t>greater</w:t>
            </w:r>
            <w:r w:rsidR="00322EFF">
              <w:rPr>
                <w:rStyle w:val="P2"/>
                <w:rFonts w:ascii="Arial Narrow" w:hAnsi="Arial Narrow"/>
                <w:sz w:val="22"/>
                <w:szCs w:val="22"/>
              </w:rPr>
              <w:t xml:space="preserve"> depth for flood control.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A46452" w:rsidRPr="00D37511" w:rsidTr="00217B05">
        <w:tc>
          <w:tcPr>
            <w:tcW w:w="848" w:type="dxa"/>
            <w:tcBorders>
              <w:top w:val="single" w:sz="4" w:space="0" w:color="auto"/>
              <w:left w:val="single" w:sz="4" w:space="0" w:color="auto"/>
              <w:bottom w:val="single" w:sz="4" w:space="0" w:color="auto"/>
            </w:tcBorders>
          </w:tcPr>
          <w:p w:rsidR="00A46452" w:rsidRDefault="002B2C9D" w:rsidP="008138D7">
            <w:pPr>
              <w:spacing w:beforeLines="40" w:afterLines="40"/>
              <w:rPr>
                <w:rFonts w:ascii="Arial Narrow" w:hAnsi="Arial Narrow"/>
              </w:rPr>
            </w:pPr>
            <w:r>
              <w:rPr>
                <w:rFonts w:ascii="Arial Narrow" w:hAnsi="Arial Narrow"/>
              </w:rPr>
              <w:t>3.</w:t>
            </w:r>
          </w:p>
        </w:tc>
        <w:tc>
          <w:tcPr>
            <w:tcW w:w="6994" w:type="dxa"/>
            <w:tcBorders>
              <w:top w:val="single" w:sz="4" w:space="0" w:color="auto"/>
              <w:bottom w:val="single" w:sz="4" w:space="0" w:color="auto"/>
              <w:right w:val="single" w:sz="4" w:space="0" w:color="auto"/>
            </w:tcBorders>
          </w:tcPr>
          <w:p w:rsidR="008F0035" w:rsidRPr="002B2C9D" w:rsidRDefault="008F0035" w:rsidP="0089152E">
            <w:pPr>
              <w:pStyle w:val="NoSpacing"/>
              <w:spacing w:before="60" w:after="60"/>
              <w:rPr>
                <w:rFonts w:ascii="Arial Narrow" w:hAnsi="Arial Narrow"/>
                <w:sz w:val="22"/>
                <w:szCs w:val="22"/>
              </w:rPr>
            </w:pPr>
            <w:r w:rsidRPr="002B2C9D">
              <w:rPr>
                <w:rFonts w:ascii="Arial Narrow" w:hAnsi="Arial Narrow"/>
                <w:sz w:val="22"/>
                <w:szCs w:val="22"/>
              </w:rPr>
              <w:t>MAINTENANCE OF THE PERMANENT POOL.  The permanent pool</w:t>
            </w:r>
            <w:r w:rsidRPr="002B2C9D">
              <w:rPr>
                <w:rFonts w:ascii="Arial Narrow" w:hAnsi="Arial Narrow"/>
                <w:color w:val="0000CC"/>
                <w:sz w:val="22"/>
                <w:szCs w:val="22"/>
              </w:rPr>
              <w:t xml:space="preserve"> </w:t>
            </w:r>
            <w:r w:rsidRPr="002B2C9D">
              <w:rPr>
                <w:rFonts w:ascii="Arial Narrow" w:hAnsi="Arial Narrow"/>
                <w:sz w:val="22"/>
                <w:szCs w:val="22"/>
              </w:rPr>
              <w:t>shall be maintained by either:</w:t>
            </w:r>
          </w:p>
          <w:p w:rsidR="00A46452" w:rsidRPr="002B2C9D" w:rsidRDefault="008F0035" w:rsidP="0089152E">
            <w:pPr>
              <w:pStyle w:val="NoSpacing"/>
              <w:numPr>
                <w:ilvl w:val="0"/>
                <w:numId w:val="2"/>
              </w:numPr>
              <w:spacing w:before="60" w:after="60"/>
              <w:ind w:left="412"/>
              <w:rPr>
                <w:rFonts w:ascii="Arial Narrow" w:hAnsi="Arial Narrow"/>
                <w:sz w:val="22"/>
                <w:szCs w:val="22"/>
              </w:rPr>
            </w:pPr>
            <w:r w:rsidRPr="002B2C9D">
              <w:rPr>
                <w:rFonts w:ascii="Arial Narrow" w:hAnsi="Arial Narrow"/>
                <w:sz w:val="22"/>
                <w:szCs w:val="22"/>
              </w:rPr>
              <w:t xml:space="preserve">Installing a natural or synthetic liner with a minimum infiltration rate of 0.01 in/hr beneath the bottom of the deep pools and shallow water areas.  </w:t>
            </w:r>
          </w:p>
          <w:p w:rsidR="008F0035" w:rsidRPr="002B2C9D" w:rsidRDefault="008F0035" w:rsidP="0089152E">
            <w:pPr>
              <w:pStyle w:val="NoSpacing"/>
              <w:numPr>
                <w:ilvl w:val="0"/>
                <w:numId w:val="2"/>
              </w:numPr>
              <w:spacing w:before="60" w:after="60"/>
              <w:ind w:left="412"/>
              <w:rPr>
                <w:rFonts w:ascii="Arial Narrow" w:hAnsi="Arial Narrow"/>
                <w:color w:val="0000CC"/>
                <w:sz w:val="22"/>
                <w:szCs w:val="22"/>
              </w:rPr>
            </w:pPr>
            <w:r w:rsidRPr="002B2C9D">
              <w:rPr>
                <w:rFonts w:ascii="Arial Narrow" w:hAnsi="Arial Narrow"/>
                <w:sz w:val="22"/>
                <w:szCs w:val="22"/>
              </w:rPr>
              <w:t>Locating the permanent pool elevation within six inches of the SHWT.</w:t>
            </w:r>
            <w:r w:rsidR="009E4F92" w:rsidRPr="002B2C9D">
              <w:rPr>
                <w:rFonts w:ascii="Arial Narrow" w:hAnsi="Arial Narrow"/>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46452" w:rsidRPr="00362CC7" w:rsidRDefault="00A46452"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46452" w:rsidRPr="00362CC7" w:rsidRDefault="00A46452"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46452" w:rsidRPr="00362CC7" w:rsidRDefault="00A46452"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46452" w:rsidRPr="00D37511" w:rsidRDefault="00A46452"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46452" w:rsidRPr="00D37511" w:rsidRDefault="00A46452"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46452" w:rsidRPr="00D37511" w:rsidRDefault="00A46452" w:rsidP="00691898">
            <w:pPr>
              <w:spacing w:before="60" w:after="60"/>
              <w:rPr>
                <w:rFonts w:ascii="Arial Narrow" w:hAnsi="Arial Narrow"/>
              </w:rPr>
            </w:pPr>
          </w:p>
        </w:tc>
      </w:tr>
      <w:tr w:rsidR="00F2538B" w:rsidRPr="00D37511" w:rsidTr="00217B05">
        <w:tc>
          <w:tcPr>
            <w:tcW w:w="848" w:type="dxa"/>
            <w:tcBorders>
              <w:top w:val="single" w:sz="4" w:space="0" w:color="auto"/>
              <w:left w:val="single" w:sz="4" w:space="0" w:color="auto"/>
              <w:bottom w:val="single" w:sz="4" w:space="0" w:color="auto"/>
            </w:tcBorders>
          </w:tcPr>
          <w:p w:rsidR="00F2538B" w:rsidRDefault="002B2C9D" w:rsidP="008138D7">
            <w:pPr>
              <w:spacing w:beforeLines="40" w:afterLines="40"/>
              <w:rPr>
                <w:rFonts w:ascii="Arial Narrow" w:hAnsi="Arial Narrow"/>
              </w:rPr>
            </w:pPr>
            <w:r>
              <w:rPr>
                <w:rFonts w:ascii="Arial Narrow" w:hAnsi="Arial Narrow"/>
                <w:sz w:val="22"/>
                <w:szCs w:val="22"/>
              </w:rPr>
              <w:t>4.</w:t>
            </w:r>
          </w:p>
        </w:tc>
        <w:tc>
          <w:tcPr>
            <w:tcW w:w="6994" w:type="dxa"/>
            <w:tcBorders>
              <w:top w:val="single" w:sz="4" w:space="0" w:color="auto"/>
              <w:bottom w:val="single" w:sz="4" w:space="0" w:color="auto"/>
              <w:right w:val="single" w:sz="4" w:space="0" w:color="auto"/>
            </w:tcBorders>
          </w:tcPr>
          <w:p w:rsidR="00F2538B" w:rsidRPr="002B2C9D" w:rsidRDefault="00F2538B" w:rsidP="00322EFF">
            <w:pPr>
              <w:spacing w:before="60" w:after="60"/>
              <w:rPr>
                <w:rFonts w:ascii="Arial Narrow" w:hAnsi="Arial Narrow"/>
              </w:rPr>
            </w:pPr>
            <w:r w:rsidRPr="002B2C9D">
              <w:rPr>
                <w:rFonts w:ascii="Arial Narrow" w:hAnsi="Arial Narrow"/>
                <w:sz w:val="22"/>
                <w:szCs w:val="22"/>
              </w:rPr>
              <w:t>TOPSOIL.  At least 4 inches of appropriate topsoil must be added to the planting surfaces to promote plant growth.</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F2538B" w:rsidRPr="00362CC7" w:rsidRDefault="00F2538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F2538B" w:rsidRPr="00362CC7" w:rsidRDefault="00F2538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F2538B" w:rsidRPr="00362CC7" w:rsidRDefault="00F2538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F2538B" w:rsidRPr="00D37511" w:rsidRDefault="00F2538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F2538B" w:rsidRPr="00D37511" w:rsidRDefault="00F2538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F2538B" w:rsidRPr="00D37511" w:rsidRDefault="00F2538B" w:rsidP="00691898">
            <w:pPr>
              <w:spacing w:before="60" w:after="60"/>
              <w:rPr>
                <w:rFonts w:ascii="Arial Narrow" w:hAnsi="Arial Narrow"/>
              </w:rPr>
            </w:pPr>
          </w:p>
        </w:tc>
      </w:tr>
      <w:tr w:rsidR="008F0035" w:rsidRPr="00D37511" w:rsidTr="00217B05">
        <w:tc>
          <w:tcPr>
            <w:tcW w:w="848" w:type="dxa"/>
            <w:tcBorders>
              <w:top w:val="single" w:sz="4" w:space="0" w:color="auto"/>
              <w:left w:val="single" w:sz="4" w:space="0" w:color="auto"/>
              <w:bottom w:val="single" w:sz="4" w:space="0" w:color="auto"/>
            </w:tcBorders>
          </w:tcPr>
          <w:p w:rsidR="008F0035" w:rsidRDefault="002B2C9D" w:rsidP="008138D7">
            <w:pPr>
              <w:spacing w:beforeLines="40" w:afterLines="40"/>
              <w:rPr>
                <w:rFonts w:ascii="Arial Narrow" w:hAnsi="Arial Narrow"/>
              </w:rPr>
            </w:pPr>
            <w:r>
              <w:rPr>
                <w:rFonts w:ascii="Arial Narrow" w:hAnsi="Arial Narrow"/>
                <w:sz w:val="22"/>
                <w:szCs w:val="22"/>
              </w:rPr>
              <w:t>5.</w:t>
            </w:r>
          </w:p>
        </w:tc>
        <w:tc>
          <w:tcPr>
            <w:tcW w:w="6994" w:type="dxa"/>
            <w:tcBorders>
              <w:top w:val="single" w:sz="4" w:space="0" w:color="auto"/>
              <w:bottom w:val="single" w:sz="4" w:space="0" w:color="auto"/>
              <w:right w:val="single" w:sz="4" w:space="0" w:color="auto"/>
            </w:tcBorders>
          </w:tcPr>
          <w:p w:rsidR="008F0035" w:rsidRPr="002B2C9D" w:rsidRDefault="009E4F92" w:rsidP="008138D7">
            <w:pPr>
              <w:spacing w:beforeLines="40" w:afterLines="40"/>
              <w:rPr>
                <w:rFonts w:ascii="Arial Narrow" w:hAnsi="Arial Narrow"/>
              </w:rPr>
            </w:pPr>
            <w:r w:rsidRPr="002B2C9D">
              <w:rPr>
                <w:rFonts w:ascii="Arial Narrow" w:hAnsi="Arial Narrow"/>
                <w:sz w:val="22"/>
                <w:szCs w:val="22"/>
              </w:rPr>
              <w:t>MINIMUM TREATMENT VOLUME.  The minimum treatment volume for a stormwater wetland shall be 3,360 cubic feet.  Lesser volumes may be approved on a case-by-case basis.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8F0035" w:rsidRPr="00362CC7" w:rsidRDefault="008F0035"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8F0035" w:rsidRPr="00362CC7" w:rsidRDefault="008F0035"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8F0035" w:rsidRPr="00362CC7" w:rsidRDefault="008F0035"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8F0035" w:rsidRPr="00D37511" w:rsidRDefault="008F0035"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8F0035" w:rsidRPr="00D37511" w:rsidRDefault="008F0035"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8F0035" w:rsidRPr="00D37511" w:rsidRDefault="008F0035"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6.</w:t>
            </w:r>
          </w:p>
        </w:tc>
        <w:tc>
          <w:tcPr>
            <w:tcW w:w="6994" w:type="dxa"/>
            <w:tcBorders>
              <w:top w:val="single" w:sz="4" w:space="0" w:color="auto"/>
              <w:bottom w:val="single" w:sz="4" w:space="0" w:color="auto"/>
              <w:right w:val="single" w:sz="4" w:space="0" w:color="auto"/>
            </w:tcBorders>
          </w:tcPr>
          <w:p w:rsidR="00DC2EB0" w:rsidRPr="002B2C9D" w:rsidRDefault="00DC2EB0" w:rsidP="008138D7">
            <w:pPr>
              <w:spacing w:beforeLines="40" w:afterLines="40"/>
              <w:rPr>
                <w:rStyle w:val="P2"/>
                <w:rFonts w:ascii="Arial Narrow" w:hAnsi="Arial Narrow"/>
                <w:color w:val="0000CC"/>
              </w:rPr>
            </w:pPr>
            <w:r w:rsidRPr="002B2C9D">
              <w:rPr>
                <w:rStyle w:val="P2"/>
                <w:rFonts w:ascii="Arial Narrow" w:hAnsi="Arial Narrow"/>
                <w:color w:val="0000CC"/>
                <w:sz w:val="22"/>
                <w:szCs w:val="22"/>
              </w:rPr>
              <w:t xml:space="preserve">LOCATION OF INLET AND OUTLET STRUCTURES.  The inlet and outlet structures shall be located in a manner that avoids short circuiting in the </w:t>
            </w:r>
            <w:r w:rsidR="008138D7">
              <w:rPr>
                <w:rStyle w:val="P2"/>
                <w:rFonts w:ascii="Arial Narrow" w:hAnsi="Arial Narrow"/>
                <w:color w:val="0000CC"/>
                <w:sz w:val="22"/>
                <w:szCs w:val="22"/>
              </w:rPr>
              <w:t>wetland</w:t>
            </w:r>
            <w:r w:rsidRPr="002B2C9D">
              <w:rPr>
                <w:rStyle w:val="P2"/>
                <w:rFonts w:ascii="Arial Narrow" w:hAnsi="Arial Narrow"/>
                <w:color w:val="0000CC"/>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7.</w:t>
            </w:r>
          </w:p>
        </w:tc>
        <w:tc>
          <w:tcPr>
            <w:tcW w:w="6994" w:type="dxa"/>
            <w:tcBorders>
              <w:top w:val="single" w:sz="4" w:space="0" w:color="auto"/>
              <w:bottom w:val="single" w:sz="4" w:space="0" w:color="auto"/>
              <w:right w:val="single" w:sz="4" w:space="0" w:color="auto"/>
            </w:tcBorders>
          </w:tcPr>
          <w:p w:rsidR="00DC2EB0" w:rsidRPr="002B2C9D" w:rsidRDefault="009E4F92" w:rsidP="008138D7">
            <w:pPr>
              <w:spacing w:beforeLines="40" w:afterLines="40"/>
              <w:rPr>
                <w:rStyle w:val="P2"/>
                <w:rFonts w:ascii="Arial Narrow" w:hAnsi="Arial Narrow"/>
                <w:color w:val="0000CC"/>
              </w:rPr>
            </w:pPr>
            <w:r w:rsidRPr="002B2C9D">
              <w:rPr>
                <w:rFonts w:ascii="Arial Narrow" w:hAnsi="Arial Narrow"/>
                <w:sz w:val="22"/>
                <w:szCs w:val="22"/>
              </w:rPr>
              <w:t>FOREBAY</w:t>
            </w:r>
            <w:r w:rsidR="00DC2EB0" w:rsidRPr="002B2C9D">
              <w:rPr>
                <w:rStyle w:val="P2"/>
                <w:rFonts w:ascii="Arial Narrow" w:hAnsi="Arial Narrow"/>
                <w:sz w:val="22"/>
                <w:szCs w:val="22"/>
              </w:rPr>
              <w:t xml:space="preserve">.  </w:t>
            </w:r>
            <w:r w:rsidR="00D0760A" w:rsidRPr="002B2C9D">
              <w:rPr>
                <w:rStyle w:val="P2"/>
                <w:rFonts w:ascii="Arial Narrow" w:hAnsi="Arial Narrow"/>
                <w:sz w:val="22"/>
                <w:szCs w:val="22"/>
              </w:rPr>
              <w:t>A</w:t>
            </w:r>
            <w:r w:rsidR="00DC2EB0" w:rsidRPr="002B2C9D">
              <w:rPr>
                <w:rStyle w:val="P2"/>
                <w:rFonts w:ascii="Arial Narrow" w:hAnsi="Arial Narrow"/>
                <w:sz w:val="22"/>
                <w:szCs w:val="22"/>
              </w:rPr>
              <w:t xml:space="preserve"> forebay </w:t>
            </w:r>
            <w:r w:rsidR="00D0760A" w:rsidRPr="002B2C9D">
              <w:rPr>
                <w:rStyle w:val="P2"/>
                <w:rFonts w:ascii="Arial Narrow" w:hAnsi="Arial Narrow"/>
                <w:sz w:val="22"/>
                <w:szCs w:val="22"/>
              </w:rPr>
              <w:t>shall be provided at the inlet to the stormwater wetland</w:t>
            </w:r>
            <w:r w:rsidR="00F2538B" w:rsidRPr="002B2C9D">
              <w:rPr>
                <w:rStyle w:val="P2"/>
                <w:rFonts w:ascii="Arial Narrow" w:hAnsi="Arial Narrow"/>
                <w:sz w:val="22"/>
                <w:szCs w:val="22"/>
              </w:rPr>
              <w:t>.  The forebay shall comprise approximately 10</w:t>
            </w:r>
            <w:r w:rsidR="008138D7">
              <w:rPr>
                <w:rStyle w:val="P2"/>
                <w:rFonts w:ascii="Arial Narrow" w:hAnsi="Arial Narrow"/>
                <w:sz w:val="22"/>
                <w:szCs w:val="22"/>
              </w:rPr>
              <w:t>-15</w:t>
            </w:r>
            <w:r w:rsidR="00F2538B" w:rsidRPr="002B2C9D">
              <w:rPr>
                <w:rStyle w:val="P2"/>
                <w:rFonts w:ascii="Arial Narrow" w:hAnsi="Arial Narrow"/>
                <w:sz w:val="22"/>
                <w:szCs w:val="22"/>
              </w:rPr>
              <w:t>% of the wetland surface area</w:t>
            </w:r>
            <w:r w:rsidR="00DC2EB0" w:rsidRPr="002B2C9D">
              <w:rPr>
                <w:rFonts w:ascii="Arial Narrow" w:hAnsi="Arial Narrow" w:cs="TTE11DB620t00"/>
                <w:sz w:val="22"/>
                <w:szCs w:val="22"/>
              </w:rPr>
              <w:t>.</w:t>
            </w:r>
            <w:r w:rsidR="00D0760A" w:rsidRPr="002B2C9D">
              <w:rPr>
                <w:rFonts w:ascii="Arial Narrow" w:hAnsi="Arial Narrow" w:cs="TTE11DB620t00"/>
                <w:sz w:val="22"/>
                <w:szCs w:val="22"/>
              </w:rPr>
              <w:t xml:space="preserve">  </w:t>
            </w:r>
            <w:r w:rsidR="008138D7">
              <w:rPr>
                <w:rFonts w:ascii="Arial Narrow" w:hAnsi="Arial Narrow" w:cs="TTE11DB620t00"/>
                <w:sz w:val="22"/>
                <w:szCs w:val="22"/>
              </w:rPr>
              <w:t>The forebay depth shall be 24-40</w:t>
            </w:r>
            <w:r w:rsidR="00F2538B" w:rsidRPr="002B2C9D">
              <w:rPr>
                <w:rFonts w:ascii="Arial Narrow" w:hAnsi="Arial Narrow" w:cs="TTE11DB620t00"/>
                <w:sz w:val="22"/>
                <w:szCs w:val="22"/>
              </w:rPr>
              <w:t xml:space="preserve">” </w:t>
            </w:r>
            <w:r w:rsidR="002A69D9" w:rsidRPr="002B2C9D">
              <w:rPr>
                <w:rFonts w:ascii="Arial Narrow" w:hAnsi="Arial Narrow" w:cs="TTE11DB620t00"/>
                <w:sz w:val="22"/>
                <w:szCs w:val="22"/>
              </w:rPr>
              <w:t xml:space="preserve">deep </w:t>
            </w:r>
            <w:r w:rsidR="00F2538B" w:rsidRPr="002B2C9D">
              <w:rPr>
                <w:rFonts w:ascii="Arial Narrow" w:hAnsi="Arial Narrow" w:cs="TTE11DB620t00"/>
                <w:sz w:val="22"/>
                <w:szCs w:val="22"/>
              </w:rPr>
              <w:t xml:space="preserve">with respect to the permanent pool.  </w:t>
            </w:r>
            <w:r w:rsidR="00D0760A" w:rsidRPr="002B2C9D">
              <w:rPr>
                <w:rFonts w:ascii="Arial Narrow" w:hAnsi="Arial Narrow" w:cs="TTE11DB620t00"/>
                <w:sz w:val="22"/>
                <w:szCs w:val="22"/>
              </w:rPr>
              <w:t>The forebay entrance shall be deeper than the exit.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0760A" w:rsidRPr="00D37511" w:rsidTr="00217B05">
        <w:tc>
          <w:tcPr>
            <w:tcW w:w="848" w:type="dxa"/>
            <w:tcBorders>
              <w:top w:val="single" w:sz="4" w:space="0" w:color="auto"/>
              <w:left w:val="single" w:sz="4" w:space="0" w:color="auto"/>
              <w:bottom w:val="single" w:sz="4" w:space="0" w:color="auto"/>
            </w:tcBorders>
          </w:tcPr>
          <w:p w:rsidR="00D0760A" w:rsidRDefault="002B2C9D" w:rsidP="008138D7">
            <w:pPr>
              <w:spacing w:beforeLines="40" w:afterLines="40"/>
              <w:rPr>
                <w:rFonts w:ascii="Arial Narrow" w:hAnsi="Arial Narrow"/>
              </w:rPr>
            </w:pPr>
            <w:r>
              <w:rPr>
                <w:rFonts w:ascii="Arial Narrow" w:hAnsi="Arial Narrow"/>
                <w:sz w:val="22"/>
                <w:szCs w:val="22"/>
              </w:rPr>
              <w:t>8.</w:t>
            </w:r>
          </w:p>
        </w:tc>
        <w:tc>
          <w:tcPr>
            <w:tcW w:w="6994" w:type="dxa"/>
            <w:tcBorders>
              <w:top w:val="single" w:sz="4" w:space="0" w:color="auto"/>
              <w:bottom w:val="single" w:sz="4" w:space="0" w:color="auto"/>
              <w:right w:val="single" w:sz="4" w:space="0" w:color="auto"/>
            </w:tcBorders>
          </w:tcPr>
          <w:p w:rsidR="00D0760A" w:rsidRPr="002B2C9D" w:rsidRDefault="00D0760A"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NON-FOREBAY DEEP POOLS.   Deep pools shall be provided throughout the wetland</w:t>
            </w:r>
            <w:r w:rsidR="008138D7">
              <w:rPr>
                <w:rFonts w:ascii="Arial Narrow" w:hAnsi="Arial Narrow"/>
                <w:sz w:val="22"/>
                <w:szCs w:val="22"/>
              </w:rPr>
              <w:t>.  A</w:t>
            </w:r>
            <w:r w:rsidRPr="002B2C9D">
              <w:rPr>
                <w:rFonts w:ascii="Arial Narrow" w:hAnsi="Arial Narrow"/>
                <w:sz w:val="22"/>
                <w:szCs w:val="22"/>
              </w:rPr>
              <w:t xml:space="preserve"> deep pool shall be located adjacent to the outlet structure to prevent clogging.</w:t>
            </w:r>
            <w:r w:rsidR="00F2538B" w:rsidRPr="002B2C9D">
              <w:rPr>
                <w:rFonts w:ascii="Arial Narrow" w:hAnsi="Arial Narrow"/>
                <w:sz w:val="22"/>
                <w:szCs w:val="22"/>
              </w:rPr>
              <w:t xml:space="preserve">  The non-foreba</w:t>
            </w:r>
            <w:r w:rsidR="008138D7">
              <w:rPr>
                <w:rFonts w:ascii="Arial Narrow" w:hAnsi="Arial Narrow"/>
                <w:sz w:val="22"/>
                <w:szCs w:val="22"/>
              </w:rPr>
              <w:t>y deep pools shall comprise 5-15</w:t>
            </w:r>
            <w:r w:rsidR="00F2538B" w:rsidRPr="002B2C9D">
              <w:rPr>
                <w:rFonts w:ascii="Arial Narrow" w:hAnsi="Arial Narrow"/>
                <w:sz w:val="22"/>
                <w:szCs w:val="22"/>
              </w:rPr>
              <w:t xml:space="preserve">% of the wetland surface </w:t>
            </w:r>
            <w:r w:rsidR="00F2538B" w:rsidRPr="002B2C9D">
              <w:rPr>
                <w:rFonts w:ascii="Arial Narrow" w:hAnsi="Arial Narrow"/>
                <w:sz w:val="22"/>
                <w:szCs w:val="22"/>
              </w:rPr>
              <w:lastRenderedPageBreak/>
              <w:t>area</w:t>
            </w:r>
            <w:r w:rsidR="002A69D9" w:rsidRPr="002B2C9D">
              <w:rPr>
                <w:rFonts w:ascii="Arial Narrow" w:hAnsi="Arial Narrow"/>
                <w:sz w:val="22"/>
                <w:szCs w:val="22"/>
              </w:rPr>
              <w:t xml:space="preserve"> and shall be 18-36” deep with respect</w:t>
            </w:r>
            <w:r w:rsidR="0089152E">
              <w:rPr>
                <w:rFonts w:ascii="Arial Narrow" w:hAnsi="Arial Narrow"/>
                <w:sz w:val="22"/>
                <w:szCs w:val="22"/>
              </w:rPr>
              <w:t xml:space="preserve"> </w:t>
            </w:r>
            <w:r w:rsidR="002A69D9" w:rsidRPr="002B2C9D">
              <w:rPr>
                <w:rFonts w:ascii="Arial Narrow" w:hAnsi="Arial Narrow"/>
                <w:sz w:val="22"/>
                <w:szCs w:val="22"/>
              </w:rPr>
              <w:t>to the permanent pool.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0760A" w:rsidRPr="00362CC7" w:rsidRDefault="00D0760A"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0760A" w:rsidRPr="00362CC7" w:rsidRDefault="00D0760A"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0760A" w:rsidRPr="00362CC7" w:rsidRDefault="00D0760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0760A" w:rsidRPr="00D37511" w:rsidRDefault="00D0760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0760A" w:rsidRPr="00D37511" w:rsidRDefault="00D0760A"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0760A" w:rsidRPr="00D37511" w:rsidRDefault="00D0760A" w:rsidP="00691898">
            <w:pPr>
              <w:spacing w:before="60" w:after="60"/>
              <w:rPr>
                <w:rFonts w:ascii="Arial Narrow" w:hAnsi="Arial Narrow"/>
              </w:rPr>
            </w:pPr>
          </w:p>
        </w:tc>
      </w:tr>
      <w:tr w:rsidR="00D0760A" w:rsidRPr="00D37511" w:rsidTr="00217B05">
        <w:tc>
          <w:tcPr>
            <w:tcW w:w="848" w:type="dxa"/>
            <w:tcBorders>
              <w:top w:val="single" w:sz="4" w:space="0" w:color="auto"/>
              <w:left w:val="single" w:sz="4" w:space="0" w:color="auto"/>
              <w:bottom w:val="single" w:sz="4" w:space="0" w:color="auto"/>
            </w:tcBorders>
          </w:tcPr>
          <w:p w:rsidR="00D0760A" w:rsidRDefault="002B2C9D" w:rsidP="008138D7">
            <w:pPr>
              <w:spacing w:beforeLines="40" w:afterLines="40"/>
              <w:rPr>
                <w:rFonts w:ascii="Arial Narrow" w:hAnsi="Arial Narrow"/>
              </w:rPr>
            </w:pPr>
            <w:r>
              <w:rPr>
                <w:rFonts w:ascii="Arial Narrow" w:hAnsi="Arial Narrow"/>
                <w:sz w:val="22"/>
                <w:szCs w:val="22"/>
              </w:rPr>
              <w:lastRenderedPageBreak/>
              <w:t>9.</w:t>
            </w:r>
          </w:p>
          <w:p w:rsidR="002B2C9D" w:rsidRDefault="002B2C9D" w:rsidP="008138D7">
            <w:pPr>
              <w:spacing w:beforeLines="40" w:afterLines="40"/>
              <w:rPr>
                <w:rFonts w:ascii="Arial Narrow" w:hAnsi="Arial Narrow"/>
              </w:rPr>
            </w:pPr>
          </w:p>
        </w:tc>
        <w:tc>
          <w:tcPr>
            <w:tcW w:w="6994" w:type="dxa"/>
            <w:tcBorders>
              <w:top w:val="single" w:sz="4" w:space="0" w:color="auto"/>
              <w:bottom w:val="single" w:sz="4" w:space="0" w:color="auto"/>
              <w:right w:val="single" w:sz="4" w:space="0" w:color="auto"/>
            </w:tcBorders>
          </w:tcPr>
          <w:p w:rsidR="00D0760A" w:rsidRPr="002B2C9D" w:rsidRDefault="00D0760A"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SHALLOW WATER ZONES.  Shall</w:t>
            </w:r>
            <w:r w:rsidR="002A69D9" w:rsidRPr="002B2C9D">
              <w:rPr>
                <w:rFonts w:ascii="Arial Narrow" w:hAnsi="Arial Narrow"/>
                <w:sz w:val="22"/>
                <w:szCs w:val="22"/>
              </w:rPr>
              <w:t xml:space="preserve">ow water zones shall comprise approximately 40% of the wetland surface area and shall be 3-6” </w:t>
            </w:r>
            <w:r w:rsidRPr="002B2C9D">
              <w:rPr>
                <w:rFonts w:ascii="Arial Narrow" w:hAnsi="Arial Narrow"/>
                <w:sz w:val="22"/>
                <w:szCs w:val="22"/>
              </w:rPr>
              <w:t xml:space="preserve">deep with respect to the permanent pool.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0760A" w:rsidRPr="00362CC7" w:rsidRDefault="00D0760A"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0760A" w:rsidRPr="00362CC7" w:rsidRDefault="00D0760A"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0760A" w:rsidRPr="00362CC7" w:rsidRDefault="00D0760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0760A" w:rsidRPr="00D37511" w:rsidRDefault="00D0760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0760A" w:rsidRPr="00D37511" w:rsidRDefault="00D0760A"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0760A" w:rsidRPr="00D37511" w:rsidRDefault="00D0760A" w:rsidP="00691898">
            <w:pPr>
              <w:spacing w:before="60" w:after="60"/>
              <w:rPr>
                <w:rFonts w:ascii="Arial Narrow" w:hAnsi="Arial Narrow"/>
              </w:rPr>
            </w:pPr>
          </w:p>
        </w:tc>
      </w:tr>
      <w:tr w:rsidR="00F2538B" w:rsidRPr="00D37511" w:rsidTr="00217B05">
        <w:tc>
          <w:tcPr>
            <w:tcW w:w="848" w:type="dxa"/>
            <w:tcBorders>
              <w:top w:val="single" w:sz="4" w:space="0" w:color="auto"/>
              <w:left w:val="single" w:sz="4" w:space="0" w:color="auto"/>
              <w:bottom w:val="single" w:sz="4" w:space="0" w:color="auto"/>
            </w:tcBorders>
          </w:tcPr>
          <w:p w:rsidR="00F2538B" w:rsidRDefault="002B2C9D" w:rsidP="008138D7">
            <w:pPr>
              <w:spacing w:beforeLines="40" w:afterLines="40"/>
              <w:rPr>
                <w:rFonts w:ascii="Arial Narrow" w:hAnsi="Arial Narrow"/>
              </w:rPr>
            </w:pPr>
            <w:r>
              <w:rPr>
                <w:rFonts w:ascii="Arial Narrow" w:hAnsi="Arial Narrow"/>
                <w:sz w:val="22"/>
                <w:szCs w:val="22"/>
              </w:rPr>
              <w:t>10.</w:t>
            </w:r>
          </w:p>
        </w:tc>
        <w:tc>
          <w:tcPr>
            <w:tcW w:w="6994" w:type="dxa"/>
            <w:tcBorders>
              <w:top w:val="single" w:sz="4" w:space="0" w:color="auto"/>
              <w:bottom w:val="single" w:sz="4" w:space="0" w:color="auto"/>
              <w:right w:val="single" w:sz="4" w:space="0" w:color="auto"/>
            </w:tcBorders>
          </w:tcPr>
          <w:p w:rsidR="00F2538B" w:rsidRPr="002B2C9D" w:rsidRDefault="00F2538B"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TEMPORARY INUNDATION ZONE</w:t>
            </w:r>
            <w:r w:rsidR="002A69D9" w:rsidRPr="002B2C9D">
              <w:rPr>
                <w:rFonts w:ascii="Arial Narrow" w:hAnsi="Arial Narrow"/>
                <w:sz w:val="22"/>
                <w:szCs w:val="22"/>
              </w:rPr>
              <w:t xml:space="preserve">S.  Temporary inundation zones </w:t>
            </w:r>
            <w:r w:rsidRPr="002B2C9D">
              <w:rPr>
                <w:rFonts w:ascii="Arial Narrow" w:hAnsi="Arial Narrow"/>
                <w:sz w:val="22"/>
                <w:szCs w:val="22"/>
              </w:rPr>
              <w:t xml:space="preserve">shall comprise </w:t>
            </w:r>
            <w:r w:rsidR="002A69D9" w:rsidRPr="002B2C9D">
              <w:rPr>
                <w:rFonts w:ascii="Arial Narrow" w:hAnsi="Arial Narrow"/>
                <w:sz w:val="22"/>
                <w:szCs w:val="22"/>
              </w:rPr>
              <w:t xml:space="preserve">30-40% </w:t>
            </w:r>
            <w:r w:rsidRPr="002B2C9D">
              <w:rPr>
                <w:rFonts w:ascii="Arial Narrow" w:hAnsi="Arial Narrow"/>
                <w:sz w:val="22"/>
                <w:szCs w:val="22"/>
              </w:rPr>
              <w:t xml:space="preserve">of the surface area of the stormwater </w:t>
            </w:r>
            <w:r w:rsidR="002A69D9" w:rsidRPr="002B2C9D">
              <w:rPr>
                <w:rFonts w:ascii="Arial Narrow" w:hAnsi="Arial Narrow"/>
                <w:sz w:val="22"/>
                <w:szCs w:val="22"/>
              </w:rPr>
              <w:t>wetland</w:t>
            </w:r>
            <w:r w:rsidRPr="002B2C9D">
              <w:rPr>
                <w:rFonts w:ascii="Arial Narrow" w:hAnsi="Arial Narrow"/>
                <w:sz w:val="22"/>
                <w:szCs w:val="22"/>
              </w:rPr>
              <w:t>.</w:t>
            </w:r>
            <w:r w:rsidR="002A69D9" w:rsidRPr="002B2C9D">
              <w:rPr>
                <w:rFonts w:ascii="Arial Narrow" w:hAnsi="Arial Narrow"/>
                <w:sz w:val="22"/>
                <w:szCs w:val="22"/>
              </w:rPr>
              <w:t xml:space="preserve">  They shall be 0-12” above the permanent pool elevation.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F2538B" w:rsidRPr="00362CC7" w:rsidRDefault="00F2538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F2538B" w:rsidRPr="00362CC7" w:rsidRDefault="00F2538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F2538B" w:rsidRPr="00362CC7" w:rsidRDefault="00F2538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F2538B" w:rsidRPr="00D37511" w:rsidRDefault="00F2538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F2538B" w:rsidRPr="00D37511" w:rsidRDefault="00F2538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F2538B" w:rsidRPr="00D37511" w:rsidRDefault="00F2538B"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11.</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DB620t00"/>
                <w:color w:val="0000CC"/>
              </w:rPr>
            </w:pPr>
            <w:r w:rsidRPr="002B2C9D">
              <w:rPr>
                <w:rFonts w:ascii="Arial Narrow" w:hAnsi="Arial Narrow"/>
                <w:color w:val="0000CC"/>
                <w:sz w:val="22"/>
                <w:szCs w:val="22"/>
              </w:rPr>
              <w:t xml:space="preserve">CONVEYANCE OF STORMS EXCEEDING THE DESIGN STORM.   The </w:t>
            </w:r>
            <w:r w:rsidR="00F2538B" w:rsidRPr="002B2C9D">
              <w:rPr>
                <w:rFonts w:ascii="Arial Narrow" w:hAnsi="Arial Narrow"/>
                <w:color w:val="0000CC"/>
                <w:sz w:val="22"/>
                <w:szCs w:val="22"/>
              </w:rPr>
              <w:t>stormwater wetland</w:t>
            </w:r>
            <w:r w:rsidRPr="002B2C9D">
              <w:rPr>
                <w:rFonts w:ascii="Arial Narrow" w:hAnsi="Arial Narrow"/>
                <w:color w:val="0000CC"/>
                <w:sz w:val="22"/>
                <w:szCs w:val="22"/>
              </w:rPr>
              <w:t xml:space="preserve"> shall include a method for safely conveying storm events exceeding the design storm in a manner that prevents catastrophic failure of the device.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4824D9" w:rsidRDefault="002B2C9D" w:rsidP="008138D7">
            <w:pPr>
              <w:spacing w:beforeLines="40" w:afterLines="40"/>
              <w:rPr>
                <w:rFonts w:ascii="Arial Narrow" w:hAnsi="Arial Narrow"/>
              </w:rPr>
            </w:pPr>
            <w:r>
              <w:rPr>
                <w:rFonts w:ascii="Arial Narrow" w:hAnsi="Arial Narrow"/>
                <w:sz w:val="22"/>
                <w:szCs w:val="22"/>
              </w:rPr>
              <w:t>12.</w:t>
            </w:r>
          </w:p>
        </w:tc>
        <w:tc>
          <w:tcPr>
            <w:tcW w:w="6994" w:type="dxa"/>
            <w:tcBorders>
              <w:top w:val="single" w:sz="4" w:space="0" w:color="auto"/>
              <w:bottom w:val="single" w:sz="4" w:space="0" w:color="auto"/>
              <w:right w:val="single" w:sz="4" w:space="0" w:color="auto"/>
            </w:tcBorders>
          </w:tcPr>
          <w:p w:rsidR="00DC2EB0" w:rsidRPr="002B2C9D" w:rsidRDefault="00DC2EB0" w:rsidP="008138D7">
            <w:pPr>
              <w:spacing w:beforeLines="40" w:afterLines="40"/>
              <w:rPr>
                <w:rFonts w:ascii="Arial Narrow" w:hAnsi="Arial Narrow"/>
                <w:color w:val="0000CC"/>
              </w:rPr>
            </w:pPr>
            <w:r w:rsidRPr="002B2C9D">
              <w:rPr>
                <w:rStyle w:val="P2"/>
                <w:rFonts w:ascii="Arial Narrow" w:hAnsi="Arial Narrow"/>
                <w:color w:val="0000CC"/>
                <w:sz w:val="22"/>
                <w:szCs w:val="22"/>
              </w:rPr>
              <w:t xml:space="preserve">DRAWDOWN </w:t>
            </w:r>
            <w:r w:rsidR="00646E34" w:rsidRPr="002B2C9D">
              <w:rPr>
                <w:rStyle w:val="P2"/>
                <w:rFonts w:ascii="Arial Narrow" w:hAnsi="Arial Narrow"/>
                <w:color w:val="0000CC"/>
                <w:sz w:val="22"/>
                <w:szCs w:val="22"/>
              </w:rPr>
              <w:t>TIME.  T</w:t>
            </w:r>
            <w:r w:rsidRPr="002B2C9D">
              <w:rPr>
                <w:rStyle w:val="P2"/>
                <w:rFonts w:ascii="Arial Narrow" w:hAnsi="Arial Narrow"/>
                <w:color w:val="0000CC"/>
                <w:sz w:val="22"/>
                <w:szCs w:val="22"/>
              </w:rPr>
              <w:t xml:space="preserve">he </w:t>
            </w:r>
            <w:r w:rsidR="00F2538B" w:rsidRPr="002B2C9D">
              <w:rPr>
                <w:rStyle w:val="P2"/>
                <w:rFonts w:ascii="Arial Narrow" w:hAnsi="Arial Narrow"/>
                <w:color w:val="0000CC"/>
                <w:sz w:val="22"/>
                <w:szCs w:val="22"/>
              </w:rPr>
              <w:t>stormwater wetland</w:t>
            </w:r>
            <w:r w:rsidRPr="002B2C9D">
              <w:rPr>
                <w:rStyle w:val="P2"/>
                <w:rFonts w:ascii="Arial Narrow" w:hAnsi="Arial Narrow"/>
                <w:color w:val="0000CC"/>
                <w:sz w:val="22"/>
                <w:szCs w:val="22"/>
              </w:rPr>
              <w:t xml:space="preserve"> </w:t>
            </w:r>
            <w:r w:rsidR="00646E34" w:rsidRPr="002B2C9D">
              <w:rPr>
                <w:rStyle w:val="P2"/>
                <w:rFonts w:ascii="Arial Narrow" w:hAnsi="Arial Narrow"/>
                <w:color w:val="0000CC"/>
                <w:sz w:val="22"/>
                <w:szCs w:val="22"/>
              </w:rPr>
              <w:t>shall be designed so that it draws down to its permanent pool level between 2 and 5 days after the design storm</w:t>
            </w:r>
            <w:r w:rsidRPr="002B2C9D">
              <w:rPr>
                <w:rStyle w:val="P2"/>
                <w:rFonts w:ascii="Arial Narrow" w:hAnsi="Arial Narrow"/>
                <w:color w:val="0000CC"/>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DC2EB0" w:rsidP="008138D7">
            <w:pPr>
              <w:spacing w:beforeLines="40" w:afterLines="40"/>
              <w:rPr>
                <w:rFonts w:ascii="Arial Narrow" w:hAnsi="Arial Narrow"/>
              </w:rPr>
            </w:pPr>
            <w:r>
              <w:rPr>
                <w:rFonts w:ascii="Arial Narrow" w:hAnsi="Arial Narrow"/>
                <w:sz w:val="22"/>
                <w:szCs w:val="22"/>
              </w:rPr>
              <w:t>1</w:t>
            </w:r>
            <w:r w:rsidR="002B2C9D">
              <w:rPr>
                <w:rFonts w:ascii="Arial Narrow" w:hAnsi="Arial Narrow"/>
                <w:sz w:val="22"/>
                <w:szCs w:val="22"/>
              </w:rPr>
              <w:t>3.</w:t>
            </w:r>
          </w:p>
        </w:tc>
        <w:tc>
          <w:tcPr>
            <w:tcW w:w="6994" w:type="dxa"/>
            <w:tcBorders>
              <w:top w:val="single" w:sz="4" w:space="0" w:color="auto"/>
              <w:bottom w:val="single" w:sz="4" w:space="0" w:color="auto"/>
              <w:right w:val="single" w:sz="4" w:space="0" w:color="auto"/>
            </w:tcBorders>
          </w:tcPr>
          <w:p w:rsidR="00DC2EB0" w:rsidRPr="002B2C9D" w:rsidRDefault="00DC2EB0" w:rsidP="008138D7">
            <w:pPr>
              <w:spacing w:beforeLines="40" w:afterLines="40"/>
              <w:rPr>
                <w:rFonts w:ascii="Arial Narrow" w:hAnsi="Arial Narrow"/>
                <w:color w:val="0000CC"/>
              </w:rPr>
            </w:pPr>
            <w:r w:rsidRPr="002B2C9D">
              <w:rPr>
                <w:rFonts w:ascii="Arial Narrow" w:hAnsi="Arial Narrow"/>
                <w:color w:val="0000CC"/>
                <w:sz w:val="22"/>
                <w:szCs w:val="22"/>
              </w:rPr>
              <w:t xml:space="preserve">DISCHARGE RATE.  </w:t>
            </w:r>
            <w:r w:rsidRPr="002B2C9D">
              <w:rPr>
                <w:rFonts w:ascii="Arial Narrow" w:hAnsi="Arial Narrow"/>
                <w:color w:val="0000CC"/>
                <w:sz w:val="22"/>
                <w:szCs w:val="22"/>
                <w:highlight w:val="yellow"/>
              </w:rPr>
              <w:t xml:space="preserve">The </w:t>
            </w:r>
            <w:r w:rsidR="008138D7">
              <w:rPr>
                <w:rFonts w:ascii="Arial Narrow" w:hAnsi="Arial Narrow"/>
                <w:color w:val="0000CC"/>
                <w:sz w:val="22"/>
                <w:szCs w:val="22"/>
                <w:highlight w:val="yellow"/>
              </w:rPr>
              <w:t>wetland</w:t>
            </w:r>
            <w:r w:rsidRPr="002B2C9D">
              <w:rPr>
                <w:rFonts w:ascii="Arial Narrow" w:hAnsi="Arial Narrow"/>
                <w:color w:val="0000CC"/>
                <w:sz w:val="22"/>
                <w:szCs w:val="22"/>
                <w:highlight w:val="yellow"/>
              </w:rPr>
              <w:t xml:space="preserve"> shall discharge the storage volume at a rate equal to or less than the predevelopment discharge rate for the one-year, 24-hour storm.</w:t>
            </w:r>
            <w:r w:rsidRPr="002B2C9D">
              <w:rPr>
                <w:rFonts w:ascii="Arial Narrow" w:hAnsi="Arial Narrow"/>
                <w:color w:val="0000CC"/>
                <w:sz w:val="22"/>
                <w:szCs w:val="22"/>
              </w:rPr>
              <w:t xml:space="preserve">  Dr. Bill Hunt will propose an alternative by December 1, 2014 and present it to the MDC Team.</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646E34" w:rsidRPr="00D37511" w:rsidTr="00217B05">
        <w:tc>
          <w:tcPr>
            <w:tcW w:w="848" w:type="dxa"/>
            <w:tcBorders>
              <w:top w:val="single" w:sz="4" w:space="0" w:color="auto"/>
              <w:left w:val="single" w:sz="4" w:space="0" w:color="auto"/>
              <w:bottom w:val="single" w:sz="4" w:space="0" w:color="auto"/>
            </w:tcBorders>
          </w:tcPr>
          <w:p w:rsidR="00646E34" w:rsidRDefault="002B2C9D" w:rsidP="008138D7">
            <w:pPr>
              <w:spacing w:beforeLines="40" w:afterLines="40"/>
              <w:rPr>
                <w:rFonts w:ascii="Arial Narrow" w:hAnsi="Arial Narrow"/>
              </w:rPr>
            </w:pPr>
            <w:r>
              <w:rPr>
                <w:rFonts w:ascii="Arial Narrow" w:hAnsi="Arial Narrow"/>
                <w:sz w:val="22"/>
                <w:szCs w:val="22"/>
              </w:rPr>
              <w:t>14.</w:t>
            </w:r>
          </w:p>
        </w:tc>
        <w:tc>
          <w:tcPr>
            <w:tcW w:w="6994" w:type="dxa"/>
            <w:tcBorders>
              <w:top w:val="single" w:sz="4" w:space="0" w:color="auto"/>
              <w:bottom w:val="single" w:sz="4" w:space="0" w:color="auto"/>
              <w:right w:val="single" w:sz="4" w:space="0" w:color="auto"/>
            </w:tcBorders>
          </w:tcPr>
          <w:p w:rsidR="00646E34" w:rsidRPr="002B2C9D" w:rsidRDefault="00287C6A"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LANDSCAPING PLAN</w:t>
            </w:r>
            <w:r w:rsidR="00646E34" w:rsidRPr="002B2C9D">
              <w:rPr>
                <w:rFonts w:ascii="Arial Narrow" w:hAnsi="Arial Narrow"/>
                <w:sz w:val="22"/>
                <w:szCs w:val="22"/>
              </w:rPr>
              <w:t>.  A landscape plan prepared by a qualified design professional licensed in North Carolina mus</w:t>
            </w:r>
            <w:r w:rsidRPr="002B2C9D">
              <w:rPr>
                <w:rFonts w:ascii="Arial Narrow" w:hAnsi="Arial Narrow"/>
                <w:sz w:val="22"/>
                <w:szCs w:val="22"/>
              </w:rPr>
              <w:t>t</w:t>
            </w:r>
            <w:r w:rsidR="00646E34" w:rsidRPr="002B2C9D">
              <w:rPr>
                <w:rFonts w:ascii="Arial Narrow" w:hAnsi="Arial Narrow"/>
                <w:sz w:val="22"/>
                <w:szCs w:val="22"/>
              </w:rPr>
              <w:t xml:space="preserve"> be provided.</w:t>
            </w:r>
            <w:r w:rsidRPr="002B2C9D">
              <w:rPr>
                <w:rFonts w:ascii="Arial Narrow" w:hAnsi="Arial Narrow"/>
                <w:sz w:val="22"/>
                <w:szCs w:val="22"/>
              </w:rPr>
              <w:t xml:space="preserve">  The landscaping plan shall include:</w:t>
            </w:r>
          </w:p>
          <w:p w:rsidR="00287C6A" w:rsidRPr="002B2C9D" w:rsidRDefault="00287C6A"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Delineation of planting zones</w:t>
            </w:r>
          </w:p>
          <w:p w:rsidR="00287C6A"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P</w:t>
            </w:r>
            <w:r w:rsidR="00287C6A" w:rsidRPr="002B2C9D">
              <w:rPr>
                <w:rFonts w:ascii="Arial Narrow" w:hAnsi="Arial Narrow"/>
                <w:sz w:val="22"/>
                <w:szCs w:val="22"/>
              </w:rPr>
              <w:t xml:space="preserve">lant </w:t>
            </w:r>
            <w:r w:rsidRPr="002B2C9D">
              <w:rPr>
                <w:rFonts w:ascii="Arial Narrow" w:hAnsi="Arial Narrow"/>
                <w:sz w:val="22"/>
                <w:szCs w:val="22"/>
              </w:rPr>
              <w:t>layout with species names and locations</w:t>
            </w:r>
          </w:p>
          <w:p w:rsidR="00DA6AFC"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Total number and sizes of all plant species</w:t>
            </w:r>
          </w:p>
          <w:p w:rsidR="00287C6A"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Source of plant materials</w:t>
            </w:r>
          </w:p>
          <w:p w:rsidR="00287C6A"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Sequence and timing for planting activities (including soil amendments, initial fertilization, watering, etc.)</w:t>
            </w:r>
          </w:p>
          <w:p w:rsidR="00DA6AFC"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Specifications for growing medium</w:t>
            </w:r>
          </w:p>
          <w:p w:rsidR="00DA6AFC"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Specification of supplementary plantings to replenish losses.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46E34" w:rsidRPr="00362CC7" w:rsidRDefault="00646E34"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46E34" w:rsidRPr="00362CC7" w:rsidRDefault="00646E34"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646E34" w:rsidRPr="00362CC7" w:rsidRDefault="00646E34"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46E34" w:rsidRPr="00D37511" w:rsidRDefault="00646E34"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46E34" w:rsidRPr="00D37511" w:rsidRDefault="00646E34"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46E34" w:rsidRPr="00D37511" w:rsidRDefault="00646E34" w:rsidP="00691898">
            <w:pPr>
              <w:spacing w:before="60" w:after="60"/>
              <w:rPr>
                <w:rFonts w:ascii="Arial Narrow" w:hAnsi="Arial Narrow"/>
              </w:rPr>
            </w:pPr>
          </w:p>
        </w:tc>
      </w:tr>
      <w:tr w:rsidR="00287C6A" w:rsidRPr="00D37511" w:rsidTr="00217B05">
        <w:tc>
          <w:tcPr>
            <w:tcW w:w="848" w:type="dxa"/>
            <w:tcBorders>
              <w:top w:val="single" w:sz="4" w:space="0" w:color="auto"/>
              <w:left w:val="single" w:sz="4" w:space="0" w:color="auto"/>
              <w:bottom w:val="single" w:sz="4" w:space="0" w:color="auto"/>
            </w:tcBorders>
          </w:tcPr>
          <w:p w:rsidR="00287C6A" w:rsidRDefault="002B2C9D" w:rsidP="008138D7">
            <w:pPr>
              <w:spacing w:beforeLines="40" w:afterLines="40"/>
              <w:rPr>
                <w:rFonts w:ascii="Arial Narrow" w:hAnsi="Arial Narrow"/>
              </w:rPr>
            </w:pPr>
            <w:r>
              <w:rPr>
                <w:rFonts w:ascii="Arial Narrow" w:hAnsi="Arial Narrow"/>
                <w:sz w:val="22"/>
                <w:szCs w:val="22"/>
              </w:rPr>
              <w:t>15.</w:t>
            </w:r>
          </w:p>
        </w:tc>
        <w:tc>
          <w:tcPr>
            <w:tcW w:w="6994" w:type="dxa"/>
            <w:tcBorders>
              <w:top w:val="single" w:sz="4" w:space="0" w:color="auto"/>
              <w:bottom w:val="single" w:sz="4" w:space="0" w:color="auto"/>
              <w:right w:val="single" w:sz="4" w:space="0" w:color="auto"/>
            </w:tcBorders>
          </w:tcPr>
          <w:p w:rsidR="00287C6A" w:rsidRPr="002B2C9D" w:rsidRDefault="00DA6AFC"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 xml:space="preserve">SHALLOW WATER PLANTINGS.  The shallow water zone shall be planted at a density of 50 herbaceous plants per 200 square feet (equivalent to 2 foot on center </w:t>
            </w:r>
            <w:r w:rsidRPr="002B2C9D">
              <w:rPr>
                <w:rFonts w:ascii="Arial Narrow" w:hAnsi="Arial Narrow"/>
                <w:sz w:val="22"/>
                <w:szCs w:val="22"/>
              </w:rPr>
              <w:lastRenderedPageBreak/>
              <w:t>spacing).  The minimum size of plants shall be 4 cubic inch containers.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287C6A" w:rsidRPr="00362CC7" w:rsidRDefault="00287C6A"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287C6A" w:rsidRPr="00362CC7" w:rsidRDefault="00287C6A"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287C6A" w:rsidRPr="00362CC7" w:rsidRDefault="00287C6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287C6A" w:rsidRPr="00D37511" w:rsidRDefault="00287C6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287C6A" w:rsidRPr="00D37511" w:rsidRDefault="00287C6A"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287C6A" w:rsidRPr="00D37511" w:rsidRDefault="00287C6A" w:rsidP="00691898">
            <w:pPr>
              <w:spacing w:before="60" w:after="60"/>
              <w:rPr>
                <w:rFonts w:ascii="Arial Narrow" w:hAnsi="Arial Narrow"/>
              </w:rPr>
            </w:pPr>
          </w:p>
        </w:tc>
      </w:tr>
      <w:tr w:rsidR="00287C6A" w:rsidRPr="00D37511" w:rsidTr="00217B05">
        <w:tc>
          <w:tcPr>
            <w:tcW w:w="848" w:type="dxa"/>
            <w:tcBorders>
              <w:top w:val="single" w:sz="4" w:space="0" w:color="auto"/>
              <w:left w:val="single" w:sz="4" w:space="0" w:color="auto"/>
              <w:bottom w:val="single" w:sz="4" w:space="0" w:color="auto"/>
            </w:tcBorders>
          </w:tcPr>
          <w:p w:rsidR="00287C6A" w:rsidRDefault="002B2C9D" w:rsidP="008138D7">
            <w:pPr>
              <w:spacing w:beforeLines="40" w:afterLines="40"/>
              <w:rPr>
                <w:rFonts w:ascii="Arial Narrow" w:hAnsi="Arial Narrow"/>
              </w:rPr>
            </w:pPr>
            <w:r>
              <w:rPr>
                <w:rFonts w:ascii="Arial Narrow" w:hAnsi="Arial Narrow"/>
                <w:sz w:val="22"/>
                <w:szCs w:val="22"/>
              </w:rPr>
              <w:lastRenderedPageBreak/>
              <w:t>16.</w:t>
            </w:r>
          </w:p>
        </w:tc>
        <w:tc>
          <w:tcPr>
            <w:tcW w:w="6994" w:type="dxa"/>
            <w:tcBorders>
              <w:top w:val="single" w:sz="4" w:space="0" w:color="auto"/>
              <w:bottom w:val="single" w:sz="4" w:space="0" w:color="auto"/>
              <w:right w:val="single" w:sz="4" w:space="0" w:color="auto"/>
            </w:tcBorders>
          </w:tcPr>
          <w:p w:rsidR="00DA6AFC" w:rsidRPr="002B2C9D" w:rsidRDefault="00DA6AFC"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TEMPORARY INUNDATION ZONE PLANTINGS.  The temporary inundation zone shall be planted according to one of the following options:</w:t>
            </w:r>
          </w:p>
          <w:p w:rsidR="00287C6A" w:rsidRPr="002B2C9D" w:rsidRDefault="00DA6AFC"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50 herbaceous plants per 200 square feet (equivalent</w:t>
            </w:r>
            <w:r w:rsidR="00F6221E" w:rsidRPr="002B2C9D">
              <w:rPr>
                <w:rFonts w:ascii="Arial Narrow" w:hAnsi="Arial Narrow"/>
                <w:sz w:val="22"/>
                <w:szCs w:val="22"/>
              </w:rPr>
              <w:t xml:space="preserve"> to 2 foot on center spacing).  The minimum container size is </w:t>
            </w:r>
            <w:r w:rsidRPr="002B2C9D">
              <w:rPr>
                <w:rFonts w:ascii="Arial Narrow" w:hAnsi="Arial Narrow"/>
                <w:sz w:val="22"/>
                <w:szCs w:val="22"/>
              </w:rPr>
              <w:t>4 cubic inch</w:t>
            </w:r>
            <w:r w:rsidR="00F6221E" w:rsidRPr="002B2C9D">
              <w:rPr>
                <w:rFonts w:ascii="Arial Narrow" w:hAnsi="Arial Narrow"/>
                <w:sz w:val="22"/>
                <w:szCs w:val="22"/>
              </w:rPr>
              <w:t>es</w:t>
            </w:r>
            <w:r w:rsidRPr="002B2C9D">
              <w:rPr>
                <w:rFonts w:ascii="Arial Narrow" w:hAnsi="Arial Narrow"/>
                <w:sz w:val="22"/>
                <w:szCs w:val="22"/>
              </w:rPr>
              <w:t>.</w:t>
            </w:r>
          </w:p>
          <w:p w:rsidR="00F6221E" w:rsidRPr="002B2C9D" w:rsidRDefault="00F6221E"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 xml:space="preserve">8 shrubs per 200 square feet (equivalent to 5 foot on center spacing).  </w:t>
            </w:r>
          </w:p>
          <w:p w:rsidR="00F6221E" w:rsidRPr="002B2C9D" w:rsidRDefault="00F6221E" w:rsidP="008138D7">
            <w:pPr>
              <w:pStyle w:val="ListParagraph"/>
              <w:numPr>
                <w:ilvl w:val="0"/>
                <w:numId w:val="1"/>
              </w:numPr>
              <w:autoSpaceDE w:val="0"/>
              <w:autoSpaceDN w:val="0"/>
              <w:adjustRightInd w:val="0"/>
              <w:spacing w:beforeLines="40" w:afterLines="40"/>
              <w:rPr>
                <w:rFonts w:ascii="Arial Narrow" w:hAnsi="Arial Narrow"/>
              </w:rPr>
            </w:pPr>
            <w:r w:rsidRPr="002B2C9D">
              <w:rPr>
                <w:rFonts w:ascii="Arial Narrow" w:hAnsi="Arial Narrow"/>
                <w:sz w:val="22"/>
                <w:szCs w:val="22"/>
              </w:rPr>
              <w:t>1 tree and 40 grass-like herbaceous plants per 200 square feet.  The minimum container size for the herbaceous plants is 4 inches.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287C6A" w:rsidRPr="00362CC7" w:rsidRDefault="00DA6AFC" w:rsidP="00691898">
            <w:pPr>
              <w:spacing w:before="60" w:after="60"/>
              <w:rPr>
                <w:rFonts w:ascii="Arial Narrow" w:hAnsi="Arial Narrow"/>
              </w:rPr>
            </w:pPr>
            <w:r>
              <w:rPr>
                <w:rFonts w:ascii="Arial Narrow" w:hAnsi="Arial Narrow"/>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287C6A" w:rsidRPr="00362CC7" w:rsidRDefault="00287C6A"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287C6A" w:rsidRPr="00362CC7" w:rsidRDefault="00287C6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287C6A" w:rsidRPr="00D37511" w:rsidRDefault="00287C6A"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287C6A" w:rsidRPr="00D37511" w:rsidRDefault="00287C6A"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287C6A" w:rsidRPr="00D37511" w:rsidRDefault="00287C6A" w:rsidP="00691898">
            <w:pPr>
              <w:spacing w:before="60" w:after="60"/>
              <w:rPr>
                <w:rFonts w:ascii="Arial Narrow" w:hAnsi="Arial Narrow"/>
              </w:rPr>
            </w:pPr>
          </w:p>
        </w:tc>
      </w:tr>
      <w:tr w:rsidR="00F6221E" w:rsidRPr="00D37511" w:rsidTr="00217B05">
        <w:tc>
          <w:tcPr>
            <w:tcW w:w="848" w:type="dxa"/>
            <w:tcBorders>
              <w:top w:val="single" w:sz="4" w:space="0" w:color="auto"/>
              <w:left w:val="single" w:sz="4" w:space="0" w:color="auto"/>
              <w:bottom w:val="single" w:sz="4" w:space="0" w:color="auto"/>
            </w:tcBorders>
          </w:tcPr>
          <w:p w:rsidR="00F6221E" w:rsidRDefault="002B2C9D" w:rsidP="008138D7">
            <w:pPr>
              <w:spacing w:beforeLines="40" w:afterLines="40"/>
              <w:rPr>
                <w:rFonts w:ascii="Arial Narrow" w:hAnsi="Arial Narrow"/>
              </w:rPr>
            </w:pPr>
            <w:r>
              <w:rPr>
                <w:rFonts w:ascii="Arial Narrow" w:hAnsi="Arial Narrow"/>
                <w:sz w:val="22"/>
                <w:szCs w:val="22"/>
              </w:rPr>
              <w:t>17.</w:t>
            </w:r>
          </w:p>
        </w:tc>
        <w:tc>
          <w:tcPr>
            <w:tcW w:w="6994" w:type="dxa"/>
            <w:tcBorders>
              <w:top w:val="single" w:sz="4" w:space="0" w:color="auto"/>
              <w:bottom w:val="single" w:sz="4" w:space="0" w:color="auto"/>
              <w:right w:val="single" w:sz="4" w:space="0" w:color="auto"/>
            </w:tcBorders>
          </w:tcPr>
          <w:p w:rsidR="00F6221E" w:rsidRPr="002B2C9D" w:rsidRDefault="00F6221E" w:rsidP="008138D7">
            <w:pPr>
              <w:autoSpaceDE w:val="0"/>
              <w:autoSpaceDN w:val="0"/>
              <w:adjustRightInd w:val="0"/>
              <w:spacing w:beforeLines="40" w:afterLines="40"/>
              <w:rPr>
                <w:rFonts w:ascii="Arial Narrow" w:hAnsi="Arial Narrow"/>
              </w:rPr>
            </w:pPr>
            <w:r w:rsidRPr="002B2C9D">
              <w:rPr>
                <w:rFonts w:ascii="Arial Narrow" w:hAnsi="Arial Narrow"/>
                <w:sz w:val="22"/>
                <w:szCs w:val="22"/>
              </w:rPr>
              <w:t>EMERGENT WETLAND PLANTS.  Five or more species of emergent wetland plants shall be selected.</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F6221E" w:rsidRPr="00362CC7" w:rsidRDefault="00F6221E"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F6221E" w:rsidRPr="00362CC7" w:rsidRDefault="00F6221E"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F6221E" w:rsidRPr="00362CC7" w:rsidRDefault="00F6221E"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F6221E" w:rsidRPr="00D37511" w:rsidRDefault="00F6221E"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F6221E" w:rsidRPr="00D37511" w:rsidRDefault="00F6221E"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F6221E" w:rsidRPr="00D37511" w:rsidRDefault="00F6221E"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DC2EB0" w:rsidP="008138D7">
            <w:pPr>
              <w:spacing w:beforeLines="40" w:afterLines="40"/>
              <w:rPr>
                <w:rFonts w:ascii="Arial Narrow" w:hAnsi="Arial Narrow"/>
              </w:rPr>
            </w:pPr>
            <w:r>
              <w:rPr>
                <w:rFonts w:ascii="Arial Narrow" w:hAnsi="Arial Narrow"/>
                <w:sz w:val="22"/>
                <w:szCs w:val="22"/>
              </w:rPr>
              <w:t>1</w:t>
            </w:r>
            <w:r w:rsidR="002B2C9D">
              <w:rPr>
                <w:rFonts w:ascii="Arial Narrow" w:hAnsi="Arial Narrow"/>
                <w:sz w:val="22"/>
                <w:szCs w:val="22"/>
              </w:rPr>
              <w:t>8.</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color w:val="0000CC"/>
              </w:rPr>
            </w:pPr>
            <w:r w:rsidRPr="002B2C9D">
              <w:rPr>
                <w:rFonts w:ascii="Arial Narrow" w:hAnsi="Arial Narrow"/>
                <w:color w:val="0000CC"/>
                <w:sz w:val="22"/>
                <w:szCs w:val="22"/>
              </w:rPr>
              <w:t xml:space="preserve">VEGETATION 1.  </w:t>
            </w:r>
            <w:r w:rsidRPr="002B2C9D">
              <w:rPr>
                <w:rFonts w:ascii="Arial Narrow" w:hAnsi="Arial Narrow" w:cs="TTE11B56A8t00"/>
                <w:color w:val="0000CC"/>
                <w:sz w:val="22"/>
                <w:szCs w:val="22"/>
              </w:rPr>
              <w:t>Trees and woody shrubs shall not be planted on the dam structure.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DC2EB0" w:rsidP="008138D7">
            <w:pPr>
              <w:spacing w:beforeLines="40" w:afterLines="40"/>
              <w:rPr>
                <w:rFonts w:ascii="Arial Narrow" w:hAnsi="Arial Narrow"/>
              </w:rPr>
            </w:pPr>
            <w:r>
              <w:rPr>
                <w:rFonts w:ascii="Arial Narrow" w:hAnsi="Arial Narrow"/>
                <w:sz w:val="22"/>
                <w:szCs w:val="22"/>
              </w:rPr>
              <w:t>1</w:t>
            </w:r>
            <w:r w:rsidR="002B2C9D">
              <w:rPr>
                <w:rFonts w:ascii="Arial Narrow" w:hAnsi="Arial Narrow"/>
                <w:sz w:val="22"/>
                <w:szCs w:val="22"/>
              </w:rPr>
              <w:t>9.</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rPr>
            </w:pPr>
            <w:r w:rsidRPr="002B2C9D">
              <w:rPr>
                <w:rFonts w:ascii="Arial Narrow" w:hAnsi="Arial Narrow" w:cs="TTE11B56A8t00"/>
                <w:sz w:val="22"/>
                <w:szCs w:val="22"/>
              </w:rPr>
              <w:t xml:space="preserve">VEGETATION 2.  </w:t>
            </w:r>
            <w:r w:rsidR="008F0035" w:rsidRPr="002B2C9D">
              <w:rPr>
                <w:rFonts w:ascii="Arial Narrow" w:hAnsi="Arial Narrow" w:cs="TTE11B56A8t00"/>
                <w:sz w:val="22"/>
                <w:szCs w:val="22"/>
              </w:rPr>
              <w:t>Cattails are not to be planted.</w:t>
            </w:r>
            <w:r w:rsidRPr="002B2C9D">
              <w:rPr>
                <w:rFonts w:ascii="Arial Narrow" w:hAnsi="Arial Narrow" w:cs="TTE11B56A8t00"/>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20.</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color w:val="0000CC"/>
              </w:rPr>
            </w:pPr>
            <w:r w:rsidRPr="002B2C9D">
              <w:rPr>
                <w:rFonts w:ascii="Arial Narrow" w:hAnsi="Arial Narrow" w:cs="TTE11B56A8t00"/>
                <w:color w:val="0000CC"/>
                <w:sz w:val="22"/>
                <w:szCs w:val="22"/>
              </w:rPr>
              <w:t xml:space="preserve">VEGETATION 3.  </w:t>
            </w:r>
            <w:r w:rsidRPr="002B2C9D">
              <w:rPr>
                <w:rFonts w:ascii="Arial Narrow" w:hAnsi="Arial Narrow" w:cs="TTE11B56A8t00"/>
                <w:color w:val="0000CC"/>
                <w:sz w:val="22"/>
                <w:szCs w:val="22"/>
                <w:highlight w:val="yellow"/>
              </w:rPr>
              <w:t>All trees and shrubs should be set back so that the branches will not extend over the basin</w:t>
            </w:r>
            <w:r w:rsidRPr="002B2C9D">
              <w:rPr>
                <w:rFonts w:ascii="Arial Narrow" w:hAnsi="Arial Narrow" w:cs="TTE11B56A8t00"/>
                <w:color w:val="0000CC"/>
                <w:sz w:val="22"/>
                <w:szCs w:val="22"/>
              </w:rPr>
              <w:t>.  The team discussed removing this during the meeting, but since then one team member has expressed concern that doing so could compromise side slopes.  DEMLR will check into this and get back to the team.</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21.</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color w:val="0000CC"/>
              </w:rPr>
            </w:pPr>
            <w:r w:rsidRPr="002B2C9D">
              <w:rPr>
                <w:rFonts w:ascii="Arial Narrow" w:hAnsi="Arial Narrow" w:cs="TTE11B56A8t00"/>
                <w:color w:val="0000CC"/>
                <w:sz w:val="22"/>
                <w:szCs w:val="22"/>
              </w:rPr>
              <w:t xml:space="preserve">VEGETATION 4.   Turf grass shall be provided on the tops of berms and on the exterior slopes of containment berms.  </w:t>
            </w:r>
            <w:r w:rsidRPr="002B2C9D">
              <w:rPr>
                <w:rFonts w:ascii="Arial Narrow" w:hAnsi="Arial Narrow" w:cs="TTE1288008t00"/>
                <w:color w:val="0000CC"/>
                <w:sz w:val="22"/>
                <w:szCs w:val="22"/>
              </w:rPr>
              <w:t xml:space="preserve">Centipede </w:t>
            </w:r>
            <w:r w:rsidRPr="002B2C9D">
              <w:rPr>
                <w:rFonts w:ascii="Arial Narrow" w:hAnsi="Arial Narrow" w:cs="TTE11B56A8t00"/>
                <w:color w:val="0000CC"/>
                <w:sz w:val="22"/>
                <w:szCs w:val="22"/>
              </w:rPr>
              <w:t>grass is recommended.</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22.</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DB620t00"/>
                <w:color w:val="0000CC"/>
              </w:rPr>
            </w:pPr>
            <w:r w:rsidRPr="002B2C9D">
              <w:rPr>
                <w:rFonts w:ascii="Arial Narrow" w:hAnsi="Arial Narrow" w:cs="TTE11BF4B0t00"/>
                <w:color w:val="0000CC"/>
                <w:sz w:val="22"/>
                <w:szCs w:val="22"/>
              </w:rPr>
              <w:t xml:space="preserve">VEGETATION 5.  Weeping love grass on the vegetated side slopes </w:t>
            </w:r>
            <w:r w:rsidRPr="002B2C9D">
              <w:rPr>
                <w:rFonts w:ascii="Arial Narrow" w:hAnsi="Arial Narrow" w:cs="TTE11B56A8t00"/>
                <w:color w:val="0000CC"/>
                <w:sz w:val="22"/>
                <w:szCs w:val="22"/>
              </w:rPr>
              <w:t>because it does not provide</w:t>
            </w:r>
            <w:r w:rsidRPr="002B2C9D">
              <w:rPr>
                <w:rFonts w:ascii="Arial Narrow" w:hAnsi="Arial Narrow" w:cs="TTE11BF4B0t00"/>
                <w:color w:val="0000CC"/>
                <w:sz w:val="22"/>
                <w:szCs w:val="22"/>
              </w:rPr>
              <w:t xml:space="preserve"> </w:t>
            </w:r>
            <w:r w:rsidRPr="002B2C9D">
              <w:rPr>
                <w:rFonts w:ascii="Arial Narrow" w:hAnsi="Arial Narrow" w:cs="TTE11B56A8t00"/>
                <w:color w:val="0000CC"/>
                <w:sz w:val="22"/>
                <w:szCs w:val="22"/>
              </w:rPr>
              <w:t xml:space="preserve">long-term slope stabilization.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B2C9D" w:rsidP="008138D7">
            <w:pPr>
              <w:spacing w:beforeLines="40" w:afterLines="40"/>
              <w:rPr>
                <w:rFonts w:ascii="Arial Narrow" w:hAnsi="Arial Narrow"/>
              </w:rPr>
            </w:pPr>
            <w:r>
              <w:rPr>
                <w:rFonts w:ascii="Arial Narrow" w:hAnsi="Arial Narrow"/>
                <w:sz w:val="22"/>
                <w:szCs w:val="22"/>
              </w:rPr>
              <w:t>23.</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DB620t00"/>
                <w:color w:val="0000CC"/>
              </w:rPr>
            </w:pPr>
            <w:r w:rsidRPr="002B2C9D">
              <w:rPr>
                <w:rFonts w:ascii="Arial Narrow" w:hAnsi="Arial Narrow" w:cs="TTE11B56A8t00"/>
                <w:color w:val="0000CC"/>
                <w:sz w:val="22"/>
                <w:szCs w:val="22"/>
              </w:rPr>
              <w:t>TRASH RACK.  A trash rack or other device shall be provided to prevent large debris from entering the outlet system.</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Default="002B2C9D" w:rsidP="008138D7">
            <w:pPr>
              <w:spacing w:beforeLines="40" w:afterLines="40"/>
              <w:rPr>
                <w:rFonts w:ascii="Arial Narrow" w:hAnsi="Arial Narrow"/>
              </w:rPr>
            </w:pPr>
            <w:r>
              <w:rPr>
                <w:rFonts w:ascii="Arial Narrow" w:hAnsi="Arial Narrow"/>
                <w:sz w:val="22"/>
                <w:szCs w:val="22"/>
              </w:rPr>
              <w:t>24.</w:t>
            </w:r>
          </w:p>
        </w:tc>
        <w:tc>
          <w:tcPr>
            <w:tcW w:w="6994" w:type="dxa"/>
            <w:tcBorders>
              <w:top w:val="single" w:sz="4" w:space="0" w:color="auto"/>
              <w:bottom w:val="single" w:sz="4" w:space="0" w:color="auto"/>
              <w:right w:val="single" w:sz="4" w:space="0" w:color="auto"/>
            </w:tcBorders>
          </w:tcPr>
          <w:p w:rsidR="00DC2EB0" w:rsidRPr="002B2C9D" w:rsidRDefault="00287C6A" w:rsidP="008138D7">
            <w:pPr>
              <w:autoSpaceDE w:val="0"/>
              <w:autoSpaceDN w:val="0"/>
              <w:adjustRightInd w:val="0"/>
              <w:spacing w:beforeLines="40" w:afterLines="40"/>
              <w:rPr>
                <w:rFonts w:ascii="Arial Narrow" w:hAnsi="Arial Narrow" w:cs="TTE11DB620t00"/>
                <w:color w:val="0000CC"/>
              </w:rPr>
            </w:pPr>
            <w:r w:rsidRPr="002B2C9D">
              <w:rPr>
                <w:rFonts w:ascii="Arial Narrow" w:hAnsi="Arial Narrow" w:cs="TTE11B56A8t00"/>
                <w:color w:val="0000CC"/>
                <w:sz w:val="22"/>
                <w:szCs w:val="22"/>
              </w:rPr>
              <w:t>MAINTENANCE.  The stormwater wetland</w:t>
            </w:r>
            <w:r w:rsidR="00DC2EB0" w:rsidRPr="002B2C9D">
              <w:rPr>
                <w:rFonts w:ascii="Arial Narrow" w:hAnsi="Arial Narrow" w:cs="TTE11B56A8t00"/>
                <w:color w:val="0000CC"/>
                <w:sz w:val="22"/>
                <w:szCs w:val="22"/>
              </w:rPr>
              <w:t xml:space="preserve"> shall be mainta</w:t>
            </w:r>
            <w:r w:rsidR="00F6221E" w:rsidRPr="002B2C9D">
              <w:rPr>
                <w:rFonts w:ascii="Arial Narrow" w:hAnsi="Arial Narrow" w:cs="TTE11B56A8t00"/>
                <w:color w:val="0000CC"/>
                <w:sz w:val="22"/>
                <w:szCs w:val="22"/>
              </w:rPr>
              <w:t>ined in accordance with Table 12</w:t>
            </w:r>
            <w:r w:rsidR="00DC2EB0" w:rsidRPr="002B2C9D">
              <w:rPr>
                <w:rFonts w:ascii="Arial Narrow" w:hAnsi="Arial Narrow" w:cs="TTE11B56A8t00"/>
                <w:color w:val="0000CC"/>
                <w:sz w:val="22"/>
                <w:szCs w:val="22"/>
              </w:rPr>
              <w:t>-6 of this chapter.</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Default="00287C6A" w:rsidP="008138D7">
            <w:pPr>
              <w:spacing w:beforeLines="40" w:afterLines="40"/>
              <w:rPr>
                <w:rFonts w:ascii="Arial Narrow" w:hAnsi="Arial Narrow"/>
              </w:rPr>
            </w:pPr>
            <w:r>
              <w:rPr>
                <w:rFonts w:ascii="Arial Narrow" w:hAnsi="Arial Narrow"/>
                <w:sz w:val="22"/>
                <w:szCs w:val="22"/>
              </w:rPr>
              <w:t>REC</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DB620t00"/>
                <w:color w:val="0000CC"/>
              </w:rPr>
            </w:pPr>
            <w:r w:rsidRPr="002B2C9D">
              <w:rPr>
                <w:rFonts w:ascii="Arial Narrow" w:hAnsi="Arial Narrow" w:cs="TTE11DB620t00"/>
                <w:color w:val="0000CC"/>
                <w:sz w:val="22"/>
                <w:szCs w:val="22"/>
              </w:rPr>
              <w:t>OUTLET 1.  A drawdown orifice should have a turned-down elbow in order to prevent trash or other material floating on the surface from clogging the pipe.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Default="00287C6A" w:rsidP="008138D7">
            <w:pPr>
              <w:spacing w:beforeLines="40" w:afterLines="40"/>
              <w:rPr>
                <w:rFonts w:ascii="Arial Narrow" w:hAnsi="Arial Narrow"/>
              </w:rPr>
            </w:pPr>
            <w:r>
              <w:rPr>
                <w:rFonts w:ascii="Arial Narrow" w:hAnsi="Arial Narrow"/>
                <w:sz w:val="22"/>
                <w:szCs w:val="22"/>
              </w:rPr>
              <w:lastRenderedPageBreak/>
              <w:t>REC</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color w:val="0000CC"/>
              </w:rPr>
            </w:pPr>
            <w:r w:rsidRPr="002B2C9D">
              <w:rPr>
                <w:rFonts w:ascii="Arial Narrow" w:hAnsi="Arial Narrow" w:cs="TTE11B56A8t00"/>
                <w:color w:val="0000CC"/>
                <w:sz w:val="22"/>
                <w:szCs w:val="22"/>
              </w:rPr>
              <w:t xml:space="preserve">OUTLET 2.  The design engineer should calculate flotation force for any outlet design subject to flotation forces.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287C6A" w:rsidP="008138D7">
            <w:pPr>
              <w:spacing w:beforeLines="40" w:afterLines="40"/>
              <w:rPr>
                <w:rFonts w:ascii="Arial Narrow" w:hAnsi="Arial Narrow"/>
              </w:rPr>
            </w:pPr>
            <w:r>
              <w:rPr>
                <w:rFonts w:ascii="Arial Narrow" w:hAnsi="Arial Narrow"/>
                <w:sz w:val="22"/>
                <w:szCs w:val="22"/>
              </w:rPr>
              <w:t>REC</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color w:val="0000CC"/>
              </w:rPr>
            </w:pPr>
            <w:r w:rsidRPr="002B2C9D">
              <w:rPr>
                <w:rFonts w:ascii="Arial Narrow" w:hAnsi="Arial Narrow" w:cs="TTE11B56A8t00"/>
                <w:color w:val="0000CC"/>
                <w:sz w:val="22"/>
                <w:szCs w:val="22"/>
              </w:rPr>
              <w:t xml:space="preserve">OUTLET 3.  Measures should be provided along the barrel of the principal spillway to prevent piping.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F6221E" w:rsidP="008138D7">
            <w:pPr>
              <w:spacing w:beforeLines="40" w:afterLines="40"/>
              <w:rPr>
                <w:rFonts w:ascii="Arial Narrow" w:hAnsi="Arial Narrow"/>
              </w:rPr>
            </w:pPr>
            <w:r>
              <w:rPr>
                <w:rFonts w:ascii="Arial Narrow" w:hAnsi="Arial Narrow"/>
                <w:sz w:val="22"/>
                <w:szCs w:val="22"/>
              </w:rPr>
              <w:t>REC</w:t>
            </w:r>
          </w:p>
        </w:tc>
        <w:tc>
          <w:tcPr>
            <w:tcW w:w="6994" w:type="dxa"/>
            <w:tcBorders>
              <w:top w:val="single" w:sz="4" w:space="0" w:color="auto"/>
              <w:bottom w:val="single" w:sz="4" w:space="0" w:color="auto"/>
              <w:right w:val="single" w:sz="4" w:space="0" w:color="auto"/>
            </w:tcBorders>
          </w:tcPr>
          <w:p w:rsidR="00DC2EB0" w:rsidRPr="002B2C9D" w:rsidRDefault="00F6221E" w:rsidP="008138D7">
            <w:pPr>
              <w:autoSpaceDE w:val="0"/>
              <w:autoSpaceDN w:val="0"/>
              <w:adjustRightInd w:val="0"/>
              <w:spacing w:beforeLines="40" w:afterLines="40"/>
              <w:rPr>
                <w:rFonts w:ascii="Arial Narrow" w:hAnsi="Arial Narrow" w:cs="TTE11B56A8t00"/>
              </w:rPr>
            </w:pPr>
            <w:r w:rsidRPr="002B2C9D">
              <w:rPr>
                <w:rFonts w:ascii="Arial Narrow" w:hAnsi="Arial Narrow" w:cs="TTE11B56A8t00"/>
                <w:sz w:val="22"/>
                <w:szCs w:val="22"/>
              </w:rPr>
              <w:t xml:space="preserve">Soil </w:t>
            </w:r>
            <w:r w:rsidR="00F37A99">
              <w:rPr>
                <w:rFonts w:ascii="Arial Narrow" w:hAnsi="Arial Narrow" w:cs="TTE11B56A8t00"/>
                <w:sz w:val="22"/>
                <w:szCs w:val="22"/>
              </w:rPr>
              <w:t>bioengineering techniques such a</w:t>
            </w:r>
            <w:r w:rsidRPr="002B2C9D">
              <w:rPr>
                <w:rFonts w:ascii="Arial Narrow" w:hAnsi="Arial Narrow" w:cs="TTE11B56A8t00"/>
                <w:sz w:val="22"/>
                <w:szCs w:val="22"/>
              </w:rPr>
              <w:t xml:space="preserve">s the use of fascines, stumps, logs and coconut fiber roles can be used to create shallow land cells in areas of the wetland that may be subject to </w:t>
            </w:r>
            <w:r w:rsidR="004408CA" w:rsidRPr="002B2C9D">
              <w:rPr>
                <w:rFonts w:ascii="Arial Narrow" w:hAnsi="Arial Narrow" w:cs="TTE11B56A8t00"/>
                <w:sz w:val="22"/>
                <w:szCs w:val="22"/>
              </w:rPr>
              <w:t>high flow velocities.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r w:rsidR="00DC2EB0" w:rsidRPr="00D37511" w:rsidTr="00217B05">
        <w:tc>
          <w:tcPr>
            <w:tcW w:w="848" w:type="dxa"/>
            <w:tcBorders>
              <w:top w:val="single" w:sz="4" w:space="0" w:color="auto"/>
              <w:left w:val="single" w:sz="4" w:space="0" w:color="auto"/>
              <w:bottom w:val="single" w:sz="4" w:space="0" w:color="auto"/>
            </w:tcBorders>
          </w:tcPr>
          <w:p w:rsidR="00DC2EB0" w:rsidRPr="00815587" w:rsidRDefault="00F6221E" w:rsidP="008138D7">
            <w:pPr>
              <w:spacing w:beforeLines="40" w:afterLines="40"/>
              <w:rPr>
                <w:rFonts w:ascii="Arial Narrow" w:hAnsi="Arial Narrow"/>
              </w:rPr>
            </w:pPr>
            <w:r>
              <w:rPr>
                <w:rFonts w:ascii="Arial Narrow" w:hAnsi="Arial Narrow"/>
                <w:sz w:val="22"/>
                <w:szCs w:val="22"/>
              </w:rPr>
              <w:t>Temp REC</w:t>
            </w:r>
          </w:p>
        </w:tc>
        <w:tc>
          <w:tcPr>
            <w:tcW w:w="6994" w:type="dxa"/>
            <w:tcBorders>
              <w:top w:val="single" w:sz="4" w:space="0" w:color="auto"/>
              <w:bottom w:val="single" w:sz="4" w:space="0" w:color="auto"/>
              <w:right w:val="single" w:sz="4" w:space="0" w:color="auto"/>
            </w:tcBorders>
          </w:tcPr>
          <w:p w:rsidR="00DC2EB0" w:rsidRPr="002B2C9D" w:rsidRDefault="00DC2EB0" w:rsidP="008138D7">
            <w:pPr>
              <w:autoSpaceDE w:val="0"/>
              <w:autoSpaceDN w:val="0"/>
              <w:adjustRightInd w:val="0"/>
              <w:spacing w:beforeLines="40" w:afterLines="40"/>
              <w:rPr>
                <w:rFonts w:ascii="Arial Narrow" w:hAnsi="Arial Narrow" w:cs="TTE11B56A8t00"/>
                <w:color w:val="0000CC"/>
              </w:rPr>
            </w:pPr>
            <w:r w:rsidRPr="002B2C9D">
              <w:rPr>
                <w:rFonts w:ascii="Arial Narrow" w:hAnsi="Arial Narrow" w:cs="TTE11B56A8t00"/>
                <w:color w:val="0000CC"/>
                <w:sz w:val="22"/>
                <w:szCs w:val="22"/>
              </w:rPr>
              <w:t xml:space="preserve">SHADING.  Trees and shrubs can be planted to maximize </w:t>
            </w:r>
            <w:r w:rsidR="008138D7">
              <w:rPr>
                <w:rFonts w:ascii="Arial Narrow" w:hAnsi="Arial Narrow" w:cs="TTE11B56A8t00"/>
                <w:color w:val="0000CC"/>
                <w:sz w:val="22"/>
                <w:szCs w:val="22"/>
              </w:rPr>
              <w:t>wetland</w:t>
            </w:r>
            <w:r w:rsidRPr="002B2C9D">
              <w:rPr>
                <w:rFonts w:ascii="Arial Narrow" w:hAnsi="Arial Narrow" w:cs="TTE11B56A8t00"/>
                <w:color w:val="0000CC"/>
                <w:sz w:val="22"/>
                <w:szCs w:val="22"/>
              </w:rPr>
              <w:t xml:space="preserve"> shading, primarily along the south, east, and west sides of the basin to reduce temperature impacts.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DC2EB0" w:rsidRPr="00362CC7"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DC2EB0" w:rsidRPr="00D37511" w:rsidRDefault="00DC2EB0" w:rsidP="00691898">
            <w:pPr>
              <w:spacing w:before="60" w:after="60"/>
              <w:rPr>
                <w:rFonts w:ascii="Arial Narrow" w:hAnsi="Arial Narrow"/>
              </w:rPr>
            </w:pPr>
          </w:p>
        </w:tc>
      </w:tr>
    </w:tbl>
    <w:p w:rsidR="00A64E0B" w:rsidRDefault="00A64E0B" w:rsidP="004824D9">
      <w:pPr>
        <w:ind w:hanging="360"/>
      </w:pPr>
    </w:p>
    <w:sectPr w:rsidR="00A64E0B" w:rsidSect="00C726DD">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TE11DB62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TTE1288008t00">
    <w:panose1 w:val="00000000000000000000"/>
    <w:charset w:val="00"/>
    <w:family w:val="auto"/>
    <w:notTrueType/>
    <w:pitch w:val="default"/>
    <w:sig w:usb0="00000003" w:usb1="00000000" w:usb2="00000000" w:usb3="00000000" w:csb0="00000001" w:csb1="00000000"/>
  </w:font>
  <w:font w:name="TTE11BF4B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50760"/>
    <w:multiLevelType w:val="hybridMultilevel"/>
    <w:tmpl w:val="B0123E24"/>
    <w:lvl w:ilvl="0" w:tplc="D3702DBA">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6C6276"/>
    <w:multiLevelType w:val="hybridMultilevel"/>
    <w:tmpl w:val="30FE0D30"/>
    <w:lvl w:ilvl="0" w:tplc="D3702DBA">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726DD"/>
    <w:rsid w:val="000C1A20"/>
    <w:rsid w:val="000E18B2"/>
    <w:rsid w:val="000F5B16"/>
    <w:rsid w:val="00126196"/>
    <w:rsid w:val="00182A6C"/>
    <w:rsid w:val="001E6F6A"/>
    <w:rsid w:val="001E7D07"/>
    <w:rsid w:val="00202E86"/>
    <w:rsid w:val="00217B05"/>
    <w:rsid w:val="00246EAF"/>
    <w:rsid w:val="00280F7B"/>
    <w:rsid w:val="00287C6A"/>
    <w:rsid w:val="002A69D9"/>
    <w:rsid w:val="002B2C9D"/>
    <w:rsid w:val="00322EFF"/>
    <w:rsid w:val="00362CC7"/>
    <w:rsid w:val="00384440"/>
    <w:rsid w:val="003A7169"/>
    <w:rsid w:val="003D24A9"/>
    <w:rsid w:val="004076BB"/>
    <w:rsid w:val="004408CA"/>
    <w:rsid w:val="00443AE3"/>
    <w:rsid w:val="00464E5B"/>
    <w:rsid w:val="004824D9"/>
    <w:rsid w:val="004E6EB9"/>
    <w:rsid w:val="005417F8"/>
    <w:rsid w:val="00555E22"/>
    <w:rsid w:val="00565EEC"/>
    <w:rsid w:val="005935CE"/>
    <w:rsid w:val="0061619A"/>
    <w:rsid w:val="00634AEB"/>
    <w:rsid w:val="00645663"/>
    <w:rsid w:val="00646E34"/>
    <w:rsid w:val="00657526"/>
    <w:rsid w:val="00691898"/>
    <w:rsid w:val="006A7852"/>
    <w:rsid w:val="006B287E"/>
    <w:rsid w:val="006C30A5"/>
    <w:rsid w:val="007343E8"/>
    <w:rsid w:val="00776F4B"/>
    <w:rsid w:val="0078508D"/>
    <w:rsid w:val="007A2D39"/>
    <w:rsid w:val="008138D7"/>
    <w:rsid w:val="00815587"/>
    <w:rsid w:val="008638E5"/>
    <w:rsid w:val="0086771A"/>
    <w:rsid w:val="0089152E"/>
    <w:rsid w:val="008A1727"/>
    <w:rsid w:val="008C02D1"/>
    <w:rsid w:val="008D0D84"/>
    <w:rsid w:val="008E37D9"/>
    <w:rsid w:val="008F0035"/>
    <w:rsid w:val="008F431A"/>
    <w:rsid w:val="009661AD"/>
    <w:rsid w:val="00975DAA"/>
    <w:rsid w:val="0099236B"/>
    <w:rsid w:val="0099548C"/>
    <w:rsid w:val="009B463B"/>
    <w:rsid w:val="009E4F92"/>
    <w:rsid w:val="009E6E4D"/>
    <w:rsid w:val="00A062DF"/>
    <w:rsid w:val="00A32AA6"/>
    <w:rsid w:val="00A32BB5"/>
    <w:rsid w:val="00A46452"/>
    <w:rsid w:val="00A64E0B"/>
    <w:rsid w:val="00A768A5"/>
    <w:rsid w:val="00B11C64"/>
    <w:rsid w:val="00B777D8"/>
    <w:rsid w:val="00BB74BB"/>
    <w:rsid w:val="00BF5911"/>
    <w:rsid w:val="00C00FAB"/>
    <w:rsid w:val="00C07683"/>
    <w:rsid w:val="00C200BF"/>
    <w:rsid w:val="00C2016E"/>
    <w:rsid w:val="00C726DD"/>
    <w:rsid w:val="00C74B92"/>
    <w:rsid w:val="00C94181"/>
    <w:rsid w:val="00D04ED3"/>
    <w:rsid w:val="00D0760A"/>
    <w:rsid w:val="00D37511"/>
    <w:rsid w:val="00D5743A"/>
    <w:rsid w:val="00D97007"/>
    <w:rsid w:val="00DA6AFC"/>
    <w:rsid w:val="00DB6F34"/>
    <w:rsid w:val="00DC2EB0"/>
    <w:rsid w:val="00DD21DE"/>
    <w:rsid w:val="00E37099"/>
    <w:rsid w:val="00EB2FA8"/>
    <w:rsid w:val="00EF34FC"/>
    <w:rsid w:val="00F2538B"/>
    <w:rsid w:val="00F3072C"/>
    <w:rsid w:val="00F37A99"/>
    <w:rsid w:val="00F448C7"/>
    <w:rsid w:val="00F6221E"/>
    <w:rsid w:val="00FC22AF"/>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b/>
      <w:bCs/>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 w:type="paragraph" w:styleId="NoSpacing">
    <w:name w:val="No Spacing"/>
    <w:uiPriority w:val="1"/>
    <w:qFormat/>
    <w:rsid w:val="009E4F92"/>
    <w:rPr>
      <w:rFonts w:ascii="Times New Roman" w:eastAsia="Times New Roman" w:hAnsi="Times New Roman"/>
      <w:sz w:val="24"/>
      <w:szCs w:val="24"/>
    </w:rPr>
  </w:style>
  <w:style w:type="paragraph" w:styleId="ListParagraph">
    <w:name w:val="List Paragraph"/>
    <w:basedOn w:val="Normal"/>
    <w:uiPriority w:val="34"/>
    <w:qFormat/>
    <w:rsid w:val="00287C6A"/>
    <w:pPr>
      <w:ind w:left="720"/>
      <w:contextualSpacing/>
    </w:pPr>
  </w:style>
</w:styles>
</file>

<file path=word/webSettings.xml><?xml version="1.0" encoding="utf-8"?>
<w:webSettings xmlns:r="http://schemas.openxmlformats.org/officeDocument/2006/relationships" xmlns:w="http://schemas.openxmlformats.org/wordprocessingml/2006/main">
  <w:divs>
    <w:div w:id="696658462">
      <w:marLeft w:val="0"/>
      <w:marRight w:val="0"/>
      <w:marTop w:val="0"/>
      <w:marBottom w:val="0"/>
      <w:divBdr>
        <w:top w:val="none" w:sz="0" w:space="0" w:color="auto"/>
        <w:left w:val="none" w:sz="0" w:space="0" w:color="auto"/>
        <w:bottom w:val="none" w:sz="0" w:space="0" w:color="auto"/>
        <w:right w:val="none" w:sz="0" w:space="0" w:color="auto"/>
      </w:divBdr>
      <w:divsChild>
        <w:div w:id="696658456">
          <w:marLeft w:val="0"/>
          <w:marRight w:val="0"/>
          <w:marTop w:val="0"/>
          <w:marBottom w:val="0"/>
          <w:divBdr>
            <w:top w:val="none" w:sz="0" w:space="0" w:color="auto"/>
            <w:left w:val="none" w:sz="0" w:space="0" w:color="auto"/>
            <w:bottom w:val="none" w:sz="0" w:space="0" w:color="auto"/>
            <w:right w:val="none" w:sz="0" w:space="0" w:color="auto"/>
          </w:divBdr>
          <w:divsChild>
            <w:div w:id="696658451">
              <w:marLeft w:val="0"/>
              <w:marRight w:val="0"/>
              <w:marTop w:val="0"/>
              <w:marBottom w:val="0"/>
              <w:divBdr>
                <w:top w:val="none" w:sz="0" w:space="0" w:color="auto"/>
                <w:left w:val="none" w:sz="0" w:space="0" w:color="auto"/>
                <w:bottom w:val="none" w:sz="0" w:space="0" w:color="auto"/>
                <w:right w:val="none" w:sz="0" w:space="0" w:color="auto"/>
              </w:divBdr>
              <w:divsChild>
                <w:div w:id="696658460">
                  <w:marLeft w:val="0"/>
                  <w:marRight w:val="0"/>
                  <w:marTop w:val="0"/>
                  <w:marBottom w:val="0"/>
                  <w:divBdr>
                    <w:top w:val="none" w:sz="0" w:space="0" w:color="auto"/>
                    <w:left w:val="none" w:sz="0" w:space="0" w:color="auto"/>
                    <w:bottom w:val="none" w:sz="0" w:space="0" w:color="auto"/>
                    <w:right w:val="none" w:sz="0" w:space="0" w:color="auto"/>
                  </w:divBdr>
                  <w:divsChild>
                    <w:div w:id="696658458">
                      <w:marLeft w:val="0"/>
                      <w:marRight w:val="0"/>
                      <w:marTop w:val="0"/>
                      <w:marBottom w:val="0"/>
                      <w:divBdr>
                        <w:top w:val="none" w:sz="0" w:space="0" w:color="auto"/>
                        <w:left w:val="none" w:sz="0" w:space="0" w:color="auto"/>
                        <w:bottom w:val="none" w:sz="0" w:space="0" w:color="auto"/>
                        <w:right w:val="none" w:sz="0" w:space="0" w:color="auto"/>
                      </w:divBdr>
                      <w:divsChild>
                        <w:div w:id="696658461">
                          <w:marLeft w:val="0"/>
                          <w:marRight w:val="0"/>
                          <w:marTop w:val="0"/>
                          <w:marBottom w:val="0"/>
                          <w:divBdr>
                            <w:top w:val="none" w:sz="0" w:space="0" w:color="auto"/>
                            <w:left w:val="none" w:sz="0" w:space="0" w:color="auto"/>
                            <w:bottom w:val="none" w:sz="0" w:space="0" w:color="auto"/>
                            <w:right w:val="none" w:sz="0" w:space="0" w:color="auto"/>
                          </w:divBdr>
                          <w:divsChild>
                            <w:div w:id="696658453">
                              <w:marLeft w:val="0"/>
                              <w:marRight w:val="0"/>
                              <w:marTop w:val="0"/>
                              <w:marBottom w:val="0"/>
                              <w:divBdr>
                                <w:top w:val="none" w:sz="0" w:space="0" w:color="auto"/>
                                <w:left w:val="none" w:sz="0" w:space="0" w:color="auto"/>
                                <w:bottom w:val="none" w:sz="0" w:space="0" w:color="auto"/>
                                <w:right w:val="none" w:sz="0" w:space="0" w:color="auto"/>
                              </w:divBdr>
                              <w:divsChild>
                                <w:div w:id="696658448">
                                  <w:marLeft w:val="0"/>
                                  <w:marRight w:val="0"/>
                                  <w:marTop w:val="0"/>
                                  <w:marBottom w:val="0"/>
                                  <w:divBdr>
                                    <w:top w:val="none" w:sz="0" w:space="0" w:color="auto"/>
                                    <w:left w:val="none" w:sz="0" w:space="0" w:color="auto"/>
                                    <w:bottom w:val="none" w:sz="0" w:space="0" w:color="auto"/>
                                    <w:right w:val="none" w:sz="0" w:space="0" w:color="auto"/>
                                  </w:divBdr>
                                  <w:divsChild>
                                    <w:div w:id="696658463">
                                      <w:marLeft w:val="0"/>
                                      <w:marRight w:val="0"/>
                                      <w:marTop w:val="0"/>
                                      <w:marBottom w:val="0"/>
                                      <w:divBdr>
                                        <w:top w:val="none" w:sz="0" w:space="0" w:color="auto"/>
                                        <w:left w:val="none" w:sz="0" w:space="0" w:color="auto"/>
                                        <w:bottom w:val="none" w:sz="0" w:space="0" w:color="auto"/>
                                        <w:right w:val="none" w:sz="0" w:space="0" w:color="auto"/>
                                      </w:divBdr>
                                      <w:divsChild>
                                        <w:div w:id="696658454">
                                          <w:marLeft w:val="0"/>
                                          <w:marRight w:val="0"/>
                                          <w:marTop w:val="0"/>
                                          <w:marBottom w:val="0"/>
                                          <w:divBdr>
                                            <w:top w:val="none" w:sz="0" w:space="0" w:color="auto"/>
                                            <w:left w:val="none" w:sz="0" w:space="0" w:color="auto"/>
                                            <w:bottom w:val="none" w:sz="0" w:space="0" w:color="auto"/>
                                            <w:right w:val="none" w:sz="0" w:space="0" w:color="auto"/>
                                          </w:divBdr>
                                          <w:divsChild>
                                            <w:div w:id="696658445">
                                              <w:marLeft w:val="0"/>
                                              <w:marRight w:val="0"/>
                                              <w:marTop w:val="0"/>
                                              <w:marBottom w:val="0"/>
                                              <w:divBdr>
                                                <w:top w:val="none" w:sz="0" w:space="0" w:color="auto"/>
                                                <w:left w:val="none" w:sz="0" w:space="0" w:color="auto"/>
                                                <w:bottom w:val="none" w:sz="0" w:space="0" w:color="auto"/>
                                                <w:right w:val="none" w:sz="0" w:space="0" w:color="auto"/>
                                              </w:divBdr>
                                              <w:divsChild>
                                                <w:div w:id="696658444">
                                                  <w:marLeft w:val="0"/>
                                                  <w:marRight w:val="0"/>
                                                  <w:marTop w:val="0"/>
                                                  <w:marBottom w:val="0"/>
                                                  <w:divBdr>
                                                    <w:top w:val="none" w:sz="0" w:space="0" w:color="auto"/>
                                                    <w:left w:val="none" w:sz="0" w:space="0" w:color="auto"/>
                                                    <w:bottom w:val="none" w:sz="0" w:space="0" w:color="auto"/>
                                                    <w:right w:val="none" w:sz="0" w:space="0" w:color="auto"/>
                                                  </w:divBdr>
                                                  <w:divsChild>
                                                    <w:div w:id="696658455">
                                                      <w:marLeft w:val="0"/>
                                                      <w:marRight w:val="0"/>
                                                      <w:marTop w:val="0"/>
                                                      <w:marBottom w:val="0"/>
                                                      <w:divBdr>
                                                        <w:top w:val="none" w:sz="0" w:space="0" w:color="auto"/>
                                                        <w:left w:val="none" w:sz="0" w:space="0" w:color="auto"/>
                                                        <w:bottom w:val="none" w:sz="0" w:space="0" w:color="auto"/>
                                                        <w:right w:val="none" w:sz="0" w:space="0" w:color="auto"/>
                                                      </w:divBdr>
                                                      <w:divsChild>
                                                        <w:div w:id="696658447">
                                                          <w:marLeft w:val="0"/>
                                                          <w:marRight w:val="0"/>
                                                          <w:marTop w:val="0"/>
                                                          <w:marBottom w:val="0"/>
                                                          <w:divBdr>
                                                            <w:top w:val="none" w:sz="0" w:space="0" w:color="auto"/>
                                                            <w:left w:val="none" w:sz="0" w:space="0" w:color="auto"/>
                                                            <w:bottom w:val="none" w:sz="0" w:space="0" w:color="auto"/>
                                                            <w:right w:val="none" w:sz="0" w:space="0" w:color="auto"/>
                                                          </w:divBdr>
                                                          <w:divsChild>
                                                            <w:div w:id="696658464">
                                                              <w:marLeft w:val="0"/>
                                                              <w:marRight w:val="0"/>
                                                              <w:marTop w:val="0"/>
                                                              <w:marBottom w:val="0"/>
                                                              <w:divBdr>
                                                                <w:top w:val="none" w:sz="0" w:space="0" w:color="auto"/>
                                                                <w:left w:val="none" w:sz="0" w:space="0" w:color="auto"/>
                                                                <w:bottom w:val="none" w:sz="0" w:space="0" w:color="auto"/>
                                                                <w:right w:val="none" w:sz="0" w:space="0" w:color="auto"/>
                                                              </w:divBdr>
                                                              <w:divsChild>
                                                                <w:div w:id="696658459">
                                                                  <w:marLeft w:val="0"/>
                                                                  <w:marRight w:val="0"/>
                                                                  <w:marTop w:val="0"/>
                                                                  <w:marBottom w:val="0"/>
                                                                  <w:divBdr>
                                                                    <w:top w:val="none" w:sz="0" w:space="0" w:color="auto"/>
                                                                    <w:left w:val="none" w:sz="0" w:space="0" w:color="auto"/>
                                                                    <w:bottom w:val="none" w:sz="0" w:space="0" w:color="auto"/>
                                                                    <w:right w:val="none" w:sz="0" w:space="0" w:color="auto"/>
                                                                  </w:divBdr>
                                                                  <w:divsChild>
                                                                    <w:div w:id="696658443">
                                                                      <w:marLeft w:val="0"/>
                                                                      <w:marRight w:val="0"/>
                                                                      <w:marTop w:val="0"/>
                                                                      <w:marBottom w:val="0"/>
                                                                      <w:divBdr>
                                                                        <w:top w:val="none" w:sz="0" w:space="0" w:color="auto"/>
                                                                        <w:left w:val="none" w:sz="0" w:space="0" w:color="auto"/>
                                                                        <w:bottom w:val="none" w:sz="0" w:space="0" w:color="auto"/>
                                                                        <w:right w:val="none" w:sz="0" w:space="0" w:color="auto"/>
                                                                      </w:divBdr>
                                                                      <w:divsChild>
                                                                        <w:div w:id="696658446">
                                                                          <w:marLeft w:val="0"/>
                                                                          <w:marRight w:val="0"/>
                                                                          <w:marTop w:val="0"/>
                                                                          <w:marBottom w:val="0"/>
                                                                          <w:divBdr>
                                                                            <w:top w:val="none" w:sz="0" w:space="0" w:color="auto"/>
                                                                            <w:left w:val="none" w:sz="0" w:space="0" w:color="auto"/>
                                                                            <w:bottom w:val="none" w:sz="0" w:space="0" w:color="auto"/>
                                                                            <w:right w:val="none" w:sz="0" w:space="0" w:color="auto"/>
                                                                          </w:divBdr>
                                                                          <w:divsChild>
                                                                            <w:div w:id="696658452">
                                                                              <w:marLeft w:val="0"/>
                                                                              <w:marRight w:val="0"/>
                                                                              <w:marTop w:val="0"/>
                                                                              <w:marBottom w:val="0"/>
                                                                              <w:divBdr>
                                                                                <w:top w:val="none" w:sz="0" w:space="0" w:color="auto"/>
                                                                                <w:left w:val="none" w:sz="0" w:space="0" w:color="auto"/>
                                                                                <w:bottom w:val="none" w:sz="0" w:space="0" w:color="auto"/>
                                                                                <w:right w:val="none" w:sz="0" w:space="0" w:color="auto"/>
                                                                              </w:divBdr>
                                                                              <w:divsChild>
                                                                                <w:div w:id="696658449">
                                                                                  <w:marLeft w:val="0"/>
                                                                                  <w:marRight w:val="0"/>
                                                                                  <w:marTop w:val="0"/>
                                                                                  <w:marBottom w:val="0"/>
                                                                                  <w:divBdr>
                                                                                    <w:top w:val="none" w:sz="0" w:space="0" w:color="auto"/>
                                                                                    <w:left w:val="none" w:sz="0" w:space="0" w:color="auto"/>
                                                                                    <w:bottom w:val="none" w:sz="0" w:space="0" w:color="auto"/>
                                                                                    <w:right w:val="none" w:sz="0" w:space="0" w:color="auto"/>
                                                                                  </w:divBdr>
                                                                                  <w:divsChild>
                                                                                    <w:div w:id="696658442">
                                                                                      <w:marLeft w:val="720"/>
                                                                                      <w:marRight w:val="0"/>
                                                                                      <w:marTop w:val="0"/>
                                                                                      <w:marBottom w:val="0"/>
                                                                                      <w:divBdr>
                                                                                        <w:top w:val="none" w:sz="0" w:space="0" w:color="auto"/>
                                                                                        <w:left w:val="none" w:sz="0" w:space="0" w:color="auto"/>
                                                                                        <w:bottom w:val="none" w:sz="0" w:space="0" w:color="auto"/>
                                                                                        <w:right w:val="none" w:sz="0" w:space="0" w:color="auto"/>
                                                                                      </w:divBdr>
                                                                                    </w:div>
                                                                                    <w:div w:id="696658450">
                                                                                      <w:marLeft w:val="72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1060</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MDC Scorecard for Wet Detention Basins</vt:lpstr>
    </vt:vector>
  </TitlesOfParts>
  <Company>Hewlett-Packard Company</Company>
  <LinksUpToDate>false</LinksUpToDate>
  <CharactersWithSpaces>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8</cp:revision>
  <dcterms:created xsi:type="dcterms:W3CDTF">2014-07-17T15:17:00Z</dcterms:created>
  <dcterms:modified xsi:type="dcterms:W3CDTF">2014-07-18T16:37:00Z</dcterms:modified>
</cp:coreProperties>
</file>