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FE87" w14:textId="77777777" w:rsidR="002D6DA8" w:rsidRDefault="002D6DA8">
      <w:pPr>
        <w:rPr>
          <w:rFonts w:ascii="Helvetica" w:hAnsi="Helvetica"/>
          <w:b/>
          <w:sz w:val="20"/>
        </w:rPr>
      </w:pPr>
      <w:r>
        <w:rPr>
          <w:rFonts w:ascii="Helvetica" w:hAnsi="Helvetica"/>
          <w:b/>
          <w:sz w:val="20"/>
        </w:rPr>
        <w:t>North Carolina</w:t>
      </w:r>
    </w:p>
    <w:p w14:paraId="2293684C" w14:textId="77777777" w:rsidR="002D6DA8" w:rsidRDefault="002D6DA8">
      <w:pPr>
        <w:rPr>
          <w:rFonts w:ascii="Helvetica" w:hAnsi="Helvetica"/>
          <w:b/>
          <w:sz w:val="20"/>
        </w:rPr>
      </w:pPr>
      <w:proofErr w:type="gramStart"/>
      <w:r>
        <w:rPr>
          <w:rFonts w:ascii="Helvetica" w:hAnsi="Helvetica"/>
          <w:b/>
          <w:sz w:val="20"/>
        </w:rPr>
        <w:t>County of Typical</w:t>
      </w:r>
      <w:proofErr w:type="gramEnd"/>
    </w:p>
    <w:p w14:paraId="0C14EAA1" w14:textId="77777777" w:rsidR="002D6DA8" w:rsidRDefault="002D6DA8">
      <w:pPr>
        <w:rPr>
          <w:rFonts w:ascii="Helvetica" w:hAnsi="Helvetica"/>
          <w:b/>
          <w:sz w:val="20"/>
        </w:rPr>
      </w:pPr>
    </w:p>
    <w:p w14:paraId="1979CCC0" w14:textId="77777777" w:rsidR="002D6DA8" w:rsidRDefault="002D6DA8">
      <w:pPr>
        <w:tabs>
          <w:tab w:val="left" w:pos="3960"/>
        </w:tabs>
        <w:rPr>
          <w:rFonts w:ascii="Helvetica" w:hAnsi="Helvetica"/>
          <w:b/>
          <w:sz w:val="20"/>
        </w:rPr>
      </w:pPr>
      <w:r>
        <w:rPr>
          <w:rFonts w:ascii="Helvetica" w:hAnsi="Helvetica"/>
          <w:b/>
          <w:sz w:val="20"/>
        </w:rPr>
        <w:t xml:space="preserve">In the matter of Town of </w:t>
      </w:r>
      <w:proofErr w:type="spellStart"/>
      <w:proofErr w:type="gramStart"/>
      <w:r>
        <w:rPr>
          <w:rFonts w:ascii="Helvetica" w:hAnsi="Helvetica"/>
          <w:b/>
          <w:sz w:val="20"/>
        </w:rPr>
        <w:t>Typicalville</w:t>
      </w:r>
      <w:proofErr w:type="spellEnd"/>
      <w:r>
        <w:rPr>
          <w:rFonts w:ascii="Helvetica" w:hAnsi="Helvetica"/>
          <w:b/>
          <w:sz w:val="20"/>
        </w:rPr>
        <w:tab/>
        <w:t>)</w:t>
      </w:r>
      <w:proofErr w:type="gramEnd"/>
    </w:p>
    <w:p w14:paraId="70B0A64F" w14:textId="77777777" w:rsidR="002D6DA8" w:rsidRDefault="002D6DA8">
      <w:pPr>
        <w:tabs>
          <w:tab w:val="left" w:pos="3960"/>
        </w:tabs>
        <w:rPr>
          <w:rFonts w:ascii="Helvetica" w:hAnsi="Helvetica"/>
          <w:b/>
          <w:sz w:val="20"/>
        </w:rPr>
      </w:pPr>
      <w:r>
        <w:rPr>
          <w:rFonts w:ascii="Helvetica" w:hAnsi="Helvetica"/>
          <w:b/>
          <w:sz w:val="20"/>
        </w:rPr>
        <w:t xml:space="preserve">Pretreatment Permit No. </w:t>
      </w:r>
      <w:proofErr w:type="gramStart"/>
      <w:r>
        <w:rPr>
          <w:rFonts w:ascii="Helvetica" w:hAnsi="Helvetica"/>
          <w:b/>
          <w:sz w:val="20"/>
        </w:rPr>
        <w:t>0006</w:t>
      </w:r>
      <w:r>
        <w:rPr>
          <w:rFonts w:ascii="Helvetica" w:hAnsi="Helvetica"/>
          <w:b/>
          <w:sz w:val="20"/>
        </w:rPr>
        <w:tab/>
        <w:t>)</w:t>
      </w:r>
      <w:proofErr w:type="gramEnd"/>
    </w:p>
    <w:p w14:paraId="43E90642" w14:textId="77777777" w:rsidR="002D6DA8" w:rsidRDefault="002D6DA8">
      <w:pPr>
        <w:tabs>
          <w:tab w:val="left" w:pos="3960"/>
        </w:tabs>
        <w:rPr>
          <w:rFonts w:ascii="Helvetica" w:hAnsi="Helvetica"/>
          <w:b/>
          <w:sz w:val="20"/>
        </w:rPr>
      </w:pPr>
      <w:r>
        <w:rPr>
          <w:rFonts w:ascii="Helvetica" w:hAnsi="Helvetica"/>
          <w:b/>
          <w:sz w:val="20"/>
        </w:rPr>
        <w:t xml:space="preserve">held by Will </w:t>
      </w:r>
      <w:proofErr w:type="spellStart"/>
      <w:r>
        <w:rPr>
          <w:rFonts w:ascii="Helvetica" w:hAnsi="Helvetica"/>
          <w:b/>
          <w:sz w:val="20"/>
        </w:rPr>
        <w:t>Plateit</w:t>
      </w:r>
      <w:proofErr w:type="spellEnd"/>
      <w:r>
        <w:rPr>
          <w:rFonts w:ascii="Helvetica" w:hAnsi="Helvetica"/>
          <w:b/>
          <w:sz w:val="20"/>
        </w:rPr>
        <w:t xml:space="preserve"> Metal Finishers, Inc.</w:t>
      </w:r>
      <w:r>
        <w:rPr>
          <w:rFonts w:ascii="Helvetica" w:hAnsi="Helvetica"/>
          <w:b/>
          <w:sz w:val="20"/>
        </w:rPr>
        <w:tab/>
        <w:t>)</w:t>
      </w:r>
    </w:p>
    <w:p w14:paraId="5DA1D8A2" w14:textId="77777777" w:rsidR="002D6DA8" w:rsidRDefault="002D6DA8">
      <w:pPr>
        <w:tabs>
          <w:tab w:val="left" w:pos="3960"/>
        </w:tabs>
        <w:rPr>
          <w:rFonts w:ascii="Helvetica" w:hAnsi="Helvetica"/>
          <w:b/>
          <w:sz w:val="20"/>
        </w:rPr>
      </w:pPr>
    </w:p>
    <w:p w14:paraId="2500A3B5" w14:textId="77777777" w:rsidR="002D6DA8" w:rsidRDefault="002D6DA8">
      <w:pPr>
        <w:tabs>
          <w:tab w:val="left" w:pos="3960"/>
        </w:tabs>
        <w:jc w:val="center"/>
        <w:rPr>
          <w:rFonts w:ascii="Helvetica" w:hAnsi="Helvetica"/>
          <w:b/>
        </w:rPr>
      </w:pPr>
      <w:r>
        <w:rPr>
          <w:rFonts w:ascii="Helvetica" w:hAnsi="Helvetica"/>
          <w:b/>
        </w:rPr>
        <w:t>CONSENT ORDER AND COMPLIANCE SCHEDULE</w:t>
      </w:r>
    </w:p>
    <w:p w14:paraId="24951CF7" w14:textId="77777777" w:rsidR="002D6DA8" w:rsidRDefault="002D6DA8">
      <w:pPr>
        <w:tabs>
          <w:tab w:val="left" w:pos="3960"/>
        </w:tabs>
        <w:jc w:val="center"/>
        <w:rPr>
          <w:rFonts w:ascii="Helvetica" w:hAnsi="Helvetica"/>
          <w:b/>
        </w:rPr>
      </w:pPr>
    </w:p>
    <w:p w14:paraId="0784EAC7" w14:textId="77777777" w:rsidR="002D6DA8" w:rsidRDefault="002D6DA8">
      <w:pPr>
        <w:tabs>
          <w:tab w:val="left" w:pos="3960"/>
        </w:tabs>
        <w:jc w:val="both"/>
        <w:rPr>
          <w:rFonts w:ascii="Helvetica" w:hAnsi="Helvetica"/>
          <w:sz w:val="20"/>
        </w:rPr>
      </w:pPr>
      <w:r>
        <w:rPr>
          <w:rFonts w:ascii="Helvetica" w:hAnsi="Helvetica"/>
          <w:sz w:val="20"/>
        </w:rPr>
        <w:t xml:space="preserve">Pursuant to provisions of the Sewer User Ordinance of the Town of </w:t>
      </w:r>
      <w:proofErr w:type="spellStart"/>
      <w:r>
        <w:rPr>
          <w:rFonts w:ascii="Helvetica" w:hAnsi="Helvetica"/>
          <w:sz w:val="20"/>
        </w:rPr>
        <w:t>Typicalville</w:t>
      </w:r>
      <w:proofErr w:type="spellEnd"/>
      <w:r>
        <w:rPr>
          <w:rFonts w:ascii="Helvetica" w:hAnsi="Helvetica"/>
          <w:sz w:val="20"/>
        </w:rPr>
        <w:t xml:space="preserve">, this Consent Order is made effective the 1st day of </w:t>
      </w:r>
      <w:proofErr w:type="gramStart"/>
      <w:r>
        <w:rPr>
          <w:rFonts w:ascii="Helvetica" w:hAnsi="Helvetica"/>
          <w:sz w:val="20"/>
        </w:rPr>
        <w:t>March,</w:t>
      </w:r>
      <w:proofErr w:type="gramEnd"/>
      <w:r>
        <w:rPr>
          <w:rFonts w:ascii="Helvetica" w:hAnsi="Helvetica"/>
          <w:sz w:val="20"/>
        </w:rPr>
        <w:t xml:space="preserve"> 1998, between Will </w:t>
      </w:r>
      <w:proofErr w:type="spellStart"/>
      <w:r>
        <w:rPr>
          <w:rFonts w:ascii="Helvetica" w:hAnsi="Helvetica"/>
          <w:sz w:val="20"/>
        </w:rPr>
        <w:t>Plateit</w:t>
      </w:r>
      <w:proofErr w:type="spellEnd"/>
      <w:r>
        <w:rPr>
          <w:rFonts w:ascii="Helvetica" w:hAnsi="Helvetica"/>
          <w:sz w:val="20"/>
        </w:rPr>
        <w:t xml:space="preserve"> Metal Finishers, Inc. (hereinafter the "User") and the Town of </w:t>
      </w:r>
      <w:proofErr w:type="spellStart"/>
      <w:r>
        <w:rPr>
          <w:rFonts w:ascii="Helvetica" w:hAnsi="Helvetica"/>
          <w:sz w:val="20"/>
        </w:rPr>
        <w:t>Typcialville</w:t>
      </w:r>
      <w:proofErr w:type="spellEnd"/>
      <w:r>
        <w:rPr>
          <w:rFonts w:ascii="Helvetica" w:hAnsi="Helvetica"/>
          <w:sz w:val="20"/>
        </w:rPr>
        <w:t xml:space="preserve"> (hereinafter the "Town").</w:t>
      </w:r>
    </w:p>
    <w:p w14:paraId="112F8CDE" w14:textId="77777777" w:rsidR="002D6DA8" w:rsidRDefault="002D6DA8">
      <w:pPr>
        <w:tabs>
          <w:tab w:val="left" w:pos="3960"/>
        </w:tabs>
        <w:jc w:val="both"/>
        <w:rPr>
          <w:rFonts w:ascii="Helvetica" w:hAnsi="Helvetica"/>
          <w:sz w:val="20"/>
        </w:rPr>
      </w:pPr>
    </w:p>
    <w:p w14:paraId="683BD971" w14:textId="77777777" w:rsidR="002D6DA8" w:rsidRDefault="002D6DA8">
      <w:pPr>
        <w:tabs>
          <w:tab w:val="left" w:pos="3960"/>
        </w:tabs>
        <w:jc w:val="both"/>
        <w:rPr>
          <w:rFonts w:ascii="Helvetica" w:hAnsi="Helvetica"/>
          <w:sz w:val="20"/>
        </w:rPr>
      </w:pPr>
      <w:r>
        <w:rPr>
          <w:rFonts w:ascii="Helvetica" w:hAnsi="Helvetica"/>
          <w:sz w:val="20"/>
        </w:rPr>
        <w:t>The User and Town hereby stipulate and agree as follows:</w:t>
      </w:r>
    </w:p>
    <w:p w14:paraId="5B11B81D" w14:textId="77777777" w:rsidR="002D6DA8" w:rsidRDefault="002D6DA8">
      <w:pPr>
        <w:tabs>
          <w:tab w:val="left" w:pos="3960"/>
        </w:tabs>
        <w:jc w:val="both"/>
        <w:rPr>
          <w:rFonts w:ascii="Helvetica" w:hAnsi="Helvetica"/>
          <w:sz w:val="20"/>
        </w:rPr>
      </w:pPr>
    </w:p>
    <w:p w14:paraId="51D1183C" w14:textId="77777777" w:rsidR="002D6DA8" w:rsidRDefault="002D6DA8">
      <w:pPr>
        <w:tabs>
          <w:tab w:val="left" w:pos="720"/>
          <w:tab w:val="left" w:pos="3960"/>
        </w:tabs>
        <w:ind w:left="720" w:hanging="720"/>
        <w:jc w:val="both"/>
        <w:rPr>
          <w:rFonts w:ascii="Helvetica" w:hAnsi="Helvetica"/>
          <w:sz w:val="20"/>
        </w:rPr>
      </w:pPr>
      <w:r>
        <w:rPr>
          <w:rFonts w:ascii="Helvetica" w:hAnsi="Helvetica"/>
          <w:sz w:val="20"/>
        </w:rPr>
        <w:t>1.</w:t>
      </w:r>
      <w:r>
        <w:rPr>
          <w:rFonts w:ascii="Helvetica" w:hAnsi="Helvetica"/>
          <w:sz w:val="20"/>
        </w:rPr>
        <w:tab/>
        <w:t xml:space="preserve">User holds Town of </w:t>
      </w:r>
      <w:proofErr w:type="spellStart"/>
      <w:r>
        <w:rPr>
          <w:rFonts w:ascii="Helvetica" w:hAnsi="Helvetica"/>
          <w:sz w:val="20"/>
        </w:rPr>
        <w:t>Typicalville</w:t>
      </w:r>
      <w:proofErr w:type="spellEnd"/>
      <w:r>
        <w:rPr>
          <w:rFonts w:ascii="Helvetica" w:hAnsi="Helvetica"/>
          <w:sz w:val="20"/>
        </w:rPr>
        <w:t xml:space="preserve"> Pretreatment Permit No. 0006 (hereinafter the "Permit", which shall refer to User's existing permit and any subsequent renewals or modifications thereof) for the operations of existing pretreatment units and discharges from said treatment works into the Town's sewer system.</w:t>
      </w:r>
    </w:p>
    <w:p w14:paraId="5D9B9E9F" w14:textId="77777777" w:rsidR="002D6DA8" w:rsidRDefault="002D6DA8">
      <w:pPr>
        <w:tabs>
          <w:tab w:val="left" w:pos="720"/>
          <w:tab w:val="left" w:pos="3960"/>
        </w:tabs>
        <w:ind w:left="720" w:hanging="720"/>
        <w:jc w:val="both"/>
        <w:rPr>
          <w:rFonts w:ascii="Helvetica" w:hAnsi="Helvetica"/>
          <w:sz w:val="20"/>
        </w:rPr>
      </w:pPr>
    </w:p>
    <w:p w14:paraId="36211806" w14:textId="77777777" w:rsidR="002D6DA8" w:rsidRDefault="002D6DA8">
      <w:pPr>
        <w:tabs>
          <w:tab w:val="left" w:pos="720"/>
          <w:tab w:val="left" w:pos="3960"/>
        </w:tabs>
        <w:ind w:left="720" w:hanging="720"/>
        <w:jc w:val="both"/>
        <w:rPr>
          <w:rFonts w:ascii="Helvetica" w:hAnsi="Helvetica"/>
          <w:sz w:val="20"/>
        </w:rPr>
      </w:pPr>
      <w:r>
        <w:rPr>
          <w:rFonts w:ascii="Helvetica" w:hAnsi="Helvetica"/>
          <w:sz w:val="20"/>
        </w:rPr>
        <w:t>2.</w:t>
      </w:r>
      <w:r>
        <w:rPr>
          <w:rFonts w:ascii="Helvetica" w:hAnsi="Helvetica"/>
          <w:sz w:val="20"/>
        </w:rPr>
        <w:tab/>
        <w:t>User has been unable to meet the permit limitations for Cadmium (Cd) set forth in its Permit.</w:t>
      </w:r>
    </w:p>
    <w:p w14:paraId="2EA364FD" w14:textId="77777777" w:rsidR="002D6DA8" w:rsidRDefault="002D6DA8">
      <w:pPr>
        <w:tabs>
          <w:tab w:val="left" w:pos="720"/>
          <w:tab w:val="left" w:pos="3960"/>
        </w:tabs>
        <w:ind w:left="720" w:hanging="720"/>
        <w:jc w:val="both"/>
        <w:rPr>
          <w:rFonts w:ascii="Helvetica" w:hAnsi="Helvetica"/>
          <w:sz w:val="20"/>
        </w:rPr>
      </w:pPr>
    </w:p>
    <w:p w14:paraId="4D660A56" w14:textId="77777777" w:rsidR="002D6DA8" w:rsidRDefault="002D6DA8">
      <w:pPr>
        <w:tabs>
          <w:tab w:val="left" w:pos="720"/>
          <w:tab w:val="left" w:pos="3960"/>
        </w:tabs>
        <w:ind w:left="720" w:hanging="720"/>
        <w:jc w:val="both"/>
        <w:rPr>
          <w:rFonts w:ascii="Helvetica" w:hAnsi="Helvetica"/>
          <w:sz w:val="20"/>
        </w:rPr>
      </w:pPr>
      <w:r>
        <w:rPr>
          <w:rFonts w:ascii="Helvetica" w:hAnsi="Helvetica"/>
          <w:sz w:val="20"/>
        </w:rPr>
        <w:t>3.</w:t>
      </w:r>
      <w:r>
        <w:rPr>
          <w:rFonts w:ascii="Helvetica" w:hAnsi="Helvetica"/>
          <w:sz w:val="20"/>
        </w:rPr>
        <w:tab/>
        <w:t>Achievement of these limits will require resolution of existing problems in the present treatment train and possibly, development of alternative solutions to alleviate noncompliance, including but not limited to the construction of additional pretreatment facilities as well as the preparation of plans and specifications as necessary.</w:t>
      </w:r>
    </w:p>
    <w:p w14:paraId="5EA76992" w14:textId="77777777" w:rsidR="002D6DA8" w:rsidRDefault="002D6DA8">
      <w:pPr>
        <w:tabs>
          <w:tab w:val="left" w:pos="720"/>
          <w:tab w:val="left" w:pos="3960"/>
        </w:tabs>
        <w:ind w:left="720" w:hanging="720"/>
        <w:jc w:val="both"/>
        <w:rPr>
          <w:rFonts w:ascii="Helvetica" w:hAnsi="Helvetica"/>
          <w:sz w:val="20"/>
        </w:rPr>
      </w:pPr>
    </w:p>
    <w:p w14:paraId="5789E832" w14:textId="77777777" w:rsidR="002D6DA8" w:rsidRDefault="002D6DA8">
      <w:pPr>
        <w:tabs>
          <w:tab w:val="left" w:pos="720"/>
          <w:tab w:val="left" w:pos="3960"/>
        </w:tabs>
        <w:ind w:left="720" w:hanging="720"/>
        <w:jc w:val="both"/>
        <w:rPr>
          <w:rFonts w:ascii="Helvetica" w:hAnsi="Helvetica"/>
          <w:sz w:val="20"/>
        </w:rPr>
      </w:pPr>
      <w:r>
        <w:rPr>
          <w:rFonts w:ascii="Helvetica" w:hAnsi="Helvetica"/>
          <w:sz w:val="20"/>
        </w:rPr>
        <w:t>4.</w:t>
      </w:r>
      <w:r>
        <w:rPr>
          <w:rFonts w:ascii="Helvetica" w:hAnsi="Helvetica"/>
          <w:sz w:val="20"/>
        </w:rPr>
        <w:tab/>
        <w:t xml:space="preserve">User hereby agrees to do and perform </w:t>
      </w:r>
      <w:proofErr w:type="gramStart"/>
      <w:r>
        <w:rPr>
          <w:rFonts w:ascii="Helvetica" w:hAnsi="Helvetica"/>
          <w:sz w:val="20"/>
        </w:rPr>
        <w:t>all of</w:t>
      </w:r>
      <w:proofErr w:type="gramEnd"/>
      <w:r>
        <w:rPr>
          <w:rFonts w:ascii="Helvetica" w:hAnsi="Helvetica"/>
          <w:sz w:val="20"/>
        </w:rPr>
        <w:t xml:space="preserve"> the following:</w:t>
      </w:r>
    </w:p>
    <w:p w14:paraId="609D9E0E" w14:textId="77777777" w:rsidR="002D6DA8" w:rsidRDefault="002D6DA8">
      <w:pPr>
        <w:tabs>
          <w:tab w:val="left" w:pos="720"/>
          <w:tab w:val="left" w:pos="3960"/>
        </w:tabs>
        <w:ind w:left="720" w:hanging="720"/>
        <w:jc w:val="both"/>
        <w:rPr>
          <w:rFonts w:ascii="Helvetica" w:hAnsi="Helvetica"/>
          <w:sz w:val="20"/>
        </w:rPr>
      </w:pPr>
    </w:p>
    <w:p w14:paraId="19C55B66" w14:textId="77777777" w:rsidR="002D6DA8" w:rsidRDefault="002D6DA8">
      <w:pPr>
        <w:tabs>
          <w:tab w:val="left" w:pos="720"/>
          <w:tab w:val="left" w:pos="3960"/>
        </w:tabs>
        <w:ind w:left="720" w:hanging="720"/>
        <w:jc w:val="both"/>
        <w:rPr>
          <w:rFonts w:ascii="Helvetica" w:hAnsi="Helvetica"/>
          <w:sz w:val="20"/>
        </w:rPr>
      </w:pPr>
      <w:r>
        <w:rPr>
          <w:rFonts w:ascii="Helvetica" w:hAnsi="Helvetica"/>
          <w:sz w:val="20"/>
        </w:rPr>
        <w:t>a.</w:t>
      </w:r>
      <w:r>
        <w:rPr>
          <w:rFonts w:ascii="Helvetica" w:hAnsi="Helvetica"/>
          <w:sz w:val="20"/>
        </w:rPr>
        <w:tab/>
        <w:t>Meet and comply with all terms and conditions of the Permit (except as modified by the Order) provided, however, subject to the terms and conditions of the Consent Order, the following shall apply:</w:t>
      </w:r>
    </w:p>
    <w:p w14:paraId="43502980" w14:textId="77777777" w:rsidR="002D6DA8" w:rsidRDefault="002D6DA8">
      <w:pPr>
        <w:tabs>
          <w:tab w:val="left" w:pos="1440"/>
          <w:tab w:val="left" w:pos="3960"/>
        </w:tabs>
        <w:ind w:left="1440" w:hanging="720"/>
        <w:jc w:val="both"/>
        <w:rPr>
          <w:rFonts w:ascii="Helvetica" w:hAnsi="Helvetica"/>
          <w:sz w:val="20"/>
        </w:rPr>
      </w:pPr>
    </w:p>
    <w:p w14:paraId="7554FE58" w14:textId="77777777" w:rsidR="002D6DA8" w:rsidRDefault="002D6DA8">
      <w:pPr>
        <w:tabs>
          <w:tab w:val="center" w:pos="1800"/>
          <w:tab w:val="center" w:pos="3240"/>
          <w:tab w:val="center" w:pos="5130"/>
          <w:tab w:val="center" w:pos="7020"/>
        </w:tabs>
        <w:ind w:left="720"/>
        <w:jc w:val="both"/>
        <w:rPr>
          <w:rFonts w:ascii="Helvetica" w:hAnsi="Helvetica"/>
          <w:sz w:val="20"/>
          <w:u w:val="single"/>
        </w:rPr>
      </w:pPr>
      <w:r>
        <w:rPr>
          <w:rFonts w:ascii="Helvetica" w:hAnsi="Helvetica"/>
          <w:sz w:val="20"/>
        </w:rPr>
        <w:tab/>
      </w:r>
      <w:r>
        <w:rPr>
          <w:rFonts w:ascii="Helvetica" w:hAnsi="Helvetica"/>
          <w:sz w:val="20"/>
          <w:u w:val="single"/>
        </w:rPr>
        <w:t>Parameter</w:t>
      </w:r>
      <w:r>
        <w:rPr>
          <w:rFonts w:ascii="Helvetica" w:hAnsi="Helvetica"/>
          <w:sz w:val="20"/>
        </w:rPr>
        <w:tab/>
      </w:r>
      <w:r>
        <w:rPr>
          <w:rFonts w:ascii="Helvetica" w:hAnsi="Helvetica"/>
          <w:sz w:val="20"/>
          <w:u w:val="single"/>
        </w:rPr>
        <w:t>Daily Max (mg/L)</w:t>
      </w:r>
      <w:r>
        <w:rPr>
          <w:rFonts w:ascii="Helvetica" w:hAnsi="Helvetica"/>
          <w:sz w:val="20"/>
        </w:rPr>
        <w:tab/>
      </w:r>
      <w:r>
        <w:rPr>
          <w:rFonts w:ascii="Helvetica" w:hAnsi="Helvetica"/>
          <w:sz w:val="20"/>
          <w:u w:val="single"/>
        </w:rPr>
        <w:t>Monitoring Frequency</w:t>
      </w:r>
      <w:r>
        <w:rPr>
          <w:rFonts w:ascii="Helvetica" w:hAnsi="Helvetica"/>
          <w:sz w:val="20"/>
        </w:rPr>
        <w:t xml:space="preserve"> </w:t>
      </w:r>
      <w:r>
        <w:rPr>
          <w:rFonts w:ascii="Helvetica" w:hAnsi="Helvetica"/>
          <w:sz w:val="20"/>
        </w:rPr>
        <w:tab/>
      </w:r>
      <w:r>
        <w:rPr>
          <w:rFonts w:ascii="Helvetica" w:hAnsi="Helvetica"/>
          <w:sz w:val="20"/>
          <w:u w:val="single"/>
        </w:rPr>
        <w:t>Detection Limit</w:t>
      </w:r>
    </w:p>
    <w:p w14:paraId="58AE76EB" w14:textId="77777777" w:rsidR="002D6DA8" w:rsidRDefault="002D6DA8">
      <w:pPr>
        <w:tabs>
          <w:tab w:val="center" w:pos="1800"/>
          <w:tab w:val="center" w:pos="3240"/>
          <w:tab w:val="center" w:pos="5130"/>
          <w:tab w:val="center" w:pos="7020"/>
        </w:tabs>
        <w:jc w:val="both"/>
        <w:rPr>
          <w:rFonts w:ascii="Helvetica" w:hAnsi="Helvetica"/>
          <w:sz w:val="20"/>
        </w:rPr>
      </w:pPr>
      <w:r>
        <w:rPr>
          <w:rFonts w:ascii="Helvetica" w:hAnsi="Helvetica"/>
          <w:sz w:val="20"/>
        </w:rPr>
        <w:tab/>
        <w:t>Cadmium (Cd)</w:t>
      </w:r>
      <w:r>
        <w:rPr>
          <w:rFonts w:ascii="Helvetica" w:hAnsi="Helvetica"/>
          <w:sz w:val="20"/>
        </w:rPr>
        <w:tab/>
        <w:t>0.13</w:t>
      </w:r>
      <w:r>
        <w:rPr>
          <w:rFonts w:ascii="Helvetica" w:hAnsi="Helvetica"/>
          <w:sz w:val="20"/>
        </w:rPr>
        <w:tab/>
        <w:t>Weekly</w:t>
      </w:r>
      <w:r>
        <w:rPr>
          <w:rFonts w:ascii="Helvetica" w:hAnsi="Helvetica"/>
          <w:sz w:val="20"/>
        </w:rPr>
        <w:tab/>
        <w:t>0.002 mg/L</w:t>
      </w:r>
    </w:p>
    <w:p w14:paraId="38150670" w14:textId="77777777" w:rsidR="002D6DA8" w:rsidRDefault="002D6DA8">
      <w:pPr>
        <w:tabs>
          <w:tab w:val="left" w:pos="720"/>
          <w:tab w:val="left" w:pos="1980"/>
          <w:tab w:val="left" w:pos="3960"/>
        </w:tabs>
        <w:ind w:left="720" w:hanging="720"/>
        <w:jc w:val="both"/>
        <w:rPr>
          <w:rFonts w:ascii="Helvetica" w:hAnsi="Helvetica"/>
          <w:sz w:val="20"/>
        </w:rPr>
      </w:pPr>
    </w:p>
    <w:p w14:paraId="19A4D433" w14:textId="77777777" w:rsidR="002D6DA8" w:rsidRDefault="002D6DA8">
      <w:pPr>
        <w:tabs>
          <w:tab w:val="left" w:pos="720"/>
          <w:tab w:val="left" w:pos="1980"/>
          <w:tab w:val="left" w:pos="3960"/>
        </w:tabs>
        <w:ind w:left="720" w:hanging="720"/>
        <w:jc w:val="both"/>
        <w:rPr>
          <w:rFonts w:ascii="Helvetica" w:hAnsi="Helvetica"/>
          <w:sz w:val="20"/>
        </w:rPr>
      </w:pPr>
      <w:r>
        <w:rPr>
          <w:rFonts w:ascii="Helvetica" w:hAnsi="Helvetica"/>
          <w:sz w:val="20"/>
        </w:rPr>
        <w:t>b.</w:t>
      </w:r>
      <w:r>
        <w:rPr>
          <w:rFonts w:ascii="Helvetica" w:hAnsi="Helvetica"/>
          <w:sz w:val="20"/>
        </w:rPr>
        <w:tab/>
        <w:t>Unless and until Compliance is achieved, the User will undertake activities necessary to bring the User into Compliance in accordance with the following schedule:</w:t>
      </w:r>
    </w:p>
    <w:p w14:paraId="636D7660" w14:textId="77777777" w:rsidR="002D6DA8" w:rsidRDefault="002D6DA8">
      <w:pPr>
        <w:tabs>
          <w:tab w:val="left" w:pos="720"/>
          <w:tab w:val="left" w:pos="1980"/>
          <w:tab w:val="left" w:pos="3960"/>
        </w:tabs>
        <w:ind w:left="720" w:hanging="720"/>
        <w:jc w:val="both"/>
        <w:rPr>
          <w:rFonts w:ascii="Helvetica" w:hAnsi="Helvetica"/>
          <w:sz w:val="20"/>
        </w:rPr>
      </w:pPr>
    </w:p>
    <w:p w14:paraId="79633682" w14:textId="77777777" w:rsidR="002D6DA8" w:rsidRDefault="002D6DA8">
      <w:pPr>
        <w:tabs>
          <w:tab w:val="left" w:pos="720"/>
          <w:tab w:val="left" w:pos="1980"/>
          <w:tab w:val="left" w:pos="3960"/>
        </w:tabs>
        <w:ind w:left="720" w:hanging="720"/>
        <w:jc w:val="center"/>
        <w:rPr>
          <w:rFonts w:ascii="Helvetica" w:hAnsi="Helvetica"/>
          <w:sz w:val="20"/>
        </w:rPr>
      </w:pPr>
      <w:r>
        <w:rPr>
          <w:rFonts w:ascii="Helvetica" w:hAnsi="Helvetica"/>
        </w:rPr>
        <w:t>COMPLIANCE SCHEDULE</w:t>
      </w:r>
    </w:p>
    <w:p w14:paraId="6E2F202C" w14:textId="77777777" w:rsidR="002D6DA8" w:rsidRDefault="002D6DA8">
      <w:pPr>
        <w:tabs>
          <w:tab w:val="left" w:pos="720"/>
          <w:tab w:val="left" w:pos="1980"/>
          <w:tab w:val="left" w:pos="3960"/>
        </w:tabs>
        <w:ind w:left="720" w:hanging="720"/>
        <w:jc w:val="both"/>
        <w:rPr>
          <w:rFonts w:ascii="Helvetica" w:hAnsi="Helvetica"/>
          <w:sz w:val="20"/>
        </w:rPr>
      </w:pPr>
    </w:p>
    <w:tbl>
      <w:tblPr>
        <w:tblW w:w="0" w:type="auto"/>
        <w:tblInd w:w="864" w:type="dxa"/>
        <w:tblLayout w:type="fixed"/>
        <w:tblCellMar>
          <w:left w:w="80" w:type="dxa"/>
          <w:right w:w="80" w:type="dxa"/>
        </w:tblCellMar>
        <w:tblLook w:val="0000" w:firstRow="0" w:lastRow="0" w:firstColumn="0" w:lastColumn="0" w:noHBand="0" w:noVBand="0"/>
      </w:tblPr>
      <w:tblGrid>
        <w:gridCol w:w="5328"/>
        <w:gridCol w:w="2592"/>
      </w:tblGrid>
      <w:tr w:rsidR="002D6DA8" w14:paraId="7DBE26C1" w14:textId="77777777">
        <w:tblPrEx>
          <w:tblCellMar>
            <w:top w:w="0" w:type="dxa"/>
            <w:bottom w:w="0" w:type="dxa"/>
          </w:tblCellMar>
        </w:tblPrEx>
        <w:trPr>
          <w:cantSplit/>
        </w:trPr>
        <w:tc>
          <w:tcPr>
            <w:tcW w:w="5328" w:type="dxa"/>
          </w:tcPr>
          <w:p w14:paraId="20F21712" w14:textId="77777777" w:rsidR="002D6DA8" w:rsidRDefault="002D6DA8">
            <w:pPr>
              <w:tabs>
                <w:tab w:val="left" w:pos="720"/>
                <w:tab w:val="left" w:pos="1980"/>
                <w:tab w:val="left" w:pos="3960"/>
              </w:tabs>
              <w:ind w:left="720" w:hanging="720"/>
              <w:jc w:val="center"/>
            </w:pPr>
            <w:r>
              <w:rPr>
                <w:rFonts w:ascii="Helvetica" w:hAnsi="Helvetica"/>
                <w:b/>
                <w:sz w:val="20"/>
                <w:u w:val="single"/>
              </w:rPr>
              <w:t>Activities</w:t>
            </w:r>
          </w:p>
        </w:tc>
        <w:tc>
          <w:tcPr>
            <w:tcW w:w="2592" w:type="dxa"/>
          </w:tcPr>
          <w:p w14:paraId="026BD45A" w14:textId="77777777" w:rsidR="002D6DA8" w:rsidRDefault="002D6DA8">
            <w:pPr>
              <w:tabs>
                <w:tab w:val="left" w:pos="720"/>
                <w:tab w:val="left" w:pos="1980"/>
                <w:tab w:val="left" w:pos="3960"/>
              </w:tabs>
              <w:ind w:left="720" w:hanging="720"/>
              <w:jc w:val="center"/>
            </w:pPr>
            <w:r>
              <w:rPr>
                <w:rFonts w:ascii="Helvetica" w:hAnsi="Helvetica"/>
                <w:b/>
                <w:sz w:val="20"/>
                <w:u w:val="single"/>
              </w:rPr>
              <w:t>Deadline for Completion</w:t>
            </w:r>
          </w:p>
        </w:tc>
      </w:tr>
      <w:tr w:rsidR="002D6DA8" w14:paraId="29010477" w14:textId="77777777">
        <w:tblPrEx>
          <w:tblCellMar>
            <w:top w:w="0" w:type="dxa"/>
            <w:bottom w:w="0" w:type="dxa"/>
          </w:tblCellMar>
        </w:tblPrEx>
        <w:trPr>
          <w:cantSplit/>
        </w:trPr>
        <w:tc>
          <w:tcPr>
            <w:tcW w:w="5328" w:type="dxa"/>
          </w:tcPr>
          <w:p w14:paraId="02E1C4D0" w14:textId="77777777" w:rsidR="002D6DA8" w:rsidRDefault="002D6DA8">
            <w:pPr>
              <w:tabs>
                <w:tab w:val="left" w:pos="620"/>
                <w:tab w:val="left" w:pos="1980"/>
                <w:tab w:val="left" w:pos="3960"/>
              </w:tabs>
              <w:ind w:left="396" w:hanging="396"/>
            </w:pPr>
            <w:r>
              <w:rPr>
                <w:rFonts w:ascii="Helvetica" w:hAnsi="Helvetica"/>
                <w:sz w:val="20"/>
              </w:rPr>
              <w:t>(i)    Prepare an Engineering Report of process alternatives and/or pollution prevention/waste minimization alternative designed to achieve Compliance</w:t>
            </w:r>
          </w:p>
        </w:tc>
        <w:tc>
          <w:tcPr>
            <w:tcW w:w="2592" w:type="dxa"/>
          </w:tcPr>
          <w:p w14:paraId="2A480BFF" w14:textId="77777777" w:rsidR="002D6DA8" w:rsidRDefault="002D6DA8">
            <w:pPr>
              <w:tabs>
                <w:tab w:val="left" w:pos="620"/>
                <w:tab w:val="left" w:pos="1980"/>
                <w:tab w:val="left" w:pos="3960"/>
              </w:tabs>
              <w:ind w:left="440" w:hanging="440"/>
              <w:jc w:val="center"/>
            </w:pPr>
            <w:r>
              <w:rPr>
                <w:rFonts w:ascii="Helvetica" w:hAnsi="Helvetica"/>
                <w:sz w:val="20"/>
              </w:rPr>
              <w:t>April 1, 1998</w:t>
            </w:r>
          </w:p>
        </w:tc>
      </w:tr>
      <w:tr w:rsidR="002D6DA8" w14:paraId="4A76C79C" w14:textId="77777777">
        <w:tblPrEx>
          <w:tblCellMar>
            <w:top w:w="0" w:type="dxa"/>
            <w:bottom w:w="0" w:type="dxa"/>
          </w:tblCellMar>
        </w:tblPrEx>
        <w:trPr>
          <w:cantSplit/>
        </w:trPr>
        <w:tc>
          <w:tcPr>
            <w:tcW w:w="5328" w:type="dxa"/>
          </w:tcPr>
          <w:p w14:paraId="27151702" w14:textId="77777777" w:rsidR="002D6DA8" w:rsidRDefault="002D6DA8">
            <w:pPr>
              <w:tabs>
                <w:tab w:val="left" w:pos="620"/>
                <w:tab w:val="left" w:pos="1980"/>
                <w:tab w:val="left" w:pos="3960"/>
              </w:tabs>
              <w:ind w:left="440" w:hanging="440"/>
            </w:pPr>
            <w:r>
              <w:rPr>
                <w:rFonts w:ascii="Helvetica" w:hAnsi="Helvetica"/>
                <w:sz w:val="20"/>
              </w:rPr>
              <w:t>(ii)   Complete Pilot Studies or waste minimization studies and identify alternatives chosen to achieve Compliance</w:t>
            </w:r>
          </w:p>
        </w:tc>
        <w:tc>
          <w:tcPr>
            <w:tcW w:w="2592" w:type="dxa"/>
          </w:tcPr>
          <w:p w14:paraId="6F207008" w14:textId="77777777" w:rsidR="002D6DA8" w:rsidRDefault="002D6DA8">
            <w:pPr>
              <w:tabs>
                <w:tab w:val="left" w:pos="620"/>
                <w:tab w:val="left" w:pos="1980"/>
                <w:tab w:val="left" w:pos="3960"/>
              </w:tabs>
              <w:ind w:left="440" w:hanging="440"/>
              <w:jc w:val="center"/>
            </w:pPr>
            <w:r>
              <w:rPr>
                <w:rFonts w:ascii="Helvetica" w:hAnsi="Helvetica"/>
                <w:sz w:val="20"/>
              </w:rPr>
              <w:t>July 1, 1998</w:t>
            </w:r>
          </w:p>
        </w:tc>
      </w:tr>
      <w:tr w:rsidR="002D6DA8" w14:paraId="719A90BB" w14:textId="77777777">
        <w:tblPrEx>
          <w:tblCellMar>
            <w:top w:w="0" w:type="dxa"/>
            <w:bottom w:w="0" w:type="dxa"/>
          </w:tblCellMar>
        </w:tblPrEx>
        <w:trPr>
          <w:cantSplit/>
        </w:trPr>
        <w:tc>
          <w:tcPr>
            <w:tcW w:w="5328" w:type="dxa"/>
          </w:tcPr>
          <w:p w14:paraId="49D48A4E" w14:textId="77777777" w:rsidR="002D6DA8" w:rsidRDefault="002D6DA8">
            <w:pPr>
              <w:tabs>
                <w:tab w:val="left" w:pos="620"/>
                <w:tab w:val="left" w:pos="1980"/>
                <w:tab w:val="left" w:pos="3960"/>
              </w:tabs>
              <w:ind w:left="440" w:hanging="440"/>
            </w:pPr>
            <w:r>
              <w:rPr>
                <w:rFonts w:ascii="Helvetica" w:hAnsi="Helvetica"/>
                <w:sz w:val="20"/>
              </w:rPr>
              <w:t xml:space="preserve">(iii)   If required, submit necessary drawings and information to obtain any necessary permits and/or authorization to construct from the Town of </w:t>
            </w:r>
            <w:proofErr w:type="spellStart"/>
            <w:r>
              <w:rPr>
                <w:rFonts w:ascii="Helvetica" w:hAnsi="Helvetica"/>
                <w:sz w:val="20"/>
              </w:rPr>
              <w:t>Typicalville</w:t>
            </w:r>
            <w:proofErr w:type="spellEnd"/>
          </w:p>
        </w:tc>
        <w:tc>
          <w:tcPr>
            <w:tcW w:w="2592" w:type="dxa"/>
          </w:tcPr>
          <w:p w14:paraId="79CABBFB" w14:textId="77777777" w:rsidR="002D6DA8" w:rsidRDefault="002D6DA8">
            <w:pPr>
              <w:tabs>
                <w:tab w:val="left" w:pos="620"/>
                <w:tab w:val="left" w:pos="1980"/>
                <w:tab w:val="left" w:pos="3960"/>
              </w:tabs>
              <w:ind w:left="440" w:hanging="440"/>
              <w:jc w:val="center"/>
            </w:pPr>
            <w:r>
              <w:rPr>
                <w:rFonts w:ascii="Helvetica" w:hAnsi="Helvetica"/>
                <w:sz w:val="20"/>
              </w:rPr>
              <w:t>September 1, 1998</w:t>
            </w:r>
          </w:p>
        </w:tc>
      </w:tr>
      <w:tr w:rsidR="002D6DA8" w14:paraId="530BC70E" w14:textId="77777777">
        <w:tblPrEx>
          <w:tblCellMar>
            <w:top w:w="0" w:type="dxa"/>
            <w:bottom w:w="0" w:type="dxa"/>
          </w:tblCellMar>
        </w:tblPrEx>
        <w:trPr>
          <w:cantSplit/>
        </w:trPr>
        <w:tc>
          <w:tcPr>
            <w:tcW w:w="5328" w:type="dxa"/>
          </w:tcPr>
          <w:p w14:paraId="51AF3C36" w14:textId="77777777" w:rsidR="002D6DA8" w:rsidRDefault="002D6DA8">
            <w:pPr>
              <w:tabs>
                <w:tab w:val="left" w:pos="620"/>
                <w:tab w:val="left" w:pos="1980"/>
                <w:tab w:val="left" w:pos="3960"/>
              </w:tabs>
              <w:ind w:left="440" w:right="92" w:hanging="440"/>
              <w:jc w:val="both"/>
            </w:pPr>
            <w:r>
              <w:rPr>
                <w:rFonts w:ascii="Helvetica" w:hAnsi="Helvetica"/>
                <w:sz w:val="20"/>
              </w:rPr>
              <w:lastRenderedPageBreak/>
              <w:t xml:space="preserve">(iv) Begin construction and/or implement identified process alternative(s), pollution prevention, and waste minimization alternatives. </w:t>
            </w:r>
          </w:p>
        </w:tc>
        <w:tc>
          <w:tcPr>
            <w:tcW w:w="2592" w:type="dxa"/>
          </w:tcPr>
          <w:p w14:paraId="4AA5BB35" w14:textId="77777777" w:rsidR="002D6DA8" w:rsidRDefault="002D6DA8">
            <w:pPr>
              <w:tabs>
                <w:tab w:val="left" w:pos="620"/>
                <w:tab w:val="left" w:pos="1980"/>
                <w:tab w:val="left" w:pos="3960"/>
              </w:tabs>
              <w:jc w:val="center"/>
            </w:pPr>
            <w:r>
              <w:rPr>
                <w:rFonts w:ascii="Helvetica" w:hAnsi="Helvetica"/>
                <w:sz w:val="20"/>
              </w:rPr>
              <w:t>December 1, 1998</w:t>
            </w:r>
          </w:p>
        </w:tc>
      </w:tr>
      <w:tr w:rsidR="002D6DA8" w14:paraId="5B24D125" w14:textId="77777777">
        <w:tblPrEx>
          <w:tblCellMar>
            <w:top w:w="0" w:type="dxa"/>
            <w:bottom w:w="0" w:type="dxa"/>
          </w:tblCellMar>
        </w:tblPrEx>
        <w:trPr>
          <w:cantSplit/>
        </w:trPr>
        <w:tc>
          <w:tcPr>
            <w:tcW w:w="5328" w:type="dxa"/>
          </w:tcPr>
          <w:p w14:paraId="05E04605" w14:textId="77777777" w:rsidR="002D6DA8" w:rsidRDefault="002D6DA8">
            <w:pPr>
              <w:tabs>
                <w:tab w:val="left" w:pos="620"/>
                <w:tab w:val="left" w:pos="1980"/>
                <w:tab w:val="left" w:pos="3960"/>
              </w:tabs>
              <w:ind w:left="440" w:hanging="440"/>
              <w:jc w:val="both"/>
            </w:pPr>
            <w:r>
              <w:rPr>
                <w:rFonts w:ascii="Helvetica" w:hAnsi="Helvetica"/>
                <w:sz w:val="20"/>
              </w:rPr>
              <w:t>(v)   Complete identified construction/pollution prevention/ waste minimization alternatives and/or process alternatives.</w:t>
            </w:r>
          </w:p>
        </w:tc>
        <w:tc>
          <w:tcPr>
            <w:tcW w:w="2592" w:type="dxa"/>
          </w:tcPr>
          <w:p w14:paraId="07EAF0CE" w14:textId="77777777" w:rsidR="002D6DA8" w:rsidRDefault="002D6DA8">
            <w:pPr>
              <w:tabs>
                <w:tab w:val="left" w:pos="620"/>
                <w:tab w:val="left" w:pos="1980"/>
                <w:tab w:val="left" w:pos="3960"/>
              </w:tabs>
              <w:jc w:val="center"/>
            </w:pPr>
            <w:r>
              <w:rPr>
                <w:rFonts w:ascii="Helvetica" w:hAnsi="Helvetica"/>
                <w:sz w:val="20"/>
              </w:rPr>
              <w:t>March 1, 1999</w:t>
            </w:r>
          </w:p>
        </w:tc>
      </w:tr>
      <w:tr w:rsidR="002D6DA8" w14:paraId="4AA98F4F" w14:textId="77777777">
        <w:tblPrEx>
          <w:tblCellMar>
            <w:top w:w="0" w:type="dxa"/>
            <w:bottom w:w="0" w:type="dxa"/>
          </w:tblCellMar>
        </w:tblPrEx>
        <w:trPr>
          <w:cantSplit/>
        </w:trPr>
        <w:tc>
          <w:tcPr>
            <w:tcW w:w="5328" w:type="dxa"/>
          </w:tcPr>
          <w:p w14:paraId="2E786F21" w14:textId="77777777" w:rsidR="002D6DA8" w:rsidRDefault="002D6DA8">
            <w:pPr>
              <w:tabs>
                <w:tab w:val="left" w:pos="620"/>
                <w:tab w:val="left" w:pos="1980"/>
                <w:tab w:val="left" w:pos="3960"/>
              </w:tabs>
              <w:ind w:left="440" w:hanging="440"/>
              <w:jc w:val="both"/>
            </w:pPr>
            <w:r>
              <w:rPr>
                <w:rFonts w:ascii="Helvetica" w:hAnsi="Helvetica"/>
                <w:sz w:val="20"/>
              </w:rPr>
              <w:t>(vi</w:t>
            </w:r>
            <w:proofErr w:type="gramStart"/>
            <w:r>
              <w:rPr>
                <w:rFonts w:ascii="Helvetica" w:hAnsi="Helvetica"/>
                <w:sz w:val="20"/>
              </w:rPr>
              <w:t>)  Complete</w:t>
            </w:r>
            <w:proofErr w:type="gramEnd"/>
            <w:r>
              <w:rPr>
                <w:rFonts w:ascii="Helvetica" w:hAnsi="Helvetica"/>
                <w:sz w:val="20"/>
              </w:rPr>
              <w:t xml:space="preserve"> analysis of implemented changes, </w:t>
            </w:r>
            <w:proofErr w:type="gramStart"/>
            <w:r>
              <w:rPr>
                <w:rFonts w:ascii="Helvetica" w:hAnsi="Helvetica"/>
                <w:sz w:val="20"/>
              </w:rPr>
              <w:t>including  daily</w:t>
            </w:r>
            <w:proofErr w:type="gramEnd"/>
            <w:r>
              <w:rPr>
                <w:rFonts w:ascii="Helvetica" w:hAnsi="Helvetica"/>
                <w:sz w:val="20"/>
              </w:rPr>
              <w:t xml:space="preserve"> monitoring from April 1</w:t>
            </w:r>
            <w:r>
              <w:rPr>
                <w:rFonts w:ascii="Helvetica" w:hAnsi="Helvetica"/>
                <w:sz w:val="20"/>
                <w:vertAlign w:val="superscript"/>
              </w:rPr>
              <w:t>st</w:t>
            </w:r>
            <w:r>
              <w:rPr>
                <w:rFonts w:ascii="Helvetica" w:hAnsi="Helvetica"/>
                <w:sz w:val="20"/>
              </w:rPr>
              <w:t xml:space="preserve"> to May 1</w:t>
            </w:r>
            <w:r>
              <w:rPr>
                <w:rFonts w:ascii="Helvetica" w:hAnsi="Helvetica"/>
                <w:sz w:val="20"/>
                <w:vertAlign w:val="superscript"/>
              </w:rPr>
              <w:t>st</w:t>
            </w:r>
            <w:r>
              <w:rPr>
                <w:rFonts w:ascii="Helvetica" w:hAnsi="Helvetica"/>
                <w:sz w:val="20"/>
              </w:rPr>
              <w:t xml:space="preserve"> and </w:t>
            </w:r>
            <w:proofErr w:type="gramStart"/>
            <w:r>
              <w:rPr>
                <w:rFonts w:ascii="Helvetica" w:hAnsi="Helvetica"/>
                <w:sz w:val="20"/>
              </w:rPr>
              <w:t>make</w:t>
            </w:r>
            <w:proofErr w:type="gramEnd"/>
            <w:r>
              <w:rPr>
                <w:rFonts w:ascii="Helvetica" w:hAnsi="Helvetica"/>
                <w:sz w:val="20"/>
              </w:rPr>
              <w:t xml:space="preserve"> necessary modifications to optimize and obtain full operational status. </w:t>
            </w:r>
          </w:p>
        </w:tc>
        <w:tc>
          <w:tcPr>
            <w:tcW w:w="2592" w:type="dxa"/>
          </w:tcPr>
          <w:p w14:paraId="5D4C1409" w14:textId="77777777" w:rsidR="002D6DA8" w:rsidRDefault="002D6DA8">
            <w:pPr>
              <w:tabs>
                <w:tab w:val="left" w:pos="800"/>
                <w:tab w:val="left" w:pos="1980"/>
                <w:tab w:val="left" w:pos="3960"/>
              </w:tabs>
              <w:jc w:val="center"/>
            </w:pPr>
            <w:r>
              <w:rPr>
                <w:rFonts w:ascii="Helvetica" w:hAnsi="Helvetica"/>
                <w:sz w:val="20"/>
              </w:rPr>
              <w:t>June 1, 1999</w:t>
            </w:r>
          </w:p>
        </w:tc>
      </w:tr>
      <w:tr w:rsidR="002D6DA8" w14:paraId="55E7A0A4" w14:textId="77777777">
        <w:tblPrEx>
          <w:tblCellMar>
            <w:top w:w="0" w:type="dxa"/>
            <w:bottom w:w="0" w:type="dxa"/>
          </w:tblCellMar>
        </w:tblPrEx>
        <w:trPr>
          <w:cantSplit/>
        </w:trPr>
        <w:tc>
          <w:tcPr>
            <w:tcW w:w="5328" w:type="dxa"/>
          </w:tcPr>
          <w:p w14:paraId="65EBB512" w14:textId="77777777" w:rsidR="002D6DA8" w:rsidRDefault="002D6DA8">
            <w:pPr>
              <w:tabs>
                <w:tab w:val="left" w:pos="620"/>
                <w:tab w:val="left" w:pos="1980"/>
                <w:tab w:val="left" w:pos="3960"/>
              </w:tabs>
              <w:ind w:left="440" w:hanging="440"/>
              <w:jc w:val="both"/>
            </w:pPr>
            <w:r>
              <w:rPr>
                <w:rFonts w:ascii="Helvetica" w:hAnsi="Helvetica"/>
                <w:sz w:val="20"/>
              </w:rPr>
              <w:t>(vii</w:t>
            </w:r>
            <w:proofErr w:type="gramStart"/>
            <w:r>
              <w:rPr>
                <w:rFonts w:ascii="Helvetica" w:hAnsi="Helvetica"/>
                <w:sz w:val="20"/>
              </w:rPr>
              <w:t>)  Achieve</w:t>
            </w:r>
            <w:proofErr w:type="gramEnd"/>
            <w:r>
              <w:rPr>
                <w:rFonts w:ascii="Helvetica" w:hAnsi="Helvetica"/>
                <w:sz w:val="20"/>
              </w:rPr>
              <w:t xml:space="preserve"> compliance with final (IUP) limit 0.07 mg/L</w:t>
            </w:r>
          </w:p>
        </w:tc>
        <w:tc>
          <w:tcPr>
            <w:tcW w:w="2592" w:type="dxa"/>
          </w:tcPr>
          <w:p w14:paraId="1E8E588B" w14:textId="77777777" w:rsidR="002D6DA8" w:rsidRDefault="002D6DA8">
            <w:pPr>
              <w:tabs>
                <w:tab w:val="left" w:pos="620"/>
                <w:tab w:val="left" w:pos="1980"/>
                <w:tab w:val="left" w:pos="3960"/>
              </w:tabs>
              <w:jc w:val="center"/>
            </w:pPr>
            <w:r>
              <w:rPr>
                <w:rFonts w:ascii="Helvetica" w:hAnsi="Helvetica"/>
                <w:sz w:val="20"/>
              </w:rPr>
              <w:t>July 1, 1999</w:t>
            </w:r>
          </w:p>
        </w:tc>
      </w:tr>
    </w:tbl>
    <w:p w14:paraId="320A8CBE" w14:textId="77777777" w:rsidR="002D6DA8" w:rsidRDefault="002D6DA8">
      <w:pPr>
        <w:tabs>
          <w:tab w:val="left" w:pos="720"/>
          <w:tab w:val="left" w:pos="1980"/>
          <w:tab w:val="left" w:pos="3960"/>
        </w:tabs>
        <w:ind w:left="720" w:hanging="720"/>
        <w:jc w:val="both"/>
        <w:rPr>
          <w:rFonts w:ascii="Helvetica" w:hAnsi="Helvetica"/>
          <w:sz w:val="20"/>
        </w:rPr>
      </w:pPr>
    </w:p>
    <w:p w14:paraId="59C634B5" w14:textId="77777777" w:rsidR="002D6DA8" w:rsidRDefault="002D6DA8">
      <w:pPr>
        <w:tabs>
          <w:tab w:val="left" w:pos="720"/>
          <w:tab w:val="left" w:pos="1980"/>
          <w:tab w:val="left" w:pos="3960"/>
        </w:tabs>
        <w:ind w:left="720" w:hanging="720"/>
        <w:jc w:val="both"/>
        <w:rPr>
          <w:rFonts w:ascii="Helvetica" w:hAnsi="Helvetica"/>
          <w:sz w:val="20"/>
        </w:rPr>
      </w:pPr>
      <w:r>
        <w:rPr>
          <w:rFonts w:ascii="Helvetica" w:hAnsi="Helvetica"/>
          <w:sz w:val="20"/>
        </w:rPr>
        <w:t>c.</w:t>
      </w:r>
      <w:r>
        <w:rPr>
          <w:rFonts w:ascii="Helvetica" w:hAnsi="Helvetica"/>
          <w:sz w:val="20"/>
        </w:rPr>
        <w:tab/>
        <w:t>User shall perform each of the activities set forth in subparagraph (b) on or before the dates established thereby unless such dates are extended by agreement of User and the Town may request such extensions for good cause, and the Town will not unreasonably withhold its consent to such extensions.</w:t>
      </w:r>
    </w:p>
    <w:p w14:paraId="23E0DBDF" w14:textId="77777777" w:rsidR="002D6DA8" w:rsidRDefault="002D6DA8">
      <w:pPr>
        <w:tabs>
          <w:tab w:val="left" w:pos="720"/>
          <w:tab w:val="left" w:pos="1980"/>
          <w:tab w:val="left" w:pos="3960"/>
        </w:tabs>
        <w:ind w:left="720" w:hanging="720"/>
        <w:jc w:val="both"/>
        <w:rPr>
          <w:rFonts w:ascii="Helvetica" w:hAnsi="Helvetica"/>
          <w:sz w:val="20"/>
        </w:rPr>
      </w:pPr>
    </w:p>
    <w:p w14:paraId="045FC4DE" w14:textId="77777777" w:rsidR="002D6DA8" w:rsidRDefault="002D6DA8">
      <w:pPr>
        <w:tabs>
          <w:tab w:val="left" w:pos="720"/>
          <w:tab w:val="left" w:pos="1980"/>
          <w:tab w:val="left" w:pos="3960"/>
        </w:tabs>
        <w:ind w:left="720" w:hanging="720"/>
        <w:jc w:val="both"/>
        <w:rPr>
          <w:rFonts w:ascii="Helvetica" w:hAnsi="Helvetica"/>
          <w:sz w:val="20"/>
        </w:rPr>
      </w:pPr>
      <w:r>
        <w:rPr>
          <w:rFonts w:ascii="Helvetica" w:hAnsi="Helvetica"/>
          <w:sz w:val="20"/>
        </w:rPr>
        <w:t>d.</w:t>
      </w:r>
      <w:r>
        <w:rPr>
          <w:rFonts w:ascii="Helvetica" w:hAnsi="Helvetica"/>
          <w:sz w:val="20"/>
        </w:rPr>
        <w:tab/>
        <w:t>User shall submit a comprehensive written report within five (5) days following each milestone date specified in subparagraph (b). Each such report shall be in narrative form, shall state in detail the activities undertaken since the last report to achieve Compliance, and shall indicate whether User has met the due date for the relevant milestone established in this Consent Order. If any report contains notice of failure to meet a milestone date, the report shall also include a statement explaining the cause of the failure, any remedial actions taken, and the probability of meeting the next milestone.</w:t>
      </w:r>
    </w:p>
    <w:p w14:paraId="69103DBB" w14:textId="77777777" w:rsidR="002D6DA8" w:rsidRDefault="002D6DA8">
      <w:pPr>
        <w:tabs>
          <w:tab w:val="left" w:pos="720"/>
          <w:tab w:val="left" w:pos="1980"/>
          <w:tab w:val="left" w:pos="3960"/>
        </w:tabs>
        <w:ind w:left="720" w:hanging="720"/>
        <w:jc w:val="both"/>
        <w:rPr>
          <w:rFonts w:ascii="Helvetica" w:hAnsi="Helvetica"/>
          <w:sz w:val="20"/>
        </w:rPr>
      </w:pPr>
    </w:p>
    <w:p w14:paraId="2F1D1AE8" w14:textId="77777777" w:rsidR="002D6DA8" w:rsidRDefault="002D6DA8">
      <w:pPr>
        <w:tabs>
          <w:tab w:val="left" w:pos="720"/>
          <w:tab w:val="left" w:pos="1980"/>
          <w:tab w:val="left" w:pos="3960"/>
        </w:tabs>
        <w:ind w:left="720" w:hanging="720"/>
        <w:jc w:val="both"/>
        <w:rPr>
          <w:rFonts w:ascii="Helvetica" w:hAnsi="Helvetica"/>
          <w:sz w:val="20"/>
        </w:rPr>
      </w:pPr>
      <w:r>
        <w:rPr>
          <w:rFonts w:ascii="Helvetica" w:hAnsi="Helvetica"/>
          <w:sz w:val="20"/>
        </w:rPr>
        <w:tab/>
        <w:t>During any period of construction, User shall submit on or before the 10th day of each month, detailed construction progress reports stating therein in narrative form the work performed during the month and the percentage of completion of the project.</w:t>
      </w:r>
    </w:p>
    <w:p w14:paraId="0A9E064F" w14:textId="77777777" w:rsidR="002D6DA8" w:rsidRDefault="002D6DA8">
      <w:pPr>
        <w:tabs>
          <w:tab w:val="left" w:pos="720"/>
          <w:tab w:val="left" w:pos="1980"/>
          <w:tab w:val="left" w:pos="3960"/>
        </w:tabs>
        <w:ind w:left="720" w:hanging="720"/>
        <w:jc w:val="both"/>
        <w:rPr>
          <w:rFonts w:ascii="Helvetica" w:hAnsi="Helvetica"/>
          <w:sz w:val="20"/>
        </w:rPr>
      </w:pPr>
    </w:p>
    <w:p w14:paraId="6B64B7DF" w14:textId="77777777" w:rsidR="002D6DA8" w:rsidRDefault="002D6DA8">
      <w:pPr>
        <w:tabs>
          <w:tab w:val="left" w:pos="720"/>
          <w:tab w:val="left" w:pos="1980"/>
          <w:tab w:val="left" w:pos="3960"/>
        </w:tabs>
        <w:ind w:left="720" w:hanging="720"/>
        <w:jc w:val="both"/>
        <w:rPr>
          <w:rFonts w:ascii="Helvetica" w:hAnsi="Helvetica"/>
          <w:sz w:val="20"/>
        </w:rPr>
      </w:pPr>
      <w:r>
        <w:rPr>
          <w:rFonts w:ascii="Helvetica" w:hAnsi="Helvetica"/>
          <w:sz w:val="20"/>
        </w:rPr>
        <w:tab/>
        <w:t>All reports required by the Consent Order shall be submitted to the Town by Certified Mail, Return Receipt Requested, addressed to:</w:t>
      </w:r>
    </w:p>
    <w:p w14:paraId="11EEE88A" w14:textId="77777777" w:rsidR="002D6DA8" w:rsidRDefault="002D6DA8">
      <w:pPr>
        <w:tabs>
          <w:tab w:val="left" w:pos="720"/>
          <w:tab w:val="left" w:pos="1980"/>
          <w:tab w:val="left" w:pos="3960"/>
        </w:tabs>
        <w:ind w:left="720" w:hanging="720"/>
        <w:jc w:val="both"/>
        <w:rPr>
          <w:rFonts w:ascii="Helvetica" w:hAnsi="Helvetica"/>
          <w:sz w:val="20"/>
        </w:rPr>
      </w:pPr>
    </w:p>
    <w:p w14:paraId="155BB9CC" w14:textId="77777777" w:rsidR="002D6DA8" w:rsidRDefault="002D6DA8">
      <w:pPr>
        <w:tabs>
          <w:tab w:val="left" w:pos="720"/>
          <w:tab w:val="left" w:pos="1980"/>
          <w:tab w:val="left" w:pos="3960"/>
        </w:tabs>
        <w:ind w:left="720" w:hanging="720"/>
        <w:jc w:val="both"/>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t>Director of Public Utilities</w:t>
      </w:r>
    </w:p>
    <w:p w14:paraId="7AF37B68" w14:textId="77777777" w:rsidR="002D6DA8" w:rsidRDefault="002D6DA8">
      <w:pPr>
        <w:tabs>
          <w:tab w:val="left" w:pos="720"/>
          <w:tab w:val="left" w:pos="1980"/>
          <w:tab w:val="left" w:pos="3960"/>
        </w:tabs>
        <w:ind w:left="720" w:hanging="720"/>
        <w:jc w:val="both"/>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t xml:space="preserve">Town of </w:t>
      </w:r>
      <w:proofErr w:type="spellStart"/>
      <w:r>
        <w:rPr>
          <w:rFonts w:ascii="Helvetica" w:hAnsi="Helvetica"/>
          <w:sz w:val="20"/>
        </w:rPr>
        <w:t>Typicalville</w:t>
      </w:r>
      <w:proofErr w:type="spellEnd"/>
    </w:p>
    <w:p w14:paraId="69D23CBD" w14:textId="77777777" w:rsidR="002D6DA8" w:rsidRDefault="002D6DA8">
      <w:pPr>
        <w:tabs>
          <w:tab w:val="left" w:pos="720"/>
          <w:tab w:val="left" w:pos="1980"/>
          <w:tab w:val="left" w:pos="3960"/>
        </w:tabs>
        <w:ind w:left="720" w:hanging="720"/>
        <w:jc w:val="both"/>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t>PO Box 123</w:t>
      </w:r>
    </w:p>
    <w:p w14:paraId="41711785" w14:textId="77777777" w:rsidR="002D6DA8" w:rsidRDefault="002D6DA8">
      <w:pPr>
        <w:tabs>
          <w:tab w:val="left" w:pos="720"/>
          <w:tab w:val="left" w:pos="1980"/>
          <w:tab w:val="left" w:pos="3960"/>
        </w:tabs>
        <w:ind w:left="720" w:hanging="720"/>
        <w:jc w:val="both"/>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proofErr w:type="spellStart"/>
      <w:r>
        <w:rPr>
          <w:rFonts w:ascii="Helvetica" w:hAnsi="Helvetica"/>
          <w:sz w:val="20"/>
        </w:rPr>
        <w:t>Typcialville</w:t>
      </w:r>
      <w:proofErr w:type="spellEnd"/>
      <w:r>
        <w:rPr>
          <w:rFonts w:ascii="Helvetica" w:hAnsi="Helvetica"/>
          <w:sz w:val="20"/>
        </w:rPr>
        <w:t>, NC  12345</w:t>
      </w:r>
    </w:p>
    <w:p w14:paraId="2AA022A2" w14:textId="77777777" w:rsidR="002D6DA8" w:rsidRDefault="002D6DA8">
      <w:pPr>
        <w:tabs>
          <w:tab w:val="left" w:pos="720"/>
          <w:tab w:val="left" w:pos="1980"/>
          <w:tab w:val="left" w:pos="3960"/>
        </w:tabs>
        <w:ind w:left="720" w:hanging="720"/>
        <w:jc w:val="both"/>
        <w:rPr>
          <w:rFonts w:ascii="Helvetica" w:hAnsi="Helvetica"/>
          <w:sz w:val="20"/>
        </w:rPr>
      </w:pPr>
    </w:p>
    <w:p w14:paraId="5C5D681B" w14:textId="77777777" w:rsidR="002D6DA8" w:rsidRDefault="002D6DA8">
      <w:pPr>
        <w:tabs>
          <w:tab w:val="left" w:pos="720"/>
          <w:tab w:val="left" w:pos="1980"/>
          <w:tab w:val="left" w:pos="3960"/>
        </w:tabs>
        <w:ind w:left="720" w:hanging="720"/>
        <w:jc w:val="both"/>
        <w:rPr>
          <w:rFonts w:ascii="Helvetica" w:hAnsi="Helvetica"/>
          <w:sz w:val="20"/>
        </w:rPr>
      </w:pPr>
      <w:r>
        <w:rPr>
          <w:rFonts w:ascii="Helvetica" w:hAnsi="Helvetica"/>
          <w:sz w:val="20"/>
        </w:rPr>
        <w:t>e.</w:t>
      </w:r>
      <w:r>
        <w:rPr>
          <w:rFonts w:ascii="Helvetica" w:hAnsi="Helvetica"/>
          <w:sz w:val="20"/>
        </w:rPr>
        <w:tab/>
        <w:t>The User shall pay the Town $1,000, no later than February 27, 1998, for the Significant Non-Compliance during the July through December 1997 reporting period.</w:t>
      </w:r>
    </w:p>
    <w:p w14:paraId="066FCA0D" w14:textId="77777777" w:rsidR="002D6DA8" w:rsidRDefault="002D6DA8">
      <w:pPr>
        <w:tabs>
          <w:tab w:val="left" w:pos="720"/>
          <w:tab w:val="left" w:pos="1980"/>
          <w:tab w:val="left" w:pos="3960"/>
        </w:tabs>
        <w:ind w:left="720" w:hanging="720"/>
        <w:jc w:val="both"/>
        <w:rPr>
          <w:rFonts w:ascii="Helvetica" w:hAnsi="Helvetica"/>
          <w:sz w:val="20"/>
        </w:rPr>
      </w:pPr>
    </w:p>
    <w:p w14:paraId="09A6F9F7" w14:textId="77777777" w:rsidR="002D6DA8" w:rsidRDefault="002D6DA8">
      <w:pPr>
        <w:tabs>
          <w:tab w:val="left" w:pos="720"/>
          <w:tab w:val="left" w:pos="1980"/>
          <w:tab w:val="left" w:pos="3960"/>
        </w:tabs>
        <w:ind w:left="720" w:hanging="720"/>
        <w:jc w:val="both"/>
        <w:rPr>
          <w:rFonts w:ascii="Helvetica" w:hAnsi="Helvetica"/>
          <w:sz w:val="20"/>
        </w:rPr>
      </w:pPr>
      <w:r>
        <w:rPr>
          <w:rFonts w:ascii="Helvetica" w:hAnsi="Helvetica"/>
          <w:sz w:val="20"/>
        </w:rPr>
        <w:t>f.</w:t>
      </w:r>
      <w:r>
        <w:rPr>
          <w:rFonts w:ascii="Helvetica" w:hAnsi="Helvetica"/>
          <w:sz w:val="20"/>
        </w:rPr>
        <w:tab/>
        <w:t xml:space="preserve">Any violation of the terms of this Consent Order shall subject the User to the enforcement authority outlined in the Ordinance. Such action may include, but is not limited to such fines, penalties and assessments as may be set forth in the Code of Ordinance of the Town of </w:t>
      </w:r>
      <w:proofErr w:type="spellStart"/>
      <w:r>
        <w:rPr>
          <w:rFonts w:ascii="Helvetica" w:hAnsi="Helvetica"/>
          <w:sz w:val="20"/>
        </w:rPr>
        <w:t>Typicalville</w:t>
      </w:r>
      <w:proofErr w:type="spellEnd"/>
      <w:r>
        <w:rPr>
          <w:rFonts w:ascii="Helvetica" w:hAnsi="Helvetica"/>
          <w:sz w:val="20"/>
        </w:rPr>
        <w:t>, as amended from time to time.</w:t>
      </w:r>
    </w:p>
    <w:p w14:paraId="65D036C5" w14:textId="77777777" w:rsidR="002D6DA8" w:rsidRDefault="002D6DA8">
      <w:pPr>
        <w:tabs>
          <w:tab w:val="left" w:pos="720"/>
          <w:tab w:val="left" w:pos="1980"/>
          <w:tab w:val="left" w:pos="3960"/>
        </w:tabs>
        <w:ind w:left="720" w:hanging="720"/>
        <w:jc w:val="both"/>
        <w:rPr>
          <w:rFonts w:ascii="Helvetica" w:hAnsi="Helvetica"/>
          <w:sz w:val="20"/>
        </w:rPr>
      </w:pPr>
    </w:p>
    <w:p w14:paraId="7FD20CB0" w14:textId="77777777" w:rsidR="002D6DA8" w:rsidRDefault="002D6DA8">
      <w:pPr>
        <w:tabs>
          <w:tab w:val="left" w:pos="720"/>
          <w:tab w:val="left" w:pos="1980"/>
          <w:tab w:val="left" w:pos="3960"/>
        </w:tabs>
        <w:ind w:left="720" w:hanging="720"/>
        <w:jc w:val="both"/>
        <w:rPr>
          <w:rFonts w:ascii="Helvetica" w:hAnsi="Helvetica"/>
          <w:sz w:val="20"/>
        </w:rPr>
      </w:pPr>
      <w:r>
        <w:rPr>
          <w:rFonts w:ascii="Helvetica" w:hAnsi="Helvetica"/>
          <w:sz w:val="20"/>
        </w:rPr>
        <w:tab/>
        <w:t>In lieu of other penalties, the following stipulated penalties shall apply for violations of the User's limits or failure to meet a milestone date under this Consent Order, or failure to achieve full compliance with Consent Order.</w:t>
      </w:r>
    </w:p>
    <w:p w14:paraId="383DB612" w14:textId="77777777" w:rsidR="002D6DA8" w:rsidRDefault="002D6DA8">
      <w:pPr>
        <w:tabs>
          <w:tab w:val="left" w:pos="720"/>
          <w:tab w:val="left" w:pos="1260"/>
          <w:tab w:val="left" w:pos="3960"/>
          <w:tab w:val="left" w:pos="6030"/>
        </w:tabs>
        <w:ind w:left="720" w:hanging="720"/>
        <w:jc w:val="both"/>
        <w:rPr>
          <w:rFonts w:ascii="Helvetica" w:hAnsi="Helvetica"/>
          <w:sz w:val="12"/>
        </w:rPr>
      </w:pPr>
    </w:p>
    <w:p w14:paraId="327EAD60" w14:textId="77777777" w:rsidR="002D6DA8" w:rsidRDefault="002D6DA8">
      <w:pPr>
        <w:tabs>
          <w:tab w:val="left" w:pos="720"/>
          <w:tab w:val="left" w:pos="1260"/>
          <w:tab w:val="left" w:pos="3960"/>
          <w:tab w:val="left" w:pos="6030"/>
        </w:tabs>
        <w:ind w:left="720" w:hanging="720"/>
        <w:jc w:val="both"/>
        <w:rPr>
          <w:rFonts w:ascii="Helvetica" w:hAnsi="Helvetica"/>
          <w:sz w:val="20"/>
        </w:rPr>
      </w:pPr>
      <w:r>
        <w:rPr>
          <w:rFonts w:ascii="Helvetica" w:hAnsi="Helvetica"/>
          <w:sz w:val="20"/>
        </w:rPr>
        <w:tab/>
      </w:r>
      <w:r>
        <w:rPr>
          <w:rFonts w:ascii="Helvetica" w:hAnsi="Helvetica"/>
          <w:sz w:val="20"/>
        </w:rPr>
        <w:tab/>
        <w:t>Violation of limits</w:t>
      </w:r>
      <w:r>
        <w:rPr>
          <w:rFonts w:ascii="Helvetica" w:hAnsi="Helvetica"/>
          <w:sz w:val="20"/>
        </w:rPr>
        <w:tab/>
      </w:r>
      <w:r>
        <w:rPr>
          <w:rFonts w:ascii="Helvetica" w:hAnsi="Helvetica"/>
          <w:sz w:val="20"/>
        </w:rPr>
        <w:tab/>
        <w:t>$200 per day, per violation</w:t>
      </w:r>
    </w:p>
    <w:p w14:paraId="40CE17BD" w14:textId="77777777" w:rsidR="002D6DA8" w:rsidRDefault="002D6DA8">
      <w:pPr>
        <w:tabs>
          <w:tab w:val="left" w:pos="720"/>
          <w:tab w:val="left" w:pos="1260"/>
          <w:tab w:val="left" w:pos="3960"/>
          <w:tab w:val="left" w:pos="6030"/>
        </w:tabs>
        <w:ind w:left="720" w:hanging="720"/>
        <w:jc w:val="both"/>
        <w:rPr>
          <w:rFonts w:ascii="Helvetica" w:hAnsi="Helvetica"/>
          <w:sz w:val="14"/>
        </w:rPr>
      </w:pPr>
    </w:p>
    <w:p w14:paraId="3D717BA9" w14:textId="77777777" w:rsidR="002D6DA8" w:rsidRDefault="002D6DA8">
      <w:pPr>
        <w:tabs>
          <w:tab w:val="left" w:pos="720"/>
          <w:tab w:val="left" w:pos="1260"/>
          <w:tab w:val="left" w:pos="3960"/>
          <w:tab w:val="left" w:pos="6030"/>
        </w:tabs>
        <w:ind w:left="720" w:hanging="720"/>
        <w:jc w:val="both"/>
        <w:rPr>
          <w:rFonts w:ascii="Helvetica" w:hAnsi="Helvetica"/>
          <w:sz w:val="20"/>
        </w:rPr>
      </w:pPr>
      <w:r>
        <w:rPr>
          <w:rFonts w:ascii="Helvetica" w:hAnsi="Helvetica"/>
          <w:sz w:val="20"/>
        </w:rPr>
        <w:tab/>
      </w:r>
      <w:r>
        <w:rPr>
          <w:rFonts w:ascii="Helvetica" w:hAnsi="Helvetica"/>
          <w:sz w:val="20"/>
        </w:rPr>
        <w:tab/>
        <w:t xml:space="preserve">Failure to </w:t>
      </w:r>
      <w:proofErr w:type="gramStart"/>
      <w:r>
        <w:rPr>
          <w:rFonts w:ascii="Helvetica" w:hAnsi="Helvetica"/>
          <w:sz w:val="20"/>
        </w:rPr>
        <w:t>collected</w:t>
      </w:r>
      <w:proofErr w:type="gramEnd"/>
      <w:r>
        <w:rPr>
          <w:rFonts w:ascii="Helvetica" w:hAnsi="Helvetica"/>
          <w:sz w:val="20"/>
        </w:rPr>
        <w:t xml:space="preserve"> required samples, meet</w:t>
      </w:r>
    </w:p>
    <w:p w14:paraId="45A1DF9B" w14:textId="77777777" w:rsidR="002D6DA8" w:rsidRDefault="002D6DA8">
      <w:pPr>
        <w:tabs>
          <w:tab w:val="left" w:pos="720"/>
          <w:tab w:val="left" w:pos="1260"/>
          <w:tab w:val="left" w:pos="3960"/>
          <w:tab w:val="left" w:pos="6030"/>
        </w:tabs>
        <w:ind w:left="720" w:hanging="720"/>
        <w:jc w:val="both"/>
        <w:rPr>
          <w:rFonts w:ascii="Helvetica" w:hAnsi="Helvetica"/>
          <w:sz w:val="20"/>
        </w:rPr>
      </w:pPr>
      <w:r>
        <w:rPr>
          <w:rFonts w:ascii="Helvetica" w:hAnsi="Helvetica"/>
          <w:sz w:val="20"/>
        </w:rPr>
        <w:tab/>
      </w:r>
      <w:r>
        <w:rPr>
          <w:rFonts w:ascii="Helvetica" w:hAnsi="Helvetica"/>
          <w:sz w:val="20"/>
        </w:rPr>
        <w:tab/>
        <w:t>compliance schedule deadlines, required reports,</w:t>
      </w:r>
    </w:p>
    <w:p w14:paraId="6E0C15A6" w14:textId="77777777" w:rsidR="002D6DA8" w:rsidRDefault="002D6DA8">
      <w:pPr>
        <w:tabs>
          <w:tab w:val="left" w:pos="720"/>
          <w:tab w:val="left" w:pos="1260"/>
          <w:tab w:val="left" w:pos="3960"/>
          <w:tab w:val="left" w:pos="6030"/>
        </w:tabs>
        <w:ind w:left="720" w:hanging="720"/>
        <w:jc w:val="both"/>
        <w:rPr>
          <w:rFonts w:ascii="Helvetica" w:hAnsi="Helvetica"/>
          <w:sz w:val="20"/>
        </w:rPr>
      </w:pPr>
      <w:r>
        <w:rPr>
          <w:rFonts w:ascii="Helvetica" w:hAnsi="Helvetica"/>
          <w:sz w:val="20"/>
        </w:rPr>
        <w:tab/>
      </w:r>
      <w:r>
        <w:rPr>
          <w:rFonts w:ascii="Helvetica" w:hAnsi="Helvetica"/>
          <w:sz w:val="20"/>
        </w:rPr>
        <w:tab/>
        <w:t>or other milestone dates contained herein</w:t>
      </w:r>
      <w:r>
        <w:rPr>
          <w:rFonts w:ascii="Helvetica" w:hAnsi="Helvetica"/>
          <w:sz w:val="20"/>
        </w:rPr>
        <w:tab/>
        <w:t>$200 per day, per violation</w:t>
      </w:r>
    </w:p>
    <w:p w14:paraId="60A76110" w14:textId="77777777" w:rsidR="002D6DA8" w:rsidRDefault="002D6DA8">
      <w:pPr>
        <w:tabs>
          <w:tab w:val="left" w:pos="720"/>
          <w:tab w:val="left" w:pos="1260"/>
          <w:tab w:val="left" w:pos="3960"/>
          <w:tab w:val="left" w:pos="6030"/>
        </w:tabs>
        <w:ind w:left="720" w:hanging="720"/>
        <w:jc w:val="both"/>
        <w:rPr>
          <w:rFonts w:ascii="Helvetica" w:hAnsi="Helvetica"/>
          <w:sz w:val="14"/>
        </w:rPr>
      </w:pPr>
    </w:p>
    <w:p w14:paraId="1043820D" w14:textId="77777777" w:rsidR="002D6DA8" w:rsidRDefault="002D6DA8">
      <w:pPr>
        <w:tabs>
          <w:tab w:val="left" w:pos="720"/>
          <w:tab w:val="left" w:pos="1260"/>
          <w:tab w:val="left" w:pos="3960"/>
          <w:tab w:val="left" w:pos="6030"/>
        </w:tabs>
        <w:ind w:left="720" w:hanging="720"/>
        <w:jc w:val="both"/>
        <w:rPr>
          <w:rFonts w:ascii="Helvetica" w:hAnsi="Helvetica"/>
          <w:sz w:val="22"/>
        </w:rPr>
      </w:pPr>
      <w:r>
        <w:rPr>
          <w:rFonts w:ascii="Helvetica" w:hAnsi="Helvetica"/>
          <w:sz w:val="22"/>
        </w:rPr>
        <w:tab/>
      </w:r>
      <w:r>
        <w:rPr>
          <w:rFonts w:ascii="Helvetica" w:hAnsi="Helvetica"/>
          <w:sz w:val="22"/>
        </w:rPr>
        <w:tab/>
        <w:t>Failure to achieve full compliance with Final</w:t>
      </w:r>
    </w:p>
    <w:p w14:paraId="08E0DB08" w14:textId="77777777" w:rsidR="002D6DA8" w:rsidRDefault="002D6DA8">
      <w:pPr>
        <w:tabs>
          <w:tab w:val="left" w:pos="720"/>
          <w:tab w:val="left" w:pos="1260"/>
          <w:tab w:val="left" w:pos="3960"/>
          <w:tab w:val="left" w:pos="6030"/>
        </w:tabs>
        <w:ind w:left="720" w:hanging="720"/>
        <w:jc w:val="both"/>
        <w:rPr>
          <w:rFonts w:ascii="Helvetica" w:hAnsi="Helvetica"/>
          <w:sz w:val="20"/>
        </w:rPr>
      </w:pPr>
      <w:r>
        <w:rPr>
          <w:rFonts w:ascii="Helvetica" w:hAnsi="Helvetica"/>
          <w:sz w:val="20"/>
        </w:rPr>
        <w:tab/>
      </w:r>
      <w:r>
        <w:rPr>
          <w:rFonts w:ascii="Helvetica" w:hAnsi="Helvetica"/>
          <w:sz w:val="20"/>
        </w:rPr>
        <w:tab/>
        <w:t>IUP limit at expiration of Order</w:t>
      </w:r>
      <w:r>
        <w:rPr>
          <w:rFonts w:ascii="Helvetica" w:hAnsi="Helvetica"/>
          <w:sz w:val="20"/>
        </w:rPr>
        <w:tab/>
      </w:r>
      <w:r>
        <w:rPr>
          <w:rFonts w:ascii="Helvetica" w:hAnsi="Helvetica"/>
          <w:sz w:val="20"/>
        </w:rPr>
        <w:tab/>
        <w:t>$1,000 per day</w:t>
      </w:r>
    </w:p>
    <w:p w14:paraId="353F7F20" w14:textId="77777777" w:rsidR="002D6DA8" w:rsidRDefault="002D6DA8">
      <w:pPr>
        <w:tabs>
          <w:tab w:val="left" w:pos="720"/>
          <w:tab w:val="left" w:pos="1980"/>
          <w:tab w:val="left" w:pos="3960"/>
        </w:tabs>
        <w:ind w:left="720" w:hanging="720"/>
        <w:jc w:val="both"/>
        <w:rPr>
          <w:rFonts w:ascii="Helvetica" w:hAnsi="Helvetica"/>
          <w:sz w:val="20"/>
        </w:rPr>
      </w:pPr>
    </w:p>
    <w:p w14:paraId="5FFCB176" w14:textId="77777777" w:rsidR="002D6DA8" w:rsidRDefault="002D6DA8">
      <w:pPr>
        <w:tabs>
          <w:tab w:val="left" w:pos="720"/>
          <w:tab w:val="left" w:pos="1980"/>
          <w:tab w:val="left" w:pos="3960"/>
        </w:tabs>
        <w:ind w:left="720" w:hanging="720"/>
        <w:jc w:val="both"/>
        <w:rPr>
          <w:rFonts w:ascii="Helvetica" w:hAnsi="Helvetica"/>
          <w:sz w:val="20"/>
        </w:rPr>
      </w:pPr>
      <w:r>
        <w:rPr>
          <w:rFonts w:ascii="Helvetica" w:hAnsi="Helvetica"/>
          <w:sz w:val="20"/>
        </w:rPr>
        <w:t>g.</w:t>
      </w:r>
      <w:r>
        <w:rPr>
          <w:rFonts w:ascii="Helvetica" w:hAnsi="Helvetica"/>
          <w:sz w:val="20"/>
        </w:rPr>
        <w:tab/>
        <w:t>Once Compliance is achieved, this Consent Order shall terminate and all obligations hereunder except any obligation to pay identified moneys to the Town shall expire. Upon termination of this Order, the User shall be subject to all terms of the Permit.</w:t>
      </w:r>
    </w:p>
    <w:p w14:paraId="7C30D69A" w14:textId="77777777" w:rsidR="002D6DA8" w:rsidRDefault="002D6DA8">
      <w:pPr>
        <w:tabs>
          <w:tab w:val="left" w:pos="720"/>
          <w:tab w:val="left" w:pos="1980"/>
          <w:tab w:val="left" w:pos="3960"/>
        </w:tabs>
        <w:ind w:left="720" w:hanging="720"/>
        <w:jc w:val="both"/>
        <w:rPr>
          <w:rFonts w:ascii="Helvetica" w:hAnsi="Helvetica"/>
          <w:sz w:val="20"/>
        </w:rPr>
      </w:pPr>
    </w:p>
    <w:p w14:paraId="78A5D0DF" w14:textId="77777777" w:rsidR="002D6DA8" w:rsidRDefault="002D6DA8">
      <w:pPr>
        <w:tabs>
          <w:tab w:val="left" w:pos="720"/>
          <w:tab w:val="left" w:pos="1980"/>
          <w:tab w:val="left" w:pos="3960"/>
        </w:tabs>
        <w:ind w:left="720" w:hanging="720"/>
        <w:jc w:val="both"/>
        <w:rPr>
          <w:rFonts w:ascii="Helvetica" w:hAnsi="Helvetica"/>
          <w:sz w:val="20"/>
        </w:rPr>
      </w:pPr>
      <w:proofErr w:type="gramStart"/>
      <w:r>
        <w:rPr>
          <w:rFonts w:ascii="Helvetica" w:hAnsi="Helvetica"/>
          <w:sz w:val="20"/>
        </w:rPr>
        <w:t>h.</w:t>
      </w:r>
      <w:r>
        <w:rPr>
          <w:rFonts w:ascii="Helvetica" w:hAnsi="Helvetica"/>
          <w:sz w:val="20"/>
        </w:rPr>
        <w:tab/>
        <w:t>In</w:t>
      </w:r>
      <w:proofErr w:type="gramEnd"/>
      <w:r>
        <w:rPr>
          <w:rFonts w:ascii="Helvetica" w:hAnsi="Helvetica"/>
          <w:sz w:val="20"/>
        </w:rPr>
        <w:t xml:space="preserve"> the performance of activities under this Consent Order, User must otherwise follow the procedures, rules, regulations, ordinances, and statutes of the Town, State, and Federal governments as they may apply to User. Nothing contained herein shall be construed as a waiver thereof by the Town.</w:t>
      </w:r>
    </w:p>
    <w:p w14:paraId="0C4AEFD4" w14:textId="77777777" w:rsidR="002D6DA8" w:rsidRDefault="002D6DA8">
      <w:pPr>
        <w:tabs>
          <w:tab w:val="left" w:pos="720"/>
          <w:tab w:val="left" w:pos="1980"/>
          <w:tab w:val="left" w:pos="3960"/>
        </w:tabs>
        <w:ind w:left="720" w:hanging="720"/>
        <w:jc w:val="both"/>
        <w:rPr>
          <w:rFonts w:ascii="Helvetica" w:hAnsi="Helvetica"/>
          <w:sz w:val="20"/>
        </w:rPr>
      </w:pPr>
    </w:p>
    <w:p w14:paraId="31DF5263" w14:textId="77777777" w:rsidR="002D6DA8" w:rsidRDefault="002D6DA8">
      <w:pPr>
        <w:tabs>
          <w:tab w:val="left" w:pos="720"/>
          <w:tab w:val="left" w:pos="1980"/>
          <w:tab w:val="left" w:pos="3960"/>
        </w:tabs>
        <w:ind w:left="720" w:hanging="720"/>
        <w:jc w:val="both"/>
        <w:rPr>
          <w:rFonts w:ascii="Helvetica" w:hAnsi="Helvetica"/>
          <w:sz w:val="20"/>
        </w:rPr>
      </w:pPr>
      <w:r>
        <w:rPr>
          <w:rFonts w:ascii="Helvetica" w:hAnsi="Helvetica"/>
          <w:sz w:val="20"/>
        </w:rPr>
        <w:t>Signed on this 26</w:t>
      </w:r>
      <w:r>
        <w:rPr>
          <w:rFonts w:ascii="Helvetica" w:hAnsi="Helvetica"/>
          <w:sz w:val="20"/>
          <w:vertAlign w:val="superscript"/>
        </w:rPr>
        <w:t>th</w:t>
      </w:r>
      <w:r>
        <w:rPr>
          <w:rFonts w:ascii="Helvetica" w:hAnsi="Helvetica"/>
          <w:sz w:val="20"/>
        </w:rPr>
        <w:t xml:space="preserve"> day of January 1998.</w:t>
      </w:r>
    </w:p>
    <w:p w14:paraId="5F68668C" w14:textId="77777777" w:rsidR="002D6DA8" w:rsidRDefault="002D6DA8">
      <w:pPr>
        <w:tabs>
          <w:tab w:val="left" w:pos="720"/>
          <w:tab w:val="left" w:pos="1980"/>
          <w:tab w:val="left" w:pos="3960"/>
        </w:tabs>
        <w:ind w:left="720" w:hanging="720"/>
        <w:jc w:val="both"/>
        <w:rPr>
          <w:rFonts w:ascii="Helvetica" w:hAnsi="Helvetica"/>
          <w:sz w:val="20"/>
        </w:rPr>
      </w:pPr>
    </w:p>
    <w:p w14:paraId="4332E6BF" w14:textId="77777777" w:rsidR="002D6DA8" w:rsidRDefault="002D6DA8">
      <w:pPr>
        <w:tabs>
          <w:tab w:val="left" w:pos="720"/>
          <w:tab w:val="left" w:pos="900"/>
          <w:tab w:val="left" w:pos="1620"/>
          <w:tab w:val="left" w:pos="3960"/>
        </w:tabs>
        <w:ind w:left="720" w:right="3600" w:hanging="720"/>
        <w:jc w:val="both"/>
        <w:rPr>
          <w:rFonts w:ascii="Helvetica" w:hAnsi="Helvetica"/>
          <w:b/>
          <w:sz w:val="20"/>
          <w:u w:val="single"/>
        </w:rPr>
      </w:pPr>
      <w:r>
        <w:rPr>
          <w:rFonts w:ascii="Helvetica" w:hAnsi="Helvetica"/>
          <w:b/>
          <w:sz w:val="20"/>
        </w:rPr>
        <w:t>USER:</w:t>
      </w:r>
      <w:r>
        <w:rPr>
          <w:rFonts w:ascii="Helvetica" w:hAnsi="Helvetica"/>
          <w:b/>
          <w:sz w:val="20"/>
        </w:rPr>
        <w:tab/>
      </w:r>
      <w:r>
        <w:rPr>
          <w:rFonts w:ascii="Helvetica" w:hAnsi="Helvetica"/>
          <w:b/>
          <w:sz w:val="20"/>
        </w:rPr>
        <w:tab/>
      </w:r>
      <w:r>
        <w:rPr>
          <w:rFonts w:ascii="Helvetica" w:hAnsi="Helvetica"/>
          <w:b/>
          <w:sz w:val="20"/>
          <w:u w:val="single"/>
        </w:rPr>
        <w:tab/>
      </w:r>
      <w:r>
        <w:rPr>
          <w:rFonts w:ascii="Helvetica" w:hAnsi="Helvetica"/>
          <w:sz w:val="20"/>
          <w:u w:val="single"/>
        </w:rPr>
        <w:t xml:space="preserve">Will </w:t>
      </w:r>
      <w:proofErr w:type="spellStart"/>
      <w:r>
        <w:rPr>
          <w:rFonts w:ascii="Helvetica" w:hAnsi="Helvetica"/>
          <w:sz w:val="20"/>
          <w:u w:val="single"/>
        </w:rPr>
        <w:t>Plateit</w:t>
      </w:r>
      <w:proofErr w:type="spellEnd"/>
      <w:r>
        <w:rPr>
          <w:rFonts w:ascii="Helvetica" w:hAnsi="Helvetica"/>
          <w:sz w:val="20"/>
          <w:u w:val="single"/>
        </w:rPr>
        <w:t xml:space="preserve"> Metal Finishers, Inc.</w:t>
      </w:r>
      <w:r>
        <w:rPr>
          <w:rFonts w:ascii="Helvetica" w:hAnsi="Helvetica"/>
          <w:b/>
          <w:sz w:val="20"/>
          <w:u w:val="single"/>
        </w:rPr>
        <w:tab/>
      </w:r>
    </w:p>
    <w:p w14:paraId="12CAF7B8" w14:textId="5D13BCA6" w:rsidR="002D6DA8" w:rsidRDefault="000F0931">
      <w:pPr>
        <w:tabs>
          <w:tab w:val="left" w:pos="720"/>
          <w:tab w:val="left" w:pos="900"/>
          <w:tab w:val="left" w:pos="1620"/>
          <w:tab w:val="left" w:pos="3960"/>
        </w:tabs>
        <w:ind w:left="720" w:right="3600" w:hanging="720"/>
        <w:jc w:val="both"/>
        <w:rPr>
          <w:rFonts w:ascii="Helvetica" w:hAnsi="Helvetica"/>
          <w:b/>
          <w:sz w:val="20"/>
          <w:u w:val="single"/>
        </w:rPr>
      </w:pPr>
      <w:r>
        <w:rPr>
          <w:rFonts w:ascii="Helvetica" w:hAnsi="Helvetica"/>
          <w:b/>
          <w:noProof/>
        </w:rPr>
        <mc:AlternateContent>
          <mc:Choice Requires="wps">
            <w:drawing>
              <wp:anchor distT="0" distB="0" distL="114300" distR="114300" simplePos="0" relativeHeight="251658752" behindDoc="0" locked="0" layoutInCell="0" allowOverlap="1" wp14:anchorId="37F486F3" wp14:editId="24F81A40">
                <wp:simplePos x="0" y="0"/>
                <wp:positionH relativeFrom="column">
                  <wp:posOffset>960120</wp:posOffset>
                </wp:positionH>
                <wp:positionV relativeFrom="paragraph">
                  <wp:posOffset>18415</wp:posOffset>
                </wp:positionV>
                <wp:extent cx="2011680" cy="274320"/>
                <wp:effectExtent l="0" t="0" r="0" b="0"/>
                <wp:wrapNone/>
                <wp:docPr id="2059492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1684" w14:textId="77777777" w:rsidR="002D6DA8" w:rsidRDefault="002D6DA8">
                            <w:pPr>
                              <w:rPr>
                                <w:rFonts w:ascii="Times New Roman" w:hAnsi="Times New Roman"/>
                              </w:rPr>
                            </w:pPr>
                            <w:r>
                              <w:rPr>
                                <w:rFonts w:ascii="Times New Roman" w:hAnsi="Times New Roman"/>
                                <w:i/>
                              </w:rPr>
                              <w:t>William B</w:t>
                            </w:r>
                            <w:r>
                              <w:rPr>
                                <w:rFonts w:ascii="Times New Roman" w:hAnsi="Times New Roman"/>
                              </w:rPr>
                              <w:t xml:space="preserve"> </w:t>
                            </w:r>
                            <w:proofErr w:type="spellStart"/>
                            <w:r>
                              <w:rPr>
                                <w:rFonts w:ascii="Times New Roman" w:hAnsi="Times New Roman"/>
                                <w:i/>
                              </w:rPr>
                              <w:t>Plateit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486F3" id="_x0000_t202" coordsize="21600,21600" o:spt="202" path="m,l,21600r21600,l21600,xe">
                <v:stroke joinstyle="miter"/>
                <v:path gradientshapeok="t" o:connecttype="rect"/>
              </v:shapetype>
              <v:shape id="Text Box 4" o:spid="_x0000_s1026" type="#_x0000_t202" style="position:absolute;left:0;text-align:left;margin-left:75.6pt;margin-top:1.45pt;width:158.4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" o:allowincell="f" filled="f" stroked="f">
                <v:textbox>
                  <w:txbxContent>
                    <w:p w14:paraId="20201684" w14:textId="77777777" w:rsidR="002D6DA8" w:rsidRDefault="002D6DA8">
                      <w:pPr>
                        <w:rPr>
                          <w:rFonts w:ascii="Times New Roman" w:hAnsi="Times New Roman"/>
                        </w:rPr>
                      </w:pPr>
                      <w:r>
                        <w:rPr>
                          <w:rFonts w:ascii="Times New Roman" w:hAnsi="Times New Roman"/>
                          <w:i/>
                        </w:rPr>
                        <w:t>William B</w:t>
                      </w:r>
                      <w:r>
                        <w:rPr>
                          <w:rFonts w:ascii="Times New Roman" w:hAnsi="Times New Roman"/>
                        </w:rPr>
                        <w:t xml:space="preserve"> </w:t>
                      </w:r>
                      <w:proofErr w:type="spellStart"/>
                      <w:r>
                        <w:rPr>
                          <w:rFonts w:ascii="Times New Roman" w:hAnsi="Times New Roman"/>
                          <w:i/>
                        </w:rPr>
                        <w:t>Plateit</w:t>
                      </w:r>
                      <w:proofErr w:type="spellEnd"/>
                    </w:p>
                  </w:txbxContent>
                </v:textbox>
              </v:shape>
            </w:pict>
          </mc:Fallback>
        </mc:AlternateContent>
      </w:r>
    </w:p>
    <w:p w14:paraId="0F8E0884" w14:textId="77777777" w:rsidR="002D6DA8" w:rsidRDefault="002D6DA8">
      <w:pPr>
        <w:tabs>
          <w:tab w:val="left" w:pos="720"/>
          <w:tab w:val="left" w:pos="900"/>
          <w:tab w:val="left" w:pos="3960"/>
        </w:tabs>
        <w:ind w:left="720" w:hanging="720"/>
        <w:jc w:val="both"/>
        <w:rPr>
          <w:rFonts w:ascii="Helvetica" w:hAnsi="Helvetica"/>
          <w:b/>
          <w:sz w:val="20"/>
        </w:rPr>
      </w:pPr>
      <w:r>
        <w:rPr>
          <w:rFonts w:ascii="Helvetica" w:hAnsi="Helvetica"/>
          <w:b/>
          <w:sz w:val="20"/>
        </w:rPr>
        <w:t>BY:</w:t>
      </w:r>
      <w:r>
        <w:rPr>
          <w:rFonts w:ascii="Helvetica" w:hAnsi="Helvetica"/>
          <w:b/>
          <w:sz w:val="20"/>
        </w:rPr>
        <w:tab/>
      </w:r>
      <w:r>
        <w:rPr>
          <w:rFonts w:ascii="Helvetica" w:hAnsi="Helvetica"/>
          <w:b/>
          <w:sz w:val="20"/>
        </w:rPr>
        <w:tab/>
      </w:r>
      <w:r>
        <w:rPr>
          <w:rFonts w:ascii="Helvetica" w:hAnsi="Helvetica"/>
          <w:b/>
          <w:sz w:val="20"/>
          <w:u w:val="single"/>
        </w:rPr>
        <w:tab/>
      </w:r>
      <w:r>
        <w:rPr>
          <w:rFonts w:ascii="Helvetica" w:hAnsi="Helvetica"/>
          <w:b/>
          <w:sz w:val="20"/>
          <w:u w:val="single"/>
        </w:rPr>
        <w:tab/>
      </w:r>
      <w:r>
        <w:rPr>
          <w:rFonts w:ascii="Helvetica" w:hAnsi="Helvetica"/>
          <w:b/>
          <w:sz w:val="20"/>
          <w:u w:val="single"/>
        </w:rPr>
        <w:tab/>
      </w:r>
    </w:p>
    <w:p w14:paraId="56E96C0B" w14:textId="21C272FA" w:rsidR="002D6DA8" w:rsidRDefault="000F0931">
      <w:pPr>
        <w:tabs>
          <w:tab w:val="left" w:pos="720"/>
          <w:tab w:val="left" w:pos="900"/>
          <w:tab w:val="left" w:pos="3960"/>
        </w:tabs>
        <w:ind w:left="720" w:hanging="720"/>
        <w:jc w:val="both"/>
        <w:rPr>
          <w:rFonts w:ascii="Helvetica" w:hAnsi="Helvetica"/>
          <w:b/>
          <w:sz w:val="20"/>
        </w:rPr>
      </w:pPr>
      <w:r>
        <w:rPr>
          <w:rFonts w:ascii="Helvetica" w:hAnsi="Helvetica"/>
          <w:b/>
          <w:noProof/>
        </w:rPr>
        <mc:AlternateContent>
          <mc:Choice Requires="wps">
            <w:drawing>
              <wp:anchor distT="0" distB="0" distL="114300" distR="114300" simplePos="0" relativeHeight="251656704" behindDoc="0" locked="0" layoutInCell="0" allowOverlap="1" wp14:anchorId="3AE9FD0E" wp14:editId="28FD8ACC">
                <wp:simplePos x="0" y="0"/>
                <wp:positionH relativeFrom="column">
                  <wp:posOffset>1143000</wp:posOffset>
                </wp:positionH>
                <wp:positionV relativeFrom="paragraph">
                  <wp:posOffset>0</wp:posOffset>
                </wp:positionV>
                <wp:extent cx="1188720" cy="274320"/>
                <wp:effectExtent l="0" t="0" r="0" b="0"/>
                <wp:wrapNone/>
                <wp:docPr id="1020892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7DF37" w14:textId="77777777" w:rsidR="002D6DA8" w:rsidRDefault="002D6DA8">
                            <w:pPr>
                              <w:rPr>
                                <w:rFonts w:ascii="Courier" w:hAnsi="Courier"/>
                              </w:rPr>
                            </w:pPr>
                            <w:r>
                              <w:rPr>
                                <w:rFonts w:ascii="Courier" w:hAnsi="Courier"/>
                              </w:rPr>
                              <w:t>President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9FD0E" id="Text Box 2" o:spid="_x0000_s1027" type="#_x0000_t202" style="position:absolute;left:0;text-align:left;margin-left:90pt;margin-top:0;width:93.6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" o:allowincell="f" filled="f" stroked="f">
                <v:textbox>
                  <w:txbxContent>
                    <w:p w14:paraId="4437DF37" w14:textId="77777777" w:rsidR="002D6DA8" w:rsidRDefault="002D6DA8">
                      <w:pPr>
                        <w:rPr>
                          <w:rFonts w:ascii="Courier" w:hAnsi="Courier"/>
                        </w:rPr>
                      </w:pPr>
                      <w:r>
                        <w:rPr>
                          <w:rFonts w:ascii="Courier" w:hAnsi="Courier"/>
                        </w:rPr>
                        <w:t>President</w:t>
                      </w:r>
                    </w:p>
                  </w:txbxContent>
                </v:textbox>
              </v:shape>
            </w:pict>
          </mc:Fallback>
        </mc:AlternateContent>
      </w:r>
    </w:p>
    <w:p w14:paraId="53E2D5C2" w14:textId="77777777" w:rsidR="002D6DA8" w:rsidRDefault="002D6DA8">
      <w:pPr>
        <w:tabs>
          <w:tab w:val="left" w:pos="720"/>
          <w:tab w:val="left" w:pos="900"/>
          <w:tab w:val="left" w:pos="3960"/>
        </w:tabs>
        <w:ind w:left="720" w:hanging="720"/>
        <w:jc w:val="both"/>
        <w:rPr>
          <w:rFonts w:ascii="Helvetica" w:hAnsi="Helvetica"/>
          <w:b/>
          <w:sz w:val="20"/>
        </w:rPr>
      </w:pPr>
      <w:r>
        <w:rPr>
          <w:rFonts w:ascii="Helvetica" w:hAnsi="Helvetica"/>
          <w:b/>
          <w:sz w:val="20"/>
        </w:rPr>
        <w:t>TITLE:</w:t>
      </w:r>
      <w:r>
        <w:rPr>
          <w:rFonts w:ascii="Helvetica" w:hAnsi="Helvetica"/>
          <w:b/>
          <w:sz w:val="20"/>
        </w:rPr>
        <w:tab/>
      </w:r>
      <w:r>
        <w:rPr>
          <w:rFonts w:ascii="Helvetica" w:hAnsi="Helvetica"/>
          <w:b/>
          <w:sz w:val="20"/>
        </w:rPr>
        <w:tab/>
      </w:r>
      <w:r>
        <w:rPr>
          <w:rFonts w:ascii="Helvetica" w:hAnsi="Helvetica"/>
          <w:b/>
          <w:sz w:val="20"/>
          <w:u w:val="single"/>
        </w:rPr>
        <w:tab/>
      </w:r>
      <w:r>
        <w:rPr>
          <w:rFonts w:ascii="Helvetica" w:hAnsi="Helvetica"/>
          <w:b/>
          <w:sz w:val="20"/>
          <w:u w:val="single"/>
        </w:rPr>
        <w:tab/>
      </w:r>
      <w:r>
        <w:rPr>
          <w:rFonts w:ascii="Helvetica" w:hAnsi="Helvetica"/>
          <w:b/>
          <w:sz w:val="20"/>
          <w:u w:val="single"/>
        </w:rPr>
        <w:tab/>
      </w:r>
    </w:p>
    <w:p w14:paraId="402F65AB" w14:textId="77777777" w:rsidR="002D6DA8" w:rsidRDefault="002D6DA8">
      <w:pPr>
        <w:tabs>
          <w:tab w:val="left" w:pos="720"/>
          <w:tab w:val="left" w:pos="900"/>
          <w:tab w:val="left" w:pos="3960"/>
        </w:tabs>
        <w:ind w:left="720" w:hanging="720"/>
        <w:jc w:val="both"/>
        <w:rPr>
          <w:rFonts w:ascii="Helvetica" w:hAnsi="Helvetica"/>
          <w:b/>
          <w:sz w:val="20"/>
        </w:rPr>
      </w:pPr>
    </w:p>
    <w:p w14:paraId="755C2410" w14:textId="77777777" w:rsidR="002D6DA8" w:rsidRDefault="002D6DA8">
      <w:pPr>
        <w:tabs>
          <w:tab w:val="left" w:pos="720"/>
          <w:tab w:val="left" w:pos="900"/>
          <w:tab w:val="left" w:pos="1620"/>
          <w:tab w:val="left" w:pos="3960"/>
        </w:tabs>
        <w:ind w:left="720" w:hanging="720"/>
        <w:jc w:val="both"/>
        <w:rPr>
          <w:rFonts w:ascii="Helvetica" w:hAnsi="Helvetica"/>
          <w:b/>
          <w:sz w:val="20"/>
        </w:rPr>
      </w:pPr>
      <w:r>
        <w:rPr>
          <w:rFonts w:ascii="Helvetica" w:hAnsi="Helvetica"/>
          <w:b/>
          <w:sz w:val="20"/>
        </w:rPr>
        <w:t>TOWN:</w:t>
      </w:r>
      <w:r>
        <w:rPr>
          <w:rFonts w:ascii="Helvetica" w:hAnsi="Helvetica"/>
          <w:b/>
          <w:sz w:val="20"/>
        </w:rPr>
        <w:tab/>
      </w:r>
      <w:r>
        <w:rPr>
          <w:rFonts w:ascii="Helvetica" w:hAnsi="Helvetica"/>
          <w:b/>
          <w:sz w:val="20"/>
        </w:rPr>
        <w:tab/>
      </w:r>
      <w:r>
        <w:rPr>
          <w:rFonts w:ascii="Helvetica" w:hAnsi="Helvetica"/>
          <w:b/>
          <w:sz w:val="20"/>
          <w:u w:val="single"/>
        </w:rPr>
        <w:tab/>
        <w:t xml:space="preserve">Town of </w:t>
      </w:r>
      <w:proofErr w:type="spellStart"/>
      <w:r>
        <w:rPr>
          <w:rFonts w:ascii="Helvetica" w:hAnsi="Helvetica"/>
          <w:b/>
          <w:sz w:val="20"/>
          <w:u w:val="single"/>
        </w:rPr>
        <w:t>Typicalville</w:t>
      </w:r>
      <w:proofErr w:type="spellEnd"/>
      <w:r>
        <w:rPr>
          <w:rFonts w:ascii="Helvetica" w:hAnsi="Helvetica"/>
          <w:b/>
          <w:sz w:val="20"/>
          <w:u w:val="single"/>
        </w:rPr>
        <w:tab/>
      </w:r>
      <w:r>
        <w:rPr>
          <w:rFonts w:ascii="Helvetica" w:hAnsi="Helvetica"/>
          <w:b/>
          <w:sz w:val="20"/>
          <w:u w:val="single"/>
        </w:rPr>
        <w:tab/>
      </w:r>
      <w:r>
        <w:rPr>
          <w:rFonts w:ascii="Helvetica" w:hAnsi="Helvetica"/>
          <w:b/>
          <w:sz w:val="20"/>
          <w:u w:val="single"/>
        </w:rPr>
        <w:tab/>
      </w:r>
    </w:p>
    <w:p w14:paraId="6AE07CEF" w14:textId="6D7E041B" w:rsidR="002D6DA8" w:rsidRDefault="000F0931">
      <w:pPr>
        <w:tabs>
          <w:tab w:val="left" w:pos="720"/>
          <w:tab w:val="left" w:pos="900"/>
          <w:tab w:val="left" w:pos="3960"/>
        </w:tabs>
        <w:ind w:left="720" w:hanging="720"/>
        <w:jc w:val="both"/>
        <w:rPr>
          <w:rFonts w:ascii="Helvetica" w:hAnsi="Helvetica"/>
          <w:b/>
          <w:sz w:val="20"/>
        </w:rPr>
      </w:pPr>
      <w:r>
        <w:rPr>
          <w:rFonts w:ascii="Helvetica" w:hAnsi="Helvetica"/>
          <w:b/>
          <w:noProof/>
        </w:rPr>
        <mc:AlternateContent>
          <mc:Choice Requires="wps">
            <w:drawing>
              <wp:anchor distT="0" distB="0" distL="114300" distR="114300" simplePos="0" relativeHeight="251657728" behindDoc="0" locked="0" layoutInCell="0" allowOverlap="1" wp14:anchorId="3D9DE7B0" wp14:editId="495F70FA">
                <wp:simplePos x="0" y="0"/>
                <wp:positionH relativeFrom="column">
                  <wp:posOffset>1143000</wp:posOffset>
                </wp:positionH>
                <wp:positionV relativeFrom="paragraph">
                  <wp:posOffset>54610</wp:posOffset>
                </wp:positionV>
                <wp:extent cx="3840480" cy="274320"/>
                <wp:effectExtent l="0" t="0" r="0" b="0"/>
                <wp:wrapNone/>
                <wp:docPr id="10836106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C7782" w14:textId="77777777" w:rsidR="002D6DA8" w:rsidRDefault="002D6DA8">
                            <w:pPr>
                              <w:pStyle w:val="Heading1"/>
                            </w:pPr>
                            <w:r>
                              <w:t>Jane Wastewater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DE7B0" id="Text Box 3" o:spid="_x0000_s1028" type="#_x0000_t202" style="position:absolute;left:0;text-align:left;margin-left:90pt;margin-top:4.3pt;width:302.4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" o:allowincell="f" filled="f" stroked="f">
                <v:textbox>
                  <w:txbxContent>
                    <w:p w14:paraId="415C7782" w14:textId="77777777" w:rsidR="002D6DA8" w:rsidRDefault="002D6DA8">
                      <w:pPr>
                        <w:pStyle w:val="Heading1"/>
                      </w:pPr>
                      <w:r>
                        <w:t>Jane Wastewater</w:t>
                      </w:r>
                    </w:p>
                  </w:txbxContent>
                </v:textbox>
              </v:shape>
            </w:pict>
          </mc:Fallback>
        </mc:AlternateContent>
      </w:r>
    </w:p>
    <w:p w14:paraId="4125D83B" w14:textId="77777777" w:rsidR="002D6DA8" w:rsidRDefault="002D6DA8">
      <w:pPr>
        <w:tabs>
          <w:tab w:val="left" w:pos="720"/>
          <w:tab w:val="left" w:pos="900"/>
          <w:tab w:val="left" w:pos="3960"/>
        </w:tabs>
        <w:ind w:left="720" w:hanging="720"/>
        <w:jc w:val="both"/>
        <w:rPr>
          <w:rFonts w:ascii="Helvetica" w:hAnsi="Helvetica"/>
          <w:b/>
          <w:sz w:val="20"/>
          <w:u w:val="single"/>
        </w:rPr>
      </w:pPr>
      <w:r>
        <w:rPr>
          <w:rFonts w:ascii="Helvetica" w:hAnsi="Helvetica"/>
          <w:b/>
          <w:sz w:val="20"/>
        </w:rPr>
        <w:t>BY:</w:t>
      </w:r>
      <w:r>
        <w:rPr>
          <w:rFonts w:ascii="Helvetica" w:hAnsi="Helvetica"/>
          <w:b/>
          <w:sz w:val="20"/>
        </w:rPr>
        <w:tab/>
      </w:r>
      <w:r>
        <w:rPr>
          <w:rFonts w:ascii="Helvetica" w:hAnsi="Helvetica"/>
          <w:b/>
          <w:sz w:val="20"/>
        </w:rPr>
        <w:tab/>
      </w:r>
      <w:r>
        <w:rPr>
          <w:rFonts w:ascii="Helvetica" w:hAnsi="Helvetica"/>
          <w:b/>
          <w:sz w:val="20"/>
          <w:u w:val="single"/>
        </w:rPr>
        <w:tab/>
      </w:r>
      <w:r>
        <w:rPr>
          <w:rFonts w:ascii="Helvetica" w:hAnsi="Helvetica"/>
          <w:b/>
          <w:sz w:val="20"/>
          <w:u w:val="single"/>
        </w:rPr>
        <w:tab/>
      </w:r>
      <w:r>
        <w:rPr>
          <w:rFonts w:ascii="Helvetica" w:hAnsi="Helvetica"/>
          <w:b/>
          <w:sz w:val="20"/>
          <w:u w:val="single"/>
        </w:rPr>
        <w:tab/>
      </w:r>
    </w:p>
    <w:p w14:paraId="63E52F91" w14:textId="77777777" w:rsidR="002D6DA8" w:rsidRDefault="002D6DA8">
      <w:pPr>
        <w:tabs>
          <w:tab w:val="left" w:pos="720"/>
          <w:tab w:val="left" w:pos="900"/>
          <w:tab w:val="left" w:pos="3960"/>
        </w:tabs>
        <w:ind w:left="720" w:hanging="720"/>
        <w:jc w:val="both"/>
        <w:rPr>
          <w:rFonts w:ascii="Helvetica" w:hAnsi="Helvetica"/>
          <w:b/>
          <w:sz w:val="20"/>
        </w:rPr>
      </w:pPr>
    </w:p>
    <w:p w14:paraId="6A5EA93C" w14:textId="77777777" w:rsidR="002D6DA8" w:rsidRDefault="002D6DA8">
      <w:pPr>
        <w:tabs>
          <w:tab w:val="left" w:pos="720"/>
          <w:tab w:val="left" w:pos="900"/>
          <w:tab w:val="left" w:pos="1620"/>
          <w:tab w:val="left" w:pos="3960"/>
        </w:tabs>
        <w:ind w:left="720" w:hanging="720"/>
        <w:jc w:val="both"/>
        <w:rPr>
          <w:rFonts w:ascii="Helvetica" w:hAnsi="Helvetica"/>
          <w:b/>
          <w:sz w:val="20"/>
          <w:u w:val="single"/>
        </w:rPr>
      </w:pPr>
      <w:r>
        <w:rPr>
          <w:rFonts w:ascii="Helvetica" w:hAnsi="Helvetica"/>
          <w:b/>
          <w:sz w:val="20"/>
        </w:rPr>
        <w:t>TITLE:</w:t>
      </w:r>
      <w:r>
        <w:rPr>
          <w:rFonts w:ascii="Helvetica" w:hAnsi="Helvetica"/>
          <w:b/>
          <w:sz w:val="20"/>
        </w:rPr>
        <w:tab/>
      </w:r>
      <w:r>
        <w:rPr>
          <w:rFonts w:ascii="Helvetica" w:hAnsi="Helvetica"/>
          <w:b/>
          <w:sz w:val="20"/>
        </w:rPr>
        <w:tab/>
      </w:r>
      <w:r>
        <w:rPr>
          <w:rFonts w:ascii="Helvetica" w:hAnsi="Helvetica"/>
          <w:b/>
          <w:sz w:val="20"/>
          <w:u w:val="single"/>
        </w:rPr>
        <w:tab/>
        <w:t>Director of Public Utilities</w:t>
      </w:r>
      <w:r>
        <w:rPr>
          <w:rFonts w:ascii="Helvetica" w:hAnsi="Helvetica"/>
          <w:b/>
          <w:sz w:val="20"/>
          <w:u w:val="single"/>
        </w:rPr>
        <w:tab/>
      </w:r>
      <w:r>
        <w:rPr>
          <w:rFonts w:ascii="Helvetica" w:hAnsi="Helvetica"/>
          <w:b/>
          <w:sz w:val="20"/>
          <w:u w:val="single"/>
        </w:rPr>
        <w:tab/>
      </w:r>
    </w:p>
    <w:p w14:paraId="4C8F61A6" w14:textId="77777777" w:rsidR="002D6DA8" w:rsidRDefault="002D6DA8">
      <w:pPr>
        <w:tabs>
          <w:tab w:val="left" w:pos="720"/>
          <w:tab w:val="left" w:pos="900"/>
          <w:tab w:val="left" w:pos="1620"/>
          <w:tab w:val="left" w:pos="3960"/>
        </w:tabs>
        <w:ind w:left="720" w:hanging="720"/>
        <w:jc w:val="both"/>
        <w:rPr>
          <w:rFonts w:ascii="Helvetica" w:hAnsi="Helvetica"/>
          <w:b/>
          <w:sz w:val="20"/>
        </w:rPr>
      </w:pPr>
    </w:p>
    <w:p w14:paraId="33A20B00" w14:textId="77777777" w:rsidR="002D6DA8" w:rsidRDefault="002D6DA8">
      <w:pPr>
        <w:tabs>
          <w:tab w:val="left" w:pos="720"/>
          <w:tab w:val="left" w:pos="900"/>
          <w:tab w:val="left" w:pos="1620"/>
          <w:tab w:val="left" w:pos="3960"/>
        </w:tabs>
        <w:ind w:left="720" w:hanging="720"/>
        <w:rPr>
          <w:rFonts w:ascii="Helvetica" w:hAnsi="Helvetica"/>
          <w:b/>
        </w:rPr>
        <w:sectPr w:rsidR="002D6DA8">
          <w:pgSz w:w="12240" w:h="15840"/>
          <w:pgMar w:top="1440" w:right="1800" w:bottom="1440" w:left="1800" w:header="720" w:footer="720" w:gutter="0"/>
          <w:pgNumType w:start="1"/>
          <w:cols w:space="720"/>
        </w:sectPr>
      </w:pPr>
      <w:r>
        <w:rPr>
          <w:rFonts w:ascii="Helvetica" w:hAnsi="Helvetica"/>
          <w:b/>
        </w:rPr>
        <w:t xml:space="preserve">This Order expires July </w:t>
      </w:r>
      <w:r>
        <w:rPr>
          <w:rFonts w:ascii="Helvetica" w:hAnsi="Helvetica"/>
          <w:b/>
          <w:noProof/>
        </w:rPr>
        <w:t>1</w:t>
      </w:r>
      <w:r>
        <w:rPr>
          <w:rFonts w:ascii="Helvetica" w:hAnsi="Helvetica"/>
          <w:b/>
        </w:rPr>
        <w:t>1, 1999.</w:t>
      </w:r>
    </w:p>
    <w:p w14:paraId="6A8CD5D7" w14:textId="77777777" w:rsidR="002D6DA8" w:rsidRDefault="002D6DA8">
      <w:pPr>
        <w:tabs>
          <w:tab w:val="left" w:pos="720"/>
          <w:tab w:val="left" w:pos="900"/>
          <w:tab w:val="left" w:pos="1620"/>
          <w:tab w:val="left" w:pos="3960"/>
        </w:tabs>
        <w:ind w:left="720" w:hanging="720"/>
        <w:jc w:val="both"/>
        <w:rPr>
          <w:rFonts w:ascii="Helvetica" w:hAnsi="Helvetica"/>
          <w:b/>
        </w:rPr>
      </w:pPr>
    </w:p>
    <w:sectPr w:rsidR="002D6DA8">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6E"/>
    <w:rsid w:val="000F0931"/>
    <w:rsid w:val="002D6DA8"/>
    <w:rsid w:val="00803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54E03"/>
  <w15:chartTrackingRefBased/>
  <w15:docId w15:val="{CA95C1FF-607C-45AC-9D1F-D6F3B66E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Times New Roman" w:hAnsi="Times New Roman"/>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North Carolina</vt:lpstr>
    </vt:vector>
  </TitlesOfParts>
  <Company>Division of Water Quality</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dc:title>
  <dc:subject/>
  <dc:creator>Mike Blasberg</dc:creator>
  <cp:keywords/>
  <cp:lastModifiedBy>Kuntz, Ricky</cp:lastModifiedBy>
  <cp:revision>2</cp:revision>
  <dcterms:created xsi:type="dcterms:W3CDTF">2026-04-28T16:06:00Z</dcterms:created>
  <dcterms:modified xsi:type="dcterms:W3CDTF">2026-04-28T16:06:00Z</dcterms:modified>
</cp:coreProperties>
</file>