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32D75" w:rsidR="007A3818" w:rsidP="00C662CF" w:rsidRDefault="00A51F03" w14:paraId="6A56640A" w14:textId="4C81B8DA">
      <w:pPr>
        <w:pStyle w:val="LetterheadDate"/>
        <w:tabs>
          <w:tab w:val="right" w:pos="8640"/>
        </w:tabs>
        <w:spacing w:line="270" w:lineRule="exact"/>
        <w:rPr>
          <w:b/>
          <w:i/>
        </w:rPr>
      </w:pPr>
      <w:r>
        <w:t xml:space="preserve">March </w:t>
      </w:r>
      <w:r w:rsidR="00505810">
        <w:t>11</w:t>
      </w:r>
      <w:r w:rsidR="00E044F9">
        <w:t>, 201</w:t>
      </w:r>
      <w:r w:rsidR="00EA7290">
        <w:t>9</w:t>
      </w:r>
      <w:r w:rsidR="005160B3">
        <w:tab/>
      </w:r>
      <w:r w:rsidRPr="00EB21D7" w:rsidR="00EB21D7">
        <w:rPr>
          <w:b/>
          <w:i/>
        </w:rPr>
        <w:t xml:space="preserve">via email: </w:t>
      </w:r>
      <w:r w:rsidR="008058C6">
        <w:rPr>
          <w:b/>
          <w:i/>
        </w:rPr>
        <w:t>Kevin.Garon@Chemours</w:t>
      </w:r>
      <w:r w:rsidR="00666480">
        <w:rPr>
          <w:b/>
          <w:i/>
        </w:rPr>
        <w:t>.com</w:t>
      </w:r>
    </w:p>
    <w:p w:rsidR="007A3818" w:rsidP="00C662CF" w:rsidRDefault="007A3818" w14:paraId="0F48BF62" w14:textId="77777777">
      <w:pPr>
        <w:spacing w:line="270" w:lineRule="exact"/>
      </w:pPr>
    </w:p>
    <w:p w:rsidRPr="009B406D" w:rsidR="009B406D" w:rsidP="00C662CF" w:rsidRDefault="000A0BB2" w14:paraId="74E2CDB8" w14:textId="77777777">
      <w:pPr>
        <w:pStyle w:val="LetterheadAddressBlock"/>
        <w:spacing w:line="270" w:lineRule="exact"/>
        <w:rPr>
          <w:bCs/>
          <w:szCs w:val="22"/>
        </w:rPr>
      </w:pPr>
      <w:r>
        <w:rPr>
          <w:bCs/>
          <w:szCs w:val="22"/>
        </w:rPr>
        <w:t xml:space="preserve">Mr. </w:t>
      </w:r>
      <w:r w:rsidR="001C607B">
        <w:rPr>
          <w:bCs/>
          <w:szCs w:val="22"/>
        </w:rPr>
        <w:t>Kevin P. Garon</w:t>
      </w:r>
    </w:p>
    <w:p w:rsidRPr="009B406D" w:rsidR="009B406D" w:rsidP="00C662CF" w:rsidRDefault="008058C6" w14:paraId="3BFAF1BF" w14:textId="77777777">
      <w:pPr>
        <w:pStyle w:val="LetterheadAddressBlock"/>
        <w:spacing w:line="270" w:lineRule="exact"/>
        <w:rPr>
          <w:bCs/>
          <w:szCs w:val="22"/>
        </w:rPr>
      </w:pPr>
      <w:r>
        <w:rPr>
          <w:bCs/>
          <w:szCs w:val="22"/>
        </w:rPr>
        <w:t>Principal Project Director</w:t>
      </w:r>
    </w:p>
    <w:p w:rsidRPr="009B406D" w:rsidR="009B406D" w:rsidP="00C662CF" w:rsidRDefault="008058C6" w14:paraId="2519076D" w14:textId="77777777">
      <w:pPr>
        <w:pStyle w:val="LetterheadAddressBlock"/>
        <w:spacing w:line="270" w:lineRule="exact"/>
        <w:rPr>
          <w:bCs/>
          <w:szCs w:val="22"/>
        </w:rPr>
      </w:pPr>
      <w:r>
        <w:rPr>
          <w:bCs/>
          <w:szCs w:val="22"/>
        </w:rPr>
        <w:t>Chemours Corporate Remediation Group</w:t>
      </w:r>
    </w:p>
    <w:p w:rsidR="007A3818" w:rsidP="00C662CF" w:rsidRDefault="007A3818" w14:paraId="4C3EAEAC" w14:textId="77777777">
      <w:pPr>
        <w:spacing w:line="270" w:lineRule="exact"/>
      </w:pPr>
    </w:p>
    <w:p w:rsidR="007A3818" w:rsidP="00781088" w:rsidRDefault="00666480" w14:paraId="1BBFE0AB" w14:textId="285BB038">
      <w:pPr>
        <w:spacing w:after="0" w:line="270" w:lineRule="exact"/>
        <w:ind w:left="806" w:hanging="806"/>
        <w:rPr>
          <w:b/>
          <w:color w:val="FF0000"/>
        </w:rPr>
      </w:pPr>
      <w:r>
        <w:t>Subject:</w:t>
      </w:r>
      <w:r>
        <w:tab/>
      </w:r>
      <w:r w:rsidR="00CE523E">
        <w:rPr>
          <w:b/>
        </w:rPr>
        <w:t>Provisions for Public Water</w:t>
      </w:r>
      <w:r w:rsidRPr="00781088" w:rsidR="00781088">
        <w:rPr>
          <w:b/>
        </w:rPr>
        <w:t xml:space="preserve"> </w:t>
      </w:r>
    </w:p>
    <w:p w:rsidRPr="00781088" w:rsidR="00781088" w:rsidP="00781088" w:rsidRDefault="00781088" w14:paraId="2B1AADFB" w14:textId="77777777">
      <w:pPr>
        <w:spacing w:after="0" w:line="270" w:lineRule="exact"/>
        <w:ind w:left="806" w:hanging="806"/>
        <w:rPr>
          <w:b/>
        </w:rPr>
      </w:pPr>
      <w:r>
        <w:rPr>
          <w:b/>
          <w:color w:val="FF0000"/>
        </w:rPr>
        <w:tab/>
      </w:r>
      <w:r w:rsidRPr="00781088">
        <w:rPr>
          <w:b/>
        </w:rPr>
        <w:t>Chemours Fayetteville Plant</w:t>
      </w:r>
    </w:p>
    <w:p w:rsidR="007A3818" w:rsidP="00C662CF" w:rsidRDefault="007A3818" w14:paraId="39912FF4" w14:textId="77777777">
      <w:pPr>
        <w:spacing w:before="120" w:line="270" w:lineRule="exact"/>
      </w:pPr>
      <w:r w:rsidRPr="00165213">
        <w:t>Dear M</w:t>
      </w:r>
      <w:r w:rsidRPr="00165213" w:rsidR="00165213">
        <w:t xml:space="preserve">r. </w:t>
      </w:r>
      <w:r w:rsidR="008058C6">
        <w:rPr>
          <w:bCs/>
          <w:szCs w:val="22"/>
        </w:rPr>
        <w:t>Garon</w:t>
      </w:r>
      <w:r>
        <w:t>,</w:t>
      </w:r>
    </w:p>
    <w:p w:rsidR="00F42952" w:rsidP="00F42952" w:rsidRDefault="00636301" w14:paraId="6FED7F82" w14:textId="2D9642A9">
      <w:pPr>
        <w:pStyle w:val="LetterheadH1"/>
        <w:spacing w:before="120" w:line="270" w:lineRule="exact"/>
        <w:jc w:val="both"/>
        <w:rPr>
          <w:rFonts w:ascii="Franklin Gothic Book" w:hAnsi="Franklin Gothic Book" w:cs="Times New Roman"/>
          <w:kern w:val="0"/>
          <w:szCs w:val="24"/>
        </w:rPr>
      </w:pPr>
      <w:r>
        <w:rPr>
          <w:rFonts w:ascii="Franklin Gothic Book" w:hAnsi="Franklin Gothic Book" w:cs="Times New Roman"/>
          <w:kern w:val="0"/>
          <w:szCs w:val="24"/>
        </w:rPr>
        <w:t xml:space="preserve">On </w:t>
      </w:r>
      <w:r w:rsidR="00870935">
        <w:rPr>
          <w:rFonts w:ascii="Franklin Gothic Book" w:hAnsi="Franklin Gothic Book" w:cs="Times New Roman"/>
          <w:kern w:val="0"/>
          <w:szCs w:val="24"/>
        </w:rPr>
        <w:t xml:space="preserve">February </w:t>
      </w:r>
      <w:r w:rsidR="005C1260">
        <w:rPr>
          <w:rFonts w:ascii="Franklin Gothic Book" w:hAnsi="Franklin Gothic Book" w:cs="Times New Roman"/>
          <w:kern w:val="0"/>
          <w:szCs w:val="24"/>
        </w:rPr>
        <w:t>25</w:t>
      </w:r>
      <w:r w:rsidR="00870935">
        <w:rPr>
          <w:rFonts w:ascii="Franklin Gothic Book" w:hAnsi="Franklin Gothic Book" w:cs="Times New Roman"/>
          <w:kern w:val="0"/>
          <w:szCs w:val="24"/>
        </w:rPr>
        <w:t>, 2019</w:t>
      </w:r>
      <w:r>
        <w:rPr>
          <w:rFonts w:ascii="Franklin Gothic Book" w:hAnsi="Franklin Gothic Book" w:cs="Times New Roman"/>
          <w:kern w:val="0"/>
          <w:szCs w:val="24"/>
        </w:rPr>
        <w:t xml:space="preserve">, </w:t>
      </w:r>
      <w:r w:rsidR="00870935">
        <w:rPr>
          <w:rFonts w:ascii="Franklin Gothic Book" w:hAnsi="Franklin Gothic Book" w:cs="Times New Roman"/>
          <w:kern w:val="0"/>
          <w:szCs w:val="24"/>
        </w:rPr>
        <w:t xml:space="preserve">Chemours </w:t>
      </w:r>
      <w:r w:rsidR="005C1260">
        <w:rPr>
          <w:rFonts w:ascii="Franklin Gothic Book" w:hAnsi="Franklin Gothic Book" w:cs="Times New Roman"/>
          <w:kern w:val="0"/>
          <w:szCs w:val="24"/>
        </w:rPr>
        <w:t xml:space="preserve">entered into </w:t>
      </w:r>
      <w:r w:rsidR="00870935">
        <w:rPr>
          <w:rFonts w:ascii="Franklin Gothic Book" w:hAnsi="Franklin Gothic Book" w:cs="Times New Roman"/>
          <w:kern w:val="0"/>
          <w:szCs w:val="24"/>
        </w:rPr>
        <w:t xml:space="preserve">a consent order with </w:t>
      </w:r>
      <w:r>
        <w:rPr>
          <w:rFonts w:ascii="Franklin Gothic Book" w:hAnsi="Franklin Gothic Book" w:cs="Times New Roman"/>
          <w:kern w:val="0"/>
          <w:szCs w:val="24"/>
        </w:rPr>
        <w:t xml:space="preserve">the NCDEQ dealing with several items related to </w:t>
      </w:r>
      <w:r w:rsidR="00A34321">
        <w:rPr>
          <w:rFonts w:ascii="Franklin Gothic Book" w:hAnsi="Franklin Gothic Book" w:cs="Times New Roman"/>
          <w:kern w:val="0"/>
          <w:szCs w:val="24"/>
        </w:rPr>
        <w:t>perfluoroalkyl and polyfluoroalkyl substances (PFAS)</w:t>
      </w:r>
      <w:r>
        <w:rPr>
          <w:rFonts w:ascii="Franklin Gothic Book" w:hAnsi="Franklin Gothic Book" w:cs="Times New Roman"/>
          <w:kern w:val="0"/>
          <w:szCs w:val="24"/>
        </w:rPr>
        <w:t xml:space="preserve"> at the Chemours Fayetteville Works site.  In particular condition </w:t>
      </w:r>
      <w:r w:rsidR="00F42952">
        <w:rPr>
          <w:rFonts w:ascii="Franklin Gothic Book" w:hAnsi="Franklin Gothic Book" w:cs="Times New Roman"/>
          <w:kern w:val="0"/>
          <w:szCs w:val="24"/>
        </w:rPr>
        <w:t>19</w:t>
      </w:r>
      <w:r>
        <w:rPr>
          <w:rFonts w:ascii="Franklin Gothic Book" w:hAnsi="Franklin Gothic Book" w:cs="Times New Roman"/>
          <w:kern w:val="0"/>
          <w:szCs w:val="24"/>
        </w:rPr>
        <w:t xml:space="preserve"> requires</w:t>
      </w:r>
      <w:r w:rsidR="00267FC6">
        <w:rPr>
          <w:rFonts w:ascii="Franklin Gothic Book" w:hAnsi="Franklin Gothic Book" w:cs="Times New Roman"/>
          <w:kern w:val="0"/>
          <w:szCs w:val="24"/>
        </w:rPr>
        <w:t xml:space="preserve"> Chemours:</w:t>
      </w:r>
    </w:p>
    <w:p w:rsidR="00267FC6" w:rsidP="000E1EFF" w:rsidRDefault="000E1EFF" w14:paraId="0FC34020" w14:textId="302B5D35">
      <w:pPr>
        <w:pStyle w:val="LetterheadH1"/>
        <w:spacing w:before="120" w:line="270" w:lineRule="exact"/>
        <w:ind w:left="720"/>
        <w:jc w:val="both"/>
        <w:rPr>
          <w:rFonts w:ascii="Franklin Gothic Book" w:hAnsi="Franklin Gothic Book" w:cs="Times New Roman"/>
          <w:kern w:val="0"/>
          <w:szCs w:val="24"/>
        </w:rPr>
      </w:pPr>
      <w:r w:rsidRPr="000E1EFF">
        <w:rPr>
          <w:rFonts w:ascii="Franklin Gothic Book" w:hAnsi="Franklin Gothic Book" w:cs="Times New Roman"/>
          <w:kern w:val="0"/>
          <w:szCs w:val="24"/>
        </w:rPr>
        <w:t>establish and properly maintain permanent replacement drinking water supplies in the form of public water or a whole building filtration system for any party (i.e., household, business, school, or public building) with a private drinking water well that has been found through testing validated by DEQ to be contaminated by concentrations of GenX compounds in exceedance of 140 ng/L, or any applicable health advisory, whichever is lower. Under this provision, permanent replacement water supplies shall be established by connection to a public water supply</w:t>
      </w:r>
      <w:r w:rsidR="00F94D34">
        <w:rPr>
          <w:rFonts w:ascii="Franklin Gothic Book" w:hAnsi="Franklin Gothic Book" w:cs="Times New Roman"/>
          <w:kern w:val="0"/>
          <w:szCs w:val="24"/>
        </w:rPr>
        <w:t>…</w:t>
      </w:r>
    </w:p>
    <w:p w:rsidR="006E02DD" w:rsidP="00F94D34" w:rsidRDefault="00F94D34" w14:paraId="6CB6EB23" w14:textId="70CFB535">
      <w:pPr>
        <w:pStyle w:val="LetterheadH1"/>
        <w:spacing w:before="120" w:line="270" w:lineRule="exact"/>
        <w:jc w:val="both"/>
        <w:rPr>
          <w:rFonts w:ascii="Franklin Gothic Book" w:hAnsi="Franklin Gothic Book" w:cs="Times New Roman"/>
          <w:kern w:val="0"/>
          <w:szCs w:val="24"/>
        </w:rPr>
      </w:pPr>
      <w:r>
        <w:rPr>
          <w:rFonts w:ascii="Franklin Gothic Book" w:hAnsi="Franklin Gothic Book" w:cs="Times New Roman"/>
          <w:kern w:val="0"/>
          <w:szCs w:val="24"/>
        </w:rPr>
        <w:t xml:space="preserve">The consent order allows for exceptions </w:t>
      </w:r>
      <w:r w:rsidR="008C6B10">
        <w:rPr>
          <w:rFonts w:ascii="Franklin Gothic Book" w:hAnsi="Franklin Gothic Book" w:cs="Times New Roman"/>
          <w:kern w:val="0"/>
          <w:szCs w:val="24"/>
        </w:rPr>
        <w:t xml:space="preserve">to providing public water </w:t>
      </w:r>
      <w:r>
        <w:rPr>
          <w:rFonts w:ascii="Franklin Gothic Book" w:hAnsi="Franklin Gothic Book" w:cs="Times New Roman"/>
          <w:kern w:val="0"/>
          <w:szCs w:val="24"/>
        </w:rPr>
        <w:t xml:space="preserve">where the homeowner </w:t>
      </w:r>
      <w:r w:rsidR="008C6B10">
        <w:rPr>
          <w:rFonts w:ascii="Franklin Gothic Book" w:hAnsi="Franklin Gothic Book" w:cs="Times New Roman"/>
          <w:kern w:val="0"/>
          <w:szCs w:val="24"/>
        </w:rPr>
        <w:t>rejects the offer, e</w:t>
      </w:r>
      <w:r>
        <w:rPr>
          <w:rFonts w:ascii="Franklin Gothic Book" w:hAnsi="Franklin Gothic Book" w:cs="Times New Roman"/>
          <w:kern w:val="0"/>
          <w:szCs w:val="24"/>
        </w:rPr>
        <w:t>lects to</w:t>
      </w:r>
      <w:r w:rsidR="008C6B10">
        <w:rPr>
          <w:rFonts w:ascii="Franklin Gothic Book" w:hAnsi="Franklin Gothic Book" w:cs="Times New Roman"/>
          <w:kern w:val="0"/>
          <w:szCs w:val="24"/>
        </w:rPr>
        <w:t xml:space="preserve"> receive a whole house </w:t>
      </w:r>
      <w:r w:rsidR="00AF4766">
        <w:rPr>
          <w:rFonts w:ascii="Franklin Gothic Book" w:hAnsi="Franklin Gothic Book" w:cs="Times New Roman"/>
          <w:kern w:val="0"/>
          <w:szCs w:val="24"/>
        </w:rPr>
        <w:t xml:space="preserve">or under sink </w:t>
      </w:r>
      <w:r w:rsidR="008C6B10">
        <w:rPr>
          <w:rFonts w:ascii="Franklin Gothic Book" w:hAnsi="Franklin Gothic Book" w:cs="Times New Roman"/>
          <w:kern w:val="0"/>
          <w:szCs w:val="24"/>
        </w:rPr>
        <w:t xml:space="preserve">filtration system, or </w:t>
      </w:r>
      <w:r w:rsidR="005902B2">
        <w:rPr>
          <w:rFonts w:ascii="Franklin Gothic Book" w:hAnsi="Franklin Gothic Book" w:cs="Times New Roman"/>
          <w:kern w:val="0"/>
          <w:szCs w:val="24"/>
        </w:rPr>
        <w:t>“</w:t>
      </w:r>
      <w:r w:rsidRPr="008C533B" w:rsidR="008C533B">
        <w:rPr>
          <w:rFonts w:ascii="Franklin Gothic Book" w:hAnsi="Franklin Gothic Book" w:cs="Times New Roman"/>
          <w:kern w:val="0"/>
          <w:szCs w:val="24"/>
        </w:rPr>
        <w:t>if DEQ determines that connection to a public water supply to an affected party would be cost-prohibitive (i.e., greater than $75,000) or unsafe</w:t>
      </w:r>
      <w:r w:rsidR="008C533B">
        <w:rPr>
          <w:rFonts w:ascii="Franklin Gothic Book" w:hAnsi="Franklin Gothic Book" w:cs="Times New Roman"/>
          <w:kern w:val="0"/>
          <w:szCs w:val="24"/>
        </w:rPr>
        <w:t>…”</w:t>
      </w:r>
    </w:p>
    <w:p w:rsidR="004951A4" w:rsidP="00AA67B8" w:rsidRDefault="00865A8F" w14:paraId="01B7998A" w14:textId="2DF0C240">
      <w:pPr>
        <w:pStyle w:val="LetterheadH1"/>
        <w:spacing w:before="120" w:line="270" w:lineRule="exact"/>
        <w:jc w:val="both"/>
        <w:rPr>
          <w:rFonts w:ascii="Franklin Gothic Book" w:hAnsi="Franklin Gothic Book" w:cs="Times New Roman"/>
          <w:kern w:val="0"/>
          <w:szCs w:val="24"/>
        </w:rPr>
      </w:pPr>
      <w:r>
        <w:rPr>
          <w:rFonts w:ascii="Franklin Gothic Book" w:hAnsi="Franklin Gothic Book" w:cs="Times New Roman"/>
          <w:kern w:val="0"/>
          <w:szCs w:val="24"/>
        </w:rPr>
        <w:t xml:space="preserve">In June 2018, Parsons prepared a report </w:t>
      </w:r>
      <w:r w:rsidR="002B44BB">
        <w:rPr>
          <w:rFonts w:ascii="Franklin Gothic Book" w:hAnsi="Franklin Gothic Book" w:cs="Times New Roman"/>
          <w:kern w:val="0"/>
          <w:szCs w:val="24"/>
        </w:rPr>
        <w:t xml:space="preserve">estimating the cost to provide public water to these </w:t>
      </w:r>
      <w:r w:rsidR="00D1280B">
        <w:rPr>
          <w:rFonts w:ascii="Franklin Gothic Book" w:hAnsi="Franklin Gothic Book" w:cs="Times New Roman"/>
          <w:kern w:val="0"/>
          <w:szCs w:val="24"/>
        </w:rPr>
        <w:t>residents</w:t>
      </w:r>
      <w:r w:rsidR="00EB32F6">
        <w:rPr>
          <w:rStyle w:val="FootnoteReference"/>
          <w:rFonts w:ascii="Franklin Gothic Book" w:hAnsi="Franklin Gothic Book" w:cs="Times New Roman"/>
          <w:kern w:val="0"/>
          <w:szCs w:val="24"/>
        </w:rPr>
        <w:footnoteReference w:id="1"/>
      </w:r>
      <w:r w:rsidR="000D3C5E">
        <w:rPr>
          <w:rFonts w:ascii="Franklin Gothic Book" w:hAnsi="Franklin Gothic Book" w:cs="Times New Roman"/>
          <w:kern w:val="0"/>
          <w:szCs w:val="24"/>
        </w:rPr>
        <w:t xml:space="preserve">.  </w:t>
      </w:r>
      <w:r w:rsidR="006E02DD">
        <w:rPr>
          <w:rFonts w:ascii="Franklin Gothic Book" w:hAnsi="Franklin Gothic Book" w:cs="Times New Roman"/>
          <w:kern w:val="0"/>
          <w:szCs w:val="24"/>
        </w:rPr>
        <w:t xml:space="preserve">The purpose of this letter is to provide updated cost and technical feasibility information </w:t>
      </w:r>
      <w:r w:rsidR="008207BC">
        <w:rPr>
          <w:rFonts w:ascii="Franklin Gothic Book" w:hAnsi="Franklin Gothic Book" w:cs="Times New Roman"/>
          <w:kern w:val="0"/>
          <w:szCs w:val="24"/>
        </w:rPr>
        <w:t xml:space="preserve">for providing public water to residents as outlined above.  </w:t>
      </w:r>
      <w:r w:rsidR="004951A4">
        <w:rPr>
          <w:rFonts w:ascii="Franklin Gothic Book" w:hAnsi="Franklin Gothic Book" w:cs="Times New Roman"/>
          <w:kern w:val="0"/>
          <w:szCs w:val="24"/>
        </w:rPr>
        <w:t xml:space="preserve">  </w:t>
      </w:r>
    </w:p>
    <w:p w:rsidRPr="00606524" w:rsidR="00606524" w:rsidP="00606524" w:rsidRDefault="00606524" w14:paraId="60186030" w14:textId="04C68964">
      <w:pPr>
        <w:keepNext/>
        <w:spacing w:before="240" w:line="240" w:lineRule="auto"/>
        <w:outlineLvl w:val="0"/>
        <w:rPr>
          <w:bCs/>
          <w:caps/>
          <w:color w:val="0077C8"/>
          <w:sz w:val="22"/>
        </w:rPr>
      </w:pPr>
      <w:r w:rsidRPr="00606524">
        <w:rPr>
          <w:b/>
          <w:bCs/>
          <w:caps/>
          <w:color w:val="0077C8"/>
          <w:sz w:val="22"/>
        </w:rPr>
        <w:t>BACKGROUND</w:t>
      </w:r>
    </w:p>
    <w:p w:rsidR="00B83E14" w:rsidP="00C662CF" w:rsidRDefault="00E50CCB" w14:paraId="35E464EF" w14:textId="2146F1E1">
      <w:pPr>
        <w:pStyle w:val="LetterheadH1"/>
        <w:spacing w:before="120" w:line="270" w:lineRule="exact"/>
        <w:jc w:val="both"/>
        <w:rPr>
          <w:rFonts w:ascii="Franklin Gothic Book" w:hAnsi="Franklin Gothic Book" w:cs="Times New Roman"/>
          <w:kern w:val="0"/>
          <w:szCs w:val="24"/>
        </w:rPr>
      </w:pPr>
      <w:r w:rsidRPr="00E50CCB">
        <w:rPr>
          <w:rFonts w:ascii="Franklin Gothic Book" w:hAnsi="Franklin Gothic Book" w:cs="Times New Roman"/>
          <w:kern w:val="0"/>
          <w:szCs w:val="24"/>
        </w:rPr>
        <w:t xml:space="preserve">Chemours has had several meetings and phone calls with representatives of Bladen and Cumberland Counties to discuss issues and timing related to possible connections of impacted homeowners to municipal water.  Most recently, on </w:t>
      </w:r>
      <w:r w:rsidR="00431D6D">
        <w:rPr>
          <w:rFonts w:ascii="Franklin Gothic Book" w:hAnsi="Franklin Gothic Book" w:cs="Times New Roman"/>
          <w:kern w:val="0"/>
          <w:szCs w:val="24"/>
        </w:rPr>
        <w:t xml:space="preserve">December 10, 2018, </w:t>
      </w:r>
      <w:r w:rsidRPr="00E50CCB">
        <w:rPr>
          <w:rFonts w:ascii="Franklin Gothic Book" w:hAnsi="Franklin Gothic Book" w:cs="Times New Roman"/>
          <w:kern w:val="0"/>
          <w:szCs w:val="24"/>
        </w:rPr>
        <w:t xml:space="preserve">Chemours </w:t>
      </w:r>
      <w:r w:rsidR="00431D6D">
        <w:rPr>
          <w:rFonts w:ascii="Franklin Gothic Book" w:hAnsi="Franklin Gothic Book" w:cs="Times New Roman"/>
          <w:kern w:val="0"/>
          <w:szCs w:val="24"/>
        </w:rPr>
        <w:t xml:space="preserve">and Parsons had phone conversations with </w:t>
      </w:r>
      <w:r w:rsidR="00E248E2">
        <w:rPr>
          <w:rFonts w:ascii="Franklin Gothic Book" w:hAnsi="Franklin Gothic Book" w:cs="Times New Roman"/>
          <w:kern w:val="0"/>
          <w:szCs w:val="24"/>
        </w:rPr>
        <w:t xml:space="preserve">officials from both counties to </w:t>
      </w:r>
      <w:r w:rsidR="00E70682">
        <w:rPr>
          <w:rFonts w:ascii="Franklin Gothic Book" w:hAnsi="Franklin Gothic Book" w:cs="Times New Roman"/>
          <w:kern w:val="0"/>
          <w:szCs w:val="24"/>
        </w:rPr>
        <w:t xml:space="preserve">get updated cost and schedule information.  </w:t>
      </w:r>
    </w:p>
    <w:p w:rsidR="00E96673" w:rsidP="00E96673" w:rsidRDefault="00CA16C7" w14:paraId="7F5DF152" w14:textId="57447D4E">
      <w:pPr>
        <w:pStyle w:val="Heading2"/>
        <w:keepLines w:val="0"/>
        <w:spacing w:before="180" w:after="60"/>
        <w:ind w:right="14"/>
        <w:rPr>
          <w:rFonts w:ascii="Franklin Gothic Book" w:hAnsi="Franklin Gothic Book"/>
          <w:b w:val="0"/>
          <w:kern w:val="0"/>
          <w:szCs w:val="24"/>
        </w:rPr>
      </w:pPr>
      <w:r>
        <w:rPr>
          <w:rFonts w:ascii="Franklin Gothic Demi" w:hAnsi="Franklin Gothic Demi" w:cs="Arial"/>
          <w:b w:val="0"/>
          <w:i w:val="0"/>
          <w:iCs/>
          <w:color w:val="ED7D31" w:themeColor="accent2"/>
          <w:kern w:val="32"/>
          <w:sz w:val="22"/>
          <w:szCs w:val="35"/>
        </w:rPr>
        <w:t>Bladen County</w:t>
      </w:r>
    </w:p>
    <w:p w:rsidR="004F1C33" w:rsidP="00C662CF" w:rsidRDefault="00634E80" w14:paraId="3157E9D9" w14:textId="2E7E8274">
      <w:pPr>
        <w:pStyle w:val="LetterheadH1"/>
        <w:spacing w:before="120" w:line="270" w:lineRule="exact"/>
        <w:jc w:val="both"/>
        <w:rPr>
          <w:rFonts w:ascii="Franklin Gothic Book" w:hAnsi="Franklin Gothic Book" w:cs="Times New Roman"/>
          <w:kern w:val="0"/>
          <w:szCs w:val="24"/>
        </w:rPr>
      </w:pPr>
      <w:r w:rsidRPr="00634E80">
        <w:rPr>
          <w:rFonts w:ascii="Franklin Gothic Book" w:hAnsi="Franklin Gothic Book" w:cs="Times New Roman"/>
          <w:kern w:val="0"/>
          <w:szCs w:val="24"/>
        </w:rPr>
        <w:t xml:space="preserve">Bladen County operates a public water system that draws water from groundwater and that currently serves select areas of the county as well as providing wholesale water to Cumberland County to service a small neighborhood in southwestern Cumberland County (SouthPoint).  Bladen County has several wells located around the county. The system is divided into geographic areas, and service is currently available in the northwestern portion of the county and a small area in southwestern Cumberland County. Parsons has been working with the county to obtain maps and determine requirements for expanding the existing systems. Two proposals were provided by Bladen County to Chemours in late 2017 for providing service to the area west of the </w:t>
      </w:r>
      <w:r w:rsidRPr="00634E80">
        <w:rPr>
          <w:rFonts w:ascii="Franklin Gothic Book" w:hAnsi="Franklin Gothic Book" w:cs="Times New Roman"/>
          <w:kern w:val="0"/>
          <w:szCs w:val="24"/>
        </w:rPr>
        <w:lastRenderedPageBreak/>
        <w:t>Cape Fear River</w:t>
      </w:r>
      <w:r w:rsidR="0059517A">
        <w:rPr>
          <w:rFonts w:ascii="Franklin Gothic Book" w:hAnsi="Franklin Gothic Book" w:cs="Times New Roman"/>
          <w:kern w:val="0"/>
          <w:szCs w:val="24"/>
        </w:rPr>
        <w:t>.</w:t>
      </w:r>
      <w:r w:rsidR="0013555C">
        <w:rPr>
          <w:rFonts w:ascii="Franklin Gothic Book" w:hAnsi="Franklin Gothic Book" w:cs="Times New Roman"/>
          <w:kern w:val="0"/>
          <w:szCs w:val="24"/>
        </w:rPr>
        <w:t xml:space="preserve">  Parsons estimated the costs to provide water to the </w:t>
      </w:r>
      <w:r w:rsidR="00634B62">
        <w:rPr>
          <w:rFonts w:ascii="Franklin Gothic Book" w:hAnsi="Franklin Gothic Book" w:cs="Times New Roman"/>
          <w:kern w:val="0"/>
          <w:szCs w:val="24"/>
        </w:rPr>
        <w:t xml:space="preserve">residences on the east side of the river based on the </w:t>
      </w:r>
      <w:r w:rsidR="000A3233">
        <w:rPr>
          <w:rFonts w:ascii="Franklin Gothic Book" w:hAnsi="Franklin Gothic Book" w:cs="Times New Roman"/>
          <w:kern w:val="0"/>
          <w:szCs w:val="24"/>
        </w:rPr>
        <w:t xml:space="preserve">location of existing water mains and the distance to impacted homes.  </w:t>
      </w:r>
    </w:p>
    <w:p w:rsidR="00AA5387" w:rsidP="00794CDB" w:rsidRDefault="00AA5387" w14:paraId="1D4917F5" w14:textId="14DCACDB">
      <w:pPr>
        <w:pStyle w:val="Heading2"/>
        <w:keepLines w:val="0"/>
        <w:tabs>
          <w:tab w:val="center" w:pos="4673"/>
        </w:tabs>
        <w:spacing w:before="180" w:after="60"/>
        <w:ind w:right="14"/>
        <w:rPr>
          <w:rFonts w:ascii="Franklin Gothic Book" w:hAnsi="Franklin Gothic Book"/>
          <w:b w:val="0"/>
          <w:kern w:val="0"/>
          <w:szCs w:val="24"/>
        </w:rPr>
      </w:pPr>
      <w:r>
        <w:rPr>
          <w:rFonts w:ascii="Franklin Gothic Demi" w:hAnsi="Franklin Gothic Demi" w:cs="Arial"/>
          <w:b w:val="0"/>
          <w:i w:val="0"/>
          <w:iCs/>
          <w:color w:val="ED7D31" w:themeColor="accent2"/>
          <w:kern w:val="32"/>
          <w:sz w:val="22"/>
          <w:szCs w:val="35"/>
        </w:rPr>
        <w:t>Cumberland County</w:t>
      </w:r>
      <w:r w:rsidR="00794CDB">
        <w:rPr>
          <w:rFonts w:ascii="Franklin Gothic Demi" w:hAnsi="Franklin Gothic Demi" w:cs="Arial"/>
          <w:b w:val="0"/>
          <w:i w:val="0"/>
          <w:iCs/>
          <w:color w:val="ED7D31" w:themeColor="accent2"/>
          <w:kern w:val="32"/>
          <w:sz w:val="22"/>
          <w:szCs w:val="35"/>
        </w:rPr>
        <w:tab/>
      </w:r>
    </w:p>
    <w:p w:rsidRPr="00251222" w:rsidR="00251222" w:rsidP="00251222" w:rsidRDefault="00251222" w14:paraId="5E13BE34" w14:textId="77777777">
      <w:pPr>
        <w:pStyle w:val="LetterheadH1"/>
        <w:spacing w:before="120" w:line="270" w:lineRule="exact"/>
        <w:jc w:val="both"/>
        <w:rPr>
          <w:rFonts w:ascii="Franklin Gothic Book" w:hAnsi="Franklin Gothic Book" w:cs="Times New Roman"/>
          <w:kern w:val="0"/>
          <w:szCs w:val="24"/>
        </w:rPr>
      </w:pPr>
      <w:r w:rsidRPr="00251222">
        <w:rPr>
          <w:rFonts w:ascii="Franklin Gothic Book" w:hAnsi="Franklin Gothic Book" w:cs="Times New Roman"/>
          <w:kern w:val="0"/>
          <w:szCs w:val="24"/>
        </w:rPr>
        <w:t xml:space="preserve">Cumberland County currently operates a small public water system serving the SouthPoint neighborhood located off Chicken Foot Road in southwest Cumberland county.  The county purchases water from Bladen County to service this small neighborhood of less than 50 homes.  The County has identified the expansion of municipal water as a priority and is conducting an evaluation of such an expansion.  Currently, the only water service in southern Cumberland County is in the South Point neighborhood. While Cumberland County operates the system, wholesale water is purchased from Bladen County for this small system. </w:t>
      </w:r>
    </w:p>
    <w:p w:rsidRPr="00251222" w:rsidR="00251222" w:rsidP="00251222" w:rsidRDefault="00251222" w14:paraId="1180999C" w14:textId="36A23E51">
      <w:pPr>
        <w:pStyle w:val="LetterheadH1"/>
        <w:spacing w:before="120" w:line="270" w:lineRule="exact"/>
        <w:jc w:val="both"/>
        <w:rPr>
          <w:rFonts w:ascii="Franklin Gothic Book" w:hAnsi="Franklin Gothic Book" w:cs="Times New Roman"/>
          <w:kern w:val="0"/>
          <w:szCs w:val="24"/>
        </w:rPr>
      </w:pPr>
      <w:r w:rsidRPr="00251222">
        <w:rPr>
          <w:rFonts w:ascii="Franklin Gothic Book" w:hAnsi="Franklin Gothic Book" w:cs="Times New Roman"/>
          <w:kern w:val="0"/>
          <w:szCs w:val="24"/>
        </w:rPr>
        <w:t xml:space="preserve">Cumberland County evaluated expanding municipal water to residences as part of a proposed bond issue, prepared a preliminary engineering report (PER) for providing public drinking water to various areas of the county not currently served by the utility (Cumberland County Rural Water Feasibility Study Preliminary Engineering Report, August 2009). The PER outlined the cost to expand the system to rural areas located outside the current areas of service. </w:t>
      </w:r>
    </w:p>
    <w:p w:rsidRPr="00781088" w:rsidR="00444EAE" w:rsidP="00251222" w:rsidRDefault="00251222" w14:paraId="1600FBAB" w14:textId="515A9179">
      <w:pPr>
        <w:pStyle w:val="LetterheadH1"/>
        <w:spacing w:before="120" w:line="270" w:lineRule="exact"/>
        <w:jc w:val="both"/>
        <w:rPr>
          <w:rFonts w:ascii="Franklin Gothic Book" w:hAnsi="Franklin Gothic Book" w:cs="Times New Roman"/>
          <w:kern w:val="0"/>
          <w:szCs w:val="24"/>
        </w:rPr>
      </w:pPr>
      <w:r w:rsidRPr="00251222">
        <w:rPr>
          <w:rFonts w:ascii="Franklin Gothic Book" w:hAnsi="Franklin Gothic Book" w:cs="Times New Roman"/>
          <w:kern w:val="0"/>
          <w:szCs w:val="24"/>
        </w:rPr>
        <w:t xml:space="preserve">Parsons has been in discussions with representatives from Cumberland County about this study, </w:t>
      </w:r>
      <w:r w:rsidR="00EC276B">
        <w:rPr>
          <w:rFonts w:ascii="Franklin Gothic Book" w:hAnsi="Franklin Gothic Book" w:cs="Times New Roman"/>
          <w:kern w:val="0"/>
          <w:szCs w:val="24"/>
        </w:rPr>
        <w:t xml:space="preserve">a portion of which is being updated.  </w:t>
      </w:r>
      <w:r w:rsidRPr="00251222">
        <w:rPr>
          <w:rFonts w:ascii="Franklin Gothic Book" w:hAnsi="Franklin Gothic Book" w:cs="Times New Roman"/>
          <w:kern w:val="0"/>
          <w:szCs w:val="24"/>
        </w:rPr>
        <w:t xml:space="preserve">The County is updating the </w:t>
      </w:r>
      <w:r w:rsidR="00B951D5">
        <w:rPr>
          <w:rFonts w:ascii="Franklin Gothic Book" w:hAnsi="Franklin Gothic Book" w:cs="Times New Roman"/>
          <w:kern w:val="0"/>
          <w:szCs w:val="24"/>
        </w:rPr>
        <w:t>portion of the study related to the Grays Creek Water and Sewer District (the</w:t>
      </w:r>
      <w:r w:rsidR="00DD592A">
        <w:rPr>
          <w:rFonts w:ascii="Franklin Gothic Book" w:hAnsi="Franklin Gothic Book" w:cs="Times New Roman"/>
          <w:kern w:val="0"/>
          <w:szCs w:val="24"/>
        </w:rPr>
        <w:t xml:space="preserve"> southwest portion of the county).  While the report has not been finalized</w:t>
      </w:r>
      <w:r w:rsidR="0068109D">
        <w:rPr>
          <w:rFonts w:ascii="Franklin Gothic Book" w:hAnsi="Franklin Gothic Book" w:cs="Times New Roman"/>
          <w:kern w:val="0"/>
          <w:szCs w:val="24"/>
        </w:rPr>
        <w:t xml:space="preserve">, the County provided updated cost estimates to Chemours for this area.  </w:t>
      </w:r>
      <w:r w:rsidRPr="00781088" w:rsidR="00781088">
        <w:rPr>
          <w:rFonts w:ascii="Franklin Gothic Book" w:hAnsi="Franklin Gothic Book" w:cs="Times New Roman"/>
          <w:kern w:val="0"/>
          <w:szCs w:val="24"/>
        </w:rPr>
        <w:t xml:space="preserve">  </w:t>
      </w:r>
    </w:p>
    <w:p w:rsidRPr="00606524" w:rsidR="00C3581F" w:rsidP="00C3581F" w:rsidRDefault="00C3581F" w14:paraId="427184C7" w14:textId="405140B1">
      <w:pPr>
        <w:keepNext/>
        <w:spacing w:before="240" w:line="240" w:lineRule="auto"/>
        <w:outlineLvl w:val="0"/>
        <w:rPr>
          <w:bCs/>
          <w:caps/>
          <w:color w:val="0077C8"/>
          <w:sz w:val="22"/>
        </w:rPr>
      </w:pPr>
      <w:r>
        <w:rPr>
          <w:b/>
          <w:bCs/>
          <w:caps/>
          <w:color w:val="0077C8"/>
          <w:sz w:val="22"/>
        </w:rPr>
        <w:t>COST ESTIMATES</w:t>
      </w:r>
    </w:p>
    <w:p w:rsidR="000B0A95" w:rsidP="000B0A95" w:rsidRDefault="00A31047" w14:paraId="4121EB95" w14:textId="280FF035">
      <w:pPr>
        <w:pStyle w:val="LetterheadH1"/>
        <w:spacing w:before="120" w:line="270" w:lineRule="exact"/>
        <w:jc w:val="both"/>
        <w:rPr>
          <w:rFonts w:ascii="Franklin Gothic Book" w:hAnsi="Franklin Gothic Book" w:cs="Times New Roman"/>
          <w:kern w:val="0"/>
          <w:szCs w:val="24"/>
        </w:rPr>
      </w:pPr>
      <w:r>
        <w:rPr>
          <w:rFonts w:ascii="Franklin Gothic Book" w:hAnsi="Franklin Gothic Book" w:cs="Times New Roman"/>
          <w:kern w:val="0"/>
          <w:szCs w:val="24"/>
        </w:rPr>
        <w:t xml:space="preserve">For this analysis </w:t>
      </w:r>
      <w:r w:rsidR="00044148">
        <w:rPr>
          <w:rFonts w:ascii="Franklin Gothic Book" w:hAnsi="Franklin Gothic Book" w:cs="Times New Roman"/>
          <w:kern w:val="0"/>
          <w:szCs w:val="24"/>
        </w:rPr>
        <w:t xml:space="preserve">the area around the Fayetteville works site </w:t>
      </w:r>
      <w:r>
        <w:rPr>
          <w:rFonts w:ascii="Franklin Gothic Book" w:hAnsi="Franklin Gothic Book" w:cs="Times New Roman"/>
          <w:kern w:val="0"/>
          <w:szCs w:val="24"/>
        </w:rPr>
        <w:t>has been d</w:t>
      </w:r>
      <w:r w:rsidR="00044148">
        <w:rPr>
          <w:rFonts w:ascii="Franklin Gothic Book" w:hAnsi="Franklin Gothic Book" w:cs="Times New Roman"/>
          <w:kern w:val="0"/>
          <w:szCs w:val="24"/>
        </w:rPr>
        <w:t xml:space="preserve">ivided into four service areas </w:t>
      </w:r>
      <w:r w:rsidR="004D7AAC">
        <w:rPr>
          <w:rFonts w:ascii="Franklin Gothic Book" w:hAnsi="Franklin Gothic Book" w:cs="Times New Roman"/>
          <w:kern w:val="0"/>
          <w:szCs w:val="24"/>
        </w:rPr>
        <w:t xml:space="preserve">as shown on </w:t>
      </w:r>
      <w:r w:rsidRPr="004D7AAC" w:rsidR="004D7AAC">
        <w:rPr>
          <w:rFonts w:ascii="Franklin Gothic Book" w:hAnsi="Franklin Gothic Book" w:cs="Times New Roman"/>
          <w:b/>
          <w:kern w:val="0"/>
          <w:szCs w:val="24"/>
        </w:rPr>
        <w:t>Figure 1</w:t>
      </w:r>
      <w:r w:rsidR="004D7AAC">
        <w:rPr>
          <w:rFonts w:ascii="Franklin Gothic Book" w:hAnsi="Franklin Gothic Book" w:cs="Times New Roman"/>
          <w:kern w:val="0"/>
          <w:szCs w:val="24"/>
        </w:rPr>
        <w:t xml:space="preserve">.  The service areas are </w:t>
      </w:r>
      <w:r w:rsidR="00044148">
        <w:rPr>
          <w:rFonts w:ascii="Franklin Gothic Book" w:hAnsi="Franklin Gothic Book" w:cs="Times New Roman"/>
          <w:kern w:val="0"/>
          <w:szCs w:val="24"/>
        </w:rPr>
        <w:t xml:space="preserve">based on the most likely service provider and geography (Bladen County east of the Cape Fear River, Bladen County west of the Cape Fear River, Cumberland County east of the Cape Fear River, and Cumberland County west of the Cape Fear River). </w:t>
      </w:r>
    </w:p>
    <w:p w:rsidRPr="00823310" w:rsidR="005B2710" w:rsidP="00823310" w:rsidRDefault="00053223" w14:paraId="4D5780C1" w14:textId="01281D67">
      <w:pPr>
        <w:pStyle w:val="Heading2"/>
        <w:keepLines w:val="0"/>
        <w:spacing w:before="180" w:after="60"/>
        <w:ind w:right="14"/>
        <w:rPr>
          <w:rFonts w:ascii="Franklin Gothic Demi" w:hAnsi="Franklin Gothic Demi" w:cs="Arial"/>
          <w:b w:val="0"/>
          <w:i w:val="0"/>
          <w:iCs/>
          <w:color w:val="ED7D31" w:themeColor="accent2"/>
          <w:kern w:val="32"/>
          <w:sz w:val="22"/>
          <w:szCs w:val="35"/>
        </w:rPr>
      </w:pPr>
      <w:r>
        <w:rPr>
          <w:rFonts w:ascii="Franklin Gothic Demi" w:hAnsi="Franklin Gothic Demi" w:cs="Arial"/>
          <w:b w:val="0"/>
          <w:i w:val="0"/>
          <w:iCs/>
          <w:color w:val="ED7D31" w:themeColor="accent2"/>
          <w:kern w:val="32"/>
          <w:sz w:val="22"/>
          <w:szCs w:val="35"/>
        </w:rPr>
        <w:t>Bladen County</w:t>
      </w:r>
      <w:r w:rsidR="009F5939">
        <w:rPr>
          <w:rFonts w:ascii="Franklin Gothic Demi" w:hAnsi="Franklin Gothic Demi" w:cs="Arial"/>
          <w:b w:val="0"/>
          <w:i w:val="0"/>
          <w:iCs/>
          <w:color w:val="ED7D31" w:themeColor="accent2"/>
          <w:kern w:val="32"/>
          <w:sz w:val="22"/>
          <w:szCs w:val="35"/>
        </w:rPr>
        <w:t xml:space="preserve"> </w:t>
      </w:r>
      <w:r w:rsidR="00137289">
        <w:rPr>
          <w:rFonts w:ascii="Franklin Gothic Demi" w:hAnsi="Franklin Gothic Demi" w:cs="Arial"/>
          <w:b w:val="0"/>
          <w:i w:val="0"/>
          <w:iCs/>
          <w:color w:val="ED7D31" w:themeColor="accent2"/>
          <w:kern w:val="32"/>
          <w:sz w:val="22"/>
          <w:szCs w:val="35"/>
        </w:rPr>
        <w:t>East</w:t>
      </w:r>
      <w:r w:rsidR="009F5939">
        <w:rPr>
          <w:rFonts w:ascii="Franklin Gothic Demi" w:hAnsi="Franklin Gothic Demi" w:cs="Arial"/>
          <w:b w:val="0"/>
          <w:i w:val="0"/>
          <w:iCs/>
          <w:color w:val="ED7D31" w:themeColor="accent2"/>
          <w:kern w:val="32"/>
          <w:sz w:val="22"/>
          <w:szCs w:val="35"/>
        </w:rPr>
        <w:t xml:space="preserve"> of the Cape Fear River</w:t>
      </w:r>
    </w:p>
    <w:p w:rsidRPr="00311D8C" w:rsidR="00311D8C" w:rsidP="00311D8C" w:rsidRDefault="00311D8C" w14:paraId="65144D3F" w14:textId="7999DD55">
      <w:r w:rsidRPr="00311D8C">
        <w:t xml:space="preserve">As shown on </w:t>
      </w:r>
      <w:r w:rsidRPr="00311D8C">
        <w:rPr>
          <w:b/>
        </w:rPr>
        <w:t xml:space="preserve">Figure </w:t>
      </w:r>
      <w:r w:rsidR="00401BBF">
        <w:rPr>
          <w:b/>
        </w:rPr>
        <w:t>1</w:t>
      </w:r>
      <w:r w:rsidRPr="00311D8C">
        <w:t>, there are only f</w:t>
      </w:r>
      <w:r w:rsidR="00401BBF">
        <w:t>ive</w:t>
      </w:r>
      <w:r w:rsidRPr="00311D8C">
        <w:t xml:space="preserve"> residences whose drinking water sampling results are at or above 140 </w:t>
      </w:r>
      <w:r w:rsidR="001B2741">
        <w:t>parts per trillion (</w:t>
      </w:r>
      <w:r w:rsidRPr="00311D8C">
        <w:t>ppt</w:t>
      </w:r>
      <w:r w:rsidR="001B2741">
        <w:t>)</w:t>
      </w:r>
      <w:r w:rsidRPr="00311D8C">
        <w:t xml:space="preserve"> within this area. To provide service to Bladen County east of the Cape Fear River from existing sources, installation of an approximately 16,100 linear foot (LF), 6-inch water main would be required to bring water to the area from the existing water service on River Road. An existing groundwater well feeds this system and is assumed to be sufficient for the limited number of homes (f</w:t>
      </w:r>
      <w:r w:rsidR="00D96191">
        <w:t>ive</w:t>
      </w:r>
      <w:r w:rsidRPr="00311D8C">
        <w:t>) at which the health advisory level has been exceeded. As an alternative, a water line could be extended from the existing Bladen County system west of the Cape Fear River. However, the length of the line, the need to acquire significant right-of-way, and the cost of drilling underneath the Cape Fear River make this option infeasible. Regardless, the long water main and limited number of customers would require that flushing hydrants be installed to maintain the water quality. The flushing hydrants would result in wasting significant amounts of water. The hydraulics and system capacity indicate that it would be extremely difficult to maintain appropriate water quality over this distance given the number of homes.</w:t>
      </w:r>
    </w:p>
    <w:p w:rsidR="00277E3A" w:rsidP="00311D8C" w:rsidRDefault="00090084" w14:paraId="0E23B6FE" w14:textId="77777777">
      <w:r>
        <w:t>T</w:t>
      </w:r>
      <w:r w:rsidRPr="00311D8C" w:rsidR="00311D8C">
        <w:t>he construction of a new and long water main to carry water to the f</w:t>
      </w:r>
      <w:r w:rsidR="001F36C3">
        <w:t>ive</w:t>
      </w:r>
      <w:r w:rsidRPr="00311D8C" w:rsidR="00311D8C">
        <w:t xml:space="preserve"> homes in Bladen County east of the Cape Fear River, along with connecting the f</w:t>
      </w:r>
      <w:r>
        <w:t>ive</w:t>
      </w:r>
      <w:r w:rsidRPr="00311D8C" w:rsidR="00311D8C">
        <w:t xml:space="preserve"> homes, is estimated to cost $1,770,000 – approximately $</w:t>
      </w:r>
      <w:r w:rsidR="001F36C3">
        <w:t xml:space="preserve">354,000 </w:t>
      </w:r>
      <w:r w:rsidRPr="00311D8C" w:rsidR="00311D8C">
        <w:t>per house. The cost details are summarized in</w:t>
      </w:r>
      <w:r w:rsidR="00B0012E">
        <w:t xml:space="preserve"> the June 2018 Feasibility Study. </w:t>
      </w:r>
      <w:r w:rsidR="00585C69">
        <w:t>In addition</w:t>
      </w:r>
      <w:r w:rsidR="00277E3A">
        <w:t>,</w:t>
      </w:r>
      <w:r w:rsidR="00585C69">
        <w:t xml:space="preserve"> Parsons estimates that design, permitting, and construction of this system would take two to four years to complete.</w:t>
      </w:r>
    </w:p>
    <w:p w:rsidR="00311D8C" w:rsidP="00311D8C" w:rsidRDefault="00277E3A" w14:paraId="1187DFE5" w14:textId="077A1F7F">
      <w:r>
        <w:lastRenderedPageBreak/>
        <w:t xml:space="preserve">Based on the cost, schedule, and technical </w:t>
      </w:r>
      <w:r w:rsidR="00370FF0">
        <w:t xml:space="preserve">limitations, it </w:t>
      </w:r>
      <w:r w:rsidR="00880C21">
        <w:t xml:space="preserve">remains impractical to provide public water to this area.  </w:t>
      </w:r>
      <w:r w:rsidR="00585C69">
        <w:t xml:space="preserve">  </w:t>
      </w:r>
    </w:p>
    <w:p w:rsidRPr="00823310" w:rsidR="00137289" w:rsidP="00137289" w:rsidRDefault="00137289" w14:paraId="2EDD0547" w14:textId="77777777">
      <w:pPr>
        <w:pStyle w:val="Heading2"/>
        <w:keepLines w:val="0"/>
        <w:spacing w:before="180" w:after="60"/>
        <w:ind w:right="14"/>
        <w:rPr>
          <w:rFonts w:ascii="Franklin Gothic Demi" w:hAnsi="Franklin Gothic Demi" w:cs="Arial"/>
          <w:b w:val="0"/>
          <w:i w:val="0"/>
          <w:iCs/>
          <w:color w:val="ED7D31" w:themeColor="accent2"/>
          <w:kern w:val="32"/>
          <w:sz w:val="22"/>
          <w:szCs w:val="35"/>
        </w:rPr>
      </w:pPr>
      <w:r>
        <w:rPr>
          <w:rFonts w:ascii="Franklin Gothic Demi" w:hAnsi="Franklin Gothic Demi" w:cs="Arial"/>
          <w:b w:val="0"/>
          <w:i w:val="0"/>
          <w:iCs/>
          <w:color w:val="ED7D31" w:themeColor="accent2"/>
          <w:kern w:val="32"/>
          <w:sz w:val="22"/>
          <w:szCs w:val="35"/>
        </w:rPr>
        <w:t>Bladen County West of the Cape Fear River</w:t>
      </w:r>
    </w:p>
    <w:p w:rsidRPr="008F707A" w:rsidR="008F707A" w:rsidP="004014FD" w:rsidRDefault="008F707A" w14:paraId="6A271FEB" w14:textId="746C5013">
      <w:pPr>
        <w:rPr>
          <w:b/>
          <w:bCs/>
          <w:i/>
          <w:iCs/>
        </w:rPr>
      </w:pPr>
      <w:r w:rsidRPr="008F707A">
        <w:t xml:space="preserve">As shown on </w:t>
      </w:r>
      <w:r w:rsidRPr="008F707A">
        <w:rPr>
          <w:b/>
        </w:rPr>
        <w:t xml:space="preserve">Figure </w:t>
      </w:r>
      <w:r w:rsidR="0013435E">
        <w:rPr>
          <w:b/>
        </w:rPr>
        <w:t>1</w:t>
      </w:r>
      <w:r w:rsidRPr="008F707A">
        <w:t xml:space="preserve">, there are </w:t>
      </w:r>
      <w:r w:rsidR="00FA1175">
        <w:t>4</w:t>
      </w:r>
      <w:r w:rsidR="00A51F03">
        <w:t>9</w:t>
      </w:r>
      <w:r w:rsidR="00A77F52">
        <w:rPr>
          <w:rStyle w:val="FootnoteReference"/>
        </w:rPr>
        <w:footnoteReference w:id="2"/>
      </w:r>
      <w:r w:rsidRPr="008F707A">
        <w:t xml:space="preserve"> residences whose drinking water sampling results are at or above 140 ppt within this area. It is anticipated that municipal water could be expeditiously provided to impacted homes in this area, since existing water service lines are already present in much of the area, and only moderate water main additions are necessary to extend the water service lines to all impacted homes.</w:t>
      </w:r>
      <w:r w:rsidR="008F7A96">
        <w:t xml:space="preserve">  </w:t>
      </w:r>
      <w:r w:rsidRPr="008F707A">
        <w:t xml:space="preserve">The existing Bladen County water supply well is reportedly nearing capacity, and the expansion of municipal water service to additional homes likely will require drilling a new well. </w:t>
      </w:r>
    </w:p>
    <w:p w:rsidR="00A77F52" w:rsidP="008F707A" w:rsidRDefault="008F7A96" w14:paraId="39ED4163" w14:textId="62A184CD">
      <w:r>
        <w:t xml:space="preserve">Based on information provided by Bladen County, </w:t>
      </w:r>
      <w:r w:rsidRPr="008F707A" w:rsidR="008F707A">
        <w:t xml:space="preserve">Chemours estimates the cost of installing municipal water to </w:t>
      </w:r>
      <w:r w:rsidR="00A77F52">
        <w:t>all 4</w:t>
      </w:r>
      <w:r w:rsidR="00A51F03">
        <w:t>9</w:t>
      </w:r>
      <w:r w:rsidR="00A77F52">
        <w:t xml:space="preserve"> </w:t>
      </w:r>
      <w:r w:rsidRPr="008F707A" w:rsidR="008F707A">
        <w:t xml:space="preserve">homes in Bladen County </w:t>
      </w:r>
      <w:r w:rsidR="00EF2870">
        <w:t>west</w:t>
      </w:r>
      <w:r w:rsidRPr="008F707A" w:rsidR="008F707A">
        <w:t xml:space="preserve"> of the Cape Fear River at $3,</w:t>
      </w:r>
      <w:r w:rsidR="00D831D0">
        <w:t>47</w:t>
      </w:r>
      <w:r w:rsidRPr="008F707A" w:rsidR="008F707A">
        <w:t>0,000 -- approximately $</w:t>
      </w:r>
      <w:r w:rsidR="00A77F52">
        <w:t>7</w:t>
      </w:r>
      <w:r w:rsidR="00A51F03">
        <w:t>0</w:t>
      </w:r>
      <w:r w:rsidR="00787C1A">
        <w:t>,</w:t>
      </w:r>
      <w:r w:rsidR="00A51F03">
        <w:t>816</w:t>
      </w:r>
      <w:r w:rsidRPr="008F707A" w:rsidR="008F707A">
        <w:t xml:space="preserve"> per home. The new well accounts for approximately 25% of the total cost for extending service in Bladen County west of the river. </w:t>
      </w:r>
      <w:r w:rsidR="00B9629D">
        <w:t xml:space="preserve">It is estimated that construction of the system would require two to </w:t>
      </w:r>
      <w:r w:rsidR="00375E9C">
        <w:t>four</w:t>
      </w:r>
      <w:r w:rsidR="000D1429">
        <w:t xml:space="preserve"> </w:t>
      </w:r>
      <w:r w:rsidR="00B9629D">
        <w:t>years to complete</w:t>
      </w:r>
      <w:r w:rsidR="000D1429">
        <w:t xml:space="preserve"> (assuming the State </w:t>
      </w:r>
      <w:r w:rsidR="00375E9C">
        <w:t>will fast track the permitting process)</w:t>
      </w:r>
      <w:r w:rsidR="00B9629D">
        <w:t xml:space="preserve">.  </w:t>
      </w:r>
    </w:p>
    <w:p w:rsidR="00A77F52" w:rsidP="00A77F52" w:rsidRDefault="00A77F52" w14:paraId="1230D48E" w14:textId="065E5BF4">
      <w:r>
        <w:t>Of the 4</w:t>
      </w:r>
      <w:r w:rsidR="00A51F03">
        <w:t>9</w:t>
      </w:r>
      <w:r>
        <w:t xml:space="preserve"> homes, there are approximately 13 homes that</w:t>
      </w:r>
      <w:r w:rsidR="00F44B43">
        <w:t xml:space="preserve"> appear to</w:t>
      </w:r>
      <w:r>
        <w:t xml:space="preserve"> have an existing water main in front of the property. </w:t>
      </w:r>
      <w:r w:rsidR="00F44B43">
        <w:t xml:space="preserve"> Assuming that the County confirms this and that any approvals and permits can be quickly obtained, it should be possible to provide </w:t>
      </w:r>
      <w:r>
        <w:t xml:space="preserve">these homes with water quickly and with only minimal costs (within </w:t>
      </w:r>
      <w:r w:rsidR="00F44B43">
        <w:t xml:space="preserve">approximately </w:t>
      </w:r>
      <w:r>
        <w:t xml:space="preserve">9 months and below the $75,000 per home threshold).  </w:t>
      </w:r>
      <w:r w:rsidR="0045023F">
        <w:t xml:space="preserve">The remaining </w:t>
      </w:r>
      <w:r>
        <w:t>3</w:t>
      </w:r>
      <w:r w:rsidR="00A51F03">
        <w:t>6</w:t>
      </w:r>
      <w:r>
        <w:t xml:space="preserve"> homes</w:t>
      </w:r>
      <w:r w:rsidR="0045023F">
        <w:t xml:space="preserve"> require significant infrastructure installation (a new well and additional distribution mains)</w:t>
      </w:r>
      <w:r>
        <w:t xml:space="preserve"> to connect to public water.  </w:t>
      </w:r>
      <w:r w:rsidR="0045023F">
        <w:t xml:space="preserve">In addition, </w:t>
      </w:r>
      <w:r>
        <w:t xml:space="preserve">for </w:t>
      </w:r>
      <w:r w:rsidR="0045023F">
        <w:t xml:space="preserve">the cost </w:t>
      </w:r>
      <w:r>
        <w:t xml:space="preserve">to stay below the “cost prohibitive” threshold, at least </w:t>
      </w:r>
      <w:r w:rsidR="0020413C">
        <w:t>30 o</w:t>
      </w:r>
      <w:r>
        <w:t xml:space="preserve">f these homes would have to agree to be connected to public water. Given that, </w:t>
      </w:r>
      <w:r w:rsidR="0045023F">
        <w:t>we recommend</w:t>
      </w:r>
      <w:r>
        <w:t>:</w:t>
      </w:r>
    </w:p>
    <w:p w:rsidR="0020413C" w:rsidP="0020413C" w:rsidRDefault="0020413C" w14:paraId="37AF7D91" w14:textId="08F33CAC">
      <w:pPr>
        <w:pStyle w:val="ListParagraph"/>
        <w:numPr>
          <w:ilvl w:val="0"/>
          <w:numId w:val="4"/>
        </w:numPr>
        <w:spacing w:after="0" w:line="240" w:lineRule="auto"/>
        <w:rPr>
          <w:rFonts w:ascii="Times New Roman" w:hAnsi="Times New Roman"/>
          <w:color w:val="auto"/>
        </w:rPr>
      </w:pPr>
      <w:r>
        <w:t>The 13 homes requiring only a lateral connection water would be offered either a public water hook up (with water bills to be paid by Chemours for 20 years), a whole house filtration system, or reverse osmosis systems on every kitchen and bathroom sink.</w:t>
      </w:r>
    </w:p>
    <w:p w:rsidRPr="0020413C" w:rsidR="0020413C" w:rsidP="0020413C" w:rsidRDefault="0020413C" w14:paraId="6270EFA7" w14:textId="77BC1694">
      <w:pPr>
        <w:pStyle w:val="ListParagraph"/>
        <w:numPr>
          <w:ilvl w:val="0"/>
          <w:numId w:val="4"/>
        </w:numPr>
        <w:spacing w:after="0" w:line="240" w:lineRule="auto"/>
      </w:pPr>
      <w:r>
        <w:t>For the remaining 36 homes, assuming that NCDEQ agrees to an extension to the time required for installation, Chemours would ask the homeowners preference, and if at least 30 homeowners opted for public water, then that option would be available.  If fewer than 30 of homes agree to be connected to public water, all homes would be provided with the options of a GAC system or reverse osmosis units on every kitchen or bathroom sink.</w:t>
      </w:r>
      <w:r w:rsidRPr="0020413C">
        <w:t xml:space="preserve">  </w:t>
      </w:r>
      <w:bookmarkStart w:name="_GoBack" w:id="0"/>
      <w:bookmarkEnd w:id="0"/>
    </w:p>
    <w:p w:rsidRPr="0020413C" w:rsidR="0020413C" w:rsidP="0020413C" w:rsidRDefault="0020413C" w14:paraId="21A6BA8D" w14:textId="77777777">
      <w:pPr>
        <w:pStyle w:val="ListParagraph"/>
        <w:numPr>
          <w:ilvl w:val="0"/>
          <w:numId w:val="4"/>
        </w:numPr>
        <w:spacing w:after="0" w:line="240" w:lineRule="auto"/>
      </w:pPr>
      <w:r w:rsidRPr="0020413C">
        <w:t xml:space="preserve">If no extension for implementation is granted, the 36 homes would be provided with the options of a GAC system or reverse osmosis units on every kitchen or bathroom sink.   </w:t>
      </w:r>
    </w:p>
    <w:p w:rsidR="008F707A" w:rsidP="0020413C" w:rsidRDefault="0020413C" w14:paraId="7A007241" w14:textId="5A110FA4">
      <w:pPr>
        <w:pStyle w:val="ListParagraph"/>
        <w:numPr>
          <w:ilvl w:val="0"/>
          <w:numId w:val="4"/>
        </w:numPr>
        <w:spacing w:after="0" w:line="240" w:lineRule="auto"/>
      </w:pPr>
      <w:r w:rsidRPr="0020413C">
        <w:t xml:space="preserve">If a sufficient number of homes agree to a public water connection such that the cost remains below the “cost prohibitive” threshold, these homes would be offered reverse osmosis systems while waiting for the installation of public water.  </w:t>
      </w:r>
      <w:r w:rsidR="00A77F52">
        <w:t xml:space="preserve"> </w:t>
      </w:r>
    </w:p>
    <w:p w:rsidRPr="00823310" w:rsidR="005A28EB" w:rsidP="005A28EB" w:rsidRDefault="005A28EB" w14:paraId="65548A8B" w14:textId="7C4C384F">
      <w:pPr>
        <w:pStyle w:val="Heading2"/>
        <w:keepLines w:val="0"/>
        <w:spacing w:before="180" w:after="60"/>
        <w:ind w:right="14"/>
        <w:rPr>
          <w:rFonts w:ascii="Franklin Gothic Demi" w:hAnsi="Franklin Gothic Demi" w:cs="Arial"/>
          <w:b w:val="0"/>
          <w:i w:val="0"/>
          <w:iCs/>
          <w:color w:val="ED7D31" w:themeColor="accent2"/>
          <w:kern w:val="32"/>
          <w:sz w:val="22"/>
          <w:szCs w:val="35"/>
        </w:rPr>
      </w:pPr>
      <w:r>
        <w:rPr>
          <w:rFonts w:ascii="Franklin Gothic Demi" w:hAnsi="Franklin Gothic Demi" w:cs="Arial"/>
          <w:b w:val="0"/>
          <w:i w:val="0"/>
          <w:iCs/>
          <w:color w:val="ED7D31" w:themeColor="accent2"/>
          <w:kern w:val="32"/>
          <w:sz w:val="22"/>
          <w:szCs w:val="35"/>
        </w:rPr>
        <w:t>Cumberland County East of the Cape Fear River</w:t>
      </w:r>
    </w:p>
    <w:p w:rsidRPr="00B62242" w:rsidR="00B62242" w:rsidP="00B62242" w:rsidRDefault="00074506" w14:paraId="0994E058" w14:textId="3D83F19B">
      <w:r w:rsidRPr="008F707A">
        <w:t xml:space="preserve">As shown on </w:t>
      </w:r>
      <w:r w:rsidRPr="008F707A">
        <w:rPr>
          <w:b/>
        </w:rPr>
        <w:t xml:space="preserve">Figure </w:t>
      </w:r>
      <w:r>
        <w:rPr>
          <w:b/>
        </w:rPr>
        <w:t>1</w:t>
      </w:r>
      <w:r w:rsidRPr="008F707A">
        <w:t xml:space="preserve">, there are </w:t>
      </w:r>
      <w:r w:rsidR="006A728C">
        <w:t>4</w:t>
      </w:r>
      <w:r w:rsidR="00344A58">
        <w:t>4</w:t>
      </w:r>
      <w:r w:rsidRPr="008F707A">
        <w:t xml:space="preserve"> residences whose drinking water sampling results are at or above 140 </w:t>
      </w:r>
      <w:r w:rsidR="001B2741">
        <w:t>ppt</w:t>
      </w:r>
      <w:r w:rsidRPr="008F707A">
        <w:t xml:space="preserve"> within this area</w:t>
      </w:r>
      <w:r w:rsidR="00034042">
        <w:t xml:space="preserve">.  </w:t>
      </w:r>
      <w:r w:rsidRPr="00B62242" w:rsidR="00B62242">
        <w:t>To provide municipal water to these homes, a water main must be extended from Fayetteville PWC to the south. This service area would require extending a 31,500 LF, 12-inch main from the intersection of NC 210 and Cedar Creek Road (in addition to the smaller mains to service the homes). The long water main and limited number of customers may result in water quality issues within the service area. Parsons’s initial analysis indicates that appropriate water quality would be difficult to maintain, given the hydraulics and capacity of the system.</w:t>
      </w:r>
    </w:p>
    <w:p w:rsidRPr="001D3C4F" w:rsidR="001D3C4F" w:rsidP="00B62242" w:rsidRDefault="00B62242" w14:paraId="2D45FA45" w14:textId="61DE1BA8">
      <w:r w:rsidRPr="00B62242">
        <w:t xml:space="preserve">The estimated cost of providing municipal water to the </w:t>
      </w:r>
      <w:r w:rsidR="00010532">
        <w:t>4</w:t>
      </w:r>
      <w:r w:rsidR="00344A58">
        <w:t>4</w:t>
      </w:r>
      <w:r w:rsidRPr="00B62242">
        <w:t xml:space="preserve"> residences in Cumberland County east of the Cape Fear River, is $1</w:t>
      </w:r>
      <w:r w:rsidR="00F04E76">
        <w:t>2</w:t>
      </w:r>
      <w:r w:rsidRPr="00B62242">
        <w:t>,</w:t>
      </w:r>
      <w:r w:rsidR="00F04E76">
        <w:t>00</w:t>
      </w:r>
      <w:r w:rsidRPr="00B62242">
        <w:t xml:space="preserve">0,000. This is </w:t>
      </w:r>
      <w:r w:rsidR="001B2D16">
        <w:t xml:space="preserve">over </w:t>
      </w:r>
      <w:r w:rsidRPr="00B62242">
        <w:t>$</w:t>
      </w:r>
      <w:r w:rsidR="001B2D16">
        <w:t>27</w:t>
      </w:r>
      <w:r w:rsidR="00344A58">
        <w:t>2</w:t>
      </w:r>
      <w:r w:rsidRPr="00B62242">
        <w:t>,</w:t>
      </w:r>
      <w:r w:rsidR="001B2D16">
        <w:t>0</w:t>
      </w:r>
      <w:r w:rsidRPr="00B62242">
        <w:t xml:space="preserve">00 per house. The main cost driver is the long distance from an existing public water source. Given the current lack of municipal water infrastructure, a new and long water main must be constructed to reach these </w:t>
      </w:r>
      <w:r w:rsidR="00A02858">
        <w:t>4</w:t>
      </w:r>
      <w:r w:rsidR="00344A58">
        <w:t>4</w:t>
      </w:r>
      <w:r w:rsidRPr="00B62242">
        <w:t xml:space="preserve"> households. Parsons estimates that such installation would take approximately five to eight years</w:t>
      </w:r>
      <w:r w:rsidR="00A02858">
        <w:t xml:space="preserve"> to construct</w:t>
      </w:r>
      <w:r w:rsidRPr="00B62242">
        <w:t>.</w:t>
      </w:r>
    </w:p>
    <w:p w:rsidR="00365AF8" w:rsidP="00B62242" w:rsidRDefault="00B62242" w14:paraId="47575EA0" w14:textId="77777777">
      <w:r w:rsidRPr="00B62242">
        <w:t>It is not feasible, technically or in terms of cost and timeliness, to install municipal water east of the Cape Fear River in Cumberland County. Given the existing lack of municipal water infrastructure, distance to the nearest water mains, and the lower density of homes, installing municipal water means that these residences will be on bottled water for years. Further, servicing these areas from the existing PWS will require long dead-end water mains that add significant cost to the system and may not provide a water supply of adequate quality.</w:t>
      </w:r>
    </w:p>
    <w:p w:rsidRPr="00823310" w:rsidR="00365AF8" w:rsidP="00365AF8" w:rsidRDefault="00365AF8" w14:paraId="2DB6B8C7" w14:textId="4FBAE3E8">
      <w:pPr>
        <w:pStyle w:val="Heading2"/>
        <w:keepLines w:val="0"/>
        <w:spacing w:before="180" w:after="60"/>
        <w:ind w:right="14"/>
        <w:rPr>
          <w:rFonts w:ascii="Franklin Gothic Demi" w:hAnsi="Franklin Gothic Demi" w:cs="Arial"/>
          <w:b w:val="0"/>
          <w:i w:val="0"/>
          <w:iCs/>
          <w:color w:val="ED7D31" w:themeColor="accent2"/>
          <w:kern w:val="32"/>
          <w:sz w:val="22"/>
          <w:szCs w:val="35"/>
        </w:rPr>
      </w:pPr>
      <w:r>
        <w:rPr>
          <w:rFonts w:ascii="Franklin Gothic Demi" w:hAnsi="Franklin Gothic Demi" w:cs="Arial"/>
          <w:b w:val="0"/>
          <w:i w:val="0"/>
          <w:iCs/>
          <w:color w:val="ED7D31" w:themeColor="accent2"/>
          <w:kern w:val="32"/>
          <w:sz w:val="22"/>
          <w:szCs w:val="35"/>
        </w:rPr>
        <w:t>Cumberland County West of the Cape Fear River</w:t>
      </w:r>
    </w:p>
    <w:p w:rsidR="00E11F37" w:rsidP="008B1FD5" w:rsidRDefault="00D65214" w14:paraId="42FE6D7D" w14:textId="4E2E0952">
      <w:r w:rsidRPr="008F707A">
        <w:t xml:space="preserve">As shown on </w:t>
      </w:r>
      <w:r w:rsidRPr="008F707A">
        <w:rPr>
          <w:b/>
        </w:rPr>
        <w:t xml:space="preserve">Figure </w:t>
      </w:r>
      <w:r>
        <w:rPr>
          <w:b/>
        </w:rPr>
        <w:t>1</w:t>
      </w:r>
      <w:r w:rsidRPr="008F707A">
        <w:t xml:space="preserve">, there are </w:t>
      </w:r>
      <w:r w:rsidR="00344A58">
        <w:t>84</w:t>
      </w:r>
      <w:r w:rsidRPr="008F707A">
        <w:t xml:space="preserve"> residences whose drinking water sampling results are at or above 140 </w:t>
      </w:r>
      <w:r>
        <w:t>ppt</w:t>
      </w:r>
      <w:r w:rsidRPr="008F707A">
        <w:t xml:space="preserve"> within this area</w:t>
      </w:r>
      <w:r>
        <w:t>.</w:t>
      </w:r>
      <w:r w:rsidR="00737B2B">
        <w:t xml:space="preserve">  As previously mentioned, Parsons met by phone with </w:t>
      </w:r>
      <w:r w:rsidR="00D014A7">
        <w:t xml:space="preserve">Jeffrey Brown from Cumberland County on December 10, 2018 to discuss </w:t>
      </w:r>
      <w:r w:rsidR="00F3579B">
        <w:t xml:space="preserve">their updated cost estimates for providing water to this area of the county (designated the Grays Creek Water and Sewer District </w:t>
      </w:r>
      <w:r w:rsidR="006B4602">
        <w:t xml:space="preserve">or the Southwest District </w:t>
      </w:r>
      <w:r w:rsidR="00F3579B">
        <w:t>by the County).</w:t>
      </w:r>
      <w:r w:rsidR="006A2CDE">
        <w:t xml:space="preserve">  Cumberland county </w:t>
      </w:r>
      <w:r w:rsidR="00EB244E">
        <w:t xml:space="preserve">provided updated cost estimates for providing water service to the entire district as well as only the area </w:t>
      </w:r>
      <w:r w:rsidR="00662838">
        <w:t xml:space="preserve">where wells have exceedances of the health goal.  Based on these estimates, the cost to provide water to the </w:t>
      </w:r>
      <w:r w:rsidR="00344A58">
        <w:t>84</w:t>
      </w:r>
      <w:r w:rsidR="00662838">
        <w:t xml:space="preserve"> residents in this area would be approximately </w:t>
      </w:r>
      <w:r w:rsidR="00183AAA">
        <w:t xml:space="preserve">$19,640,000 or </w:t>
      </w:r>
      <w:r w:rsidR="009575BF">
        <w:t>$</w:t>
      </w:r>
      <w:r w:rsidR="00344A58">
        <w:t>233</w:t>
      </w:r>
      <w:r w:rsidR="009575BF">
        <w:t>,</w:t>
      </w:r>
      <w:r w:rsidR="00344A58">
        <w:t>80</w:t>
      </w:r>
      <w:r w:rsidR="009575BF">
        <w:t>0 per home.  Mr. Brown estimated that construction of this system would take approximately three to four years</w:t>
      </w:r>
      <w:r w:rsidR="00E11F37">
        <w:t xml:space="preserve"> to complete</w:t>
      </w:r>
      <w:r w:rsidR="009575BF">
        <w:t>.</w:t>
      </w:r>
    </w:p>
    <w:p w:rsidR="001B2741" w:rsidP="008B1FD5" w:rsidRDefault="00E11F37" w14:paraId="71D65F7A" w14:textId="00AA8DCA">
      <w:r>
        <w:t>Based on the cost (greater than $75,000 per home) and the schedule (three to four years), it is considered impractical to provide public water to homeowners in this area.</w:t>
      </w:r>
      <w:r w:rsidR="009575BF">
        <w:t xml:space="preserve">  </w:t>
      </w:r>
    </w:p>
    <w:p w:rsidRPr="006B1D7A" w:rsidR="005B2710" w:rsidP="006B1D7A" w:rsidRDefault="006B1D7A" w14:paraId="30F34CD9" w14:textId="77777777">
      <w:pPr>
        <w:spacing w:before="120" w:line="280" w:lineRule="exact"/>
        <w:jc w:val="center"/>
        <w:rPr>
          <w:rFonts w:cs="Arial"/>
          <w:sz w:val="22"/>
          <w:szCs w:val="22"/>
        </w:rPr>
      </w:pPr>
      <w:r>
        <w:rPr>
          <w:rFonts w:ascii="Calibri" w:hAnsi="Calibri" w:cs="Arial"/>
          <w:sz w:val="22"/>
          <w:szCs w:val="22"/>
        </w:rPr>
        <w:t>●</w:t>
      </w:r>
      <w:r>
        <w:rPr>
          <w:rFonts w:cs="Arial"/>
          <w:sz w:val="22"/>
          <w:szCs w:val="22"/>
        </w:rPr>
        <w:t xml:space="preserve">    </w:t>
      </w:r>
      <w:r>
        <w:rPr>
          <w:rFonts w:ascii="Calibri" w:hAnsi="Calibri" w:cs="Arial"/>
          <w:sz w:val="22"/>
          <w:szCs w:val="22"/>
        </w:rPr>
        <w:t>●</w:t>
      </w:r>
      <w:r>
        <w:rPr>
          <w:rFonts w:cs="Arial"/>
          <w:sz w:val="22"/>
          <w:szCs w:val="22"/>
        </w:rPr>
        <w:t xml:space="preserve">    </w:t>
      </w:r>
      <w:r>
        <w:rPr>
          <w:rFonts w:ascii="Calibri" w:hAnsi="Calibri" w:cs="Arial"/>
          <w:sz w:val="22"/>
          <w:szCs w:val="22"/>
        </w:rPr>
        <w:t>●</w:t>
      </w:r>
    </w:p>
    <w:p w:rsidR="003A7BAA" w:rsidP="00C662CF" w:rsidRDefault="00F66AC6" w14:paraId="00D7E76B" w14:textId="55D9DEA8">
      <w:pPr>
        <w:pStyle w:val="LetterheadH1"/>
        <w:spacing w:before="120" w:line="270" w:lineRule="exact"/>
        <w:jc w:val="both"/>
        <w:rPr>
          <w:rFonts w:ascii="Franklin Gothic Book" w:hAnsi="Franklin Gothic Book" w:cs="Times New Roman"/>
          <w:kern w:val="0"/>
          <w:szCs w:val="24"/>
        </w:rPr>
      </w:pPr>
      <w:r>
        <w:rPr>
          <w:rFonts w:ascii="Franklin Gothic Book" w:hAnsi="Franklin Gothic Book" w:cs="Times New Roman"/>
          <w:kern w:val="0"/>
          <w:szCs w:val="24"/>
        </w:rPr>
        <w:t xml:space="preserve">Parsons appreciates the opportunity to assist Chemours with addressing this very important project.  If you have any questions or concerns with </w:t>
      </w:r>
      <w:r w:rsidR="006B1D7A">
        <w:rPr>
          <w:rFonts w:ascii="Franklin Gothic Book" w:hAnsi="Franklin Gothic Book" w:cs="Times New Roman"/>
          <w:kern w:val="0"/>
          <w:szCs w:val="24"/>
        </w:rPr>
        <w:t xml:space="preserve">this </w:t>
      </w:r>
      <w:r w:rsidR="0064386E">
        <w:rPr>
          <w:rFonts w:ascii="Franklin Gothic Book" w:hAnsi="Franklin Gothic Book" w:cs="Times New Roman"/>
          <w:kern w:val="0"/>
          <w:szCs w:val="24"/>
        </w:rPr>
        <w:t>plan</w:t>
      </w:r>
      <w:r w:rsidR="003A7BAA">
        <w:rPr>
          <w:rFonts w:ascii="Franklin Gothic Book" w:hAnsi="Franklin Gothic Book" w:cs="Times New Roman"/>
          <w:kern w:val="0"/>
          <w:szCs w:val="24"/>
        </w:rPr>
        <w:t>, please do not hesitate to contact me at</w:t>
      </w:r>
      <w:r w:rsidR="00F570A7">
        <w:rPr>
          <w:rFonts w:ascii="Franklin Gothic Book" w:hAnsi="Franklin Gothic Book" w:cs="Times New Roman"/>
          <w:kern w:val="0"/>
          <w:szCs w:val="24"/>
        </w:rPr>
        <w:t xml:space="preserve"> 704-558-4</w:t>
      </w:r>
      <w:r w:rsidR="00F1689E">
        <w:rPr>
          <w:rFonts w:ascii="Franklin Gothic Book" w:hAnsi="Franklin Gothic Book" w:cs="Times New Roman"/>
          <w:kern w:val="0"/>
          <w:szCs w:val="24"/>
        </w:rPr>
        <w:t>255</w:t>
      </w:r>
      <w:r w:rsidR="003A7BAA">
        <w:rPr>
          <w:rFonts w:ascii="Franklin Gothic Book" w:hAnsi="Franklin Gothic Book" w:cs="Times New Roman"/>
          <w:kern w:val="0"/>
          <w:szCs w:val="24"/>
        </w:rPr>
        <w:t>.</w:t>
      </w:r>
    </w:p>
    <w:p w:rsidR="003A7BAA" w:rsidP="00C662CF" w:rsidRDefault="003A7BAA" w14:paraId="75D5AB64" w14:textId="77777777">
      <w:pPr>
        <w:pStyle w:val="LetterheadH1"/>
        <w:spacing w:before="120" w:line="270" w:lineRule="exact"/>
        <w:jc w:val="both"/>
        <w:rPr>
          <w:rFonts w:ascii="Franklin Gothic Book" w:hAnsi="Franklin Gothic Book" w:cs="Times New Roman"/>
          <w:kern w:val="0"/>
          <w:szCs w:val="24"/>
        </w:rPr>
      </w:pPr>
    </w:p>
    <w:p w:rsidR="003A7BAA" w:rsidP="00C662CF" w:rsidRDefault="00660775" w14:paraId="211D0C06" w14:textId="0C9B0925">
      <w:pPr>
        <w:pStyle w:val="LetterheadH1"/>
        <w:spacing w:before="120" w:line="270" w:lineRule="exact"/>
        <w:jc w:val="both"/>
        <w:rPr>
          <w:rFonts w:ascii="Franklin Gothic Book" w:hAnsi="Franklin Gothic Book" w:cs="Times New Roman"/>
          <w:kern w:val="0"/>
          <w:szCs w:val="24"/>
        </w:rPr>
      </w:pPr>
      <w:r>
        <w:rPr>
          <w:noProof/>
        </w:rPr>
        <w:drawing>
          <wp:anchor distT="0" distB="0" distL="114300" distR="114300" simplePos="0" relativeHeight="251658240" behindDoc="1" locked="0" layoutInCell="1" allowOverlap="1" wp14:editId="32BA9B4C" wp14:anchorId="71A39887">
            <wp:simplePos x="0" y="0"/>
            <wp:positionH relativeFrom="margin">
              <wp:align>left</wp:align>
            </wp:positionH>
            <wp:positionV relativeFrom="paragraph">
              <wp:posOffset>119380</wp:posOffset>
            </wp:positionV>
            <wp:extent cx="2578608" cy="1042416"/>
            <wp:effectExtent l="0" t="0" r="0" b="5715"/>
            <wp:wrapNone/>
            <wp:docPr id="3"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ke's Signature.jpg"/>
                    <pic:cNvPicPr/>
                  </pic:nvPicPr>
                  <pic:blipFill>
                    <a:blip r:embed="rId8">
                      <a:extLst>
                        <a:ext uri="{28A0092B-C50C-407E-A947-70E740481C1C}">
                          <a14:useLocalDpi xmlns:a14="http://schemas.microsoft.com/office/drawing/2010/main" val="0"/>
                        </a:ext>
                      </a:extLst>
                    </a:blip>
                    <a:stretch>
                      <a:fillRect/>
                    </a:stretch>
                  </pic:blipFill>
                  <pic:spPr>
                    <a:xfrm>
                      <a:off x="0" y="0"/>
                      <a:ext cx="2578608" cy="1042416"/>
                    </a:xfrm>
                    <a:prstGeom prst="rect">
                      <a:avLst/>
                    </a:prstGeom>
                  </pic:spPr>
                </pic:pic>
              </a:graphicData>
            </a:graphic>
          </wp:anchor>
        </w:drawing>
      </w:r>
      <w:r w:rsidR="003A7BAA">
        <w:rPr>
          <w:rFonts w:ascii="Franklin Gothic Book" w:hAnsi="Franklin Gothic Book" w:cs="Times New Roman"/>
          <w:kern w:val="0"/>
          <w:szCs w:val="24"/>
        </w:rPr>
        <w:t>Sincerely,</w:t>
      </w:r>
    </w:p>
    <w:p w:rsidR="003A7BAA" w:rsidP="00D03D30" w:rsidRDefault="003A7BAA" w14:paraId="72630862" w14:textId="498EF6B3">
      <w:pPr>
        <w:pStyle w:val="LetterheadH1"/>
        <w:spacing w:before="120" w:line="240" w:lineRule="auto"/>
        <w:jc w:val="both"/>
        <w:rPr>
          <w:noProof/>
        </w:rPr>
      </w:pPr>
    </w:p>
    <w:p w:rsidR="00EA7290" w:rsidP="00D03D30" w:rsidRDefault="00EA7290" w14:paraId="083AC9B6" w14:textId="77777777">
      <w:pPr>
        <w:pStyle w:val="LetterheadH1"/>
        <w:spacing w:before="120" w:line="240" w:lineRule="auto"/>
        <w:jc w:val="both"/>
        <w:rPr>
          <w:noProof/>
        </w:rPr>
      </w:pPr>
    </w:p>
    <w:p w:rsidR="00F570A7" w:rsidP="00D03D30" w:rsidRDefault="00F570A7" w14:paraId="5C459F5F" w14:textId="77777777">
      <w:pPr>
        <w:pStyle w:val="LetterheadH1"/>
        <w:spacing w:before="120" w:line="240" w:lineRule="auto"/>
        <w:jc w:val="both"/>
        <w:rPr>
          <w:noProof/>
        </w:rPr>
      </w:pPr>
    </w:p>
    <w:p w:rsidR="00ED791D" w:rsidP="00ED791D" w:rsidRDefault="00ED791D" w14:paraId="1717BA62" w14:textId="77777777">
      <w:pPr>
        <w:pStyle w:val="LetterheadH1"/>
        <w:spacing w:before="120" w:line="240" w:lineRule="auto"/>
        <w:jc w:val="both"/>
        <w:rPr>
          <w:sz w:val="22"/>
          <w:szCs w:val="22"/>
        </w:rPr>
      </w:pPr>
      <w:r w:rsidRPr="003B0E86">
        <w:rPr>
          <w:sz w:val="22"/>
        </w:rPr>
        <w:t>Michael G. Robinson, P.E.</w:t>
      </w:r>
    </w:p>
    <w:p w:rsidR="00ED791D" w:rsidP="00ED791D" w:rsidRDefault="00ED791D" w14:paraId="0455FC20" w14:textId="77777777">
      <w:pPr>
        <w:pStyle w:val="LetterheadH1"/>
        <w:spacing w:before="120" w:line="240" w:lineRule="auto"/>
        <w:jc w:val="both"/>
        <w:rPr>
          <w:rFonts w:ascii="Franklin Gothic Book" w:hAnsi="Franklin Gothic Book" w:cs="Times New Roman"/>
          <w:kern w:val="0"/>
          <w:szCs w:val="24"/>
        </w:rPr>
      </w:pPr>
      <w:r>
        <w:rPr>
          <w:sz w:val="22"/>
          <w:szCs w:val="22"/>
        </w:rPr>
        <w:t>Parsons Principal Environmental Engineer</w:t>
      </w:r>
    </w:p>
    <w:p w:rsidR="00ED791D" w:rsidP="00ED791D" w:rsidRDefault="00ED791D" w14:paraId="71B605C7" w14:textId="77777777">
      <w:pPr>
        <w:pStyle w:val="LetterheadH1"/>
        <w:spacing w:before="120" w:line="270" w:lineRule="exact"/>
        <w:jc w:val="both"/>
        <w:rPr>
          <w:rFonts w:ascii="Franklin Gothic Book" w:hAnsi="Franklin Gothic Book" w:cs="Times New Roman"/>
          <w:kern w:val="0"/>
          <w:szCs w:val="24"/>
        </w:rPr>
      </w:pPr>
    </w:p>
    <w:p w:rsidR="00ED791D" w:rsidP="00EA7290" w:rsidRDefault="00ED791D" w14:paraId="3BAE64A8" w14:textId="134D1A65">
      <w:pPr>
        <w:pStyle w:val="LetterheadH1"/>
        <w:spacing w:before="0" w:after="0" w:line="270" w:lineRule="exact"/>
        <w:jc w:val="both"/>
        <w:rPr>
          <w:rFonts w:ascii="Franklin Gothic Book" w:hAnsi="Franklin Gothic Book" w:cs="Times New Roman"/>
          <w:kern w:val="0"/>
          <w:szCs w:val="24"/>
        </w:rPr>
      </w:pPr>
      <w:r w:rsidRPr="00E93669">
        <w:rPr>
          <w:rFonts w:ascii="Franklin Gothic Book" w:hAnsi="Franklin Gothic Book" w:cs="Times New Roman"/>
          <w:kern w:val="0"/>
          <w:szCs w:val="24"/>
        </w:rPr>
        <w:t>cc</w:t>
      </w:r>
      <w:r w:rsidRPr="00E93669">
        <w:rPr>
          <w:rFonts w:ascii="Franklin Gothic Book" w:hAnsi="Franklin Gothic Book" w:cs="Times New Roman"/>
          <w:kern w:val="0"/>
          <w:szCs w:val="24"/>
        </w:rPr>
        <w:tab/>
      </w:r>
      <w:r>
        <w:rPr>
          <w:rFonts w:ascii="Franklin Gothic Book" w:hAnsi="Franklin Gothic Book" w:cs="Times New Roman"/>
          <w:kern w:val="0"/>
          <w:szCs w:val="24"/>
        </w:rPr>
        <w:t>Tracy Ovbey – Parsons Project Manager</w:t>
      </w:r>
    </w:p>
    <w:p w:rsidR="00292674" w:rsidP="00EA7290" w:rsidRDefault="00ED791D" w14:paraId="4E30DFEB" w14:textId="498F8FE7">
      <w:pPr>
        <w:pStyle w:val="LetterheadH1"/>
        <w:spacing w:before="0" w:after="0" w:line="270" w:lineRule="exact"/>
        <w:jc w:val="both"/>
        <w:rPr>
          <w:rFonts w:ascii="Franklin Gothic Book" w:hAnsi="Franklin Gothic Book" w:cs="Times New Roman"/>
          <w:kern w:val="0"/>
          <w:szCs w:val="24"/>
        </w:rPr>
      </w:pPr>
      <w:r>
        <w:rPr>
          <w:rFonts w:ascii="Franklin Gothic Book" w:hAnsi="Franklin Gothic Book" w:cs="Times New Roman"/>
          <w:kern w:val="0"/>
          <w:szCs w:val="24"/>
        </w:rPr>
        <w:tab/>
        <w:t>Allison Rumsey</w:t>
      </w:r>
      <w:r w:rsidR="003F26AC">
        <w:rPr>
          <w:rFonts w:ascii="Franklin Gothic Book" w:hAnsi="Franklin Gothic Book" w:cs="Times New Roman"/>
          <w:kern w:val="0"/>
          <w:szCs w:val="24"/>
        </w:rPr>
        <w:t>, Arnold and Porter</w:t>
      </w:r>
    </w:p>
    <w:p w:rsidR="00660775" w:rsidP="00EA7290" w:rsidRDefault="00660775" w14:paraId="5597B508" w14:textId="77777777">
      <w:pPr>
        <w:pStyle w:val="LetterheadH1"/>
        <w:spacing w:before="0" w:after="0" w:line="270" w:lineRule="exact"/>
        <w:jc w:val="both"/>
        <w:rPr>
          <w:rFonts w:ascii="Franklin Gothic Book" w:hAnsi="Franklin Gothic Book" w:cs="Times New Roman"/>
          <w:kern w:val="0"/>
          <w:szCs w:val="24"/>
        </w:rPr>
        <w:sectPr w:rsidR="00660775" w:rsidSect="00E809C3">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EA7290" w:rsidP="00660775" w:rsidRDefault="00660775" w14:paraId="23905A46" w14:textId="51E94AC5">
      <w:pPr>
        <w:pStyle w:val="LetterheadH1"/>
        <w:spacing w:before="0" w:after="0"/>
        <w:jc w:val="right"/>
        <w:rPr>
          <w:rFonts w:ascii="Franklin Gothic Book" w:hAnsi="Franklin Gothic Book" w:cs="Times New Roman"/>
          <w:b/>
          <w:kern w:val="0"/>
          <w:sz w:val="32"/>
          <w:szCs w:val="32"/>
        </w:rPr>
      </w:pPr>
      <w:r w:rsidRPr="00660775">
        <w:rPr>
          <w:rFonts w:ascii="Franklin Gothic Book" w:hAnsi="Franklin Gothic Book" w:cs="Times New Roman"/>
          <w:b/>
          <w:kern w:val="0"/>
          <w:sz w:val="32"/>
          <w:szCs w:val="32"/>
        </w:rPr>
        <w:t>ATTACHMENT</w:t>
      </w:r>
    </w:p>
    <w:p w:rsidRPr="00660775" w:rsidR="00660775" w:rsidP="00660775" w:rsidRDefault="00660775" w14:paraId="7DE63809" w14:textId="77777777">
      <w:pPr>
        <w:pStyle w:val="LetterheadH1"/>
        <w:spacing w:before="0" w:after="0"/>
        <w:jc w:val="right"/>
        <w:rPr>
          <w:rFonts w:ascii="Franklin Gothic Book" w:hAnsi="Franklin Gothic Book" w:cs="Times New Roman"/>
          <w:b/>
          <w:kern w:val="0"/>
          <w:sz w:val="32"/>
          <w:szCs w:val="32"/>
        </w:rPr>
      </w:pPr>
    </w:p>
    <w:p w:rsidRPr="00660775" w:rsidR="00660775" w:rsidP="00660775" w:rsidRDefault="00660775" w14:paraId="462039D5" w14:textId="77777777">
      <w:pPr>
        <w:pStyle w:val="LetterheadH1"/>
        <w:spacing w:before="0" w:after="0"/>
        <w:jc w:val="right"/>
        <w:rPr>
          <w:rFonts w:ascii="Franklin Gothic Book" w:hAnsi="Franklin Gothic Book" w:cs="Times New Roman"/>
          <w:b/>
          <w:kern w:val="0"/>
          <w:sz w:val="32"/>
          <w:szCs w:val="32"/>
        </w:rPr>
      </w:pPr>
      <w:r w:rsidRPr="00660775">
        <w:rPr>
          <w:rFonts w:ascii="Franklin Gothic Book" w:hAnsi="Franklin Gothic Book" w:cs="Times New Roman"/>
          <w:b/>
          <w:kern w:val="0"/>
          <w:sz w:val="32"/>
          <w:szCs w:val="32"/>
        </w:rPr>
        <w:t>June 29, 2018 Feasibility Study Report for Public Water Services</w:t>
      </w:r>
    </w:p>
    <w:p w:rsidRPr="00660775" w:rsidR="00660775" w:rsidP="00660775" w:rsidRDefault="00660775" w14:paraId="15C07D99" w14:textId="167FF680">
      <w:pPr>
        <w:pStyle w:val="LetterheadH1"/>
        <w:spacing w:before="0" w:after="0"/>
        <w:jc w:val="right"/>
        <w:rPr>
          <w:rFonts w:ascii="Franklin Gothic Book" w:hAnsi="Franklin Gothic Book" w:cs="Times New Roman"/>
          <w:b/>
          <w:kern w:val="0"/>
          <w:sz w:val="32"/>
          <w:szCs w:val="32"/>
        </w:rPr>
      </w:pPr>
      <w:r w:rsidRPr="00660775">
        <w:rPr>
          <w:rFonts w:ascii="Franklin Gothic Book" w:hAnsi="Franklin Gothic Book" w:cs="Times New Roman"/>
          <w:b/>
          <w:kern w:val="0"/>
          <w:sz w:val="32"/>
          <w:szCs w:val="32"/>
        </w:rPr>
        <w:t>Chemours Fayetteville Works, Fayetteville, North Carolina</w:t>
      </w:r>
    </w:p>
    <w:sectPr w:rsidRPr="00660775" w:rsidR="00660775" w:rsidSect="00660775">
      <w:pgSz w:w="12240" w:h="15840" w:code="1"/>
      <w:pgMar w:top="1440" w:right="1440" w:bottom="1440" w:left="1440" w:header="720" w:footer="720" w:gutter="0"/>
      <w:cols w:space="720"/>
      <w:vAlign w:val="bottom"/>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347" w:rsidP="007A3818" w:rsidRDefault="00875347" w14:paraId="55BA44F6" w14:textId="77777777">
      <w:pPr>
        <w:spacing w:after="0" w:line="240" w:lineRule="auto"/>
      </w:pPr>
      <w:r>
        <w:separator/>
      </w:r>
    </w:p>
  </w:endnote>
  <w:endnote w:type="continuationSeparator" w:id="0">
    <w:p w:rsidR="00875347" w:rsidP="007A3818" w:rsidRDefault="00875347" w14:paraId="6BFE2A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Corbel"/>
    <w:charset w:val="00"/>
    <w:family w:val="swiss"/>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Gothic-Book">
    <w:panose1 w:val="00000000000000000000"/>
    <w:charset w:val="4D"/>
    <w:family w:val="auto"/>
    <w:notTrueType/>
    <w:pitch w:val="default"/>
    <w:sig w:usb0="00000003" w:usb1="00000000" w:usb2="00000000" w:usb3="00000000" w:csb0="00000001" w:csb1="00000000"/>
  </w:font>
  <w:font w:name="Franklin Gothic Demi">
    <w:altName w:val="Franklin Gothic Medium"/>
    <w:charset w:val="00"/>
    <w:family w:val="swiss"/>
    <w:pitch w:val="variable"/>
    <w:sig w:usb0="00000001" w:usb1="00000000" w:usb2="00000000" w:usb3="00000000" w:csb0="0000009F" w:csb1="00000000"/>
  </w:font>
  <w:font w:name="FranklinGothic-Demi">
    <w:panose1 w:val="00000000000000000000"/>
    <w:charset w:val="4D"/>
    <w:family w:val="auto"/>
    <w:notTrueType/>
    <w:pitch w:val="default"/>
    <w:sig w:usb0="00000003" w:usb1="00000000" w:usb2="00000000" w:usb3="00000000" w:csb0="00000001" w:csb1="00000000"/>
  </w:font>
  <w:font w:name="Franklin Gothic Medium Cond">
    <w:altName w:val="Segoe Condensed"/>
    <w:charset w:val="00"/>
    <w:family w:val="swiss"/>
    <w:pitch w:val="variable"/>
    <w:sig w:usb0="00000001" w:usb1="00000000" w:usb2="00000000" w:usb3="00000000" w:csb0="0000009F" w:csb1="00000000"/>
  </w:font>
  <w:font w:name="Franklin Gothic Demi Cond">
    <w:altName w:val="Segoe Condensed"/>
    <w:charset w:val="00"/>
    <w:family w:val="swiss"/>
    <w:pitch w:val="variable"/>
    <w:sig w:usb0="00000001" w:usb1="00000000" w:usb2="00000000" w:usb3="00000000" w:csb0="0000009F" w:csb1="00000000"/>
  </w:font>
  <w:font w:name="Open Sans Condensed Light">
    <w:altName w:val="Calibri"/>
    <w:charset w:val="00"/>
    <w:family w:val="swiss"/>
    <w:pitch w:val="variable"/>
    <w:sig w:usb0="E00002EF" w:usb1="4000205B" w:usb2="00000028" w:usb3="00000000" w:csb0="0000019F" w:csb1="00000000"/>
  </w:font>
  <w:font w:name="Open Sans Condensed">
    <w:altName w:val="Segoe UI Semibold"/>
    <w:charset w:val="00"/>
    <w:family w:val="swiss"/>
    <w:pitch w:val="variable"/>
    <w:sig w:usb0="00000003"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E8" w:rsidP="00A7004C" w:rsidRDefault="009D52E8" w14:paraId="6EE90BC7" w14:textId="77777777">
    <w:pPr>
      <w:pStyle w:val="Footer"/>
    </w:pPr>
  </w:p>
  <w:p w:rsidR="009D52E8" w:rsidRDefault="009D52E8" w14:paraId="7D75CEB8" w14:textId="77777777">
    <w:pPr>
      <w:pStyle w:val="Footer"/>
    </w:pPr>
  </w:p>
</w:ftr>
</file>

<file path=word/footer2.xml><?xml version="1.0" encoding="utf-8"?>
<w:ftr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01335" w:rsidR="009D52E8" w:rsidP="00942447" w:rsidRDefault="00E62B9D" w14:paraId="4BCE5A06" w14:textId="1B3FA196">
    <w:pPr>
      <w:pStyle w:val="Footer"/>
    </w:pPr>
    <w:r>
      <mc:AlternateContent>
        <mc:Choice Requires="wps">
          <w:drawing>
            <wp:anchor distT="0" distB="0" distL="114300" distR="114300" simplePos="0" relativeHeight="251688960" behindDoc="0" locked="0" layoutInCell="1" allowOverlap="1" wp14:editId="4274F09D" wp14:anchorId="4AD4C9A2">
              <wp:simplePos x="0" y="0"/>
              <wp:positionH relativeFrom="page">
                <wp:posOffset>3840480</wp:posOffset>
              </wp:positionH>
              <wp:positionV relativeFrom="page">
                <wp:posOffset>366395</wp:posOffset>
              </wp:positionV>
              <wp:extent cx="3291840" cy="133350"/>
              <wp:effectExtent l="0" t="0" r="0" b="0"/>
              <wp:wrapNone/>
              <wp:docPr id="19" name="Text Box 1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184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Pr="00993EF6" w:rsidR="009D52E8" w:rsidP="00942447" w:rsidRDefault="009D52E8" w14:paraId="18E7E62B" w14:textId="77777777">
                          <w:pPr>
                            <w:pStyle w:val="LetterheadHeaderAddress-Text"/>
                          </w:pPr>
                        </w:p>
                      </w:txbxContent>
                    </wps:txbx>
                    <wps:bodyPr rot="0" vert="horz" wrap="square" lIns="0" tIns="0" rIns="0" bIns="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style="position:absolute;left:0;text-align:left;margin-left:302.4pt;margin-top:28.85pt;width:259.2pt;height:10.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">
              <v:path arrowok="t"/>
              <v:textbox style="mso-fit-shape-to-text:t" inset="0,0,0,0">
                <w:txbxContent>
                  <w:p w:rsidRPr="00993EF6" w:rsidR="009D52E8" w:rsidP="00942447" w:rsidRDefault="009D52E8" w14:paraId="18E7E62B" w14:textId="77777777">
                    <w:pPr>
                      <w:pStyle w:val="LetterheadHeaderAddress-Text"/>
                    </w:pPr>
                  </w:p>
                </w:txbxContent>
              </v:textbox>
              <w10:wrap anchorx="page" anchory="page"/>
            </v:shape>
          </w:pict>
        </mc:Fallback>
      </mc:AlternateContent>
    </w:r>
    <w:r>
      <mc:AlternateContent>
        <mc:Choice Requires="wps">
          <w:drawing>
            <wp:anchor distT="0" distB="0" distL="114300" distR="114300" simplePos="0" relativeHeight="251689984" behindDoc="0" locked="0" layoutInCell="1" allowOverlap="1" wp14:editId="07C47D46" wp14:anchorId="60483127">
              <wp:simplePos x="0" y="0"/>
              <wp:positionH relativeFrom="page">
                <wp:posOffset>640080</wp:posOffset>
              </wp:positionH>
              <wp:positionV relativeFrom="page">
                <wp:posOffset>438785</wp:posOffset>
              </wp:positionV>
              <wp:extent cx="1554480" cy="164465"/>
              <wp:effectExtent l="0" t="0" r="0" b="0"/>
              <wp:wrapNone/>
              <wp:docPr id="20" name="Freeform 3"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554480" cy="164465"/>
                      </a:xfrm>
                      <a:custGeom>
                        <a:avLst/>
                        <a:gdLst>
                          <a:gd name="T0" fmla="*/ 201614 w 3485"/>
                          <a:gd name="T1" fmla="*/ 69733 h 375"/>
                          <a:gd name="T2" fmla="*/ 59324 w 3485"/>
                          <a:gd name="T3" fmla="*/ 122801 h 375"/>
                          <a:gd name="T4" fmla="*/ 0 w 3485"/>
                          <a:gd name="T5" fmla="*/ 0 h 375"/>
                          <a:gd name="T6" fmla="*/ 142736 w 3485"/>
                          <a:gd name="T7" fmla="*/ 67540 h 375"/>
                          <a:gd name="T8" fmla="*/ 58432 w 3485"/>
                          <a:gd name="T9" fmla="*/ 44734 h 375"/>
                          <a:gd name="T10" fmla="*/ 179758 w 3485"/>
                          <a:gd name="T11" fmla="*/ 164465 h 375"/>
                          <a:gd name="T12" fmla="*/ 431329 w 3485"/>
                          <a:gd name="T13" fmla="*/ 164465 h 375"/>
                          <a:gd name="T14" fmla="*/ 256924 w 3485"/>
                          <a:gd name="T15" fmla="*/ 136835 h 375"/>
                          <a:gd name="T16" fmla="*/ 274766 w 3485"/>
                          <a:gd name="T17" fmla="*/ 101749 h 375"/>
                          <a:gd name="T18" fmla="*/ 274766 w 3485"/>
                          <a:gd name="T19" fmla="*/ 101749 h 375"/>
                          <a:gd name="T20" fmla="*/ 631605 w 3485"/>
                          <a:gd name="T21" fmla="*/ 130256 h 375"/>
                          <a:gd name="T22" fmla="*/ 575403 w 3485"/>
                          <a:gd name="T23" fmla="*/ 131133 h 375"/>
                          <a:gd name="T24" fmla="*/ 487977 w 3485"/>
                          <a:gd name="T25" fmla="*/ 164465 h 375"/>
                          <a:gd name="T26" fmla="*/ 579863 w 3485"/>
                          <a:gd name="T27" fmla="*/ 0 h 375"/>
                          <a:gd name="T28" fmla="*/ 620008 w 3485"/>
                          <a:gd name="T29" fmla="*/ 94293 h 375"/>
                          <a:gd name="T30" fmla="*/ 577187 w 3485"/>
                          <a:gd name="T31" fmla="*/ 56137 h 375"/>
                          <a:gd name="T32" fmla="*/ 487977 w 3485"/>
                          <a:gd name="T33" fmla="*/ 80259 h 375"/>
                          <a:gd name="T34" fmla="*/ 795305 w 3485"/>
                          <a:gd name="T35" fmla="*/ 111836 h 375"/>
                          <a:gd name="T36" fmla="*/ 652569 w 3485"/>
                          <a:gd name="T37" fmla="*/ 59207 h 375"/>
                          <a:gd name="T38" fmla="*/ 727060 w 3485"/>
                          <a:gd name="T39" fmla="*/ 0 h 375"/>
                          <a:gd name="T40" fmla="*/ 842586 w 3485"/>
                          <a:gd name="T41" fmla="*/ 41226 h 375"/>
                          <a:gd name="T42" fmla="*/ 706541 w 3485"/>
                          <a:gd name="T43" fmla="*/ 50436 h 375"/>
                          <a:gd name="T44" fmla="*/ 793967 w 3485"/>
                          <a:gd name="T45" fmla="*/ 60962 h 375"/>
                          <a:gd name="T46" fmla="*/ 827420 w 3485"/>
                          <a:gd name="T47" fmla="*/ 156132 h 375"/>
                          <a:gd name="T48" fmla="*/ 653908 w 3485"/>
                          <a:gd name="T49" fmla="*/ 129379 h 375"/>
                          <a:gd name="T50" fmla="*/ 795305 w 3485"/>
                          <a:gd name="T51" fmla="*/ 114906 h 375"/>
                          <a:gd name="T52" fmla="*/ 1090143 w 3485"/>
                          <a:gd name="T53" fmla="*/ 119292 h 375"/>
                          <a:gd name="T54" fmla="*/ 929566 w 3485"/>
                          <a:gd name="T55" fmla="*/ 164465 h 375"/>
                          <a:gd name="T56" fmla="*/ 865335 w 3485"/>
                          <a:gd name="T57" fmla="*/ 71487 h 375"/>
                          <a:gd name="T58" fmla="*/ 1016991 w 3485"/>
                          <a:gd name="T59" fmla="*/ 0 h 375"/>
                          <a:gd name="T60" fmla="*/ 924659 w 3485"/>
                          <a:gd name="T61" fmla="*/ 98240 h 375"/>
                          <a:gd name="T62" fmla="*/ 1010747 w 3485"/>
                          <a:gd name="T63" fmla="*/ 119731 h 375"/>
                          <a:gd name="T64" fmla="*/ 1010747 w 3485"/>
                          <a:gd name="T65" fmla="*/ 44734 h 375"/>
                          <a:gd name="T66" fmla="*/ 924659 w 3485"/>
                          <a:gd name="T67" fmla="*/ 65786 h 375"/>
                          <a:gd name="T68" fmla="*/ 1196303 w 3485"/>
                          <a:gd name="T69" fmla="*/ 0 h 375"/>
                          <a:gd name="T70" fmla="*/ 1338592 w 3485"/>
                          <a:gd name="T71" fmla="*/ 0 h 375"/>
                          <a:gd name="T72" fmla="*/ 1172216 w 3485"/>
                          <a:gd name="T73" fmla="*/ 59207 h 375"/>
                          <a:gd name="T74" fmla="*/ 1502738 w 3485"/>
                          <a:gd name="T75" fmla="*/ 114906 h 375"/>
                          <a:gd name="T76" fmla="*/ 1483558 w 3485"/>
                          <a:gd name="T77" fmla="*/ 101749 h 375"/>
                          <a:gd name="T78" fmla="*/ 1359111 w 3485"/>
                          <a:gd name="T79" fmla="*/ 50875 h 375"/>
                          <a:gd name="T80" fmla="*/ 1483558 w 3485"/>
                          <a:gd name="T81" fmla="*/ 0 h 375"/>
                          <a:gd name="T82" fmla="*/ 1550020 w 3485"/>
                          <a:gd name="T83" fmla="*/ 42980 h 375"/>
                          <a:gd name="T84" fmla="*/ 1413529 w 3485"/>
                          <a:gd name="T85" fmla="*/ 52629 h 375"/>
                          <a:gd name="T86" fmla="*/ 1536638 w 3485"/>
                          <a:gd name="T87" fmla="*/ 68417 h 375"/>
                          <a:gd name="T88" fmla="*/ 1534854 w 3485"/>
                          <a:gd name="T89" fmla="*/ 156132 h 375"/>
                          <a:gd name="T90" fmla="*/ 1360449 w 3485"/>
                          <a:gd name="T91" fmla="*/ 129379 h 375"/>
                          <a:gd name="T92" fmla="*/ 1502738 w 3485"/>
                          <a:gd name="T93" fmla="*/ 114906 h 375"/>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3485" h="375">
                            <a:moveTo>
                              <a:pt x="330" y="0"/>
                            </a:moveTo>
                            <a:cubicBezTo>
                              <a:pt x="411" y="0"/>
                              <a:pt x="452" y="44"/>
                              <a:pt x="452" y="133"/>
                            </a:cubicBezTo>
                            <a:cubicBezTo>
                              <a:pt x="452" y="159"/>
                              <a:pt x="452" y="159"/>
                              <a:pt x="452" y="159"/>
                            </a:cubicBezTo>
                            <a:cubicBezTo>
                              <a:pt x="452" y="225"/>
                              <a:pt x="425" y="264"/>
                              <a:pt x="372" y="276"/>
                            </a:cubicBezTo>
                            <a:cubicBezTo>
                              <a:pt x="360" y="279"/>
                              <a:pt x="337" y="280"/>
                              <a:pt x="304" y="280"/>
                            </a:cubicBezTo>
                            <a:cubicBezTo>
                              <a:pt x="133" y="280"/>
                              <a:pt x="133" y="280"/>
                              <a:pt x="133" y="280"/>
                            </a:cubicBezTo>
                            <a:cubicBezTo>
                              <a:pt x="133" y="375"/>
                              <a:pt x="133" y="375"/>
                              <a:pt x="133" y="375"/>
                            </a:cubicBezTo>
                            <a:cubicBezTo>
                              <a:pt x="0" y="375"/>
                              <a:pt x="0" y="375"/>
                              <a:pt x="0" y="375"/>
                            </a:cubicBezTo>
                            <a:cubicBezTo>
                              <a:pt x="0" y="0"/>
                              <a:pt x="0" y="0"/>
                              <a:pt x="0" y="0"/>
                            </a:cubicBezTo>
                            <a:lnTo>
                              <a:pt x="330" y="0"/>
                            </a:lnTo>
                            <a:close/>
                            <a:moveTo>
                              <a:pt x="284" y="183"/>
                            </a:moveTo>
                            <a:cubicBezTo>
                              <a:pt x="308" y="183"/>
                              <a:pt x="320" y="173"/>
                              <a:pt x="320" y="154"/>
                            </a:cubicBezTo>
                            <a:cubicBezTo>
                              <a:pt x="320" y="133"/>
                              <a:pt x="320" y="133"/>
                              <a:pt x="320" y="133"/>
                            </a:cubicBezTo>
                            <a:cubicBezTo>
                              <a:pt x="320" y="112"/>
                              <a:pt x="308" y="102"/>
                              <a:pt x="284" y="102"/>
                            </a:cubicBezTo>
                            <a:cubicBezTo>
                              <a:pt x="131" y="102"/>
                              <a:pt x="131" y="102"/>
                              <a:pt x="131" y="102"/>
                            </a:cubicBezTo>
                            <a:cubicBezTo>
                              <a:pt x="131" y="183"/>
                              <a:pt x="131" y="183"/>
                              <a:pt x="131" y="183"/>
                            </a:cubicBezTo>
                            <a:lnTo>
                              <a:pt x="284" y="183"/>
                            </a:lnTo>
                            <a:close/>
                            <a:moveTo>
                              <a:pt x="403" y="375"/>
                            </a:moveTo>
                            <a:cubicBezTo>
                              <a:pt x="610" y="0"/>
                              <a:pt x="610" y="0"/>
                              <a:pt x="610" y="0"/>
                            </a:cubicBezTo>
                            <a:cubicBezTo>
                              <a:pt x="762" y="0"/>
                              <a:pt x="762" y="0"/>
                              <a:pt x="762" y="0"/>
                            </a:cubicBezTo>
                            <a:cubicBezTo>
                              <a:pt x="967" y="375"/>
                              <a:pt x="967" y="375"/>
                              <a:pt x="967" y="375"/>
                            </a:cubicBezTo>
                            <a:cubicBezTo>
                              <a:pt x="824" y="375"/>
                              <a:pt x="824" y="375"/>
                              <a:pt x="824" y="375"/>
                            </a:cubicBezTo>
                            <a:cubicBezTo>
                              <a:pt x="789" y="312"/>
                              <a:pt x="789" y="312"/>
                              <a:pt x="789" y="312"/>
                            </a:cubicBezTo>
                            <a:cubicBezTo>
                              <a:pt x="576" y="312"/>
                              <a:pt x="576" y="312"/>
                              <a:pt x="576" y="312"/>
                            </a:cubicBezTo>
                            <a:cubicBezTo>
                              <a:pt x="542" y="375"/>
                              <a:pt x="542" y="375"/>
                              <a:pt x="542" y="375"/>
                            </a:cubicBezTo>
                            <a:lnTo>
                              <a:pt x="403" y="375"/>
                            </a:lnTo>
                            <a:close/>
                            <a:moveTo>
                              <a:pt x="616" y="232"/>
                            </a:moveTo>
                            <a:cubicBezTo>
                              <a:pt x="743" y="232"/>
                              <a:pt x="743" y="232"/>
                              <a:pt x="743" y="232"/>
                            </a:cubicBezTo>
                            <a:cubicBezTo>
                              <a:pt x="681" y="115"/>
                              <a:pt x="681" y="115"/>
                              <a:pt x="681" y="115"/>
                            </a:cubicBezTo>
                            <a:lnTo>
                              <a:pt x="616" y="232"/>
                            </a:lnTo>
                            <a:close/>
                            <a:moveTo>
                              <a:pt x="1390" y="215"/>
                            </a:moveTo>
                            <a:cubicBezTo>
                              <a:pt x="1389" y="217"/>
                              <a:pt x="1382" y="221"/>
                              <a:pt x="1372" y="225"/>
                            </a:cubicBezTo>
                            <a:cubicBezTo>
                              <a:pt x="1401" y="238"/>
                              <a:pt x="1416" y="263"/>
                              <a:pt x="1416" y="297"/>
                            </a:cubicBezTo>
                            <a:cubicBezTo>
                              <a:pt x="1416" y="375"/>
                              <a:pt x="1416" y="375"/>
                              <a:pt x="1416" y="375"/>
                            </a:cubicBezTo>
                            <a:cubicBezTo>
                              <a:pt x="1290" y="375"/>
                              <a:pt x="1290" y="375"/>
                              <a:pt x="1290" y="375"/>
                            </a:cubicBezTo>
                            <a:cubicBezTo>
                              <a:pt x="1290" y="299"/>
                              <a:pt x="1290" y="299"/>
                              <a:pt x="1290" y="299"/>
                            </a:cubicBezTo>
                            <a:cubicBezTo>
                              <a:pt x="1290" y="284"/>
                              <a:pt x="1281" y="276"/>
                              <a:pt x="1264" y="276"/>
                            </a:cubicBezTo>
                            <a:cubicBezTo>
                              <a:pt x="1094" y="276"/>
                              <a:pt x="1094" y="276"/>
                              <a:pt x="1094" y="276"/>
                            </a:cubicBezTo>
                            <a:cubicBezTo>
                              <a:pt x="1094" y="375"/>
                              <a:pt x="1094" y="375"/>
                              <a:pt x="1094" y="375"/>
                            </a:cubicBezTo>
                            <a:cubicBezTo>
                              <a:pt x="970" y="375"/>
                              <a:pt x="970" y="375"/>
                              <a:pt x="970" y="375"/>
                            </a:cubicBezTo>
                            <a:cubicBezTo>
                              <a:pt x="970" y="0"/>
                              <a:pt x="970" y="0"/>
                              <a:pt x="970" y="0"/>
                            </a:cubicBezTo>
                            <a:cubicBezTo>
                              <a:pt x="1300" y="0"/>
                              <a:pt x="1300" y="0"/>
                              <a:pt x="1300" y="0"/>
                            </a:cubicBezTo>
                            <a:cubicBezTo>
                              <a:pt x="1377" y="0"/>
                              <a:pt x="1416" y="34"/>
                              <a:pt x="1416" y="101"/>
                            </a:cubicBezTo>
                            <a:cubicBezTo>
                              <a:pt x="1416" y="153"/>
                              <a:pt x="1416" y="153"/>
                              <a:pt x="1416" y="153"/>
                            </a:cubicBezTo>
                            <a:cubicBezTo>
                              <a:pt x="1416" y="182"/>
                              <a:pt x="1407" y="203"/>
                              <a:pt x="1390" y="215"/>
                            </a:cubicBezTo>
                            <a:close/>
                            <a:moveTo>
                              <a:pt x="1257" y="183"/>
                            </a:moveTo>
                            <a:cubicBezTo>
                              <a:pt x="1282" y="183"/>
                              <a:pt x="1294" y="175"/>
                              <a:pt x="1294" y="159"/>
                            </a:cubicBezTo>
                            <a:cubicBezTo>
                              <a:pt x="1294" y="128"/>
                              <a:pt x="1294" y="128"/>
                              <a:pt x="1294" y="128"/>
                            </a:cubicBezTo>
                            <a:cubicBezTo>
                              <a:pt x="1294" y="111"/>
                              <a:pt x="1284" y="102"/>
                              <a:pt x="1264" y="102"/>
                            </a:cubicBezTo>
                            <a:cubicBezTo>
                              <a:pt x="1094" y="102"/>
                              <a:pt x="1094" y="102"/>
                              <a:pt x="1094" y="102"/>
                            </a:cubicBezTo>
                            <a:cubicBezTo>
                              <a:pt x="1094" y="183"/>
                              <a:pt x="1094" y="183"/>
                              <a:pt x="1094" y="183"/>
                            </a:cubicBezTo>
                            <a:lnTo>
                              <a:pt x="1257" y="183"/>
                            </a:lnTo>
                            <a:close/>
                            <a:moveTo>
                              <a:pt x="1783" y="262"/>
                            </a:moveTo>
                            <a:cubicBezTo>
                              <a:pt x="1783" y="255"/>
                              <a:pt x="1783" y="255"/>
                              <a:pt x="1783" y="255"/>
                            </a:cubicBezTo>
                            <a:cubicBezTo>
                              <a:pt x="1783" y="240"/>
                              <a:pt x="1769" y="232"/>
                              <a:pt x="1742" y="232"/>
                            </a:cubicBezTo>
                            <a:cubicBezTo>
                              <a:pt x="1586" y="232"/>
                              <a:pt x="1586" y="232"/>
                              <a:pt x="1586" y="232"/>
                            </a:cubicBezTo>
                            <a:cubicBezTo>
                              <a:pt x="1504" y="232"/>
                              <a:pt x="1463" y="200"/>
                              <a:pt x="1463" y="135"/>
                            </a:cubicBezTo>
                            <a:cubicBezTo>
                              <a:pt x="1463" y="116"/>
                              <a:pt x="1463" y="116"/>
                              <a:pt x="1463" y="116"/>
                            </a:cubicBezTo>
                            <a:cubicBezTo>
                              <a:pt x="1463" y="66"/>
                              <a:pt x="1479" y="33"/>
                              <a:pt x="1512" y="17"/>
                            </a:cubicBezTo>
                            <a:cubicBezTo>
                              <a:pt x="1534" y="6"/>
                              <a:pt x="1573" y="0"/>
                              <a:pt x="1630" y="0"/>
                            </a:cubicBezTo>
                            <a:cubicBezTo>
                              <a:pt x="1742" y="0"/>
                              <a:pt x="1742" y="0"/>
                              <a:pt x="1742" y="0"/>
                            </a:cubicBezTo>
                            <a:cubicBezTo>
                              <a:pt x="1813" y="0"/>
                              <a:pt x="1858" y="15"/>
                              <a:pt x="1875" y="44"/>
                            </a:cubicBezTo>
                            <a:cubicBezTo>
                              <a:pt x="1884" y="61"/>
                              <a:pt x="1889" y="77"/>
                              <a:pt x="1889" y="94"/>
                            </a:cubicBezTo>
                            <a:cubicBezTo>
                              <a:pt x="1889" y="98"/>
                              <a:pt x="1889" y="98"/>
                              <a:pt x="1889" y="98"/>
                            </a:cubicBezTo>
                            <a:cubicBezTo>
                              <a:pt x="1613" y="98"/>
                              <a:pt x="1613" y="98"/>
                              <a:pt x="1613" y="98"/>
                            </a:cubicBezTo>
                            <a:cubicBezTo>
                              <a:pt x="1594" y="96"/>
                              <a:pt x="1584" y="102"/>
                              <a:pt x="1584" y="115"/>
                            </a:cubicBezTo>
                            <a:cubicBezTo>
                              <a:pt x="1584" y="120"/>
                              <a:pt x="1584" y="120"/>
                              <a:pt x="1584" y="120"/>
                            </a:cubicBezTo>
                            <a:cubicBezTo>
                              <a:pt x="1584" y="133"/>
                              <a:pt x="1592" y="139"/>
                              <a:pt x="1606" y="139"/>
                            </a:cubicBezTo>
                            <a:cubicBezTo>
                              <a:pt x="1780" y="139"/>
                              <a:pt x="1780" y="139"/>
                              <a:pt x="1780" y="139"/>
                            </a:cubicBezTo>
                            <a:cubicBezTo>
                              <a:pt x="1860" y="139"/>
                              <a:pt x="1900" y="175"/>
                              <a:pt x="1900" y="248"/>
                            </a:cubicBezTo>
                            <a:cubicBezTo>
                              <a:pt x="1900" y="265"/>
                              <a:pt x="1900" y="265"/>
                              <a:pt x="1900" y="265"/>
                            </a:cubicBezTo>
                            <a:cubicBezTo>
                              <a:pt x="1900" y="308"/>
                              <a:pt x="1885" y="339"/>
                              <a:pt x="1855" y="356"/>
                            </a:cubicBezTo>
                            <a:cubicBezTo>
                              <a:pt x="1832" y="369"/>
                              <a:pt x="1797" y="375"/>
                              <a:pt x="1749" y="375"/>
                            </a:cubicBezTo>
                            <a:cubicBezTo>
                              <a:pt x="1592" y="375"/>
                              <a:pt x="1592" y="375"/>
                              <a:pt x="1592" y="375"/>
                            </a:cubicBezTo>
                            <a:cubicBezTo>
                              <a:pt x="1508" y="375"/>
                              <a:pt x="1466" y="348"/>
                              <a:pt x="1466" y="295"/>
                            </a:cubicBezTo>
                            <a:cubicBezTo>
                              <a:pt x="1466" y="280"/>
                              <a:pt x="1466" y="280"/>
                              <a:pt x="1466" y="280"/>
                            </a:cubicBezTo>
                            <a:cubicBezTo>
                              <a:pt x="1749" y="280"/>
                              <a:pt x="1749" y="280"/>
                              <a:pt x="1749" y="280"/>
                            </a:cubicBezTo>
                            <a:cubicBezTo>
                              <a:pt x="1771" y="280"/>
                              <a:pt x="1783" y="274"/>
                              <a:pt x="1783" y="262"/>
                            </a:cubicBezTo>
                            <a:close/>
                            <a:moveTo>
                              <a:pt x="2406" y="26"/>
                            </a:moveTo>
                            <a:cubicBezTo>
                              <a:pt x="2431" y="50"/>
                              <a:pt x="2444" y="96"/>
                              <a:pt x="2444" y="163"/>
                            </a:cubicBezTo>
                            <a:cubicBezTo>
                              <a:pt x="2444" y="272"/>
                              <a:pt x="2444" y="272"/>
                              <a:pt x="2444" y="272"/>
                            </a:cubicBezTo>
                            <a:cubicBezTo>
                              <a:pt x="2439" y="314"/>
                              <a:pt x="2422" y="342"/>
                              <a:pt x="2393" y="358"/>
                            </a:cubicBezTo>
                            <a:cubicBezTo>
                              <a:pt x="2370" y="370"/>
                              <a:pt x="2335" y="375"/>
                              <a:pt x="2287" y="375"/>
                            </a:cubicBezTo>
                            <a:cubicBezTo>
                              <a:pt x="2084" y="375"/>
                              <a:pt x="2084" y="375"/>
                              <a:pt x="2084" y="375"/>
                            </a:cubicBezTo>
                            <a:cubicBezTo>
                              <a:pt x="2036" y="375"/>
                              <a:pt x="1998" y="364"/>
                              <a:pt x="1970" y="341"/>
                            </a:cubicBezTo>
                            <a:cubicBezTo>
                              <a:pt x="1954" y="328"/>
                              <a:pt x="1944" y="306"/>
                              <a:pt x="1940" y="275"/>
                            </a:cubicBezTo>
                            <a:cubicBezTo>
                              <a:pt x="1940" y="163"/>
                              <a:pt x="1940" y="163"/>
                              <a:pt x="1940" y="163"/>
                            </a:cubicBezTo>
                            <a:cubicBezTo>
                              <a:pt x="1940" y="102"/>
                              <a:pt x="1950" y="59"/>
                              <a:pt x="1970" y="35"/>
                            </a:cubicBezTo>
                            <a:cubicBezTo>
                              <a:pt x="1991" y="12"/>
                              <a:pt x="2030" y="0"/>
                              <a:pt x="2087" y="0"/>
                            </a:cubicBezTo>
                            <a:cubicBezTo>
                              <a:pt x="2280" y="0"/>
                              <a:pt x="2280" y="0"/>
                              <a:pt x="2280" y="0"/>
                            </a:cubicBezTo>
                            <a:cubicBezTo>
                              <a:pt x="2347" y="0"/>
                              <a:pt x="2389" y="9"/>
                              <a:pt x="2406" y="26"/>
                            </a:cubicBezTo>
                            <a:close/>
                            <a:moveTo>
                              <a:pt x="2073" y="150"/>
                            </a:moveTo>
                            <a:cubicBezTo>
                              <a:pt x="2073" y="224"/>
                              <a:pt x="2073" y="224"/>
                              <a:pt x="2073" y="224"/>
                            </a:cubicBezTo>
                            <a:cubicBezTo>
                              <a:pt x="2073" y="243"/>
                              <a:pt x="2076" y="255"/>
                              <a:pt x="2082" y="261"/>
                            </a:cubicBezTo>
                            <a:cubicBezTo>
                              <a:pt x="2088" y="269"/>
                              <a:pt x="2100" y="273"/>
                              <a:pt x="2118" y="273"/>
                            </a:cubicBezTo>
                            <a:cubicBezTo>
                              <a:pt x="2266" y="273"/>
                              <a:pt x="2266" y="273"/>
                              <a:pt x="2266" y="273"/>
                            </a:cubicBezTo>
                            <a:cubicBezTo>
                              <a:pt x="2297" y="273"/>
                              <a:pt x="2312" y="260"/>
                              <a:pt x="2312" y="232"/>
                            </a:cubicBezTo>
                            <a:cubicBezTo>
                              <a:pt x="2312" y="140"/>
                              <a:pt x="2312" y="140"/>
                              <a:pt x="2312" y="140"/>
                            </a:cubicBezTo>
                            <a:cubicBezTo>
                              <a:pt x="2312" y="115"/>
                              <a:pt x="2297" y="102"/>
                              <a:pt x="2266" y="102"/>
                            </a:cubicBezTo>
                            <a:cubicBezTo>
                              <a:pt x="2128" y="102"/>
                              <a:pt x="2128" y="102"/>
                              <a:pt x="2128" y="102"/>
                            </a:cubicBezTo>
                            <a:cubicBezTo>
                              <a:pt x="2108" y="102"/>
                              <a:pt x="2093" y="105"/>
                              <a:pt x="2085" y="111"/>
                            </a:cubicBezTo>
                            <a:cubicBezTo>
                              <a:pt x="2077" y="117"/>
                              <a:pt x="2073" y="130"/>
                              <a:pt x="2073" y="150"/>
                            </a:cubicBezTo>
                            <a:close/>
                            <a:moveTo>
                              <a:pt x="2499" y="375"/>
                            </a:moveTo>
                            <a:cubicBezTo>
                              <a:pt x="2499" y="0"/>
                              <a:pt x="2499" y="0"/>
                              <a:pt x="2499" y="0"/>
                            </a:cubicBezTo>
                            <a:cubicBezTo>
                              <a:pt x="2682" y="0"/>
                              <a:pt x="2682" y="0"/>
                              <a:pt x="2682" y="0"/>
                            </a:cubicBezTo>
                            <a:cubicBezTo>
                              <a:pt x="2877" y="245"/>
                              <a:pt x="2877" y="245"/>
                              <a:pt x="2877" y="245"/>
                            </a:cubicBezTo>
                            <a:cubicBezTo>
                              <a:pt x="2877" y="0"/>
                              <a:pt x="2877" y="0"/>
                              <a:pt x="2877" y="0"/>
                            </a:cubicBezTo>
                            <a:cubicBezTo>
                              <a:pt x="3001" y="0"/>
                              <a:pt x="3001" y="0"/>
                              <a:pt x="3001" y="0"/>
                            </a:cubicBezTo>
                            <a:cubicBezTo>
                              <a:pt x="3001" y="375"/>
                              <a:pt x="3001" y="375"/>
                              <a:pt x="3001" y="375"/>
                            </a:cubicBezTo>
                            <a:cubicBezTo>
                              <a:pt x="2821" y="375"/>
                              <a:pt x="2821" y="375"/>
                              <a:pt x="2821" y="375"/>
                            </a:cubicBezTo>
                            <a:cubicBezTo>
                              <a:pt x="2628" y="135"/>
                              <a:pt x="2628" y="135"/>
                              <a:pt x="2628" y="135"/>
                            </a:cubicBezTo>
                            <a:cubicBezTo>
                              <a:pt x="2628" y="375"/>
                              <a:pt x="2628" y="375"/>
                              <a:pt x="2628" y="375"/>
                            </a:cubicBezTo>
                            <a:lnTo>
                              <a:pt x="2499" y="375"/>
                            </a:lnTo>
                            <a:close/>
                            <a:moveTo>
                              <a:pt x="3369" y="262"/>
                            </a:moveTo>
                            <a:cubicBezTo>
                              <a:pt x="3369" y="255"/>
                              <a:pt x="3369" y="255"/>
                              <a:pt x="3369" y="255"/>
                            </a:cubicBezTo>
                            <a:cubicBezTo>
                              <a:pt x="3369" y="244"/>
                              <a:pt x="3365" y="237"/>
                              <a:pt x="3356" y="234"/>
                            </a:cubicBezTo>
                            <a:cubicBezTo>
                              <a:pt x="3352" y="233"/>
                              <a:pt x="3342" y="232"/>
                              <a:pt x="3326" y="232"/>
                            </a:cubicBezTo>
                            <a:cubicBezTo>
                              <a:pt x="3171" y="232"/>
                              <a:pt x="3171" y="232"/>
                              <a:pt x="3171" y="232"/>
                            </a:cubicBezTo>
                            <a:cubicBezTo>
                              <a:pt x="3088" y="232"/>
                              <a:pt x="3047" y="200"/>
                              <a:pt x="3047" y="135"/>
                            </a:cubicBezTo>
                            <a:cubicBezTo>
                              <a:pt x="3047" y="116"/>
                              <a:pt x="3047" y="116"/>
                              <a:pt x="3047" y="116"/>
                            </a:cubicBezTo>
                            <a:cubicBezTo>
                              <a:pt x="3047" y="66"/>
                              <a:pt x="3064" y="33"/>
                              <a:pt x="3097" y="16"/>
                            </a:cubicBezTo>
                            <a:cubicBezTo>
                              <a:pt x="3120" y="5"/>
                              <a:pt x="3159" y="0"/>
                              <a:pt x="3216" y="0"/>
                            </a:cubicBezTo>
                            <a:cubicBezTo>
                              <a:pt x="3326" y="0"/>
                              <a:pt x="3326" y="0"/>
                              <a:pt x="3326" y="0"/>
                            </a:cubicBezTo>
                            <a:cubicBezTo>
                              <a:pt x="3398" y="0"/>
                              <a:pt x="3443" y="15"/>
                              <a:pt x="3460" y="44"/>
                            </a:cubicBezTo>
                            <a:cubicBezTo>
                              <a:pt x="3470" y="62"/>
                              <a:pt x="3475" y="78"/>
                              <a:pt x="3475" y="94"/>
                            </a:cubicBezTo>
                            <a:cubicBezTo>
                              <a:pt x="3475" y="98"/>
                              <a:pt x="3475" y="98"/>
                              <a:pt x="3475" y="98"/>
                            </a:cubicBezTo>
                            <a:cubicBezTo>
                              <a:pt x="3198" y="98"/>
                              <a:pt x="3198" y="98"/>
                              <a:pt x="3198" y="98"/>
                            </a:cubicBezTo>
                            <a:cubicBezTo>
                              <a:pt x="3179" y="96"/>
                              <a:pt x="3169" y="102"/>
                              <a:pt x="3169" y="115"/>
                            </a:cubicBezTo>
                            <a:cubicBezTo>
                              <a:pt x="3169" y="120"/>
                              <a:pt x="3169" y="120"/>
                              <a:pt x="3169" y="120"/>
                            </a:cubicBezTo>
                            <a:cubicBezTo>
                              <a:pt x="3169" y="133"/>
                              <a:pt x="3176" y="139"/>
                              <a:pt x="3190" y="139"/>
                            </a:cubicBezTo>
                            <a:cubicBezTo>
                              <a:pt x="3366" y="139"/>
                              <a:pt x="3366" y="139"/>
                              <a:pt x="3366" y="139"/>
                            </a:cubicBezTo>
                            <a:cubicBezTo>
                              <a:pt x="3401" y="139"/>
                              <a:pt x="3427" y="145"/>
                              <a:pt x="3445" y="156"/>
                            </a:cubicBezTo>
                            <a:cubicBezTo>
                              <a:pt x="3472" y="173"/>
                              <a:pt x="3485" y="204"/>
                              <a:pt x="3485" y="248"/>
                            </a:cubicBezTo>
                            <a:cubicBezTo>
                              <a:pt x="3485" y="265"/>
                              <a:pt x="3485" y="265"/>
                              <a:pt x="3485" y="265"/>
                            </a:cubicBezTo>
                            <a:cubicBezTo>
                              <a:pt x="3485" y="309"/>
                              <a:pt x="3470" y="339"/>
                              <a:pt x="3441" y="356"/>
                            </a:cubicBezTo>
                            <a:cubicBezTo>
                              <a:pt x="3419" y="369"/>
                              <a:pt x="3384" y="375"/>
                              <a:pt x="3335" y="375"/>
                            </a:cubicBezTo>
                            <a:cubicBezTo>
                              <a:pt x="3176" y="375"/>
                              <a:pt x="3176" y="375"/>
                              <a:pt x="3176" y="375"/>
                            </a:cubicBezTo>
                            <a:cubicBezTo>
                              <a:pt x="3092" y="375"/>
                              <a:pt x="3050" y="348"/>
                              <a:pt x="3050" y="295"/>
                            </a:cubicBezTo>
                            <a:cubicBezTo>
                              <a:pt x="3050" y="280"/>
                              <a:pt x="3050" y="280"/>
                              <a:pt x="3050" y="280"/>
                            </a:cubicBezTo>
                            <a:cubicBezTo>
                              <a:pt x="3333" y="280"/>
                              <a:pt x="3333" y="280"/>
                              <a:pt x="3333" y="280"/>
                            </a:cubicBezTo>
                            <a:cubicBezTo>
                              <a:pt x="3357" y="280"/>
                              <a:pt x="3369" y="274"/>
                              <a:pt x="3369" y="262"/>
                            </a:cubicBezTo>
                            <a:close/>
                          </a:path>
                        </a:pathLst>
                      </a:custGeom>
                      <a:solidFill>
                        <a:srgbClr val="007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3" style="position:absolute;margin-left:50.4pt;margin-top:34.55pt;width:122.4pt;height:12.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 coordsize="3485,375" o:spid="_x0000_s1026" fillcolor="#0077c8" stroked="f" path="m330,v81,,122,44,122,133c452,159,452,159,452,159v,66,-27,105,-80,117c360,279,337,280,304,280v-171,,-171,,-171,c133,375,133,375,133,375,,375,,375,,375,,,,,,l330,xm284,183v24,,36,-10,36,-29c320,133,320,133,320,133v,-21,-12,-31,-36,-31c131,102,131,102,131,102v,81,,81,,81l284,183xm403,375c610,,610,,610,,762,,762,,762,,967,375,967,375,967,375v-143,,-143,,-143,c789,312,789,312,789,312v-213,,-213,,-213,c542,375,542,375,542,375r-139,xm616,232v127,,127,,127,c681,115,681,115,681,115l616,232xm1390,215v-1,2,-8,6,-18,10c1401,238,1416,263,1416,297v,78,,78,,78c1290,375,1290,375,1290,375v,-76,,-76,,-76c1290,284,1281,276,1264,276v-170,,-170,,-170,c1094,375,1094,375,1094,375v-124,,-124,,-124,c970,,970,,970,v330,,330,,330,c1377,,1416,34,1416,101v,52,,52,,52c1416,182,1407,203,1390,215xm1257,183v25,,37,-8,37,-24c1294,128,1294,128,1294,128v,-17,-10,-26,-30,-26c1094,102,1094,102,1094,102v,81,,81,,81l1257,183xm1783,262v,-7,,-7,,-7c1783,240,1769,232,1742,232v-156,,-156,,-156,c1504,232,1463,200,1463,135v,-19,,-19,,-19c1463,66,1479,33,1512,17,1534,6,1573,,1630,v112,,112,,112,c1813,,1858,15,1875,44v9,17,14,33,14,50c1889,98,1889,98,1889,98v-276,,-276,,-276,c1594,96,1584,102,1584,115v,5,,5,,5c1584,133,1592,139,1606,139v174,,174,,174,c1860,139,1900,175,1900,248v,17,,17,,17c1900,308,1885,339,1855,356v-23,13,-58,19,-106,19c1592,375,1592,375,1592,375v-84,,-126,-27,-126,-80c1466,280,1466,280,1466,280v283,,283,,283,c1771,280,1783,274,1783,262xm2406,26v25,24,38,70,38,137c2444,272,2444,272,2444,272v-5,42,-22,70,-51,86c2370,370,2335,375,2287,375v-203,,-203,,-203,c2036,375,1998,364,1970,341v-16,-13,-26,-35,-30,-66c1940,163,1940,163,1940,163v,-61,10,-104,30,-128c1991,12,2030,,2087,v193,,193,,193,c2347,,2389,9,2406,26xm2073,150v,74,,74,,74c2073,243,2076,255,2082,261v6,8,18,12,36,12c2266,273,2266,273,2266,273v31,,46,-13,46,-41c2312,140,2312,140,2312,140v,-25,-15,-38,-46,-38c2128,102,2128,102,2128,102v-20,,-35,3,-43,9c2077,117,2073,130,2073,150xm2499,375c2499,,2499,,2499,v183,,183,,183,c2877,245,2877,245,2877,245,2877,,2877,,2877,v124,,124,,124,c3001,375,3001,375,3001,375v-180,,-180,,-180,c2628,135,2628,135,2628,135v,240,,240,,240l2499,375xm3369,262v,-7,,-7,,-7c3369,244,3365,237,3356,234v-4,-1,-14,-2,-30,-2c3171,232,3171,232,3171,232v-83,,-124,-32,-124,-97c3047,116,3047,116,3047,116v,-50,17,-83,50,-100c3120,5,3159,,3216,v110,,110,,110,c3398,,3443,15,3460,44v10,18,15,34,15,50c3475,98,3475,98,3475,98v-277,,-277,,-277,c3179,96,3169,102,3169,115v,5,,5,,5c3169,133,3176,139,3190,139v176,,176,,176,c3401,139,3427,145,3445,156v27,17,40,48,40,92c3485,265,3485,265,3485,265v,44,-15,74,-44,91c3419,369,3384,375,3335,375v-159,,-159,,-159,c3092,375,3050,348,3050,295v,-15,,-15,,-15c3333,280,3333,280,3333,280v24,,36,-6,36,-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" w14:anchorId="0AAB2BB0">
              <v:path arrowok="t" o:connecttype="custom" o:connectlocs="89929679,30583034;26461398,53857244;0,0;63667219,29621243;26063522,19619139;80180837,72129963;192393774,72129963;114600637,60012182;122559039,44624398;122559039,44624398;281726640,57126808;256657806,57511437;217661546,72129963;258647184,0;276553812,41354395;257453557,24620191;217661546,35199457;354744825,49048287;291077607,25966611;324304226,0;375834458,18080624;315151751,22119885;354148012,26736308;369069682,68475332;291674866,56742179;354744825,50394707;486256956,52318290;414631781,72129963;385981621,31352292;453627595,0;412443019,43085444;450842467,52510824;450842467,19619139;412443019,28851985;533609494,0;597077329,0;522865517,25966611;670294452,50394707;661739237,44624398;606229804,22312418;661739237,0;691384531,18849882;630502887,23081676;685415506,30005872;684619755,68475332;606826617,56742179;670294452,50394707" o:connectangles="0,0,0,0,0,0,0,0,0,0,0,0,0,0,0,0,0,0,0,0,0,0,0,0,0,0,0,0,0,0,0,0,0,0,0,0,0,0,0,0,0,0,0,0,0,0,0"/>
              <o:lock v:ext="edit" verticies="t" aspectratio="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347" w:rsidP="007A3818" w:rsidRDefault="00875347" w14:paraId="1F900A6B" w14:textId="77777777">
      <w:pPr>
        <w:spacing w:after="0" w:line="240" w:lineRule="auto"/>
      </w:pPr>
      <w:r>
        <w:separator/>
      </w:r>
    </w:p>
  </w:footnote>
  <w:footnote w:type="continuationSeparator" w:id="0">
    <w:p w:rsidR="00875347" w:rsidP="007A3818" w:rsidRDefault="00875347" w14:paraId="4F595D94" w14:textId="77777777">
      <w:pPr>
        <w:spacing w:after="0" w:line="240" w:lineRule="auto"/>
      </w:pPr>
      <w:r>
        <w:continuationSeparator/>
      </w:r>
    </w:p>
  </w:footnote>
  <w:footnote w:id="1">
    <w:p w:rsidR="00EB32F6" w:rsidP="00EB32F6" w:rsidRDefault="00EB32F6" w14:paraId="0BBA98A4" w14:textId="23196922">
      <w:pPr>
        <w:pStyle w:val="FootnoteText"/>
      </w:pPr>
      <w:r>
        <w:rPr>
          <w:rStyle w:val="FootnoteReference"/>
        </w:rPr>
        <w:footnoteRef/>
      </w:r>
      <w:r>
        <w:t xml:space="preserve"> Feasi</w:t>
      </w:r>
      <w:r w:rsidR="005B4B27">
        <w:t>bility Study Report for Public Water Services, Chemours Fayetteville Works, Fayetteville, North Carolina</w:t>
      </w:r>
      <w:r w:rsidR="00794CDB">
        <w:t>.  June 29, 2018</w:t>
      </w:r>
      <w:r w:rsidR="00520777">
        <w:t xml:space="preserve"> (Attached)</w:t>
      </w:r>
      <w:r w:rsidR="00794CDB">
        <w:t>.</w:t>
      </w:r>
    </w:p>
  </w:footnote>
  <w:footnote w:id="2">
    <w:p w:rsidR="00A77F52" w:rsidRDefault="00A77F52" w14:paraId="30C02079" w14:textId="5039406D">
      <w:pPr>
        <w:pStyle w:val="FootnoteText"/>
      </w:pPr>
      <w:r>
        <w:rPr>
          <w:rStyle w:val="FootnoteReference"/>
        </w:rPr>
        <w:footnoteRef/>
      </w:r>
      <w:r>
        <w:t xml:space="preserve"> Two additional homes have eligible wells but are already connected to public water and therefore are not included in this analysis.</w:t>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C468E" w:rsidR="002B182A" w:rsidP="002B182A" w:rsidRDefault="002B182A" w14:paraId="5A51A53E" w14:textId="77777777">
    <w:pPr>
      <w:pStyle w:val="LetterheadAddressBlock"/>
      <w:tabs>
        <w:tab w:val="right" w:pos="10228"/>
      </w:tabs>
      <w:rPr>
        <w:sz w:val="18"/>
        <w:szCs w:val="18"/>
      </w:rPr>
    </w:pPr>
    <w:r>
      <w:rPr>
        <w:noProof/>
      </w:rPr>
      <mc:AlternateContent>
        <mc:Choice Requires="wps">
          <w:drawing>
            <wp:anchor distT="0" distB="0" distL="114300" distR="114300" simplePos="0" relativeHeight="251693056" behindDoc="0" locked="0" layoutInCell="0" allowOverlap="1" wp14:editId="1D949F3D" wp14:anchorId="2996E9D0">
              <wp:simplePos x="0" y="0"/>
              <wp:positionH relativeFrom="page">
                <wp:posOffset>0</wp:posOffset>
              </wp:positionH>
              <wp:positionV relativeFrom="page">
                <wp:posOffset>190500</wp:posOffset>
              </wp:positionV>
              <wp:extent cx="7772400" cy="266700"/>
              <wp:effectExtent l="0" t="0" r="0" b="0"/>
              <wp:wrapNone/>
              <wp:docPr id="1" name="MSIPCMf06b445f81733e67ffe17b5b" descr="" title=""/>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3B0E86" w:rsidR="002B182A" w:rsidP="002B182A" w:rsidRDefault="002B182A" w14:paraId="04DB741D" w14:textId="29EC4632">
                          <w:pPr>
                            <w:spacing w:after="0"/>
                            <w:rPr>
                              <w:rFonts w:ascii="Calibri" w:hAnsi="Calibri"/>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06b445f81733e67ffe17b5b" style="position:absolute;margin-left:0;margin-top:15pt;width:612pt;height:21pt;z-index:251693056;visibility:visible;mso-wrap-style:square;mso-wrap-distance-left:9pt;mso-wrap-distance-top:0;mso-wrap-distance-right:9pt;mso-wrap-distance-bottom:0;mso-position-horizontal:absolute;mso-position-horizontal-relative:page;mso-position-vertical:absolute;mso-position-vertical-relative:page;v-text-anchor:top" al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">
              <v:textbox inset="20pt,0,,0">
                <w:txbxContent>
                  <w:p w:rsidRPr="003B0E86" w:rsidR="002B182A" w:rsidP="002B182A" w:rsidRDefault="002B182A" w14:paraId="04DB741D" w14:textId="29EC4632">
                    <w:pPr>
                      <w:spacing w:after="0"/>
                      <w:rPr>
                        <w:rFonts w:ascii="Calibri" w:hAnsi="Calibri"/>
                      </w:rPr>
                    </w:pPr>
                  </w:p>
                </w:txbxContent>
              </v:textbox>
              <w10:wrap anchorx="page" anchory="page"/>
            </v:shape>
          </w:pict>
        </mc:Fallback>
      </mc:AlternateContent>
    </w:r>
    <w:r>
      <w:rPr>
        <w:noProof/>
      </w:rPr>
      <mc:AlternateContent>
        <mc:Choice Requires="wps">
          <w:drawing>
            <wp:anchor distT="0" distB="0" distL="114300" distR="114300" simplePos="0" relativeHeight="251692032" behindDoc="0" locked="0" layoutInCell="0" allowOverlap="1" wp14:editId="4839C109" wp14:anchorId="69ADB65B">
              <wp:simplePos x="0" y="0"/>
              <wp:positionH relativeFrom="page">
                <wp:posOffset>0</wp:posOffset>
              </wp:positionH>
              <wp:positionV relativeFrom="page">
                <wp:posOffset>190500</wp:posOffset>
              </wp:positionV>
              <wp:extent cx="7772400" cy="266700"/>
              <wp:effectExtent l="0" t="0" r="0" b="0"/>
              <wp:wrapNone/>
              <wp:docPr id="5" name="MSIPCM0aa44e788fe36093266f80bb"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62B9D" w:rsidR="002B182A" w:rsidP="002B182A" w:rsidRDefault="002B182A" w14:paraId="72023900" w14:textId="77777777">
                          <w:pPr>
                            <w:spacing w:after="0"/>
                            <w:rPr>
                              <w:rFonts w:ascii="Calibri" w:hAnsi="Calibri"/>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SIPCM0aa44e788fe36093266f80bb" style="position:absolute;margin-left:0;margin-top:15pt;width:612pt;height:21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">
              <v:textbox inset="20pt,0,,0">
                <w:txbxContent>
                  <w:p w:rsidRPr="00E62B9D" w:rsidR="002B182A" w:rsidP="002B182A" w:rsidRDefault="002B182A" w14:paraId="72023900" w14:textId="77777777">
                    <w:pPr>
                      <w:spacing w:after="0"/>
                      <w:rPr>
                        <w:rFonts w:ascii="Calibri" w:hAnsi="Calibri"/>
                      </w:rPr>
                    </w:pPr>
                  </w:p>
                </w:txbxContent>
              </v:textbox>
              <w10:wrap anchorx="page" anchory="page"/>
            </v:shape>
          </w:pict>
        </mc:Fallback>
      </mc:AlternateContent>
    </w:r>
    <w:r>
      <w:rPr>
        <w:sz w:val="18"/>
        <w:szCs w:val="18"/>
      </w:rPr>
      <w:t>Kevin Garon</w:t>
    </w:r>
    <w:r>
      <w:rPr>
        <w:sz w:val="18"/>
        <w:szCs w:val="18"/>
      </w:rPr>
      <w:tab/>
    </w:r>
  </w:p>
  <w:p w:rsidRPr="00EC468E" w:rsidR="002B182A" w:rsidP="002B182A" w:rsidRDefault="002B182A" w14:paraId="093D1943" w14:textId="77777777">
    <w:pPr>
      <w:pStyle w:val="LetterheadAddressBlock"/>
      <w:rPr>
        <w:sz w:val="18"/>
        <w:szCs w:val="18"/>
      </w:rPr>
    </w:pPr>
    <w:r>
      <w:rPr>
        <w:sz w:val="18"/>
        <w:szCs w:val="18"/>
      </w:rPr>
      <w:t>Chemours Corporate Remediation Group</w:t>
    </w:r>
  </w:p>
  <w:p w:rsidR="002B182A" w:rsidP="002B182A" w:rsidRDefault="00EA7290" w14:paraId="07FEDBBC" w14:textId="1476BAE3">
    <w:pPr>
      <w:pStyle w:val="LetterheadAddressBlock"/>
      <w:rPr>
        <w:sz w:val="18"/>
        <w:szCs w:val="18"/>
        <w:highlight w:val="yellow"/>
      </w:rPr>
    </w:pPr>
    <w:r>
      <w:rPr>
        <w:sz w:val="18"/>
        <w:szCs w:val="18"/>
      </w:rPr>
      <w:t>Provisions for Public Water</w:t>
    </w:r>
  </w:p>
  <w:p w:rsidRPr="00EC468E" w:rsidR="002B182A" w:rsidP="002B182A" w:rsidRDefault="00A51F03" w14:paraId="57407E35" w14:textId="73062F23">
    <w:pPr>
      <w:pStyle w:val="LetterheadAddressBlock"/>
      <w:rPr>
        <w:sz w:val="18"/>
        <w:szCs w:val="18"/>
      </w:rPr>
    </w:pPr>
    <w:r>
      <w:rPr>
        <w:sz w:val="18"/>
        <w:szCs w:val="18"/>
      </w:rPr>
      <w:t>March</w:t>
    </w:r>
    <w:r w:rsidR="00505810">
      <w:rPr>
        <w:sz w:val="18"/>
        <w:szCs w:val="18"/>
      </w:rPr>
      <w:t xml:space="preserve"> 11</w:t>
    </w:r>
    <w:r w:rsidR="00EA7290">
      <w:rPr>
        <w:sz w:val="18"/>
        <w:szCs w:val="18"/>
      </w:rPr>
      <w:t xml:space="preserve">, </w:t>
    </w:r>
    <w:r w:rsidR="002B182A">
      <w:rPr>
        <w:sz w:val="18"/>
        <w:szCs w:val="18"/>
      </w:rPr>
      <w:t>201</w:t>
    </w:r>
    <w:r w:rsidR="00EA7290">
      <w:rPr>
        <w:sz w:val="18"/>
        <w:szCs w:val="18"/>
      </w:rPr>
      <w:t>9</w:t>
    </w:r>
  </w:p>
  <w:p w:rsidRPr="00EC468E" w:rsidR="002B182A" w:rsidP="002B182A" w:rsidRDefault="002B182A" w14:paraId="603698F5" w14:textId="77777777">
    <w:pPr>
      <w:pStyle w:val="LetterheadAddressBlock"/>
      <w:rPr>
        <w:noProof/>
        <w:sz w:val="18"/>
        <w:szCs w:val="18"/>
      </w:rPr>
    </w:pPr>
    <w:r w:rsidRPr="00EC468E">
      <w:rPr>
        <w:sz w:val="18"/>
        <w:szCs w:val="18"/>
      </w:rPr>
      <w:t xml:space="preserve">Page </w:t>
    </w:r>
    <w:r w:rsidRPr="00EC468E">
      <w:rPr>
        <w:sz w:val="18"/>
        <w:szCs w:val="18"/>
      </w:rPr>
      <w:fldChar w:fldCharType="begin"/>
    </w:r>
    <w:r w:rsidRPr="00EC468E">
      <w:rPr>
        <w:sz w:val="18"/>
        <w:szCs w:val="18"/>
      </w:rPr>
      <w:instrText xml:space="preserve"> PAGE  \* Arabic  \* MERGEFORMAT </w:instrText>
    </w:r>
    <w:r w:rsidRPr="00EC468E">
      <w:rPr>
        <w:sz w:val="18"/>
        <w:szCs w:val="18"/>
      </w:rPr>
      <w:fldChar w:fldCharType="separate"/>
    </w:r>
    <w:r w:rsidR="00F44B43">
      <w:rPr>
        <w:noProof/>
        <w:sz w:val="18"/>
        <w:szCs w:val="18"/>
      </w:rPr>
      <w:t>3</w:t>
    </w:r>
    <w:r w:rsidRPr="00EC468E">
      <w:rPr>
        <w:sz w:val="18"/>
        <w:szCs w:val="18"/>
      </w:rPr>
      <w:fldChar w:fldCharType="end"/>
    </w:r>
    <w:r w:rsidRPr="00EC468E">
      <w:rPr>
        <w:sz w:val="18"/>
        <w:szCs w:val="18"/>
      </w:rPr>
      <w:t xml:space="preserve"> of </w:t>
    </w:r>
    <w:r>
      <w:rPr>
        <w:sz w:val="18"/>
        <w:szCs w:val="18"/>
      </w:rPr>
      <w:fldChar w:fldCharType="begin"/>
    </w:r>
    <w:r>
      <w:rPr>
        <w:sz w:val="18"/>
        <w:szCs w:val="18"/>
      </w:rPr>
      <w:instrText xml:space="preserve"> NUMPAGES  \# "0"  \* MERGEFORMAT </w:instrText>
    </w:r>
    <w:r>
      <w:rPr>
        <w:sz w:val="18"/>
        <w:szCs w:val="18"/>
      </w:rPr>
      <w:fldChar w:fldCharType="separate"/>
    </w:r>
    <w:r w:rsidR="00F44B43">
      <w:rPr>
        <w:noProof/>
        <w:sz w:val="18"/>
        <w:szCs w:val="18"/>
      </w:rPr>
      <w:t>5</w:t>
    </w:r>
    <w:r>
      <w:rPr>
        <w:sz w:val="18"/>
        <w:szCs w:val="18"/>
      </w:rPr>
      <w:fldChar w:fldCharType="end"/>
    </w:r>
  </w:p>
  <w:p w:rsidRPr="002B182A" w:rsidR="009D52E8" w:rsidP="002B182A" w:rsidRDefault="009D52E8" w14:paraId="39211028" w14:textId="0810BAD0">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C3" w:rsidRDefault="00E809C3" w14:paraId="5DC1F4A1" w14:textId="0E1D2EE7">
    <w:pPr>
      <w:pStyle w:val="Header"/>
    </w:pPr>
    <w:r>
      <w:rPr>
        <w:noProof/>
      </w:rPr>
      <mc:AlternateContent>
        <mc:Choice Requires="wps">
          <w:drawing>
            <wp:anchor distT="0" distB="0" distL="114300" distR="114300" simplePos="0" relativeHeight="251695104" behindDoc="0" locked="0" layoutInCell="0" allowOverlap="1" wp14:editId="46B36051" wp14:anchorId="109CFFF1">
              <wp:simplePos x="0" y="0"/>
              <wp:positionH relativeFrom="page">
                <wp:align>right</wp:align>
              </wp:positionH>
              <wp:positionV relativeFrom="page">
                <wp:posOffset>104775</wp:posOffset>
              </wp:positionV>
              <wp:extent cx="7772400" cy="266700"/>
              <wp:effectExtent l="0" t="0" r="0" b="0"/>
              <wp:wrapNone/>
              <wp:docPr id="23" name="MSIPCMf06b445f81733e67ffe17b5b" descr="" title=""/>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3B0E86" w:rsidR="00E809C3" w:rsidP="00E809C3" w:rsidRDefault="00E809C3" w14:paraId="254CCB3A" w14:textId="684DBAB0">
                          <w:pPr>
                            <w:spacing w:after="0"/>
                            <w:rPr>
                              <w:rFonts w:ascii="Calibri" w:hAnsi="Calibri"/>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28" style="position:absolute;margin-left:560.8pt;margin-top:8.25pt;width:612pt;height:21pt;z-index:251695104;visibility:visible;mso-wrap-style:square;mso-wrap-distance-left:9pt;mso-wrap-distance-top:0;mso-wrap-distance-right:9pt;mso-wrap-distance-bottom:0;mso-position-horizontal:right;mso-position-horizontal-relative:page;mso-position-vertical:absolute;mso-position-vertical-relative:page;v-text-anchor:top" alt=""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">
              <v:textbox inset="20pt,0,,0">
                <w:txbxContent>
                  <w:p w:rsidRPr="003B0E86" w:rsidR="00E809C3" w:rsidP="00E809C3" w:rsidRDefault="00E809C3" w14:paraId="254CCB3A" w14:textId="684DBAB0">
                    <w:pPr>
                      <w:spacing w:after="0"/>
                      <w:rPr>
                        <w:rFonts w:ascii="Calibri" w:hAns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16EA"/>
    <w:multiLevelType w:val="hybridMultilevel"/>
    <w:tmpl w:val="CF14D5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70306F5"/>
    <w:multiLevelType w:val="hybridMultilevel"/>
    <w:tmpl w:val="424C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35F7C"/>
    <w:multiLevelType w:val="multilevel"/>
    <w:tmpl w:val="EF60BDDA"/>
    <w:styleLink w:val="ListStyle-Bullets1"/>
    <w:lvl w:ilvl="0">
      <w:start w:val="1"/>
      <w:numFmt w:val="bullet"/>
      <w:pStyle w:val="Bullets"/>
      <w:lvlText w:val=""/>
      <w:lvlJc w:val="left"/>
      <w:pPr>
        <w:tabs>
          <w:tab w:val="num" w:pos="432"/>
        </w:tabs>
        <w:ind w:left="432" w:hanging="259"/>
      </w:pPr>
      <w:rPr>
        <w:rFonts w:ascii="Symbol" w:hAnsi="Symbol" w:hint="default"/>
        <w:color w:val="006892"/>
        <w:sz w:val="20"/>
      </w:rPr>
    </w:lvl>
    <w:lvl w:ilvl="1">
      <w:start w:val="1"/>
      <w:numFmt w:val="bullet"/>
      <w:lvlText w:val=""/>
      <w:lvlJc w:val="left"/>
      <w:pPr>
        <w:tabs>
          <w:tab w:val="num" w:pos="864"/>
        </w:tabs>
        <w:ind w:left="864" w:hanging="259"/>
      </w:pPr>
      <w:rPr>
        <w:rFonts w:ascii="Wingdings" w:hAnsi="Wingdings" w:hint="default"/>
        <w:color w:val="44546A" w:themeColor="text2"/>
      </w:rPr>
    </w:lvl>
    <w:lvl w:ilvl="2">
      <w:start w:val="1"/>
      <w:numFmt w:val="bullet"/>
      <w:lvlText w:val=""/>
      <w:lvlJc w:val="left"/>
      <w:pPr>
        <w:tabs>
          <w:tab w:val="num" w:pos="1296"/>
        </w:tabs>
        <w:ind w:left="1296" w:hanging="259"/>
      </w:pPr>
      <w:rPr>
        <w:rFonts w:ascii="Wingdings" w:hAnsi="Wingdings" w:hint="default"/>
        <w:color w:val="44546A" w:themeColor="text2"/>
      </w:rPr>
    </w:lvl>
    <w:lvl w:ilvl="3">
      <w:start w:val="1"/>
      <w:numFmt w:val="bullet"/>
      <w:lvlText w:val=""/>
      <w:lvlJc w:val="left"/>
      <w:pPr>
        <w:tabs>
          <w:tab w:val="num" w:pos="1728"/>
        </w:tabs>
        <w:ind w:left="1728" w:hanging="259"/>
      </w:pPr>
      <w:rPr>
        <w:rFonts w:ascii="Wingdings" w:hAnsi="Wingdings" w:hint="default"/>
        <w:color w:val="44546A" w:themeColor="text2"/>
      </w:rPr>
    </w:lvl>
    <w:lvl w:ilvl="4">
      <w:start w:val="1"/>
      <w:numFmt w:val="bullet"/>
      <w:lvlText w:val=""/>
      <w:lvlJc w:val="left"/>
      <w:pPr>
        <w:tabs>
          <w:tab w:val="num" w:pos="2160"/>
        </w:tabs>
        <w:ind w:left="2160" w:hanging="259"/>
      </w:pPr>
      <w:rPr>
        <w:rFonts w:ascii="Wingdings" w:hAnsi="Wingdings" w:hint="default"/>
        <w:color w:val="44546A" w:themeColor="text2"/>
      </w:rPr>
    </w:lvl>
    <w:lvl w:ilvl="5">
      <w:start w:val="1"/>
      <w:numFmt w:val="bullet"/>
      <w:lvlText w:val=""/>
      <w:lvlJc w:val="left"/>
      <w:pPr>
        <w:tabs>
          <w:tab w:val="num" w:pos="2592"/>
        </w:tabs>
        <w:ind w:left="2592" w:hanging="259"/>
      </w:pPr>
      <w:rPr>
        <w:rFonts w:ascii="Wingdings" w:hAnsi="Wingdings" w:hint="default"/>
        <w:color w:val="44546A" w:themeColor="text2"/>
      </w:rPr>
    </w:lvl>
    <w:lvl w:ilvl="6">
      <w:start w:val="1"/>
      <w:numFmt w:val="bullet"/>
      <w:lvlText w:val=""/>
      <w:lvlJc w:val="left"/>
      <w:pPr>
        <w:tabs>
          <w:tab w:val="num" w:pos="3024"/>
        </w:tabs>
        <w:ind w:left="3024" w:hanging="259"/>
      </w:pPr>
      <w:rPr>
        <w:rFonts w:ascii="Wingdings" w:hAnsi="Wingdings" w:hint="default"/>
        <w:color w:val="44546A" w:themeColor="text2"/>
      </w:rPr>
    </w:lvl>
    <w:lvl w:ilvl="7">
      <w:start w:val="1"/>
      <w:numFmt w:val="bullet"/>
      <w:lvlText w:val=""/>
      <w:lvlJc w:val="left"/>
      <w:pPr>
        <w:tabs>
          <w:tab w:val="num" w:pos="3456"/>
        </w:tabs>
        <w:ind w:left="3456" w:hanging="259"/>
      </w:pPr>
      <w:rPr>
        <w:rFonts w:ascii="Wingdings" w:hAnsi="Wingdings" w:hint="default"/>
        <w:color w:val="44546A" w:themeColor="text2"/>
      </w:rPr>
    </w:lvl>
    <w:lvl w:ilvl="8">
      <w:start w:val="1"/>
      <w:numFmt w:val="bullet"/>
      <w:lvlText w:val=""/>
      <w:lvlJc w:val="left"/>
      <w:pPr>
        <w:tabs>
          <w:tab w:val="num" w:pos="3888"/>
        </w:tabs>
        <w:ind w:left="3888" w:hanging="259"/>
      </w:pPr>
      <w:rPr>
        <w:rFonts w:ascii="Wingdings" w:hAnsi="Wingdings" w:hint="default"/>
        <w:color w:val="44546A" w:themeColor="text2"/>
      </w:rPr>
    </w:lvl>
  </w:abstractNum>
  <w:abstractNum w:abstractNumId="3">
    <w:nsid w:val="6EDF2FB4"/>
    <w:multiLevelType w:val="hybridMultilevel"/>
    <w:tmpl w:val="84FA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bullet"/>
        <w:pStyle w:val="Bullets"/>
        <w:lvlText w:val=""/>
        <w:lvlJc w:val="left"/>
        <w:pPr>
          <w:tabs>
            <w:tab w:val="num" w:pos="432"/>
          </w:tabs>
          <w:ind w:left="432" w:hanging="259"/>
        </w:pPr>
        <w:rPr>
          <w:rFonts w:ascii="Symbol" w:hAnsi="Symbol" w:hint="default"/>
          <w:color w:val="auto"/>
          <w:sz w:val="20"/>
        </w:rPr>
      </w:lvl>
    </w:lvlOverride>
  </w:num>
  <w:num w:numId="2">
    <w:abstractNumId w:val="2"/>
  </w:num>
  <w:num w:numId="3">
    <w:abstractNumId w:val="3"/>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lang="en-US" w:vendorID="64" w:dllVersion="0" w:nlCheck="1" w:checkStyle="1" w:appName="MSWord"/>
  <w:activeWritingStyle w:lang="en-US" w:vendorID="64" w:dllVersion="6" w:nlCheck="1" w:checkStyle="1" w:appName="MSWord"/>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s>
  <w:rsids>
    <w:rsidRoot w:val="007A3818"/>
    <w:rsid w:val="000006E2"/>
    <w:rsid w:val="00000BD5"/>
    <w:rsid w:val="00002038"/>
    <w:rsid w:val="00004AFF"/>
    <w:rsid w:val="0000690E"/>
    <w:rsid w:val="00010532"/>
    <w:rsid w:val="00012A6B"/>
    <w:rsid w:val="0001315D"/>
    <w:rsid w:val="00016712"/>
    <w:rsid w:val="00017021"/>
    <w:rsid w:val="000176B7"/>
    <w:rsid w:val="00020424"/>
    <w:rsid w:val="00027D8D"/>
    <w:rsid w:val="0003004A"/>
    <w:rsid w:val="00032F80"/>
    <w:rsid w:val="00034042"/>
    <w:rsid w:val="00034CBF"/>
    <w:rsid w:val="000423D8"/>
    <w:rsid w:val="00042B9F"/>
    <w:rsid w:val="00043221"/>
    <w:rsid w:val="00044033"/>
    <w:rsid w:val="00044148"/>
    <w:rsid w:val="00047DBB"/>
    <w:rsid w:val="000512BA"/>
    <w:rsid w:val="0005158D"/>
    <w:rsid w:val="000531A1"/>
    <w:rsid w:val="00053223"/>
    <w:rsid w:val="000553A5"/>
    <w:rsid w:val="000600BF"/>
    <w:rsid w:val="000601DC"/>
    <w:rsid w:val="0006039D"/>
    <w:rsid w:val="00060FAC"/>
    <w:rsid w:val="000624AB"/>
    <w:rsid w:val="00062A19"/>
    <w:rsid w:val="000642FE"/>
    <w:rsid w:val="00064666"/>
    <w:rsid w:val="00064E72"/>
    <w:rsid w:val="00065D89"/>
    <w:rsid w:val="000670B5"/>
    <w:rsid w:val="00071254"/>
    <w:rsid w:val="000717F5"/>
    <w:rsid w:val="0007237D"/>
    <w:rsid w:val="00072CF8"/>
    <w:rsid w:val="00074506"/>
    <w:rsid w:val="000753ED"/>
    <w:rsid w:val="00075E8B"/>
    <w:rsid w:val="00077EDA"/>
    <w:rsid w:val="00080279"/>
    <w:rsid w:val="0008402D"/>
    <w:rsid w:val="00087250"/>
    <w:rsid w:val="00090084"/>
    <w:rsid w:val="00091301"/>
    <w:rsid w:val="00092ED6"/>
    <w:rsid w:val="000946FD"/>
    <w:rsid w:val="00094940"/>
    <w:rsid w:val="00097361"/>
    <w:rsid w:val="000A0BB2"/>
    <w:rsid w:val="000A117F"/>
    <w:rsid w:val="000A11A0"/>
    <w:rsid w:val="000A2803"/>
    <w:rsid w:val="000A3233"/>
    <w:rsid w:val="000A6635"/>
    <w:rsid w:val="000A6FF5"/>
    <w:rsid w:val="000B0670"/>
    <w:rsid w:val="000B0A95"/>
    <w:rsid w:val="000B1D91"/>
    <w:rsid w:val="000B2B6D"/>
    <w:rsid w:val="000B4189"/>
    <w:rsid w:val="000B4897"/>
    <w:rsid w:val="000B59EB"/>
    <w:rsid w:val="000C14BC"/>
    <w:rsid w:val="000C3F03"/>
    <w:rsid w:val="000D0D4C"/>
    <w:rsid w:val="000D1429"/>
    <w:rsid w:val="000D3A35"/>
    <w:rsid w:val="000D3C5E"/>
    <w:rsid w:val="000D4585"/>
    <w:rsid w:val="000D5100"/>
    <w:rsid w:val="000D7B29"/>
    <w:rsid w:val="000E1EFF"/>
    <w:rsid w:val="000E20AA"/>
    <w:rsid w:val="000E2B94"/>
    <w:rsid w:val="000E2CAE"/>
    <w:rsid w:val="000E4E07"/>
    <w:rsid w:val="000E5C04"/>
    <w:rsid w:val="000E5CE8"/>
    <w:rsid w:val="000E6027"/>
    <w:rsid w:val="000F4362"/>
    <w:rsid w:val="000F7D40"/>
    <w:rsid w:val="000F7DC8"/>
    <w:rsid w:val="0010517A"/>
    <w:rsid w:val="00110EE4"/>
    <w:rsid w:val="00111D47"/>
    <w:rsid w:val="001127C9"/>
    <w:rsid w:val="00116807"/>
    <w:rsid w:val="00117F4F"/>
    <w:rsid w:val="00123CEF"/>
    <w:rsid w:val="0012556A"/>
    <w:rsid w:val="001265AC"/>
    <w:rsid w:val="00126F6D"/>
    <w:rsid w:val="00127261"/>
    <w:rsid w:val="00127AEA"/>
    <w:rsid w:val="0013280D"/>
    <w:rsid w:val="0013299A"/>
    <w:rsid w:val="00133BA9"/>
    <w:rsid w:val="00133BCA"/>
    <w:rsid w:val="0013435E"/>
    <w:rsid w:val="001354C4"/>
    <w:rsid w:val="0013555C"/>
    <w:rsid w:val="00137289"/>
    <w:rsid w:val="0014347F"/>
    <w:rsid w:val="00143922"/>
    <w:rsid w:val="0014526E"/>
    <w:rsid w:val="0014618A"/>
    <w:rsid w:val="00151568"/>
    <w:rsid w:val="00151FA6"/>
    <w:rsid w:val="001536D7"/>
    <w:rsid w:val="00153CDF"/>
    <w:rsid w:val="001550C5"/>
    <w:rsid w:val="0015680F"/>
    <w:rsid w:val="0015682B"/>
    <w:rsid w:val="0015684D"/>
    <w:rsid w:val="00156E9A"/>
    <w:rsid w:val="0015776C"/>
    <w:rsid w:val="00160D0B"/>
    <w:rsid w:val="00162E37"/>
    <w:rsid w:val="0016373E"/>
    <w:rsid w:val="0016412A"/>
    <w:rsid w:val="00164535"/>
    <w:rsid w:val="00165213"/>
    <w:rsid w:val="00165F20"/>
    <w:rsid w:val="001701D2"/>
    <w:rsid w:val="00170735"/>
    <w:rsid w:val="0017381E"/>
    <w:rsid w:val="00176470"/>
    <w:rsid w:val="00176B59"/>
    <w:rsid w:val="0017717D"/>
    <w:rsid w:val="00182D57"/>
    <w:rsid w:val="00183AAA"/>
    <w:rsid w:val="00187603"/>
    <w:rsid w:val="00187CD8"/>
    <w:rsid w:val="00193A15"/>
    <w:rsid w:val="0019445D"/>
    <w:rsid w:val="00194F3B"/>
    <w:rsid w:val="00195141"/>
    <w:rsid w:val="001A0DC0"/>
    <w:rsid w:val="001A1072"/>
    <w:rsid w:val="001A3586"/>
    <w:rsid w:val="001B09B0"/>
    <w:rsid w:val="001B2181"/>
    <w:rsid w:val="001B2741"/>
    <w:rsid w:val="001B2D16"/>
    <w:rsid w:val="001B3D8C"/>
    <w:rsid w:val="001B5FB0"/>
    <w:rsid w:val="001B6C57"/>
    <w:rsid w:val="001C08BE"/>
    <w:rsid w:val="001C08FF"/>
    <w:rsid w:val="001C0AAD"/>
    <w:rsid w:val="001C10EB"/>
    <w:rsid w:val="001C1F92"/>
    <w:rsid w:val="001C4299"/>
    <w:rsid w:val="001C4FF2"/>
    <w:rsid w:val="001C607B"/>
    <w:rsid w:val="001D06CA"/>
    <w:rsid w:val="001D0819"/>
    <w:rsid w:val="001D0EF0"/>
    <w:rsid w:val="001D3C4F"/>
    <w:rsid w:val="001D5417"/>
    <w:rsid w:val="001D54DA"/>
    <w:rsid w:val="001D5600"/>
    <w:rsid w:val="001D70B5"/>
    <w:rsid w:val="001E0C22"/>
    <w:rsid w:val="001E0CE3"/>
    <w:rsid w:val="001E238D"/>
    <w:rsid w:val="001E29CB"/>
    <w:rsid w:val="001E43A6"/>
    <w:rsid w:val="001E6000"/>
    <w:rsid w:val="001E716A"/>
    <w:rsid w:val="001F36C3"/>
    <w:rsid w:val="001F3E1D"/>
    <w:rsid w:val="001F44B5"/>
    <w:rsid w:val="001F4B0B"/>
    <w:rsid w:val="001F6B33"/>
    <w:rsid w:val="00200C31"/>
    <w:rsid w:val="00201D32"/>
    <w:rsid w:val="0020399C"/>
    <w:rsid w:val="0020413C"/>
    <w:rsid w:val="00205486"/>
    <w:rsid w:val="00207087"/>
    <w:rsid w:val="00207557"/>
    <w:rsid w:val="00211A14"/>
    <w:rsid w:val="00213159"/>
    <w:rsid w:val="0021381B"/>
    <w:rsid w:val="00214FE8"/>
    <w:rsid w:val="0021575A"/>
    <w:rsid w:val="00221EB3"/>
    <w:rsid w:val="002241E9"/>
    <w:rsid w:val="00225099"/>
    <w:rsid w:val="00232745"/>
    <w:rsid w:val="00233B47"/>
    <w:rsid w:val="00233D2B"/>
    <w:rsid w:val="00233DCA"/>
    <w:rsid w:val="00234760"/>
    <w:rsid w:val="0023593E"/>
    <w:rsid w:val="00235B41"/>
    <w:rsid w:val="00235F7E"/>
    <w:rsid w:val="0023607D"/>
    <w:rsid w:val="00237FD3"/>
    <w:rsid w:val="0024117A"/>
    <w:rsid w:val="002420EF"/>
    <w:rsid w:val="0024495B"/>
    <w:rsid w:val="00245855"/>
    <w:rsid w:val="00246AD7"/>
    <w:rsid w:val="00251222"/>
    <w:rsid w:val="0025458C"/>
    <w:rsid w:val="00256498"/>
    <w:rsid w:val="00256508"/>
    <w:rsid w:val="00256C22"/>
    <w:rsid w:val="0026058F"/>
    <w:rsid w:val="00261B0B"/>
    <w:rsid w:val="00265402"/>
    <w:rsid w:val="0026635C"/>
    <w:rsid w:val="00267847"/>
    <w:rsid w:val="00267FC6"/>
    <w:rsid w:val="00270C88"/>
    <w:rsid w:val="0027135A"/>
    <w:rsid w:val="00271EEA"/>
    <w:rsid w:val="00272373"/>
    <w:rsid w:val="002743FD"/>
    <w:rsid w:val="00277E3A"/>
    <w:rsid w:val="002800D7"/>
    <w:rsid w:val="0028038B"/>
    <w:rsid w:val="0028129D"/>
    <w:rsid w:val="0028230B"/>
    <w:rsid w:val="00283D33"/>
    <w:rsid w:val="00284904"/>
    <w:rsid w:val="0028526E"/>
    <w:rsid w:val="00286992"/>
    <w:rsid w:val="00290436"/>
    <w:rsid w:val="00290C88"/>
    <w:rsid w:val="00290F48"/>
    <w:rsid w:val="00292674"/>
    <w:rsid w:val="002935C3"/>
    <w:rsid w:val="00293D8B"/>
    <w:rsid w:val="00297B03"/>
    <w:rsid w:val="002A5D06"/>
    <w:rsid w:val="002A6BDC"/>
    <w:rsid w:val="002B182A"/>
    <w:rsid w:val="002B2C56"/>
    <w:rsid w:val="002B3510"/>
    <w:rsid w:val="002B44BB"/>
    <w:rsid w:val="002B4F93"/>
    <w:rsid w:val="002B6968"/>
    <w:rsid w:val="002C0C27"/>
    <w:rsid w:val="002C3AF7"/>
    <w:rsid w:val="002C726A"/>
    <w:rsid w:val="002C7D90"/>
    <w:rsid w:val="002D358B"/>
    <w:rsid w:val="002D51C9"/>
    <w:rsid w:val="002D7471"/>
    <w:rsid w:val="002D7BEB"/>
    <w:rsid w:val="002E256A"/>
    <w:rsid w:val="002E45F7"/>
    <w:rsid w:val="002E724E"/>
    <w:rsid w:val="002E77A6"/>
    <w:rsid w:val="002F2DD3"/>
    <w:rsid w:val="00300EAE"/>
    <w:rsid w:val="003030D7"/>
    <w:rsid w:val="00306042"/>
    <w:rsid w:val="00310C9B"/>
    <w:rsid w:val="00311D8C"/>
    <w:rsid w:val="0031344B"/>
    <w:rsid w:val="00314109"/>
    <w:rsid w:val="003146B0"/>
    <w:rsid w:val="00317A3F"/>
    <w:rsid w:val="0032017B"/>
    <w:rsid w:val="00320ACA"/>
    <w:rsid w:val="003211F2"/>
    <w:rsid w:val="003251DF"/>
    <w:rsid w:val="00326F06"/>
    <w:rsid w:val="00330D7D"/>
    <w:rsid w:val="00334169"/>
    <w:rsid w:val="003351BF"/>
    <w:rsid w:val="00335B28"/>
    <w:rsid w:val="0034243C"/>
    <w:rsid w:val="00342FBC"/>
    <w:rsid w:val="00344458"/>
    <w:rsid w:val="00344A58"/>
    <w:rsid w:val="00345377"/>
    <w:rsid w:val="00346864"/>
    <w:rsid w:val="00347111"/>
    <w:rsid w:val="00347244"/>
    <w:rsid w:val="00351DC9"/>
    <w:rsid w:val="00351DCD"/>
    <w:rsid w:val="003520D3"/>
    <w:rsid w:val="00354339"/>
    <w:rsid w:val="0036231F"/>
    <w:rsid w:val="003635F3"/>
    <w:rsid w:val="003639A7"/>
    <w:rsid w:val="00363AAF"/>
    <w:rsid w:val="003643BB"/>
    <w:rsid w:val="00365AF8"/>
    <w:rsid w:val="003706DF"/>
    <w:rsid w:val="00370FF0"/>
    <w:rsid w:val="0037273C"/>
    <w:rsid w:val="003729C7"/>
    <w:rsid w:val="00375E9C"/>
    <w:rsid w:val="003769C3"/>
    <w:rsid w:val="00382E25"/>
    <w:rsid w:val="00383480"/>
    <w:rsid w:val="003845B8"/>
    <w:rsid w:val="003857A4"/>
    <w:rsid w:val="003904FF"/>
    <w:rsid w:val="00391383"/>
    <w:rsid w:val="003953C5"/>
    <w:rsid w:val="00395D9E"/>
    <w:rsid w:val="00397123"/>
    <w:rsid w:val="003A0A4E"/>
    <w:rsid w:val="003A3C9D"/>
    <w:rsid w:val="003A6B7C"/>
    <w:rsid w:val="003A7970"/>
    <w:rsid w:val="003A7BAA"/>
    <w:rsid w:val="003B4D87"/>
    <w:rsid w:val="003B5F3D"/>
    <w:rsid w:val="003C0307"/>
    <w:rsid w:val="003C0A18"/>
    <w:rsid w:val="003C3F42"/>
    <w:rsid w:val="003C40DA"/>
    <w:rsid w:val="003C50C4"/>
    <w:rsid w:val="003C5C34"/>
    <w:rsid w:val="003D060F"/>
    <w:rsid w:val="003D17A8"/>
    <w:rsid w:val="003D1D79"/>
    <w:rsid w:val="003D2DEC"/>
    <w:rsid w:val="003D401A"/>
    <w:rsid w:val="003D428D"/>
    <w:rsid w:val="003D4CB7"/>
    <w:rsid w:val="003D74C9"/>
    <w:rsid w:val="003E0418"/>
    <w:rsid w:val="003E2495"/>
    <w:rsid w:val="003E2DB5"/>
    <w:rsid w:val="003E3029"/>
    <w:rsid w:val="003E3D5D"/>
    <w:rsid w:val="003E6A9A"/>
    <w:rsid w:val="003E7802"/>
    <w:rsid w:val="003F0127"/>
    <w:rsid w:val="003F1721"/>
    <w:rsid w:val="003F1FDB"/>
    <w:rsid w:val="003F26AC"/>
    <w:rsid w:val="003F29F2"/>
    <w:rsid w:val="003F6B94"/>
    <w:rsid w:val="003F7F58"/>
    <w:rsid w:val="0040073B"/>
    <w:rsid w:val="004014FD"/>
    <w:rsid w:val="00401BBF"/>
    <w:rsid w:val="00402598"/>
    <w:rsid w:val="0040380A"/>
    <w:rsid w:val="00404231"/>
    <w:rsid w:val="00406AEB"/>
    <w:rsid w:val="00412DFA"/>
    <w:rsid w:val="00412FAA"/>
    <w:rsid w:val="00413831"/>
    <w:rsid w:val="00415D91"/>
    <w:rsid w:val="0042024C"/>
    <w:rsid w:val="004225CA"/>
    <w:rsid w:val="00423F8A"/>
    <w:rsid w:val="0042494F"/>
    <w:rsid w:val="00425B2B"/>
    <w:rsid w:val="004269D2"/>
    <w:rsid w:val="00431D6D"/>
    <w:rsid w:val="004355FF"/>
    <w:rsid w:val="00436C88"/>
    <w:rsid w:val="004375BE"/>
    <w:rsid w:val="00437E27"/>
    <w:rsid w:val="004409E4"/>
    <w:rsid w:val="00441832"/>
    <w:rsid w:val="0044230C"/>
    <w:rsid w:val="00442C03"/>
    <w:rsid w:val="0044410D"/>
    <w:rsid w:val="00444EAE"/>
    <w:rsid w:val="00445549"/>
    <w:rsid w:val="00445E00"/>
    <w:rsid w:val="0044787D"/>
    <w:rsid w:val="0045023F"/>
    <w:rsid w:val="00450359"/>
    <w:rsid w:val="00454163"/>
    <w:rsid w:val="00454D33"/>
    <w:rsid w:val="0045571B"/>
    <w:rsid w:val="004571E1"/>
    <w:rsid w:val="00461E2A"/>
    <w:rsid w:val="00464507"/>
    <w:rsid w:val="00464625"/>
    <w:rsid w:val="00464FED"/>
    <w:rsid w:val="00465F02"/>
    <w:rsid w:val="0046643C"/>
    <w:rsid w:val="00466E35"/>
    <w:rsid w:val="004679FD"/>
    <w:rsid w:val="00476F89"/>
    <w:rsid w:val="004770A6"/>
    <w:rsid w:val="00481F40"/>
    <w:rsid w:val="00483D79"/>
    <w:rsid w:val="0048452C"/>
    <w:rsid w:val="004848DC"/>
    <w:rsid w:val="0048757D"/>
    <w:rsid w:val="0049029B"/>
    <w:rsid w:val="00491A6B"/>
    <w:rsid w:val="00491F6C"/>
    <w:rsid w:val="00492680"/>
    <w:rsid w:val="00492901"/>
    <w:rsid w:val="0049325F"/>
    <w:rsid w:val="004933AF"/>
    <w:rsid w:val="004951A4"/>
    <w:rsid w:val="00496E8A"/>
    <w:rsid w:val="00497CA3"/>
    <w:rsid w:val="004A007E"/>
    <w:rsid w:val="004A0347"/>
    <w:rsid w:val="004A081A"/>
    <w:rsid w:val="004A29C2"/>
    <w:rsid w:val="004A5807"/>
    <w:rsid w:val="004A5AC9"/>
    <w:rsid w:val="004A7A6A"/>
    <w:rsid w:val="004B041D"/>
    <w:rsid w:val="004B6E4F"/>
    <w:rsid w:val="004B7CCF"/>
    <w:rsid w:val="004C1A6B"/>
    <w:rsid w:val="004C47B6"/>
    <w:rsid w:val="004D15F9"/>
    <w:rsid w:val="004D2134"/>
    <w:rsid w:val="004D2AB0"/>
    <w:rsid w:val="004D3429"/>
    <w:rsid w:val="004D48B6"/>
    <w:rsid w:val="004D48CE"/>
    <w:rsid w:val="004D54D1"/>
    <w:rsid w:val="004D6AF0"/>
    <w:rsid w:val="004D7AAC"/>
    <w:rsid w:val="004E0A82"/>
    <w:rsid w:val="004E149B"/>
    <w:rsid w:val="004F1B28"/>
    <w:rsid w:val="004F1C33"/>
    <w:rsid w:val="004F2231"/>
    <w:rsid w:val="004F3256"/>
    <w:rsid w:val="004F3A08"/>
    <w:rsid w:val="004F58E9"/>
    <w:rsid w:val="004F7357"/>
    <w:rsid w:val="005050CB"/>
    <w:rsid w:val="00505810"/>
    <w:rsid w:val="00505E28"/>
    <w:rsid w:val="00506C5E"/>
    <w:rsid w:val="00511459"/>
    <w:rsid w:val="005118AA"/>
    <w:rsid w:val="005128B2"/>
    <w:rsid w:val="00514F0B"/>
    <w:rsid w:val="00515061"/>
    <w:rsid w:val="005160B3"/>
    <w:rsid w:val="00516B76"/>
    <w:rsid w:val="005179B5"/>
    <w:rsid w:val="00520777"/>
    <w:rsid w:val="005238E0"/>
    <w:rsid w:val="0052453E"/>
    <w:rsid w:val="005271A3"/>
    <w:rsid w:val="005307BA"/>
    <w:rsid w:val="0053101A"/>
    <w:rsid w:val="0053232B"/>
    <w:rsid w:val="00532853"/>
    <w:rsid w:val="00532E0F"/>
    <w:rsid w:val="00532F2E"/>
    <w:rsid w:val="00535194"/>
    <w:rsid w:val="00536D7F"/>
    <w:rsid w:val="005402B5"/>
    <w:rsid w:val="005407BB"/>
    <w:rsid w:val="00543DE2"/>
    <w:rsid w:val="00551F6C"/>
    <w:rsid w:val="005529BD"/>
    <w:rsid w:val="00552D48"/>
    <w:rsid w:val="00553259"/>
    <w:rsid w:val="00554142"/>
    <w:rsid w:val="00554F0E"/>
    <w:rsid w:val="00555971"/>
    <w:rsid w:val="005629ED"/>
    <w:rsid w:val="005640BC"/>
    <w:rsid w:val="00567752"/>
    <w:rsid w:val="00570181"/>
    <w:rsid w:val="005736CF"/>
    <w:rsid w:val="00574721"/>
    <w:rsid w:val="0057547D"/>
    <w:rsid w:val="00576A1B"/>
    <w:rsid w:val="00580017"/>
    <w:rsid w:val="00580CED"/>
    <w:rsid w:val="005812AA"/>
    <w:rsid w:val="0058197E"/>
    <w:rsid w:val="0058235F"/>
    <w:rsid w:val="00582A9A"/>
    <w:rsid w:val="00584443"/>
    <w:rsid w:val="0058594E"/>
    <w:rsid w:val="00585C69"/>
    <w:rsid w:val="005869ED"/>
    <w:rsid w:val="005902B2"/>
    <w:rsid w:val="00592BD8"/>
    <w:rsid w:val="005933CD"/>
    <w:rsid w:val="0059517A"/>
    <w:rsid w:val="00597AF1"/>
    <w:rsid w:val="005A0AD1"/>
    <w:rsid w:val="005A1EBE"/>
    <w:rsid w:val="005A28EB"/>
    <w:rsid w:val="005A3D4C"/>
    <w:rsid w:val="005B0266"/>
    <w:rsid w:val="005B0ADB"/>
    <w:rsid w:val="005B0EBC"/>
    <w:rsid w:val="005B2710"/>
    <w:rsid w:val="005B4803"/>
    <w:rsid w:val="005B4B27"/>
    <w:rsid w:val="005B4BF6"/>
    <w:rsid w:val="005B55FA"/>
    <w:rsid w:val="005B59D9"/>
    <w:rsid w:val="005B5BF9"/>
    <w:rsid w:val="005B659F"/>
    <w:rsid w:val="005B66A0"/>
    <w:rsid w:val="005B7A48"/>
    <w:rsid w:val="005C0434"/>
    <w:rsid w:val="005C1260"/>
    <w:rsid w:val="005C2945"/>
    <w:rsid w:val="005C4FB5"/>
    <w:rsid w:val="005C5923"/>
    <w:rsid w:val="005D058F"/>
    <w:rsid w:val="005D0B07"/>
    <w:rsid w:val="005D10DD"/>
    <w:rsid w:val="005D120B"/>
    <w:rsid w:val="005D12B8"/>
    <w:rsid w:val="005D1476"/>
    <w:rsid w:val="005D3A64"/>
    <w:rsid w:val="005D69C2"/>
    <w:rsid w:val="005D749D"/>
    <w:rsid w:val="005D74D3"/>
    <w:rsid w:val="005D76F9"/>
    <w:rsid w:val="005E14F9"/>
    <w:rsid w:val="005E1D0C"/>
    <w:rsid w:val="005E421E"/>
    <w:rsid w:val="005E555E"/>
    <w:rsid w:val="005E689B"/>
    <w:rsid w:val="005F01D1"/>
    <w:rsid w:val="005F2578"/>
    <w:rsid w:val="005F34F8"/>
    <w:rsid w:val="005F37E6"/>
    <w:rsid w:val="005F3DE1"/>
    <w:rsid w:val="005F6666"/>
    <w:rsid w:val="005F7A21"/>
    <w:rsid w:val="005F7DD5"/>
    <w:rsid w:val="00602FEF"/>
    <w:rsid w:val="006033A3"/>
    <w:rsid w:val="006034DD"/>
    <w:rsid w:val="00604E18"/>
    <w:rsid w:val="00605322"/>
    <w:rsid w:val="00606524"/>
    <w:rsid w:val="006141BC"/>
    <w:rsid w:val="006145BF"/>
    <w:rsid w:val="00615A88"/>
    <w:rsid w:val="006168C7"/>
    <w:rsid w:val="006205D1"/>
    <w:rsid w:val="00620980"/>
    <w:rsid w:val="00620C78"/>
    <w:rsid w:val="00622018"/>
    <w:rsid w:val="00622153"/>
    <w:rsid w:val="0062556C"/>
    <w:rsid w:val="006328ED"/>
    <w:rsid w:val="00633C5F"/>
    <w:rsid w:val="00634B62"/>
    <w:rsid w:val="00634C3E"/>
    <w:rsid w:val="00634E80"/>
    <w:rsid w:val="00635029"/>
    <w:rsid w:val="006354F5"/>
    <w:rsid w:val="00636000"/>
    <w:rsid w:val="00636301"/>
    <w:rsid w:val="00637E84"/>
    <w:rsid w:val="0064012B"/>
    <w:rsid w:val="0064115E"/>
    <w:rsid w:val="00641B84"/>
    <w:rsid w:val="00641B92"/>
    <w:rsid w:val="0064365E"/>
    <w:rsid w:val="0064386E"/>
    <w:rsid w:val="00644422"/>
    <w:rsid w:val="00644435"/>
    <w:rsid w:val="00650D11"/>
    <w:rsid w:val="006548B7"/>
    <w:rsid w:val="00655F4B"/>
    <w:rsid w:val="00660775"/>
    <w:rsid w:val="00661D04"/>
    <w:rsid w:val="00662838"/>
    <w:rsid w:val="00664619"/>
    <w:rsid w:val="00666480"/>
    <w:rsid w:val="006670D2"/>
    <w:rsid w:val="0067328D"/>
    <w:rsid w:val="006736E5"/>
    <w:rsid w:val="006766FD"/>
    <w:rsid w:val="0068109D"/>
    <w:rsid w:val="00682FFC"/>
    <w:rsid w:val="00684BE9"/>
    <w:rsid w:val="00685C96"/>
    <w:rsid w:val="00687AE5"/>
    <w:rsid w:val="00691EAA"/>
    <w:rsid w:val="00693A05"/>
    <w:rsid w:val="0069764C"/>
    <w:rsid w:val="006A1F9D"/>
    <w:rsid w:val="006A2CDE"/>
    <w:rsid w:val="006A6AF9"/>
    <w:rsid w:val="006A728C"/>
    <w:rsid w:val="006B12EC"/>
    <w:rsid w:val="006B1D7A"/>
    <w:rsid w:val="006B24EC"/>
    <w:rsid w:val="006B3269"/>
    <w:rsid w:val="006B4602"/>
    <w:rsid w:val="006B7513"/>
    <w:rsid w:val="006B7C19"/>
    <w:rsid w:val="006B7C25"/>
    <w:rsid w:val="006C1960"/>
    <w:rsid w:val="006C3170"/>
    <w:rsid w:val="006C332A"/>
    <w:rsid w:val="006C48ED"/>
    <w:rsid w:val="006C6AA1"/>
    <w:rsid w:val="006D004A"/>
    <w:rsid w:val="006D2252"/>
    <w:rsid w:val="006D4A7D"/>
    <w:rsid w:val="006E02DD"/>
    <w:rsid w:val="006E2D76"/>
    <w:rsid w:val="006E3571"/>
    <w:rsid w:val="006E7274"/>
    <w:rsid w:val="006F07E4"/>
    <w:rsid w:val="006F1FAA"/>
    <w:rsid w:val="006F373C"/>
    <w:rsid w:val="006F4A09"/>
    <w:rsid w:val="0070158D"/>
    <w:rsid w:val="0070458B"/>
    <w:rsid w:val="007051CC"/>
    <w:rsid w:val="00705DE8"/>
    <w:rsid w:val="00706075"/>
    <w:rsid w:val="007113F7"/>
    <w:rsid w:val="00712A2D"/>
    <w:rsid w:val="00712B62"/>
    <w:rsid w:val="00712B76"/>
    <w:rsid w:val="00714125"/>
    <w:rsid w:val="007216A2"/>
    <w:rsid w:val="00721CFC"/>
    <w:rsid w:val="007225BF"/>
    <w:rsid w:val="00724F4C"/>
    <w:rsid w:val="00725BC2"/>
    <w:rsid w:val="007270C7"/>
    <w:rsid w:val="00727338"/>
    <w:rsid w:val="00727625"/>
    <w:rsid w:val="0073014D"/>
    <w:rsid w:val="00734BD1"/>
    <w:rsid w:val="00735B78"/>
    <w:rsid w:val="00736BA7"/>
    <w:rsid w:val="00737B2B"/>
    <w:rsid w:val="00745674"/>
    <w:rsid w:val="007459E5"/>
    <w:rsid w:val="0074612A"/>
    <w:rsid w:val="007512F3"/>
    <w:rsid w:val="00755213"/>
    <w:rsid w:val="00757A7C"/>
    <w:rsid w:val="00757F2A"/>
    <w:rsid w:val="007604B4"/>
    <w:rsid w:val="00761387"/>
    <w:rsid w:val="00763DC3"/>
    <w:rsid w:val="00764FF0"/>
    <w:rsid w:val="00765999"/>
    <w:rsid w:val="00771189"/>
    <w:rsid w:val="0077274A"/>
    <w:rsid w:val="00772985"/>
    <w:rsid w:val="00774E65"/>
    <w:rsid w:val="00775448"/>
    <w:rsid w:val="007770F3"/>
    <w:rsid w:val="007806F9"/>
    <w:rsid w:val="00781088"/>
    <w:rsid w:val="0078371A"/>
    <w:rsid w:val="0078590A"/>
    <w:rsid w:val="00785E72"/>
    <w:rsid w:val="00787566"/>
    <w:rsid w:val="00787C1A"/>
    <w:rsid w:val="00790B12"/>
    <w:rsid w:val="00794CDB"/>
    <w:rsid w:val="00797BC3"/>
    <w:rsid w:val="007A04E8"/>
    <w:rsid w:val="007A0AF2"/>
    <w:rsid w:val="007A0B00"/>
    <w:rsid w:val="007A3818"/>
    <w:rsid w:val="007A457F"/>
    <w:rsid w:val="007A4A28"/>
    <w:rsid w:val="007A4F31"/>
    <w:rsid w:val="007A5669"/>
    <w:rsid w:val="007A58DD"/>
    <w:rsid w:val="007A648C"/>
    <w:rsid w:val="007A6AB5"/>
    <w:rsid w:val="007B2DF5"/>
    <w:rsid w:val="007B6948"/>
    <w:rsid w:val="007B7253"/>
    <w:rsid w:val="007C1D66"/>
    <w:rsid w:val="007C516E"/>
    <w:rsid w:val="007C6452"/>
    <w:rsid w:val="007C660E"/>
    <w:rsid w:val="007D0100"/>
    <w:rsid w:val="007D017F"/>
    <w:rsid w:val="007D1174"/>
    <w:rsid w:val="007D1658"/>
    <w:rsid w:val="007D1C8D"/>
    <w:rsid w:val="007D4588"/>
    <w:rsid w:val="007E0FD8"/>
    <w:rsid w:val="007E2541"/>
    <w:rsid w:val="007E3619"/>
    <w:rsid w:val="007E3D79"/>
    <w:rsid w:val="007E3DF2"/>
    <w:rsid w:val="007E429D"/>
    <w:rsid w:val="007E5510"/>
    <w:rsid w:val="007E60ED"/>
    <w:rsid w:val="007E791D"/>
    <w:rsid w:val="007F00A2"/>
    <w:rsid w:val="007F2AAB"/>
    <w:rsid w:val="007F39C0"/>
    <w:rsid w:val="007F3E62"/>
    <w:rsid w:val="007F649A"/>
    <w:rsid w:val="0080139E"/>
    <w:rsid w:val="008042D2"/>
    <w:rsid w:val="008051A4"/>
    <w:rsid w:val="008058C6"/>
    <w:rsid w:val="0080721D"/>
    <w:rsid w:val="008107F1"/>
    <w:rsid w:val="00810CAC"/>
    <w:rsid w:val="0081100F"/>
    <w:rsid w:val="00815BFB"/>
    <w:rsid w:val="00817BA6"/>
    <w:rsid w:val="008207BC"/>
    <w:rsid w:val="008211ED"/>
    <w:rsid w:val="00823310"/>
    <w:rsid w:val="00825826"/>
    <w:rsid w:val="008259CA"/>
    <w:rsid w:val="00826CD4"/>
    <w:rsid w:val="00827257"/>
    <w:rsid w:val="00831E3B"/>
    <w:rsid w:val="0083204F"/>
    <w:rsid w:val="00832208"/>
    <w:rsid w:val="00833AB4"/>
    <w:rsid w:val="00834583"/>
    <w:rsid w:val="008400AC"/>
    <w:rsid w:val="008404E6"/>
    <w:rsid w:val="008427C3"/>
    <w:rsid w:val="008439D3"/>
    <w:rsid w:val="00844F62"/>
    <w:rsid w:val="008462E9"/>
    <w:rsid w:val="008474EA"/>
    <w:rsid w:val="00847AE3"/>
    <w:rsid w:val="008502A7"/>
    <w:rsid w:val="008514BB"/>
    <w:rsid w:val="00857089"/>
    <w:rsid w:val="008620EA"/>
    <w:rsid w:val="008626C5"/>
    <w:rsid w:val="008627CC"/>
    <w:rsid w:val="00865A8F"/>
    <w:rsid w:val="00870894"/>
    <w:rsid w:val="00870935"/>
    <w:rsid w:val="0087177B"/>
    <w:rsid w:val="008741C8"/>
    <w:rsid w:val="00875347"/>
    <w:rsid w:val="0088095F"/>
    <w:rsid w:val="00880C21"/>
    <w:rsid w:val="008826CB"/>
    <w:rsid w:val="00883B0A"/>
    <w:rsid w:val="00884EDD"/>
    <w:rsid w:val="0088544B"/>
    <w:rsid w:val="00885C42"/>
    <w:rsid w:val="00886246"/>
    <w:rsid w:val="0088714F"/>
    <w:rsid w:val="008872AB"/>
    <w:rsid w:val="0089084C"/>
    <w:rsid w:val="0089299A"/>
    <w:rsid w:val="00892A9E"/>
    <w:rsid w:val="0089447E"/>
    <w:rsid w:val="00894C79"/>
    <w:rsid w:val="00895B28"/>
    <w:rsid w:val="008A05DF"/>
    <w:rsid w:val="008A0BD2"/>
    <w:rsid w:val="008A12DF"/>
    <w:rsid w:val="008A14F9"/>
    <w:rsid w:val="008A1727"/>
    <w:rsid w:val="008A1CCC"/>
    <w:rsid w:val="008A1EDA"/>
    <w:rsid w:val="008A428F"/>
    <w:rsid w:val="008A4522"/>
    <w:rsid w:val="008A5FB2"/>
    <w:rsid w:val="008B03DA"/>
    <w:rsid w:val="008B1FD5"/>
    <w:rsid w:val="008B281C"/>
    <w:rsid w:val="008B2FEB"/>
    <w:rsid w:val="008C1E68"/>
    <w:rsid w:val="008C2C3B"/>
    <w:rsid w:val="008C533B"/>
    <w:rsid w:val="008C5694"/>
    <w:rsid w:val="008C5F66"/>
    <w:rsid w:val="008C6B10"/>
    <w:rsid w:val="008C7124"/>
    <w:rsid w:val="008C7A18"/>
    <w:rsid w:val="008D1B16"/>
    <w:rsid w:val="008D1E5C"/>
    <w:rsid w:val="008D3799"/>
    <w:rsid w:val="008D3E78"/>
    <w:rsid w:val="008D4895"/>
    <w:rsid w:val="008E0F9E"/>
    <w:rsid w:val="008E1B18"/>
    <w:rsid w:val="008E28D1"/>
    <w:rsid w:val="008E33A9"/>
    <w:rsid w:val="008E6F5B"/>
    <w:rsid w:val="008F1959"/>
    <w:rsid w:val="008F2053"/>
    <w:rsid w:val="008F3B3F"/>
    <w:rsid w:val="008F615E"/>
    <w:rsid w:val="008F707A"/>
    <w:rsid w:val="008F73B5"/>
    <w:rsid w:val="008F76B3"/>
    <w:rsid w:val="008F7A96"/>
    <w:rsid w:val="008F7C54"/>
    <w:rsid w:val="0090136B"/>
    <w:rsid w:val="0090472D"/>
    <w:rsid w:val="00905C48"/>
    <w:rsid w:val="00910207"/>
    <w:rsid w:val="009141ED"/>
    <w:rsid w:val="0091539D"/>
    <w:rsid w:val="009162FA"/>
    <w:rsid w:val="00916462"/>
    <w:rsid w:val="00916505"/>
    <w:rsid w:val="009172A3"/>
    <w:rsid w:val="009174D5"/>
    <w:rsid w:val="00920AC3"/>
    <w:rsid w:val="00920B4E"/>
    <w:rsid w:val="00920DB0"/>
    <w:rsid w:val="00921478"/>
    <w:rsid w:val="009216ED"/>
    <w:rsid w:val="0092196D"/>
    <w:rsid w:val="00922E64"/>
    <w:rsid w:val="00923847"/>
    <w:rsid w:val="00924331"/>
    <w:rsid w:val="00924A98"/>
    <w:rsid w:val="00925AD9"/>
    <w:rsid w:val="009266C6"/>
    <w:rsid w:val="0092773A"/>
    <w:rsid w:val="00927E80"/>
    <w:rsid w:val="009314E8"/>
    <w:rsid w:val="00933653"/>
    <w:rsid w:val="00934073"/>
    <w:rsid w:val="00934A6F"/>
    <w:rsid w:val="00935F6B"/>
    <w:rsid w:val="009415C3"/>
    <w:rsid w:val="00942447"/>
    <w:rsid w:val="00944477"/>
    <w:rsid w:val="00945192"/>
    <w:rsid w:val="009460AF"/>
    <w:rsid w:val="00946B49"/>
    <w:rsid w:val="00951989"/>
    <w:rsid w:val="00955CDB"/>
    <w:rsid w:val="00956297"/>
    <w:rsid w:val="009575BF"/>
    <w:rsid w:val="00957E90"/>
    <w:rsid w:val="009624B9"/>
    <w:rsid w:val="0096480D"/>
    <w:rsid w:val="00965028"/>
    <w:rsid w:val="00965118"/>
    <w:rsid w:val="0096513F"/>
    <w:rsid w:val="009651E2"/>
    <w:rsid w:val="00966708"/>
    <w:rsid w:val="0097188A"/>
    <w:rsid w:val="009735DA"/>
    <w:rsid w:val="00974431"/>
    <w:rsid w:val="009747BE"/>
    <w:rsid w:val="00980A35"/>
    <w:rsid w:val="00982A78"/>
    <w:rsid w:val="00982B84"/>
    <w:rsid w:val="009840A1"/>
    <w:rsid w:val="00985114"/>
    <w:rsid w:val="00987629"/>
    <w:rsid w:val="00990519"/>
    <w:rsid w:val="009910E5"/>
    <w:rsid w:val="0099150C"/>
    <w:rsid w:val="0099240F"/>
    <w:rsid w:val="00996502"/>
    <w:rsid w:val="009A161F"/>
    <w:rsid w:val="009A3FCA"/>
    <w:rsid w:val="009A40F2"/>
    <w:rsid w:val="009A66AF"/>
    <w:rsid w:val="009B040C"/>
    <w:rsid w:val="009B2835"/>
    <w:rsid w:val="009B406D"/>
    <w:rsid w:val="009B7556"/>
    <w:rsid w:val="009C0196"/>
    <w:rsid w:val="009C5292"/>
    <w:rsid w:val="009C5826"/>
    <w:rsid w:val="009C66D5"/>
    <w:rsid w:val="009C7812"/>
    <w:rsid w:val="009C7D57"/>
    <w:rsid w:val="009D11AB"/>
    <w:rsid w:val="009D270D"/>
    <w:rsid w:val="009D3B69"/>
    <w:rsid w:val="009D4072"/>
    <w:rsid w:val="009D52E8"/>
    <w:rsid w:val="009D715B"/>
    <w:rsid w:val="009D7779"/>
    <w:rsid w:val="009D77B3"/>
    <w:rsid w:val="009E0598"/>
    <w:rsid w:val="009E0934"/>
    <w:rsid w:val="009E20DD"/>
    <w:rsid w:val="009E7C83"/>
    <w:rsid w:val="009F18B8"/>
    <w:rsid w:val="009F356D"/>
    <w:rsid w:val="009F3D3D"/>
    <w:rsid w:val="009F4CEF"/>
    <w:rsid w:val="009F56FA"/>
    <w:rsid w:val="009F5939"/>
    <w:rsid w:val="009F62C4"/>
    <w:rsid w:val="009F7385"/>
    <w:rsid w:val="00A0216B"/>
    <w:rsid w:val="00A022DE"/>
    <w:rsid w:val="00A02858"/>
    <w:rsid w:val="00A032AC"/>
    <w:rsid w:val="00A03891"/>
    <w:rsid w:val="00A038E8"/>
    <w:rsid w:val="00A03B7B"/>
    <w:rsid w:val="00A04730"/>
    <w:rsid w:val="00A06D1F"/>
    <w:rsid w:val="00A10368"/>
    <w:rsid w:val="00A117E4"/>
    <w:rsid w:val="00A11CB4"/>
    <w:rsid w:val="00A1254C"/>
    <w:rsid w:val="00A13373"/>
    <w:rsid w:val="00A1525E"/>
    <w:rsid w:val="00A15D47"/>
    <w:rsid w:val="00A20F49"/>
    <w:rsid w:val="00A22753"/>
    <w:rsid w:val="00A22B90"/>
    <w:rsid w:val="00A2487A"/>
    <w:rsid w:val="00A25C3C"/>
    <w:rsid w:val="00A30000"/>
    <w:rsid w:val="00A31047"/>
    <w:rsid w:val="00A315E4"/>
    <w:rsid w:val="00A327C4"/>
    <w:rsid w:val="00A32E6A"/>
    <w:rsid w:val="00A33293"/>
    <w:rsid w:val="00A34321"/>
    <w:rsid w:val="00A376C4"/>
    <w:rsid w:val="00A37F46"/>
    <w:rsid w:val="00A401BA"/>
    <w:rsid w:val="00A43AF5"/>
    <w:rsid w:val="00A5147A"/>
    <w:rsid w:val="00A51DF9"/>
    <w:rsid w:val="00A51F03"/>
    <w:rsid w:val="00A54B9B"/>
    <w:rsid w:val="00A55C5C"/>
    <w:rsid w:val="00A57F0D"/>
    <w:rsid w:val="00A6096C"/>
    <w:rsid w:val="00A622C6"/>
    <w:rsid w:val="00A65A0E"/>
    <w:rsid w:val="00A66BEF"/>
    <w:rsid w:val="00A7004C"/>
    <w:rsid w:val="00A70D6A"/>
    <w:rsid w:val="00A717EE"/>
    <w:rsid w:val="00A748CF"/>
    <w:rsid w:val="00A77162"/>
    <w:rsid w:val="00A774D9"/>
    <w:rsid w:val="00A77F52"/>
    <w:rsid w:val="00A80FEA"/>
    <w:rsid w:val="00A81112"/>
    <w:rsid w:val="00A81DEF"/>
    <w:rsid w:val="00A83ED8"/>
    <w:rsid w:val="00A84956"/>
    <w:rsid w:val="00A91756"/>
    <w:rsid w:val="00A9244E"/>
    <w:rsid w:val="00A9368C"/>
    <w:rsid w:val="00A94DD1"/>
    <w:rsid w:val="00A95BF7"/>
    <w:rsid w:val="00A96932"/>
    <w:rsid w:val="00AA047B"/>
    <w:rsid w:val="00AA3FAB"/>
    <w:rsid w:val="00AA5387"/>
    <w:rsid w:val="00AA67B8"/>
    <w:rsid w:val="00AA6D2C"/>
    <w:rsid w:val="00AB05B2"/>
    <w:rsid w:val="00AB1083"/>
    <w:rsid w:val="00AB1B0F"/>
    <w:rsid w:val="00AB3DFD"/>
    <w:rsid w:val="00AB56AF"/>
    <w:rsid w:val="00AB7BA1"/>
    <w:rsid w:val="00AC0C79"/>
    <w:rsid w:val="00AC0E6C"/>
    <w:rsid w:val="00AC1B8E"/>
    <w:rsid w:val="00AC20BC"/>
    <w:rsid w:val="00AC29D7"/>
    <w:rsid w:val="00AC7481"/>
    <w:rsid w:val="00AD0ED0"/>
    <w:rsid w:val="00AD0F69"/>
    <w:rsid w:val="00AD102A"/>
    <w:rsid w:val="00AD1A8D"/>
    <w:rsid w:val="00AD32AE"/>
    <w:rsid w:val="00AD373D"/>
    <w:rsid w:val="00AE31C6"/>
    <w:rsid w:val="00AE474E"/>
    <w:rsid w:val="00AF1051"/>
    <w:rsid w:val="00AF406B"/>
    <w:rsid w:val="00AF4766"/>
    <w:rsid w:val="00AF5119"/>
    <w:rsid w:val="00AF626E"/>
    <w:rsid w:val="00AF70A3"/>
    <w:rsid w:val="00B0012E"/>
    <w:rsid w:val="00B02299"/>
    <w:rsid w:val="00B04AB6"/>
    <w:rsid w:val="00B070DC"/>
    <w:rsid w:val="00B072B5"/>
    <w:rsid w:val="00B10A57"/>
    <w:rsid w:val="00B10D5F"/>
    <w:rsid w:val="00B11447"/>
    <w:rsid w:val="00B11B2F"/>
    <w:rsid w:val="00B12F3F"/>
    <w:rsid w:val="00B1320A"/>
    <w:rsid w:val="00B14675"/>
    <w:rsid w:val="00B14DB9"/>
    <w:rsid w:val="00B15319"/>
    <w:rsid w:val="00B16A54"/>
    <w:rsid w:val="00B16BE3"/>
    <w:rsid w:val="00B17EA0"/>
    <w:rsid w:val="00B21A0B"/>
    <w:rsid w:val="00B2254F"/>
    <w:rsid w:val="00B251D5"/>
    <w:rsid w:val="00B309AA"/>
    <w:rsid w:val="00B30CF5"/>
    <w:rsid w:val="00B31A6D"/>
    <w:rsid w:val="00B31CAD"/>
    <w:rsid w:val="00B32EE8"/>
    <w:rsid w:val="00B34C33"/>
    <w:rsid w:val="00B34F64"/>
    <w:rsid w:val="00B421C6"/>
    <w:rsid w:val="00B429CB"/>
    <w:rsid w:val="00B436D2"/>
    <w:rsid w:val="00B44A61"/>
    <w:rsid w:val="00B46FF9"/>
    <w:rsid w:val="00B50328"/>
    <w:rsid w:val="00B52AAB"/>
    <w:rsid w:val="00B52B23"/>
    <w:rsid w:val="00B54404"/>
    <w:rsid w:val="00B549E4"/>
    <w:rsid w:val="00B54E7C"/>
    <w:rsid w:val="00B575A5"/>
    <w:rsid w:val="00B60A75"/>
    <w:rsid w:val="00B620B6"/>
    <w:rsid w:val="00B62242"/>
    <w:rsid w:val="00B63BA2"/>
    <w:rsid w:val="00B6567B"/>
    <w:rsid w:val="00B7165A"/>
    <w:rsid w:val="00B72A79"/>
    <w:rsid w:val="00B73E7E"/>
    <w:rsid w:val="00B74B53"/>
    <w:rsid w:val="00B75C3B"/>
    <w:rsid w:val="00B76615"/>
    <w:rsid w:val="00B7703C"/>
    <w:rsid w:val="00B77BA7"/>
    <w:rsid w:val="00B8229C"/>
    <w:rsid w:val="00B8323A"/>
    <w:rsid w:val="00B83E14"/>
    <w:rsid w:val="00B86260"/>
    <w:rsid w:val="00B86510"/>
    <w:rsid w:val="00B872DC"/>
    <w:rsid w:val="00B8735C"/>
    <w:rsid w:val="00B8792F"/>
    <w:rsid w:val="00B87E9A"/>
    <w:rsid w:val="00B9168F"/>
    <w:rsid w:val="00B917D4"/>
    <w:rsid w:val="00B9243B"/>
    <w:rsid w:val="00B92787"/>
    <w:rsid w:val="00B934D5"/>
    <w:rsid w:val="00B93E21"/>
    <w:rsid w:val="00B93FE7"/>
    <w:rsid w:val="00B951D5"/>
    <w:rsid w:val="00B95226"/>
    <w:rsid w:val="00B9629D"/>
    <w:rsid w:val="00B96D63"/>
    <w:rsid w:val="00B97345"/>
    <w:rsid w:val="00B97933"/>
    <w:rsid w:val="00BA1F2F"/>
    <w:rsid w:val="00BA53B9"/>
    <w:rsid w:val="00BA63F7"/>
    <w:rsid w:val="00BB0068"/>
    <w:rsid w:val="00BB0BF1"/>
    <w:rsid w:val="00BB3EE5"/>
    <w:rsid w:val="00BB6E27"/>
    <w:rsid w:val="00BB72DF"/>
    <w:rsid w:val="00BC1E9F"/>
    <w:rsid w:val="00BC2ACB"/>
    <w:rsid w:val="00BC37DE"/>
    <w:rsid w:val="00BC3D7F"/>
    <w:rsid w:val="00BC4556"/>
    <w:rsid w:val="00BC4DEA"/>
    <w:rsid w:val="00BC4E7E"/>
    <w:rsid w:val="00BC544A"/>
    <w:rsid w:val="00BC68DA"/>
    <w:rsid w:val="00BC6E65"/>
    <w:rsid w:val="00BC7B60"/>
    <w:rsid w:val="00BD0B3E"/>
    <w:rsid w:val="00BD36FD"/>
    <w:rsid w:val="00BD3F3E"/>
    <w:rsid w:val="00BD4680"/>
    <w:rsid w:val="00BD4E53"/>
    <w:rsid w:val="00BD59A9"/>
    <w:rsid w:val="00BD5AA8"/>
    <w:rsid w:val="00BE04DD"/>
    <w:rsid w:val="00BE169C"/>
    <w:rsid w:val="00BE2877"/>
    <w:rsid w:val="00BE3E68"/>
    <w:rsid w:val="00BE4BC9"/>
    <w:rsid w:val="00BE520F"/>
    <w:rsid w:val="00BF3782"/>
    <w:rsid w:val="00BF38D4"/>
    <w:rsid w:val="00BF755A"/>
    <w:rsid w:val="00C00853"/>
    <w:rsid w:val="00C01117"/>
    <w:rsid w:val="00C05F35"/>
    <w:rsid w:val="00C0648E"/>
    <w:rsid w:val="00C0786A"/>
    <w:rsid w:val="00C10CD1"/>
    <w:rsid w:val="00C11E90"/>
    <w:rsid w:val="00C12346"/>
    <w:rsid w:val="00C1238D"/>
    <w:rsid w:val="00C13FB5"/>
    <w:rsid w:val="00C14611"/>
    <w:rsid w:val="00C17530"/>
    <w:rsid w:val="00C17976"/>
    <w:rsid w:val="00C25DCB"/>
    <w:rsid w:val="00C26949"/>
    <w:rsid w:val="00C2759E"/>
    <w:rsid w:val="00C27B65"/>
    <w:rsid w:val="00C30D43"/>
    <w:rsid w:val="00C32547"/>
    <w:rsid w:val="00C34334"/>
    <w:rsid w:val="00C3476A"/>
    <w:rsid w:val="00C34AC8"/>
    <w:rsid w:val="00C3581F"/>
    <w:rsid w:val="00C36F7E"/>
    <w:rsid w:val="00C3703D"/>
    <w:rsid w:val="00C37164"/>
    <w:rsid w:val="00C4128C"/>
    <w:rsid w:val="00C42572"/>
    <w:rsid w:val="00C42E79"/>
    <w:rsid w:val="00C43EF1"/>
    <w:rsid w:val="00C440BA"/>
    <w:rsid w:val="00C44EE6"/>
    <w:rsid w:val="00C45213"/>
    <w:rsid w:val="00C46887"/>
    <w:rsid w:val="00C47931"/>
    <w:rsid w:val="00C505A6"/>
    <w:rsid w:val="00C50727"/>
    <w:rsid w:val="00C50BEC"/>
    <w:rsid w:val="00C517DE"/>
    <w:rsid w:val="00C51A1C"/>
    <w:rsid w:val="00C54644"/>
    <w:rsid w:val="00C56824"/>
    <w:rsid w:val="00C57210"/>
    <w:rsid w:val="00C611A8"/>
    <w:rsid w:val="00C6232F"/>
    <w:rsid w:val="00C64656"/>
    <w:rsid w:val="00C65815"/>
    <w:rsid w:val="00C65B02"/>
    <w:rsid w:val="00C6602E"/>
    <w:rsid w:val="00C662CF"/>
    <w:rsid w:val="00C67B55"/>
    <w:rsid w:val="00C70A8C"/>
    <w:rsid w:val="00C72C66"/>
    <w:rsid w:val="00C72F40"/>
    <w:rsid w:val="00C73958"/>
    <w:rsid w:val="00C750B3"/>
    <w:rsid w:val="00C755C8"/>
    <w:rsid w:val="00C77E2C"/>
    <w:rsid w:val="00C81E39"/>
    <w:rsid w:val="00C842B4"/>
    <w:rsid w:val="00C854BF"/>
    <w:rsid w:val="00C87B86"/>
    <w:rsid w:val="00C91FD4"/>
    <w:rsid w:val="00C9270A"/>
    <w:rsid w:val="00C92D7B"/>
    <w:rsid w:val="00C94384"/>
    <w:rsid w:val="00C9478D"/>
    <w:rsid w:val="00C959F1"/>
    <w:rsid w:val="00CA16C7"/>
    <w:rsid w:val="00CA6149"/>
    <w:rsid w:val="00CA6995"/>
    <w:rsid w:val="00CA7DE0"/>
    <w:rsid w:val="00CB4163"/>
    <w:rsid w:val="00CB6F75"/>
    <w:rsid w:val="00CC1AE2"/>
    <w:rsid w:val="00CC21B1"/>
    <w:rsid w:val="00CC4169"/>
    <w:rsid w:val="00CC4D81"/>
    <w:rsid w:val="00CC72C7"/>
    <w:rsid w:val="00CC7D59"/>
    <w:rsid w:val="00CD1671"/>
    <w:rsid w:val="00CD1DB8"/>
    <w:rsid w:val="00CD2BA0"/>
    <w:rsid w:val="00CD40E5"/>
    <w:rsid w:val="00CD4BC0"/>
    <w:rsid w:val="00CD4C0D"/>
    <w:rsid w:val="00CD6E5B"/>
    <w:rsid w:val="00CD7B69"/>
    <w:rsid w:val="00CE2DBC"/>
    <w:rsid w:val="00CE3E75"/>
    <w:rsid w:val="00CE523E"/>
    <w:rsid w:val="00CE59D8"/>
    <w:rsid w:val="00CE7F3B"/>
    <w:rsid w:val="00CF0969"/>
    <w:rsid w:val="00CF1D38"/>
    <w:rsid w:val="00CF5CA9"/>
    <w:rsid w:val="00CF6B84"/>
    <w:rsid w:val="00CF75FD"/>
    <w:rsid w:val="00D014A7"/>
    <w:rsid w:val="00D017D8"/>
    <w:rsid w:val="00D02270"/>
    <w:rsid w:val="00D03B04"/>
    <w:rsid w:val="00D03D30"/>
    <w:rsid w:val="00D048D4"/>
    <w:rsid w:val="00D05ABB"/>
    <w:rsid w:val="00D0697D"/>
    <w:rsid w:val="00D07133"/>
    <w:rsid w:val="00D1227D"/>
    <w:rsid w:val="00D1280B"/>
    <w:rsid w:val="00D12AF9"/>
    <w:rsid w:val="00D138B4"/>
    <w:rsid w:val="00D13D89"/>
    <w:rsid w:val="00D15A64"/>
    <w:rsid w:val="00D214B2"/>
    <w:rsid w:val="00D217B5"/>
    <w:rsid w:val="00D220E6"/>
    <w:rsid w:val="00D246B7"/>
    <w:rsid w:val="00D258E7"/>
    <w:rsid w:val="00D27728"/>
    <w:rsid w:val="00D31DA1"/>
    <w:rsid w:val="00D327F3"/>
    <w:rsid w:val="00D33915"/>
    <w:rsid w:val="00D36054"/>
    <w:rsid w:val="00D4144C"/>
    <w:rsid w:val="00D43F5D"/>
    <w:rsid w:val="00D458AD"/>
    <w:rsid w:val="00D46C0A"/>
    <w:rsid w:val="00D46F41"/>
    <w:rsid w:val="00D47C13"/>
    <w:rsid w:val="00D53436"/>
    <w:rsid w:val="00D53729"/>
    <w:rsid w:val="00D55338"/>
    <w:rsid w:val="00D55F48"/>
    <w:rsid w:val="00D5666E"/>
    <w:rsid w:val="00D638A7"/>
    <w:rsid w:val="00D63CF3"/>
    <w:rsid w:val="00D6453F"/>
    <w:rsid w:val="00D65214"/>
    <w:rsid w:val="00D67691"/>
    <w:rsid w:val="00D67A67"/>
    <w:rsid w:val="00D71525"/>
    <w:rsid w:val="00D7719A"/>
    <w:rsid w:val="00D80419"/>
    <w:rsid w:val="00D80E55"/>
    <w:rsid w:val="00D8174C"/>
    <w:rsid w:val="00D831D0"/>
    <w:rsid w:val="00D853BD"/>
    <w:rsid w:val="00D87EBF"/>
    <w:rsid w:val="00D91C27"/>
    <w:rsid w:val="00D96191"/>
    <w:rsid w:val="00D97006"/>
    <w:rsid w:val="00D9714E"/>
    <w:rsid w:val="00DA0996"/>
    <w:rsid w:val="00DA0D1E"/>
    <w:rsid w:val="00DA1F86"/>
    <w:rsid w:val="00DA21A1"/>
    <w:rsid w:val="00DA24AB"/>
    <w:rsid w:val="00DA642B"/>
    <w:rsid w:val="00DA6C82"/>
    <w:rsid w:val="00DA7ABE"/>
    <w:rsid w:val="00DB05D2"/>
    <w:rsid w:val="00DB0FF6"/>
    <w:rsid w:val="00DB2B01"/>
    <w:rsid w:val="00DB3EE7"/>
    <w:rsid w:val="00DB42D6"/>
    <w:rsid w:val="00DB4DDA"/>
    <w:rsid w:val="00DB4F0F"/>
    <w:rsid w:val="00DB5D6E"/>
    <w:rsid w:val="00DB5E13"/>
    <w:rsid w:val="00DB6976"/>
    <w:rsid w:val="00DC0265"/>
    <w:rsid w:val="00DC3170"/>
    <w:rsid w:val="00DC4A8D"/>
    <w:rsid w:val="00DC71B2"/>
    <w:rsid w:val="00DC7DFC"/>
    <w:rsid w:val="00DC7FCF"/>
    <w:rsid w:val="00DD07AE"/>
    <w:rsid w:val="00DD0B60"/>
    <w:rsid w:val="00DD16D4"/>
    <w:rsid w:val="00DD1CD4"/>
    <w:rsid w:val="00DD3245"/>
    <w:rsid w:val="00DD37CC"/>
    <w:rsid w:val="00DD3A40"/>
    <w:rsid w:val="00DD4A4F"/>
    <w:rsid w:val="00DD5499"/>
    <w:rsid w:val="00DD592A"/>
    <w:rsid w:val="00DD59CC"/>
    <w:rsid w:val="00DD6846"/>
    <w:rsid w:val="00DE0839"/>
    <w:rsid w:val="00DE3A2C"/>
    <w:rsid w:val="00DE3D77"/>
    <w:rsid w:val="00DE447B"/>
    <w:rsid w:val="00DE5B1D"/>
    <w:rsid w:val="00DE5BC8"/>
    <w:rsid w:val="00DF1829"/>
    <w:rsid w:val="00DF18AA"/>
    <w:rsid w:val="00DF239F"/>
    <w:rsid w:val="00DF5346"/>
    <w:rsid w:val="00DF6708"/>
    <w:rsid w:val="00DF7563"/>
    <w:rsid w:val="00DF75F1"/>
    <w:rsid w:val="00E01813"/>
    <w:rsid w:val="00E02797"/>
    <w:rsid w:val="00E044F9"/>
    <w:rsid w:val="00E06331"/>
    <w:rsid w:val="00E10DC8"/>
    <w:rsid w:val="00E11375"/>
    <w:rsid w:val="00E114CB"/>
    <w:rsid w:val="00E11F37"/>
    <w:rsid w:val="00E13843"/>
    <w:rsid w:val="00E1402D"/>
    <w:rsid w:val="00E177DF"/>
    <w:rsid w:val="00E2078A"/>
    <w:rsid w:val="00E248E2"/>
    <w:rsid w:val="00E279A7"/>
    <w:rsid w:val="00E279BD"/>
    <w:rsid w:val="00E307D5"/>
    <w:rsid w:val="00E315E3"/>
    <w:rsid w:val="00E33120"/>
    <w:rsid w:val="00E332AB"/>
    <w:rsid w:val="00E35F45"/>
    <w:rsid w:val="00E36BF7"/>
    <w:rsid w:val="00E36DE4"/>
    <w:rsid w:val="00E37D52"/>
    <w:rsid w:val="00E40A39"/>
    <w:rsid w:val="00E40FE2"/>
    <w:rsid w:val="00E420B8"/>
    <w:rsid w:val="00E43891"/>
    <w:rsid w:val="00E43ACF"/>
    <w:rsid w:val="00E45673"/>
    <w:rsid w:val="00E45BFC"/>
    <w:rsid w:val="00E4669F"/>
    <w:rsid w:val="00E46722"/>
    <w:rsid w:val="00E46B19"/>
    <w:rsid w:val="00E46BCA"/>
    <w:rsid w:val="00E46D19"/>
    <w:rsid w:val="00E5077F"/>
    <w:rsid w:val="00E50CC2"/>
    <w:rsid w:val="00E50CCB"/>
    <w:rsid w:val="00E56CF4"/>
    <w:rsid w:val="00E57AF1"/>
    <w:rsid w:val="00E607A3"/>
    <w:rsid w:val="00E62B9D"/>
    <w:rsid w:val="00E62CCB"/>
    <w:rsid w:val="00E639A8"/>
    <w:rsid w:val="00E6591E"/>
    <w:rsid w:val="00E674B3"/>
    <w:rsid w:val="00E67636"/>
    <w:rsid w:val="00E67848"/>
    <w:rsid w:val="00E67D5D"/>
    <w:rsid w:val="00E70008"/>
    <w:rsid w:val="00E70682"/>
    <w:rsid w:val="00E70F00"/>
    <w:rsid w:val="00E7214E"/>
    <w:rsid w:val="00E7299C"/>
    <w:rsid w:val="00E74661"/>
    <w:rsid w:val="00E80582"/>
    <w:rsid w:val="00E809C3"/>
    <w:rsid w:val="00E81B3F"/>
    <w:rsid w:val="00E833FC"/>
    <w:rsid w:val="00E84846"/>
    <w:rsid w:val="00E858DD"/>
    <w:rsid w:val="00E90FC1"/>
    <w:rsid w:val="00E9175F"/>
    <w:rsid w:val="00E92E1F"/>
    <w:rsid w:val="00E93669"/>
    <w:rsid w:val="00E959BB"/>
    <w:rsid w:val="00E96243"/>
    <w:rsid w:val="00E96673"/>
    <w:rsid w:val="00E96856"/>
    <w:rsid w:val="00EA0769"/>
    <w:rsid w:val="00EA09EB"/>
    <w:rsid w:val="00EA3092"/>
    <w:rsid w:val="00EA4ED0"/>
    <w:rsid w:val="00EA5635"/>
    <w:rsid w:val="00EA5FD1"/>
    <w:rsid w:val="00EA7290"/>
    <w:rsid w:val="00EA7F3C"/>
    <w:rsid w:val="00EB183E"/>
    <w:rsid w:val="00EB1902"/>
    <w:rsid w:val="00EB21D7"/>
    <w:rsid w:val="00EB244E"/>
    <w:rsid w:val="00EB32F6"/>
    <w:rsid w:val="00EB4EA9"/>
    <w:rsid w:val="00EB6461"/>
    <w:rsid w:val="00EC0FE5"/>
    <w:rsid w:val="00EC1C96"/>
    <w:rsid w:val="00EC2318"/>
    <w:rsid w:val="00EC276B"/>
    <w:rsid w:val="00EC2C87"/>
    <w:rsid w:val="00EC468E"/>
    <w:rsid w:val="00EC4D8A"/>
    <w:rsid w:val="00EC76C6"/>
    <w:rsid w:val="00EC7F61"/>
    <w:rsid w:val="00ED05C4"/>
    <w:rsid w:val="00ED3DFA"/>
    <w:rsid w:val="00ED6B63"/>
    <w:rsid w:val="00ED7123"/>
    <w:rsid w:val="00ED721F"/>
    <w:rsid w:val="00ED791D"/>
    <w:rsid w:val="00EE0B10"/>
    <w:rsid w:val="00EE1000"/>
    <w:rsid w:val="00EE10BC"/>
    <w:rsid w:val="00EE1999"/>
    <w:rsid w:val="00EE3102"/>
    <w:rsid w:val="00EE42F9"/>
    <w:rsid w:val="00EE503C"/>
    <w:rsid w:val="00EE6202"/>
    <w:rsid w:val="00EE69AC"/>
    <w:rsid w:val="00EF2870"/>
    <w:rsid w:val="00EF3CE4"/>
    <w:rsid w:val="00EF4622"/>
    <w:rsid w:val="00EF4EF0"/>
    <w:rsid w:val="00EF50A5"/>
    <w:rsid w:val="00EF55B9"/>
    <w:rsid w:val="00EF610F"/>
    <w:rsid w:val="00EF7115"/>
    <w:rsid w:val="00F0058C"/>
    <w:rsid w:val="00F008B8"/>
    <w:rsid w:val="00F02F55"/>
    <w:rsid w:val="00F0313F"/>
    <w:rsid w:val="00F04E76"/>
    <w:rsid w:val="00F05E6B"/>
    <w:rsid w:val="00F074EA"/>
    <w:rsid w:val="00F1123B"/>
    <w:rsid w:val="00F15CAD"/>
    <w:rsid w:val="00F1689E"/>
    <w:rsid w:val="00F217F8"/>
    <w:rsid w:val="00F22C8B"/>
    <w:rsid w:val="00F235B6"/>
    <w:rsid w:val="00F25683"/>
    <w:rsid w:val="00F25FE5"/>
    <w:rsid w:val="00F27E1A"/>
    <w:rsid w:val="00F32D75"/>
    <w:rsid w:val="00F33C3C"/>
    <w:rsid w:val="00F3579B"/>
    <w:rsid w:val="00F3660A"/>
    <w:rsid w:val="00F41186"/>
    <w:rsid w:val="00F418A0"/>
    <w:rsid w:val="00F425C6"/>
    <w:rsid w:val="00F42952"/>
    <w:rsid w:val="00F42CEC"/>
    <w:rsid w:val="00F44623"/>
    <w:rsid w:val="00F44B43"/>
    <w:rsid w:val="00F4554A"/>
    <w:rsid w:val="00F5089C"/>
    <w:rsid w:val="00F51BF3"/>
    <w:rsid w:val="00F53370"/>
    <w:rsid w:val="00F55278"/>
    <w:rsid w:val="00F56D29"/>
    <w:rsid w:val="00F570A7"/>
    <w:rsid w:val="00F603F7"/>
    <w:rsid w:val="00F607F8"/>
    <w:rsid w:val="00F62323"/>
    <w:rsid w:val="00F627CB"/>
    <w:rsid w:val="00F63551"/>
    <w:rsid w:val="00F66AC6"/>
    <w:rsid w:val="00F67C22"/>
    <w:rsid w:val="00F70BF0"/>
    <w:rsid w:val="00F7525D"/>
    <w:rsid w:val="00F75981"/>
    <w:rsid w:val="00F77D17"/>
    <w:rsid w:val="00F81E88"/>
    <w:rsid w:val="00F831F2"/>
    <w:rsid w:val="00F84E19"/>
    <w:rsid w:val="00F84E46"/>
    <w:rsid w:val="00F877A1"/>
    <w:rsid w:val="00F91C5E"/>
    <w:rsid w:val="00F94D34"/>
    <w:rsid w:val="00F95AD6"/>
    <w:rsid w:val="00F95EED"/>
    <w:rsid w:val="00F961F2"/>
    <w:rsid w:val="00F96750"/>
    <w:rsid w:val="00FA0836"/>
    <w:rsid w:val="00FA0ED1"/>
    <w:rsid w:val="00FA1175"/>
    <w:rsid w:val="00FA23BF"/>
    <w:rsid w:val="00FA49EF"/>
    <w:rsid w:val="00FA5851"/>
    <w:rsid w:val="00FA65E5"/>
    <w:rsid w:val="00FA6C67"/>
    <w:rsid w:val="00FB01CB"/>
    <w:rsid w:val="00FB03D4"/>
    <w:rsid w:val="00FB354A"/>
    <w:rsid w:val="00FB580A"/>
    <w:rsid w:val="00FC22F9"/>
    <w:rsid w:val="00FC27C2"/>
    <w:rsid w:val="00FC2A40"/>
    <w:rsid w:val="00FC2CD0"/>
    <w:rsid w:val="00FC3860"/>
    <w:rsid w:val="00FC3A5F"/>
    <w:rsid w:val="00FC3FEE"/>
    <w:rsid w:val="00FC53AE"/>
    <w:rsid w:val="00FC6EF2"/>
    <w:rsid w:val="00FC78F4"/>
    <w:rsid w:val="00FD04E5"/>
    <w:rsid w:val="00FD1FF9"/>
    <w:rsid w:val="00FD2218"/>
    <w:rsid w:val="00FD25A5"/>
    <w:rsid w:val="00FD2BE1"/>
    <w:rsid w:val="00FD35FE"/>
    <w:rsid w:val="00FD561F"/>
    <w:rsid w:val="00FD5B63"/>
    <w:rsid w:val="00FE09DE"/>
    <w:rsid w:val="00FE1728"/>
    <w:rsid w:val="00FE56F7"/>
    <w:rsid w:val="00FF0423"/>
    <w:rsid w:val="00FF0B7A"/>
    <w:rsid w:val="00FF3D31"/>
    <w:rsid w:val="00FF41C3"/>
    <w:rsid w:val="00FF463B"/>
    <w:rsid w:val="00FF6C80"/>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B7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139E"/>
    <w:pPr>
      <w:spacing w:after="120" w:line="276" w:lineRule="auto"/>
    </w:pPr>
    <w:rPr>
      <w:rFonts w:ascii="Franklin Gothic Book" w:hAnsi="Franklin Gothic Book" w:eastAsia="Times New Roman" w:cs="Times New Roman"/>
      <w:color w:val="000000"/>
      <w:sz w:val="20"/>
      <w:szCs w:val="24"/>
    </w:rPr>
  </w:style>
  <w:style w:type="paragraph" w:styleId="Heading1">
    <w:name w:val="heading 1"/>
    <w:basedOn w:val="Normal"/>
    <w:next w:val="Normal"/>
    <w:link w:val="Heading1Char"/>
    <w:uiPriority w:val="9"/>
    <w:qFormat/>
    <w:rsid w:val="0060652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BodyText"/>
    <w:link w:val="Heading2Char"/>
    <w:qFormat/>
    <w:rsid w:val="00924A98"/>
    <w:pPr>
      <w:keepNext/>
      <w:keepLines/>
      <w:spacing w:before="160" w:line="240" w:lineRule="auto"/>
      <w:outlineLvl w:val="1"/>
    </w:pPr>
    <w:rPr>
      <w:rFonts w:ascii="Arial" w:hAnsi="Arial"/>
      <w:b/>
      <w:i/>
      <w:color w:val="auto"/>
      <w:kern w:val="28"/>
      <w:sz w:val="28"/>
      <w:szCs w:val="20"/>
    </w:rPr>
  </w:style>
  <w:style w:type="paragraph" w:styleId="Heading3">
    <w:name w:val="heading 3"/>
    <w:basedOn w:val="Normal"/>
    <w:next w:val="BodyText"/>
    <w:link w:val="Heading3Char"/>
    <w:qFormat/>
    <w:rsid w:val="00924A98"/>
    <w:pPr>
      <w:keepNext/>
      <w:keepLines/>
      <w:spacing w:before="120" w:after="80" w:line="240" w:lineRule="auto"/>
      <w:outlineLvl w:val="2"/>
    </w:pPr>
    <w:rPr>
      <w:rFonts w:ascii="Times New Roman" w:hAnsi="Times New Roman"/>
      <w:b/>
      <w:color w:val="auto"/>
      <w:kern w:val="28"/>
      <w:sz w:val="24"/>
      <w:szCs w:val="20"/>
    </w:rPr>
  </w:style>
  <w:style w:type="paragraph" w:styleId="Heading4">
    <w:name w:val="heading 4"/>
    <w:basedOn w:val="Normal"/>
    <w:next w:val="Normal"/>
    <w:link w:val="Heading4Char"/>
    <w:uiPriority w:val="9"/>
    <w:semiHidden/>
    <w:unhideWhenUsed/>
    <w:qFormat/>
    <w:rsid w:val="00311D8C"/>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7">
    <w:name w:val="heading 7"/>
    <w:basedOn w:val="Normal"/>
    <w:next w:val="Normal"/>
    <w:link w:val="Heading7Char"/>
    <w:uiPriority w:val="9"/>
    <w:semiHidden/>
    <w:unhideWhenUsed/>
    <w:qFormat/>
    <w:rsid w:val="00E36BF7"/>
    <w:pPr>
      <w:keepNext/>
      <w:keepLines/>
      <w:spacing w:before="40" w:after="0"/>
      <w:outlineLvl w:val="6"/>
    </w:pPr>
    <w:rPr>
      <w:rFonts w:asciiTheme="majorHAnsi" w:hAnsiTheme="majorHAnsi" w:eastAsiaTheme="majorEastAsia" w:cstheme="majorBidi"/>
      <w:i/>
      <w:iCs/>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7A3818"/>
    <w:pPr>
      <w:tabs>
        <w:tab w:val="right" w:pos="10224"/>
      </w:tabs>
      <w:spacing w:after="0"/>
      <w:ind w:left="288" w:right="288"/>
    </w:pPr>
    <w:rPr>
      <w:noProof/>
      <w:color w:val="000000" w:themeColor="text1"/>
      <w:sz w:val="16"/>
    </w:rPr>
  </w:style>
  <w:style w:type="character" w:styleId="FooterChar" w:customStyle="1">
    <w:name w:val="Footer Char"/>
    <w:basedOn w:val="DefaultParagraphFont"/>
    <w:link w:val="Footer"/>
    <w:uiPriority w:val="99"/>
    <w:rsid w:val="007A3818"/>
    <w:rPr>
      <w:rFonts w:ascii="Franklin Gothic Book" w:hAnsi="Franklin Gothic Book" w:eastAsia="Times New Roman" w:cs="Times New Roman"/>
      <w:noProof/>
      <w:color w:val="000000" w:themeColor="text1"/>
      <w:sz w:val="16"/>
      <w:szCs w:val="24"/>
    </w:rPr>
  </w:style>
  <w:style w:type="paragraph" w:styleId="Bullets" w:customStyle="1">
    <w:name w:val="Bullets"/>
    <w:basedOn w:val="ListParagraph"/>
    <w:link w:val="BulletsChar"/>
    <w:uiPriority w:val="5"/>
    <w:qFormat/>
    <w:rsid w:val="007A3818"/>
    <w:pPr>
      <w:numPr>
        <w:numId w:val="1"/>
      </w:numPr>
    </w:pPr>
  </w:style>
  <w:style w:type="character" w:styleId="BulletsChar" w:customStyle="1">
    <w:name w:val="Bullets Char"/>
    <w:basedOn w:val="DefaultParagraphFont"/>
    <w:link w:val="Bullets"/>
    <w:uiPriority w:val="5"/>
    <w:rsid w:val="007A3818"/>
    <w:rPr>
      <w:rFonts w:ascii="Franklin Gothic Book" w:hAnsi="Franklin Gothic Book" w:eastAsia="Times New Roman" w:cs="Times New Roman"/>
      <w:color w:val="000000"/>
      <w:sz w:val="20"/>
      <w:szCs w:val="24"/>
    </w:rPr>
  </w:style>
  <w:style w:type="paragraph" w:styleId="OddPage" w:customStyle="1">
    <w:name w:val="OddPage#"/>
    <w:link w:val="OddPageChar"/>
    <w:rsid w:val="007A3818"/>
    <w:pPr>
      <w:spacing w:after="0" w:line="240" w:lineRule="auto"/>
      <w:jc w:val="right"/>
    </w:pPr>
    <w:rPr>
      <w:rFonts w:ascii="Franklin Gothic Book" w:hAnsi="Franklin Gothic Book"/>
      <w:noProof/>
      <w:color w:val="000000"/>
      <w:sz w:val="16"/>
    </w:rPr>
  </w:style>
  <w:style w:type="character" w:styleId="OddPageChar" w:customStyle="1">
    <w:name w:val="OddPage# Char"/>
    <w:basedOn w:val="DefaultParagraphFont"/>
    <w:link w:val="OddPage"/>
    <w:rsid w:val="007A3818"/>
    <w:rPr>
      <w:rFonts w:ascii="Franklin Gothic Book" w:hAnsi="Franklin Gothic Book"/>
      <w:noProof/>
      <w:color w:val="000000"/>
      <w:sz w:val="16"/>
    </w:rPr>
  </w:style>
  <w:style w:type="paragraph" w:styleId="EvenPage" w:customStyle="1">
    <w:name w:val="EvenPage#"/>
    <w:link w:val="EvenPageChar"/>
    <w:uiPriority w:val="99"/>
    <w:rsid w:val="007A3818"/>
    <w:pPr>
      <w:spacing w:after="0" w:line="240" w:lineRule="auto"/>
    </w:pPr>
    <w:rPr>
      <w:rFonts w:ascii="Franklin Gothic Book" w:hAnsi="Franklin Gothic Book"/>
      <w:color w:val="000000"/>
      <w:sz w:val="16"/>
    </w:rPr>
  </w:style>
  <w:style w:type="character" w:styleId="EvenPageChar" w:customStyle="1">
    <w:name w:val="EvenPage# Char"/>
    <w:basedOn w:val="DefaultParagraphFont"/>
    <w:link w:val="EvenPage"/>
    <w:uiPriority w:val="99"/>
    <w:rsid w:val="007A3818"/>
    <w:rPr>
      <w:rFonts w:ascii="Franklin Gothic Book" w:hAnsi="Franklin Gothic Book"/>
      <w:color w:val="000000"/>
      <w:sz w:val="16"/>
    </w:rPr>
  </w:style>
  <w:style w:type="numbering" w:styleId="ListStyle-Bullets1" w:customStyle="1">
    <w:name w:val="ListStyle-Bullets1"/>
    <w:uiPriority w:val="99"/>
    <w:rsid w:val="007A3818"/>
    <w:pPr>
      <w:numPr>
        <w:numId w:val="2"/>
      </w:numPr>
    </w:pPr>
  </w:style>
  <w:style w:type="paragraph" w:styleId="LetterheadHeaderAddress-Text" w:customStyle="1">
    <w:name w:val="Letterhead Header Address - Text"/>
    <w:uiPriority w:val="7"/>
    <w:rsid w:val="007A3818"/>
    <w:pPr>
      <w:autoSpaceDE w:val="0"/>
      <w:autoSpaceDN w:val="0"/>
      <w:adjustRightInd w:val="0"/>
      <w:spacing w:after="0" w:line="210" w:lineRule="atLeast"/>
      <w:jc w:val="right"/>
      <w:textAlignment w:val="center"/>
    </w:pPr>
    <w:rPr>
      <w:rFonts w:ascii="Franklin Gothic Book" w:hAnsi="Franklin Gothic Book" w:cs="FranklinGothic-Book"/>
      <w:color w:val="000000"/>
      <w:sz w:val="16"/>
      <w:szCs w:val="16"/>
    </w:rPr>
  </w:style>
  <w:style w:type="paragraph" w:styleId="LetterheadDate" w:customStyle="1">
    <w:name w:val="Letterhead Date"/>
    <w:basedOn w:val="LetterheadH1"/>
    <w:next w:val="Normal"/>
    <w:uiPriority w:val="2"/>
    <w:rsid w:val="007A3818"/>
  </w:style>
  <w:style w:type="paragraph" w:styleId="LetterheadH1" w:customStyle="1">
    <w:name w:val="Letterhead H1"/>
    <w:uiPriority w:val="2"/>
    <w:qFormat/>
    <w:rsid w:val="007A3818"/>
    <w:pPr>
      <w:spacing w:before="300" w:after="120" w:line="276" w:lineRule="auto"/>
    </w:pPr>
    <w:rPr>
      <w:rFonts w:ascii="Franklin Gothic Demi" w:hAnsi="Franklin Gothic Demi" w:eastAsia="Times New Roman" w:cs="Arial"/>
      <w:color w:val="000000"/>
      <w:kern w:val="32"/>
      <w:sz w:val="20"/>
      <w:szCs w:val="26"/>
    </w:rPr>
  </w:style>
  <w:style w:type="paragraph" w:styleId="LetterheadH2" w:customStyle="1">
    <w:name w:val="Letterhead H2"/>
    <w:uiPriority w:val="2"/>
    <w:qFormat/>
    <w:rsid w:val="007A3818"/>
    <w:pPr>
      <w:spacing w:before="300" w:after="120" w:line="276" w:lineRule="auto"/>
    </w:pPr>
    <w:rPr>
      <w:rFonts w:ascii="Franklin Gothic Demi" w:hAnsi="Franklin Gothic Demi" w:eastAsia="Times New Roman" w:cs="Arial"/>
      <w:bCs/>
      <w:iCs/>
      <w:color w:val="717073"/>
      <w:spacing w:val="-5"/>
      <w:kern w:val="32"/>
      <w:sz w:val="20"/>
      <w:szCs w:val="26"/>
    </w:rPr>
  </w:style>
  <w:style w:type="paragraph" w:styleId="LetterheadAddressBlock" w:customStyle="1">
    <w:name w:val="Letterhead Address Block"/>
    <w:basedOn w:val="Normal"/>
    <w:uiPriority w:val="2"/>
    <w:qFormat/>
    <w:rsid w:val="007A3818"/>
    <w:pPr>
      <w:spacing w:after="0"/>
    </w:pPr>
  </w:style>
  <w:style w:type="character" w:styleId="LetterheadHeaderAddress-Prefix" w:customStyle="1">
    <w:name w:val="Letterhead Header Address - Prefix"/>
    <w:uiPriority w:val="6"/>
    <w:rsid w:val="007A3818"/>
    <w:rPr>
      <w:rFonts w:ascii="Franklin Gothic Demi" w:hAnsi="Franklin Gothic Demi" w:cs="FranklinGothic-Demi"/>
      <w:color w:val="0074C5"/>
      <w:sz w:val="16"/>
      <w:szCs w:val="16"/>
    </w:rPr>
  </w:style>
  <w:style w:type="paragraph" w:styleId="ListParagraph">
    <w:name w:val="List Paragraph"/>
    <w:basedOn w:val="Normal"/>
    <w:uiPriority w:val="34"/>
    <w:qFormat/>
    <w:rsid w:val="007A3818"/>
    <w:pPr>
      <w:ind w:left="720"/>
      <w:contextualSpacing/>
    </w:pPr>
  </w:style>
  <w:style w:type="table" w:styleId="Table-BrandedStyle1" w:customStyle="1">
    <w:name w:val="Table-BrandedStyle1"/>
    <w:basedOn w:val="TableNormal"/>
    <w:uiPriority w:val="99"/>
    <w:qFormat/>
    <w:rsid w:val="007A3818"/>
    <w:pPr>
      <w:spacing w:before="40" w:after="40" w:line="240" w:lineRule="auto"/>
      <w:ind w:left="86" w:right="86"/>
    </w:pPr>
    <w:rPr>
      <w:rFonts w:ascii="Franklin Gothic Medium Cond" w:hAnsi="Franklin Gothic Medium Cond"/>
      <w:color w:val="262626" w:themeColor="text1" w:themeTint="D9"/>
      <w:sz w:val="18"/>
    </w:rPr>
    <w:tblPr>
      <w:tblStyleRowBandSize w:val="1"/>
      <w:tblStyleColBandSize w:val="1"/>
      <w:jc w:val="center"/>
      <w:tblBorders>
        <w:top w:val="single" w:color="44546A" w:themeColor="text2" w:sz="12" w:space="0"/>
        <w:bottom w:val="single" w:color="44546A" w:themeColor="text2" w:sz="12" w:space="0"/>
        <w:insideH w:val="single" w:color="44546A" w:themeColor="text2" w:sz="6" w:space="0"/>
      </w:tblBorders>
      <w:tblCellMar>
        <w:left w:w="0" w:type="dxa"/>
        <w:right w:w="0" w:type="dxa"/>
      </w:tblCellMar>
    </w:tblPr>
    <w:trPr>
      <w:jc w:val="center"/>
    </w:trPr>
    <w:tcPr>
      <w:shd w:val="clear" w:color="auto" w:fill="auto"/>
      <w:vAlign w:val="center"/>
    </w:tcPr>
    <w:tblStylePr w:type="firstRow">
      <w:rPr>
        <w:color w:val="5B9BD5" w:themeColor="accent1"/>
      </w:rPr>
      <w:tblPr/>
      <w:tcPr>
        <w:tcBorders>
          <w:top w:val="nil"/>
          <w:bottom w:val="single" w:color="44546A" w:themeColor="text2" w:sz="12" w:space="0"/>
        </w:tcBorders>
        <w:shd w:val="clear" w:color="auto" w:fill="FFFFFF" w:themeFill="background1"/>
      </w:tcPr>
    </w:tblStylePr>
    <w:tblStylePr w:type="lastRow">
      <w:rPr>
        <w:rFonts w:ascii="Franklin Gothic Demi Cond" w:hAnsi="Franklin Gothic Demi Cond"/>
        <w:sz w:val="18"/>
      </w:rPr>
      <w:tblPr/>
      <w:tcPr>
        <w:tcBorders>
          <w:top w:val="single" w:color="44546A" w:themeColor="text2" w:sz="12" w:space="0"/>
          <w:bottom w:val="single" w:color="44546A" w:themeColor="text2" w:sz="12" w:space="0"/>
        </w:tcBorders>
        <w:shd w:val="clear" w:color="auto" w:fill="auto"/>
      </w:tcPr>
    </w:tblStylePr>
    <w:tblStylePr w:type="firstCol">
      <w:rPr>
        <w:rFonts w:ascii="Franklin Gothic Demi Cond" w:hAnsi="Franklin Gothic Demi Cond"/>
        <w:sz w:val="18"/>
      </w:rPr>
      <w:tblPr/>
      <w:tcPr>
        <w:shd w:val="clear" w:color="auto" w:fill="E7E6E6" w:themeFill="background2"/>
      </w:tcPr>
    </w:tblStylePr>
    <w:tblStylePr w:type="lastCol">
      <w:rPr>
        <w:rFonts w:ascii="Franklin Gothic Demi Cond" w:hAnsi="Franklin Gothic Demi Cond"/>
        <w:sz w:val="18"/>
      </w:rPr>
      <w:tblPr/>
      <w:tcPr>
        <w:shd w:val="clear" w:color="auto" w:fill="E7E6E6" w:themeFill="background2"/>
      </w:tcPr>
    </w:tblStylePr>
    <w:tblStylePr w:type="band1Vert">
      <w:tblPr/>
      <w:tcPr>
        <w:shd w:val="clear" w:color="auto" w:fill="E7E6E6" w:themeFill="background2"/>
      </w:tcPr>
    </w:tblStylePr>
    <w:tblStylePr w:type="band1Horz">
      <w:tblPr/>
      <w:tcPr>
        <w:shd w:val="clear" w:color="auto" w:fill="E7E6E6" w:themeFill="background2"/>
      </w:tcPr>
    </w:tblStylePr>
  </w:style>
  <w:style w:type="paragraph" w:styleId="TableHeading" w:customStyle="1">
    <w:name w:val="Table Heading"/>
    <w:basedOn w:val="Normal"/>
    <w:qFormat/>
    <w:rsid w:val="007A3818"/>
    <w:pPr>
      <w:keepNext/>
      <w:suppressAutoHyphens/>
      <w:spacing w:before="40" w:after="40" w:line="240" w:lineRule="auto"/>
      <w:ind w:left="86" w:right="86"/>
      <w:jc w:val="center"/>
    </w:pPr>
    <w:rPr>
      <w:rFonts w:ascii="Franklin Gothic Demi Cond" w:hAnsi="Franklin Gothic Demi Cond" w:eastAsia="Open Sans Condensed Light" w:cs="Open Sans Condensed"/>
      <w:caps/>
      <w:color w:val="5B9BD5" w:themeColor="accent1"/>
      <w:sz w:val="18"/>
      <w:szCs w:val="21"/>
    </w:rPr>
  </w:style>
  <w:style w:type="paragraph" w:styleId="TableText" w:customStyle="1">
    <w:name w:val="Table Text"/>
    <w:uiPriority w:val="7"/>
    <w:qFormat/>
    <w:rsid w:val="007A3818"/>
    <w:pPr>
      <w:spacing w:before="40" w:after="40" w:line="240" w:lineRule="auto"/>
      <w:ind w:left="86" w:right="86"/>
    </w:pPr>
    <w:rPr>
      <w:rFonts w:ascii="Franklin Gothic Medium Cond" w:hAnsi="Franklin Gothic Medium Cond" w:eastAsia="Times New Roman" w:cs="Calibri"/>
      <w:color w:val="262626" w:themeColor="text1" w:themeTint="D9"/>
      <w:sz w:val="18"/>
      <w:szCs w:val="18"/>
    </w:rPr>
  </w:style>
  <w:style w:type="paragraph" w:styleId="TableTextCentered" w:customStyle="1">
    <w:name w:val="Table Text Centered"/>
    <w:basedOn w:val="TableText"/>
    <w:uiPriority w:val="7"/>
    <w:rsid w:val="007A3818"/>
    <w:pPr>
      <w:jc w:val="center"/>
    </w:pPr>
  </w:style>
  <w:style w:type="paragraph" w:styleId="BalloonText">
    <w:name w:val="Balloon Text"/>
    <w:basedOn w:val="Normal"/>
    <w:link w:val="BalloonTextChar"/>
    <w:uiPriority w:val="99"/>
    <w:semiHidden/>
    <w:unhideWhenUsed/>
    <w:rsid w:val="007A381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A3818"/>
    <w:rPr>
      <w:rFonts w:ascii="Segoe UI" w:hAnsi="Segoe UI" w:eastAsia="Times New Roman" w:cs="Segoe UI"/>
      <w:color w:val="000000"/>
      <w:sz w:val="18"/>
      <w:szCs w:val="18"/>
    </w:rPr>
  </w:style>
  <w:style w:type="paragraph" w:styleId="Header">
    <w:name w:val="header"/>
    <w:basedOn w:val="Normal"/>
    <w:link w:val="HeaderChar"/>
    <w:uiPriority w:val="99"/>
    <w:unhideWhenUsed/>
    <w:rsid w:val="007A3818"/>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3818"/>
    <w:rPr>
      <w:rFonts w:ascii="Franklin Gothic Book" w:hAnsi="Franklin Gothic Book" w:eastAsia="Times New Roman" w:cs="Times New Roman"/>
      <w:color w:val="000000"/>
      <w:sz w:val="20"/>
      <w:szCs w:val="24"/>
    </w:rPr>
  </w:style>
  <w:style w:type="character" w:styleId="CommentReference">
    <w:name w:val="annotation reference"/>
    <w:basedOn w:val="DefaultParagraphFont"/>
    <w:uiPriority w:val="99"/>
    <w:semiHidden/>
    <w:unhideWhenUsed/>
    <w:rsid w:val="007E5510"/>
    <w:rPr>
      <w:sz w:val="16"/>
      <w:szCs w:val="16"/>
    </w:rPr>
  </w:style>
  <w:style w:type="paragraph" w:styleId="CommentText">
    <w:name w:val="annotation text"/>
    <w:basedOn w:val="Normal"/>
    <w:link w:val="CommentTextChar"/>
    <w:uiPriority w:val="99"/>
    <w:semiHidden/>
    <w:unhideWhenUsed/>
    <w:rsid w:val="007E5510"/>
    <w:pPr>
      <w:spacing w:line="240" w:lineRule="auto"/>
    </w:pPr>
    <w:rPr>
      <w:szCs w:val="20"/>
    </w:rPr>
  </w:style>
  <w:style w:type="character" w:styleId="CommentTextChar" w:customStyle="1">
    <w:name w:val="Comment Text Char"/>
    <w:basedOn w:val="DefaultParagraphFont"/>
    <w:link w:val="CommentText"/>
    <w:uiPriority w:val="99"/>
    <w:semiHidden/>
    <w:rsid w:val="007E5510"/>
    <w:rPr>
      <w:rFonts w:ascii="Franklin Gothic Book" w:hAnsi="Franklin Gothic Book"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E5510"/>
    <w:rPr>
      <w:b/>
      <w:bCs/>
    </w:rPr>
  </w:style>
  <w:style w:type="character" w:styleId="CommentSubjectChar" w:customStyle="1">
    <w:name w:val="Comment Subject Char"/>
    <w:basedOn w:val="CommentTextChar"/>
    <w:link w:val="CommentSubject"/>
    <w:uiPriority w:val="99"/>
    <w:semiHidden/>
    <w:rsid w:val="007E5510"/>
    <w:rPr>
      <w:rFonts w:ascii="Franklin Gothic Book" w:hAnsi="Franklin Gothic Book" w:eastAsia="Times New Roman" w:cs="Times New Roman"/>
      <w:b/>
      <w:bCs/>
      <w:color w:val="000000"/>
      <w:sz w:val="20"/>
      <w:szCs w:val="20"/>
    </w:rPr>
  </w:style>
  <w:style w:type="paragraph" w:styleId="PlainText">
    <w:name w:val="Plain Text"/>
    <w:basedOn w:val="Normal"/>
    <w:link w:val="PlainTextChar"/>
    <w:uiPriority w:val="99"/>
    <w:semiHidden/>
    <w:unhideWhenUsed/>
    <w:rsid w:val="00A25C3C"/>
    <w:pPr>
      <w:spacing w:after="0" w:line="240" w:lineRule="auto"/>
    </w:pPr>
    <w:rPr>
      <w:rFonts w:ascii="Calibri" w:hAnsi="Calibri" w:eastAsiaTheme="minorHAnsi"/>
      <w:color w:val="auto"/>
      <w:sz w:val="22"/>
      <w:szCs w:val="22"/>
    </w:rPr>
  </w:style>
  <w:style w:type="character" w:styleId="PlainTextChar" w:customStyle="1">
    <w:name w:val="Plain Text Char"/>
    <w:basedOn w:val="DefaultParagraphFont"/>
    <w:link w:val="PlainText"/>
    <w:uiPriority w:val="99"/>
    <w:semiHidden/>
    <w:rsid w:val="00A25C3C"/>
    <w:rPr>
      <w:rFonts w:ascii="Calibri" w:hAnsi="Calibri" w:cs="Times New Roman"/>
    </w:rPr>
  </w:style>
  <w:style w:type="table" w:styleId="TableGrid">
    <w:name w:val="Table Grid"/>
    <w:basedOn w:val="TableNormal"/>
    <w:uiPriority w:val="59"/>
    <w:rsid w:val="00DC7D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P" w:customStyle="1">
    <w:name w:val="SP"/>
    <w:basedOn w:val="BodyText"/>
    <w:link w:val="SPChar"/>
    <w:rsid w:val="00D46C0A"/>
    <w:pPr>
      <w:spacing w:before="240" w:after="0" w:line="259" w:lineRule="auto"/>
      <w:ind w:firstLine="432"/>
      <w:jc w:val="both"/>
    </w:pPr>
    <w:rPr>
      <w:sz w:val="24"/>
    </w:rPr>
  </w:style>
  <w:style w:type="character" w:styleId="SPChar" w:customStyle="1">
    <w:name w:val="SP Char"/>
    <w:basedOn w:val="BodyTextChar"/>
    <w:link w:val="SP"/>
    <w:rsid w:val="00D46C0A"/>
    <w:rPr>
      <w:rFonts w:ascii="Franklin Gothic Book" w:hAnsi="Franklin Gothic Book" w:eastAsia="Times New Roman" w:cs="Times New Roman"/>
      <w:color w:val="000000"/>
      <w:sz w:val="24"/>
      <w:szCs w:val="24"/>
    </w:rPr>
  </w:style>
  <w:style w:type="paragraph" w:styleId="BodyText">
    <w:name w:val="Body Text"/>
    <w:basedOn w:val="Normal"/>
    <w:link w:val="BodyTextChar"/>
    <w:uiPriority w:val="99"/>
    <w:semiHidden/>
    <w:unhideWhenUsed/>
    <w:rsid w:val="00D46C0A"/>
  </w:style>
  <w:style w:type="character" w:styleId="BodyTextChar" w:customStyle="1">
    <w:name w:val="Body Text Char"/>
    <w:basedOn w:val="DefaultParagraphFont"/>
    <w:link w:val="BodyText"/>
    <w:uiPriority w:val="99"/>
    <w:semiHidden/>
    <w:rsid w:val="00D46C0A"/>
    <w:rPr>
      <w:rFonts w:ascii="Franklin Gothic Book" w:hAnsi="Franklin Gothic Book" w:eastAsia="Times New Roman" w:cs="Times New Roman"/>
      <w:color w:val="000000"/>
      <w:sz w:val="20"/>
      <w:szCs w:val="24"/>
    </w:rPr>
  </w:style>
  <w:style w:type="character" w:styleId="Heading2Char" w:customStyle="1">
    <w:name w:val="Heading 2 Char"/>
    <w:basedOn w:val="DefaultParagraphFont"/>
    <w:link w:val="Heading2"/>
    <w:rsid w:val="00924A98"/>
    <w:rPr>
      <w:rFonts w:ascii="Arial" w:hAnsi="Arial" w:eastAsia="Times New Roman" w:cs="Times New Roman"/>
      <w:b/>
      <w:i/>
      <w:kern w:val="28"/>
      <w:sz w:val="28"/>
      <w:szCs w:val="20"/>
    </w:rPr>
  </w:style>
  <w:style w:type="character" w:styleId="Heading3Char" w:customStyle="1">
    <w:name w:val="Heading 3 Char"/>
    <w:basedOn w:val="DefaultParagraphFont"/>
    <w:link w:val="Heading3"/>
    <w:rsid w:val="00924A98"/>
    <w:rPr>
      <w:rFonts w:ascii="Times New Roman" w:hAnsi="Times New Roman" w:eastAsia="Times New Roman" w:cs="Times New Roman"/>
      <w:b/>
      <w:kern w:val="28"/>
      <w:sz w:val="24"/>
      <w:szCs w:val="20"/>
    </w:rPr>
  </w:style>
  <w:style w:type="paragraph" w:styleId="Page" w:customStyle="1">
    <w:name w:val="Page#"/>
    <w:basedOn w:val="Normal"/>
    <w:next w:val="Footer"/>
    <w:rsid w:val="003E3D5D"/>
    <w:pPr>
      <w:spacing w:after="0" w:line="240" w:lineRule="exact"/>
      <w:jc w:val="center"/>
    </w:pPr>
    <w:rPr>
      <w:rFonts w:ascii="Times New Roman" w:hAnsi="Times New Roman"/>
      <w:color w:val="auto"/>
      <w:sz w:val="24"/>
      <w:szCs w:val="20"/>
    </w:rPr>
  </w:style>
  <w:style w:type="paragraph" w:styleId="H1" w:customStyle="1">
    <w:name w:val="H1"/>
    <w:basedOn w:val="Heading2"/>
    <w:next w:val="SP"/>
    <w:rsid w:val="00D638A7"/>
    <w:pPr>
      <w:keepNext w:val="0"/>
      <w:keepLines w:val="0"/>
      <w:spacing w:before="240" w:after="0"/>
      <w:jc w:val="both"/>
      <w:outlineLvl w:val="9"/>
    </w:pPr>
    <w:rPr>
      <w:rFonts w:ascii="Times New Roman" w:hAnsi="Times New Roman"/>
      <w:i w:val="0"/>
      <w:caps/>
      <w:sz w:val="24"/>
    </w:rPr>
  </w:style>
  <w:style w:type="paragraph" w:styleId="NormalDraft" w:customStyle="1">
    <w:name w:val="Normal Draft"/>
    <w:basedOn w:val="Normal"/>
    <w:rsid w:val="00D638A7"/>
    <w:pPr>
      <w:spacing w:before="120" w:line="480" w:lineRule="atLeast"/>
      <w:ind w:firstLine="432"/>
      <w:jc w:val="both"/>
    </w:pPr>
    <w:rPr>
      <w:rFonts w:ascii="Times New Roman" w:hAnsi="Times New Roman"/>
      <w:color w:val="auto"/>
      <w:sz w:val="24"/>
      <w:szCs w:val="20"/>
    </w:rPr>
  </w:style>
  <w:style w:type="paragraph" w:styleId="TableNormal0" w:customStyle="1">
    <w:name w:val="Table_Normal"/>
    <w:basedOn w:val="Normal"/>
    <w:rsid w:val="00C505A6"/>
    <w:pPr>
      <w:spacing w:before="40" w:after="40" w:line="240" w:lineRule="auto"/>
    </w:pPr>
    <w:rPr>
      <w:rFonts w:ascii="Arial" w:hAnsi="Arial"/>
    </w:rPr>
  </w:style>
  <w:style w:type="character" w:styleId="Heading7Char" w:customStyle="1">
    <w:name w:val="Heading 7 Char"/>
    <w:basedOn w:val="DefaultParagraphFont"/>
    <w:link w:val="Heading7"/>
    <w:rsid w:val="00E36BF7"/>
    <w:rPr>
      <w:rFonts w:asciiTheme="majorHAnsi" w:hAnsiTheme="majorHAnsi" w:eastAsiaTheme="majorEastAsia" w:cstheme="majorBidi"/>
      <w:i/>
      <w:iCs/>
      <w:color w:val="1F4D78" w:themeColor="accent1" w:themeShade="7F"/>
      <w:sz w:val="20"/>
      <w:szCs w:val="24"/>
    </w:rPr>
  </w:style>
  <w:style w:type="character" w:styleId="Hyperlink">
    <w:name w:val="Hyperlink"/>
    <w:basedOn w:val="DefaultParagraphFont"/>
    <w:uiPriority w:val="99"/>
    <w:unhideWhenUsed/>
    <w:rsid w:val="00787566"/>
    <w:rPr>
      <w:color w:val="0563C1" w:themeColor="hyperlink"/>
      <w:u w:val="single"/>
    </w:rPr>
  </w:style>
  <w:style w:type="character" w:styleId="Mention1" w:customStyle="1">
    <w:name w:val="Mention1"/>
    <w:basedOn w:val="DefaultParagraphFont"/>
    <w:uiPriority w:val="99"/>
    <w:semiHidden/>
    <w:unhideWhenUsed/>
    <w:rsid w:val="00787566"/>
    <w:rPr>
      <w:color w:val="2B579A"/>
      <w:shd w:val="clear" w:color="auto" w:fill="E6E6E6"/>
    </w:rPr>
  </w:style>
  <w:style w:type="character" w:styleId="UnresolvedMention1" w:customStyle="1">
    <w:name w:val="Unresolved Mention1"/>
    <w:basedOn w:val="DefaultParagraphFont"/>
    <w:uiPriority w:val="99"/>
    <w:semiHidden/>
    <w:unhideWhenUsed/>
    <w:rsid w:val="0092196D"/>
    <w:rPr>
      <w:color w:val="808080"/>
      <w:shd w:val="clear" w:color="auto" w:fill="E6E6E6"/>
    </w:rPr>
  </w:style>
  <w:style w:type="character" w:styleId="FollowedHyperlink">
    <w:name w:val="FollowedHyperlink"/>
    <w:basedOn w:val="DefaultParagraphFont"/>
    <w:uiPriority w:val="99"/>
    <w:semiHidden/>
    <w:unhideWhenUsed/>
    <w:rsid w:val="0092196D"/>
    <w:rPr>
      <w:color w:val="954F72" w:themeColor="followedHyperlink"/>
      <w:u w:val="single"/>
    </w:rPr>
  </w:style>
  <w:style w:type="paragraph" w:styleId="FM" w:customStyle="1">
    <w:name w:val="FM"/>
    <w:basedOn w:val="Normal"/>
    <w:next w:val="Normal"/>
    <w:rsid w:val="00027D8D"/>
    <w:pPr>
      <w:tabs>
        <w:tab w:val="left" w:pos="1296"/>
      </w:tabs>
      <w:spacing w:before="240" w:after="0" w:line="240" w:lineRule="auto"/>
      <w:ind w:left="1296" w:hanging="1296"/>
    </w:pPr>
    <w:rPr>
      <w:rFonts w:ascii="Times New Roman" w:hAnsi="Times New Roman"/>
      <w:color w:val="auto"/>
      <w:sz w:val="24"/>
      <w:szCs w:val="20"/>
    </w:rPr>
  </w:style>
  <w:style w:type="paragraph" w:styleId="Revision">
    <w:name w:val="Revision"/>
    <w:hidden/>
    <w:uiPriority w:val="99"/>
    <w:semiHidden/>
    <w:rsid w:val="003C5C34"/>
    <w:pPr>
      <w:spacing w:after="0" w:line="240" w:lineRule="auto"/>
    </w:pPr>
    <w:rPr>
      <w:rFonts w:ascii="Franklin Gothic Book" w:hAnsi="Franklin Gothic Book" w:eastAsia="Times New Roman" w:cs="Times New Roman"/>
      <w:color w:val="000000"/>
      <w:sz w:val="20"/>
      <w:szCs w:val="24"/>
    </w:rPr>
  </w:style>
  <w:style w:type="paragraph" w:styleId="BodyText2">
    <w:name w:val="Body Text 2"/>
    <w:basedOn w:val="Normal"/>
    <w:link w:val="BodyText2Char"/>
    <w:uiPriority w:val="99"/>
    <w:semiHidden/>
    <w:unhideWhenUsed/>
    <w:rsid w:val="000B0A95"/>
    <w:pPr>
      <w:spacing w:line="480" w:lineRule="auto"/>
    </w:pPr>
  </w:style>
  <w:style w:type="character" w:styleId="BodyText2Char" w:customStyle="1">
    <w:name w:val="Body Text 2 Char"/>
    <w:basedOn w:val="DefaultParagraphFont"/>
    <w:link w:val="BodyText2"/>
    <w:uiPriority w:val="99"/>
    <w:semiHidden/>
    <w:rsid w:val="000B0A95"/>
    <w:rPr>
      <w:rFonts w:ascii="Franklin Gothic Book" w:hAnsi="Franklin Gothic Book" w:eastAsia="Times New Roman" w:cs="Times New Roman"/>
      <w:color w:val="000000"/>
      <w:sz w:val="20"/>
      <w:szCs w:val="24"/>
    </w:rPr>
  </w:style>
  <w:style w:type="paragraph" w:styleId="ParaText" w:customStyle="1">
    <w:name w:val="ParaText"/>
    <w:basedOn w:val="Normal"/>
    <w:rsid w:val="000B0A95"/>
    <w:pPr>
      <w:tabs>
        <w:tab w:val="left" w:pos="432"/>
        <w:tab w:val="left" w:pos="792"/>
        <w:tab w:val="left" w:pos="1152"/>
        <w:tab w:val="left" w:pos="1584"/>
      </w:tabs>
      <w:spacing w:after="240" w:line="264" w:lineRule="auto"/>
      <w:ind w:firstLine="432"/>
      <w:jc w:val="both"/>
    </w:pPr>
    <w:rPr>
      <w:rFonts w:ascii="Times New Roman" w:hAnsi="Times New Roman"/>
      <w:color w:val="auto"/>
      <w:sz w:val="24"/>
      <w:szCs w:val="20"/>
    </w:rPr>
  </w:style>
  <w:style w:type="paragraph" w:styleId="Bull1" w:customStyle="1">
    <w:name w:val="Bull1"/>
    <w:basedOn w:val="Normal"/>
    <w:rsid w:val="009D715B"/>
    <w:pPr>
      <w:widowControl w:val="0"/>
      <w:tabs>
        <w:tab w:val="left" w:pos="432"/>
        <w:tab w:val="left" w:pos="792"/>
        <w:tab w:val="left" w:pos="1152"/>
        <w:tab w:val="left" w:pos="1584"/>
      </w:tabs>
      <w:spacing w:after="240" w:line="264" w:lineRule="auto"/>
      <w:ind w:left="792" w:hanging="360"/>
      <w:jc w:val="both"/>
    </w:pPr>
    <w:rPr>
      <w:rFonts w:ascii="Times New Roman" w:hAnsi="Times New Roman"/>
      <w:color w:val="auto"/>
      <w:sz w:val="24"/>
      <w:szCs w:val="20"/>
    </w:rPr>
  </w:style>
  <w:style w:type="paragraph" w:styleId="FootnoteText">
    <w:name w:val="footnote text"/>
    <w:basedOn w:val="Normal"/>
    <w:link w:val="FootnoteTextChar"/>
    <w:uiPriority w:val="99"/>
    <w:semiHidden/>
    <w:unhideWhenUsed/>
    <w:rsid w:val="00EB32F6"/>
    <w:pPr>
      <w:spacing w:after="0" w:line="240" w:lineRule="auto"/>
    </w:pPr>
    <w:rPr>
      <w:szCs w:val="20"/>
    </w:rPr>
  </w:style>
  <w:style w:type="character" w:styleId="FootnoteTextChar" w:customStyle="1">
    <w:name w:val="Footnote Text Char"/>
    <w:basedOn w:val="DefaultParagraphFont"/>
    <w:link w:val="FootnoteText"/>
    <w:uiPriority w:val="99"/>
    <w:semiHidden/>
    <w:rsid w:val="00EB32F6"/>
    <w:rPr>
      <w:rFonts w:ascii="Franklin Gothic Book" w:hAnsi="Franklin Gothic Book" w:eastAsia="Times New Roman" w:cs="Times New Roman"/>
      <w:color w:val="000000"/>
      <w:sz w:val="20"/>
      <w:szCs w:val="20"/>
    </w:rPr>
  </w:style>
  <w:style w:type="character" w:styleId="FootnoteReference">
    <w:name w:val="footnote reference"/>
    <w:basedOn w:val="DefaultParagraphFont"/>
    <w:uiPriority w:val="99"/>
    <w:semiHidden/>
    <w:unhideWhenUsed/>
    <w:rsid w:val="00EB32F6"/>
    <w:rPr>
      <w:vertAlign w:val="superscript"/>
    </w:rPr>
  </w:style>
  <w:style w:type="character" w:styleId="Heading1Char" w:customStyle="1">
    <w:name w:val="Heading 1 Char"/>
    <w:basedOn w:val="DefaultParagraphFont"/>
    <w:link w:val="Heading1"/>
    <w:uiPriority w:val="9"/>
    <w:rsid w:val="00606524"/>
    <w:rPr>
      <w:rFonts w:asciiTheme="majorHAnsi" w:hAnsiTheme="majorHAnsi" w:eastAsiaTheme="majorEastAsia" w:cstheme="majorBidi"/>
      <w:color w:val="2E74B5" w:themeColor="accent1" w:themeShade="BF"/>
      <w:sz w:val="32"/>
      <w:szCs w:val="32"/>
    </w:rPr>
  </w:style>
  <w:style w:type="character" w:styleId="Heading4Char" w:customStyle="1">
    <w:name w:val="Heading 4 Char"/>
    <w:basedOn w:val="DefaultParagraphFont"/>
    <w:link w:val="Heading4"/>
    <w:uiPriority w:val="9"/>
    <w:semiHidden/>
    <w:rsid w:val="00311D8C"/>
    <w:rPr>
      <w:rFonts w:asciiTheme="majorHAnsi" w:hAnsiTheme="majorHAnsi" w:eastAsiaTheme="majorEastAsia" w:cstheme="majorBidi"/>
      <w:i/>
      <w:iCs/>
      <w:color w:val="2E74B5" w:themeColor="accent1" w:themeShade="BF"/>
      <w:sz w:val="20"/>
      <w:szCs w:val="24"/>
    </w:rPr>
  </w:style>
  <w:style w:type="character" w:styleId="DocID" w:customStyle="1">
    <w:name w:val="DocID"/>
    <w:basedOn w:val="DefaultParagraphFont"/>
    <w:rsid w:val="00F44B43"/>
    <w:rPr>
      <w:rFonts w:ascii="Arial" w:hAnsi="Arial" w:cs="Arial"/>
      <w:b w:val="0"/>
      <w:i w:val="0"/>
      <w:caps w:val="0"/>
      <w:vanish w:val="0"/>
      <w:color w:val="000000"/>
      <w:sz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9E"/>
    <w:pPr>
      <w:spacing w:after="120" w:line="276" w:lineRule="auto"/>
    </w:pPr>
    <w:rPr>
      <w:rFonts w:ascii="Franklin Gothic Book" w:eastAsia="Times New Roman" w:hAnsi="Franklin Gothic Book" w:cs="Times New Roman"/>
      <w:color w:val="000000"/>
      <w:sz w:val="20"/>
      <w:szCs w:val="24"/>
    </w:rPr>
  </w:style>
  <w:style w:type="paragraph" w:styleId="Heading1">
    <w:name w:val="heading 1"/>
    <w:basedOn w:val="Normal"/>
    <w:next w:val="Normal"/>
    <w:link w:val="Heading1Char"/>
    <w:uiPriority w:val="9"/>
    <w:qFormat/>
    <w:rsid w:val="006065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qFormat/>
    <w:rsid w:val="00924A98"/>
    <w:pPr>
      <w:keepNext/>
      <w:keepLines/>
      <w:spacing w:before="160" w:line="240" w:lineRule="auto"/>
      <w:outlineLvl w:val="1"/>
    </w:pPr>
    <w:rPr>
      <w:rFonts w:ascii="Arial" w:hAnsi="Arial"/>
      <w:b/>
      <w:i/>
      <w:color w:val="auto"/>
      <w:kern w:val="28"/>
      <w:sz w:val="28"/>
      <w:szCs w:val="20"/>
    </w:rPr>
  </w:style>
  <w:style w:type="paragraph" w:styleId="Heading3">
    <w:name w:val="heading 3"/>
    <w:basedOn w:val="Normal"/>
    <w:next w:val="BodyText"/>
    <w:link w:val="Heading3Char"/>
    <w:qFormat/>
    <w:rsid w:val="00924A98"/>
    <w:pPr>
      <w:keepNext/>
      <w:keepLines/>
      <w:spacing w:before="120" w:after="80" w:line="240" w:lineRule="auto"/>
      <w:outlineLvl w:val="2"/>
    </w:pPr>
    <w:rPr>
      <w:rFonts w:ascii="Times New Roman" w:hAnsi="Times New Roman"/>
      <w:b/>
      <w:color w:val="auto"/>
      <w:kern w:val="28"/>
      <w:sz w:val="24"/>
      <w:szCs w:val="20"/>
    </w:rPr>
  </w:style>
  <w:style w:type="paragraph" w:styleId="Heading4">
    <w:name w:val="heading 4"/>
    <w:basedOn w:val="Normal"/>
    <w:next w:val="Normal"/>
    <w:link w:val="Heading4Char"/>
    <w:uiPriority w:val="9"/>
    <w:semiHidden/>
    <w:unhideWhenUsed/>
    <w:qFormat/>
    <w:rsid w:val="00311D8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E36BF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A3818"/>
    <w:pPr>
      <w:tabs>
        <w:tab w:val="right" w:pos="10224"/>
      </w:tabs>
      <w:spacing w:after="0"/>
      <w:ind w:left="288" w:right="288"/>
    </w:pPr>
    <w:rPr>
      <w:noProof/>
      <w:color w:val="000000" w:themeColor="text1"/>
      <w:sz w:val="16"/>
    </w:rPr>
  </w:style>
  <w:style w:type="character" w:customStyle="1" w:styleId="FooterChar">
    <w:name w:val="Footer Char"/>
    <w:basedOn w:val="DefaultParagraphFont"/>
    <w:link w:val="Footer"/>
    <w:uiPriority w:val="99"/>
    <w:rsid w:val="007A3818"/>
    <w:rPr>
      <w:rFonts w:ascii="Franklin Gothic Book" w:eastAsia="Times New Roman" w:hAnsi="Franklin Gothic Book" w:cs="Times New Roman"/>
      <w:noProof/>
      <w:color w:val="000000" w:themeColor="text1"/>
      <w:sz w:val="16"/>
      <w:szCs w:val="24"/>
    </w:rPr>
  </w:style>
  <w:style w:type="paragraph" w:customStyle="1" w:styleId="Bullets">
    <w:name w:val="Bullets"/>
    <w:basedOn w:val="ListParagraph"/>
    <w:link w:val="BulletsChar"/>
    <w:uiPriority w:val="5"/>
    <w:qFormat/>
    <w:rsid w:val="007A3818"/>
    <w:pPr>
      <w:numPr>
        <w:numId w:val="1"/>
      </w:numPr>
    </w:pPr>
  </w:style>
  <w:style w:type="character" w:customStyle="1" w:styleId="BulletsChar">
    <w:name w:val="Bullets Char"/>
    <w:basedOn w:val="DefaultParagraphFont"/>
    <w:link w:val="Bullets"/>
    <w:uiPriority w:val="5"/>
    <w:rsid w:val="007A3818"/>
    <w:rPr>
      <w:rFonts w:ascii="Franklin Gothic Book" w:eastAsia="Times New Roman" w:hAnsi="Franklin Gothic Book" w:cs="Times New Roman"/>
      <w:color w:val="000000"/>
      <w:sz w:val="20"/>
      <w:szCs w:val="24"/>
    </w:rPr>
  </w:style>
  <w:style w:type="paragraph" w:customStyle="1" w:styleId="OddPage">
    <w:name w:val="OddPage#"/>
    <w:link w:val="OddPageChar"/>
    <w:rsid w:val="007A3818"/>
    <w:pPr>
      <w:spacing w:after="0" w:line="240" w:lineRule="auto"/>
      <w:jc w:val="right"/>
    </w:pPr>
    <w:rPr>
      <w:rFonts w:ascii="Franklin Gothic Book" w:hAnsi="Franklin Gothic Book"/>
      <w:noProof/>
      <w:color w:val="000000"/>
      <w:sz w:val="16"/>
    </w:rPr>
  </w:style>
  <w:style w:type="character" w:customStyle="1" w:styleId="OddPageChar">
    <w:name w:val="OddPage# Char"/>
    <w:basedOn w:val="DefaultParagraphFont"/>
    <w:link w:val="OddPage"/>
    <w:rsid w:val="007A3818"/>
    <w:rPr>
      <w:rFonts w:ascii="Franklin Gothic Book" w:hAnsi="Franklin Gothic Book"/>
      <w:noProof/>
      <w:color w:val="000000"/>
      <w:sz w:val="16"/>
    </w:rPr>
  </w:style>
  <w:style w:type="paragraph" w:customStyle="1" w:styleId="EvenPage">
    <w:name w:val="EvenPage#"/>
    <w:link w:val="EvenPageChar"/>
    <w:uiPriority w:val="99"/>
    <w:rsid w:val="007A3818"/>
    <w:pPr>
      <w:spacing w:after="0" w:line="240" w:lineRule="auto"/>
    </w:pPr>
    <w:rPr>
      <w:rFonts w:ascii="Franklin Gothic Book" w:hAnsi="Franklin Gothic Book"/>
      <w:color w:val="000000"/>
      <w:sz w:val="16"/>
    </w:rPr>
  </w:style>
  <w:style w:type="character" w:customStyle="1" w:styleId="EvenPageChar">
    <w:name w:val="EvenPage# Char"/>
    <w:basedOn w:val="DefaultParagraphFont"/>
    <w:link w:val="EvenPage"/>
    <w:uiPriority w:val="99"/>
    <w:rsid w:val="007A3818"/>
    <w:rPr>
      <w:rFonts w:ascii="Franklin Gothic Book" w:hAnsi="Franklin Gothic Book"/>
      <w:color w:val="000000"/>
      <w:sz w:val="16"/>
    </w:rPr>
  </w:style>
  <w:style w:type="numbering" w:customStyle="1" w:styleId="ListStyle-Bullets1">
    <w:name w:val="ListStyle-Bullets1"/>
    <w:uiPriority w:val="99"/>
    <w:rsid w:val="007A3818"/>
    <w:pPr>
      <w:numPr>
        <w:numId w:val="2"/>
      </w:numPr>
    </w:pPr>
  </w:style>
  <w:style w:type="paragraph" w:customStyle="1" w:styleId="LetterheadHeaderAddress-Text">
    <w:name w:val="Letterhead Header Address - Text"/>
    <w:uiPriority w:val="7"/>
    <w:rsid w:val="007A3818"/>
    <w:pPr>
      <w:autoSpaceDE w:val="0"/>
      <w:autoSpaceDN w:val="0"/>
      <w:adjustRightInd w:val="0"/>
      <w:spacing w:after="0" w:line="210" w:lineRule="atLeast"/>
      <w:jc w:val="right"/>
      <w:textAlignment w:val="center"/>
    </w:pPr>
    <w:rPr>
      <w:rFonts w:ascii="Franklin Gothic Book" w:hAnsi="Franklin Gothic Book" w:cs="FranklinGothic-Book"/>
      <w:color w:val="000000"/>
      <w:sz w:val="16"/>
      <w:szCs w:val="16"/>
    </w:rPr>
  </w:style>
  <w:style w:type="paragraph" w:customStyle="1" w:styleId="LetterheadDate">
    <w:name w:val="Letterhead Date"/>
    <w:basedOn w:val="LetterheadH1"/>
    <w:next w:val="Normal"/>
    <w:uiPriority w:val="2"/>
    <w:rsid w:val="007A3818"/>
  </w:style>
  <w:style w:type="paragraph" w:customStyle="1" w:styleId="LetterheadH1">
    <w:name w:val="Letterhead H1"/>
    <w:uiPriority w:val="2"/>
    <w:qFormat/>
    <w:rsid w:val="007A3818"/>
    <w:pPr>
      <w:spacing w:before="300" w:after="120" w:line="276" w:lineRule="auto"/>
    </w:pPr>
    <w:rPr>
      <w:rFonts w:ascii="Franklin Gothic Demi" w:eastAsia="Times New Roman" w:hAnsi="Franklin Gothic Demi" w:cs="Arial"/>
      <w:color w:val="000000"/>
      <w:kern w:val="32"/>
      <w:sz w:val="20"/>
      <w:szCs w:val="26"/>
    </w:rPr>
  </w:style>
  <w:style w:type="paragraph" w:customStyle="1" w:styleId="LetterheadH2">
    <w:name w:val="Letterhead H2"/>
    <w:uiPriority w:val="2"/>
    <w:qFormat/>
    <w:rsid w:val="007A3818"/>
    <w:pPr>
      <w:spacing w:before="300" w:after="120" w:line="276" w:lineRule="auto"/>
    </w:pPr>
    <w:rPr>
      <w:rFonts w:ascii="Franklin Gothic Demi" w:eastAsia="Times New Roman" w:hAnsi="Franklin Gothic Demi" w:cs="Arial"/>
      <w:bCs/>
      <w:iCs/>
      <w:color w:val="717073"/>
      <w:spacing w:val="-5"/>
      <w:kern w:val="32"/>
      <w:sz w:val="20"/>
      <w:szCs w:val="26"/>
    </w:rPr>
  </w:style>
  <w:style w:type="paragraph" w:customStyle="1" w:styleId="LetterheadAddressBlock">
    <w:name w:val="Letterhead Address Block"/>
    <w:basedOn w:val="Normal"/>
    <w:uiPriority w:val="2"/>
    <w:qFormat/>
    <w:rsid w:val="007A3818"/>
    <w:pPr>
      <w:spacing w:after="0"/>
    </w:pPr>
  </w:style>
  <w:style w:type="character" w:customStyle="1" w:styleId="LetterheadHeaderAddress-Prefix">
    <w:name w:val="Letterhead Header Address - Prefix"/>
    <w:uiPriority w:val="6"/>
    <w:rsid w:val="007A3818"/>
    <w:rPr>
      <w:rFonts w:ascii="Franklin Gothic Demi" w:hAnsi="Franklin Gothic Demi" w:cs="FranklinGothic-Demi"/>
      <w:color w:val="0074C5"/>
      <w:sz w:val="16"/>
      <w:szCs w:val="16"/>
    </w:rPr>
  </w:style>
  <w:style w:type="paragraph" w:styleId="ListParagraph">
    <w:name w:val="List Paragraph"/>
    <w:basedOn w:val="Normal"/>
    <w:uiPriority w:val="34"/>
    <w:qFormat/>
    <w:rsid w:val="007A3818"/>
    <w:pPr>
      <w:ind w:left="720"/>
      <w:contextualSpacing/>
    </w:pPr>
  </w:style>
  <w:style w:type="table" w:customStyle="1" w:styleId="Table-BrandedStyle1">
    <w:name w:val="Table-BrandedStyle1"/>
    <w:basedOn w:val="TableNormal"/>
    <w:uiPriority w:val="99"/>
    <w:qFormat/>
    <w:rsid w:val="007A3818"/>
    <w:pPr>
      <w:spacing w:before="40" w:after="40" w:line="240" w:lineRule="auto"/>
      <w:ind w:left="86" w:right="86"/>
    </w:pPr>
    <w:rPr>
      <w:rFonts w:ascii="Franklin Gothic Medium Cond" w:hAnsi="Franklin Gothic Medium Cond"/>
      <w:color w:val="262626" w:themeColor="text1" w:themeTint="D9"/>
      <w:sz w:val="18"/>
    </w:rPr>
    <w:tblPr>
      <w:tblStyleRowBandSize w:val="1"/>
      <w:tblStyleColBandSize w:val="1"/>
      <w:jc w:val="center"/>
      <w:tblBorders>
        <w:top w:val="single" w:sz="12" w:space="0" w:color="44546A" w:themeColor="text2"/>
        <w:bottom w:val="single" w:sz="12" w:space="0" w:color="44546A" w:themeColor="text2"/>
        <w:insideH w:val="single" w:sz="6" w:space="0" w:color="44546A" w:themeColor="text2"/>
      </w:tblBorders>
      <w:tblCellMar>
        <w:left w:w="0" w:type="dxa"/>
        <w:right w:w="0" w:type="dxa"/>
      </w:tblCellMar>
    </w:tblPr>
    <w:trPr>
      <w:jc w:val="center"/>
    </w:trPr>
    <w:tcPr>
      <w:shd w:val="clear" w:color="auto" w:fill="auto"/>
      <w:vAlign w:val="center"/>
    </w:tcPr>
    <w:tblStylePr w:type="firstRow">
      <w:rPr>
        <w:color w:val="5B9BD5" w:themeColor="accent1"/>
      </w:rPr>
      <w:tblPr/>
      <w:tcPr>
        <w:tcBorders>
          <w:top w:val="nil"/>
          <w:bottom w:val="single" w:sz="12" w:space="0" w:color="44546A" w:themeColor="text2"/>
        </w:tcBorders>
        <w:shd w:val="clear" w:color="auto" w:fill="FFFFFF" w:themeFill="background1"/>
      </w:tcPr>
    </w:tblStylePr>
    <w:tblStylePr w:type="lastRow">
      <w:rPr>
        <w:rFonts w:ascii="Franklin Gothic Demi Cond" w:hAnsi="Franklin Gothic Demi Cond"/>
        <w:sz w:val="18"/>
      </w:rPr>
      <w:tblPr/>
      <w:tcPr>
        <w:tcBorders>
          <w:top w:val="single" w:sz="12" w:space="0" w:color="44546A" w:themeColor="text2"/>
          <w:bottom w:val="single" w:sz="12" w:space="0" w:color="44546A" w:themeColor="text2"/>
        </w:tcBorders>
        <w:shd w:val="clear" w:color="auto" w:fill="auto"/>
      </w:tcPr>
    </w:tblStylePr>
    <w:tblStylePr w:type="firstCol">
      <w:rPr>
        <w:rFonts w:ascii="Franklin Gothic Demi Cond" w:hAnsi="Franklin Gothic Demi Cond"/>
        <w:sz w:val="18"/>
      </w:rPr>
      <w:tblPr/>
      <w:tcPr>
        <w:shd w:val="clear" w:color="auto" w:fill="E7E6E6" w:themeFill="background2"/>
      </w:tcPr>
    </w:tblStylePr>
    <w:tblStylePr w:type="lastCol">
      <w:rPr>
        <w:rFonts w:ascii="Franklin Gothic Demi Cond" w:hAnsi="Franklin Gothic Demi Cond"/>
        <w:sz w:val="18"/>
      </w:rPr>
      <w:tblPr/>
      <w:tcPr>
        <w:shd w:val="clear" w:color="auto" w:fill="E7E6E6" w:themeFill="background2"/>
      </w:tcPr>
    </w:tblStylePr>
    <w:tblStylePr w:type="band1Vert">
      <w:tblPr/>
      <w:tcPr>
        <w:shd w:val="clear" w:color="auto" w:fill="E7E6E6" w:themeFill="background2"/>
      </w:tcPr>
    </w:tblStylePr>
    <w:tblStylePr w:type="band1Horz">
      <w:tblPr/>
      <w:tcPr>
        <w:shd w:val="clear" w:color="auto" w:fill="E7E6E6" w:themeFill="background2"/>
      </w:tcPr>
    </w:tblStylePr>
  </w:style>
  <w:style w:type="paragraph" w:customStyle="1" w:styleId="TableHeading">
    <w:name w:val="Table Heading"/>
    <w:basedOn w:val="Normal"/>
    <w:qFormat/>
    <w:rsid w:val="007A3818"/>
    <w:pPr>
      <w:keepNext/>
      <w:suppressAutoHyphens/>
      <w:spacing w:before="40" w:after="40" w:line="240" w:lineRule="auto"/>
      <w:ind w:left="86" w:right="86"/>
      <w:jc w:val="center"/>
    </w:pPr>
    <w:rPr>
      <w:rFonts w:ascii="Franklin Gothic Demi Cond" w:eastAsia="Open Sans Condensed Light" w:hAnsi="Franklin Gothic Demi Cond" w:cs="Open Sans Condensed"/>
      <w:caps/>
      <w:color w:val="5B9BD5" w:themeColor="accent1"/>
      <w:sz w:val="18"/>
      <w:szCs w:val="21"/>
    </w:rPr>
  </w:style>
  <w:style w:type="paragraph" w:customStyle="1" w:styleId="TableText">
    <w:name w:val="Table Text"/>
    <w:uiPriority w:val="7"/>
    <w:qFormat/>
    <w:rsid w:val="007A3818"/>
    <w:pPr>
      <w:spacing w:before="40" w:after="40" w:line="240" w:lineRule="auto"/>
      <w:ind w:left="86" w:right="86"/>
    </w:pPr>
    <w:rPr>
      <w:rFonts w:ascii="Franklin Gothic Medium Cond" w:eastAsia="Times New Roman" w:hAnsi="Franklin Gothic Medium Cond" w:cs="Calibri"/>
      <w:color w:val="262626" w:themeColor="text1" w:themeTint="D9"/>
      <w:sz w:val="18"/>
      <w:szCs w:val="18"/>
    </w:rPr>
  </w:style>
  <w:style w:type="paragraph" w:customStyle="1" w:styleId="TableTextCentered">
    <w:name w:val="Table Text Centered"/>
    <w:basedOn w:val="TableText"/>
    <w:uiPriority w:val="7"/>
    <w:rsid w:val="007A3818"/>
    <w:pPr>
      <w:jc w:val="center"/>
    </w:pPr>
  </w:style>
  <w:style w:type="paragraph" w:styleId="BalloonText">
    <w:name w:val="Balloon Text"/>
    <w:basedOn w:val="Normal"/>
    <w:link w:val="BalloonTextChar"/>
    <w:uiPriority w:val="99"/>
    <w:semiHidden/>
    <w:unhideWhenUsed/>
    <w:rsid w:val="007A3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818"/>
    <w:rPr>
      <w:rFonts w:ascii="Segoe UI" w:eastAsia="Times New Roman" w:hAnsi="Segoe UI" w:cs="Segoe UI"/>
      <w:color w:val="000000"/>
      <w:sz w:val="18"/>
      <w:szCs w:val="18"/>
    </w:rPr>
  </w:style>
  <w:style w:type="paragraph" w:styleId="Header">
    <w:name w:val="header"/>
    <w:basedOn w:val="Normal"/>
    <w:link w:val="HeaderChar"/>
    <w:uiPriority w:val="99"/>
    <w:unhideWhenUsed/>
    <w:rsid w:val="007A3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818"/>
    <w:rPr>
      <w:rFonts w:ascii="Franklin Gothic Book" w:eastAsia="Times New Roman" w:hAnsi="Franklin Gothic Book" w:cs="Times New Roman"/>
      <w:color w:val="000000"/>
      <w:sz w:val="20"/>
      <w:szCs w:val="24"/>
    </w:rPr>
  </w:style>
  <w:style w:type="character" w:styleId="CommentReference">
    <w:name w:val="annotation reference"/>
    <w:basedOn w:val="DefaultParagraphFont"/>
    <w:uiPriority w:val="99"/>
    <w:semiHidden/>
    <w:unhideWhenUsed/>
    <w:rsid w:val="007E5510"/>
    <w:rPr>
      <w:sz w:val="16"/>
      <w:szCs w:val="16"/>
    </w:rPr>
  </w:style>
  <w:style w:type="paragraph" w:styleId="CommentText">
    <w:name w:val="annotation text"/>
    <w:basedOn w:val="Normal"/>
    <w:link w:val="CommentTextChar"/>
    <w:uiPriority w:val="99"/>
    <w:semiHidden/>
    <w:unhideWhenUsed/>
    <w:rsid w:val="007E5510"/>
    <w:pPr>
      <w:spacing w:line="240" w:lineRule="auto"/>
    </w:pPr>
    <w:rPr>
      <w:szCs w:val="20"/>
    </w:rPr>
  </w:style>
  <w:style w:type="character" w:customStyle="1" w:styleId="CommentTextChar">
    <w:name w:val="Comment Text Char"/>
    <w:basedOn w:val="DefaultParagraphFont"/>
    <w:link w:val="CommentText"/>
    <w:uiPriority w:val="99"/>
    <w:semiHidden/>
    <w:rsid w:val="007E5510"/>
    <w:rPr>
      <w:rFonts w:ascii="Franklin Gothic Book" w:eastAsia="Times New Roman" w:hAnsi="Franklin Gothic Book"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E5510"/>
    <w:rPr>
      <w:b/>
      <w:bCs/>
    </w:rPr>
  </w:style>
  <w:style w:type="character" w:customStyle="1" w:styleId="CommentSubjectChar">
    <w:name w:val="Comment Subject Char"/>
    <w:basedOn w:val="CommentTextChar"/>
    <w:link w:val="CommentSubject"/>
    <w:uiPriority w:val="99"/>
    <w:semiHidden/>
    <w:rsid w:val="007E5510"/>
    <w:rPr>
      <w:rFonts w:ascii="Franklin Gothic Book" w:eastAsia="Times New Roman" w:hAnsi="Franklin Gothic Book" w:cs="Times New Roman"/>
      <w:b/>
      <w:bCs/>
      <w:color w:val="000000"/>
      <w:sz w:val="20"/>
      <w:szCs w:val="20"/>
    </w:rPr>
  </w:style>
  <w:style w:type="paragraph" w:styleId="PlainText">
    <w:name w:val="Plain Text"/>
    <w:basedOn w:val="Normal"/>
    <w:link w:val="PlainTextChar"/>
    <w:uiPriority w:val="99"/>
    <w:semiHidden/>
    <w:unhideWhenUsed/>
    <w:rsid w:val="00A25C3C"/>
    <w:pPr>
      <w:spacing w:after="0" w:line="240" w:lineRule="auto"/>
    </w:pPr>
    <w:rPr>
      <w:rFonts w:ascii="Calibri" w:eastAsiaTheme="minorHAnsi" w:hAnsi="Calibri"/>
      <w:color w:val="auto"/>
      <w:sz w:val="22"/>
      <w:szCs w:val="22"/>
    </w:rPr>
  </w:style>
  <w:style w:type="character" w:customStyle="1" w:styleId="PlainTextChar">
    <w:name w:val="Plain Text Char"/>
    <w:basedOn w:val="DefaultParagraphFont"/>
    <w:link w:val="PlainText"/>
    <w:uiPriority w:val="99"/>
    <w:semiHidden/>
    <w:rsid w:val="00A25C3C"/>
    <w:rPr>
      <w:rFonts w:ascii="Calibri" w:hAnsi="Calibri" w:cs="Times New Roman"/>
    </w:rPr>
  </w:style>
  <w:style w:type="table" w:styleId="TableGrid">
    <w:name w:val="Table Grid"/>
    <w:basedOn w:val="TableNormal"/>
    <w:uiPriority w:val="59"/>
    <w:rsid w:val="00DC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
    <w:name w:val="SP"/>
    <w:basedOn w:val="BodyText"/>
    <w:link w:val="SPChar"/>
    <w:rsid w:val="00D46C0A"/>
    <w:pPr>
      <w:spacing w:before="240" w:after="0" w:line="259" w:lineRule="auto"/>
      <w:ind w:firstLine="432"/>
      <w:jc w:val="both"/>
    </w:pPr>
    <w:rPr>
      <w:sz w:val="24"/>
    </w:rPr>
  </w:style>
  <w:style w:type="character" w:customStyle="1" w:styleId="SPChar">
    <w:name w:val="SP Char"/>
    <w:basedOn w:val="BodyTextChar"/>
    <w:link w:val="SP"/>
    <w:rsid w:val="00D46C0A"/>
    <w:rPr>
      <w:rFonts w:ascii="Franklin Gothic Book" w:eastAsia="Times New Roman" w:hAnsi="Franklin Gothic Book" w:cs="Times New Roman"/>
      <w:color w:val="000000"/>
      <w:sz w:val="24"/>
      <w:szCs w:val="24"/>
    </w:rPr>
  </w:style>
  <w:style w:type="paragraph" w:styleId="BodyText">
    <w:name w:val="Body Text"/>
    <w:basedOn w:val="Normal"/>
    <w:link w:val="BodyTextChar"/>
    <w:uiPriority w:val="99"/>
    <w:semiHidden/>
    <w:unhideWhenUsed/>
    <w:rsid w:val="00D46C0A"/>
  </w:style>
  <w:style w:type="character" w:customStyle="1" w:styleId="BodyTextChar">
    <w:name w:val="Body Text Char"/>
    <w:basedOn w:val="DefaultParagraphFont"/>
    <w:link w:val="BodyText"/>
    <w:uiPriority w:val="99"/>
    <w:semiHidden/>
    <w:rsid w:val="00D46C0A"/>
    <w:rPr>
      <w:rFonts w:ascii="Franklin Gothic Book" w:eastAsia="Times New Roman" w:hAnsi="Franklin Gothic Book" w:cs="Times New Roman"/>
      <w:color w:val="000000"/>
      <w:sz w:val="20"/>
      <w:szCs w:val="24"/>
    </w:rPr>
  </w:style>
  <w:style w:type="character" w:customStyle="1" w:styleId="Heading2Char">
    <w:name w:val="Heading 2 Char"/>
    <w:basedOn w:val="DefaultParagraphFont"/>
    <w:link w:val="Heading2"/>
    <w:rsid w:val="00924A98"/>
    <w:rPr>
      <w:rFonts w:ascii="Arial" w:eastAsia="Times New Roman" w:hAnsi="Arial" w:cs="Times New Roman"/>
      <w:b/>
      <w:i/>
      <w:kern w:val="28"/>
      <w:sz w:val="28"/>
      <w:szCs w:val="20"/>
    </w:rPr>
  </w:style>
  <w:style w:type="character" w:customStyle="1" w:styleId="Heading3Char">
    <w:name w:val="Heading 3 Char"/>
    <w:basedOn w:val="DefaultParagraphFont"/>
    <w:link w:val="Heading3"/>
    <w:rsid w:val="00924A98"/>
    <w:rPr>
      <w:rFonts w:ascii="Times New Roman" w:eastAsia="Times New Roman" w:hAnsi="Times New Roman" w:cs="Times New Roman"/>
      <w:b/>
      <w:kern w:val="28"/>
      <w:sz w:val="24"/>
      <w:szCs w:val="20"/>
    </w:rPr>
  </w:style>
  <w:style w:type="paragraph" w:customStyle="1" w:styleId="Page">
    <w:name w:val="Page#"/>
    <w:basedOn w:val="Normal"/>
    <w:next w:val="Footer"/>
    <w:rsid w:val="003E3D5D"/>
    <w:pPr>
      <w:spacing w:after="0" w:line="240" w:lineRule="exact"/>
      <w:jc w:val="center"/>
    </w:pPr>
    <w:rPr>
      <w:rFonts w:ascii="Times New Roman" w:hAnsi="Times New Roman"/>
      <w:color w:val="auto"/>
      <w:sz w:val="24"/>
      <w:szCs w:val="20"/>
    </w:rPr>
  </w:style>
  <w:style w:type="paragraph" w:customStyle="1" w:styleId="H1">
    <w:name w:val="H1"/>
    <w:basedOn w:val="Heading2"/>
    <w:next w:val="SP"/>
    <w:rsid w:val="00D638A7"/>
    <w:pPr>
      <w:keepNext w:val="0"/>
      <w:keepLines w:val="0"/>
      <w:spacing w:before="240" w:after="0"/>
      <w:jc w:val="both"/>
      <w:outlineLvl w:val="9"/>
    </w:pPr>
    <w:rPr>
      <w:rFonts w:ascii="Times New Roman" w:hAnsi="Times New Roman"/>
      <w:i w:val="0"/>
      <w:caps/>
      <w:sz w:val="24"/>
    </w:rPr>
  </w:style>
  <w:style w:type="paragraph" w:customStyle="1" w:styleId="NormalDraft">
    <w:name w:val="Normal Draft"/>
    <w:basedOn w:val="Normal"/>
    <w:rsid w:val="00D638A7"/>
    <w:pPr>
      <w:spacing w:before="120" w:line="480" w:lineRule="atLeast"/>
      <w:ind w:firstLine="432"/>
      <w:jc w:val="both"/>
    </w:pPr>
    <w:rPr>
      <w:rFonts w:ascii="Times New Roman" w:hAnsi="Times New Roman"/>
      <w:color w:val="auto"/>
      <w:sz w:val="24"/>
      <w:szCs w:val="20"/>
    </w:rPr>
  </w:style>
  <w:style w:type="paragraph" w:customStyle="1" w:styleId="TableNormal0">
    <w:name w:val="Table_Normal"/>
    <w:basedOn w:val="Normal"/>
    <w:rsid w:val="00C505A6"/>
    <w:pPr>
      <w:spacing w:before="40" w:after="40" w:line="240" w:lineRule="auto"/>
    </w:pPr>
    <w:rPr>
      <w:rFonts w:ascii="Arial" w:hAnsi="Arial"/>
    </w:rPr>
  </w:style>
  <w:style w:type="character" w:customStyle="1" w:styleId="Heading7Char">
    <w:name w:val="Heading 7 Char"/>
    <w:basedOn w:val="DefaultParagraphFont"/>
    <w:link w:val="Heading7"/>
    <w:rsid w:val="00E36BF7"/>
    <w:rPr>
      <w:rFonts w:asciiTheme="majorHAnsi" w:eastAsiaTheme="majorEastAsia" w:hAnsiTheme="majorHAnsi" w:cstheme="majorBidi"/>
      <w:i/>
      <w:iCs/>
      <w:color w:val="1F4D78" w:themeColor="accent1" w:themeShade="7F"/>
      <w:sz w:val="20"/>
      <w:szCs w:val="24"/>
    </w:rPr>
  </w:style>
  <w:style w:type="character" w:styleId="Hyperlink">
    <w:name w:val="Hyperlink"/>
    <w:basedOn w:val="DefaultParagraphFont"/>
    <w:uiPriority w:val="99"/>
    <w:unhideWhenUsed/>
    <w:rsid w:val="00787566"/>
    <w:rPr>
      <w:color w:val="0563C1" w:themeColor="hyperlink"/>
      <w:u w:val="single"/>
    </w:rPr>
  </w:style>
  <w:style w:type="character" w:customStyle="1" w:styleId="Mention1">
    <w:name w:val="Mention1"/>
    <w:basedOn w:val="DefaultParagraphFont"/>
    <w:uiPriority w:val="99"/>
    <w:semiHidden/>
    <w:unhideWhenUsed/>
    <w:rsid w:val="00787566"/>
    <w:rPr>
      <w:color w:val="2B579A"/>
      <w:shd w:val="clear" w:color="auto" w:fill="E6E6E6"/>
    </w:rPr>
  </w:style>
  <w:style w:type="character" w:customStyle="1" w:styleId="UnresolvedMention1">
    <w:name w:val="Unresolved Mention1"/>
    <w:basedOn w:val="DefaultParagraphFont"/>
    <w:uiPriority w:val="99"/>
    <w:semiHidden/>
    <w:unhideWhenUsed/>
    <w:rsid w:val="0092196D"/>
    <w:rPr>
      <w:color w:val="808080"/>
      <w:shd w:val="clear" w:color="auto" w:fill="E6E6E6"/>
    </w:rPr>
  </w:style>
  <w:style w:type="character" w:styleId="FollowedHyperlink">
    <w:name w:val="FollowedHyperlink"/>
    <w:basedOn w:val="DefaultParagraphFont"/>
    <w:uiPriority w:val="99"/>
    <w:semiHidden/>
    <w:unhideWhenUsed/>
    <w:rsid w:val="0092196D"/>
    <w:rPr>
      <w:color w:val="954F72" w:themeColor="followedHyperlink"/>
      <w:u w:val="single"/>
    </w:rPr>
  </w:style>
  <w:style w:type="paragraph" w:customStyle="1" w:styleId="FM">
    <w:name w:val="FM"/>
    <w:basedOn w:val="Normal"/>
    <w:next w:val="Normal"/>
    <w:rsid w:val="00027D8D"/>
    <w:pPr>
      <w:tabs>
        <w:tab w:val="left" w:pos="1296"/>
      </w:tabs>
      <w:spacing w:before="240" w:after="0" w:line="240" w:lineRule="auto"/>
      <w:ind w:left="1296" w:hanging="1296"/>
    </w:pPr>
    <w:rPr>
      <w:rFonts w:ascii="Times New Roman" w:hAnsi="Times New Roman"/>
      <w:color w:val="auto"/>
      <w:sz w:val="24"/>
      <w:szCs w:val="20"/>
    </w:rPr>
  </w:style>
  <w:style w:type="paragraph" w:styleId="Revision">
    <w:name w:val="Revision"/>
    <w:hidden/>
    <w:uiPriority w:val="99"/>
    <w:semiHidden/>
    <w:rsid w:val="003C5C34"/>
    <w:pPr>
      <w:spacing w:after="0" w:line="240" w:lineRule="auto"/>
    </w:pPr>
    <w:rPr>
      <w:rFonts w:ascii="Franklin Gothic Book" w:eastAsia="Times New Roman" w:hAnsi="Franklin Gothic Book" w:cs="Times New Roman"/>
      <w:color w:val="000000"/>
      <w:sz w:val="20"/>
      <w:szCs w:val="24"/>
    </w:rPr>
  </w:style>
  <w:style w:type="paragraph" w:styleId="BodyText2">
    <w:name w:val="Body Text 2"/>
    <w:basedOn w:val="Normal"/>
    <w:link w:val="BodyText2Char"/>
    <w:uiPriority w:val="99"/>
    <w:semiHidden/>
    <w:unhideWhenUsed/>
    <w:rsid w:val="000B0A95"/>
    <w:pPr>
      <w:spacing w:line="480" w:lineRule="auto"/>
    </w:pPr>
  </w:style>
  <w:style w:type="character" w:customStyle="1" w:styleId="BodyText2Char">
    <w:name w:val="Body Text 2 Char"/>
    <w:basedOn w:val="DefaultParagraphFont"/>
    <w:link w:val="BodyText2"/>
    <w:uiPriority w:val="99"/>
    <w:semiHidden/>
    <w:rsid w:val="000B0A95"/>
    <w:rPr>
      <w:rFonts w:ascii="Franklin Gothic Book" w:eastAsia="Times New Roman" w:hAnsi="Franklin Gothic Book" w:cs="Times New Roman"/>
      <w:color w:val="000000"/>
      <w:sz w:val="20"/>
      <w:szCs w:val="24"/>
    </w:rPr>
  </w:style>
  <w:style w:type="paragraph" w:customStyle="1" w:styleId="ParaText">
    <w:name w:val="ParaText"/>
    <w:basedOn w:val="Normal"/>
    <w:rsid w:val="000B0A95"/>
    <w:pPr>
      <w:tabs>
        <w:tab w:val="left" w:pos="432"/>
        <w:tab w:val="left" w:pos="792"/>
        <w:tab w:val="left" w:pos="1152"/>
        <w:tab w:val="left" w:pos="1584"/>
      </w:tabs>
      <w:spacing w:after="240" w:line="264" w:lineRule="auto"/>
      <w:ind w:firstLine="432"/>
      <w:jc w:val="both"/>
    </w:pPr>
    <w:rPr>
      <w:rFonts w:ascii="Times New Roman" w:hAnsi="Times New Roman"/>
      <w:color w:val="auto"/>
      <w:sz w:val="24"/>
      <w:szCs w:val="20"/>
    </w:rPr>
  </w:style>
  <w:style w:type="paragraph" w:customStyle="1" w:styleId="Bull1">
    <w:name w:val="Bull1"/>
    <w:basedOn w:val="Normal"/>
    <w:rsid w:val="009D715B"/>
    <w:pPr>
      <w:widowControl w:val="0"/>
      <w:tabs>
        <w:tab w:val="left" w:pos="432"/>
        <w:tab w:val="left" w:pos="792"/>
        <w:tab w:val="left" w:pos="1152"/>
        <w:tab w:val="left" w:pos="1584"/>
      </w:tabs>
      <w:spacing w:after="240" w:line="264" w:lineRule="auto"/>
      <w:ind w:left="792" w:hanging="360"/>
      <w:jc w:val="both"/>
    </w:pPr>
    <w:rPr>
      <w:rFonts w:ascii="Times New Roman" w:hAnsi="Times New Roman"/>
      <w:color w:val="auto"/>
      <w:sz w:val="24"/>
      <w:szCs w:val="20"/>
    </w:rPr>
  </w:style>
  <w:style w:type="paragraph" w:styleId="FootnoteText">
    <w:name w:val="footnote text"/>
    <w:basedOn w:val="Normal"/>
    <w:link w:val="FootnoteTextChar"/>
    <w:uiPriority w:val="99"/>
    <w:semiHidden/>
    <w:unhideWhenUsed/>
    <w:rsid w:val="00EB32F6"/>
    <w:pPr>
      <w:spacing w:after="0" w:line="240" w:lineRule="auto"/>
    </w:pPr>
    <w:rPr>
      <w:szCs w:val="20"/>
    </w:rPr>
  </w:style>
  <w:style w:type="character" w:customStyle="1" w:styleId="FootnoteTextChar">
    <w:name w:val="Footnote Text Char"/>
    <w:basedOn w:val="DefaultParagraphFont"/>
    <w:link w:val="FootnoteText"/>
    <w:uiPriority w:val="99"/>
    <w:semiHidden/>
    <w:rsid w:val="00EB32F6"/>
    <w:rPr>
      <w:rFonts w:ascii="Franklin Gothic Book" w:eastAsia="Times New Roman" w:hAnsi="Franklin Gothic Book" w:cs="Times New Roman"/>
      <w:color w:val="000000"/>
      <w:sz w:val="20"/>
      <w:szCs w:val="20"/>
    </w:rPr>
  </w:style>
  <w:style w:type="character" w:styleId="FootnoteReference">
    <w:name w:val="footnote reference"/>
    <w:basedOn w:val="DefaultParagraphFont"/>
    <w:uiPriority w:val="99"/>
    <w:semiHidden/>
    <w:unhideWhenUsed/>
    <w:rsid w:val="00EB32F6"/>
    <w:rPr>
      <w:vertAlign w:val="superscript"/>
    </w:rPr>
  </w:style>
  <w:style w:type="character" w:customStyle="1" w:styleId="Heading1Char">
    <w:name w:val="Heading 1 Char"/>
    <w:basedOn w:val="DefaultParagraphFont"/>
    <w:link w:val="Heading1"/>
    <w:uiPriority w:val="9"/>
    <w:rsid w:val="0060652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311D8C"/>
    <w:rPr>
      <w:rFonts w:asciiTheme="majorHAnsi" w:eastAsiaTheme="majorEastAsia" w:hAnsiTheme="majorHAnsi" w:cstheme="majorBidi"/>
      <w:i/>
      <w:iCs/>
      <w:color w:val="2E74B5" w:themeColor="accent1" w:themeShade="BF"/>
      <w:sz w:val="20"/>
      <w:szCs w:val="24"/>
    </w:rPr>
  </w:style>
  <w:style w:type="character" w:customStyle="1" w:styleId="DocID">
    <w:name w:val="DocID"/>
    <w:basedOn w:val="DefaultParagraphFont"/>
    <w:rsid w:val="00F44B43"/>
    <w:rPr>
      <w:rFonts w:ascii="Arial" w:hAnsi="Arial" w:cs="Arial"/>
      <w:b w:val="0"/>
      <w:i w:val="0"/>
      <w:caps w:val="0"/>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2940">
      <w:bodyDiv w:val="1"/>
      <w:marLeft w:val="0"/>
      <w:marRight w:val="0"/>
      <w:marTop w:val="0"/>
      <w:marBottom w:val="0"/>
      <w:divBdr>
        <w:top w:val="none" w:sz="0" w:space="0" w:color="auto"/>
        <w:left w:val="none" w:sz="0" w:space="0" w:color="auto"/>
        <w:bottom w:val="none" w:sz="0" w:space="0" w:color="auto"/>
        <w:right w:val="none" w:sz="0" w:space="0" w:color="auto"/>
      </w:divBdr>
    </w:div>
    <w:div w:id="140008160">
      <w:bodyDiv w:val="1"/>
      <w:marLeft w:val="0"/>
      <w:marRight w:val="0"/>
      <w:marTop w:val="0"/>
      <w:marBottom w:val="0"/>
      <w:divBdr>
        <w:top w:val="none" w:sz="0" w:space="0" w:color="auto"/>
        <w:left w:val="none" w:sz="0" w:space="0" w:color="auto"/>
        <w:bottom w:val="none" w:sz="0" w:space="0" w:color="auto"/>
        <w:right w:val="none" w:sz="0" w:space="0" w:color="auto"/>
      </w:divBdr>
    </w:div>
    <w:div w:id="161432768">
      <w:bodyDiv w:val="1"/>
      <w:marLeft w:val="0"/>
      <w:marRight w:val="0"/>
      <w:marTop w:val="0"/>
      <w:marBottom w:val="0"/>
      <w:divBdr>
        <w:top w:val="none" w:sz="0" w:space="0" w:color="auto"/>
        <w:left w:val="none" w:sz="0" w:space="0" w:color="auto"/>
        <w:bottom w:val="none" w:sz="0" w:space="0" w:color="auto"/>
        <w:right w:val="none" w:sz="0" w:space="0" w:color="auto"/>
      </w:divBdr>
    </w:div>
    <w:div w:id="219437746">
      <w:bodyDiv w:val="1"/>
      <w:marLeft w:val="0"/>
      <w:marRight w:val="0"/>
      <w:marTop w:val="0"/>
      <w:marBottom w:val="0"/>
      <w:divBdr>
        <w:top w:val="none" w:sz="0" w:space="0" w:color="auto"/>
        <w:left w:val="none" w:sz="0" w:space="0" w:color="auto"/>
        <w:bottom w:val="none" w:sz="0" w:space="0" w:color="auto"/>
        <w:right w:val="none" w:sz="0" w:space="0" w:color="auto"/>
      </w:divBdr>
    </w:div>
    <w:div w:id="231551836">
      <w:bodyDiv w:val="1"/>
      <w:marLeft w:val="0"/>
      <w:marRight w:val="0"/>
      <w:marTop w:val="0"/>
      <w:marBottom w:val="0"/>
      <w:divBdr>
        <w:top w:val="none" w:sz="0" w:space="0" w:color="auto"/>
        <w:left w:val="none" w:sz="0" w:space="0" w:color="auto"/>
        <w:bottom w:val="none" w:sz="0" w:space="0" w:color="auto"/>
        <w:right w:val="none" w:sz="0" w:space="0" w:color="auto"/>
      </w:divBdr>
    </w:div>
    <w:div w:id="437215582">
      <w:bodyDiv w:val="1"/>
      <w:marLeft w:val="0"/>
      <w:marRight w:val="0"/>
      <w:marTop w:val="0"/>
      <w:marBottom w:val="0"/>
      <w:divBdr>
        <w:top w:val="none" w:sz="0" w:space="0" w:color="auto"/>
        <w:left w:val="none" w:sz="0" w:space="0" w:color="auto"/>
        <w:bottom w:val="none" w:sz="0" w:space="0" w:color="auto"/>
        <w:right w:val="none" w:sz="0" w:space="0" w:color="auto"/>
      </w:divBdr>
    </w:div>
    <w:div w:id="579365755">
      <w:bodyDiv w:val="1"/>
      <w:marLeft w:val="0"/>
      <w:marRight w:val="0"/>
      <w:marTop w:val="0"/>
      <w:marBottom w:val="0"/>
      <w:divBdr>
        <w:top w:val="none" w:sz="0" w:space="0" w:color="auto"/>
        <w:left w:val="none" w:sz="0" w:space="0" w:color="auto"/>
        <w:bottom w:val="none" w:sz="0" w:space="0" w:color="auto"/>
        <w:right w:val="none" w:sz="0" w:space="0" w:color="auto"/>
      </w:divBdr>
    </w:div>
    <w:div w:id="647783524">
      <w:bodyDiv w:val="1"/>
      <w:marLeft w:val="0"/>
      <w:marRight w:val="0"/>
      <w:marTop w:val="0"/>
      <w:marBottom w:val="0"/>
      <w:divBdr>
        <w:top w:val="none" w:sz="0" w:space="0" w:color="auto"/>
        <w:left w:val="none" w:sz="0" w:space="0" w:color="auto"/>
        <w:bottom w:val="none" w:sz="0" w:space="0" w:color="auto"/>
        <w:right w:val="none" w:sz="0" w:space="0" w:color="auto"/>
      </w:divBdr>
    </w:div>
    <w:div w:id="809248535">
      <w:bodyDiv w:val="1"/>
      <w:marLeft w:val="0"/>
      <w:marRight w:val="0"/>
      <w:marTop w:val="0"/>
      <w:marBottom w:val="0"/>
      <w:divBdr>
        <w:top w:val="none" w:sz="0" w:space="0" w:color="auto"/>
        <w:left w:val="none" w:sz="0" w:space="0" w:color="auto"/>
        <w:bottom w:val="none" w:sz="0" w:space="0" w:color="auto"/>
        <w:right w:val="none" w:sz="0" w:space="0" w:color="auto"/>
      </w:divBdr>
    </w:div>
    <w:div w:id="958683280">
      <w:bodyDiv w:val="1"/>
      <w:marLeft w:val="0"/>
      <w:marRight w:val="0"/>
      <w:marTop w:val="0"/>
      <w:marBottom w:val="0"/>
      <w:divBdr>
        <w:top w:val="none" w:sz="0" w:space="0" w:color="auto"/>
        <w:left w:val="none" w:sz="0" w:space="0" w:color="auto"/>
        <w:bottom w:val="none" w:sz="0" w:space="0" w:color="auto"/>
        <w:right w:val="none" w:sz="0" w:space="0" w:color="auto"/>
      </w:divBdr>
    </w:div>
    <w:div w:id="1061637568">
      <w:bodyDiv w:val="1"/>
      <w:marLeft w:val="0"/>
      <w:marRight w:val="0"/>
      <w:marTop w:val="0"/>
      <w:marBottom w:val="0"/>
      <w:divBdr>
        <w:top w:val="none" w:sz="0" w:space="0" w:color="auto"/>
        <w:left w:val="none" w:sz="0" w:space="0" w:color="auto"/>
        <w:bottom w:val="none" w:sz="0" w:space="0" w:color="auto"/>
        <w:right w:val="none" w:sz="0" w:space="0" w:color="auto"/>
      </w:divBdr>
    </w:div>
    <w:div w:id="1351180751">
      <w:bodyDiv w:val="1"/>
      <w:marLeft w:val="0"/>
      <w:marRight w:val="0"/>
      <w:marTop w:val="0"/>
      <w:marBottom w:val="0"/>
      <w:divBdr>
        <w:top w:val="none" w:sz="0" w:space="0" w:color="auto"/>
        <w:left w:val="none" w:sz="0" w:space="0" w:color="auto"/>
        <w:bottom w:val="none" w:sz="0" w:space="0" w:color="auto"/>
        <w:right w:val="none" w:sz="0" w:space="0" w:color="auto"/>
      </w:divBdr>
    </w:div>
    <w:div w:id="1485121794">
      <w:bodyDiv w:val="1"/>
      <w:marLeft w:val="0"/>
      <w:marRight w:val="0"/>
      <w:marTop w:val="0"/>
      <w:marBottom w:val="0"/>
      <w:divBdr>
        <w:top w:val="none" w:sz="0" w:space="0" w:color="auto"/>
        <w:left w:val="none" w:sz="0" w:space="0" w:color="auto"/>
        <w:bottom w:val="none" w:sz="0" w:space="0" w:color="auto"/>
        <w:right w:val="none" w:sz="0" w:space="0" w:color="auto"/>
      </w:divBdr>
    </w:div>
    <w:div w:id="1512525952">
      <w:bodyDiv w:val="1"/>
      <w:marLeft w:val="0"/>
      <w:marRight w:val="0"/>
      <w:marTop w:val="0"/>
      <w:marBottom w:val="0"/>
      <w:divBdr>
        <w:top w:val="none" w:sz="0" w:space="0" w:color="auto"/>
        <w:left w:val="none" w:sz="0" w:space="0" w:color="auto"/>
        <w:bottom w:val="none" w:sz="0" w:space="0" w:color="auto"/>
        <w:right w:val="none" w:sz="0" w:space="0" w:color="auto"/>
      </w:divBdr>
    </w:div>
    <w:div w:id="1695693362">
      <w:bodyDiv w:val="1"/>
      <w:marLeft w:val="0"/>
      <w:marRight w:val="0"/>
      <w:marTop w:val="0"/>
      <w:marBottom w:val="0"/>
      <w:divBdr>
        <w:top w:val="none" w:sz="0" w:space="0" w:color="auto"/>
        <w:left w:val="none" w:sz="0" w:space="0" w:color="auto"/>
        <w:bottom w:val="none" w:sz="0" w:space="0" w:color="auto"/>
        <w:right w:val="none" w:sz="0" w:space="0" w:color="auto"/>
      </w:divBdr>
    </w:div>
    <w:div w:id="1879514583">
      <w:bodyDiv w:val="1"/>
      <w:marLeft w:val="0"/>
      <w:marRight w:val="0"/>
      <w:marTop w:val="0"/>
      <w:marBottom w:val="0"/>
      <w:divBdr>
        <w:top w:val="none" w:sz="0" w:space="0" w:color="auto"/>
        <w:left w:val="none" w:sz="0" w:space="0" w:color="auto"/>
        <w:bottom w:val="none" w:sz="0" w:space="0" w:color="auto"/>
        <w:right w:val="none" w:sz="0" w:space="0" w:color="auto"/>
      </w:divBdr>
    </w:div>
    <w:div w:id="1895462492">
      <w:bodyDiv w:val="1"/>
      <w:marLeft w:val="0"/>
      <w:marRight w:val="0"/>
      <w:marTop w:val="0"/>
      <w:marBottom w:val="0"/>
      <w:divBdr>
        <w:top w:val="none" w:sz="0" w:space="0" w:color="auto"/>
        <w:left w:val="none" w:sz="0" w:space="0" w:color="auto"/>
        <w:bottom w:val="none" w:sz="0" w:space="0" w:color="auto"/>
        <w:right w:val="none" w:sz="0" w:space="0" w:color="auto"/>
      </w:divBdr>
    </w:div>
    <w:div w:id="1948153994">
      <w:bodyDiv w:val="1"/>
      <w:marLeft w:val="0"/>
      <w:marRight w:val="0"/>
      <w:marTop w:val="0"/>
      <w:marBottom w:val="0"/>
      <w:divBdr>
        <w:top w:val="none" w:sz="0" w:space="0" w:color="auto"/>
        <w:left w:val="none" w:sz="0" w:space="0" w:color="auto"/>
        <w:bottom w:val="none" w:sz="0" w:space="0" w:color="auto"/>
        <w:right w:val="none" w:sz="0" w:space="0" w:color="auto"/>
      </w:divBdr>
      <w:divsChild>
        <w:div w:id="360328107">
          <w:marLeft w:val="547"/>
          <w:marRight w:val="0"/>
          <w:marTop w:val="120"/>
          <w:marBottom w:val="120"/>
          <w:divBdr>
            <w:top w:val="none" w:sz="0" w:space="0" w:color="auto"/>
            <w:left w:val="none" w:sz="0" w:space="0" w:color="auto"/>
            <w:bottom w:val="none" w:sz="0" w:space="0" w:color="auto"/>
            <w:right w:val="none" w:sz="0" w:space="0" w:color="auto"/>
          </w:divBdr>
        </w:div>
        <w:div w:id="1680111272">
          <w:marLeft w:val="547"/>
          <w:marRight w:val="0"/>
          <w:marTop w:val="120"/>
          <w:marBottom w:val="120"/>
          <w:divBdr>
            <w:top w:val="none" w:sz="0" w:space="0" w:color="auto"/>
            <w:left w:val="none" w:sz="0" w:space="0" w:color="auto"/>
            <w:bottom w:val="none" w:sz="0" w:space="0" w:color="auto"/>
            <w:right w:val="none" w:sz="0" w:space="0" w:color="auto"/>
          </w:divBdr>
        </w:div>
        <w:div w:id="1961107875">
          <w:marLeft w:val="547"/>
          <w:marRight w:val="0"/>
          <w:marTop w:val="120"/>
          <w:marBottom w:val="120"/>
          <w:divBdr>
            <w:top w:val="none" w:sz="0" w:space="0" w:color="auto"/>
            <w:left w:val="none" w:sz="0" w:space="0" w:color="auto"/>
            <w:bottom w:val="none" w:sz="0" w:space="0" w:color="auto"/>
            <w:right w:val="none" w:sz="0" w:space="0" w:color="auto"/>
          </w:divBdr>
        </w:div>
      </w:divsChild>
    </w:div>
    <w:div w:id="19700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2" ma:contentTypeDescription="Create a new document." ma:contentTypeScope="" ma:versionID="9adbd6688ee89f27178eb679bcffd9c0">
  <xsd:schema xmlns:xsd="http://www.w3.org/2001/XMLSchema" xmlns:xs="http://www.w3.org/2001/XMLSchema" xmlns:p="http://schemas.microsoft.com/office/2006/metadata/properties" xmlns:ns2="a89cff57-df67-40be-8592-558fee9db7f2" targetNamespace="http://schemas.microsoft.com/office/2006/metadata/properties" ma:root="true" ma:fieldsID="cc0cf7472574f6ff126e860390504446" ns2:_="">
    <xsd:import namespace="a89cff57-df67-40be-8592-558fee9db7f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0F144-127D-45AD-9C82-3B6B6E1DDBCF}"/>
</file>

<file path=customXml/itemProps2.xml><?xml version="1.0" encoding="utf-8"?>
<ds:datastoreItem xmlns:ds="http://schemas.openxmlformats.org/officeDocument/2006/customXml" ds:itemID="{26B4FEBE-BF0E-4290-AB43-52CD0F9AFBF9}"/>
</file>

<file path=customXml/itemProps3.xml><?xml version="1.0" encoding="utf-8"?>
<ds:datastoreItem xmlns:ds="http://schemas.openxmlformats.org/officeDocument/2006/customXml" ds:itemID="{61F804BE-C26A-4FB3-9220-60ACB4887B44}"/>
</file>

<file path=docProps/app.xml><?xml version="1.0" encoding="utf-8"?>
<Properties xmlns="http://schemas.openxmlformats.org/officeDocument/2006/extended-properties" xmlns:vt="http://schemas.openxmlformats.org/officeDocument/2006/docPropsVTypes">
  <Template>Normal.dot</Template>
  <TotalTime>0</TotalTime>
  <Pages>5</Pages>
  <Words>1934</Words>
  <Characters>11030</Characters>
  <Application>
  </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dc:creator>
  <cp:lastModifiedBy>
  </cp:lastModifiedBy>
  <cp:revision>1</cp:revision>
  <dcterms:created xsi:type="dcterms:W3CDTF">1900-01-01T05:00:00Z</dcterms:created>
  <dcterms:modified xsi:type="dcterms:W3CDTF">1900-01-01T05:00:00Z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