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3FC" w:rsidRDefault="003933FC" w:rsidP="003933FC">
      <w:pPr>
        <w:jc w:val="center"/>
        <w:rPr>
          <w:b/>
          <w:sz w:val="36"/>
        </w:rPr>
      </w:pPr>
      <w:r>
        <w:rPr>
          <w:b/>
          <w:sz w:val="36"/>
        </w:rPr>
        <w:t>Income Survey Form</w:t>
      </w:r>
    </w:p>
    <w:p w:rsidR="003933FC" w:rsidRDefault="003933FC" w:rsidP="003933FC">
      <w:pPr>
        <w:jc w:val="center"/>
        <w:rPr>
          <w:b/>
          <w:sz w:val="36"/>
        </w:rPr>
      </w:pPr>
      <w:r>
        <w:rPr>
          <w:b/>
          <w:sz w:val="36"/>
        </w:rPr>
        <w:t>Instructions</w:t>
      </w:r>
    </w:p>
    <w:p w:rsidR="003933FC" w:rsidRDefault="003933FC" w:rsidP="000B78EB">
      <w:pPr>
        <w:pStyle w:val="NoSpacing"/>
      </w:pPr>
      <w:r>
        <w:rPr>
          <w:b/>
        </w:rPr>
        <w:t>Date</w:t>
      </w:r>
      <w:r>
        <w:t>: Enter the survey completion date</w:t>
      </w:r>
    </w:p>
    <w:p w:rsidR="003933FC" w:rsidRDefault="003933FC" w:rsidP="000B78EB">
      <w:pPr>
        <w:pStyle w:val="NoSpacing"/>
      </w:pPr>
      <w:r>
        <w:rPr>
          <w:b/>
        </w:rPr>
        <w:t>Name</w:t>
      </w:r>
      <w:r>
        <w:t>: Enter name of person providing information</w:t>
      </w:r>
    </w:p>
    <w:p w:rsidR="000B78EB" w:rsidRDefault="000B78EB" w:rsidP="000B78EB">
      <w:pPr>
        <w:pStyle w:val="NoSpacing"/>
      </w:pPr>
      <w:r w:rsidRPr="000B78EB">
        <w:rPr>
          <w:b/>
        </w:rPr>
        <w:t>Phone Number</w:t>
      </w:r>
      <w:r>
        <w:t xml:space="preserve">: </w:t>
      </w:r>
      <w:r>
        <w:t xml:space="preserve">Enter </w:t>
      </w:r>
      <w:r>
        <w:t xml:space="preserve">phone number </w:t>
      </w:r>
      <w:r>
        <w:t>of person providing information</w:t>
      </w:r>
    </w:p>
    <w:p w:rsidR="003933FC" w:rsidRDefault="003933FC" w:rsidP="000B78EB">
      <w:pPr>
        <w:pStyle w:val="NoSpacing"/>
      </w:pPr>
      <w:r>
        <w:rPr>
          <w:b/>
        </w:rPr>
        <w:t>Address</w:t>
      </w:r>
      <w:r>
        <w:t>: Enter exact location of property, including apartment number or house number.</w:t>
      </w:r>
    </w:p>
    <w:p w:rsidR="000B78EB" w:rsidRDefault="000B78EB" w:rsidP="000B78EB">
      <w:pPr>
        <w:pStyle w:val="NoSpacing"/>
      </w:pPr>
    </w:p>
    <w:p w:rsidR="003933FC" w:rsidRDefault="003933FC" w:rsidP="003933FC">
      <w:pPr>
        <w:pStyle w:val="ListParagraph"/>
        <w:numPr>
          <w:ilvl w:val="0"/>
          <w:numId w:val="2"/>
        </w:numPr>
        <w:jc w:val="both"/>
      </w:pPr>
      <w:r>
        <w:t xml:space="preserve">Please provide the number of families living in the same house: specify the number of persons per family and identify the number of males and females per family. If more than one family, also specify the number of persons for each family and identify the number of males and females per family.  </w:t>
      </w:r>
      <w:r>
        <w:rPr>
          <w:b/>
        </w:rPr>
        <w:t>On the total household members line, the number must be the total numbers of persons living in the same house including every family member of each family (</w:t>
      </w:r>
      <w:r>
        <w:rPr>
          <w:b/>
          <w:u w:val="single"/>
        </w:rPr>
        <w:t>the total household members line number must be the same for questions No. 2 and No. 3</w:t>
      </w:r>
      <w:r>
        <w:rPr>
          <w:b/>
        </w:rPr>
        <w:t>).</w:t>
      </w:r>
      <w:r>
        <w:t xml:space="preserve"> </w:t>
      </w:r>
      <w:r>
        <w:rPr>
          <w:b/>
          <w:u w:val="single"/>
        </w:rPr>
        <w:t>Example</w:t>
      </w:r>
      <w:r>
        <w:t xml:space="preserve">: </w:t>
      </w:r>
      <w:r>
        <w:rPr>
          <w:i/>
        </w:rPr>
        <w:t>Total 4 people.</w:t>
      </w:r>
    </w:p>
    <w:p w:rsidR="003933FC" w:rsidRDefault="003933FC" w:rsidP="003933FC">
      <w:pPr>
        <w:pStyle w:val="ListParagraph"/>
        <w:ind w:left="360"/>
        <w:jc w:val="both"/>
      </w:pPr>
    </w:p>
    <w:p w:rsidR="003933FC" w:rsidRDefault="003933FC" w:rsidP="003933FC">
      <w:pPr>
        <w:pStyle w:val="ListParagraph"/>
        <w:numPr>
          <w:ilvl w:val="0"/>
          <w:numId w:val="2"/>
        </w:numPr>
        <w:jc w:val="both"/>
      </w:pPr>
      <w:r>
        <w:rPr>
          <w:b/>
        </w:rPr>
        <w:t>Step 1.</w:t>
      </w:r>
      <w:r>
        <w:t xml:space="preserve"> Choose the column and circle the number that matches the number of persons living at this address.</w:t>
      </w:r>
    </w:p>
    <w:p w:rsidR="003933FC" w:rsidRDefault="003933FC" w:rsidP="003933FC">
      <w:pPr>
        <w:pStyle w:val="ListParagraph"/>
        <w:ind w:left="360"/>
        <w:jc w:val="both"/>
      </w:pPr>
      <w:r>
        <w:rPr>
          <w:b/>
        </w:rPr>
        <w:t>Step 2.</w:t>
      </w:r>
      <w:r>
        <w:t xml:space="preserve"> Right below the </w:t>
      </w:r>
      <w:r>
        <w:rPr>
          <w:b/>
          <w:u w:val="single"/>
        </w:rPr>
        <w:t>same column</w:t>
      </w:r>
      <w:r>
        <w:rPr>
          <w:b/>
        </w:rPr>
        <w:t xml:space="preserve"> </w:t>
      </w:r>
      <w:r>
        <w:t>where you have circled the number of the persons</w:t>
      </w:r>
      <w:r>
        <w:rPr>
          <w:b/>
        </w:rPr>
        <w:t xml:space="preserve">, </w:t>
      </w:r>
      <w:r>
        <w:t>choose and</w:t>
      </w:r>
      <w:r>
        <w:rPr>
          <w:b/>
        </w:rPr>
        <w:t xml:space="preserve"> </w:t>
      </w:r>
      <w:r>
        <w:t xml:space="preserve">circle the number that is closest to your total household Income. </w:t>
      </w:r>
      <w:r>
        <w:rPr>
          <w:b/>
        </w:rPr>
        <w:t xml:space="preserve">Do not circle multiple incomes, you must circle only one income level below the number of persons circled. </w:t>
      </w:r>
    </w:p>
    <w:p w:rsidR="000B78EB" w:rsidRDefault="003933FC" w:rsidP="000B78EB">
      <w:pPr>
        <w:pStyle w:val="ListParagraph"/>
        <w:ind w:left="360"/>
        <w:jc w:val="both"/>
        <w:rPr>
          <w:i/>
        </w:rPr>
      </w:pPr>
      <w:r>
        <w:rPr>
          <w:b/>
          <w:u w:val="single"/>
        </w:rPr>
        <w:t>Example</w:t>
      </w:r>
      <w:r>
        <w:rPr>
          <w:b/>
        </w:rPr>
        <w:t xml:space="preserve">: </w:t>
      </w:r>
      <w:r w:rsidR="009339A5">
        <w:rPr>
          <w:i/>
        </w:rPr>
        <w:t xml:space="preserve">Circle number 4 on the table and right below </w:t>
      </w:r>
      <w:r>
        <w:rPr>
          <w:i/>
        </w:rPr>
        <w:t>the same column</w:t>
      </w:r>
      <w:r w:rsidR="009339A5">
        <w:rPr>
          <w:i/>
        </w:rPr>
        <w:t xml:space="preserve"> </w:t>
      </w:r>
      <w:r>
        <w:rPr>
          <w:i/>
        </w:rPr>
        <w:t xml:space="preserve">circle the closest number </w:t>
      </w:r>
      <w:r w:rsidR="009339A5">
        <w:rPr>
          <w:i/>
        </w:rPr>
        <w:t>to your income</w:t>
      </w:r>
      <w:r>
        <w:rPr>
          <w:i/>
        </w:rPr>
        <w:t xml:space="preserve">. </w:t>
      </w:r>
    </w:p>
    <w:p w:rsidR="000B78EB" w:rsidRPr="009339A5" w:rsidRDefault="000B78EB" w:rsidP="000B78EB">
      <w:pPr>
        <w:pStyle w:val="ListParagraph"/>
        <w:ind w:left="360"/>
        <w:jc w:val="both"/>
        <w:rPr>
          <w:i/>
          <w:u w:val="single"/>
        </w:rPr>
      </w:pPr>
      <w:r w:rsidRPr="009339A5">
        <w:rPr>
          <w:b/>
          <w:i/>
          <w:u w:val="single"/>
        </w:rPr>
        <w:t xml:space="preserve">Note: </w:t>
      </w:r>
      <w:r w:rsidRPr="009339A5">
        <w:rPr>
          <w:i/>
          <w:u w:val="single"/>
        </w:rPr>
        <w:t xml:space="preserve">If there are same amounts on a column, you could circle either </w:t>
      </w:r>
      <w:r w:rsidR="009339A5">
        <w:rPr>
          <w:i/>
          <w:u w:val="single"/>
        </w:rPr>
        <w:t>one as long as the household</w:t>
      </w:r>
      <w:r w:rsidRPr="009339A5">
        <w:rPr>
          <w:i/>
          <w:u w:val="single"/>
        </w:rPr>
        <w:t xml:space="preserve"> income is less or equal to the amount circled.</w:t>
      </w:r>
    </w:p>
    <w:p w:rsidR="00E87A3E" w:rsidRPr="009339A5" w:rsidRDefault="009339A5" w:rsidP="009339A5">
      <w:pPr>
        <w:pStyle w:val="ListParagraph"/>
        <w:ind w:left="360"/>
        <w:jc w:val="both"/>
        <w:rPr>
          <w:i/>
          <w:u w:val="single"/>
        </w:rPr>
      </w:pPr>
      <w:r>
        <w:rPr>
          <w:b/>
          <w:i/>
          <w:u w:val="single"/>
        </w:rPr>
        <w:t>Note:</w:t>
      </w:r>
      <w:r>
        <w:rPr>
          <w:i/>
          <w:u w:val="single"/>
        </w:rPr>
        <w:t xml:space="preserve"> One family could have multiple source of income from each member, add them up and </w:t>
      </w:r>
      <w:r>
        <w:rPr>
          <w:i/>
          <w:u w:val="single"/>
        </w:rPr>
        <w:t xml:space="preserve">circle </w:t>
      </w:r>
      <w:r>
        <w:rPr>
          <w:i/>
          <w:u w:val="single"/>
        </w:rPr>
        <w:t>the</w:t>
      </w:r>
      <w:r>
        <w:rPr>
          <w:i/>
          <w:u w:val="single"/>
        </w:rPr>
        <w:t xml:space="preserve"> total</w:t>
      </w:r>
      <w:r>
        <w:rPr>
          <w:i/>
          <w:u w:val="single"/>
        </w:rPr>
        <w:t xml:space="preserve"> household income. The same applies to multiple families in one household. </w:t>
      </w:r>
    </w:p>
    <w:p w:rsidR="00E87A3E" w:rsidRPr="00E87A3E" w:rsidRDefault="00E87A3E" w:rsidP="00E87A3E">
      <w:pPr>
        <w:pBdr>
          <w:top w:val="single" w:sz="4" w:space="1" w:color="auto"/>
          <w:left w:val="single" w:sz="4" w:space="4" w:color="auto"/>
          <w:bottom w:val="single" w:sz="4" w:space="1" w:color="auto"/>
          <w:right w:val="single" w:sz="4" w:space="4" w:color="auto"/>
        </w:pBdr>
        <w:jc w:val="both"/>
        <w:rPr>
          <w:b/>
          <w:color w:val="FF0000"/>
        </w:rPr>
      </w:pPr>
      <w:r w:rsidRPr="00E87A3E">
        <w:rPr>
          <w:b/>
          <w:u w:val="single"/>
        </w:rPr>
        <w:t>This information if for the surveyor</w:t>
      </w:r>
      <w:bookmarkStart w:id="0" w:name="_GoBack"/>
      <w:bookmarkEnd w:id="0"/>
      <w:r w:rsidRPr="00E87A3E">
        <w:rPr>
          <w:b/>
          <w:u w:val="single"/>
        </w:rPr>
        <w:t xml:space="preserve"> ONLY</w:t>
      </w:r>
      <w:r>
        <w:rPr>
          <w:b/>
        </w:rPr>
        <w:t>.</w:t>
      </w:r>
      <w:r>
        <w:rPr>
          <w:b/>
          <w:color w:val="FF0000"/>
        </w:rPr>
        <w:t xml:space="preserve"> </w:t>
      </w:r>
      <w:r w:rsidRPr="00922BEA">
        <w:rPr>
          <w:b/>
          <w:color w:val="FF0000"/>
        </w:rPr>
        <w:t>EXAMPLE</w:t>
      </w:r>
      <w:r>
        <w:rPr>
          <w:b/>
        </w:rPr>
        <w:t xml:space="preserve">:  </w:t>
      </w:r>
      <w:r w:rsidRPr="005F7153">
        <w:rPr>
          <w:b/>
          <w:u w:val="single"/>
        </w:rPr>
        <w:t>Columbus County, NC</w:t>
      </w:r>
      <w:r>
        <w:rPr>
          <w:b/>
          <w:u w:val="single"/>
        </w:rPr>
        <w:t xml:space="preserve">  2016</w:t>
      </w:r>
      <w:r>
        <w:rPr>
          <w:b/>
        </w:rPr>
        <w:t xml:space="preserve"> (If the project is not located in the county from the example, insert the income limits table from your County)                                                    </w:t>
      </w:r>
    </w:p>
    <w:p w:rsidR="009339A5" w:rsidRPr="009339A5" w:rsidRDefault="00E87A3E" w:rsidP="009339A5">
      <w:pPr>
        <w:pBdr>
          <w:top w:val="single" w:sz="4" w:space="1" w:color="auto"/>
          <w:left w:val="single" w:sz="4" w:space="4" w:color="auto"/>
          <w:bottom w:val="single" w:sz="4" w:space="1" w:color="auto"/>
          <w:right w:val="single" w:sz="4" w:space="4" w:color="auto"/>
        </w:pBdr>
        <w:jc w:val="both"/>
        <w:rPr>
          <w:b/>
        </w:rPr>
      </w:pPr>
      <w:r>
        <w:rPr>
          <w:b/>
        </w:rPr>
        <w:t xml:space="preserve">Refer to the income tables at  </w:t>
      </w:r>
      <w:hyperlink r:id="rId7" w:history="1">
        <w:r w:rsidRPr="0038760D">
          <w:rPr>
            <w:rStyle w:val="Hyperlink"/>
          </w:rPr>
          <w:t>http://portal.ncdenr.org/web/wi//application-forms</w:t>
        </w:r>
      </w:hyperlink>
      <w:r>
        <w:rPr>
          <w:b/>
        </w:rPr>
        <w:t xml:space="preserve">, and </w:t>
      </w:r>
      <w:r>
        <w:rPr>
          <w:b/>
          <w:u w:val="single"/>
        </w:rPr>
        <w:t>USE THE</w:t>
      </w:r>
      <w:r w:rsidRPr="00C376EC">
        <w:rPr>
          <w:b/>
          <w:u w:val="single"/>
        </w:rPr>
        <w:t xml:space="preserve"> </w:t>
      </w:r>
      <w:r>
        <w:rPr>
          <w:b/>
          <w:u w:val="single"/>
        </w:rPr>
        <w:t>INCOME RANGES</w:t>
      </w:r>
      <w:r w:rsidRPr="00C376EC">
        <w:rPr>
          <w:b/>
          <w:u w:val="single"/>
        </w:rPr>
        <w:t xml:space="preserve"> </w:t>
      </w:r>
      <w:r>
        <w:rPr>
          <w:b/>
          <w:u w:val="single"/>
        </w:rPr>
        <w:t>FOR</w:t>
      </w:r>
      <w:r w:rsidRPr="00C376EC">
        <w:rPr>
          <w:b/>
          <w:u w:val="single"/>
        </w:rPr>
        <w:t xml:space="preserve"> </w:t>
      </w:r>
      <w:r>
        <w:rPr>
          <w:b/>
          <w:u w:val="single"/>
        </w:rPr>
        <w:t>YOUR</w:t>
      </w:r>
      <w:r w:rsidRPr="00C376EC">
        <w:rPr>
          <w:b/>
          <w:u w:val="single"/>
        </w:rPr>
        <w:t xml:space="preserve"> </w:t>
      </w:r>
      <w:r>
        <w:rPr>
          <w:b/>
          <w:u w:val="single"/>
        </w:rPr>
        <w:t>COUNTY</w:t>
      </w:r>
      <w:r w:rsidRPr="00922BEA">
        <w:rPr>
          <w:b/>
        </w:rPr>
        <w:t xml:space="preserve">. </w:t>
      </w:r>
      <w:r>
        <w:rPr>
          <w:b/>
        </w:rPr>
        <w:t xml:space="preserve"> The income levels run from extremely low (VERY LOW), to very low income (LOW), to low-income (MODERATE), to over income.</w:t>
      </w:r>
    </w:p>
    <w:p w:rsidR="003933FC" w:rsidRDefault="003933FC" w:rsidP="003933FC">
      <w:pPr>
        <w:pStyle w:val="ListParagraph"/>
        <w:numPr>
          <w:ilvl w:val="0"/>
          <w:numId w:val="2"/>
        </w:numPr>
        <w:jc w:val="both"/>
        <w:rPr>
          <w:i/>
        </w:rPr>
      </w:pPr>
      <w:r>
        <w:t xml:space="preserve">Enter the number of persons of the racial group to which you belong, if multiple races, please enter the number of persons for each racial group. </w:t>
      </w:r>
      <w:r>
        <w:rPr>
          <w:b/>
          <w:u w:val="single"/>
        </w:rPr>
        <w:t>Example</w:t>
      </w:r>
      <w:r>
        <w:t xml:space="preserve">: </w:t>
      </w:r>
      <w:r>
        <w:rPr>
          <w:i/>
        </w:rPr>
        <w:t xml:space="preserve">family size 4: </w:t>
      </w:r>
      <w:r>
        <w:rPr>
          <w:b/>
          <w:i/>
        </w:rPr>
        <w:t>2 white – non Hispanic</w:t>
      </w:r>
      <w:r>
        <w:rPr>
          <w:i/>
        </w:rPr>
        <w:t xml:space="preserve"> and </w:t>
      </w:r>
      <w:r>
        <w:rPr>
          <w:b/>
          <w:i/>
        </w:rPr>
        <w:t>2 white – Hispanic</w:t>
      </w:r>
      <w:r>
        <w:rPr>
          <w:i/>
        </w:rPr>
        <w:t xml:space="preserve">.  </w:t>
      </w:r>
    </w:p>
    <w:p w:rsidR="003933FC" w:rsidRDefault="003933FC" w:rsidP="003933FC">
      <w:pPr>
        <w:pStyle w:val="ListParagraph"/>
        <w:numPr>
          <w:ilvl w:val="0"/>
          <w:numId w:val="2"/>
        </w:numPr>
        <w:jc w:val="both"/>
      </w:pPr>
      <w:r>
        <w:t xml:space="preserve">Enter the number of persons that are older than 62 years living in the house. If none, please enter zero (0). </w:t>
      </w:r>
    </w:p>
    <w:p w:rsidR="003933FC" w:rsidRDefault="003933FC" w:rsidP="003933FC">
      <w:pPr>
        <w:pStyle w:val="ListParagraph"/>
        <w:numPr>
          <w:ilvl w:val="0"/>
          <w:numId w:val="2"/>
        </w:numPr>
        <w:jc w:val="both"/>
      </w:pPr>
      <w:r>
        <w:t>Circle yes or no for Female head of household</w:t>
      </w:r>
    </w:p>
    <w:p w:rsidR="003933FC" w:rsidRDefault="003933FC" w:rsidP="003933FC">
      <w:pPr>
        <w:pStyle w:val="ListParagraph"/>
        <w:numPr>
          <w:ilvl w:val="0"/>
          <w:numId w:val="2"/>
        </w:numPr>
        <w:jc w:val="both"/>
      </w:pPr>
      <w:r>
        <w:t>Enter the number of persons that are disable living in the house. If none, please enter zero (0)</w:t>
      </w:r>
    </w:p>
    <w:p w:rsidR="003933FC" w:rsidRDefault="003933FC" w:rsidP="003933FC">
      <w:pPr>
        <w:pStyle w:val="ListParagraph"/>
        <w:numPr>
          <w:ilvl w:val="0"/>
          <w:numId w:val="2"/>
        </w:numPr>
        <w:jc w:val="both"/>
      </w:pPr>
      <w:r>
        <w:t xml:space="preserve">Mark with an X or check if you are owner or renter. </w:t>
      </w:r>
    </w:p>
    <w:p w:rsidR="003933FC" w:rsidRDefault="003933FC" w:rsidP="003933FC">
      <w:pPr>
        <w:pStyle w:val="ListParagraph"/>
        <w:numPr>
          <w:ilvl w:val="0"/>
          <w:numId w:val="2"/>
        </w:numPr>
        <w:jc w:val="both"/>
      </w:pPr>
      <w:r>
        <w:t xml:space="preserve">Circle yes or no for notification of opening positions during project construction. If yes, please provide your phone number. </w:t>
      </w:r>
    </w:p>
    <w:p w:rsidR="003933FC" w:rsidRDefault="003933FC" w:rsidP="003933FC">
      <w:pPr>
        <w:jc w:val="both"/>
      </w:pPr>
      <w:r>
        <w:t xml:space="preserve">If this survey is for a project that will extend water and/or sewer service to an unserved area, the following questions must be asked: Answer the questions with yes or no. If no applicable, circle N/A. </w:t>
      </w:r>
    </w:p>
    <w:p w:rsidR="00B01E5E" w:rsidRPr="00542D7D" w:rsidRDefault="007A0243" w:rsidP="003933FC">
      <w:pPr>
        <w:rPr>
          <w:b/>
          <w:color w:val="FF0000"/>
          <w:u w:val="single"/>
        </w:rPr>
      </w:pPr>
      <w:r>
        <w:t xml:space="preserve">Note: </w:t>
      </w:r>
      <w:r w:rsidRPr="00542D7D">
        <w:rPr>
          <w:b/>
          <w:color w:val="FF0000"/>
          <w:u w:val="single"/>
        </w:rPr>
        <w:t>If an incorrect number of persons or income level was circled, a correction will be valid only if both the surveyor and the person providing the information write their initials and date by the corrections made.</w:t>
      </w:r>
      <w:r w:rsidR="004571B0" w:rsidRPr="00542D7D">
        <w:rPr>
          <w:b/>
          <w:color w:val="FF0000"/>
          <w:u w:val="single"/>
        </w:rPr>
        <w:t xml:space="preserve"> A</w:t>
      </w:r>
      <w:r w:rsidR="004571B0" w:rsidRPr="00542D7D">
        <w:rPr>
          <w:b/>
          <w:color w:val="FF0000"/>
          <w:u w:val="single"/>
        </w:rPr>
        <w:t>ny changes not initialed by the</w:t>
      </w:r>
      <w:r w:rsidR="009339A5" w:rsidRPr="00542D7D">
        <w:rPr>
          <w:b/>
          <w:color w:val="FF0000"/>
          <w:u w:val="single"/>
        </w:rPr>
        <w:t xml:space="preserve"> person providing the information </w:t>
      </w:r>
      <w:r w:rsidR="004571B0" w:rsidRPr="00542D7D">
        <w:rPr>
          <w:b/>
          <w:color w:val="FF0000"/>
          <w:u w:val="single"/>
        </w:rPr>
        <w:t>will make the survey invalid</w:t>
      </w:r>
      <w:r w:rsidR="004571B0" w:rsidRPr="00542D7D">
        <w:rPr>
          <w:b/>
          <w:color w:val="FF0000"/>
          <w:u w:val="single"/>
        </w:rPr>
        <w:t>.</w:t>
      </w:r>
    </w:p>
    <w:sectPr w:rsidR="00B01E5E" w:rsidRPr="00542D7D" w:rsidSect="009339A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58C" w:rsidRDefault="0079458C" w:rsidP="0079458C">
      <w:pPr>
        <w:spacing w:after="0" w:line="240" w:lineRule="auto"/>
      </w:pPr>
      <w:r>
        <w:separator/>
      </w:r>
    </w:p>
  </w:endnote>
  <w:endnote w:type="continuationSeparator" w:id="0">
    <w:p w:rsidR="0079458C" w:rsidRDefault="0079458C" w:rsidP="0079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58C" w:rsidRDefault="0079458C">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458C" w:rsidRPr="0079458C" w:rsidRDefault="0079458C">
                            <w:pPr>
                              <w:pStyle w:val="Footer"/>
                              <w:tabs>
                                <w:tab w:val="clear" w:pos="4680"/>
                                <w:tab w:val="clear" w:pos="9360"/>
                              </w:tabs>
                              <w:rPr>
                                <w:caps/>
                                <w:sz w:val="20"/>
                                <w:szCs w:val="20"/>
                              </w:rPr>
                            </w:pPr>
                            <w:r w:rsidRPr="0079458C">
                              <w:rPr>
                                <w:sz w:val="20"/>
                                <w:szCs w:val="20"/>
                              </w:rPr>
                              <w:t xml:space="preserve"> NC DEQ – Division of Water Infrastructure CDBG-I Unit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HeeIpBuAwAArA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79458C" w:rsidRPr="0079458C" w:rsidRDefault="0079458C">
                      <w:pPr>
                        <w:pStyle w:val="Footer"/>
                        <w:tabs>
                          <w:tab w:val="clear" w:pos="4680"/>
                          <w:tab w:val="clear" w:pos="9360"/>
                        </w:tabs>
                        <w:rPr>
                          <w:caps/>
                          <w:sz w:val="20"/>
                          <w:szCs w:val="20"/>
                        </w:rPr>
                      </w:pPr>
                      <w:r w:rsidRPr="0079458C">
                        <w:rPr>
                          <w:sz w:val="20"/>
                          <w:szCs w:val="20"/>
                        </w:rPr>
                        <w:t xml:space="preserve"> NC DEQ – Division of Water Infrastructure CDBG-I Unit</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58C" w:rsidRDefault="0079458C" w:rsidP="0079458C">
      <w:pPr>
        <w:spacing w:after="0" w:line="240" w:lineRule="auto"/>
      </w:pPr>
      <w:r>
        <w:separator/>
      </w:r>
    </w:p>
  </w:footnote>
  <w:footnote w:type="continuationSeparator" w:id="0">
    <w:p w:rsidR="0079458C" w:rsidRDefault="0079458C" w:rsidP="00794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46C95"/>
    <w:multiLevelType w:val="hybridMultilevel"/>
    <w:tmpl w:val="D5F82EF6"/>
    <w:lvl w:ilvl="0" w:tplc="ECE4831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5E"/>
    <w:rsid w:val="000279A9"/>
    <w:rsid w:val="000B78EB"/>
    <w:rsid w:val="002327F5"/>
    <w:rsid w:val="003217A2"/>
    <w:rsid w:val="00392A76"/>
    <w:rsid w:val="003933FC"/>
    <w:rsid w:val="003B0F5C"/>
    <w:rsid w:val="004571B0"/>
    <w:rsid w:val="004C536C"/>
    <w:rsid w:val="00542D7D"/>
    <w:rsid w:val="00562BEF"/>
    <w:rsid w:val="00675F1C"/>
    <w:rsid w:val="00711C80"/>
    <w:rsid w:val="0079458C"/>
    <w:rsid w:val="007A0243"/>
    <w:rsid w:val="009339A5"/>
    <w:rsid w:val="00A51F87"/>
    <w:rsid w:val="00B01E5E"/>
    <w:rsid w:val="00B0237C"/>
    <w:rsid w:val="00B93E3F"/>
    <w:rsid w:val="00C871CD"/>
    <w:rsid w:val="00CD3735"/>
    <w:rsid w:val="00E8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6C90AA"/>
  <w15:chartTrackingRefBased/>
  <w15:docId w15:val="{D644E995-7A48-476B-B606-C1687B6F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933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E5E"/>
    <w:pPr>
      <w:ind w:left="720"/>
      <w:contextualSpacing/>
    </w:pPr>
  </w:style>
  <w:style w:type="paragraph" w:styleId="Header">
    <w:name w:val="header"/>
    <w:basedOn w:val="Normal"/>
    <w:link w:val="HeaderChar"/>
    <w:uiPriority w:val="99"/>
    <w:unhideWhenUsed/>
    <w:rsid w:val="00794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8C"/>
  </w:style>
  <w:style w:type="paragraph" w:styleId="Footer">
    <w:name w:val="footer"/>
    <w:basedOn w:val="Normal"/>
    <w:link w:val="FooterChar"/>
    <w:uiPriority w:val="99"/>
    <w:unhideWhenUsed/>
    <w:rsid w:val="00794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8C"/>
  </w:style>
  <w:style w:type="paragraph" w:styleId="BalloonText">
    <w:name w:val="Balloon Text"/>
    <w:basedOn w:val="Normal"/>
    <w:link w:val="BalloonTextChar"/>
    <w:uiPriority w:val="99"/>
    <w:semiHidden/>
    <w:unhideWhenUsed/>
    <w:rsid w:val="00392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A76"/>
    <w:rPr>
      <w:rFonts w:ascii="Segoe UI" w:hAnsi="Segoe UI" w:cs="Segoe UI"/>
      <w:sz w:val="18"/>
      <w:szCs w:val="18"/>
    </w:rPr>
  </w:style>
  <w:style w:type="character" w:styleId="Hyperlink">
    <w:name w:val="Hyperlink"/>
    <w:basedOn w:val="DefaultParagraphFont"/>
    <w:uiPriority w:val="99"/>
    <w:unhideWhenUsed/>
    <w:rsid w:val="00E87A3E"/>
    <w:rPr>
      <w:color w:val="0563C1" w:themeColor="hyperlink"/>
      <w:u w:val="single"/>
    </w:rPr>
  </w:style>
  <w:style w:type="paragraph" w:styleId="NoSpacing">
    <w:name w:val="No Spacing"/>
    <w:uiPriority w:val="1"/>
    <w:qFormat/>
    <w:rsid w:val="000B7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38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ncdenr.org/web/wi//application-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Liney M</dc:creator>
  <cp:keywords/>
  <dc:description/>
  <cp:lastModifiedBy>Vargas, Liney M</cp:lastModifiedBy>
  <cp:revision>11</cp:revision>
  <cp:lastPrinted>2017-02-09T20:19:00Z</cp:lastPrinted>
  <dcterms:created xsi:type="dcterms:W3CDTF">2017-02-09T18:51:00Z</dcterms:created>
  <dcterms:modified xsi:type="dcterms:W3CDTF">2017-03-06T21:18:00Z</dcterms:modified>
</cp:coreProperties>
</file>