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Method</w:t>
      </w:r>
      <w:r>
        <w:rPr>
          <w:spacing w:val="-8"/>
        </w:rPr>
        <w:t> </w:t>
      </w:r>
      <w:r>
        <w:rPr/>
        <w:t>Blank</w:t>
      </w:r>
      <w:r>
        <w:rPr>
          <w:spacing w:val="-5"/>
        </w:rPr>
        <w:t> </w:t>
      </w:r>
      <w:r>
        <w:rPr/>
        <w:t>Analysis</w:t>
      </w:r>
      <w:r>
        <w:rPr>
          <w:spacing w:val="-7"/>
        </w:rPr>
        <w:t> </w:t>
      </w:r>
      <w:r>
        <w:rPr/>
        <w:t>Requirement</w:t>
      </w:r>
      <w:r>
        <w:rPr>
          <w:spacing w:val="-5"/>
        </w:rPr>
        <w:t> </w:t>
      </w:r>
      <w:r>
        <w:rPr/>
        <w:t>for</w:t>
      </w:r>
      <w:r>
        <w:rPr>
          <w:spacing w:val="-7"/>
        </w:rPr>
        <w:t> </w:t>
      </w:r>
      <w:r>
        <w:rPr/>
        <w:t>Suspended,</w:t>
      </w:r>
      <w:r>
        <w:rPr>
          <w:spacing w:val="-7"/>
        </w:rPr>
        <w:t> </w:t>
      </w:r>
      <w:r>
        <w:rPr/>
        <w:t>Dissolved</w:t>
      </w:r>
      <w:r>
        <w:rPr>
          <w:spacing w:val="-6"/>
        </w:rPr>
        <w:t> </w:t>
      </w:r>
      <w:r>
        <w:rPr/>
        <w:t>and</w:t>
      </w:r>
      <w:r>
        <w:rPr>
          <w:spacing w:val="-7"/>
        </w:rPr>
        <w:t> </w:t>
      </w:r>
      <w:r>
        <w:rPr/>
        <w:t>Total</w:t>
      </w:r>
      <w:r>
        <w:rPr>
          <w:spacing w:val="-5"/>
        </w:rPr>
        <w:t> </w:t>
      </w:r>
      <w:r>
        <w:rPr/>
        <w:t>Residue</w:t>
      </w:r>
      <w:r>
        <w:rPr>
          <w:spacing w:val="-5"/>
        </w:rPr>
        <w:t> </w:t>
      </w:r>
      <w:r>
        <w:rPr>
          <w:spacing w:val="-2"/>
        </w:rPr>
        <w:t>Policy</w:t>
      </w:r>
    </w:p>
    <w:p>
      <w:pPr>
        <w:pStyle w:val="BodyText"/>
        <w:ind w:left="837" w:right="837"/>
        <w:jc w:val="center"/>
      </w:pPr>
      <w:r>
        <w:rPr/>
        <w:t>(NC</w:t>
      </w:r>
      <w:r>
        <w:rPr>
          <w:spacing w:val="-3"/>
        </w:rPr>
        <w:t> </w:t>
      </w:r>
      <w:r>
        <w:rPr/>
        <w:t>WW/GW</w:t>
      </w:r>
      <w:r>
        <w:rPr>
          <w:spacing w:val="-3"/>
        </w:rPr>
        <w:t> </w:t>
      </w:r>
      <w:r>
        <w:rPr/>
        <w:t>LCB</w:t>
      </w:r>
      <w:r>
        <w:rPr>
          <w:spacing w:val="-4"/>
        </w:rPr>
        <w:t> </w:t>
      </w:r>
      <w:r>
        <w:rPr>
          <w:spacing w:val="-2"/>
        </w:rPr>
        <w:t>7/19/2021)</w:t>
      </w:r>
    </w:p>
    <w:p>
      <w:pPr>
        <w:pStyle w:val="BodyText"/>
      </w:pPr>
    </w:p>
    <w:p>
      <w:pPr>
        <w:pStyle w:val="BodyText"/>
      </w:pPr>
    </w:p>
    <w:p>
      <w:pPr>
        <w:pStyle w:val="BodyText"/>
        <w:spacing w:before="9"/>
        <w:rPr>
          <w:sz w:val="19"/>
        </w:rPr>
      </w:pPr>
    </w:p>
    <w:p>
      <w:pPr>
        <w:pStyle w:val="BodyText"/>
        <w:ind w:left="119"/>
      </w:pPr>
      <w:r>
        <w:rPr/>
        <w:t>The</w:t>
      </w:r>
      <w:r>
        <w:rPr>
          <w:spacing w:val="-5"/>
        </w:rPr>
        <w:t> </w:t>
      </w:r>
      <w:r>
        <w:rPr/>
        <w:t>analysis</w:t>
      </w:r>
      <w:r>
        <w:rPr>
          <w:spacing w:val="-3"/>
        </w:rPr>
        <w:t> </w:t>
      </w:r>
      <w:r>
        <w:rPr/>
        <w:t>of</w:t>
      </w:r>
      <w:r>
        <w:rPr>
          <w:spacing w:val="-5"/>
        </w:rPr>
        <w:t> </w:t>
      </w:r>
      <w:r>
        <w:rPr/>
        <w:t>method</w:t>
      </w:r>
      <w:r>
        <w:rPr>
          <w:spacing w:val="-4"/>
        </w:rPr>
        <w:t> </w:t>
      </w:r>
      <w:r>
        <w:rPr/>
        <w:t>blanks</w:t>
      </w:r>
      <w:r>
        <w:rPr>
          <w:spacing w:val="-3"/>
        </w:rPr>
        <w:t> </w:t>
      </w:r>
      <w:r>
        <w:rPr/>
        <w:t>for</w:t>
      </w:r>
      <w:r>
        <w:rPr>
          <w:spacing w:val="-5"/>
        </w:rPr>
        <w:t> </w:t>
      </w:r>
      <w:r>
        <w:rPr/>
        <w:t>the</w:t>
      </w:r>
      <w:r>
        <w:rPr>
          <w:spacing w:val="-5"/>
        </w:rPr>
        <w:t> </w:t>
      </w:r>
      <w:r>
        <w:rPr/>
        <w:t>Residue</w:t>
      </w:r>
      <w:r>
        <w:rPr>
          <w:spacing w:val="-5"/>
        </w:rPr>
        <w:t> </w:t>
      </w:r>
      <w:r>
        <w:rPr/>
        <w:t>methods</w:t>
      </w:r>
      <w:r>
        <w:rPr>
          <w:spacing w:val="-3"/>
        </w:rPr>
        <w:t> </w:t>
      </w:r>
      <w:r>
        <w:rPr/>
        <w:t>shall</w:t>
      </w:r>
      <w:r>
        <w:rPr>
          <w:spacing w:val="-3"/>
        </w:rPr>
        <w:t> </w:t>
      </w:r>
      <w:r>
        <w:rPr/>
        <w:t>be</w:t>
      </w:r>
      <w:r>
        <w:rPr>
          <w:spacing w:val="-2"/>
        </w:rPr>
        <w:t> </w:t>
      </w:r>
      <w:r>
        <w:rPr/>
        <w:t>performed</w:t>
      </w:r>
      <w:r>
        <w:rPr>
          <w:spacing w:val="-4"/>
        </w:rPr>
        <w:t> </w:t>
      </w:r>
      <w:r>
        <w:rPr/>
        <w:t>as</w:t>
      </w:r>
      <w:r>
        <w:rPr>
          <w:spacing w:val="-5"/>
        </w:rPr>
        <w:t> </w:t>
      </w:r>
      <w:r>
        <w:rPr>
          <w:spacing w:val="-2"/>
        </w:rPr>
        <w:t>follows:</w:t>
      </w:r>
    </w:p>
    <w:p>
      <w:pPr>
        <w:pStyle w:val="BodyText"/>
        <w:spacing w:before="8"/>
        <w:rPr>
          <w:sz w:val="19"/>
        </w:rPr>
      </w:pPr>
    </w:p>
    <w:p>
      <w:pPr>
        <w:pStyle w:val="BodyText"/>
        <w:spacing w:line="276" w:lineRule="auto"/>
        <w:ind w:left="119" w:right="112"/>
        <w:jc w:val="both"/>
      </w:pPr>
      <w:r>
        <w:rPr>
          <w:u w:val="single"/>
        </w:rPr>
        <w:t>Total Suspended Residue</w:t>
      </w:r>
      <w:r>
        <w:rPr/>
        <w:t>:</w:t>
      </w:r>
      <w:r>
        <w:rPr>
          <w:spacing w:val="40"/>
        </w:rPr>
        <w:t> </w:t>
      </w:r>
      <w:r>
        <w:rPr/>
        <w:t>Using the same containers and glassware normally in contact with samples, put 30 ml of DI water through the sample filter and proceed through the entire analytical process. Acceptance criterion is &lt;0.5 mg weight gain.</w:t>
      </w:r>
    </w:p>
    <w:p>
      <w:pPr>
        <w:pStyle w:val="BodyText"/>
        <w:spacing w:before="4"/>
        <w:rPr>
          <w:sz w:val="16"/>
        </w:rPr>
      </w:pPr>
    </w:p>
    <w:p>
      <w:pPr>
        <w:pStyle w:val="BodyText"/>
        <w:ind w:left="120"/>
      </w:pPr>
      <w:r>
        <w:rPr>
          <w:u w:val="single"/>
        </w:rPr>
        <w:t>Total</w:t>
      </w:r>
      <w:r>
        <w:rPr>
          <w:spacing w:val="-9"/>
          <w:u w:val="single"/>
        </w:rPr>
        <w:t> </w:t>
      </w:r>
      <w:r>
        <w:rPr>
          <w:u w:val="single"/>
        </w:rPr>
        <w:t>Dissolved</w:t>
      </w:r>
      <w:r>
        <w:rPr>
          <w:spacing w:val="-5"/>
          <w:u w:val="single"/>
        </w:rPr>
        <w:t> </w:t>
      </w:r>
      <w:r>
        <w:rPr>
          <w:u w:val="single"/>
        </w:rPr>
        <w:t>Residue</w:t>
      </w:r>
      <w:r>
        <w:rPr/>
        <w:t>:</w:t>
      </w:r>
      <w:r>
        <w:rPr>
          <w:spacing w:val="40"/>
        </w:rPr>
        <w:t> </w:t>
      </w:r>
      <w:r>
        <w:rPr/>
        <w:t>Using</w:t>
      </w:r>
      <w:r>
        <w:rPr>
          <w:spacing w:val="-4"/>
        </w:rPr>
        <w:t> </w:t>
      </w:r>
      <w:r>
        <w:rPr/>
        <w:t>the</w:t>
      </w:r>
      <w:r>
        <w:rPr>
          <w:spacing w:val="-3"/>
        </w:rPr>
        <w:t> </w:t>
      </w:r>
      <w:r>
        <w:rPr/>
        <w:t>same</w:t>
      </w:r>
      <w:r>
        <w:rPr>
          <w:spacing w:val="-3"/>
        </w:rPr>
        <w:t> </w:t>
      </w:r>
      <w:r>
        <w:rPr/>
        <w:t>containers</w:t>
      </w:r>
      <w:r>
        <w:rPr>
          <w:spacing w:val="-4"/>
        </w:rPr>
        <w:t> </w:t>
      </w:r>
      <w:r>
        <w:rPr/>
        <w:t>and</w:t>
      </w:r>
      <w:r>
        <w:rPr>
          <w:spacing w:val="-5"/>
        </w:rPr>
        <w:t> </w:t>
      </w:r>
      <w:r>
        <w:rPr/>
        <w:t>glassware</w:t>
      </w:r>
      <w:r>
        <w:rPr>
          <w:spacing w:val="-3"/>
        </w:rPr>
        <w:t> </w:t>
      </w:r>
      <w:r>
        <w:rPr/>
        <w:t>normally</w:t>
      </w:r>
      <w:r>
        <w:rPr>
          <w:spacing w:val="-3"/>
        </w:rPr>
        <w:t> </w:t>
      </w:r>
      <w:r>
        <w:rPr/>
        <w:t>in</w:t>
      </w:r>
      <w:r>
        <w:rPr>
          <w:spacing w:val="-5"/>
        </w:rPr>
        <w:t> </w:t>
      </w:r>
      <w:r>
        <w:rPr/>
        <w:t>contact</w:t>
      </w:r>
      <w:r>
        <w:rPr>
          <w:spacing w:val="-6"/>
        </w:rPr>
        <w:t> </w:t>
      </w:r>
      <w:r>
        <w:rPr/>
        <w:t>with</w:t>
      </w:r>
      <w:r>
        <w:rPr>
          <w:spacing w:val="-5"/>
        </w:rPr>
        <w:t> </w:t>
      </w:r>
      <w:r>
        <w:rPr/>
        <w:t>samples,</w:t>
      </w:r>
      <w:r>
        <w:rPr>
          <w:spacing w:val="-3"/>
        </w:rPr>
        <w:t> </w:t>
      </w:r>
      <w:r>
        <w:rPr>
          <w:spacing w:val="-5"/>
        </w:rPr>
        <w:t>put</w:t>
      </w:r>
    </w:p>
    <w:p>
      <w:pPr>
        <w:pStyle w:val="BodyText"/>
        <w:spacing w:line="276" w:lineRule="auto" w:before="40"/>
        <w:ind w:left="120"/>
      </w:pPr>
      <w:r>
        <w:rPr/>
        <w:t>30</w:t>
      </w:r>
      <w:r>
        <w:rPr>
          <w:spacing w:val="62"/>
        </w:rPr>
        <w:t> </w:t>
      </w:r>
      <w:r>
        <w:rPr/>
        <w:t>ml</w:t>
      </w:r>
      <w:r>
        <w:rPr>
          <w:spacing w:val="62"/>
        </w:rPr>
        <w:t> </w:t>
      </w:r>
      <w:r>
        <w:rPr/>
        <w:t>of</w:t>
      </w:r>
      <w:r>
        <w:rPr>
          <w:spacing w:val="62"/>
        </w:rPr>
        <w:t> </w:t>
      </w:r>
      <w:r>
        <w:rPr/>
        <w:t>DI</w:t>
      </w:r>
      <w:r>
        <w:rPr>
          <w:spacing w:val="62"/>
        </w:rPr>
        <w:t> </w:t>
      </w:r>
      <w:r>
        <w:rPr/>
        <w:t>water</w:t>
      </w:r>
      <w:r>
        <w:rPr>
          <w:spacing w:val="62"/>
        </w:rPr>
        <w:t> </w:t>
      </w:r>
      <w:r>
        <w:rPr/>
        <w:t>through</w:t>
      </w:r>
      <w:r>
        <w:rPr>
          <w:spacing w:val="62"/>
        </w:rPr>
        <w:t> </w:t>
      </w:r>
      <w:r>
        <w:rPr/>
        <w:t>the</w:t>
      </w:r>
      <w:r>
        <w:rPr>
          <w:spacing w:val="62"/>
        </w:rPr>
        <w:t> </w:t>
      </w:r>
      <w:r>
        <w:rPr/>
        <w:t>sample</w:t>
      </w:r>
      <w:r>
        <w:rPr>
          <w:spacing w:val="62"/>
        </w:rPr>
        <w:t> </w:t>
      </w:r>
      <w:r>
        <w:rPr/>
        <w:t>filter</w:t>
      </w:r>
      <w:r>
        <w:rPr>
          <w:spacing w:val="62"/>
        </w:rPr>
        <w:t> </w:t>
      </w:r>
      <w:r>
        <w:rPr/>
        <w:t>and</w:t>
      </w:r>
      <w:r>
        <w:rPr>
          <w:spacing w:val="62"/>
        </w:rPr>
        <w:t> </w:t>
      </w:r>
      <w:r>
        <w:rPr/>
        <w:t>proceed</w:t>
      </w:r>
      <w:r>
        <w:rPr>
          <w:spacing w:val="62"/>
        </w:rPr>
        <w:t> </w:t>
      </w:r>
      <w:r>
        <w:rPr/>
        <w:t>through</w:t>
      </w:r>
      <w:r>
        <w:rPr>
          <w:spacing w:val="62"/>
        </w:rPr>
        <w:t> </w:t>
      </w:r>
      <w:r>
        <w:rPr/>
        <w:t>the</w:t>
      </w:r>
      <w:r>
        <w:rPr>
          <w:spacing w:val="62"/>
        </w:rPr>
        <w:t> </w:t>
      </w:r>
      <w:r>
        <w:rPr/>
        <w:t>entire</w:t>
      </w:r>
      <w:r>
        <w:rPr>
          <w:spacing w:val="62"/>
        </w:rPr>
        <w:t> </w:t>
      </w:r>
      <w:r>
        <w:rPr/>
        <w:t>analytical</w:t>
      </w:r>
      <w:r>
        <w:rPr>
          <w:spacing w:val="62"/>
        </w:rPr>
        <w:t> </w:t>
      </w:r>
      <w:r>
        <w:rPr/>
        <w:t>process. Acceptance criterion is &lt;0.5 mg weight gain.</w:t>
      </w:r>
    </w:p>
    <w:p>
      <w:pPr>
        <w:pStyle w:val="BodyText"/>
        <w:spacing w:before="4"/>
        <w:rPr>
          <w:sz w:val="16"/>
        </w:rPr>
      </w:pPr>
    </w:p>
    <w:p>
      <w:pPr>
        <w:pStyle w:val="BodyText"/>
        <w:ind w:left="120"/>
      </w:pPr>
      <w:r>
        <w:rPr>
          <w:u w:val="single"/>
        </w:rPr>
        <w:t>Total</w:t>
      </w:r>
      <w:r>
        <w:rPr>
          <w:spacing w:val="-6"/>
          <w:u w:val="single"/>
        </w:rPr>
        <w:t> </w:t>
      </w:r>
      <w:r>
        <w:rPr>
          <w:u w:val="single"/>
        </w:rPr>
        <w:t>Residue</w:t>
      </w:r>
      <w:r>
        <w:rPr/>
        <w:t>:</w:t>
      </w:r>
      <w:r>
        <w:rPr>
          <w:spacing w:val="44"/>
        </w:rPr>
        <w:t> </w:t>
      </w:r>
      <w:r>
        <w:rPr/>
        <w:t>No</w:t>
      </w:r>
      <w:r>
        <w:rPr>
          <w:spacing w:val="-2"/>
        </w:rPr>
        <w:t> </w:t>
      </w:r>
      <w:r>
        <w:rPr/>
        <w:t>water</w:t>
      </w:r>
      <w:r>
        <w:rPr>
          <w:spacing w:val="-3"/>
        </w:rPr>
        <w:t> </w:t>
      </w:r>
      <w:r>
        <w:rPr/>
        <w:t>is</w:t>
      </w:r>
      <w:r>
        <w:rPr>
          <w:spacing w:val="-8"/>
        </w:rPr>
        <w:t> </w:t>
      </w:r>
      <w:r>
        <w:rPr/>
        <w:t>used.</w:t>
      </w:r>
      <w:r>
        <w:rPr>
          <w:spacing w:val="44"/>
        </w:rPr>
        <w:t> </w:t>
      </w:r>
      <w:r>
        <w:rPr/>
        <w:t>Take</w:t>
      </w:r>
      <w:r>
        <w:rPr>
          <w:spacing w:val="-2"/>
        </w:rPr>
        <w:t> </w:t>
      </w:r>
      <w:r>
        <w:rPr/>
        <w:t>a</w:t>
      </w:r>
      <w:r>
        <w:rPr>
          <w:spacing w:val="-3"/>
        </w:rPr>
        <w:t> </w:t>
      </w:r>
      <w:r>
        <w:rPr/>
        <w:t>prepared</w:t>
      </w:r>
      <w:r>
        <w:rPr>
          <w:spacing w:val="-5"/>
        </w:rPr>
        <w:t> </w:t>
      </w:r>
      <w:r>
        <w:rPr/>
        <w:t>dish</w:t>
      </w:r>
      <w:r>
        <w:rPr>
          <w:spacing w:val="-4"/>
        </w:rPr>
        <w:t> </w:t>
      </w:r>
      <w:r>
        <w:rPr/>
        <w:t>through</w:t>
      </w:r>
      <w:r>
        <w:rPr>
          <w:spacing w:val="-4"/>
        </w:rPr>
        <w:t> </w:t>
      </w:r>
      <w:r>
        <w:rPr/>
        <w:t>the</w:t>
      </w:r>
      <w:r>
        <w:rPr>
          <w:spacing w:val="-5"/>
        </w:rPr>
        <w:t> </w:t>
      </w:r>
      <w:r>
        <w:rPr/>
        <w:t>entire</w:t>
      </w:r>
      <w:r>
        <w:rPr>
          <w:spacing w:val="-5"/>
        </w:rPr>
        <w:t> </w:t>
      </w:r>
      <w:r>
        <w:rPr/>
        <w:t>analytical</w:t>
      </w:r>
      <w:r>
        <w:rPr>
          <w:spacing w:val="-3"/>
        </w:rPr>
        <w:t> </w:t>
      </w:r>
      <w:r>
        <w:rPr/>
        <w:t>process.</w:t>
      </w:r>
      <w:r>
        <w:rPr>
          <w:spacing w:val="-3"/>
        </w:rPr>
        <w:t> </w:t>
      </w:r>
      <w:r>
        <w:rPr>
          <w:spacing w:val="-2"/>
        </w:rPr>
        <w:t>Acceptance</w:t>
      </w:r>
    </w:p>
    <w:p>
      <w:pPr>
        <w:pStyle w:val="BodyText"/>
        <w:spacing w:before="41"/>
        <w:ind w:left="120"/>
      </w:pPr>
      <w:r>
        <w:rPr/>
        <w:t>criterion</w:t>
      </w:r>
      <w:r>
        <w:rPr>
          <w:spacing w:val="-5"/>
        </w:rPr>
        <w:t> </w:t>
      </w:r>
      <w:r>
        <w:rPr/>
        <w:t>is</w:t>
      </w:r>
      <w:r>
        <w:rPr>
          <w:spacing w:val="-3"/>
        </w:rPr>
        <w:t> </w:t>
      </w:r>
      <w:r>
        <w:rPr/>
        <w:t>&lt;0.5</w:t>
      </w:r>
      <w:r>
        <w:rPr>
          <w:spacing w:val="-5"/>
        </w:rPr>
        <w:t> </w:t>
      </w:r>
      <w:r>
        <w:rPr/>
        <w:t>mg</w:t>
      </w:r>
      <w:r>
        <w:rPr>
          <w:spacing w:val="-6"/>
        </w:rPr>
        <w:t> </w:t>
      </w:r>
      <w:r>
        <w:rPr/>
        <w:t>weight</w:t>
      </w:r>
      <w:r>
        <w:rPr>
          <w:spacing w:val="-7"/>
        </w:rPr>
        <w:t> </w:t>
      </w:r>
      <w:r>
        <w:rPr>
          <w:spacing w:val="-2"/>
        </w:rPr>
        <w:t>gain.</w:t>
      </w:r>
    </w:p>
    <w:sectPr>
      <w:type w:val="continuous"/>
      <w:pgSz w:w="12240" w:h="15840"/>
      <w:pgMar w:top="1400" w:bottom="280" w:left="132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Title" w:type="paragraph">
    <w:name w:val="Title"/>
    <w:basedOn w:val="Normal"/>
    <w:uiPriority w:val="1"/>
    <w:qFormat/>
    <w:pPr>
      <w:spacing w:before="39"/>
      <w:ind w:left="837" w:right="837"/>
      <w:jc w:val="center"/>
    </w:pPr>
    <w:rPr>
      <w:rFonts w:ascii="Calibri" w:hAnsi="Calibri" w:eastAsia="Calibri" w:cs="Calibri"/>
      <w:b/>
      <w:bCs/>
      <w:sz w:val="22"/>
      <w:szCs w:val="22"/>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3" Type="http://schemas.openxmlformats.org/officeDocument/2006/relationships/theme" Target="theme/theme1.xml"/><Relationship Id="rId7" Type="http://schemas.openxmlformats.org/officeDocument/2006/relationships/customXml" Target="../customXml/item3.xml"/><Relationship Id="rId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8160F1F83AD343AA5ADD21600CAC3F" ma:contentTypeVersion="17" ma:contentTypeDescription="Create a new document." ma:contentTypeScope="" ma:versionID="088c13a3bcd13446bdec31b312f48e1a">
  <xsd:schema xmlns:xsd="http://www.w3.org/2001/XMLSchema" xmlns:xs="http://www.w3.org/2001/XMLSchema" xmlns:p="http://schemas.microsoft.com/office/2006/metadata/properties" xmlns:ns2="d3c03ec7-3eeb-4732-ad31-f70c7a5d5f12" xmlns:ns3="6c4d0212-d18a-49b7-9235-90f5080397e6" targetNamespace="http://schemas.microsoft.com/office/2006/metadata/properties" ma:root="true" ma:fieldsID="6c38d145d7b35516c8d44bb1013affd5" ns2:_="" ns3:_="">
    <xsd:import namespace="d3c03ec7-3eeb-4732-ad31-f70c7a5d5f12"/>
    <xsd:import namespace="6c4d0212-d18a-49b7-9235-90f5080397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03ec7-3eeb-4732-ad31-f70c7a5d5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d0212-d18a-49b7-9235-90f5080397e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3c0fd6-0baa-415a-adcc-bb7a482904d4}" ma:internalName="TaxCatchAll" ma:showField="CatchAllData" ma:web="6c4d0212-d18a-49b7-9235-90f5080397e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c4d0212-d18a-49b7-9235-90f5080397e6" xsi:nil="true"/>
    <lcf76f155ced4ddcb4097134ff3c332f xmlns="d3c03ec7-3eeb-4732-ad31-f70c7a5d5f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5CA560A-AFE9-476C-943A-54387C54D49F}"/>
</file>

<file path=customXml/itemProps2.xml><?xml version="1.0" encoding="utf-8"?>
<ds:datastoreItem xmlns:ds="http://schemas.openxmlformats.org/officeDocument/2006/customXml" ds:itemID="{92782B99-3F0E-4AD4-BE6D-5F6F62CBC49E}"/>
</file>

<file path=customXml/itemProps3.xml><?xml version="1.0" encoding="utf-8"?>
<ds:datastoreItem xmlns:ds="http://schemas.openxmlformats.org/officeDocument/2006/customXml" ds:itemID="{0C5D12BD-4DBC-44C0-B148-22FD165C7188}"/>
</file>

<file path=docProps/app.xml><?xml version="1.0" encoding="utf-8"?>
<Properties xmlns="http://schemas.openxmlformats.org/officeDocument/2006/extended-properties" xmlns:vt="http://schemas.openxmlformats.org/officeDocument/2006/docPropsVTypes">
  <Company>Hewlett-Packard Company</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DWQ</dc:creator>
  <dcterms:created xsi:type="dcterms:W3CDTF">2023-08-09T19:53:27Z</dcterms:created>
  <dcterms:modified xsi:type="dcterms:W3CDTF">2023-08-09T19:53:27Z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0x0101003A8160F1F83AD343AA5ADD21600CAC3F</vt:lpwstr>
  </property>
  <property fmtid="{D5CDD505-2E9C-101B-9397-08002B2CF9AE}" pid="3" name="Created">
    <vt:filetime>2021-06-22T00:00:00Z</vt:filetime>
  </property>
  <property fmtid="{D5CDD505-2E9C-101B-9397-08002B2CF9AE}" pid="4" name="Creator">
    <vt:lpwstr>Acrobat PDFMaker 21 for Word</vt:lpwstr>
  </property>
  <property fmtid="{D5CDD505-2E9C-101B-9397-08002B2CF9AE}" pid="5" name="LastSaved">
    <vt:filetime>2023-08-09T00:00:00Z</vt:filetime>
  </property>
  <property fmtid="{D5CDD505-2E9C-101B-9397-08002B2CF9AE}" pid="6" name="Producer">
    <vt:lpwstr>Adobe PDF Library 21.1.174</vt:lpwstr>
  </property>
  <property fmtid="{D5CDD505-2E9C-101B-9397-08002B2CF9AE}" pid="7" name="SourceModified">
    <vt:lpwstr/>
  </property>
  <property fmtid="{D5CDD505-2E9C-101B-9397-08002B2CF9AE}" pid="8" name="Order">
    <vt:r8>11742500</vt:r8>
  </property>
  <property fmtid="{D5CDD505-2E9C-101B-9397-08002B2CF9AE}" pid="9" name="_ExtendedDescription">
    <vt:lpwstr/>
  </property>
</Properties>
</file>