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881B0" w14:textId="77777777" w:rsidR="00235497" w:rsidRDefault="001E7A96" w:rsidP="00333A47">
      <w:pPr>
        <w:autoSpaceDE w:val="0"/>
        <w:autoSpaceDN w:val="0"/>
        <w:adjustRightInd w:val="0"/>
        <w:spacing w:after="0" w:line="240" w:lineRule="auto"/>
        <w:jc w:val="center"/>
        <w:rPr>
          <w:rFonts w:ascii="Arial,Bold" w:hAnsi="Arial,Bold" w:cs="Arial,Bold"/>
          <w:b/>
          <w:bCs/>
          <w:sz w:val="21"/>
          <w:szCs w:val="21"/>
        </w:rPr>
      </w:pPr>
      <w:r w:rsidRPr="00C623D1">
        <w:rPr>
          <w:rFonts w:ascii="Arial,Bold" w:hAnsi="Arial,Bold" w:cs="Arial,Bold"/>
          <w:b/>
          <w:bCs/>
          <w:sz w:val="21"/>
          <w:szCs w:val="21"/>
        </w:rPr>
        <w:t xml:space="preserve">AMMONIA/FLUORIDE DISTILLATION </w:t>
      </w:r>
      <w:r w:rsidR="00C978DF" w:rsidRPr="00C623D1">
        <w:rPr>
          <w:rFonts w:ascii="Arial,Bold" w:hAnsi="Arial,Bold" w:cs="Arial,Bold"/>
          <w:b/>
          <w:bCs/>
          <w:sz w:val="21"/>
          <w:szCs w:val="21"/>
        </w:rPr>
        <w:t xml:space="preserve">TECHNICAL ASSISTANCE </w:t>
      </w:r>
    </w:p>
    <w:p w14:paraId="3C3960BD" w14:textId="0ECA829C" w:rsidR="00C978DF" w:rsidRPr="00C623D1" w:rsidRDefault="00E26C9D" w:rsidP="00235497">
      <w:pPr>
        <w:autoSpaceDE w:val="0"/>
        <w:autoSpaceDN w:val="0"/>
        <w:adjustRightInd w:val="0"/>
        <w:spacing w:after="0" w:line="240" w:lineRule="auto"/>
        <w:jc w:val="center"/>
        <w:rPr>
          <w:rFonts w:ascii="Arial,Bold" w:hAnsi="Arial,Bold" w:cs="Arial,Bold"/>
          <w:b/>
          <w:bCs/>
          <w:sz w:val="21"/>
          <w:szCs w:val="21"/>
        </w:rPr>
      </w:pPr>
      <w:r>
        <w:rPr>
          <w:rFonts w:ascii="Arial" w:hAnsi="Arial" w:cs="Arial"/>
        </w:rPr>
        <w:t xml:space="preserve">(NC WW/GW LCB </w:t>
      </w:r>
      <w:r w:rsidR="00994BA7">
        <w:rPr>
          <w:rFonts w:ascii="Arial" w:hAnsi="Arial" w:cs="Arial"/>
        </w:rPr>
        <w:t>10/9</w:t>
      </w:r>
      <w:r>
        <w:rPr>
          <w:rFonts w:ascii="Arial" w:hAnsi="Arial" w:cs="Arial"/>
        </w:rPr>
        <w:t>/2024)</w:t>
      </w:r>
    </w:p>
    <w:p w14:paraId="0040F6A0" w14:textId="77777777" w:rsidR="001E7A96" w:rsidRPr="00C623D1" w:rsidRDefault="001E7A96" w:rsidP="001E7A96">
      <w:pPr>
        <w:autoSpaceDE w:val="0"/>
        <w:autoSpaceDN w:val="0"/>
        <w:adjustRightInd w:val="0"/>
        <w:spacing w:after="0" w:line="240" w:lineRule="auto"/>
        <w:rPr>
          <w:rFonts w:ascii="Arial,Bold" w:hAnsi="Arial,Bold" w:cs="Arial,Bold"/>
          <w:b/>
          <w:bCs/>
          <w:sz w:val="21"/>
          <w:szCs w:val="21"/>
        </w:rPr>
      </w:pPr>
      <w:r w:rsidRPr="00C623D1">
        <w:rPr>
          <w:rFonts w:ascii="Arial,Bold" w:hAnsi="Arial,Bold" w:cs="Arial,Bold"/>
          <w:b/>
          <w:bCs/>
          <w:sz w:val="21"/>
          <w:szCs w:val="21"/>
        </w:rPr>
        <w:t xml:space="preserve">  </w:t>
      </w:r>
    </w:p>
    <w:p w14:paraId="574201EF" w14:textId="77777777" w:rsidR="002A16E8" w:rsidRPr="00C623D1" w:rsidRDefault="002A16E8" w:rsidP="001E7A96">
      <w:pPr>
        <w:autoSpaceDE w:val="0"/>
        <w:autoSpaceDN w:val="0"/>
        <w:adjustRightInd w:val="0"/>
        <w:spacing w:after="0" w:line="240" w:lineRule="auto"/>
        <w:jc w:val="both"/>
        <w:rPr>
          <w:rFonts w:ascii="Arial" w:hAnsi="Arial" w:cs="Arial"/>
          <w:b/>
          <w:sz w:val="21"/>
          <w:szCs w:val="21"/>
        </w:rPr>
      </w:pPr>
      <w:r w:rsidRPr="00C623D1">
        <w:rPr>
          <w:rFonts w:ascii="Arial" w:hAnsi="Arial" w:cs="Arial"/>
          <w:b/>
          <w:sz w:val="21"/>
          <w:szCs w:val="21"/>
        </w:rPr>
        <w:t>Background</w:t>
      </w:r>
    </w:p>
    <w:p w14:paraId="1A51154E" w14:textId="77777777" w:rsidR="002A16E8" w:rsidRPr="00C623D1" w:rsidRDefault="002A16E8" w:rsidP="001E7A96">
      <w:pPr>
        <w:autoSpaceDE w:val="0"/>
        <w:autoSpaceDN w:val="0"/>
        <w:adjustRightInd w:val="0"/>
        <w:spacing w:after="0" w:line="240" w:lineRule="auto"/>
        <w:jc w:val="both"/>
        <w:rPr>
          <w:rFonts w:ascii="Arial" w:hAnsi="Arial" w:cs="Arial"/>
          <w:sz w:val="21"/>
          <w:szCs w:val="21"/>
        </w:rPr>
      </w:pPr>
    </w:p>
    <w:p w14:paraId="33AB0D48" w14:textId="77777777" w:rsidR="001948CA" w:rsidRPr="00C623D1" w:rsidRDefault="001948CA" w:rsidP="001E7A96">
      <w:pPr>
        <w:autoSpaceDE w:val="0"/>
        <w:autoSpaceDN w:val="0"/>
        <w:adjustRightInd w:val="0"/>
        <w:spacing w:after="0" w:line="240" w:lineRule="auto"/>
        <w:jc w:val="both"/>
        <w:rPr>
          <w:rFonts w:ascii="Arial" w:hAnsi="Arial" w:cs="Arial"/>
          <w:sz w:val="21"/>
          <w:szCs w:val="21"/>
        </w:rPr>
      </w:pPr>
      <w:r w:rsidRPr="00C623D1">
        <w:rPr>
          <w:rFonts w:ascii="Arial" w:hAnsi="Arial" w:cs="Arial"/>
          <w:sz w:val="21"/>
          <w:szCs w:val="21"/>
        </w:rPr>
        <w:t>40 CFR Part 136</w:t>
      </w:r>
      <w:r w:rsidR="002E2170" w:rsidRPr="00C623D1">
        <w:rPr>
          <w:rFonts w:ascii="Arial" w:hAnsi="Arial" w:cs="Arial"/>
          <w:sz w:val="21"/>
          <w:szCs w:val="21"/>
        </w:rPr>
        <w:t>.3</w:t>
      </w:r>
      <w:r w:rsidRPr="00C623D1">
        <w:rPr>
          <w:rFonts w:ascii="Arial" w:hAnsi="Arial" w:cs="Arial"/>
          <w:sz w:val="21"/>
          <w:szCs w:val="21"/>
        </w:rPr>
        <w:t>, Table IB</w:t>
      </w:r>
      <w:r w:rsidR="008904BE" w:rsidRPr="00C623D1">
        <w:rPr>
          <w:rFonts w:ascii="Arial" w:hAnsi="Arial" w:cs="Arial"/>
          <w:sz w:val="21"/>
          <w:szCs w:val="21"/>
        </w:rPr>
        <w:t xml:space="preserve"> – List of Approved Inorganic Test Procedures,</w:t>
      </w:r>
      <w:r w:rsidRPr="00C623D1">
        <w:rPr>
          <w:rFonts w:ascii="Arial" w:hAnsi="Arial" w:cs="Arial"/>
          <w:sz w:val="21"/>
          <w:szCs w:val="21"/>
        </w:rPr>
        <w:t xml:space="preserve"> requires </w:t>
      </w:r>
      <w:r w:rsidR="008904BE" w:rsidRPr="00C623D1">
        <w:rPr>
          <w:rFonts w:ascii="Arial" w:hAnsi="Arial" w:cs="Arial"/>
          <w:sz w:val="21"/>
          <w:szCs w:val="21"/>
        </w:rPr>
        <w:t>m</w:t>
      </w:r>
      <w:r w:rsidRPr="00C623D1">
        <w:rPr>
          <w:rFonts w:ascii="Arial" w:hAnsi="Arial" w:cs="Arial"/>
          <w:sz w:val="21"/>
          <w:szCs w:val="21"/>
        </w:rPr>
        <w:t xml:space="preserve">anual distillation or gas diffusion (pH&gt;11) followed by any of the approved reference methods for Ammonia Nitrogen and </w:t>
      </w:r>
      <w:r w:rsidR="008904BE" w:rsidRPr="00C623D1">
        <w:rPr>
          <w:rFonts w:ascii="Arial" w:hAnsi="Arial" w:cs="Arial"/>
          <w:sz w:val="21"/>
          <w:szCs w:val="21"/>
        </w:rPr>
        <w:t>m</w:t>
      </w:r>
      <w:r w:rsidRPr="00C623D1">
        <w:rPr>
          <w:rFonts w:ascii="Arial" w:hAnsi="Arial" w:cs="Arial"/>
          <w:sz w:val="21"/>
          <w:szCs w:val="21"/>
        </w:rPr>
        <w:t>anual distillation followed by any of the approved reference methods for Fluoride analyses.</w:t>
      </w:r>
      <w:r w:rsidR="008904BE" w:rsidRPr="00C623D1">
        <w:rPr>
          <w:rFonts w:ascii="Arial" w:hAnsi="Arial" w:cs="Arial"/>
          <w:sz w:val="21"/>
          <w:szCs w:val="21"/>
        </w:rPr>
        <w:t xml:space="preserve"> This requirement is footnoted.</w:t>
      </w:r>
    </w:p>
    <w:p w14:paraId="4429429F" w14:textId="77777777" w:rsidR="001948CA" w:rsidRPr="00C623D1" w:rsidRDefault="001948CA" w:rsidP="001E7A96">
      <w:pPr>
        <w:autoSpaceDE w:val="0"/>
        <w:autoSpaceDN w:val="0"/>
        <w:adjustRightInd w:val="0"/>
        <w:spacing w:after="0" w:line="240" w:lineRule="auto"/>
        <w:jc w:val="both"/>
        <w:rPr>
          <w:rFonts w:ascii="Arial" w:hAnsi="Arial" w:cs="Arial"/>
          <w:sz w:val="21"/>
          <w:szCs w:val="21"/>
        </w:rPr>
      </w:pPr>
    </w:p>
    <w:p w14:paraId="7DEDA1D4" w14:textId="77777777" w:rsidR="001948CA" w:rsidRPr="00C623D1" w:rsidRDefault="001948CA" w:rsidP="001E7A96">
      <w:pPr>
        <w:autoSpaceDE w:val="0"/>
        <w:autoSpaceDN w:val="0"/>
        <w:adjustRightInd w:val="0"/>
        <w:spacing w:after="0" w:line="240" w:lineRule="auto"/>
        <w:jc w:val="both"/>
        <w:rPr>
          <w:rFonts w:ascii="Arial" w:hAnsi="Arial" w:cs="Arial"/>
          <w:sz w:val="21"/>
          <w:szCs w:val="21"/>
        </w:rPr>
      </w:pPr>
      <w:r w:rsidRPr="00C623D1">
        <w:rPr>
          <w:rFonts w:ascii="Arial" w:hAnsi="Arial" w:cs="Arial"/>
          <w:sz w:val="21"/>
          <w:szCs w:val="21"/>
        </w:rPr>
        <w:t xml:space="preserve">Footnote 6 </w:t>
      </w:r>
      <w:r w:rsidR="003A769A">
        <w:rPr>
          <w:rFonts w:ascii="Arial" w:hAnsi="Arial" w:cs="Arial"/>
          <w:sz w:val="21"/>
          <w:szCs w:val="21"/>
        </w:rPr>
        <w:t>state</w:t>
      </w:r>
      <w:r w:rsidR="003A769A" w:rsidRPr="00C623D1">
        <w:rPr>
          <w:rFonts w:ascii="Arial" w:hAnsi="Arial" w:cs="Arial"/>
          <w:sz w:val="21"/>
          <w:szCs w:val="21"/>
        </w:rPr>
        <w:t>s</w:t>
      </w:r>
      <w:r w:rsidRPr="00C623D1">
        <w:rPr>
          <w:rFonts w:ascii="Arial" w:hAnsi="Arial" w:cs="Arial"/>
          <w:sz w:val="21"/>
          <w:szCs w:val="21"/>
        </w:rPr>
        <w:t>:</w:t>
      </w:r>
    </w:p>
    <w:p w14:paraId="20663A94" w14:textId="77777777" w:rsidR="001948CA" w:rsidRPr="00C623D1" w:rsidRDefault="001948CA" w:rsidP="001E7A96">
      <w:pPr>
        <w:autoSpaceDE w:val="0"/>
        <w:autoSpaceDN w:val="0"/>
        <w:adjustRightInd w:val="0"/>
        <w:spacing w:after="0" w:line="240" w:lineRule="auto"/>
        <w:jc w:val="both"/>
        <w:rPr>
          <w:rFonts w:ascii="Arial" w:hAnsi="Arial" w:cs="Arial"/>
          <w:i/>
          <w:sz w:val="21"/>
          <w:szCs w:val="21"/>
        </w:rPr>
      </w:pPr>
      <w:r w:rsidRPr="00C623D1">
        <w:rPr>
          <w:rFonts w:ascii="Arial" w:hAnsi="Arial" w:cs="Arial"/>
          <w:i/>
          <w:sz w:val="21"/>
          <w:szCs w:val="21"/>
        </w:rPr>
        <w:t>Manual distillation is not required if comparability data on representative effluent samples are on file to show that this preliminary distillation step is not necessary; however, manual distillation will be required to resolve any controversies. In general, the analytical method should be consulted regarding the need for distillation. If the method is not clear, the laboratory may compare a minimum of 9 different sample matrices to evaluate the need for distillation. For each matrix, a matrix spike and matrix spike duplicate are analyzed both with and without the distillation step. (A total of 36 samples, assuming 9 matrices). If results are comparable, the laboratory may dispense with the distillation step for future analysis. Comparable is defined as &lt;20% RPD for all tested matrices). Alternatively, the two populations of spike recovery percentages may be compared using a recognized statistical test.</w:t>
      </w:r>
    </w:p>
    <w:p w14:paraId="0CE1FD49" w14:textId="77777777" w:rsidR="00DC4ED9" w:rsidRPr="00C623D1" w:rsidRDefault="00DC4ED9" w:rsidP="001E7A96">
      <w:pPr>
        <w:autoSpaceDE w:val="0"/>
        <w:autoSpaceDN w:val="0"/>
        <w:adjustRightInd w:val="0"/>
        <w:spacing w:after="0" w:line="240" w:lineRule="auto"/>
        <w:contextualSpacing/>
        <w:jc w:val="both"/>
        <w:rPr>
          <w:rFonts w:ascii="Arial" w:hAnsi="Arial" w:cs="Arial"/>
          <w:i/>
          <w:sz w:val="21"/>
          <w:szCs w:val="21"/>
        </w:rPr>
      </w:pPr>
    </w:p>
    <w:p w14:paraId="54BE91DD" w14:textId="77777777" w:rsidR="00F71226" w:rsidRPr="00C623D1" w:rsidRDefault="00F71226" w:rsidP="00462FF0">
      <w:pPr>
        <w:autoSpaceDE w:val="0"/>
        <w:autoSpaceDN w:val="0"/>
        <w:adjustRightInd w:val="0"/>
        <w:spacing w:after="0" w:line="240" w:lineRule="auto"/>
        <w:jc w:val="both"/>
        <w:rPr>
          <w:rFonts w:ascii="Arial" w:hAnsi="Arial" w:cs="Arial"/>
          <w:sz w:val="21"/>
          <w:szCs w:val="21"/>
        </w:rPr>
      </w:pPr>
      <w:r w:rsidRPr="00C623D1">
        <w:rPr>
          <w:rFonts w:ascii="Arial" w:hAnsi="Arial" w:cs="Arial"/>
          <w:sz w:val="21"/>
          <w:szCs w:val="21"/>
        </w:rPr>
        <w:t>EPA</w:t>
      </w:r>
      <w:r w:rsidR="006E3B35">
        <w:rPr>
          <w:rFonts w:ascii="Arial" w:hAnsi="Arial" w:cs="Arial"/>
          <w:sz w:val="21"/>
          <w:szCs w:val="21"/>
        </w:rPr>
        <w:t xml:space="preserve"> </w:t>
      </w:r>
      <w:r w:rsidR="00CA38F8">
        <w:rPr>
          <w:rFonts w:ascii="Arial" w:hAnsi="Arial" w:cs="Arial"/>
          <w:sz w:val="21"/>
          <w:szCs w:val="21"/>
        </w:rPr>
        <w:t>Office of Water</w:t>
      </w:r>
      <w:r w:rsidRPr="00C623D1">
        <w:rPr>
          <w:rFonts w:ascii="Arial" w:hAnsi="Arial" w:cs="Arial"/>
          <w:sz w:val="21"/>
          <w:szCs w:val="21"/>
        </w:rPr>
        <w:t xml:space="preserve"> has clarified that the intent </w:t>
      </w:r>
      <w:r w:rsidR="008302AA" w:rsidRPr="00C623D1">
        <w:rPr>
          <w:rFonts w:ascii="Arial" w:hAnsi="Arial" w:cs="Arial"/>
          <w:sz w:val="21"/>
          <w:szCs w:val="21"/>
        </w:rPr>
        <w:t xml:space="preserve">of Footnote 6 </w:t>
      </w:r>
      <w:r w:rsidRPr="00C623D1">
        <w:rPr>
          <w:rFonts w:ascii="Arial" w:hAnsi="Arial" w:cs="Arial"/>
          <w:sz w:val="21"/>
          <w:szCs w:val="21"/>
        </w:rPr>
        <w:t xml:space="preserve">was that all samples to be used for measurement of ammonia </w:t>
      </w:r>
      <w:r w:rsidR="00B12FF1" w:rsidRPr="00C623D1">
        <w:rPr>
          <w:rFonts w:ascii="Arial" w:hAnsi="Arial" w:cs="Arial"/>
          <w:sz w:val="21"/>
          <w:szCs w:val="21"/>
        </w:rPr>
        <w:t xml:space="preserve">and fluoride </w:t>
      </w:r>
      <w:r w:rsidRPr="00C623D1">
        <w:rPr>
          <w:rFonts w:ascii="Arial" w:hAnsi="Arial" w:cs="Arial"/>
          <w:sz w:val="21"/>
          <w:szCs w:val="21"/>
        </w:rPr>
        <w:t>for the purpose of reporting compliance monitoring results would be subject to the same requirements. That is, distillation is not required if comparability data on representative samples are on file to show that this preliminary distillation step is not necessary</w:t>
      </w:r>
      <w:r w:rsidR="00BB6A33" w:rsidRPr="00C623D1">
        <w:rPr>
          <w:rFonts w:ascii="Arial" w:hAnsi="Arial" w:cs="Arial"/>
          <w:sz w:val="21"/>
          <w:szCs w:val="21"/>
        </w:rPr>
        <w:t>;</w:t>
      </w:r>
      <w:r w:rsidRPr="00C623D1">
        <w:rPr>
          <w:rFonts w:ascii="Arial" w:hAnsi="Arial" w:cs="Arial"/>
          <w:sz w:val="21"/>
          <w:szCs w:val="21"/>
        </w:rPr>
        <w:t xml:space="preserve"> however, manual distillation will be required to resolve any controversies.</w:t>
      </w:r>
    </w:p>
    <w:p w14:paraId="30D6B2DE" w14:textId="77777777" w:rsidR="00DF270E" w:rsidRPr="00C623D1" w:rsidRDefault="00DF270E" w:rsidP="00DF270E">
      <w:pPr>
        <w:autoSpaceDE w:val="0"/>
        <w:autoSpaceDN w:val="0"/>
        <w:adjustRightInd w:val="0"/>
        <w:spacing w:after="0" w:line="240" w:lineRule="auto"/>
        <w:jc w:val="both"/>
        <w:rPr>
          <w:rFonts w:ascii="Arial" w:hAnsi="Arial" w:cs="Arial"/>
          <w:sz w:val="21"/>
          <w:szCs w:val="21"/>
        </w:rPr>
      </w:pPr>
    </w:p>
    <w:p w14:paraId="5D70B6FE" w14:textId="77777777" w:rsidR="00CF6E19" w:rsidRPr="00C623D1" w:rsidRDefault="00CF6E19" w:rsidP="001E7A96">
      <w:pPr>
        <w:autoSpaceDE w:val="0"/>
        <w:autoSpaceDN w:val="0"/>
        <w:adjustRightInd w:val="0"/>
        <w:spacing w:after="0" w:line="240" w:lineRule="auto"/>
        <w:jc w:val="both"/>
        <w:rPr>
          <w:rFonts w:ascii="Arial" w:hAnsi="Arial" w:cs="Arial"/>
          <w:sz w:val="21"/>
          <w:szCs w:val="21"/>
        </w:rPr>
      </w:pPr>
      <w:r w:rsidRPr="00C623D1">
        <w:rPr>
          <w:rFonts w:ascii="Arial" w:hAnsi="Arial" w:cs="Arial"/>
          <w:sz w:val="21"/>
          <w:szCs w:val="21"/>
        </w:rPr>
        <w:t xml:space="preserve">Refer to the tables below </w:t>
      </w:r>
      <w:r w:rsidR="00ED382D" w:rsidRPr="00C623D1">
        <w:rPr>
          <w:rFonts w:ascii="Arial" w:hAnsi="Arial" w:cs="Arial"/>
          <w:sz w:val="21"/>
          <w:szCs w:val="21"/>
        </w:rPr>
        <w:t>to determine if distillation studies are allowed</w:t>
      </w:r>
      <w:r w:rsidRPr="00C623D1">
        <w:rPr>
          <w:rFonts w:ascii="Arial" w:hAnsi="Arial" w:cs="Arial"/>
          <w:sz w:val="21"/>
          <w:szCs w:val="21"/>
        </w:rPr>
        <w:t xml:space="preserve">. NOTE: </w:t>
      </w:r>
      <w:r w:rsidR="00F75907" w:rsidRPr="00C623D1">
        <w:rPr>
          <w:rFonts w:ascii="Arial" w:hAnsi="Arial" w:cs="Arial"/>
          <w:sz w:val="21"/>
          <w:szCs w:val="21"/>
        </w:rPr>
        <w:t>By f</w:t>
      </w:r>
      <w:r w:rsidRPr="00C623D1">
        <w:rPr>
          <w:rFonts w:ascii="Arial" w:hAnsi="Arial" w:cs="Arial"/>
          <w:sz w:val="21"/>
          <w:szCs w:val="21"/>
        </w:rPr>
        <w:t>ollowing the previous NC WW/GW LC</w:t>
      </w:r>
      <w:r w:rsidR="009E3AAB">
        <w:rPr>
          <w:rFonts w:ascii="Arial" w:hAnsi="Arial" w:cs="Arial"/>
          <w:sz w:val="21"/>
          <w:szCs w:val="21"/>
        </w:rPr>
        <w:t>B</w:t>
      </w:r>
      <w:r w:rsidRPr="00C623D1">
        <w:rPr>
          <w:rFonts w:ascii="Arial" w:hAnsi="Arial" w:cs="Arial"/>
          <w:sz w:val="21"/>
          <w:szCs w:val="21"/>
        </w:rPr>
        <w:t xml:space="preserve"> Ammonia/Fluoride Distillation Studies policy, a laboratory may have historical data on file that meets these requirements.</w:t>
      </w:r>
    </w:p>
    <w:p w14:paraId="48290B1C" w14:textId="77777777" w:rsidR="00CF6E19" w:rsidRPr="00C623D1" w:rsidRDefault="00CF6E19" w:rsidP="001E7A96">
      <w:pPr>
        <w:autoSpaceDE w:val="0"/>
        <w:autoSpaceDN w:val="0"/>
        <w:adjustRightInd w:val="0"/>
        <w:spacing w:after="0" w:line="240" w:lineRule="auto"/>
        <w:jc w:val="both"/>
        <w:rPr>
          <w:rFonts w:ascii="Arial" w:hAnsi="Arial" w:cs="Arial"/>
          <w:sz w:val="21"/>
          <w:szCs w:val="21"/>
        </w:rPr>
      </w:pPr>
    </w:p>
    <w:p w14:paraId="699C0D08" w14:textId="0D8DF5EA" w:rsidR="001E7A96" w:rsidRPr="00C623D1" w:rsidRDefault="001E7A96" w:rsidP="001E7A96">
      <w:pPr>
        <w:autoSpaceDE w:val="0"/>
        <w:autoSpaceDN w:val="0"/>
        <w:adjustRightInd w:val="0"/>
        <w:spacing w:after="0" w:line="240" w:lineRule="auto"/>
        <w:jc w:val="both"/>
        <w:rPr>
          <w:rFonts w:ascii="Arial" w:hAnsi="Arial" w:cs="Arial"/>
          <w:sz w:val="21"/>
          <w:szCs w:val="21"/>
        </w:rPr>
      </w:pPr>
      <w:r w:rsidRPr="00C623D1">
        <w:rPr>
          <w:rFonts w:ascii="Arial" w:hAnsi="Arial" w:cs="Arial"/>
          <w:sz w:val="21"/>
          <w:szCs w:val="21"/>
        </w:rPr>
        <w:t xml:space="preserve">Ref: North Carolina Wastewater/Groundwater Laboratory Certification </w:t>
      </w:r>
      <w:r w:rsidR="009E3AAB">
        <w:rPr>
          <w:rFonts w:ascii="Arial" w:hAnsi="Arial" w:cs="Arial"/>
          <w:sz w:val="21"/>
          <w:szCs w:val="21"/>
        </w:rPr>
        <w:t xml:space="preserve">Branch </w:t>
      </w:r>
      <w:r w:rsidRPr="00C623D1">
        <w:rPr>
          <w:rFonts w:ascii="Arial" w:hAnsi="Arial" w:cs="Arial"/>
          <w:sz w:val="21"/>
          <w:szCs w:val="21"/>
        </w:rPr>
        <w:t>(NC WW/GW LC</w:t>
      </w:r>
      <w:r w:rsidR="009E3AAB">
        <w:rPr>
          <w:rFonts w:ascii="Arial" w:hAnsi="Arial" w:cs="Arial"/>
          <w:sz w:val="21"/>
          <w:szCs w:val="21"/>
        </w:rPr>
        <w:t>B</w:t>
      </w:r>
      <w:r w:rsidRPr="00C623D1">
        <w:rPr>
          <w:rFonts w:ascii="Arial" w:hAnsi="Arial" w:cs="Arial"/>
          <w:sz w:val="21"/>
          <w:szCs w:val="21"/>
        </w:rPr>
        <w:t xml:space="preserve">) </w:t>
      </w:r>
      <w:r w:rsidR="009E3AAB">
        <w:rPr>
          <w:rFonts w:ascii="Arial" w:hAnsi="Arial" w:cs="Arial"/>
          <w:sz w:val="21"/>
          <w:szCs w:val="21"/>
        </w:rPr>
        <w:t xml:space="preserve">Ammonia/Fluoride Distillation </w:t>
      </w:r>
      <w:r w:rsidRPr="00C623D1">
        <w:rPr>
          <w:rFonts w:ascii="Arial" w:hAnsi="Arial" w:cs="Arial"/>
          <w:sz w:val="21"/>
          <w:szCs w:val="21"/>
        </w:rPr>
        <w:t>Policy,</w:t>
      </w:r>
      <w:r w:rsidR="009E3AAB">
        <w:rPr>
          <w:rFonts w:ascii="Arial" w:hAnsi="Arial" w:cs="Arial"/>
          <w:sz w:val="21"/>
          <w:szCs w:val="21"/>
        </w:rPr>
        <w:t xml:space="preserve"> (</w:t>
      </w:r>
      <w:r w:rsidR="008E21AB">
        <w:rPr>
          <w:rFonts w:ascii="Arial" w:hAnsi="Arial" w:cs="Arial"/>
          <w:sz w:val="21"/>
          <w:szCs w:val="21"/>
        </w:rPr>
        <w:t>9/25/2024</w:t>
      </w:r>
      <w:r w:rsidR="009E3AAB">
        <w:rPr>
          <w:rFonts w:ascii="Arial" w:hAnsi="Arial" w:cs="Arial"/>
          <w:sz w:val="21"/>
          <w:szCs w:val="21"/>
        </w:rPr>
        <w:t>)</w:t>
      </w:r>
      <w:r w:rsidRPr="00C623D1">
        <w:rPr>
          <w:rFonts w:ascii="Arial" w:hAnsi="Arial" w:cs="Arial"/>
          <w:sz w:val="21"/>
          <w:szCs w:val="21"/>
        </w:rPr>
        <w:t>; based upon Code of Federal Regulations, Title 40, Part 136</w:t>
      </w:r>
      <w:r w:rsidR="002E2170" w:rsidRPr="00C623D1">
        <w:rPr>
          <w:rFonts w:ascii="Arial" w:hAnsi="Arial" w:cs="Arial"/>
          <w:sz w:val="21"/>
          <w:szCs w:val="21"/>
        </w:rPr>
        <w:t>.3</w:t>
      </w:r>
      <w:r w:rsidRPr="00C623D1">
        <w:rPr>
          <w:rFonts w:ascii="Arial" w:hAnsi="Arial" w:cs="Arial"/>
          <w:sz w:val="21"/>
          <w:szCs w:val="21"/>
        </w:rPr>
        <w:t xml:space="preserve">; Federal Register Vol. </w:t>
      </w:r>
      <w:r w:rsidR="009A1CE8" w:rsidRPr="00C623D1">
        <w:rPr>
          <w:rFonts w:ascii="Arial" w:hAnsi="Arial" w:cs="Arial"/>
          <w:sz w:val="21"/>
          <w:szCs w:val="21"/>
        </w:rPr>
        <w:t>8</w:t>
      </w:r>
      <w:r w:rsidR="009A1CE8">
        <w:rPr>
          <w:rFonts w:ascii="Arial" w:hAnsi="Arial" w:cs="Arial"/>
          <w:sz w:val="21"/>
          <w:szCs w:val="21"/>
        </w:rPr>
        <w:t>9</w:t>
      </w:r>
      <w:r w:rsidRPr="00C623D1">
        <w:rPr>
          <w:rFonts w:ascii="Arial" w:hAnsi="Arial" w:cs="Arial"/>
          <w:sz w:val="21"/>
          <w:szCs w:val="21"/>
        </w:rPr>
        <w:t xml:space="preserve">, No. </w:t>
      </w:r>
      <w:r w:rsidR="009A1CE8">
        <w:rPr>
          <w:rFonts w:ascii="Arial" w:hAnsi="Arial" w:cs="Arial"/>
          <w:sz w:val="21"/>
          <w:szCs w:val="21"/>
        </w:rPr>
        <w:t>74</w:t>
      </w:r>
      <w:r w:rsidRPr="00C623D1">
        <w:rPr>
          <w:rFonts w:ascii="Arial" w:hAnsi="Arial" w:cs="Arial"/>
          <w:sz w:val="21"/>
          <w:szCs w:val="21"/>
        </w:rPr>
        <w:t xml:space="preserve">, </w:t>
      </w:r>
      <w:r w:rsidR="009A1CE8">
        <w:rPr>
          <w:rFonts w:ascii="Arial" w:hAnsi="Arial" w:cs="Arial"/>
          <w:sz w:val="21"/>
          <w:szCs w:val="21"/>
        </w:rPr>
        <w:t>April 16, 2024</w:t>
      </w:r>
      <w:r w:rsidRPr="00C623D1">
        <w:rPr>
          <w:rFonts w:ascii="Arial" w:hAnsi="Arial" w:cs="Arial"/>
          <w:sz w:val="21"/>
          <w:szCs w:val="21"/>
        </w:rPr>
        <w:t xml:space="preserve">: Table </w:t>
      </w:r>
      <w:r w:rsidR="001948CA" w:rsidRPr="00C623D1">
        <w:rPr>
          <w:rFonts w:ascii="Arial" w:hAnsi="Arial" w:cs="Arial"/>
          <w:sz w:val="21"/>
          <w:szCs w:val="21"/>
        </w:rPr>
        <w:t>I</w:t>
      </w:r>
      <w:r w:rsidRPr="00C623D1">
        <w:rPr>
          <w:rFonts w:ascii="Arial" w:hAnsi="Arial" w:cs="Arial"/>
          <w:sz w:val="21"/>
          <w:szCs w:val="21"/>
        </w:rPr>
        <w:t>B</w:t>
      </w:r>
      <w:r w:rsidR="001948CA" w:rsidRPr="00C623D1">
        <w:rPr>
          <w:rFonts w:ascii="Arial" w:hAnsi="Arial" w:cs="Arial"/>
          <w:sz w:val="21"/>
          <w:szCs w:val="21"/>
        </w:rPr>
        <w:t>,</w:t>
      </w:r>
      <w:r w:rsidRPr="00C623D1">
        <w:rPr>
          <w:rFonts w:ascii="Arial" w:hAnsi="Arial" w:cs="Arial"/>
          <w:sz w:val="21"/>
          <w:szCs w:val="21"/>
        </w:rPr>
        <w:t xml:space="preserve"> Footnote 6.</w:t>
      </w:r>
    </w:p>
    <w:p w14:paraId="22ACE046" w14:textId="77777777" w:rsidR="00E16108" w:rsidRPr="00C623D1" w:rsidRDefault="00E16108" w:rsidP="001E7A96">
      <w:pPr>
        <w:autoSpaceDE w:val="0"/>
        <w:autoSpaceDN w:val="0"/>
        <w:adjustRightInd w:val="0"/>
        <w:spacing w:after="0" w:line="240" w:lineRule="auto"/>
        <w:jc w:val="both"/>
        <w:rPr>
          <w:rFonts w:ascii="Arial" w:hAnsi="Arial" w:cs="Arial"/>
          <w:sz w:val="21"/>
          <w:szCs w:val="21"/>
        </w:rPr>
      </w:pPr>
    </w:p>
    <w:p w14:paraId="5D249447" w14:textId="77777777" w:rsidR="00B65DBF" w:rsidRPr="00C623D1" w:rsidRDefault="00EF41D9" w:rsidP="001E7A96">
      <w:pPr>
        <w:autoSpaceDE w:val="0"/>
        <w:autoSpaceDN w:val="0"/>
        <w:adjustRightInd w:val="0"/>
        <w:spacing w:after="0" w:line="240" w:lineRule="auto"/>
        <w:jc w:val="both"/>
        <w:rPr>
          <w:rFonts w:ascii="Arial" w:hAnsi="Arial" w:cs="Arial"/>
          <w:b/>
          <w:sz w:val="21"/>
          <w:szCs w:val="21"/>
        </w:rPr>
      </w:pPr>
      <w:r w:rsidRPr="00C623D1">
        <w:rPr>
          <w:rFonts w:ascii="Arial" w:hAnsi="Arial" w:cs="Arial"/>
          <w:b/>
          <w:sz w:val="21"/>
          <w:szCs w:val="21"/>
        </w:rPr>
        <w:t xml:space="preserve">TABLE 1: </w:t>
      </w:r>
      <w:r w:rsidR="00B65DBF" w:rsidRPr="00C623D1">
        <w:rPr>
          <w:rFonts w:ascii="Arial" w:hAnsi="Arial" w:cs="Arial"/>
          <w:b/>
          <w:sz w:val="21"/>
          <w:szCs w:val="21"/>
        </w:rPr>
        <w:t>Ammonia Nitrogen Methods</w:t>
      </w:r>
    </w:p>
    <w:p w14:paraId="5F594022" w14:textId="77777777" w:rsidR="00B65DBF" w:rsidRPr="00C623D1" w:rsidRDefault="00B65DBF" w:rsidP="001E7A96">
      <w:pPr>
        <w:autoSpaceDE w:val="0"/>
        <w:autoSpaceDN w:val="0"/>
        <w:adjustRightInd w:val="0"/>
        <w:spacing w:after="0" w:line="240" w:lineRule="auto"/>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170"/>
        <w:gridCol w:w="1080"/>
        <w:gridCol w:w="4914"/>
      </w:tblGrid>
      <w:tr w:rsidR="00A774BE" w:rsidRPr="00C623D1" w14:paraId="17B55E2F" w14:textId="77777777" w:rsidTr="00042779">
        <w:trPr>
          <w:jc w:val="center"/>
        </w:trPr>
        <w:tc>
          <w:tcPr>
            <w:tcW w:w="2304" w:type="dxa"/>
            <w:shd w:val="clear" w:color="auto" w:fill="auto"/>
            <w:vAlign w:val="center"/>
          </w:tcPr>
          <w:p w14:paraId="7DFE381B" w14:textId="77777777" w:rsidR="00A774BE" w:rsidRPr="00C623D1" w:rsidRDefault="00A774BE" w:rsidP="00193725">
            <w:pPr>
              <w:autoSpaceDE w:val="0"/>
              <w:autoSpaceDN w:val="0"/>
              <w:adjustRightInd w:val="0"/>
              <w:spacing w:after="0" w:line="240" w:lineRule="auto"/>
              <w:jc w:val="center"/>
              <w:rPr>
                <w:b/>
                <w:sz w:val="21"/>
                <w:szCs w:val="21"/>
              </w:rPr>
            </w:pPr>
            <w:r w:rsidRPr="00C623D1">
              <w:rPr>
                <w:b/>
                <w:sz w:val="21"/>
                <w:szCs w:val="21"/>
              </w:rPr>
              <w:t>Ammonia Nitrogen Method</w:t>
            </w:r>
          </w:p>
        </w:tc>
        <w:tc>
          <w:tcPr>
            <w:tcW w:w="1170" w:type="dxa"/>
            <w:shd w:val="clear" w:color="auto" w:fill="auto"/>
            <w:vAlign w:val="center"/>
          </w:tcPr>
          <w:p w14:paraId="1CBB6942" w14:textId="77777777" w:rsidR="00A774BE" w:rsidRPr="00C623D1" w:rsidRDefault="00A774BE" w:rsidP="00193725">
            <w:pPr>
              <w:autoSpaceDE w:val="0"/>
              <w:autoSpaceDN w:val="0"/>
              <w:adjustRightInd w:val="0"/>
              <w:spacing w:after="0" w:line="240" w:lineRule="auto"/>
              <w:jc w:val="center"/>
              <w:rPr>
                <w:b/>
                <w:sz w:val="21"/>
                <w:szCs w:val="21"/>
              </w:rPr>
            </w:pPr>
            <w:r w:rsidRPr="00C623D1">
              <w:rPr>
                <w:b/>
                <w:sz w:val="21"/>
                <w:szCs w:val="21"/>
              </w:rPr>
              <w:t>Distillation Required</w:t>
            </w:r>
          </w:p>
        </w:tc>
        <w:tc>
          <w:tcPr>
            <w:tcW w:w="1080" w:type="dxa"/>
            <w:vAlign w:val="center"/>
          </w:tcPr>
          <w:p w14:paraId="5CC1CFC8" w14:textId="77777777" w:rsidR="00B74F5B" w:rsidRPr="00C623D1" w:rsidRDefault="00A774BE" w:rsidP="00B74F5B">
            <w:pPr>
              <w:autoSpaceDE w:val="0"/>
              <w:autoSpaceDN w:val="0"/>
              <w:adjustRightInd w:val="0"/>
              <w:spacing w:after="0" w:line="240" w:lineRule="auto"/>
              <w:jc w:val="center"/>
              <w:rPr>
                <w:b/>
                <w:sz w:val="21"/>
                <w:szCs w:val="21"/>
              </w:rPr>
            </w:pPr>
            <w:r w:rsidRPr="00C623D1">
              <w:rPr>
                <w:b/>
                <w:sz w:val="21"/>
                <w:szCs w:val="21"/>
              </w:rPr>
              <w:t>Study</w:t>
            </w:r>
          </w:p>
          <w:p w14:paraId="124D1E73" w14:textId="77777777" w:rsidR="00A774BE" w:rsidRPr="00C623D1" w:rsidRDefault="00A774BE" w:rsidP="00B74F5B">
            <w:pPr>
              <w:autoSpaceDE w:val="0"/>
              <w:autoSpaceDN w:val="0"/>
              <w:adjustRightInd w:val="0"/>
              <w:spacing w:after="0" w:line="240" w:lineRule="auto"/>
              <w:jc w:val="center"/>
              <w:rPr>
                <w:b/>
                <w:sz w:val="21"/>
                <w:szCs w:val="21"/>
              </w:rPr>
            </w:pPr>
            <w:r w:rsidRPr="00C623D1">
              <w:rPr>
                <w:b/>
                <w:sz w:val="21"/>
                <w:szCs w:val="21"/>
              </w:rPr>
              <w:t>Allowed</w:t>
            </w:r>
          </w:p>
        </w:tc>
        <w:tc>
          <w:tcPr>
            <w:tcW w:w="4914" w:type="dxa"/>
            <w:shd w:val="clear" w:color="auto" w:fill="auto"/>
            <w:vAlign w:val="center"/>
          </w:tcPr>
          <w:p w14:paraId="3395DFBE" w14:textId="77777777" w:rsidR="00A774BE" w:rsidRPr="00C623D1" w:rsidRDefault="00A774BE" w:rsidP="009F5C9F">
            <w:pPr>
              <w:autoSpaceDE w:val="0"/>
              <w:autoSpaceDN w:val="0"/>
              <w:adjustRightInd w:val="0"/>
              <w:spacing w:after="0" w:line="240" w:lineRule="auto"/>
              <w:jc w:val="center"/>
              <w:rPr>
                <w:b/>
                <w:sz w:val="21"/>
                <w:szCs w:val="21"/>
              </w:rPr>
            </w:pPr>
            <w:r w:rsidRPr="00C623D1">
              <w:rPr>
                <w:b/>
                <w:sz w:val="21"/>
                <w:szCs w:val="21"/>
              </w:rPr>
              <w:t>Comment</w:t>
            </w:r>
          </w:p>
        </w:tc>
      </w:tr>
      <w:tr w:rsidR="00A774BE" w:rsidRPr="00C623D1" w14:paraId="681C4BF8" w14:textId="77777777" w:rsidTr="00042779">
        <w:trPr>
          <w:jc w:val="center"/>
        </w:trPr>
        <w:tc>
          <w:tcPr>
            <w:tcW w:w="2304" w:type="dxa"/>
            <w:shd w:val="clear" w:color="auto" w:fill="auto"/>
            <w:vAlign w:val="center"/>
          </w:tcPr>
          <w:p w14:paraId="23EAE29B" w14:textId="5229651C"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SM 4500 NH</w:t>
            </w:r>
            <w:r w:rsidRPr="007506FA">
              <w:rPr>
                <w:sz w:val="21"/>
                <w:szCs w:val="21"/>
                <w:vertAlign w:val="subscript"/>
              </w:rPr>
              <w:t>3</w:t>
            </w:r>
            <w:r w:rsidRPr="00C623D1">
              <w:rPr>
                <w:sz w:val="21"/>
                <w:szCs w:val="21"/>
              </w:rPr>
              <w:t xml:space="preserve"> C-</w:t>
            </w:r>
            <w:r w:rsidR="000811D6">
              <w:rPr>
                <w:sz w:val="21"/>
                <w:szCs w:val="21"/>
              </w:rPr>
              <w:t>20</w:t>
            </w:r>
            <w:r w:rsidR="000328B4">
              <w:rPr>
                <w:sz w:val="21"/>
                <w:szCs w:val="21"/>
              </w:rPr>
              <w:t>2</w:t>
            </w:r>
            <w:r w:rsidR="000811D6">
              <w:rPr>
                <w:sz w:val="21"/>
                <w:szCs w:val="21"/>
              </w:rPr>
              <w:t>1</w:t>
            </w:r>
          </w:p>
          <w:p w14:paraId="05040A43"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(Titration)</w:t>
            </w:r>
          </w:p>
        </w:tc>
        <w:tc>
          <w:tcPr>
            <w:tcW w:w="1170" w:type="dxa"/>
            <w:shd w:val="clear" w:color="auto" w:fill="auto"/>
            <w:vAlign w:val="center"/>
          </w:tcPr>
          <w:p w14:paraId="070A576D" w14:textId="77777777" w:rsidR="00A774BE" w:rsidRPr="00C623D1" w:rsidRDefault="00A774BE" w:rsidP="00820C3E">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32C8B515" w14:textId="77777777" w:rsidR="00A774BE" w:rsidRPr="00C623D1" w:rsidRDefault="002351DB" w:rsidP="002351DB">
            <w:pPr>
              <w:autoSpaceDE w:val="0"/>
              <w:autoSpaceDN w:val="0"/>
              <w:adjustRightInd w:val="0"/>
              <w:spacing w:after="0" w:line="240" w:lineRule="auto"/>
              <w:jc w:val="center"/>
              <w:rPr>
                <w:sz w:val="21"/>
                <w:szCs w:val="21"/>
              </w:rPr>
            </w:pPr>
            <w:r w:rsidRPr="00C623D1">
              <w:rPr>
                <w:sz w:val="21"/>
                <w:szCs w:val="21"/>
              </w:rPr>
              <w:t>No</w:t>
            </w:r>
          </w:p>
        </w:tc>
        <w:tc>
          <w:tcPr>
            <w:tcW w:w="4914" w:type="dxa"/>
            <w:shd w:val="clear" w:color="auto" w:fill="auto"/>
            <w:vAlign w:val="center"/>
          </w:tcPr>
          <w:p w14:paraId="58D7C137" w14:textId="77777777" w:rsidR="00A774BE" w:rsidRPr="00C623D1" w:rsidRDefault="00A774BE" w:rsidP="00AF7932">
            <w:pPr>
              <w:autoSpaceDE w:val="0"/>
              <w:autoSpaceDN w:val="0"/>
              <w:adjustRightInd w:val="0"/>
              <w:spacing w:after="0" w:line="240" w:lineRule="auto"/>
              <w:jc w:val="both"/>
              <w:rPr>
                <w:sz w:val="21"/>
                <w:szCs w:val="21"/>
              </w:rPr>
            </w:pPr>
            <w:r w:rsidRPr="00C623D1">
              <w:rPr>
                <w:sz w:val="21"/>
                <w:szCs w:val="21"/>
              </w:rPr>
              <w:t>The distillation study option is not allowed. All samples must be distilled. Method states in Section (1):</w:t>
            </w:r>
            <w:r w:rsidRPr="00C623D1">
              <w:rPr>
                <w:rFonts w:ascii="Arial" w:hAnsi="Arial" w:cs="Arial"/>
                <w:i/>
                <w:sz w:val="21"/>
                <w:szCs w:val="21"/>
              </w:rPr>
              <w:t xml:space="preserve"> The titrimetric method is used only on samples that have been carried through preliminary distillation</w:t>
            </w:r>
            <w:r w:rsidRPr="00C623D1">
              <w:rPr>
                <w:rFonts w:ascii="Arial" w:hAnsi="Arial" w:cs="Arial"/>
                <w:sz w:val="21"/>
                <w:szCs w:val="21"/>
              </w:rPr>
              <w:t>.</w:t>
            </w:r>
          </w:p>
        </w:tc>
      </w:tr>
      <w:tr w:rsidR="00A774BE" w:rsidRPr="00C623D1" w14:paraId="1AA4C07C" w14:textId="77777777" w:rsidTr="00042779">
        <w:trPr>
          <w:jc w:val="center"/>
        </w:trPr>
        <w:tc>
          <w:tcPr>
            <w:tcW w:w="2304" w:type="dxa"/>
            <w:shd w:val="clear" w:color="auto" w:fill="auto"/>
            <w:vAlign w:val="center"/>
          </w:tcPr>
          <w:p w14:paraId="209B6600" w14:textId="77AC5611"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SM 4500 NH</w:t>
            </w:r>
            <w:r w:rsidRPr="007506FA">
              <w:rPr>
                <w:sz w:val="21"/>
                <w:szCs w:val="21"/>
                <w:vertAlign w:val="subscript"/>
              </w:rPr>
              <w:t>3</w:t>
            </w:r>
            <w:r w:rsidRPr="00C623D1">
              <w:rPr>
                <w:sz w:val="21"/>
                <w:szCs w:val="21"/>
              </w:rPr>
              <w:t xml:space="preserve"> D-</w:t>
            </w:r>
            <w:r w:rsidR="000811D6">
              <w:rPr>
                <w:sz w:val="21"/>
                <w:szCs w:val="21"/>
              </w:rPr>
              <w:t>20</w:t>
            </w:r>
            <w:r w:rsidR="000328B4">
              <w:rPr>
                <w:sz w:val="21"/>
                <w:szCs w:val="21"/>
              </w:rPr>
              <w:t>2</w:t>
            </w:r>
            <w:r w:rsidR="000811D6">
              <w:rPr>
                <w:sz w:val="21"/>
                <w:szCs w:val="21"/>
              </w:rPr>
              <w:t>1</w:t>
            </w:r>
          </w:p>
          <w:p w14:paraId="04A4DFFA"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(Electrode)</w:t>
            </w:r>
          </w:p>
        </w:tc>
        <w:tc>
          <w:tcPr>
            <w:tcW w:w="1170" w:type="dxa"/>
            <w:shd w:val="clear" w:color="auto" w:fill="auto"/>
            <w:vAlign w:val="center"/>
          </w:tcPr>
          <w:p w14:paraId="4431225B"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No</w:t>
            </w:r>
          </w:p>
        </w:tc>
        <w:tc>
          <w:tcPr>
            <w:tcW w:w="1080" w:type="dxa"/>
            <w:vAlign w:val="center"/>
          </w:tcPr>
          <w:p w14:paraId="2BFFE12A" w14:textId="77777777" w:rsidR="00A774BE" w:rsidRPr="00C623D1" w:rsidRDefault="00E46F40" w:rsidP="00B74F5B">
            <w:pPr>
              <w:autoSpaceDE w:val="0"/>
              <w:autoSpaceDN w:val="0"/>
              <w:adjustRightInd w:val="0"/>
              <w:spacing w:after="0" w:line="240" w:lineRule="auto"/>
              <w:jc w:val="center"/>
              <w:rPr>
                <w:sz w:val="21"/>
                <w:szCs w:val="21"/>
              </w:rPr>
            </w:pPr>
            <w:r w:rsidRPr="00C623D1">
              <w:rPr>
                <w:sz w:val="21"/>
                <w:szCs w:val="21"/>
              </w:rPr>
              <w:t>N/A</w:t>
            </w:r>
          </w:p>
        </w:tc>
        <w:tc>
          <w:tcPr>
            <w:tcW w:w="4914" w:type="dxa"/>
            <w:shd w:val="clear" w:color="auto" w:fill="auto"/>
            <w:vAlign w:val="center"/>
          </w:tcPr>
          <w:p w14:paraId="126DD583" w14:textId="77777777" w:rsidR="00A774BE" w:rsidRPr="00C623D1" w:rsidRDefault="00A774BE" w:rsidP="00055F90">
            <w:pPr>
              <w:autoSpaceDE w:val="0"/>
              <w:autoSpaceDN w:val="0"/>
              <w:adjustRightInd w:val="0"/>
              <w:spacing w:after="0" w:line="240" w:lineRule="auto"/>
              <w:jc w:val="both"/>
              <w:rPr>
                <w:sz w:val="21"/>
                <w:szCs w:val="21"/>
              </w:rPr>
            </w:pPr>
            <w:r w:rsidRPr="00C623D1">
              <w:rPr>
                <w:sz w:val="21"/>
                <w:szCs w:val="21"/>
              </w:rPr>
              <w:t xml:space="preserve">Method states in Section (1) (b): </w:t>
            </w:r>
            <w:r w:rsidRPr="00C623D1">
              <w:rPr>
                <w:i/>
                <w:sz w:val="21"/>
                <w:szCs w:val="21"/>
              </w:rPr>
              <w:t>Sample distillation is unnecessary.</w:t>
            </w:r>
          </w:p>
        </w:tc>
      </w:tr>
      <w:tr w:rsidR="00A774BE" w:rsidRPr="00C623D1" w14:paraId="10EFF561" w14:textId="77777777" w:rsidTr="00042779">
        <w:trPr>
          <w:jc w:val="center"/>
        </w:trPr>
        <w:tc>
          <w:tcPr>
            <w:tcW w:w="2304" w:type="dxa"/>
            <w:shd w:val="clear" w:color="auto" w:fill="auto"/>
            <w:vAlign w:val="center"/>
          </w:tcPr>
          <w:p w14:paraId="3D7909DF" w14:textId="0549A785"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SM 4500 NH</w:t>
            </w:r>
            <w:r w:rsidRPr="007506FA">
              <w:rPr>
                <w:sz w:val="21"/>
                <w:szCs w:val="21"/>
                <w:vertAlign w:val="subscript"/>
              </w:rPr>
              <w:t>3</w:t>
            </w:r>
            <w:r w:rsidRPr="00C623D1">
              <w:rPr>
                <w:sz w:val="21"/>
                <w:szCs w:val="21"/>
              </w:rPr>
              <w:t xml:space="preserve"> E-</w:t>
            </w:r>
            <w:r w:rsidR="000811D6">
              <w:rPr>
                <w:sz w:val="21"/>
                <w:szCs w:val="21"/>
              </w:rPr>
              <w:t>20</w:t>
            </w:r>
            <w:r w:rsidR="000328B4">
              <w:rPr>
                <w:sz w:val="21"/>
                <w:szCs w:val="21"/>
              </w:rPr>
              <w:t>2</w:t>
            </w:r>
            <w:r w:rsidR="000811D6">
              <w:rPr>
                <w:sz w:val="21"/>
                <w:szCs w:val="21"/>
              </w:rPr>
              <w:t>1</w:t>
            </w:r>
          </w:p>
          <w:p w14:paraId="677C8C06"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(Electrode)</w:t>
            </w:r>
          </w:p>
        </w:tc>
        <w:tc>
          <w:tcPr>
            <w:tcW w:w="1170" w:type="dxa"/>
            <w:shd w:val="clear" w:color="auto" w:fill="auto"/>
            <w:vAlign w:val="center"/>
          </w:tcPr>
          <w:p w14:paraId="30149E1E" w14:textId="77777777" w:rsidR="00A774BE" w:rsidRPr="00C623D1" w:rsidRDefault="00B70A40" w:rsidP="001727CF">
            <w:pPr>
              <w:autoSpaceDE w:val="0"/>
              <w:autoSpaceDN w:val="0"/>
              <w:adjustRightInd w:val="0"/>
              <w:spacing w:after="0" w:line="240" w:lineRule="auto"/>
              <w:jc w:val="center"/>
              <w:rPr>
                <w:sz w:val="21"/>
                <w:szCs w:val="21"/>
              </w:rPr>
            </w:pPr>
            <w:r w:rsidRPr="00C623D1">
              <w:rPr>
                <w:sz w:val="21"/>
                <w:szCs w:val="21"/>
              </w:rPr>
              <w:t>No</w:t>
            </w:r>
          </w:p>
        </w:tc>
        <w:tc>
          <w:tcPr>
            <w:tcW w:w="1080" w:type="dxa"/>
            <w:vAlign w:val="center"/>
          </w:tcPr>
          <w:p w14:paraId="2202B9DF" w14:textId="77777777" w:rsidR="00A774BE" w:rsidRPr="00C623D1" w:rsidRDefault="00B70A40" w:rsidP="00B74F5B">
            <w:pPr>
              <w:autoSpaceDE w:val="0"/>
              <w:autoSpaceDN w:val="0"/>
              <w:adjustRightInd w:val="0"/>
              <w:spacing w:after="0" w:line="240" w:lineRule="auto"/>
              <w:jc w:val="center"/>
              <w:rPr>
                <w:sz w:val="21"/>
                <w:szCs w:val="21"/>
              </w:rPr>
            </w:pPr>
            <w:r w:rsidRPr="00C623D1">
              <w:rPr>
                <w:sz w:val="21"/>
                <w:szCs w:val="21"/>
              </w:rPr>
              <w:t>N/A</w:t>
            </w:r>
          </w:p>
        </w:tc>
        <w:tc>
          <w:tcPr>
            <w:tcW w:w="4914" w:type="dxa"/>
            <w:shd w:val="clear" w:color="auto" w:fill="auto"/>
            <w:vAlign w:val="center"/>
          </w:tcPr>
          <w:p w14:paraId="5DA152BD" w14:textId="3504C0AD" w:rsidR="00A774BE" w:rsidRPr="00C623D1" w:rsidRDefault="00B70A40" w:rsidP="00055F90">
            <w:pPr>
              <w:autoSpaceDE w:val="0"/>
              <w:autoSpaceDN w:val="0"/>
              <w:adjustRightInd w:val="0"/>
              <w:spacing w:after="0" w:line="240" w:lineRule="auto"/>
              <w:jc w:val="both"/>
              <w:rPr>
                <w:sz w:val="21"/>
                <w:szCs w:val="21"/>
              </w:rPr>
            </w:pPr>
            <w:r w:rsidRPr="00C623D1">
              <w:rPr>
                <w:sz w:val="21"/>
                <w:szCs w:val="21"/>
              </w:rPr>
              <w:t>Method refers you SM 4500 NH</w:t>
            </w:r>
            <w:r w:rsidRPr="007506FA">
              <w:rPr>
                <w:sz w:val="21"/>
                <w:szCs w:val="21"/>
                <w:vertAlign w:val="subscript"/>
              </w:rPr>
              <w:t>3</w:t>
            </w:r>
            <w:r w:rsidRPr="00C623D1">
              <w:rPr>
                <w:sz w:val="21"/>
                <w:szCs w:val="21"/>
              </w:rPr>
              <w:t xml:space="preserve"> D</w:t>
            </w:r>
            <w:r w:rsidR="000D29F0">
              <w:rPr>
                <w:sz w:val="21"/>
                <w:szCs w:val="21"/>
              </w:rPr>
              <w:t>-20</w:t>
            </w:r>
            <w:r w:rsidR="00EF0FBF">
              <w:rPr>
                <w:sz w:val="21"/>
                <w:szCs w:val="21"/>
              </w:rPr>
              <w:t>2</w:t>
            </w:r>
            <w:r w:rsidR="000D29F0">
              <w:rPr>
                <w:sz w:val="21"/>
                <w:szCs w:val="21"/>
              </w:rPr>
              <w:t>1 (</w:t>
            </w:r>
            <w:r w:rsidRPr="00C623D1">
              <w:rPr>
                <w:sz w:val="21"/>
                <w:szCs w:val="21"/>
              </w:rPr>
              <w:t>1</w:t>
            </w:r>
            <w:r w:rsidR="000D29F0">
              <w:rPr>
                <w:sz w:val="21"/>
                <w:szCs w:val="21"/>
              </w:rPr>
              <w:t>)</w:t>
            </w:r>
            <w:r w:rsidR="00351A61">
              <w:rPr>
                <w:sz w:val="21"/>
                <w:szCs w:val="21"/>
              </w:rPr>
              <w:t xml:space="preserve"> (b)</w:t>
            </w:r>
            <w:r w:rsidRPr="00C623D1">
              <w:rPr>
                <w:sz w:val="21"/>
                <w:szCs w:val="21"/>
              </w:rPr>
              <w:t>, which states that sample distillation is unnecessary.</w:t>
            </w:r>
          </w:p>
        </w:tc>
      </w:tr>
      <w:tr w:rsidR="00A774BE" w:rsidRPr="00C623D1" w14:paraId="25D2D86E" w14:textId="77777777" w:rsidTr="00042779">
        <w:trPr>
          <w:jc w:val="center"/>
        </w:trPr>
        <w:tc>
          <w:tcPr>
            <w:tcW w:w="2304" w:type="dxa"/>
            <w:shd w:val="clear" w:color="auto" w:fill="auto"/>
            <w:vAlign w:val="center"/>
          </w:tcPr>
          <w:p w14:paraId="60A5401C" w14:textId="787369D1"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SM 4500 NH</w:t>
            </w:r>
            <w:r w:rsidRPr="007506FA">
              <w:rPr>
                <w:sz w:val="21"/>
                <w:szCs w:val="21"/>
                <w:vertAlign w:val="subscript"/>
              </w:rPr>
              <w:t>3</w:t>
            </w:r>
            <w:r w:rsidRPr="00C623D1">
              <w:rPr>
                <w:sz w:val="21"/>
                <w:szCs w:val="21"/>
              </w:rPr>
              <w:t xml:space="preserve"> F-</w:t>
            </w:r>
            <w:r w:rsidR="000811D6">
              <w:rPr>
                <w:sz w:val="21"/>
                <w:szCs w:val="21"/>
              </w:rPr>
              <w:t>20</w:t>
            </w:r>
            <w:r w:rsidR="000328B4">
              <w:rPr>
                <w:sz w:val="21"/>
                <w:szCs w:val="21"/>
              </w:rPr>
              <w:t>2</w:t>
            </w:r>
            <w:r w:rsidR="000811D6">
              <w:rPr>
                <w:sz w:val="21"/>
                <w:szCs w:val="21"/>
              </w:rPr>
              <w:t>1</w:t>
            </w:r>
          </w:p>
          <w:p w14:paraId="3E996304"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(Manual Phenate)</w:t>
            </w:r>
          </w:p>
        </w:tc>
        <w:tc>
          <w:tcPr>
            <w:tcW w:w="1170" w:type="dxa"/>
            <w:shd w:val="clear" w:color="auto" w:fill="auto"/>
            <w:vAlign w:val="center"/>
          </w:tcPr>
          <w:p w14:paraId="1D785910" w14:textId="77777777" w:rsidR="00A774BE" w:rsidRPr="00C623D1" w:rsidRDefault="003658A3" w:rsidP="001727CF">
            <w:pPr>
              <w:autoSpaceDE w:val="0"/>
              <w:autoSpaceDN w:val="0"/>
              <w:adjustRightInd w:val="0"/>
              <w:spacing w:after="0" w:line="240" w:lineRule="auto"/>
              <w:jc w:val="center"/>
              <w:rPr>
                <w:sz w:val="21"/>
                <w:szCs w:val="21"/>
              </w:rPr>
            </w:pPr>
            <w:r>
              <w:rPr>
                <w:sz w:val="21"/>
                <w:szCs w:val="21"/>
              </w:rPr>
              <w:t>No</w:t>
            </w:r>
          </w:p>
        </w:tc>
        <w:tc>
          <w:tcPr>
            <w:tcW w:w="1080" w:type="dxa"/>
            <w:vAlign w:val="center"/>
          </w:tcPr>
          <w:p w14:paraId="2CFD6EAA" w14:textId="77777777" w:rsidR="00A774BE" w:rsidRPr="00C623D1" w:rsidRDefault="00677AE3" w:rsidP="00B74F5B">
            <w:pPr>
              <w:autoSpaceDE w:val="0"/>
              <w:autoSpaceDN w:val="0"/>
              <w:adjustRightInd w:val="0"/>
              <w:spacing w:after="0" w:line="240" w:lineRule="auto"/>
              <w:jc w:val="center"/>
              <w:rPr>
                <w:sz w:val="21"/>
                <w:szCs w:val="21"/>
              </w:rPr>
            </w:pPr>
            <w:r>
              <w:rPr>
                <w:sz w:val="21"/>
                <w:szCs w:val="21"/>
              </w:rPr>
              <w:t>N/A</w:t>
            </w:r>
          </w:p>
        </w:tc>
        <w:tc>
          <w:tcPr>
            <w:tcW w:w="4914" w:type="dxa"/>
            <w:shd w:val="clear" w:color="auto" w:fill="auto"/>
            <w:vAlign w:val="center"/>
          </w:tcPr>
          <w:p w14:paraId="118B3DE9" w14:textId="6907BCE0" w:rsidR="00A774BE" w:rsidRPr="00C623D1" w:rsidRDefault="001C0191" w:rsidP="00C33D1C">
            <w:pPr>
              <w:autoSpaceDE w:val="0"/>
              <w:autoSpaceDN w:val="0"/>
              <w:adjustRightInd w:val="0"/>
              <w:spacing w:after="0" w:line="240" w:lineRule="auto"/>
              <w:jc w:val="both"/>
              <w:rPr>
                <w:sz w:val="21"/>
                <w:szCs w:val="21"/>
              </w:rPr>
            </w:pPr>
            <w:r w:rsidRPr="001C0191">
              <w:rPr>
                <w:sz w:val="21"/>
                <w:szCs w:val="21"/>
              </w:rPr>
              <w:t>SM 4500 NH</w:t>
            </w:r>
            <w:r w:rsidRPr="007506FA">
              <w:rPr>
                <w:sz w:val="21"/>
                <w:szCs w:val="21"/>
                <w:vertAlign w:val="subscript"/>
              </w:rPr>
              <w:t>3</w:t>
            </w:r>
            <w:r w:rsidRPr="001C0191">
              <w:rPr>
                <w:sz w:val="21"/>
                <w:szCs w:val="21"/>
              </w:rPr>
              <w:t xml:space="preserve"> </w:t>
            </w:r>
            <w:r w:rsidR="007506FA">
              <w:rPr>
                <w:sz w:val="21"/>
                <w:szCs w:val="21"/>
              </w:rPr>
              <w:t>A</w:t>
            </w:r>
            <w:r w:rsidRPr="001C0191">
              <w:rPr>
                <w:sz w:val="21"/>
                <w:szCs w:val="21"/>
              </w:rPr>
              <w:t>-20</w:t>
            </w:r>
            <w:r w:rsidR="00EF0FBF">
              <w:rPr>
                <w:sz w:val="21"/>
                <w:szCs w:val="21"/>
              </w:rPr>
              <w:t>2</w:t>
            </w:r>
            <w:r w:rsidRPr="001C0191">
              <w:rPr>
                <w:sz w:val="21"/>
                <w:szCs w:val="21"/>
              </w:rPr>
              <w:t>1</w:t>
            </w:r>
            <w:r>
              <w:rPr>
                <w:sz w:val="21"/>
                <w:szCs w:val="21"/>
              </w:rPr>
              <w:t xml:space="preserve"> (1) </w:t>
            </w:r>
            <w:r w:rsidR="00C33D1C">
              <w:rPr>
                <w:sz w:val="21"/>
                <w:szCs w:val="21"/>
              </w:rPr>
              <w:t xml:space="preserve">says that method F </w:t>
            </w:r>
            <w:r w:rsidRPr="001C0191">
              <w:rPr>
                <w:sz w:val="21"/>
                <w:szCs w:val="21"/>
              </w:rPr>
              <w:t>may be used either with or without sample</w:t>
            </w:r>
            <w:r w:rsidR="00C33D1C">
              <w:rPr>
                <w:sz w:val="21"/>
                <w:szCs w:val="21"/>
              </w:rPr>
              <w:t xml:space="preserve"> </w:t>
            </w:r>
            <w:r w:rsidRPr="001C0191">
              <w:rPr>
                <w:sz w:val="21"/>
                <w:szCs w:val="21"/>
              </w:rPr>
              <w:t>distillation.</w:t>
            </w:r>
            <w:r w:rsidR="007506FA">
              <w:rPr>
                <w:sz w:val="21"/>
                <w:szCs w:val="21"/>
              </w:rPr>
              <w:t xml:space="preserve"> </w:t>
            </w:r>
            <w:r w:rsidR="00A774BE" w:rsidRPr="00C623D1">
              <w:rPr>
                <w:sz w:val="21"/>
                <w:szCs w:val="21"/>
              </w:rPr>
              <w:t xml:space="preserve">Method states in Section (1) (b): </w:t>
            </w:r>
            <w:r w:rsidR="00A774BE" w:rsidRPr="00C623D1">
              <w:rPr>
                <w:i/>
                <w:sz w:val="21"/>
                <w:szCs w:val="21"/>
              </w:rPr>
              <w:t>Remove interfering turbidity by distillation or filtration.</w:t>
            </w:r>
            <w:r w:rsidR="00A774BE" w:rsidRPr="00C623D1">
              <w:rPr>
                <w:sz w:val="21"/>
                <w:szCs w:val="21"/>
              </w:rPr>
              <w:t xml:space="preserve"> </w:t>
            </w:r>
          </w:p>
        </w:tc>
      </w:tr>
      <w:tr w:rsidR="00A774BE" w:rsidRPr="00C623D1" w14:paraId="56060DF4" w14:textId="77777777" w:rsidTr="00042779">
        <w:trPr>
          <w:jc w:val="center"/>
        </w:trPr>
        <w:tc>
          <w:tcPr>
            <w:tcW w:w="2304" w:type="dxa"/>
            <w:shd w:val="clear" w:color="auto" w:fill="auto"/>
            <w:vAlign w:val="center"/>
          </w:tcPr>
          <w:p w14:paraId="24C5C410" w14:textId="38E8E886"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SM 4500 NH</w:t>
            </w:r>
            <w:r w:rsidRPr="007506FA">
              <w:rPr>
                <w:sz w:val="21"/>
                <w:szCs w:val="21"/>
                <w:vertAlign w:val="subscript"/>
              </w:rPr>
              <w:t>3</w:t>
            </w:r>
            <w:r w:rsidRPr="00C623D1">
              <w:rPr>
                <w:sz w:val="21"/>
                <w:szCs w:val="21"/>
              </w:rPr>
              <w:t xml:space="preserve"> G-</w:t>
            </w:r>
            <w:r w:rsidR="000811D6">
              <w:rPr>
                <w:sz w:val="21"/>
                <w:szCs w:val="21"/>
              </w:rPr>
              <w:t>20</w:t>
            </w:r>
            <w:r w:rsidR="000328B4">
              <w:rPr>
                <w:sz w:val="21"/>
                <w:szCs w:val="21"/>
              </w:rPr>
              <w:t>2</w:t>
            </w:r>
            <w:r w:rsidR="000811D6">
              <w:rPr>
                <w:sz w:val="21"/>
                <w:szCs w:val="21"/>
              </w:rPr>
              <w:t>1</w:t>
            </w:r>
          </w:p>
          <w:p w14:paraId="51FF53F5"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(Automated Phenate)</w:t>
            </w:r>
          </w:p>
        </w:tc>
        <w:tc>
          <w:tcPr>
            <w:tcW w:w="1170" w:type="dxa"/>
            <w:shd w:val="clear" w:color="auto" w:fill="auto"/>
            <w:vAlign w:val="center"/>
          </w:tcPr>
          <w:p w14:paraId="4B44B60B" w14:textId="77777777" w:rsidR="00A774BE" w:rsidRPr="00C623D1" w:rsidRDefault="003658A3" w:rsidP="001727CF">
            <w:pPr>
              <w:autoSpaceDE w:val="0"/>
              <w:autoSpaceDN w:val="0"/>
              <w:adjustRightInd w:val="0"/>
              <w:spacing w:after="0" w:line="240" w:lineRule="auto"/>
              <w:jc w:val="center"/>
              <w:rPr>
                <w:sz w:val="21"/>
                <w:szCs w:val="21"/>
              </w:rPr>
            </w:pPr>
            <w:r>
              <w:rPr>
                <w:sz w:val="21"/>
                <w:szCs w:val="21"/>
              </w:rPr>
              <w:t>No</w:t>
            </w:r>
          </w:p>
        </w:tc>
        <w:tc>
          <w:tcPr>
            <w:tcW w:w="1080" w:type="dxa"/>
            <w:vAlign w:val="center"/>
          </w:tcPr>
          <w:p w14:paraId="2608AE3F" w14:textId="77777777" w:rsidR="00A774BE" w:rsidRPr="00C623D1" w:rsidRDefault="00677AE3" w:rsidP="00B74F5B">
            <w:pPr>
              <w:autoSpaceDE w:val="0"/>
              <w:autoSpaceDN w:val="0"/>
              <w:adjustRightInd w:val="0"/>
              <w:spacing w:after="0" w:line="240" w:lineRule="auto"/>
              <w:jc w:val="center"/>
              <w:rPr>
                <w:sz w:val="21"/>
                <w:szCs w:val="21"/>
              </w:rPr>
            </w:pPr>
            <w:r>
              <w:rPr>
                <w:sz w:val="21"/>
                <w:szCs w:val="21"/>
              </w:rPr>
              <w:t>N/A</w:t>
            </w:r>
          </w:p>
        </w:tc>
        <w:tc>
          <w:tcPr>
            <w:tcW w:w="4914" w:type="dxa"/>
            <w:shd w:val="clear" w:color="auto" w:fill="auto"/>
            <w:vAlign w:val="center"/>
          </w:tcPr>
          <w:p w14:paraId="36117018" w14:textId="1C9BF8C1" w:rsidR="00A774BE" w:rsidRPr="00C623D1" w:rsidRDefault="00351A61" w:rsidP="00055F90">
            <w:pPr>
              <w:autoSpaceDE w:val="0"/>
              <w:autoSpaceDN w:val="0"/>
              <w:adjustRightInd w:val="0"/>
              <w:spacing w:after="0" w:line="240" w:lineRule="auto"/>
              <w:jc w:val="both"/>
              <w:rPr>
                <w:sz w:val="21"/>
                <w:szCs w:val="21"/>
              </w:rPr>
            </w:pPr>
            <w:r w:rsidRPr="001C0191">
              <w:rPr>
                <w:sz w:val="21"/>
                <w:szCs w:val="21"/>
              </w:rPr>
              <w:t>SM 4500 NH</w:t>
            </w:r>
            <w:r w:rsidRPr="007506FA">
              <w:rPr>
                <w:sz w:val="21"/>
                <w:szCs w:val="21"/>
                <w:vertAlign w:val="subscript"/>
              </w:rPr>
              <w:t>3</w:t>
            </w:r>
            <w:r w:rsidRPr="001C0191">
              <w:rPr>
                <w:sz w:val="21"/>
                <w:szCs w:val="21"/>
              </w:rPr>
              <w:t xml:space="preserve"> </w:t>
            </w:r>
            <w:r>
              <w:rPr>
                <w:sz w:val="21"/>
                <w:szCs w:val="21"/>
              </w:rPr>
              <w:t>A</w:t>
            </w:r>
            <w:r w:rsidRPr="001C0191">
              <w:rPr>
                <w:sz w:val="21"/>
                <w:szCs w:val="21"/>
              </w:rPr>
              <w:t>-20</w:t>
            </w:r>
            <w:r w:rsidR="00EF0FBF">
              <w:rPr>
                <w:sz w:val="21"/>
                <w:szCs w:val="21"/>
              </w:rPr>
              <w:t>2</w:t>
            </w:r>
            <w:r w:rsidRPr="001C0191">
              <w:rPr>
                <w:sz w:val="21"/>
                <w:szCs w:val="21"/>
              </w:rPr>
              <w:t>1</w:t>
            </w:r>
            <w:r>
              <w:rPr>
                <w:sz w:val="21"/>
                <w:szCs w:val="21"/>
              </w:rPr>
              <w:t xml:space="preserve"> (1) says that method </w:t>
            </w:r>
            <w:r w:rsidR="00994696">
              <w:rPr>
                <w:sz w:val="21"/>
                <w:szCs w:val="21"/>
              </w:rPr>
              <w:t>G</w:t>
            </w:r>
            <w:r>
              <w:rPr>
                <w:sz w:val="21"/>
                <w:szCs w:val="21"/>
              </w:rPr>
              <w:t xml:space="preserve"> </w:t>
            </w:r>
            <w:r w:rsidRPr="001C0191">
              <w:rPr>
                <w:sz w:val="21"/>
                <w:szCs w:val="21"/>
              </w:rPr>
              <w:t>may be used either with or without sample</w:t>
            </w:r>
            <w:r>
              <w:rPr>
                <w:sz w:val="21"/>
                <w:szCs w:val="21"/>
              </w:rPr>
              <w:t xml:space="preserve"> </w:t>
            </w:r>
            <w:r w:rsidRPr="001C0191">
              <w:rPr>
                <w:sz w:val="21"/>
                <w:szCs w:val="21"/>
              </w:rPr>
              <w:t>distillation.</w:t>
            </w:r>
            <w:r w:rsidR="004B3996">
              <w:rPr>
                <w:sz w:val="21"/>
                <w:szCs w:val="21"/>
              </w:rPr>
              <w:t xml:space="preserve">  However</w:t>
            </w:r>
            <w:r w:rsidR="00037EA2">
              <w:rPr>
                <w:sz w:val="21"/>
                <w:szCs w:val="21"/>
              </w:rPr>
              <w:t xml:space="preserve">, the method itself does not discuss distillation and says to address turbidity </w:t>
            </w:r>
            <w:r w:rsidR="00026F5D">
              <w:rPr>
                <w:sz w:val="21"/>
                <w:szCs w:val="21"/>
              </w:rPr>
              <w:t>issues with filtration.</w:t>
            </w:r>
          </w:p>
        </w:tc>
      </w:tr>
      <w:tr w:rsidR="00A774BE" w:rsidRPr="00C623D1" w14:paraId="59C46248" w14:textId="77777777" w:rsidTr="00042779">
        <w:trPr>
          <w:jc w:val="center"/>
        </w:trPr>
        <w:tc>
          <w:tcPr>
            <w:tcW w:w="2304" w:type="dxa"/>
            <w:shd w:val="clear" w:color="auto" w:fill="auto"/>
            <w:vAlign w:val="center"/>
          </w:tcPr>
          <w:p w14:paraId="41521D30"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SM 4500 NH</w:t>
            </w:r>
            <w:r w:rsidRPr="007506FA">
              <w:rPr>
                <w:sz w:val="21"/>
                <w:szCs w:val="21"/>
                <w:vertAlign w:val="subscript"/>
              </w:rPr>
              <w:t>3</w:t>
            </w:r>
            <w:r w:rsidRPr="00C623D1">
              <w:rPr>
                <w:sz w:val="21"/>
                <w:szCs w:val="21"/>
              </w:rPr>
              <w:t xml:space="preserve"> H-</w:t>
            </w:r>
            <w:r w:rsidR="000811D6">
              <w:rPr>
                <w:sz w:val="21"/>
                <w:szCs w:val="21"/>
              </w:rPr>
              <w:t>2011</w:t>
            </w:r>
          </w:p>
          <w:p w14:paraId="06368239"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(Automated Phenate)</w:t>
            </w:r>
          </w:p>
        </w:tc>
        <w:tc>
          <w:tcPr>
            <w:tcW w:w="1170" w:type="dxa"/>
            <w:shd w:val="clear" w:color="auto" w:fill="auto"/>
            <w:vAlign w:val="center"/>
          </w:tcPr>
          <w:p w14:paraId="742E78A1" w14:textId="77777777" w:rsidR="00A774BE" w:rsidRPr="00C623D1" w:rsidRDefault="00037849" w:rsidP="001727CF">
            <w:pPr>
              <w:autoSpaceDE w:val="0"/>
              <w:autoSpaceDN w:val="0"/>
              <w:adjustRightInd w:val="0"/>
              <w:spacing w:after="0" w:line="240" w:lineRule="auto"/>
              <w:jc w:val="center"/>
              <w:rPr>
                <w:sz w:val="21"/>
                <w:szCs w:val="21"/>
              </w:rPr>
            </w:pPr>
            <w:r>
              <w:rPr>
                <w:sz w:val="21"/>
                <w:szCs w:val="21"/>
              </w:rPr>
              <w:t>No</w:t>
            </w:r>
          </w:p>
        </w:tc>
        <w:tc>
          <w:tcPr>
            <w:tcW w:w="1080" w:type="dxa"/>
            <w:vAlign w:val="center"/>
          </w:tcPr>
          <w:p w14:paraId="35D6B3F9" w14:textId="77777777" w:rsidR="00A774BE" w:rsidRPr="00C623D1" w:rsidRDefault="00677AE3" w:rsidP="00B74F5B">
            <w:pPr>
              <w:autoSpaceDE w:val="0"/>
              <w:autoSpaceDN w:val="0"/>
              <w:adjustRightInd w:val="0"/>
              <w:spacing w:after="0" w:line="240" w:lineRule="auto"/>
              <w:jc w:val="center"/>
              <w:rPr>
                <w:sz w:val="21"/>
                <w:szCs w:val="21"/>
              </w:rPr>
            </w:pPr>
            <w:r>
              <w:rPr>
                <w:sz w:val="21"/>
                <w:szCs w:val="21"/>
              </w:rPr>
              <w:t>N/A</w:t>
            </w:r>
          </w:p>
        </w:tc>
        <w:tc>
          <w:tcPr>
            <w:tcW w:w="4914" w:type="dxa"/>
            <w:shd w:val="clear" w:color="auto" w:fill="auto"/>
            <w:vAlign w:val="center"/>
          </w:tcPr>
          <w:p w14:paraId="08C31820" w14:textId="4946DD91" w:rsidR="00A774BE" w:rsidRDefault="00994696" w:rsidP="00055F90">
            <w:pPr>
              <w:autoSpaceDE w:val="0"/>
              <w:autoSpaceDN w:val="0"/>
              <w:adjustRightInd w:val="0"/>
              <w:spacing w:after="0" w:line="240" w:lineRule="auto"/>
              <w:jc w:val="both"/>
              <w:rPr>
                <w:sz w:val="21"/>
                <w:szCs w:val="21"/>
              </w:rPr>
            </w:pPr>
            <w:r w:rsidRPr="001C0191">
              <w:rPr>
                <w:sz w:val="21"/>
                <w:szCs w:val="21"/>
              </w:rPr>
              <w:t>SM 4500 NH</w:t>
            </w:r>
            <w:r w:rsidRPr="007506FA">
              <w:rPr>
                <w:sz w:val="21"/>
                <w:szCs w:val="21"/>
                <w:vertAlign w:val="subscript"/>
              </w:rPr>
              <w:t>3</w:t>
            </w:r>
            <w:r w:rsidRPr="001C0191">
              <w:rPr>
                <w:sz w:val="21"/>
                <w:szCs w:val="21"/>
              </w:rPr>
              <w:t xml:space="preserve"> </w:t>
            </w:r>
            <w:r>
              <w:rPr>
                <w:sz w:val="21"/>
                <w:szCs w:val="21"/>
              </w:rPr>
              <w:t>A</w:t>
            </w:r>
            <w:r w:rsidRPr="001C0191">
              <w:rPr>
                <w:sz w:val="21"/>
                <w:szCs w:val="21"/>
              </w:rPr>
              <w:t>-20</w:t>
            </w:r>
            <w:r w:rsidR="00EF0FBF">
              <w:rPr>
                <w:sz w:val="21"/>
                <w:szCs w:val="21"/>
              </w:rPr>
              <w:t>2</w:t>
            </w:r>
            <w:r w:rsidRPr="001C0191">
              <w:rPr>
                <w:sz w:val="21"/>
                <w:szCs w:val="21"/>
              </w:rPr>
              <w:t>1</w:t>
            </w:r>
            <w:r>
              <w:rPr>
                <w:sz w:val="21"/>
                <w:szCs w:val="21"/>
              </w:rPr>
              <w:t xml:space="preserve"> (1) says that method H </w:t>
            </w:r>
            <w:r w:rsidRPr="001C0191">
              <w:rPr>
                <w:sz w:val="21"/>
                <w:szCs w:val="21"/>
              </w:rPr>
              <w:t>may be used either with or without sample</w:t>
            </w:r>
            <w:r>
              <w:rPr>
                <w:sz w:val="21"/>
                <w:szCs w:val="21"/>
              </w:rPr>
              <w:t xml:space="preserve"> </w:t>
            </w:r>
            <w:r w:rsidRPr="001C0191">
              <w:rPr>
                <w:sz w:val="21"/>
                <w:szCs w:val="21"/>
              </w:rPr>
              <w:t>distillation.</w:t>
            </w:r>
            <w:r w:rsidR="00037849">
              <w:t xml:space="preserve"> </w:t>
            </w:r>
          </w:p>
          <w:p w14:paraId="3F812DBC" w14:textId="77777777" w:rsidR="00EF0FBF" w:rsidRPr="00C623D1" w:rsidRDefault="00EF0FBF" w:rsidP="00055F90">
            <w:pPr>
              <w:autoSpaceDE w:val="0"/>
              <w:autoSpaceDN w:val="0"/>
              <w:adjustRightInd w:val="0"/>
              <w:spacing w:after="0" w:line="240" w:lineRule="auto"/>
              <w:jc w:val="both"/>
              <w:rPr>
                <w:sz w:val="21"/>
                <w:szCs w:val="21"/>
              </w:rPr>
            </w:pPr>
            <w:r>
              <w:rPr>
                <w:sz w:val="21"/>
                <w:szCs w:val="21"/>
              </w:rPr>
              <w:lastRenderedPageBreak/>
              <w:t xml:space="preserve">Method states in Section (1) (b): </w:t>
            </w:r>
            <w:r w:rsidRPr="00575228">
              <w:rPr>
                <w:i/>
                <w:iCs/>
                <w:sz w:val="21"/>
                <w:szCs w:val="21"/>
              </w:rPr>
              <w:t>Some interferents are removed by distillation; see 4500 NH</w:t>
            </w:r>
            <w:r w:rsidRPr="00575228">
              <w:rPr>
                <w:i/>
                <w:iCs/>
                <w:sz w:val="21"/>
                <w:szCs w:val="21"/>
                <w:vertAlign w:val="subscript"/>
              </w:rPr>
              <w:t>3</w:t>
            </w:r>
            <w:r w:rsidRPr="00575228">
              <w:rPr>
                <w:i/>
                <w:iCs/>
                <w:sz w:val="21"/>
                <w:szCs w:val="21"/>
              </w:rPr>
              <w:t xml:space="preserve"> B</w:t>
            </w:r>
          </w:p>
        </w:tc>
      </w:tr>
      <w:tr w:rsidR="00A774BE" w:rsidRPr="00C623D1" w14:paraId="6238D518" w14:textId="77777777" w:rsidTr="00042779">
        <w:trPr>
          <w:jc w:val="center"/>
        </w:trPr>
        <w:tc>
          <w:tcPr>
            <w:tcW w:w="2304" w:type="dxa"/>
            <w:shd w:val="clear" w:color="auto" w:fill="auto"/>
            <w:vAlign w:val="center"/>
          </w:tcPr>
          <w:p w14:paraId="5DFB4DF4"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lastRenderedPageBreak/>
              <w:t>EPA 350.1, Rev. 2.0 (1993)</w:t>
            </w:r>
          </w:p>
          <w:p w14:paraId="0CEA75C4" w14:textId="77777777" w:rsidR="002351DB" w:rsidRPr="00C623D1" w:rsidRDefault="002351DB" w:rsidP="001727CF">
            <w:pPr>
              <w:autoSpaceDE w:val="0"/>
              <w:autoSpaceDN w:val="0"/>
              <w:adjustRightInd w:val="0"/>
              <w:spacing w:after="0" w:line="240" w:lineRule="auto"/>
              <w:jc w:val="center"/>
              <w:rPr>
                <w:sz w:val="21"/>
                <w:szCs w:val="21"/>
              </w:rPr>
            </w:pPr>
            <w:r w:rsidRPr="00C623D1">
              <w:rPr>
                <w:sz w:val="21"/>
                <w:szCs w:val="21"/>
              </w:rPr>
              <w:t>(Automated Phenate)</w:t>
            </w:r>
          </w:p>
        </w:tc>
        <w:tc>
          <w:tcPr>
            <w:tcW w:w="1170" w:type="dxa"/>
            <w:shd w:val="clear" w:color="auto" w:fill="auto"/>
            <w:vAlign w:val="center"/>
          </w:tcPr>
          <w:p w14:paraId="19B497CD"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403064C5" w14:textId="77777777" w:rsidR="00A774BE" w:rsidRPr="00C623D1" w:rsidRDefault="00F36880" w:rsidP="00B74F5B">
            <w:pPr>
              <w:autoSpaceDE w:val="0"/>
              <w:autoSpaceDN w:val="0"/>
              <w:adjustRightInd w:val="0"/>
              <w:spacing w:after="0" w:line="240" w:lineRule="auto"/>
              <w:jc w:val="center"/>
              <w:rPr>
                <w:sz w:val="21"/>
                <w:szCs w:val="21"/>
              </w:rPr>
            </w:pPr>
            <w:r w:rsidRPr="00C623D1">
              <w:rPr>
                <w:sz w:val="21"/>
                <w:szCs w:val="21"/>
              </w:rPr>
              <w:t>Yes</w:t>
            </w:r>
          </w:p>
        </w:tc>
        <w:tc>
          <w:tcPr>
            <w:tcW w:w="4914" w:type="dxa"/>
            <w:shd w:val="clear" w:color="auto" w:fill="auto"/>
            <w:vAlign w:val="center"/>
          </w:tcPr>
          <w:p w14:paraId="1B96B67B" w14:textId="77777777" w:rsidR="00A774BE" w:rsidRDefault="00A774BE" w:rsidP="00055F90">
            <w:pPr>
              <w:autoSpaceDE w:val="0"/>
              <w:autoSpaceDN w:val="0"/>
              <w:adjustRightInd w:val="0"/>
              <w:spacing w:after="0" w:line="240" w:lineRule="auto"/>
              <w:jc w:val="both"/>
              <w:rPr>
                <w:i/>
                <w:sz w:val="21"/>
                <w:szCs w:val="21"/>
              </w:rPr>
            </w:pPr>
            <w:r w:rsidRPr="00C623D1">
              <w:rPr>
                <w:sz w:val="21"/>
                <w:szCs w:val="21"/>
              </w:rPr>
              <w:t xml:space="preserve">Method states in Section 2.1: </w:t>
            </w:r>
            <w:r w:rsidRPr="00C623D1">
              <w:rPr>
                <w:i/>
                <w:sz w:val="21"/>
                <w:szCs w:val="21"/>
              </w:rPr>
              <w:t>The sample is buffered at a pH of 9.5 with a borate buffer in order to decrease hydrolysis of cyanates and organic nitrogen compounds</w:t>
            </w:r>
            <w:r w:rsidR="001815DC">
              <w:rPr>
                <w:i/>
                <w:sz w:val="21"/>
                <w:szCs w:val="21"/>
              </w:rPr>
              <w:t xml:space="preserve"> </w:t>
            </w:r>
            <w:r w:rsidRPr="00C623D1">
              <w:rPr>
                <w:i/>
                <w:sz w:val="21"/>
                <w:szCs w:val="21"/>
              </w:rPr>
              <w:t>and is distilled into a solution of boric acid.</w:t>
            </w:r>
          </w:p>
          <w:p w14:paraId="7FE34926" w14:textId="77777777" w:rsidR="007A718C" w:rsidRDefault="007A718C" w:rsidP="00055F90">
            <w:pPr>
              <w:autoSpaceDE w:val="0"/>
              <w:autoSpaceDN w:val="0"/>
              <w:adjustRightInd w:val="0"/>
              <w:spacing w:after="0" w:line="240" w:lineRule="auto"/>
              <w:jc w:val="both"/>
              <w:rPr>
                <w:b/>
                <w:sz w:val="21"/>
                <w:szCs w:val="21"/>
              </w:rPr>
            </w:pPr>
          </w:p>
          <w:p w14:paraId="4D7A270C" w14:textId="77777777" w:rsidR="00B331DE" w:rsidRPr="001815DC" w:rsidRDefault="00E93B1A" w:rsidP="00055F90">
            <w:pPr>
              <w:autoSpaceDE w:val="0"/>
              <w:autoSpaceDN w:val="0"/>
              <w:adjustRightInd w:val="0"/>
              <w:spacing w:after="0" w:line="240" w:lineRule="auto"/>
              <w:jc w:val="both"/>
              <w:rPr>
                <w:b/>
                <w:sz w:val="21"/>
                <w:szCs w:val="21"/>
              </w:rPr>
            </w:pPr>
            <w:r w:rsidRPr="001815DC">
              <w:rPr>
                <w:b/>
                <w:sz w:val="21"/>
                <w:szCs w:val="21"/>
              </w:rPr>
              <w:t xml:space="preserve">When performing the distillation study, the </w:t>
            </w:r>
            <w:r w:rsidR="005C1E02" w:rsidRPr="001815DC">
              <w:rPr>
                <w:b/>
                <w:sz w:val="21"/>
                <w:szCs w:val="21"/>
              </w:rPr>
              <w:t>un</w:t>
            </w:r>
            <w:r w:rsidRPr="001815DC">
              <w:rPr>
                <w:b/>
                <w:sz w:val="21"/>
                <w:szCs w:val="21"/>
              </w:rPr>
              <w:t>distilled samples</w:t>
            </w:r>
            <w:r w:rsidR="00C620EA" w:rsidRPr="001815DC">
              <w:rPr>
                <w:b/>
                <w:sz w:val="21"/>
                <w:szCs w:val="21"/>
              </w:rPr>
              <w:t xml:space="preserve"> must be at the same pH as the distilled samples</w:t>
            </w:r>
            <w:r w:rsidR="00940CE0" w:rsidRPr="001815DC">
              <w:rPr>
                <w:b/>
                <w:sz w:val="21"/>
                <w:szCs w:val="21"/>
              </w:rPr>
              <w:t>, calibration standards and wash</w:t>
            </w:r>
            <w:r w:rsidR="002256A2" w:rsidRPr="001815DC">
              <w:rPr>
                <w:b/>
                <w:sz w:val="21"/>
                <w:szCs w:val="21"/>
              </w:rPr>
              <w:t xml:space="preserve"> water.</w:t>
            </w:r>
          </w:p>
        </w:tc>
      </w:tr>
      <w:tr w:rsidR="00B74F5B" w:rsidRPr="00C623D1" w14:paraId="7EE30AFB" w14:textId="77777777" w:rsidTr="00042779">
        <w:trPr>
          <w:jc w:val="center"/>
        </w:trPr>
        <w:tc>
          <w:tcPr>
            <w:tcW w:w="2304" w:type="dxa"/>
            <w:shd w:val="clear" w:color="auto" w:fill="auto"/>
            <w:vAlign w:val="center"/>
          </w:tcPr>
          <w:p w14:paraId="3953DC7A" w14:textId="4BC43864" w:rsidR="00B74F5B" w:rsidRPr="00C623D1" w:rsidRDefault="00ED7CBB" w:rsidP="00B74F5B">
            <w:pPr>
              <w:autoSpaceDE w:val="0"/>
              <w:autoSpaceDN w:val="0"/>
              <w:adjustRightInd w:val="0"/>
              <w:spacing w:after="0" w:line="240" w:lineRule="auto"/>
              <w:jc w:val="center"/>
              <w:rPr>
                <w:sz w:val="21"/>
                <w:szCs w:val="21"/>
              </w:rPr>
            </w:pPr>
            <w:r w:rsidRPr="00ED7CBB">
              <w:rPr>
                <w:sz w:val="21"/>
                <w:szCs w:val="21"/>
              </w:rPr>
              <w:t xml:space="preserve">ASTM D1426-15 </w:t>
            </w:r>
            <w:r w:rsidR="00B74F5B" w:rsidRPr="00C623D1">
              <w:rPr>
                <w:sz w:val="21"/>
                <w:szCs w:val="21"/>
              </w:rPr>
              <w:t>(A)</w:t>
            </w:r>
          </w:p>
          <w:p w14:paraId="613DF73B" w14:textId="77777777" w:rsidR="002351DB" w:rsidRPr="00C623D1" w:rsidRDefault="002351DB" w:rsidP="00B74F5B">
            <w:pPr>
              <w:autoSpaceDE w:val="0"/>
              <w:autoSpaceDN w:val="0"/>
              <w:adjustRightInd w:val="0"/>
              <w:spacing w:after="0" w:line="240" w:lineRule="auto"/>
              <w:jc w:val="center"/>
              <w:rPr>
                <w:sz w:val="21"/>
                <w:szCs w:val="21"/>
              </w:rPr>
            </w:pPr>
            <w:r w:rsidRPr="00C623D1">
              <w:rPr>
                <w:sz w:val="21"/>
                <w:szCs w:val="21"/>
              </w:rPr>
              <w:t>(Nesslerization)</w:t>
            </w:r>
          </w:p>
        </w:tc>
        <w:tc>
          <w:tcPr>
            <w:tcW w:w="1170" w:type="dxa"/>
            <w:shd w:val="clear" w:color="auto" w:fill="auto"/>
            <w:vAlign w:val="center"/>
          </w:tcPr>
          <w:p w14:paraId="21427424" w14:textId="77777777" w:rsidR="00B74F5B" w:rsidRPr="00C623D1" w:rsidRDefault="00DF2D71" w:rsidP="00B74F5B">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0D6E5D87" w14:textId="77777777" w:rsidR="00B74F5B" w:rsidRPr="00C623D1" w:rsidRDefault="00B74F5B" w:rsidP="00B74F5B">
            <w:pPr>
              <w:autoSpaceDE w:val="0"/>
              <w:autoSpaceDN w:val="0"/>
              <w:adjustRightInd w:val="0"/>
              <w:spacing w:after="0" w:line="240" w:lineRule="auto"/>
              <w:jc w:val="center"/>
              <w:rPr>
                <w:sz w:val="21"/>
                <w:szCs w:val="21"/>
              </w:rPr>
            </w:pPr>
            <w:r w:rsidRPr="00C623D1">
              <w:rPr>
                <w:sz w:val="21"/>
                <w:szCs w:val="21"/>
              </w:rPr>
              <w:t>Yes</w:t>
            </w:r>
          </w:p>
        </w:tc>
        <w:tc>
          <w:tcPr>
            <w:tcW w:w="4914" w:type="dxa"/>
            <w:shd w:val="clear" w:color="auto" w:fill="auto"/>
            <w:vAlign w:val="center"/>
          </w:tcPr>
          <w:p w14:paraId="5E06AC5A" w14:textId="77777777" w:rsidR="009E1C3F" w:rsidRPr="009E1C3F" w:rsidRDefault="00D50994" w:rsidP="009E1C3F">
            <w:pPr>
              <w:autoSpaceDE w:val="0"/>
              <w:autoSpaceDN w:val="0"/>
              <w:adjustRightInd w:val="0"/>
              <w:spacing w:after="0" w:line="240" w:lineRule="auto"/>
              <w:jc w:val="both"/>
              <w:rPr>
                <w:sz w:val="21"/>
                <w:szCs w:val="21"/>
              </w:rPr>
            </w:pPr>
            <w:r>
              <w:rPr>
                <w:sz w:val="21"/>
                <w:szCs w:val="21"/>
              </w:rPr>
              <w:t xml:space="preserve">Method Section </w:t>
            </w:r>
            <w:r w:rsidR="009E1C3F" w:rsidRPr="009E1C3F">
              <w:rPr>
                <w:sz w:val="21"/>
                <w:szCs w:val="21"/>
              </w:rPr>
              <w:t>1.4</w:t>
            </w:r>
            <w:r>
              <w:rPr>
                <w:sz w:val="21"/>
                <w:szCs w:val="21"/>
              </w:rPr>
              <w:t xml:space="preserve"> states:</w:t>
            </w:r>
            <w:r w:rsidR="009E1C3F" w:rsidRPr="009E1C3F">
              <w:rPr>
                <w:sz w:val="21"/>
                <w:szCs w:val="21"/>
              </w:rPr>
              <w:t xml:space="preserve"> Both test methods A and B are applicable to surface and industrial waters and wastewaters following distillation. The test method for distillation given in Appendix X1 has been used in the past to meet requirements for predistillation of samples being analyzed for ammonia.</w:t>
            </w:r>
          </w:p>
          <w:p w14:paraId="410EEE42" w14:textId="77777777" w:rsidR="009E1C3F" w:rsidRPr="009E1C3F" w:rsidRDefault="009E1C3F" w:rsidP="009E1C3F">
            <w:pPr>
              <w:autoSpaceDE w:val="0"/>
              <w:autoSpaceDN w:val="0"/>
              <w:adjustRightInd w:val="0"/>
              <w:spacing w:after="0" w:line="240" w:lineRule="auto"/>
              <w:jc w:val="both"/>
              <w:rPr>
                <w:sz w:val="21"/>
                <w:szCs w:val="21"/>
              </w:rPr>
            </w:pPr>
          </w:p>
          <w:p w14:paraId="74D73397" w14:textId="77777777" w:rsidR="00B74F5B" w:rsidRPr="00C623D1" w:rsidRDefault="00D50994" w:rsidP="009E1C3F">
            <w:pPr>
              <w:autoSpaceDE w:val="0"/>
              <w:autoSpaceDN w:val="0"/>
              <w:adjustRightInd w:val="0"/>
              <w:spacing w:after="0" w:line="240" w:lineRule="auto"/>
              <w:jc w:val="both"/>
              <w:rPr>
                <w:sz w:val="21"/>
                <w:szCs w:val="21"/>
              </w:rPr>
            </w:pPr>
            <w:r>
              <w:rPr>
                <w:sz w:val="21"/>
                <w:szCs w:val="21"/>
              </w:rPr>
              <w:t xml:space="preserve">Method Section </w:t>
            </w:r>
            <w:r w:rsidR="009E1C3F" w:rsidRPr="009E1C3F">
              <w:rPr>
                <w:sz w:val="21"/>
                <w:szCs w:val="21"/>
              </w:rPr>
              <w:t xml:space="preserve">1.7 </w:t>
            </w:r>
            <w:r>
              <w:rPr>
                <w:sz w:val="21"/>
                <w:szCs w:val="21"/>
              </w:rPr>
              <w:t xml:space="preserve">states: </w:t>
            </w:r>
            <w:r w:rsidR="009E1C3F" w:rsidRPr="009E1C3F">
              <w:rPr>
                <w:sz w:val="21"/>
                <w:szCs w:val="21"/>
              </w:rPr>
              <w:t>The distillation method now appears as Appendix X1 and is provided as nonmandatory information only.</w:t>
            </w:r>
          </w:p>
        </w:tc>
      </w:tr>
      <w:tr w:rsidR="00B74F5B" w:rsidRPr="00C623D1" w14:paraId="27EFE001" w14:textId="77777777" w:rsidTr="00042779">
        <w:trPr>
          <w:jc w:val="center"/>
        </w:trPr>
        <w:tc>
          <w:tcPr>
            <w:tcW w:w="2304" w:type="dxa"/>
            <w:shd w:val="clear" w:color="auto" w:fill="auto"/>
            <w:vAlign w:val="center"/>
          </w:tcPr>
          <w:p w14:paraId="67294B5F" w14:textId="03F0A2DA" w:rsidR="00B74F5B" w:rsidRPr="00C623D1" w:rsidRDefault="00ED7CBB" w:rsidP="00B74F5B">
            <w:pPr>
              <w:autoSpaceDE w:val="0"/>
              <w:autoSpaceDN w:val="0"/>
              <w:adjustRightInd w:val="0"/>
              <w:spacing w:after="0" w:line="240" w:lineRule="auto"/>
              <w:jc w:val="center"/>
              <w:rPr>
                <w:sz w:val="21"/>
                <w:szCs w:val="21"/>
              </w:rPr>
            </w:pPr>
            <w:r w:rsidRPr="00ED7CBB">
              <w:rPr>
                <w:sz w:val="21"/>
                <w:szCs w:val="21"/>
              </w:rPr>
              <w:t>ASTM D1426-15</w:t>
            </w:r>
            <w:r w:rsidR="00B74F5B" w:rsidRPr="00C623D1">
              <w:rPr>
                <w:sz w:val="21"/>
                <w:szCs w:val="21"/>
              </w:rPr>
              <w:t xml:space="preserve"> (B)</w:t>
            </w:r>
          </w:p>
          <w:p w14:paraId="363D7605" w14:textId="77777777" w:rsidR="002351DB" w:rsidRPr="00C623D1" w:rsidRDefault="002351DB" w:rsidP="00B74F5B">
            <w:pPr>
              <w:autoSpaceDE w:val="0"/>
              <w:autoSpaceDN w:val="0"/>
              <w:adjustRightInd w:val="0"/>
              <w:spacing w:after="0" w:line="240" w:lineRule="auto"/>
              <w:jc w:val="center"/>
              <w:rPr>
                <w:sz w:val="21"/>
                <w:szCs w:val="21"/>
              </w:rPr>
            </w:pPr>
            <w:r w:rsidRPr="00C623D1">
              <w:rPr>
                <w:sz w:val="21"/>
                <w:szCs w:val="21"/>
              </w:rPr>
              <w:t>(Electrode)</w:t>
            </w:r>
          </w:p>
        </w:tc>
        <w:tc>
          <w:tcPr>
            <w:tcW w:w="1170" w:type="dxa"/>
            <w:shd w:val="clear" w:color="auto" w:fill="auto"/>
            <w:vAlign w:val="center"/>
          </w:tcPr>
          <w:p w14:paraId="6EE576FB" w14:textId="77777777" w:rsidR="00B74F5B" w:rsidRPr="00C623D1" w:rsidRDefault="00DF2D71" w:rsidP="00B74F5B">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74125ADD" w14:textId="77777777" w:rsidR="00B74F5B" w:rsidRPr="00C623D1" w:rsidRDefault="00B74F5B" w:rsidP="00B74F5B">
            <w:pPr>
              <w:autoSpaceDE w:val="0"/>
              <w:autoSpaceDN w:val="0"/>
              <w:adjustRightInd w:val="0"/>
              <w:spacing w:after="0" w:line="240" w:lineRule="auto"/>
              <w:jc w:val="center"/>
              <w:rPr>
                <w:sz w:val="21"/>
                <w:szCs w:val="21"/>
              </w:rPr>
            </w:pPr>
            <w:r w:rsidRPr="00C623D1">
              <w:rPr>
                <w:sz w:val="21"/>
                <w:szCs w:val="21"/>
              </w:rPr>
              <w:t>Yes</w:t>
            </w:r>
          </w:p>
        </w:tc>
        <w:tc>
          <w:tcPr>
            <w:tcW w:w="4914" w:type="dxa"/>
            <w:shd w:val="clear" w:color="auto" w:fill="auto"/>
            <w:vAlign w:val="center"/>
          </w:tcPr>
          <w:p w14:paraId="7F34CED6" w14:textId="77777777" w:rsidR="00B74F5B" w:rsidRPr="00C623D1" w:rsidRDefault="00D50994" w:rsidP="00B74F5B">
            <w:pPr>
              <w:autoSpaceDE w:val="0"/>
              <w:autoSpaceDN w:val="0"/>
              <w:adjustRightInd w:val="0"/>
              <w:spacing w:after="0" w:line="240" w:lineRule="auto"/>
              <w:jc w:val="both"/>
              <w:rPr>
                <w:sz w:val="21"/>
                <w:szCs w:val="21"/>
              </w:rPr>
            </w:pPr>
            <w:r>
              <w:rPr>
                <w:sz w:val="21"/>
                <w:szCs w:val="21"/>
              </w:rPr>
              <w:t>See comments above.</w:t>
            </w:r>
          </w:p>
        </w:tc>
      </w:tr>
      <w:tr w:rsidR="00A774BE" w:rsidRPr="00C623D1" w14:paraId="17846B4E" w14:textId="77777777" w:rsidTr="00042779">
        <w:trPr>
          <w:jc w:val="center"/>
        </w:trPr>
        <w:tc>
          <w:tcPr>
            <w:tcW w:w="2304" w:type="dxa"/>
            <w:shd w:val="clear" w:color="auto" w:fill="auto"/>
            <w:vAlign w:val="center"/>
          </w:tcPr>
          <w:p w14:paraId="38714E5F"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USGS I-3520-85</w:t>
            </w:r>
          </w:p>
          <w:p w14:paraId="6DD85B57" w14:textId="77777777" w:rsidR="0021749D" w:rsidRPr="00C623D1" w:rsidRDefault="0021749D" w:rsidP="001727CF">
            <w:pPr>
              <w:autoSpaceDE w:val="0"/>
              <w:autoSpaceDN w:val="0"/>
              <w:adjustRightInd w:val="0"/>
              <w:spacing w:after="0" w:line="240" w:lineRule="auto"/>
              <w:jc w:val="center"/>
              <w:rPr>
                <w:sz w:val="21"/>
                <w:szCs w:val="21"/>
              </w:rPr>
            </w:pPr>
            <w:r w:rsidRPr="00C623D1">
              <w:rPr>
                <w:sz w:val="21"/>
                <w:szCs w:val="21"/>
              </w:rPr>
              <w:t>(Nesslerization)</w:t>
            </w:r>
          </w:p>
        </w:tc>
        <w:tc>
          <w:tcPr>
            <w:tcW w:w="1170" w:type="dxa"/>
            <w:shd w:val="clear" w:color="auto" w:fill="auto"/>
            <w:vAlign w:val="center"/>
          </w:tcPr>
          <w:p w14:paraId="203507BA"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2D762C6F" w14:textId="56A875BC" w:rsidR="00A774BE" w:rsidRPr="00C623D1" w:rsidRDefault="00DA1D16" w:rsidP="002351DB">
            <w:pPr>
              <w:autoSpaceDE w:val="0"/>
              <w:autoSpaceDN w:val="0"/>
              <w:adjustRightInd w:val="0"/>
              <w:spacing w:after="0" w:line="240" w:lineRule="auto"/>
              <w:jc w:val="center"/>
              <w:rPr>
                <w:sz w:val="21"/>
                <w:szCs w:val="21"/>
              </w:rPr>
            </w:pPr>
            <w:r>
              <w:rPr>
                <w:sz w:val="21"/>
                <w:szCs w:val="21"/>
              </w:rPr>
              <w:t>Yes</w:t>
            </w:r>
          </w:p>
        </w:tc>
        <w:tc>
          <w:tcPr>
            <w:tcW w:w="4914" w:type="dxa"/>
            <w:shd w:val="clear" w:color="auto" w:fill="auto"/>
            <w:vAlign w:val="center"/>
          </w:tcPr>
          <w:p w14:paraId="29936B34" w14:textId="77777777" w:rsidR="00A774BE" w:rsidRPr="00C623D1" w:rsidRDefault="00A774BE" w:rsidP="00055F90">
            <w:pPr>
              <w:autoSpaceDE w:val="0"/>
              <w:autoSpaceDN w:val="0"/>
              <w:adjustRightInd w:val="0"/>
              <w:spacing w:after="0" w:line="240" w:lineRule="auto"/>
              <w:jc w:val="both"/>
              <w:rPr>
                <w:sz w:val="21"/>
                <w:szCs w:val="21"/>
              </w:rPr>
            </w:pPr>
            <w:r w:rsidRPr="00C623D1">
              <w:rPr>
                <w:sz w:val="21"/>
                <w:szCs w:val="21"/>
              </w:rPr>
              <w:t>Method Section 2.1</w:t>
            </w:r>
            <w:r w:rsidR="006D065E">
              <w:rPr>
                <w:sz w:val="21"/>
                <w:szCs w:val="21"/>
              </w:rPr>
              <w:t xml:space="preserve"> states</w:t>
            </w:r>
            <w:r w:rsidRPr="00C623D1">
              <w:rPr>
                <w:sz w:val="21"/>
                <w:szCs w:val="21"/>
              </w:rPr>
              <w:t xml:space="preserve">: </w:t>
            </w:r>
            <w:r w:rsidRPr="00C623D1">
              <w:rPr>
                <w:i/>
                <w:sz w:val="21"/>
                <w:szCs w:val="21"/>
              </w:rPr>
              <w:t xml:space="preserve">Ammonia is distilled from the buffered solution, and an aliquot of the distillate then is </w:t>
            </w:r>
            <w:proofErr w:type="spellStart"/>
            <w:r w:rsidRPr="00C623D1">
              <w:rPr>
                <w:i/>
                <w:sz w:val="21"/>
                <w:szCs w:val="21"/>
              </w:rPr>
              <w:t>nesslerized</w:t>
            </w:r>
            <w:proofErr w:type="spellEnd"/>
            <w:r w:rsidRPr="00C623D1">
              <w:rPr>
                <w:i/>
                <w:sz w:val="21"/>
                <w:szCs w:val="21"/>
              </w:rPr>
              <w:t>.</w:t>
            </w:r>
          </w:p>
        </w:tc>
      </w:tr>
      <w:tr w:rsidR="00A774BE" w:rsidRPr="00C623D1" w14:paraId="5A890306" w14:textId="77777777" w:rsidTr="00042779">
        <w:trPr>
          <w:jc w:val="center"/>
        </w:trPr>
        <w:tc>
          <w:tcPr>
            <w:tcW w:w="2304" w:type="dxa"/>
            <w:shd w:val="clear" w:color="auto" w:fill="auto"/>
            <w:vAlign w:val="center"/>
          </w:tcPr>
          <w:p w14:paraId="4E1558C4" w14:textId="77777777" w:rsidR="00A774BE" w:rsidRPr="00C623D1" w:rsidRDefault="00A774BE" w:rsidP="001727CF">
            <w:pPr>
              <w:autoSpaceDE w:val="0"/>
              <w:autoSpaceDN w:val="0"/>
              <w:adjustRightInd w:val="0"/>
              <w:spacing w:after="0" w:line="240" w:lineRule="auto"/>
              <w:jc w:val="center"/>
              <w:rPr>
                <w:sz w:val="21"/>
                <w:szCs w:val="21"/>
              </w:rPr>
            </w:pPr>
            <w:r w:rsidRPr="00C623D1">
              <w:rPr>
                <w:sz w:val="21"/>
                <w:szCs w:val="21"/>
              </w:rPr>
              <w:t>USGS I-4523-85</w:t>
            </w:r>
          </w:p>
          <w:p w14:paraId="23FB3158" w14:textId="77777777" w:rsidR="0021749D" w:rsidRPr="00C623D1" w:rsidRDefault="0021749D" w:rsidP="001727CF">
            <w:pPr>
              <w:autoSpaceDE w:val="0"/>
              <w:autoSpaceDN w:val="0"/>
              <w:adjustRightInd w:val="0"/>
              <w:spacing w:after="0" w:line="240" w:lineRule="auto"/>
              <w:jc w:val="center"/>
              <w:rPr>
                <w:sz w:val="21"/>
                <w:szCs w:val="21"/>
              </w:rPr>
            </w:pPr>
            <w:r w:rsidRPr="00C623D1">
              <w:rPr>
                <w:sz w:val="21"/>
                <w:szCs w:val="21"/>
              </w:rPr>
              <w:t>(Automated Phenate)</w:t>
            </w:r>
          </w:p>
        </w:tc>
        <w:tc>
          <w:tcPr>
            <w:tcW w:w="1170" w:type="dxa"/>
            <w:shd w:val="clear" w:color="auto" w:fill="auto"/>
            <w:vAlign w:val="center"/>
          </w:tcPr>
          <w:p w14:paraId="76A0C426" w14:textId="77777777" w:rsidR="00A774BE" w:rsidRPr="00C623D1" w:rsidRDefault="00DE35A1" w:rsidP="001727CF">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1091D514" w14:textId="77777777" w:rsidR="00A774BE" w:rsidRPr="00C623D1" w:rsidRDefault="00B74F5B" w:rsidP="00B74F5B">
            <w:pPr>
              <w:autoSpaceDE w:val="0"/>
              <w:autoSpaceDN w:val="0"/>
              <w:adjustRightInd w:val="0"/>
              <w:spacing w:after="0" w:line="240" w:lineRule="auto"/>
              <w:jc w:val="center"/>
              <w:rPr>
                <w:sz w:val="21"/>
                <w:szCs w:val="21"/>
              </w:rPr>
            </w:pPr>
            <w:r w:rsidRPr="00C623D1">
              <w:rPr>
                <w:sz w:val="21"/>
                <w:szCs w:val="21"/>
              </w:rPr>
              <w:t>Yes</w:t>
            </w:r>
          </w:p>
        </w:tc>
        <w:tc>
          <w:tcPr>
            <w:tcW w:w="4914" w:type="dxa"/>
            <w:shd w:val="clear" w:color="auto" w:fill="auto"/>
            <w:vAlign w:val="center"/>
          </w:tcPr>
          <w:p w14:paraId="45A809B3" w14:textId="0A71CF71" w:rsidR="00A774BE" w:rsidRPr="00C623D1" w:rsidRDefault="00413C88" w:rsidP="00055F90">
            <w:pPr>
              <w:autoSpaceDE w:val="0"/>
              <w:autoSpaceDN w:val="0"/>
              <w:adjustRightInd w:val="0"/>
              <w:spacing w:after="0" w:line="240" w:lineRule="auto"/>
              <w:jc w:val="both"/>
              <w:rPr>
                <w:sz w:val="21"/>
                <w:szCs w:val="21"/>
              </w:rPr>
            </w:pPr>
            <w:r>
              <w:rPr>
                <w:sz w:val="21"/>
                <w:szCs w:val="21"/>
              </w:rPr>
              <w:t>Although distillation is not mentioned in the method</w:t>
            </w:r>
            <w:r w:rsidR="00D00FE6">
              <w:rPr>
                <w:sz w:val="21"/>
                <w:szCs w:val="21"/>
              </w:rPr>
              <w:t>,</w:t>
            </w:r>
            <w:r>
              <w:rPr>
                <w:sz w:val="21"/>
                <w:szCs w:val="21"/>
              </w:rPr>
              <w:t xml:space="preserve"> EPA has stated that </w:t>
            </w:r>
            <w:r w:rsidR="008260C4">
              <w:rPr>
                <w:sz w:val="21"/>
                <w:szCs w:val="21"/>
              </w:rPr>
              <w:t xml:space="preserve">this does not constitute a clear exemption from distillation as required in </w:t>
            </w:r>
            <w:r w:rsidR="00A721E6">
              <w:rPr>
                <w:sz w:val="21"/>
                <w:szCs w:val="21"/>
              </w:rPr>
              <w:t>40 CFR, Part 136.3, Table IB.</w:t>
            </w:r>
          </w:p>
        </w:tc>
      </w:tr>
      <w:tr w:rsidR="006D26D5" w:rsidRPr="00C623D1" w14:paraId="2F218636" w14:textId="77777777" w:rsidTr="00042779">
        <w:trPr>
          <w:jc w:val="center"/>
        </w:trPr>
        <w:tc>
          <w:tcPr>
            <w:tcW w:w="2304" w:type="dxa"/>
            <w:shd w:val="clear" w:color="auto" w:fill="auto"/>
            <w:vAlign w:val="center"/>
          </w:tcPr>
          <w:p w14:paraId="5545E5B4" w14:textId="77777777" w:rsidR="006D26D5" w:rsidRDefault="006D26D5" w:rsidP="001727CF">
            <w:pPr>
              <w:autoSpaceDE w:val="0"/>
              <w:autoSpaceDN w:val="0"/>
              <w:adjustRightInd w:val="0"/>
              <w:spacing w:after="0" w:line="240" w:lineRule="auto"/>
              <w:jc w:val="center"/>
              <w:rPr>
                <w:sz w:val="21"/>
                <w:szCs w:val="21"/>
              </w:rPr>
            </w:pPr>
            <w:r w:rsidRPr="006D26D5">
              <w:rPr>
                <w:sz w:val="21"/>
                <w:szCs w:val="21"/>
              </w:rPr>
              <w:t>Timberline</w:t>
            </w:r>
            <w:r>
              <w:rPr>
                <w:sz w:val="21"/>
                <w:szCs w:val="21"/>
              </w:rPr>
              <w:t xml:space="preserve"> </w:t>
            </w:r>
            <w:r w:rsidRPr="006D26D5">
              <w:rPr>
                <w:sz w:val="21"/>
                <w:szCs w:val="21"/>
              </w:rPr>
              <w:t>Ammonia</w:t>
            </w:r>
            <w:r>
              <w:rPr>
                <w:sz w:val="21"/>
                <w:szCs w:val="21"/>
              </w:rPr>
              <w:t xml:space="preserve"> </w:t>
            </w:r>
            <w:r w:rsidRPr="006D26D5">
              <w:rPr>
                <w:sz w:val="21"/>
                <w:szCs w:val="21"/>
              </w:rPr>
              <w:t>001</w:t>
            </w:r>
            <w:r>
              <w:rPr>
                <w:sz w:val="21"/>
                <w:szCs w:val="21"/>
              </w:rPr>
              <w:t xml:space="preserve">, </w:t>
            </w:r>
            <w:r w:rsidRPr="006D26D5">
              <w:rPr>
                <w:sz w:val="21"/>
                <w:szCs w:val="21"/>
              </w:rPr>
              <w:t>June</w:t>
            </w:r>
            <w:r>
              <w:rPr>
                <w:sz w:val="21"/>
                <w:szCs w:val="21"/>
              </w:rPr>
              <w:t xml:space="preserve"> </w:t>
            </w:r>
            <w:r w:rsidRPr="006D26D5">
              <w:rPr>
                <w:sz w:val="21"/>
                <w:szCs w:val="21"/>
              </w:rPr>
              <w:t>201</w:t>
            </w:r>
            <w:r>
              <w:rPr>
                <w:sz w:val="21"/>
                <w:szCs w:val="21"/>
              </w:rPr>
              <w:t>1</w:t>
            </w:r>
          </w:p>
          <w:p w14:paraId="758A1323" w14:textId="77777777" w:rsidR="006D26D5" w:rsidRPr="006D26D5" w:rsidRDefault="006D26D5" w:rsidP="006D26D5">
            <w:pPr>
              <w:autoSpaceDE w:val="0"/>
              <w:autoSpaceDN w:val="0"/>
              <w:adjustRightInd w:val="0"/>
              <w:spacing w:after="0" w:line="240" w:lineRule="auto"/>
              <w:jc w:val="center"/>
              <w:rPr>
                <w:sz w:val="21"/>
                <w:szCs w:val="21"/>
              </w:rPr>
            </w:pPr>
            <w:r>
              <w:rPr>
                <w:sz w:val="21"/>
                <w:szCs w:val="21"/>
              </w:rPr>
              <w:t xml:space="preserve">(Continuous Flow Gas Diffusion </w:t>
            </w:r>
            <w:r w:rsidRPr="006D26D5">
              <w:rPr>
                <w:sz w:val="21"/>
                <w:szCs w:val="21"/>
              </w:rPr>
              <w:t xml:space="preserve">followed by </w:t>
            </w:r>
            <w:r>
              <w:rPr>
                <w:sz w:val="21"/>
                <w:szCs w:val="21"/>
              </w:rPr>
              <w:t>C</w:t>
            </w:r>
            <w:r w:rsidRPr="006D26D5">
              <w:rPr>
                <w:sz w:val="21"/>
                <w:szCs w:val="21"/>
              </w:rPr>
              <w:t>onductivity</w:t>
            </w:r>
          </w:p>
          <w:p w14:paraId="4D0D235E" w14:textId="77777777" w:rsidR="006D26D5" w:rsidRPr="00C623D1" w:rsidRDefault="006D26D5" w:rsidP="006D26D5">
            <w:pPr>
              <w:autoSpaceDE w:val="0"/>
              <w:autoSpaceDN w:val="0"/>
              <w:adjustRightInd w:val="0"/>
              <w:spacing w:after="0" w:line="240" w:lineRule="auto"/>
              <w:jc w:val="center"/>
              <w:rPr>
                <w:sz w:val="21"/>
                <w:szCs w:val="21"/>
              </w:rPr>
            </w:pPr>
            <w:r>
              <w:rPr>
                <w:sz w:val="21"/>
                <w:szCs w:val="21"/>
              </w:rPr>
              <w:t>C</w:t>
            </w:r>
            <w:r w:rsidRPr="006D26D5">
              <w:rPr>
                <w:sz w:val="21"/>
                <w:szCs w:val="21"/>
              </w:rPr>
              <w:t xml:space="preserve">ell </w:t>
            </w:r>
            <w:r>
              <w:rPr>
                <w:sz w:val="21"/>
                <w:szCs w:val="21"/>
              </w:rPr>
              <w:t>A</w:t>
            </w:r>
            <w:r w:rsidRPr="006D26D5">
              <w:rPr>
                <w:sz w:val="21"/>
                <w:szCs w:val="21"/>
              </w:rPr>
              <w:t>nalysis</w:t>
            </w:r>
            <w:r>
              <w:rPr>
                <w:sz w:val="21"/>
                <w:szCs w:val="21"/>
              </w:rPr>
              <w:t xml:space="preserve"> )</w:t>
            </w:r>
          </w:p>
        </w:tc>
        <w:tc>
          <w:tcPr>
            <w:tcW w:w="1170" w:type="dxa"/>
            <w:shd w:val="clear" w:color="auto" w:fill="auto"/>
            <w:vAlign w:val="center"/>
          </w:tcPr>
          <w:p w14:paraId="0C12BE85" w14:textId="77777777" w:rsidR="006D26D5" w:rsidRPr="00C623D1" w:rsidRDefault="006D26D5" w:rsidP="001727CF">
            <w:pPr>
              <w:autoSpaceDE w:val="0"/>
              <w:autoSpaceDN w:val="0"/>
              <w:adjustRightInd w:val="0"/>
              <w:spacing w:after="0" w:line="240" w:lineRule="auto"/>
              <w:jc w:val="center"/>
              <w:rPr>
                <w:sz w:val="21"/>
                <w:szCs w:val="21"/>
              </w:rPr>
            </w:pPr>
            <w:r>
              <w:rPr>
                <w:sz w:val="21"/>
                <w:szCs w:val="21"/>
              </w:rPr>
              <w:t>No</w:t>
            </w:r>
          </w:p>
        </w:tc>
        <w:tc>
          <w:tcPr>
            <w:tcW w:w="1080" w:type="dxa"/>
            <w:vAlign w:val="center"/>
          </w:tcPr>
          <w:p w14:paraId="4623A0F9" w14:textId="77777777" w:rsidR="006D26D5" w:rsidRPr="00C623D1" w:rsidRDefault="006D26D5" w:rsidP="00B74F5B">
            <w:pPr>
              <w:autoSpaceDE w:val="0"/>
              <w:autoSpaceDN w:val="0"/>
              <w:adjustRightInd w:val="0"/>
              <w:spacing w:after="0" w:line="240" w:lineRule="auto"/>
              <w:jc w:val="center"/>
              <w:rPr>
                <w:sz w:val="21"/>
                <w:szCs w:val="21"/>
              </w:rPr>
            </w:pPr>
            <w:r>
              <w:rPr>
                <w:sz w:val="21"/>
                <w:szCs w:val="21"/>
              </w:rPr>
              <w:t>N/A</w:t>
            </w:r>
          </w:p>
        </w:tc>
        <w:tc>
          <w:tcPr>
            <w:tcW w:w="4914" w:type="dxa"/>
            <w:shd w:val="clear" w:color="auto" w:fill="auto"/>
            <w:vAlign w:val="center"/>
          </w:tcPr>
          <w:p w14:paraId="5FE3542F" w14:textId="77777777" w:rsidR="006D26D5" w:rsidRPr="00C623D1" w:rsidRDefault="008F61FF" w:rsidP="00055F90">
            <w:pPr>
              <w:autoSpaceDE w:val="0"/>
              <w:autoSpaceDN w:val="0"/>
              <w:adjustRightInd w:val="0"/>
              <w:spacing w:after="0" w:line="240" w:lineRule="auto"/>
              <w:jc w:val="both"/>
              <w:rPr>
                <w:sz w:val="21"/>
                <w:szCs w:val="21"/>
              </w:rPr>
            </w:pPr>
            <w:r>
              <w:rPr>
                <w:sz w:val="21"/>
                <w:szCs w:val="21"/>
              </w:rPr>
              <w:t xml:space="preserve">Distillation </w:t>
            </w:r>
            <w:r w:rsidR="007F6B87">
              <w:rPr>
                <w:sz w:val="21"/>
                <w:szCs w:val="21"/>
              </w:rPr>
              <w:t xml:space="preserve">not required by the method or </w:t>
            </w:r>
            <w:r w:rsidR="007F6B87" w:rsidRPr="007F6B87">
              <w:rPr>
                <w:sz w:val="21"/>
                <w:szCs w:val="21"/>
              </w:rPr>
              <w:t>40 CFR</w:t>
            </w:r>
            <w:r w:rsidR="007F6B87">
              <w:rPr>
                <w:sz w:val="21"/>
                <w:szCs w:val="21"/>
              </w:rPr>
              <w:t>,</w:t>
            </w:r>
            <w:r w:rsidR="007F6B87" w:rsidRPr="007F6B87">
              <w:rPr>
                <w:sz w:val="21"/>
                <w:szCs w:val="21"/>
              </w:rPr>
              <w:t xml:space="preserve"> </w:t>
            </w:r>
            <w:r w:rsidR="007F6B87">
              <w:rPr>
                <w:sz w:val="21"/>
                <w:szCs w:val="21"/>
              </w:rPr>
              <w:t xml:space="preserve">Part </w:t>
            </w:r>
            <w:r w:rsidR="007F6B87" w:rsidRPr="007F6B87">
              <w:rPr>
                <w:sz w:val="21"/>
                <w:szCs w:val="21"/>
              </w:rPr>
              <w:t>136</w:t>
            </w:r>
            <w:r w:rsidR="007F6B87">
              <w:rPr>
                <w:sz w:val="21"/>
                <w:szCs w:val="21"/>
              </w:rPr>
              <w:t>.3, Table IB.</w:t>
            </w:r>
          </w:p>
        </w:tc>
      </w:tr>
    </w:tbl>
    <w:p w14:paraId="3426981D" w14:textId="1976C123" w:rsidR="002A16E8" w:rsidRPr="00C623D1" w:rsidRDefault="00261221" w:rsidP="00857725">
      <w:pPr>
        <w:autoSpaceDE w:val="0"/>
        <w:autoSpaceDN w:val="0"/>
        <w:adjustRightInd w:val="0"/>
        <w:spacing w:after="0" w:line="240" w:lineRule="auto"/>
        <w:jc w:val="both"/>
        <w:rPr>
          <w:sz w:val="21"/>
          <w:szCs w:val="21"/>
        </w:rPr>
      </w:pPr>
      <w:r w:rsidRPr="00C623D1">
        <w:rPr>
          <w:sz w:val="21"/>
          <w:szCs w:val="21"/>
        </w:rPr>
        <w:t>For requirements of methods not listed, contact us.</w:t>
      </w:r>
    </w:p>
    <w:p w14:paraId="47A669D9" w14:textId="77777777" w:rsidR="00807757" w:rsidRPr="00C623D1" w:rsidRDefault="00807757" w:rsidP="001E7A96">
      <w:pPr>
        <w:autoSpaceDE w:val="0"/>
        <w:autoSpaceDN w:val="0"/>
        <w:adjustRightInd w:val="0"/>
        <w:spacing w:after="0" w:line="240" w:lineRule="auto"/>
        <w:jc w:val="both"/>
        <w:rPr>
          <w:rFonts w:ascii="Arial" w:hAnsi="Arial" w:cs="Arial"/>
          <w:b/>
          <w:sz w:val="21"/>
          <w:szCs w:val="21"/>
        </w:rPr>
      </w:pPr>
    </w:p>
    <w:p w14:paraId="56379773" w14:textId="77777777" w:rsidR="008321FF" w:rsidRDefault="008321FF" w:rsidP="001E7A96">
      <w:pPr>
        <w:autoSpaceDE w:val="0"/>
        <w:autoSpaceDN w:val="0"/>
        <w:adjustRightInd w:val="0"/>
        <w:spacing w:after="0" w:line="240" w:lineRule="auto"/>
        <w:jc w:val="both"/>
        <w:rPr>
          <w:rFonts w:ascii="Arial" w:hAnsi="Arial" w:cs="Arial"/>
          <w:b/>
          <w:sz w:val="21"/>
          <w:szCs w:val="21"/>
        </w:rPr>
      </w:pPr>
    </w:p>
    <w:p w14:paraId="2DBA0D04" w14:textId="77777777" w:rsidR="00B65DBF" w:rsidRPr="00C623D1" w:rsidRDefault="00EF41D9" w:rsidP="001E7A96">
      <w:pPr>
        <w:autoSpaceDE w:val="0"/>
        <w:autoSpaceDN w:val="0"/>
        <w:adjustRightInd w:val="0"/>
        <w:spacing w:after="0" w:line="240" w:lineRule="auto"/>
        <w:jc w:val="both"/>
        <w:rPr>
          <w:rFonts w:ascii="Arial" w:hAnsi="Arial" w:cs="Arial"/>
          <w:b/>
          <w:sz w:val="21"/>
          <w:szCs w:val="21"/>
        </w:rPr>
      </w:pPr>
      <w:r w:rsidRPr="00C623D1">
        <w:rPr>
          <w:rFonts w:ascii="Arial" w:hAnsi="Arial" w:cs="Arial"/>
          <w:b/>
          <w:sz w:val="21"/>
          <w:szCs w:val="21"/>
        </w:rPr>
        <w:t xml:space="preserve">TABLE 2: </w:t>
      </w:r>
      <w:r w:rsidR="00B65DBF" w:rsidRPr="00C623D1">
        <w:rPr>
          <w:rFonts w:ascii="Arial" w:hAnsi="Arial" w:cs="Arial"/>
          <w:b/>
          <w:sz w:val="21"/>
          <w:szCs w:val="21"/>
        </w:rPr>
        <w:t>Fluoride Methods</w:t>
      </w:r>
    </w:p>
    <w:p w14:paraId="55921E0E" w14:textId="77777777" w:rsidR="00B65DBF" w:rsidRPr="00C623D1" w:rsidRDefault="00B65DBF" w:rsidP="001E7A96">
      <w:pPr>
        <w:autoSpaceDE w:val="0"/>
        <w:autoSpaceDN w:val="0"/>
        <w:adjustRightInd w:val="0"/>
        <w:spacing w:after="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170"/>
        <w:gridCol w:w="1072"/>
        <w:gridCol w:w="4784"/>
      </w:tblGrid>
      <w:tr w:rsidR="00DF2D71" w:rsidRPr="00C623D1" w14:paraId="584A6237" w14:textId="77777777" w:rsidTr="00F96FDB">
        <w:tc>
          <w:tcPr>
            <w:tcW w:w="2358" w:type="dxa"/>
            <w:shd w:val="clear" w:color="auto" w:fill="auto"/>
            <w:vAlign w:val="center"/>
          </w:tcPr>
          <w:p w14:paraId="6197E37D" w14:textId="77777777" w:rsidR="00DF2D71" w:rsidRPr="00C623D1" w:rsidRDefault="00DF2D71" w:rsidP="002640D0">
            <w:pPr>
              <w:autoSpaceDE w:val="0"/>
              <w:autoSpaceDN w:val="0"/>
              <w:adjustRightInd w:val="0"/>
              <w:spacing w:after="0" w:line="240" w:lineRule="auto"/>
              <w:jc w:val="center"/>
              <w:rPr>
                <w:b/>
                <w:sz w:val="21"/>
                <w:szCs w:val="21"/>
              </w:rPr>
            </w:pPr>
            <w:r w:rsidRPr="00C623D1">
              <w:rPr>
                <w:b/>
                <w:sz w:val="21"/>
                <w:szCs w:val="21"/>
              </w:rPr>
              <w:t>Fluoride Method</w:t>
            </w:r>
          </w:p>
        </w:tc>
        <w:tc>
          <w:tcPr>
            <w:tcW w:w="1170" w:type="dxa"/>
            <w:shd w:val="clear" w:color="auto" w:fill="auto"/>
            <w:vAlign w:val="center"/>
          </w:tcPr>
          <w:p w14:paraId="1AFF1B8A" w14:textId="77777777" w:rsidR="00DF2D71" w:rsidRPr="00C623D1" w:rsidRDefault="00DF2D71" w:rsidP="002640D0">
            <w:pPr>
              <w:autoSpaceDE w:val="0"/>
              <w:autoSpaceDN w:val="0"/>
              <w:adjustRightInd w:val="0"/>
              <w:spacing w:after="0" w:line="240" w:lineRule="auto"/>
              <w:jc w:val="center"/>
              <w:rPr>
                <w:b/>
                <w:sz w:val="21"/>
                <w:szCs w:val="21"/>
              </w:rPr>
            </w:pPr>
            <w:r w:rsidRPr="00C623D1">
              <w:rPr>
                <w:b/>
                <w:sz w:val="21"/>
                <w:szCs w:val="21"/>
              </w:rPr>
              <w:t>Distillation Required</w:t>
            </w:r>
          </w:p>
        </w:tc>
        <w:tc>
          <w:tcPr>
            <w:tcW w:w="1080" w:type="dxa"/>
            <w:vAlign w:val="center"/>
          </w:tcPr>
          <w:p w14:paraId="47D02A8A" w14:textId="77777777" w:rsidR="00DF2D71" w:rsidRPr="00C623D1" w:rsidRDefault="00DF2D71" w:rsidP="002640D0">
            <w:pPr>
              <w:autoSpaceDE w:val="0"/>
              <w:autoSpaceDN w:val="0"/>
              <w:adjustRightInd w:val="0"/>
              <w:spacing w:after="0" w:line="240" w:lineRule="auto"/>
              <w:jc w:val="center"/>
              <w:rPr>
                <w:b/>
                <w:sz w:val="21"/>
                <w:szCs w:val="21"/>
              </w:rPr>
            </w:pPr>
            <w:r w:rsidRPr="00C623D1">
              <w:rPr>
                <w:b/>
                <w:sz w:val="21"/>
                <w:szCs w:val="21"/>
              </w:rPr>
              <w:t>Study Allowed</w:t>
            </w:r>
          </w:p>
        </w:tc>
        <w:tc>
          <w:tcPr>
            <w:tcW w:w="4968" w:type="dxa"/>
            <w:shd w:val="clear" w:color="auto" w:fill="auto"/>
            <w:vAlign w:val="center"/>
          </w:tcPr>
          <w:p w14:paraId="17FCCCD2" w14:textId="77777777" w:rsidR="00DF2D71" w:rsidRPr="00C623D1" w:rsidRDefault="00DF2D71" w:rsidP="002640D0">
            <w:pPr>
              <w:autoSpaceDE w:val="0"/>
              <w:autoSpaceDN w:val="0"/>
              <w:adjustRightInd w:val="0"/>
              <w:spacing w:after="0" w:line="240" w:lineRule="auto"/>
              <w:jc w:val="center"/>
              <w:rPr>
                <w:b/>
                <w:sz w:val="21"/>
                <w:szCs w:val="21"/>
              </w:rPr>
            </w:pPr>
            <w:r w:rsidRPr="00C623D1">
              <w:rPr>
                <w:b/>
                <w:sz w:val="21"/>
                <w:szCs w:val="21"/>
              </w:rPr>
              <w:t>Comments</w:t>
            </w:r>
          </w:p>
        </w:tc>
      </w:tr>
      <w:tr w:rsidR="00DF2D71" w:rsidRPr="00C623D1" w14:paraId="441D8ABF" w14:textId="77777777" w:rsidTr="00F96FDB">
        <w:tc>
          <w:tcPr>
            <w:tcW w:w="2358" w:type="dxa"/>
            <w:shd w:val="clear" w:color="auto" w:fill="auto"/>
            <w:vAlign w:val="center"/>
          </w:tcPr>
          <w:p w14:paraId="38A6AE39" w14:textId="7088F7A5" w:rsidR="00DF2D71" w:rsidRPr="00C623D1" w:rsidRDefault="00DF2D71" w:rsidP="002640D0">
            <w:pPr>
              <w:autoSpaceDE w:val="0"/>
              <w:autoSpaceDN w:val="0"/>
              <w:adjustRightInd w:val="0"/>
              <w:spacing w:after="0" w:line="240" w:lineRule="auto"/>
              <w:jc w:val="center"/>
              <w:rPr>
                <w:sz w:val="21"/>
                <w:szCs w:val="21"/>
              </w:rPr>
            </w:pPr>
            <w:r w:rsidRPr="00C623D1">
              <w:rPr>
                <w:sz w:val="21"/>
                <w:szCs w:val="21"/>
              </w:rPr>
              <w:t>SM 4500-F</w:t>
            </w:r>
            <w:r w:rsidRPr="00C623D1">
              <w:rPr>
                <w:sz w:val="21"/>
                <w:szCs w:val="21"/>
                <w:vertAlign w:val="superscript"/>
              </w:rPr>
              <w:t>-</w:t>
            </w:r>
            <w:r w:rsidRPr="00C623D1">
              <w:rPr>
                <w:sz w:val="21"/>
                <w:szCs w:val="21"/>
              </w:rPr>
              <w:t xml:space="preserve"> C-</w:t>
            </w:r>
            <w:r w:rsidR="000811D6">
              <w:rPr>
                <w:sz w:val="21"/>
                <w:szCs w:val="21"/>
              </w:rPr>
              <w:t>20</w:t>
            </w:r>
            <w:r w:rsidR="00EE276C">
              <w:rPr>
                <w:sz w:val="21"/>
                <w:szCs w:val="21"/>
              </w:rPr>
              <w:t>2</w:t>
            </w:r>
            <w:r w:rsidR="000811D6">
              <w:rPr>
                <w:sz w:val="21"/>
                <w:szCs w:val="21"/>
              </w:rPr>
              <w:t>1</w:t>
            </w:r>
          </w:p>
          <w:p w14:paraId="6D769D2B" w14:textId="77777777" w:rsidR="0021749D" w:rsidRPr="00C623D1" w:rsidRDefault="0021749D" w:rsidP="002640D0">
            <w:pPr>
              <w:autoSpaceDE w:val="0"/>
              <w:autoSpaceDN w:val="0"/>
              <w:adjustRightInd w:val="0"/>
              <w:spacing w:after="0" w:line="240" w:lineRule="auto"/>
              <w:jc w:val="center"/>
              <w:rPr>
                <w:sz w:val="21"/>
                <w:szCs w:val="21"/>
              </w:rPr>
            </w:pPr>
            <w:r w:rsidRPr="00C623D1">
              <w:rPr>
                <w:sz w:val="21"/>
                <w:szCs w:val="21"/>
              </w:rPr>
              <w:t>(Electrode, Manual)</w:t>
            </w:r>
          </w:p>
        </w:tc>
        <w:tc>
          <w:tcPr>
            <w:tcW w:w="1170" w:type="dxa"/>
            <w:shd w:val="clear" w:color="auto" w:fill="auto"/>
            <w:vAlign w:val="center"/>
          </w:tcPr>
          <w:p w14:paraId="7A785A00" w14:textId="77777777" w:rsidR="00DF2D71" w:rsidRPr="00C623D1" w:rsidRDefault="00996272" w:rsidP="002640D0">
            <w:pPr>
              <w:autoSpaceDE w:val="0"/>
              <w:autoSpaceDN w:val="0"/>
              <w:adjustRightInd w:val="0"/>
              <w:spacing w:after="0" w:line="240" w:lineRule="auto"/>
              <w:jc w:val="center"/>
              <w:rPr>
                <w:b/>
                <w:sz w:val="21"/>
                <w:szCs w:val="21"/>
              </w:rPr>
            </w:pPr>
            <w:r w:rsidRPr="00A67EA9">
              <w:rPr>
                <w:sz w:val="21"/>
                <w:szCs w:val="21"/>
              </w:rPr>
              <w:t>No</w:t>
            </w:r>
          </w:p>
        </w:tc>
        <w:tc>
          <w:tcPr>
            <w:tcW w:w="1080" w:type="dxa"/>
            <w:vAlign w:val="center"/>
          </w:tcPr>
          <w:p w14:paraId="7621BB0A" w14:textId="77777777" w:rsidR="00DF2D71" w:rsidRPr="00C623D1" w:rsidRDefault="006F2E1F" w:rsidP="00DF2D71">
            <w:pPr>
              <w:autoSpaceDE w:val="0"/>
              <w:autoSpaceDN w:val="0"/>
              <w:adjustRightInd w:val="0"/>
              <w:spacing w:after="0" w:line="240" w:lineRule="auto"/>
              <w:jc w:val="center"/>
              <w:rPr>
                <w:sz w:val="21"/>
                <w:szCs w:val="21"/>
              </w:rPr>
            </w:pPr>
            <w:r>
              <w:rPr>
                <w:sz w:val="21"/>
                <w:szCs w:val="21"/>
              </w:rPr>
              <w:t>N/A</w:t>
            </w:r>
          </w:p>
        </w:tc>
        <w:tc>
          <w:tcPr>
            <w:tcW w:w="4968" w:type="dxa"/>
            <w:shd w:val="clear" w:color="auto" w:fill="auto"/>
            <w:vAlign w:val="center"/>
          </w:tcPr>
          <w:p w14:paraId="07117761" w14:textId="5D57418B" w:rsidR="00DF2D71" w:rsidRPr="00C623D1" w:rsidRDefault="00DF2D71" w:rsidP="00055F90">
            <w:pPr>
              <w:autoSpaceDE w:val="0"/>
              <w:autoSpaceDN w:val="0"/>
              <w:adjustRightInd w:val="0"/>
              <w:spacing w:after="0" w:line="240" w:lineRule="auto"/>
              <w:jc w:val="both"/>
              <w:rPr>
                <w:sz w:val="21"/>
                <w:szCs w:val="21"/>
              </w:rPr>
            </w:pPr>
            <w:r w:rsidRPr="00C623D1">
              <w:rPr>
                <w:sz w:val="21"/>
                <w:szCs w:val="21"/>
              </w:rPr>
              <w:t xml:space="preserve">Refer to </w:t>
            </w:r>
            <w:r w:rsidR="007A30BD">
              <w:rPr>
                <w:sz w:val="21"/>
                <w:szCs w:val="21"/>
              </w:rPr>
              <w:t>SM 4500 F</w:t>
            </w:r>
            <w:r w:rsidR="007A30BD">
              <w:rPr>
                <w:sz w:val="21"/>
                <w:szCs w:val="21"/>
                <w:vertAlign w:val="superscript"/>
              </w:rPr>
              <w:t>-</w:t>
            </w:r>
            <w:r w:rsidR="007A30BD">
              <w:rPr>
                <w:sz w:val="21"/>
                <w:szCs w:val="21"/>
              </w:rPr>
              <w:t xml:space="preserve"> C-20</w:t>
            </w:r>
            <w:r w:rsidR="00A621A4">
              <w:rPr>
                <w:sz w:val="21"/>
                <w:szCs w:val="21"/>
              </w:rPr>
              <w:t>2</w:t>
            </w:r>
            <w:r w:rsidR="007A30BD">
              <w:rPr>
                <w:sz w:val="21"/>
                <w:szCs w:val="21"/>
              </w:rPr>
              <w:t>1 (1) (b) and</w:t>
            </w:r>
            <w:r w:rsidRPr="00C623D1">
              <w:rPr>
                <w:sz w:val="21"/>
                <w:szCs w:val="21"/>
              </w:rPr>
              <w:t xml:space="preserve"> Table 4500F</w:t>
            </w:r>
            <w:r w:rsidRPr="00C623D1">
              <w:rPr>
                <w:sz w:val="21"/>
                <w:szCs w:val="21"/>
                <w:vertAlign w:val="superscript"/>
              </w:rPr>
              <w:t>-</w:t>
            </w:r>
            <w:r w:rsidRPr="00C623D1">
              <w:rPr>
                <w:sz w:val="21"/>
                <w:szCs w:val="21"/>
              </w:rPr>
              <w:t>:I for interferences that may require distillation.</w:t>
            </w:r>
          </w:p>
        </w:tc>
      </w:tr>
      <w:tr w:rsidR="00DF2D71" w:rsidRPr="00C623D1" w14:paraId="68A21059" w14:textId="77777777" w:rsidTr="00F96FDB">
        <w:tc>
          <w:tcPr>
            <w:tcW w:w="2358" w:type="dxa"/>
            <w:shd w:val="clear" w:color="auto" w:fill="auto"/>
            <w:vAlign w:val="center"/>
          </w:tcPr>
          <w:p w14:paraId="3C60984E" w14:textId="01F21CDD" w:rsidR="00DF2D71" w:rsidRPr="00C623D1" w:rsidRDefault="00DF2D71" w:rsidP="002640D0">
            <w:pPr>
              <w:autoSpaceDE w:val="0"/>
              <w:autoSpaceDN w:val="0"/>
              <w:adjustRightInd w:val="0"/>
              <w:spacing w:after="0" w:line="240" w:lineRule="auto"/>
              <w:jc w:val="center"/>
              <w:rPr>
                <w:sz w:val="21"/>
                <w:szCs w:val="21"/>
              </w:rPr>
            </w:pPr>
            <w:r w:rsidRPr="00C623D1">
              <w:rPr>
                <w:sz w:val="21"/>
                <w:szCs w:val="21"/>
              </w:rPr>
              <w:t>SM 4500-F</w:t>
            </w:r>
            <w:r w:rsidRPr="00C623D1">
              <w:rPr>
                <w:sz w:val="21"/>
                <w:szCs w:val="21"/>
                <w:vertAlign w:val="superscript"/>
              </w:rPr>
              <w:t>-</w:t>
            </w:r>
            <w:r w:rsidRPr="00C623D1">
              <w:rPr>
                <w:sz w:val="21"/>
                <w:szCs w:val="21"/>
              </w:rPr>
              <w:t xml:space="preserve"> D-</w:t>
            </w:r>
            <w:r w:rsidR="000811D6">
              <w:rPr>
                <w:sz w:val="21"/>
                <w:szCs w:val="21"/>
              </w:rPr>
              <w:t>20</w:t>
            </w:r>
            <w:r w:rsidR="00EE276C">
              <w:rPr>
                <w:sz w:val="21"/>
                <w:szCs w:val="21"/>
              </w:rPr>
              <w:t>2</w:t>
            </w:r>
            <w:r w:rsidR="000811D6">
              <w:rPr>
                <w:sz w:val="21"/>
                <w:szCs w:val="21"/>
              </w:rPr>
              <w:t>1</w:t>
            </w:r>
          </w:p>
          <w:p w14:paraId="60BFB6C9" w14:textId="77777777" w:rsidR="0021749D" w:rsidRPr="00C623D1" w:rsidRDefault="0021749D" w:rsidP="002640D0">
            <w:pPr>
              <w:autoSpaceDE w:val="0"/>
              <w:autoSpaceDN w:val="0"/>
              <w:adjustRightInd w:val="0"/>
              <w:spacing w:after="0" w:line="240" w:lineRule="auto"/>
              <w:jc w:val="center"/>
              <w:rPr>
                <w:sz w:val="21"/>
                <w:szCs w:val="21"/>
              </w:rPr>
            </w:pPr>
            <w:r w:rsidRPr="00C623D1">
              <w:rPr>
                <w:sz w:val="21"/>
                <w:szCs w:val="21"/>
              </w:rPr>
              <w:t>(Colorimetric)</w:t>
            </w:r>
          </w:p>
        </w:tc>
        <w:tc>
          <w:tcPr>
            <w:tcW w:w="1170" w:type="dxa"/>
            <w:shd w:val="clear" w:color="auto" w:fill="auto"/>
            <w:vAlign w:val="center"/>
          </w:tcPr>
          <w:p w14:paraId="35D41DAE" w14:textId="77777777" w:rsidR="00DF2D71" w:rsidRPr="00C623D1" w:rsidRDefault="00996272" w:rsidP="002640D0">
            <w:pPr>
              <w:autoSpaceDE w:val="0"/>
              <w:autoSpaceDN w:val="0"/>
              <w:adjustRightInd w:val="0"/>
              <w:spacing w:after="0" w:line="240" w:lineRule="auto"/>
              <w:jc w:val="center"/>
              <w:rPr>
                <w:b/>
                <w:sz w:val="21"/>
                <w:szCs w:val="21"/>
              </w:rPr>
            </w:pPr>
            <w:r w:rsidRPr="00A67EA9">
              <w:rPr>
                <w:sz w:val="21"/>
                <w:szCs w:val="21"/>
              </w:rPr>
              <w:t>No</w:t>
            </w:r>
          </w:p>
        </w:tc>
        <w:tc>
          <w:tcPr>
            <w:tcW w:w="1080" w:type="dxa"/>
            <w:vAlign w:val="center"/>
          </w:tcPr>
          <w:p w14:paraId="25835BD4" w14:textId="77777777" w:rsidR="00DF2D71" w:rsidRPr="00C623D1" w:rsidRDefault="006F2E1F" w:rsidP="00DF2D71">
            <w:pPr>
              <w:autoSpaceDE w:val="0"/>
              <w:autoSpaceDN w:val="0"/>
              <w:adjustRightInd w:val="0"/>
              <w:spacing w:after="0" w:line="240" w:lineRule="auto"/>
              <w:jc w:val="center"/>
              <w:rPr>
                <w:sz w:val="21"/>
                <w:szCs w:val="21"/>
              </w:rPr>
            </w:pPr>
            <w:r>
              <w:rPr>
                <w:sz w:val="21"/>
                <w:szCs w:val="21"/>
              </w:rPr>
              <w:t>N/A</w:t>
            </w:r>
          </w:p>
        </w:tc>
        <w:tc>
          <w:tcPr>
            <w:tcW w:w="4968" w:type="dxa"/>
            <w:shd w:val="clear" w:color="auto" w:fill="auto"/>
            <w:vAlign w:val="center"/>
          </w:tcPr>
          <w:p w14:paraId="3B668FA9" w14:textId="77777777" w:rsidR="00DF2D71" w:rsidRPr="00C623D1" w:rsidRDefault="00DF2D71" w:rsidP="00055F90">
            <w:pPr>
              <w:autoSpaceDE w:val="0"/>
              <w:autoSpaceDN w:val="0"/>
              <w:adjustRightInd w:val="0"/>
              <w:spacing w:after="0" w:line="240" w:lineRule="auto"/>
              <w:jc w:val="both"/>
              <w:rPr>
                <w:sz w:val="21"/>
                <w:szCs w:val="21"/>
              </w:rPr>
            </w:pPr>
            <w:r w:rsidRPr="00C623D1">
              <w:rPr>
                <w:sz w:val="21"/>
                <w:szCs w:val="21"/>
              </w:rPr>
              <w:t>Refer to Table 4500F</w:t>
            </w:r>
            <w:r w:rsidRPr="00C623D1">
              <w:rPr>
                <w:sz w:val="21"/>
                <w:szCs w:val="21"/>
                <w:vertAlign w:val="superscript"/>
              </w:rPr>
              <w:t>-</w:t>
            </w:r>
            <w:r w:rsidRPr="00C623D1">
              <w:rPr>
                <w:sz w:val="21"/>
                <w:szCs w:val="21"/>
              </w:rPr>
              <w:t xml:space="preserve">:I for interferences that may require distillation. Method states in Section (1) (b): </w:t>
            </w:r>
            <w:r w:rsidRPr="00C623D1">
              <w:rPr>
                <w:i/>
                <w:sz w:val="21"/>
                <w:szCs w:val="21"/>
              </w:rPr>
              <w:t xml:space="preserve">Whenever </w:t>
            </w:r>
            <w:proofErr w:type="spellStart"/>
            <w:r w:rsidRPr="00C623D1">
              <w:rPr>
                <w:i/>
                <w:sz w:val="21"/>
                <w:szCs w:val="21"/>
              </w:rPr>
              <w:t>any one</w:t>
            </w:r>
            <w:proofErr w:type="spellEnd"/>
            <w:r w:rsidRPr="00C623D1">
              <w:rPr>
                <w:i/>
                <w:sz w:val="21"/>
                <w:szCs w:val="21"/>
              </w:rPr>
              <w:t xml:space="preserve"> substance is present in sufficient quantity to produce an error of 0.1 mg/L or whenever the total interfering effect is in doubt, distill the sample. Also distill colored or turbid samples.</w:t>
            </w:r>
          </w:p>
        </w:tc>
      </w:tr>
      <w:tr w:rsidR="00DF2D71" w:rsidRPr="00C623D1" w14:paraId="3FD5CD5C" w14:textId="77777777" w:rsidTr="00F96FDB">
        <w:tc>
          <w:tcPr>
            <w:tcW w:w="2358" w:type="dxa"/>
            <w:shd w:val="clear" w:color="auto" w:fill="auto"/>
            <w:vAlign w:val="center"/>
          </w:tcPr>
          <w:p w14:paraId="2C5A0AE3" w14:textId="2AFC4F0A"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SM 4500-F</w:t>
            </w:r>
            <w:r w:rsidRPr="00C623D1">
              <w:rPr>
                <w:sz w:val="21"/>
                <w:szCs w:val="21"/>
                <w:vertAlign w:val="superscript"/>
              </w:rPr>
              <w:t>-</w:t>
            </w:r>
            <w:r w:rsidRPr="00C623D1">
              <w:rPr>
                <w:sz w:val="21"/>
                <w:szCs w:val="21"/>
              </w:rPr>
              <w:t xml:space="preserve"> E-</w:t>
            </w:r>
            <w:r w:rsidR="000811D6">
              <w:rPr>
                <w:sz w:val="21"/>
                <w:szCs w:val="21"/>
              </w:rPr>
              <w:t>20</w:t>
            </w:r>
            <w:r w:rsidR="00EE276C">
              <w:rPr>
                <w:sz w:val="21"/>
                <w:szCs w:val="21"/>
              </w:rPr>
              <w:t>2</w:t>
            </w:r>
            <w:r w:rsidR="000811D6">
              <w:rPr>
                <w:sz w:val="21"/>
                <w:szCs w:val="21"/>
              </w:rPr>
              <w:t>1</w:t>
            </w:r>
          </w:p>
          <w:p w14:paraId="1560772A"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 xml:space="preserve">(Automated </w:t>
            </w:r>
            <w:proofErr w:type="spellStart"/>
            <w:r w:rsidRPr="00C623D1">
              <w:rPr>
                <w:sz w:val="21"/>
                <w:szCs w:val="21"/>
              </w:rPr>
              <w:t>Complexone</w:t>
            </w:r>
            <w:proofErr w:type="spellEnd"/>
            <w:r w:rsidRPr="00C623D1">
              <w:rPr>
                <w:sz w:val="21"/>
                <w:szCs w:val="21"/>
              </w:rPr>
              <w:t>)</w:t>
            </w:r>
          </w:p>
        </w:tc>
        <w:tc>
          <w:tcPr>
            <w:tcW w:w="1170" w:type="dxa"/>
            <w:shd w:val="clear" w:color="auto" w:fill="auto"/>
            <w:vAlign w:val="center"/>
          </w:tcPr>
          <w:p w14:paraId="30C851C9"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0FF66975" w14:textId="77777777" w:rsidR="00DF2D71" w:rsidRPr="00C623D1" w:rsidRDefault="002621DC" w:rsidP="002621DC">
            <w:pPr>
              <w:autoSpaceDE w:val="0"/>
              <w:autoSpaceDN w:val="0"/>
              <w:adjustRightInd w:val="0"/>
              <w:spacing w:after="0" w:line="240" w:lineRule="auto"/>
              <w:jc w:val="center"/>
              <w:rPr>
                <w:sz w:val="21"/>
                <w:szCs w:val="21"/>
              </w:rPr>
            </w:pPr>
            <w:r w:rsidRPr="00C623D1">
              <w:rPr>
                <w:sz w:val="21"/>
                <w:szCs w:val="21"/>
              </w:rPr>
              <w:t>No</w:t>
            </w:r>
          </w:p>
        </w:tc>
        <w:tc>
          <w:tcPr>
            <w:tcW w:w="4968" w:type="dxa"/>
            <w:shd w:val="clear" w:color="auto" w:fill="auto"/>
            <w:vAlign w:val="center"/>
          </w:tcPr>
          <w:p w14:paraId="7B387462" w14:textId="77777777" w:rsidR="00DF2D71" w:rsidRPr="00C623D1" w:rsidRDefault="002621DC" w:rsidP="002621DC">
            <w:pPr>
              <w:autoSpaceDE w:val="0"/>
              <w:autoSpaceDN w:val="0"/>
              <w:adjustRightInd w:val="0"/>
              <w:spacing w:after="0" w:line="240" w:lineRule="auto"/>
              <w:jc w:val="both"/>
              <w:rPr>
                <w:sz w:val="21"/>
                <w:szCs w:val="21"/>
              </w:rPr>
            </w:pPr>
            <w:r w:rsidRPr="00C623D1">
              <w:rPr>
                <w:sz w:val="21"/>
                <w:szCs w:val="21"/>
              </w:rPr>
              <w:t xml:space="preserve">Distillation is performed </w:t>
            </w:r>
            <w:proofErr w:type="spellStart"/>
            <w:r w:rsidRPr="00C623D1">
              <w:rPr>
                <w:sz w:val="21"/>
                <w:szCs w:val="21"/>
              </w:rPr>
              <w:t>inline</w:t>
            </w:r>
            <w:proofErr w:type="spellEnd"/>
            <w:r w:rsidRPr="00C623D1">
              <w:rPr>
                <w:sz w:val="21"/>
                <w:szCs w:val="21"/>
              </w:rPr>
              <w:t xml:space="preserve"> with the automated method setup. </w:t>
            </w:r>
            <w:r w:rsidR="00DF2D71" w:rsidRPr="00C623D1">
              <w:rPr>
                <w:sz w:val="21"/>
                <w:szCs w:val="21"/>
              </w:rPr>
              <w:t xml:space="preserve">Method states in Section (1) (b): </w:t>
            </w:r>
            <w:r w:rsidR="00DF2D71" w:rsidRPr="00C623D1">
              <w:rPr>
                <w:i/>
                <w:sz w:val="21"/>
                <w:szCs w:val="21"/>
              </w:rPr>
              <w:t>Interferences normally associated with the determination of fluoride are removed by distillation.</w:t>
            </w:r>
          </w:p>
        </w:tc>
      </w:tr>
      <w:tr w:rsidR="00DF2D71" w:rsidRPr="00C623D1" w14:paraId="453FCCFC" w14:textId="77777777" w:rsidTr="00F96FDB">
        <w:tc>
          <w:tcPr>
            <w:tcW w:w="2358" w:type="dxa"/>
            <w:shd w:val="clear" w:color="auto" w:fill="auto"/>
            <w:vAlign w:val="center"/>
          </w:tcPr>
          <w:p w14:paraId="083422B5" w14:textId="2BF0E98F"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SM 4110 B-20</w:t>
            </w:r>
            <w:r w:rsidR="00EE276C">
              <w:rPr>
                <w:sz w:val="21"/>
                <w:szCs w:val="21"/>
              </w:rPr>
              <w:t>20</w:t>
            </w:r>
          </w:p>
          <w:p w14:paraId="53243CE4"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(Ion Chromatography)</w:t>
            </w:r>
          </w:p>
        </w:tc>
        <w:tc>
          <w:tcPr>
            <w:tcW w:w="1170" w:type="dxa"/>
            <w:shd w:val="clear" w:color="auto" w:fill="auto"/>
            <w:vAlign w:val="center"/>
          </w:tcPr>
          <w:p w14:paraId="3040C714"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40221259"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Yes</w:t>
            </w:r>
          </w:p>
        </w:tc>
        <w:tc>
          <w:tcPr>
            <w:tcW w:w="4968" w:type="dxa"/>
            <w:shd w:val="clear" w:color="auto" w:fill="auto"/>
            <w:vAlign w:val="center"/>
          </w:tcPr>
          <w:p w14:paraId="36740433" w14:textId="77777777" w:rsidR="005A01CA" w:rsidRDefault="005A01CA" w:rsidP="005A01CA">
            <w:pPr>
              <w:autoSpaceDE w:val="0"/>
              <w:autoSpaceDN w:val="0"/>
              <w:adjustRightInd w:val="0"/>
              <w:spacing w:after="0" w:line="240" w:lineRule="auto"/>
              <w:jc w:val="both"/>
              <w:rPr>
                <w:sz w:val="21"/>
                <w:szCs w:val="21"/>
              </w:rPr>
            </w:pPr>
            <w:r w:rsidRPr="00AD3AE2">
              <w:rPr>
                <w:sz w:val="21"/>
                <w:szCs w:val="21"/>
              </w:rPr>
              <w:t>Since the method does not state that distillation is not necessary, the requirement for distillation before analysis found in Table IB, and Footnote 6, are applicable to this method.</w:t>
            </w:r>
          </w:p>
          <w:p w14:paraId="7438ADBC" w14:textId="77777777" w:rsidR="005A01CA" w:rsidRDefault="005A01CA" w:rsidP="005A01CA">
            <w:pPr>
              <w:autoSpaceDE w:val="0"/>
              <w:autoSpaceDN w:val="0"/>
              <w:adjustRightInd w:val="0"/>
              <w:spacing w:after="0" w:line="240" w:lineRule="auto"/>
              <w:jc w:val="both"/>
              <w:rPr>
                <w:sz w:val="21"/>
                <w:szCs w:val="21"/>
              </w:rPr>
            </w:pPr>
          </w:p>
          <w:p w14:paraId="7626B021" w14:textId="174F171C" w:rsidR="00205D05" w:rsidRPr="00C623D1" w:rsidRDefault="00173B81" w:rsidP="00DF2D71">
            <w:pPr>
              <w:autoSpaceDE w:val="0"/>
              <w:autoSpaceDN w:val="0"/>
              <w:adjustRightInd w:val="0"/>
              <w:spacing w:after="0" w:line="240" w:lineRule="auto"/>
              <w:jc w:val="both"/>
              <w:rPr>
                <w:sz w:val="21"/>
                <w:szCs w:val="21"/>
              </w:rPr>
            </w:pPr>
            <w:r>
              <w:rPr>
                <w:sz w:val="21"/>
                <w:szCs w:val="21"/>
              </w:rPr>
              <w:t>The d</w:t>
            </w:r>
            <w:r w:rsidR="00205D05">
              <w:rPr>
                <w:sz w:val="21"/>
                <w:szCs w:val="21"/>
              </w:rPr>
              <w:t xml:space="preserve">istillation procedure may be performed </w:t>
            </w:r>
            <w:r w:rsidR="00A23819">
              <w:rPr>
                <w:sz w:val="21"/>
                <w:szCs w:val="21"/>
              </w:rPr>
              <w:t>using either</w:t>
            </w:r>
            <w:r w:rsidR="00036AA7">
              <w:rPr>
                <w:sz w:val="21"/>
                <w:szCs w:val="21"/>
              </w:rPr>
              <w:t xml:space="preserve"> </w:t>
            </w:r>
            <w:r w:rsidR="009F08D6">
              <w:rPr>
                <w:sz w:val="21"/>
                <w:szCs w:val="21"/>
              </w:rPr>
              <w:t>SM 4500 F- B</w:t>
            </w:r>
            <w:r>
              <w:rPr>
                <w:sz w:val="21"/>
                <w:szCs w:val="21"/>
              </w:rPr>
              <w:t>-2021</w:t>
            </w:r>
            <w:r w:rsidR="009F08D6">
              <w:rPr>
                <w:sz w:val="21"/>
                <w:szCs w:val="21"/>
              </w:rPr>
              <w:t xml:space="preserve"> or ASTM </w:t>
            </w:r>
            <w:r w:rsidRPr="00173B81">
              <w:rPr>
                <w:sz w:val="21"/>
                <w:szCs w:val="21"/>
              </w:rPr>
              <w:t>D1179-16 (A)</w:t>
            </w:r>
            <w:r w:rsidR="00A23819">
              <w:rPr>
                <w:sz w:val="21"/>
                <w:szCs w:val="21"/>
              </w:rPr>
              <w:t xml:space="preserve"> </w:t>
            </w:r>
          </w:p>
        </w:tc>
      </w:tr>
      <w:tr w:rsidR="00DF2D71" w:rsidRPr="00C623D1" w14:paraId="565C8352" w14:textId="77777777" w:rsidTr="00F96FDB">
        <w:tc>
          <w:tcPr>
            <w:tcW w:w="2358" w:type="dxa"/>
            <w:shd w:val="clear" w:color="auto" w:fill="auto"/>
            <w:vAlign w:val="center"/>
          </w:tcPr>
          <w:p w14:paraId="3BA7C813" w14:textId="3AA43B9E"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SM 4110 C-20</w:t>
            </w:r>
            <w:r w:rsidR="00EE276C">
              <w:rPr>
                <w:sz w:val="21"/>
                <w:szCs w:val="21"/>
              </w:rPr>
              <w:t>20</w:t>
            </w:r>
          </w:p>
          <w:p w14:paraId="2EB3434A"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(Ion Chromatography)</w:t>
            </w:r>
          </w:p>
        </w:tc>
        <w:tc>
          <w:tcPr>
            <w:tcW w:w="1170" w:type="dxa"/>
            <w:shd w:val="clear" w:color="auto" w:fill="auto"/>
            <w:vAlign w:val="center"/>
          </w:tcPr>
          <w:p w14:paraId="2E29452D" w14:textId="5E719B2A" w:rsidR="00DF2D71" w:rsidRPr="00C623D1" w:rsidRDefault="00536A21" w:rsidP="00DF2D71">
            <w:pPr>
              <w:autoSpaceDE w:val="0"/>
              <w:autoSpaceDN w:val="0"/>
              <w:adjustRightInd w:val="0"/>
              <w:spacing w:after="0" w:line="240" w:lineRule="auto"/>
              <w:jc w:val="center"/>
              <w:rPr>
                <w:sz w:val="21"/>
                <w:szCs w:val="21"/>
              </w:rPr>
            </w:pPr>
            <w:r>
              <w:rPr>
                <w:sz w:val="21"/>
                <w:szCs w:val="21"/>
              </w:rPr>
              <w:t>Yes</w:t>
            </w:r>
          </w:p>
        </w:tc>
        <w:tc>
          <w:tcPr>
            <w:tcW w:w="1080" w:type="dxa"/>
            <w:vAlign w:val="center"/>
          </w:tcPr>
          <w:p w14:paraId="004F9A48" w14:textId="4BECECA3" w:rsidR="00DF2D71" w:rsidRPr="00C623D1" w:rsidRDefault="00536A21" w:rsidP="00DF2D71">
            <w:pPr>
              <w:autoSpaceDE w:val="0"/>
              <w:autoSpaceDN w:val="0"/>
              <w:adjustRightInd w:val="0"/>
              <w:spacing w:after="0" w:line="240" w:lineRule="auto"/>
              <w:jc w:val="center"/>
              <w:rPr>
                <w:sz w:val="21"/>
                <w:szCs w:val="21"/>
              </w:rPr>
            </w:pPr>
            <w:r>
              <w:rPr>
                <w:sz w:val="21"/>
                <w:szCs w:val="21"/>
              </w:rPr>
              <w:t>Yes</w:t>
            </w:r>
          </w:p>
        </w:tc>
        <w:tc>
          <w:tcPr>
            <w:tcW w:w="4968" w:type="dxa"/>
            <w:shd w:val="clear" w:color="auto" w:fill="auto"/>
            <w:vAlign w:val="center"/>
          </w:tcPr>
          <w:p w14:paraId="6AC10821" w14:textId="276873F9" w:rsidR="006B14A6" w:rsidRDefault="00AD3AE2" w:rsidP="00DF2D71">
            <w:pPr>
              <w:autoSpaceDE w:val="0"/>
              <w:autoSpaceDN w:val="0"/>
              <w:adjustRightInd w:val="0"/>
              <w:spacing w:after="0" w:line="240" w:lineRule="auto"/>
              <w:jc w:val="both"/>
              <w:rPr>
                <w:sz w:val="21"/>
                <w:szCs w:val="21"/>
              </w:rPr>
            </w:pPr>
            <w:r w:rsidRPr="00AD3AE2">
              <w:rPr>
                <w:sz w:val="21"/>
                <w:szCs w:val="21"/>
              </w:rPr>
              <w:t>Since the method does not state that distillation is not necessary, the requirement for distillation before analysis found in Table IB, and Footnote 6, are applicable to this method.</w:t>
            </w:r>
          </w:p>
          <w:p w14:paraId="228A8CAA" w14:textId="77777777" w:rsidR="000C0EDA" w:rsidRDefault="000C0EDA" w:rsidP="00DF2D71">
            <w:pPr>
              <w:autoSpaceDE w:val="0"/>
              <w:autoSpaceDN w:val="0"/>
              <w:adjustRightInd w:val="0"/>
              <w:spacing w:after="0" w:line="240" w:lineRule="auto"/>
              <w:jc w:val="both"/>
              <w:rPr>
                <w:sz w:val="21"/>
                <w:szCs w:val="21"/>
              </w:rPr>
            </w:pPr>
          </w:p>
          <w:p w14:paraId="08DE61D9" w14:textId="4C965D46" w:rsidR="000C0EDA" w:rsidRPr="00C623D1" w:rsidRDefault="000C0EDA" w:rsidP="00DF2D71">
            <w:pPr>
              <w:autoSpaceDE w:val="0"/>
              <w:autoSpaceDN w:val="0"/>
              <w:adjustRightInd w:val="0"/>
              <w:spacing w:after="0" w:line="240" w:lineRule="auto"/>
              <w:jc w:val="both"/>
              <w:rPr>
                <w:sz w:val="21"/>
                <w:szCs w:val="21"/>
              </w:rPr>
            </w:pPr>
            <w:r>
              <w:rPr>
                <w:sz w:val="21"/>
                <w:szCs w:val="21"/>
              </w:rPr>
              <w:t xml:space="preserve">The distillation procedure may be performed using either SM 4500 F- B-2021 or ASTM </w:t>
            </w:r>
            <w:r w:rsidRPr="00173B81">
              <w:rPr>
                <w:sz w:val="21"/>
                <w:szCs w:val="21"/>
              </w:rPr>
              <w:t>D1179-16 (A)</w:t>
            </w:r>
          </w:p>
        </w:tc>
      </w:tr>
      <w:tr w:rsidR="00DF2D71" w:rsidRPr="00C623D1" w14:paraId="09871EC2" w14:textId="77777777" w:rsidTr="00F96FDB">
        <w:trPr>
          <w:trHeight w:val="350"/>
        </w:trPr>
        <w:tc>
          <w:tcPr>
            <w:tcW w:w="2358" w:type="dxa"/>
            <w:shd w:val="clear" w:color="auto" w:fill="auto"/>
            <w:vAlign w:val="center"/>
          </w:tcPr>
          <w:p w14:paraId="3626BF91" w14:textId="498FE6BA"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SM 4140 B-</w:t>
            </w:r>
            <w:r w:rsidR="008E3367">
              <w:rPr>
                <w:sz w:val="21"/>
                <w:szCs w:val="21"/>
              </w:rPr>
              <w:t>20</w:t>
            </w:r>
            <w:r w:rsidR="00EE276C">
              <w:rPr>
                <w:sz w:val="21"/>
                <w:szCs w:val="21"/>
              </w:rPr>
              <w:t>20</w:t>
            </w:r>
          </w:p>
          <w:p w14:paraId="078FDF9E"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(CIE/UV)</w:t>
            </w:r>
          </w:p>
        </w:tc>
        <w:tc>
          <w:tcPr>
            <w:tcW w:w="1170" w:type="dxa"/>
            <w:shd w:val="clear" w:color="auto" w:fill="auto"/>
            <w:vAlign w:val="center"/>
          </w:tcPr>
          <w:p w14:paraId="35825DE2" w14:textId="10C2DEC3" w:rsidR="00DF2D71" w:rsidRPr="00C623D1" w:rsidRDefault="00536A21" w:rsidP="00DF2D71">
            <w:pPr>
              <w:autoSpaceDE w:val="0"/>
              <w:autoSpaceDN w:val="0"/>
              <w:adjustRightInd w:val="0"/>
              <w:spacing w:after="0" w:line="240" w:lineRule="auto"/>
              <w:jc w:val="center"/>
              <w:rPr>
                <w:sz w:val="21"/>
                <w:szCs w:val="21"/>
              </w:rPr>
            </w:pPr>
            <w:r>
              <w:rPr>
                <w:sz w:val="21"/>
                <w:szCs w:val="21"/>
              </w:rPr>
              <w:t>Yes</w:t>
            </w:r>
          </w:p>
        </w:tc>
        <w:tc>
          <w:tcPr>
            <w:tcW w:w="1080" w:type="dxa"/>
            <w:vAlign w:val="center"/>
          </w:tcPr>
          <w:p w14:paraId="65586464" w14:textId="3C348624" w:rsidR="00DF2D71" w:rsidRPr="00C623D1" w:rsidRDefault="00536A21" w:rsidP="00DF2D71">
            <w:pPr>
              <w:autoSpaceDE w:val="0"/>
              <w:autoSpaceDN w:val="0"/>
              <w:adjustRightInd w:val="0"/>
              <w:spacing w:after="0" w:line="240" w:lineRule="auto"/>
              <w:jc w:val="center"/>
              <w:rPr>
                <w:sz w:val="21"/>
                <w:szCs w:val="21"/>
              </w:rPr>
            </w:pPr>
            <w:r>
              <w:rPr>
                <w:sz w:val="21"/>
                <w:szCs w:val="21"/>
              </w:rPr>
              <w:t>Yes</w:t>
            </w:r>
          </w:p>
        </w:tc>
        <w:tc>
          <w:tcPr>
            <w:tcW w:w="4968" w:type="dxa"/>
            <w:shd w:val="clear" w:color="auto" w:fill="auto"/>
            <w:vAlign w:val="center"/>
          </w:tcPr>
          <w:p w14:paraId="6146F4EF" w14:textId="77777777" w:rsidR="00441677" w:rsidRDefault="00441677" w:rsidP="00441677">
            <w:pPr>
              <w:autoSpaceDE w:val="0"/>
              <w:autoSpaceDN w:val="0"/>
              <w:adjustRightInd w:val="0"/>
              <w:spacing w:after="0" w:line="240" w:lineRule="auto"/>
              <w:jc w:val="both"/>
              <w:rPr>
                <w:sz w:val="21"/>
                <w:szCs w:val="21"/>
              </w:rPr>
            </w:pPr>
            <w:r w:rsidRPr="00AD3AE2">
              <w:rPr>
                <w:sz w:val="21"/>
                <w:szCs w:val="21"/>
              </w:rPr>
              <w:t>Since the method does not state that distillation is not necessary, the requirement for distillation before analysis found in Table IB, and Footnote 6, are applicable to this method.</w:t>
            </w:r>
          </w:p>
          <w:p w14:paraId="5E5F22B7" w14:textId="77777777" w:rsidR="00441677" w:rsidRDefault="00441677" w:rsidP="00DF2D71">
            <w:pPr>
              <w:autoSpaceDE w:val="0"/>
              <w:autoSpaceDN w:val="0"/>
              <w:adjustRightInd w:val="0"/>
              <w:spacing w:after="0" w:line="240" w:lineRule="auto"/>
              <w:jc w:val="both"/>
              <w:rPr>
                <w:sz w:val="21"/>
                <w:szCs w:val="21"/>
              </w:rPr>
            </w:pPr>
          </w:p>
          <w:p w14:paraId="0B104080" w14:textId="63F977B1" w:rsidR="00DF2D71" w:rsidRPr="00C623D1" w:rsidRDefault="00513EE3" w:rsidP="00DF2D71">
            <w:pPr>
              <w:autoSpaceDE w:val="0"/>
              <w:autoSpaceDN w:val="0"/>
              <w:adjustRightInd w:val="0"/>
              <w:spacing w:after="0" w:line="240" w:lineRule="auto"/>
              <w:jc w:val="both"/>
              <w:rPr>
                <w:sz w:val="21"/>
                <w:szCs w:val="21"/>
              </w:rPr>
            </w:pPr>
            <w:r>
              <w:rPr>
                <w:sz w:val="21"/>
                <w:szCs w:val="21"/>
              </w:rPr>
              <w:t xml:space="preserve">The distillation procedure may be performed using either SM 4500 F- B-2021 or ASTM </w:t>
            </w:r>
            <w:r w:rsidRPr="00173B81">
              <w:rPr>
                <w:sz w:val="21"/>
                <w:szCs w:val="21"/>
              </w:rPr>
              <w:t>D1179-16 (A)</w:t>
            </w:r>
          </w:p>
        </w:tc>
      </w:tr>
      <w:tr w:rsidR="00DF2D71" w:rsidRPr="00C623D1" w14:paraId="18063305" w14:textId="77777777" w:rsidTr="00F96FDB">
        <w:tc>
          <w:tcPr>
            <w:tcW w:w="2358" w:type="dxa"/>
            <w:shd w:val="clear" w:color="auto" w:fill="auto"/>
            <w:vAlign w:val="center"/>
          </w:tcPr>
          <w:p w14:paraId="1FB3AB0E"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EPA 300.0, Rev. 2.1 (1993)</w:t>
            </w:r>
          </w:p>
          <w:p w14:paraId="4AB602DD"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(Ion Chromatography)</w:t>
            </w:r>
          </w:p>
        </w:tc>
        <w:tc>
          <w:tcPr>
            <w:tcW w:w="1170" w:type="dxa"/>
            <w:shd w:val="clear" w:color="auto" w:fill="auto"/>
            <w:vAlign w:val="center"/>
          </w:tcPr>
          <w:p w14:paraId="4398BCC4" w14:textId="6C51F590" w:rsidR="00DF2D71" w:rsidRPr="00C623D1" w:rsidRDefault="0019402A" w:rsidP="00DF2D71">
            <w:pPr>
              <w:autoSpaceDE w:val="0"/>
              <w:autoSpaceDN w:val="0"/>
              <w:adjustRightInd w:val="0"/>
              <w:spacing w:after="0" w:line="240" w:lineRule="auto"/>
              <w:jc w:val="center"/>
              <w:rPr>
                <w:sz w:val="21"/>
                <w:szCs w:val="21"/>
              </w:rPr>
            </w:pPr>
            <w:r>
              <w:rPr>
                <w:sz w:val="21"/>
                <w:szCs w:val="21"/>
              </w:rPr>
              <w:t>Yes</w:t>
            </w:r>
          </w:p>
        </w:tc>
        <w:tc>
          <w:tcPr>
            <w:tcW w:w="1080" w:type="dxa"/>
            <w:vAlign w:val="center"/>
          </w:tcPr>
          <w:p w14:paraId="558E74EE" w14:textId="7C896AA8" w:rsidR="00DF2D71" w:rsidRPr="00C623D1" w:rsidRDefault="0019402A" w:rsidP="00DF2D71">
            <w:pPr>
              <w:autoSpaceDE w:val="0"/>
              <w:autoSpaceDN w:val="0"/>
              <w:adjustRightInd w:val="0"/>
              <w:spacing w:after="0" w:line="240" w:lineRule="auto"/>
              <w:jc w:val="center"/>
              <w:rPr>
                <w:sz w:val="21"/>
                <w:szCs w:val="21"/>
              </w:rPr>
            </w:pPr>
            <w:r>
              <w:rPr>
                <w:sz w:val="21"/>
                <w:szCs w:val="21"/>
              </w:rPr>
              <w:t>Yes</w:t>
            </w:r>
          </w:p>
        </w:tc>
        <w:tc>
          <w:tcPr>
            <w:tcW w:w="4968" w:type="dxa"/>
            <w:shd w:val="clear" w:color="auto" w:fill="auto"/>
            <w:vAlign w:val="center"/>
          </w:tcPr>
          <w:p w14:paraId="0DF265DA" w14:textId="77777777" w:rsidR="00005906" w:rsidRDefault="00546C0B" w:rsidP="00DF2D71">
            <w:pPr>
              <w:autoSpaceDE w:val="0"/>
              <w:autoSpaceDN w:val="0"/>
              <w:adjustRightInd w:val="0"/>
              <w:spacing w:after="0" w:line="240" w:lineRule="auto"/>
              <w:jc w:val="both"/>
              <w:rPr>
                <w:sz w:val="21"/>
                <w:szCs w:val="21"/>
              </w:rPr>
            </w:pPr>
            <w:r w:rsidRPr="00546C0B">
              <w:rPr>
                <w:sz w:val="21"/>
                <w:szCs w:val="21"/>
              </w:rPr>
              <w:t>Since the method does not state that distillation is not necessary, the requirement for distillation before analysis found in Table IB, and Footnote 6, are applicable to this method.</w:t>
            </w:r>
          </w:p>
          <w:p w14:paraId="656C3453" w14:textId="77777777" w:rsidR="00DA6906" w:rsidRDefault="00DA6906" w:rsidP="00DF2D71">
            <w:pPr>
              <w:autoSpaceDE w:val="0"/>
              <w:autoSpaceDN w:val="0"/>
              <w:adjustRightInd w:val="0"/>
              <w:spacing w:after="0" w:line="240" w:lineRule="auto"/>
              <w:jc w:val="both"/>
              <w:rPr>
                <w:sz w:val="21"/>
                <w:szCs w:val="21"/>
              </w:rPr>
            </w:pPr>
          </w:p>
          <w:p w14:paraId="5528C479" w14:textId="67432A98" w:rsidR="00DA6906" w:rsidRPr="00C623D1" w:rsidRDefault="00DA6906" w:rsidP="00DF2D71">
            <w:pPr>
              <w:autoSpaceDE w:val="0"/>
              <w:autoSpaceDN w:val="0"/>
              <w:adjustRightInd w:val="0"/>
              <w:spacing w:after="0" w:line="240" w:lineRule="auto"/>
              <w:jc w:val="both"/>
              <w:rPr>
                <w:sz w:val="21"/>
                <w:szCs w:val="21"/>
              </w:rPr>
            </w:pPr>
            <w:r>
              <w:rPr>
                <w:sz w:val="21"/>
                <w:szCs w:val="21"/>
              </w:rPr>
              <w:t xml:space="preserve">The distillation procedure may be performed using either SM 4500 F- B-2021 or ASTM </w:t>
            </w:r>
            <w:r w:rsidRPr="00173B81">
              <w:rPr>
                <w:sz w:val="21"/>
                <w:szCs w:val="21"/>
              </w:rPr>
              <w:t>D1179-16 (A)</w:t>
            </w:r>
          </w:p>
        </w:tc>
      </w:tr>
      <w:tr w:rsidR="00DF2D71" w:rsidRPr="00C623D1" w14:paraId="0B0223B4" w14:textId="77777777" w:rsidTr="00F96FDB">
        <w:tc>
          <w:tcPr>
            <w:tcW w:w="2358" w:type="dxa"/>
            <w:shd w:val="clear" w:color="auto" w:fill="auto"/>
            <w:vAlign w:val="center"/>
          </w:tcPr>
          <w:p w14:paraId="40E01138"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EPA 300.1, Rev. 1.0 (1997)</w:t>
            </w:r>
          </w:p>
          <w:p w14:paraId="6F017957"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(Ion Chromatography)</w:t>
            </w:r>
          </w:p>
        </w:tc>
        <w:tc>
          <w:tcPr>
            <w:tcW w:w="1170" w:type="dxa"/>
            <w:shd w:val="clear" w:color="auto" w:fill="auto"/>
            <w:vAlign w:val="center"/>
          </w:tcPr>
          <w:p w14:paraId="2699034E" w14:textId="60C90DAB" w:rsidR="00DF2D71" w:rsidRPr="00C623D1" w:rsidRDefault="0019402A" w:rsidP="00DF2D71">
            <w:pPr>
              <w:autoSpaceDE w:val="0"/>
              <w:autoSpaceDN w:val="0"/>
              <w:adjustRightInd w:val="0"/>
              <w:spacing w:after="0" w:line="240" w:lineRule="auto"/>
              <w:jc w:val="center"/>
              <w:rPr>
                <w:sz w:val="21"/>
                <w:szCs w:val="21"/>
              </w:rPr>
            </w:pPr>
            <w:r>
              <w:rPr>
                <w:sz w:val="21"/>
                <w:szCs w:val="21"/>
              </w:rPr>
              <w:t>Yes</w:t>
            </w:r>
          </w:p>
        </w:tc>
        <w:tc>
          <w:tcPr>
            <w:tcW w:w="1080" w:type="dxa"/>
            <w:vAlign w:val="center"/>
          </w:tcPr>
          <w:p w14:paraId="5720952F" w14:textId="6ADE00FB" w:rsidR="00DF2D71" w:rsidRPr="00C623D1" w:rsidRDefault="0019402A" w:rsidP="00DF2D71">
            <w:pPr>
              <w:autoSpaceDE w:val="0"/>
              <w:autoSpaceDN w:val="0"/>
              <w:adjustRightInd w:val="0"/>
              <w:spacing w:after="0" w:line="240" w:lineRule="auto"/>
              <w:jc w:val="center"/>
              <w:rPr>
                <w:sz w:val="21"/>
                <w:szCs w:val="21"/>
              </w:rPr>
            </w:pPr>
            <w:r>
              <w:rPr>
                <w:sz w:val="21"/>
                <w:szCs w:val="21"/>
              </w:rPr>
              <w:t>Yes</w:t>
            </w:r>
          </w:p>
        </w:tc>
        <w:tc>
          <w:tcPr>
            <w:tcW w:w="4968" w:type="dxa"/>
            <w:shd w:val="clear" w:color="auto" w:fill="auto"/>
            <w:vAlign w:val="center"/>
          </w:tcPr>
          <w:p w14:paraId="040F92AD" w14:textId="77777777" w:rsidR="00DF2D71" w:rsidRDefault="00546C0B" w:rsidP="00DF2D71">
            <w:pPr>
              <w:autoSpaceDE w:val="0"/>
              <w:autoSpaceDN w:val="0"/>
              <w:adjustRightInd w:val="0"/>
              <w:spacing w:after="0" w:line="240" w:lineRule="auto"/>
              <w:jc w:val="both"/>
              <w:rPr>
                <w:sz w:val="21"/>
                <w:szCs w:val="21"/>
              </w:rPr>
            </w:pPr>
            <w:r w:rsidRPr="00546C0B">
              <w:rPr>
                <w:sz w:val="21"/>
                <w:szCs w:val="21"/>
              </w:rPr>
              <w:t>Since the method does not state that distillation is not necessary, the requirement for distillation before analysis found in Table IB, and Footnote 6, are applicable to this method.</w:t>
            </w:r>
          </w:p>
          <w:p w14:paraId="51B3FA83" w14:textId="77777777" w:rsidR="00DA6906" w:rsidRDefault="00DA6906" w:rsidP="00DF2D71">
            <w:pPr>
              <w:autoSpaceDE w:val="0"/>
              <w:autoSpaceDN w:val="0"/>
              <w:adjustRightInd w:val="0"/>
              <w:spacing w:after="0" w:line="240" w:lineRule="auto"/>
              <w:jc w:val="both"/>
              <w:rPr>
                <w:sz w:val="21"/>
                <w:szCs w:val="21"/>
              </w:rPr>
            </w:pPr>
          </w:p>
          <w:p w14:paraId="180821B7" w14:textId="357D7B17" w:rsidR="00DA6906" w:rsidRPr="00C623D1" w:rsidRDefault="00DA6906" w:rsidP="00DF2D71">
            <w:pPr>
              <w:autoSpaceDE w:val="0"/>
              <w:autoSpaceDN w:val="0"/>
              <w:adjustRightInd w:val="0"/>
              <w:spacing w:after="0" w:line="240" w:lineRule="auto"/>
              <w:jc w:val="both"/>
              <w:rPr>
                <w:sz w:val="21"/>
                <w:szCs w:val="21"/>
              </w:rPr>
            </w:pPr>
            <w:r>
              <w:rPr>
                <w:sz w:val="21"/>
                <w:szCs w:val="21"/>
              </w:rPr>
              <w:t xml:space="preserve">The distillation procedure may be performed using either SM 4500 F- B-2021 or ASTM </w:t>
            </w:r>
            <w:r w:rsidRPr="00173B81">
              <w:rPr>
                <w:sz w:val="21"/>
                <w:szCs w:val="21"/>
              </w:rPr>
              <w:t>D1179-16 (A)</w:t>
            </w:r>
          </w:p>
        </w:tc>
      </w:tr>
      <w:tr w:rsidR="00DF2D71" w:rsidRPr="00C623D1" w14:paraId="066FCA47" w14:textId="77777777" w:rsidTr="00F96FDB">
        <w:tc>
          <w:tcPr>
            <w:tcW w:w="2358" w:type="dxa"/>
            <w:shd w:val="clear" w:color="auto" w:fill="auto"/>
            <w:vAlign w:val="center"/>
          </w:tcPr>
          <w:p w14:paraId="6C206909" w14:textId="2466C712"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ASTM D1179-</w:t>
            </w:r>
            <w:r w:rsidR="003876F1">
              <w:rPr>
                <w:sz w:val="21"/>
                <w:szCs w:val="21"/>
              </w:rPr>
              <w:t>1</w:t>
            </w:r>
            <w:r w:rsidR="00EE276C">
              <w:rPr>
                <w:sz w:val="21"/>
                <w:szCs w:val="21"/>
              </w:rPr>
              <w:t>6</w:t>
            </w:r>
            <w:r w:rsidR="003876F1" w:rsidRPr="00C623D1">
              <w:rPr>
                <w:sz w:val="21"/>
                <w:szCs w:val="21"/>
              </w:rPr>
              <w:t xml:space="preserve"> </w:t>
            </w:r>
            <w:r w:rsidRPr="00C623D1">
              <w:rPr>
                <w:sz w:val="21"/>
                <w:szCs w:val="21"/>
              </w:rPr>
              <w:t>(B)</w:t>
            </w:r>
          </w:p>
          <w:p w14:paraId="326A6466"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(Electrode, Manual)</w:t>
            </w:r>
          </w:p>
        </w:tc>
        <w:tc>
          <w:tcPr>
            <w:tcW w:w="1170" w:type="dxa"/>
            <w:shd w:val="clear" w:color="auto" w:fill="auto"/>
            <w:vAlign w:val="center"/>
          </w:tcPr>
          <w:p w14:paraId="369A66B6" w14:textId="77777777" w:rsidR="00DF2D71" w:rsidRPr="00C623D1" w:rsidRDefault="00461905" w:rsidP="00DF2D71">
            <w:pPr>
              <w:autoSpaceDE w:val="0"/>
              <w:autoSpaceDN w:val="0"/>
              <w:adjustRightInd w:val="0"/>
              <w:spacing w:after="0" w:line="240" w:lineRule="auto"/>
              <w:jc w:val="center"/>
              <w:rPr>
                <w:sz w:val="21"/>
                <w:szCs w:val="21"/>
              </w:rPr>
            </w:pPr>
            <w:r>
              <w:rPr>
                <w:sz w:val="21"/>
                <w:szCs w:val="21"/>
              </w:rPr>
              <w:t>No</w:t>
            </w:r>
          </w:p>
        </w:tc>
        <w:tc>
          <w:tcPr>
            <w:tcW w:w="1080" w:type="dxa"/>
            <w:vAlign w:val="center"/>
          </w:tcPr>
          <w:p w14:paraId="5C631CCC" w14:textId="77777777" w:rsidR="00DF2D71" w:rsidRPr="00C623D1" w:rsidRDefault="00461905" w:rsidP="00DF2D71">
            <w:pPr>
              <w:autoSpaceDE w:val="0"/>
              <w:autoSpaceDN w:val="0"/>
              <w:adjustRightInd w:val="0"/>
              <w:spacing w:after="0" w:line="240" w:lineRule="auto"/>
              <w:jc w:val="center"/>
              <w:rPr>
                <w:sz w:val="21"/>
                <w:szCs w:val="21"/>
              </w:rPr>
            </w:pPr>
            <w:r>
              <w:rPr>
                <w:sz w:val="21"/>
                <w:szCs w:val="21"/>
              </w:rPr>
              <w:t>N/A</w:t>
            </w:r>
          </w:p>
        </w:tc>
        <w:tc>
          <w:tcPr>
            <w:tcW w:w="4968" w:type="dxa"/>
            <w:shd w:val="clear" w:color="auto" w:fill="auto"/>
            <w:vAlign w:val="center"/>
          </w:tcPr>
          <w:p w14:paraId="61549F4A" w14:textId="77777777" w:rsidR="00DF2D71" w:rsidRPr="00C623D1" w:rsidRDefault="00461905" w:rsidP="00DF2D71">
            <w:pPr>
              <w:autoSpaceDE w:val="0"/>
              <w:autoSpaceDN w:val="0"/>
              <w:adjustRightInd w:val="0"/>
              <w:spacing w:after="0" w:line="240" w:lineRule="auto"/>
              <w:jc w:val="both"/>
              <w:rPr>
                <w:sz w:val="21"/>
                <w:szCs w:val="21"/>
              </w:rPr>
            </w:pPr>
            <w:r w:rsidRPr="00461905">
              <w:rPr>
                <w:sz w:val="21"/>
                <w:szCs w:val="21"/>
              </w:rPr>
              <w:t xml:space="preserve">1.3 Test Method B covers the accurate measurement of simple fluoride ion in water by means of an ion selective electrode. </w:t>
            </w:r>
            <w:r w:rsidRPr="00BC3F63">
              <w:rPr>
                <w:sz w:val="21"/>
                <w:szCs w:val="21"/>
              </w:rPr>
              <w:t>With this test method, distillation is eliminated</w:t>
            </w:r>
            <w:r w:rsidRPr="00461905">
              <w:rPr>
                <w:sz w:val="21"/>
                <w:szCs w:val="21"/>
              </w:rPr>
              <w:t xml:space="preserve"> because the electrode is not affected by the interferences common to colorimetric procedures. Concentrations of fluoride from 0.1 to 1000 mg/L may be measured.</w:t>
            </w:r>
          </w:p>
        </w:tc>
      </w:tr>
      <w:tr w:rsidR="00DF2D71" w:rsidRPr="00C623D1" w14:paraId="1144D3CF" w14:textId="77777777" w:rsidTr="00F96FDB">
        <w:tc>
          <w:tcPr>
            <w:tcW w:w="2358" w:type="dxa"/>
            <w:shd w:val="clear" w:color="auto" w:fill="auto"/>
            <w:vAlign w:val="center"/>
          </w:tcPr>
          <w:p w14:paraId="09AFCAF5" w14:textId="075C9154"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ASTM D1179-</w:t>
            </w:r>
            <w:r w:rsidR="003876F1">
              <w:rPr>
                <w:sz w:val="21"/>
                <w:szCs w:val="21"/>
              </w:rPr>
              <w:t>1</w:t>
            </w:r>
            <w:r w:rsidR="00EE276C">
              <w:rPr>
                <w:sz w:val="21"/>
                <w:szCs w:val="21"/>
              </w:rPr>
              <w:t>6</w:t>
            </w:r>
            <w:r w:rsidR="003876F1" w:rsidRPr="00C623D1">
              <w:rPr>
                <w:sz w:val="21"/>
                <w:szCs w:val="21"/>
              </w:rPr>
              <w:t xml:space="preserve"> </w:t>
            </w:r>
            <w:r w:rsidRPr="00C623D1">
              <w:rPr>
                <w:sz w:val="21"/>
                <w:szCs w:val="21"/>
              </w:rPr>
              <w:t>(A)</w:t>
            </w:r>
          </w:p>
          <w:p w14:paraId="3809BF38" w14:textId="77777777" w:rsidR="0021749D" w:rsidRPr="00C623D1" w:rsidRDefault="0021749D" w:rsidP="00DF2D71">
            <w:pPr>
              <w:autoSpaceDE w:val="0"/>
              <w:autoSpaceDN w:val="0"/>
              <w:adjustRightInd w:val="0"/>
              <w:spacing w:after="0" w:line="240" w:lineRule="auto"/>
              <w:jc w:val="center"/>
              <w:rPr>
                <w:sz w:val="21"/>
                <w:szCs w:val="21"/>
              </w:rPr>
            </w:pPr>
            <w:r w:rsidRPr="00C623D1">
              <w:rPr>
                <w:sz w:val="21"/>
                <w:szCs w:val="21"/>
              </w:rPr>
              <w:t>(</w:t>
            </w:r>
            <w:r w:rsidR="007D4FBB">
              <w:rPr>
                <w:sz w:val="21"/>
                <w:szCs w:val="21"/>
              </w:rPr>
              <w:t>Electrode</w:t>
            </w:r>
            <w:r w:rsidR="00E62C89">
              <w:rPr>
                <w:sz w:val="21"/>
                <w:szCs w:val="21"/>
              </w:rPr>
              <w:t>, Manual</w:t>
            </w:r>
            <w:r w:rsidRPr="00C623D1">
              <w:rPr>
                <w:sz w:val="21"/>
                <w:szCs w:val="21"/>
              </w:rPr>
              <w:t>)</w:t>
            </w:r>
          </w:p>
        </w:tc>
        <w:tc>
          <w:tcPr>
            <w:tcW w:w="1170" w:type="dxa"/>
            <w:shd w:val="clear" w:color="auto" w:fill="auto"/>
            <w:vAlign w:val="center"/>
          </w:tcPr>
          <w:p w14:paraId="68F9933E" w14:textId="77777777" w:rsidR="00DF2D71" w:rsidRPr="00C623D1" w:rsidRDefault="00205375" w:rsidP="00DF2D71">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4992B1CD" w14:textId="77777777" w:rsidR="00DF2D71" w:rsidRPr="00C623D1" w:rsidRDefault="001D3D12" w:rsidP="00DF2D71">
            <w:pPr>
              <w:autoSpaceDE w:val="0"/>
              <w:autoSpaceDN w:val="0"/>
              <w:adjustRightInd w:val="0"/>
              <w:spacing w:after="0" w:line="240" w:lineRule="auto"/>
              <w:jc w:val="center"/>
              <w:rPr>
                <w:sz w:val="21"/>
                <w:szCs w:val="21"/>
              </w:rPr>
            </w:pPr>
            <w:r>
              <w:rPr>
                <w:sz w:val="21"/>
                <w:szCs w:val="21"/>
              </w:rPr>
              <w:t>No</w:t>
            </w:r>
          </w:p>
        </w:tc>
        <w:tc>
          <w:tcPr>
            <w:tcW w:w="4968" w:type="dxa"/>
            <w:shd w:val="clear" w:color="auto" w:fill="auto"/>
            <w:vAlign w:val="center"/>
          </w:tcPr>
          <w:p w14:paraId="1BBBDE1E" w14:textId="77777777" w:rsidR="00DF2D71" w:rsidRPr="00C623D1" w:rsidRDefault="00C06219" w:rsidP="00DF2D71">
            <w:pPr>
              <w:autoSpaceDE w:val="0"/>
              <w:autoSpaceDN w:val="0"/>
              <w:adjustRightInd w:val="0"/>
              <w:spacing w:after="0" w:line="240" w:lineRule="auto"/>
              <w:jc w:val="both"/>
              <w:rPr>
                <w:sz w:val="21"/>
                <w:szCs w:val="21"/>
              </w:rPr>
            </w:pPr>
            <w:r w:rsidRPr="00C06219">
              <w:rPr>
                <w:sz w:val="21"/>
                <w:szCs w:val="21"/>
              </w:rPr>
              <w:t>1.2 Test Method A covers the accurate measurement of total fluoride in water through isolation of the fluoride by distillation and subsequent measurement in the distillate by use of the ion selective electrode (ISE) method. The procedure covers the range from 0.1 to 2.6 mg/L of fluoride.</w:t>
            </w:r>
          </w:p>
        </w:tc>
      </w:tr>
      <w:tr w:rsidR="00DF2D71" w:rsidRPr="00C623D1" w14:paraId="61486032" w14:textId="77777777" w:rsidTr="00F96FDB">
        <w:tc>
          <w:tcPr>
            <w:tcW w:w="2358" w:type="dxa"/>
            <w:shd w:val="clear" w:color="auto" w:fill="auto"/>
            <w:vAlign w:val="center"/>
          </w:tcPr>
          <w:p w14:paraId="187E5470"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USGS I-4327-85</w:t>
            </w:r>
          </w:p>
          <w:p w14:paraId="417A14EB" w14:textId="77777777" w:rsidR="0021749D" w:rsidRPr="00C623D1" w:rsidRDefault="0021749D" w:rsidP="0021749D">
            <w:pPr>
              <w:autoSpaceDE w:val="0"/>
              <w:autoSpaceDN w:val="0"/>
              <w:adjustRightInd w:val="0"/>
              <w:spacing w:after="0" w:line="240" w:lineRule="auto"/>
              <w:jc w:val="center"/>
              <w:rPr>
                <w:sz w:val="21"/>
                <w:szCs w:val="21"/>
              </w:rPr>
            </w:pPr>
            <w:r w:rsidRPr="00C623D1">
              <w:rPr>
                <w:sz w:val="21"/>
                <w:szCs w:val="21"/>
              </w:rPr>
              <w:t>(Electrode, Automated)</w:t>
            </w:r>
          </w:p>
        </w:tc>
        <w:tc>
          <w:tcPr>
            <w:tcW w:w="1170" w:type="dxa"/>
            <w:shd w:val="clear" w:color="auto" w:fill="auto"/>
            <w:vAlign w:val="center"/>
          </w:tcPr>
          <w:p w14:paraId="0381591C"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Yes</w:t>
            </w:r>
          </w:p>
        </w:tc>
        <w:tc>
          <w:tcPr>
            <w:tcW w:w="1080" w:type="dxa"/>
            <w:vAlign w:val="center"/>
          </w:tcPr>
          <w:p w14:paraId="14444391" w14:textId="77777777" w:rsidR="00DF2D71" w:rsidRPr="00C623D1" w:rsidRDefault="00DF2D71" w:rsidP="00DF2D71">
            <w:pPr>
              <w:autoSpaceDE w:val="0"/>
              <w:autoSpaceDN w:val="0"/>
              <w:adjustRightInd w:val="0"/>
              <w:spacing w:after="0" w:line="240" w:lineRule="auto"/>
              <w:jc w:val="center"/>
              <w:rPr>
                <w:sz w:val="21"/>
                <w:szCs w:val="21"/>
              </w:rPr>
            </w:pPr>
            <w:r w:rsidRPr="00C623D1">
              <w:rPr>
                <w:sz w:val="21"/>
                <w:szCs w:val="21"/>
              </w:rPr>
              <w:t>Yes</w:t>
            </w:r>
          </w:p>
        </w:tc>
        <w:tc>
          <w:tcPr>
            <w:tcW w:w="4968" w:type="dxa"/>
            <w:shd w:val="clear" w:color="auto" w:fill="auto"/>
            <w:vAlign w:val="center"/>
          </w:tcPr>
          <w:p w14:paraId="19E0D497" w14:textId="77777777" w:rsidR="00DF2D71" w:rsidRPr="00C623D1" w:rsidRDefault="00DF2D71" w:rsidP="00DF2D71">
            <w:pPr>
              <w:autoSpaceDE w:val="0"/>
              <w:autoSpaceDN w:val="0"/>
              <w:adjustRightInd w:val="0"/>
              <w:spacing w:after="0" w:line="240" w:lineRule="auto"/>
              <w:jc w:val="both"/>
              <w:rPr>
                <w:sz w:val="21"/>
                <w:szCs w:val="21"/>
              </w:rPr>
            </w:pPr>
            <w:r w:rsidRPr="00C623D1">
              <w:rPr>
                <w:sz w:val="21"/>
                <w:szCs w:val="21"/>
              </w:rPr>
              <w:t xml:space="preserve">Method states in Section 2.3: </w:t>
            </w:r>
            <w:r w:rsidRPr="00C623D1">
              <w:rPr>
                <w:i/>
                <w:sz w:val="21"/>
                <w:szCs w:val="21"/>
              </w:rPr>
              <w:t>The method includes a distillation step to decompose organic fluoride compounds and attack minerals such as fluorspar in water suspended sediment.</w:t>
            </w:r>
          </w:p>
        </w:tc>
      </w:tr>
    </w:tbl>
    <w:p w14:paraId="309F58F9" w14:textId="2AC929CD" w:rsidR="00857725" w:rsidRPr="00C623D1" w:rsidRDefault="00857725" w:rsidP="00857725">
      <w:pPr>
        <w:autoSpaceDE w:val="0"/>
        <w:autoSpaceDN w:val="0"/>
        <w:adjustRightInd w:val="0"/>
        <w:spacing w:after="0" w:line="240" w:lineRule="auto"/>
        <w:jc w:val="both"/>
        <w:rPr>
          <w:sz w:val="21"/>
          <w:szCs w:val="21"/>
        </w:rPr>
      </w:pPr>
      <w:r w:rsidRPr="00C623D1">
        <w:rPr>
          <w:sz w:val="21"/>
          <w:szCs w:val="21"/>
        </w:rPr>
        <w:t>For requirements of methods not listed, contact us.</w:t>
      </w:r>
    </w:p>
    <w:p w14:paraId="6C251721" w14:textId="77777777" w:rsidR="00B65DBF" w:rsidRPr="00C623D1" w:rsidRDefault="00B65DBF" w:rsidP="001E7A96">
      <w:pPr>
        <w:autoSpaceDE w:val="0"/>
        <w:autoSpaceDN w:val="0"/>
        <w:adjustRightInd w:val="0"/>
        <w:spacing w:after="0" w:line="240" w:lineRule="auto"/>
        <w:jc w:val="both"/>
        <w:rPr>
          <w:sz w:val="21"/>
          <w:szCs w:val="21"/>
        </w:rPr>
      </w:pPr>
    </w:p>
    <w:sectPr w:rsidR="00B65DBF" w:rsidRPr="00C623D1" w:rsidSect="00993341">
      <w:footerReference w:type="default" r:id="rId12"/>
      <w:pgSz w:w="12240" w:h="15840"/>
      <w:pgMar w:top="630" w:right="1440" w:bottom="36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9CD14" w14:textId="77777777" w:rsidR="004761B7" w:rsidRDefault="004761B7">
      <w:pPr>
        <w:spacing w:after="0" w:line="240" w:lineRule="auto"/>
      </w:pPr>
      <w:r>
        <w:separator/>
      </w:r>
    </w:p>
  </w:endnote>
  <w:endnote w:type="continuationSeparator" w:id="0">
    <w:p w14:paraId="59A4AACA" w14:textId="77777777" w:rsidR="004761B7" w:rsidRDefault="004761B7">
      <w:pPr>
        <w:spacing w:after="0" w:line="240" w:lineRule="auto"/>
      </w:pPr>
      <w:r>
        <w:continuationSeparator/>
      </w:r>
    </w:p>
  </w:endnote>
  <w:endnote w:type="continuationNotice" w:id="1">
    <w:p w14:paraId="2C6C9F21" w14:textId="77777777" w:rsidR="004761B7" w:rsidRDefault="00476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482B" w14:textId="77777777" w:rsidR="00DA4DD8" w:rsidRDefault="00DA4DD8"/>
  <w:tbl>
    <w:tblPr>
      <w:tblW w:w="0" w:type="auto"/>
      <w:tblLayout w:type="fixed"/>
      <w:tblLook w:val="06A0" w:firstRow="1" w:lastRow="0" w:firstColumn="1" w:lastColumn="0" w:noHBand="1" w:noVBand="1"/>
    </w:tblPr>
    <w:tblGrid>
      <w:gridCol w:w="3120"/>
      <w:gridCol w:w="3120"/>
      <w:gridCol w:w="3120"/>
    </w:tblGrid>
    <w:tr w:rsidR="00DA4DD8" w14:paraId="7C444C33" w14:textId="77777777" w:rsidTr="00DE4ED6">
      <w:tc>
        <w:tcPr>
          <w:tcW w:w="3120" w:type="dxa"/>
        </w:tcPr>
        <w:p w14:paraId="7D0F6778" w14:textId="77777777" w:rsidR="00DA4DD8" w:rsidRDefault="00DA4DD8" w:rsidP="00DA4DD8">
          <w:pPr>
            <w:pStyle w:val="Header"/>
            <w:jc w:val="center"/>
          </w:pPr>
        </w:p>
      </w:tc>
      <w:tc>
        <w:tcPr>
          <w:tcW w:w="3120" w:type="dxa"/>
        </w:tcPr>
        <w:p w14:paraId="53015C3B" w14:textId="77777777" w:rsidR="00DA4DD8" w:rsidRDefault="00DA4DD8" w:rsidP="00DA4DD8">
          <w:pPr>
            <w:pStyle w:val="Header"/>
            <w:ind w:right="-115"/>
            <w:jc w:val="right"/>
          </w:pPr>
        </w:p>
      </w:tc>
      <w:tc>
        <w:tcPr>
          <w:tcW w:w="3120" w:type="dxa"/>
        </w:tcPr>
        <w:p w14:paraId="763C242A" w14:textId="74B05681" w:rsidR="00DA4DD8" w:rsidRPr="00993341" w:rsidRDefault="00993341" w:rsidP="00993341">
          <w:pPr>
            <w:pStyle w:val="Header"/>
            <w:ind w:right="-115"/>
            <w:jc w:val="center"/>
            <w:rPr>
              <w:sz w:val="16"/>
              <w:szCs w:val="16"/>
            </w:rPr>
          </w:pPr>
          <w:r>
            <w:t xml:space="preserve">                          </w:t>
          </w:r>
          <w:r w:rsidRPr="00993341">
            <w:rPr>
              <w:sz w:val="16"/>
              <w:szCs w:val="16"/>
            </w:rPr>
            <w:t xml:space="preserve">Revised </w:t>
          </w:r>
          <w:r w:rsidR="00994BA7">
            <w:rPr>
              <w:sz w:val="16"/>
              <w:szCs w:val="16"/>
            </w:rPr>
            <w:t>10/9</w:t>
          </w:r>
          <w:r w:rsidR="00B1693F">
            <w:rPr>
              <w:sz w:val="16"/>
              <w:szCs w:val="16"/>
            </w:rPr>
            <w:t>/2024</w:t>
          </w:r>
        </w:p>
      </w:tc>
    </w:tr>
  </w:tbl>
  <w:p w14:paraId="632C44EC" w14:textId="77777777" w:rsidR="1C79C481" w:rsidRDefault="1C79C481" w:rsidP="1C79C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69DB6" w14:textId="77777777" w:rsidR="004761B7" w:rsidRDefault="004761B7">
      <w:pPr>
        <w:spacing w:after="0" w:line="240" w:lineRule="auto"/>
      </w:pPr>
      <w:r>
        <w:separator/>
      </w:r>
    </w:p>
  </w:footnote>
  <w:footnote w:type="continuationSeparator" w:id="0">
    <w:p w14:paraId="6D119554" w14:textId="77777777" w:rsidR="004761B7" w:rsidRDefault="004761B7">
      <w:pPr>
        <w:spacing w:after="0" w:line="240" w:lineRule="auto"/>
      </w:pPr>
      <w:r>
        <w:continuationSeparator/>
      </w:r>
    </w:p>
  </w:footnote>
  <w:footnote w:type="continuationNotice" w:id="1">
    <w:p w14:paraId="07B2292A" w14:textId="77777777" w:rsidR="004761B7" w:rsidRDefault="004761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3448A"/>
    <w:multiLevelType w:val="hybridMultilevel"/>
    <w:tmpl w:val="8EA860AC"/>
    <w:lvl w:ilvl="0" w:tplc="C0EEE45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E31579"/>
    <w:multiLevelType w:val="hybridMultilevel"/>
    <w:tmpl w:val="AA2499F0"/>
    <w:lvl w:ilvl="0" w:tplc="8AA0C73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232659">
    <w:abstractNumId w:val="0"/>
  </w:num>
  <w:num w:numId="2" w16cid:durableId="24558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96"/>
    <w:rsid w:val="00001378"/>
    <w:rsid w:val="00001B15"/>
    <w:rsid w:val="00005906"/>
    <w:rsid w:val="00006CDC"/>
    <w:rsid w:val="000149F9"/>
    <w:rsid w:val="00026F5D"/>
    <w:rsid w:val="000328B4"/>
    <w:rsid w:val="00035647"/>
    <w:rsid w:val="00036AA7"/>
    <w:rsid w:val="00037849"/>
    <w:rsid w:val="00037EA2"/>
    <w:rsid w:val="00042779"/>
    <w:rsid w:val="00046E70"/>
    <w:rsid w:val="0005062D"/>
    <w:rsid w:val="00051F3B"/>
    <w:rsid w:val="00055F90"/>
    <w:rsid w:val="00056196"/>
    <w:rsid w:val="000621DD"/>
    <w:rsid w:val="000656A3"/>
    <w:rsid w:val="000658AD"/>
    <w:rsid w:val="0006636B"/>
    <w:rsid w:val="000665AD"/>
    <w:rsid w:val="000676FB"/>
    <w:rsid w:val="000811D6"/>
    <w:rsid w:val="00083557"/>
    <w:rsid w:val="00084EB2"/>
    <w:rsid w:val="00087C36"/>
    <w:rsid w:val="000A1086"/>
    <w:rsid w:val="000A297A"/>
    <w:rsid w:val="000A41BD"/>
    <w:rsid w:val="000A781E"/>
    <w:rsid w:val="000B3DC2"/>
    <w:rsid w:val="000C0EDA"/>
    <w:rsid w:val="000D29F0"/>
    <w:rsid w:val="000D3168"/>
    <w:rsid w:val="000D539B"/>
    <w:rsid w:val="0011016F"/>
    <w:rsid w:val="00117CC1"/>
    <w:rsid w:val="001207AB"/>
    <w:rsid w:val="0013211F"/>
    <w:rsid w:val="001322B4"/>
    <w:rsid w:val="00153151"/>
    <w:rsid w:val="00154985"/>
    <w:rsid w:val="001675F6"/>
    <w:rsid w:val="001725C4"/>
    <w:rsid w:val="001727CF"/>
    <w:rsid w:val="00173B81"/>
    <w:rsid w:val="00176477"/>
    <w:rsid w:val="00181244"/>
    <w:rsid w:val="001815DC"/>
    <w:rsid w:val="00193725"/>
    <w:rsid w:val="00193FC0"/>
    <w:rsid w:val="0019402A"/>
    <w:rsid w:val="001948CA"/>
    <w:rsid w:val="001A00CF"/>
    <w:rsid w:val="001A62DA"/>
    <w:rsid w:val="001B03D8"/>
    <w:rsid w:val="001B41FA"/>
    <w:rsid w:val="001B68C4"/>
    <w:rsid w:val="001C0191"/>
    <w:rsid w:val="001C5B9E"/>
    <w:rsid w:val="001D0D79"/>
    <w:rsid w:val="001D3D12"/>
    <w:rsid w:val="001E15DA"/>
    <w:rsid w:val="001E7A96"/>
    <w:rsid w:val="001F14BB"/>
    <w:rsid w:val="001F23DE"/>
    <w:rsid w:val="002009F3"/>
    <w:rsid w:val="00205375"/>
    <w:rsid w:val="00205D05"/>
    <w:rsid w:val="00210B78"/>
    <w:rsid w:val="00211071"/>
    <w:rsid w:val="0021749D"/>
    <w:rsid w:val="00220642"/>
    <w:rsid w:val="002256A2"/>
    <w:rsid w:val="00230F0D"/>
    <w:rsid w:val="002337C0"/>
    <w:rsid w:val="00233DA7"/>
    <w:rsid w:val="002351DB"/>
    <w:rsid w:val="00235497"/>
    <w:rsid w:val="002454AA"/>
    <w:rsid w:val="00254D10"/>
    <w:rsid w:val="002576EE"/>
    <w:rsid w:val="00261221"/>
    <w:rsid w:val="002621DC"/>
    <w:rsid w:val="002640D0"/>
    <w:rsid w:val="0027544F"/>
    <w:rsid w:val="0029005A"/>
    <w:rsid w:val="00291A2D"/>
    <w:rsid w:val="00295A75"/>
    <w:rsid w:val="002A16E8"/>
    <w:rsid w:val="002B3053"/>
    <w:rsid w:val="002B44F5"/>
    <w:rsid w:val="002C0EE8"/>
    <w:rsid w:val="002C4218"/>
    <w:rsid w:val="002C69EA"/>
    <w:rsid w:val="002D6D56"/>
    <w:rsid w:val="002E2170"/>
    <w:rsid w:val="002E5AD9"/>
    <w:rsid w:val="002F2246"/>
    <w:rsid w:val="00314318"/>
    <w:rsid w:val="00314ECF"/>
    <w:rsid w:val="00316FB8"/>
    <w:rsid w:val="003205A2"/>
    <w:rsid w:val="00333A47"/>
    <w:rsid w:val="00343CDC"/>
    <w:rsid w:val="00351A61"/>
    <w:rsid w:val="003624E6"/>
    <w:rsid w:val="00364985"/>
    <w:rsid w:val="003658A3"/>
    <w:rsid w:val="00372FBD"/>
    <w:rsid w:val="00375302"/>
    <w:rsid w:val="003808E8"/>
    <w:rsid w:val="0038495E"/>
    <w:rsid w:val="003876F1"/>
    <w:rsid w:val="003A769A"/>
    <w:rsid w:val="003B722A"/>
    <w:rsid w:val="003E3F30"/>
    <w:rsid w:val="003E7EE3"/>
    <w:rsid w:val="003F1386"/>
    <w:rsid w:val="00400F9E"/>
    <w:rsid w:val="00403D3B"/>
    <w:rsid w:val="00413C88"/>
    <w:rsid w:val="00426EC4"/>
    <w:rsid w:val="00426EF7"/>
    <w:rsid w:val="00434193"/>
    <w:rsid w:val="00435BC9"/>
    <w:rsid w:val="00441677"/>
    <w:rsid w:val="00447044"/>
    <w:rsid w:val="00451D67"/>
    <w:rsid w:val="00456E60"/>
    <w:rsid w:val="00461905"/>
    <w:rsid w:val="00461B68"/>
    <w:rsid w:val="00462FF0"/>
    <w:rsid w:val="00466F8E"/>
    <w:rsid w:val="004736AC"/>
    <w:rsid w:val="004761B7"/>
    <w:rsid w:val="00485AA7"/>
    <w:rsid w:val="00490E47"/>
    <w:rsid w:val="00491E03"/>
    <w:rsid w:val="004A11DB"/>
    <w:rsid w:val="004A2D91"/>
    <w:rsid w:val="004A58C7"/>
    <w:rsid w:val="004B3996"/>
    <w:rsid w:val="004D13B8"/>
    <w:rsid w:val="004D3477"/>
    <w:rsid w:val="004E08ED"/>
    <w:rsid w:val="004E0FA1"/>
    <w:rsid w:val="004E6254"/>
    <w:rsid w:val="004E7014"/>
    <w:rsid w:val="004F2C40"/>
    <w:rsid w:val="00513EE3"/>
    <w:rsid w:val="0052599F"/>
    <w:rsid w:val="00525E09"/>
    <w:rsid w:val="00532D5F"/>
    <w:rsid w:val="00536A21"/>
    <w:rsid w:val="0053715E"/>
    <w:rsid w:val="00537DF6"/>
    <w:rsid w:val="00537E0D"/>
    <w:rsid w:val="00546C0B"/>
    <w:rsid w:val="00547B52"/>
    <w:rsid w:val="00551596"/>
    <w:rsid w:val="005522A9"/>
    <w:rsid w:val="0055597B"/>
    <w:rsid w:val="00570200"/>
    <w:rsid w:val="00571F64"/>
    <w:rsid w:val="00572C03"/>
    <w:rsid w:val="00575228"/>
    <w:rsid w:val="00576751"/>
    <w:rsid w:val="00581AFC"/>
    <w:rsid w:val="00595A9D"/>
    <w:rsid w:val="005A01CA"/>
    <w:rsid w:val="005A0F32"/>
    <w:rsid w:val="005A209B"/>
    <w:rsid w:val="005B2133"/>
    <w:rsid w:val="005B2A37"/>
    <w:rsid w:val="005B4E59"/>
    <w:rsid w:val="005B6EBF"/>
    <w:rsid w:val="005C0F1B"/>
    <w:rsid w:val="005C1E02"/>
    <w:rsid w:val="005C439C"/>
    <w:rsid w:val="005D2A3C"/>
    <w:rsid w:val="005F1938"/>
    <w:rsid w:val="00601EBA"/>
    <w:rsid w:val="00612C4A"/>
    <w:rsid w:val="00614A98"/>
    <w:rsid w:val="0062481E"/>
    <w:rsid w:val="006263CB"/>
    <w:rsid w:val="00630CF2"/>
    <w:rsid w:val="0063325E"/>
    <w:rsid w:val="006376C8"/>
    <w:rsid w:val="0066045C"/>
    <w:rsid w:val="00677AE3"/>
    <w:rsid w:val="00687FAD"/>
    <w:rsid w:val="006A407D"/>
    <w:rsid w:val="006A73BF"/>
    <w:rsid w:val="006B14A6"/>
    <w:rsid w:val="006B3A0A"/>
    <w:rsid w:val="006C5C31"/>
    <w:rsid w:val="006D065E"/>
    <w:rsid w:val="006D26D5"/>
    <w:rsid w:val="006D4292"/>
    <w:rsid w:val="006E3B35"/>
    <w:rsid w:val="006E672F"/>
    <w:rsid w:val="006F2E1F"/>
    <w:rsid w:val="007004A4"/>
    <w:rsid w:val="00700BB0"/>
    <w:rsid w:val="00702F90"/>
    <w:rsid w:val="00714EE1"/>
    <w:rsid w:val="00715DF8"/>
    <w:rsid w:val="00723949"/>
    <w:rsid w:val="00742EE7"/>
    <w:rsid w:val="007506FA"/>
    <w:rsid w:val="00752164"/>
    <w:rsid w:val="00755949"/>
    <w:rsid w:val="00760842"/>
    <w:rsid w:val="00771356"/>
    <w:rsid w:val="0078215F"/>
    <w:rsid w:val="0079074E"/>
    <w:rsid w:val="0079330E"/>
    <w:rsid w:val="00793FFC"/>
    <w:rsid w:val="007A1493"/>
    <w:rsid w:val="007A30BD"/>
    <w:rsid w:val="007A61E9"/>
    <w:rsid w:val="007A718C"/>
    <w:rsid w:val="007A7290"/>
    <w:rsid w:val="007B141A"/>
    <w:rsid w:val="007B7166"/>
    <w:rsid w:val="007D424A"/>
    <w:rsid w:val="007D4FBB"/>
    <w:rsid w:val="007F168B"/>
    <w:rsid w:val="007F6B87"/>
    <w:rsid w:val="007F75C3"/>
    <w:rsid w:val="008012CD"/>
    <w:rsid w:val="0080409E"/>
    <w:rsid w:val="00804305"/>
    <w:rsid w:val="00807757"/>
    <w:rsid w:val="0081085D"/>
    <w:rsid w:val="00820C3E"/>
    <w:rsid w:val="00823763"/>
    <w:rsid w:val="00823FA1"/>
    <w:rsid w:val="008260C4"/>
    <w:rsid w:val="008302AA"/>
    <w:rsid w:val="008321FF"/>
    <w:rsid w:val="008427FF"/>
    <w:rsid w:val="00842EA5"/>
    <w:rsid w:val="00845BB9"/>
    <w:rsid w:val="00854380"/>
    <w:rsid w:val="00857725"/>
    <w:rsid w:val="00867104"/>
    <w:rsid w:val="00873FA8"/>
    <w:rsid w:val="0088233A"/>
    <w:rsid w:val="008904BE"/>
    <w:rsid w:val="00891DEE"/>
    <w:rsid w:val="008A32FF"/>
    <w:rsid w:val="008B7BC7"/>
    <w:rsid w:val="008C13AB"/>
    <w:rsid w:val="008C6E1B"/>
    <w:rsid w:val="008D01F0"/>
    <w:rsid w:val="008E21AB"/>
    <w:rsid w:val="008E3367"/>
    <w:rsid w:val="008E6A4A"/>
    <w:rsid w:val="008F2A89"/>
    <w:rsid w:val="008F2D4D"/>
    <w:rsid w:val="008F61FF"/>
    <w:rsid w:val="008F7255"/>
    <w:rsid w:val="00903D68"/>
    <w:rsid w:val="0090476D"/>
    <w:rsid w:val="00904EA1"/>
    <w:rsid w:val="00906CD0"/>
    <w:rsid w:val="009073B3"/>
    <w:rsid w:val="00937B28"/>
    <w:rsid w:val="00940CE0"/>
    <w:rsid w:val="00953CC8"/>
    <w:rsid w:val="009717ED"/>
    <w:rsid w:val="00975AAE"/>
    <w:rsid w:val="00990F2D"/>
    <w:rsid w:val="00993341"/>
    <w:rsid w:val="00994696"/>
    <w:rsid w:val="00994974"/>
    <w:rsid w:val="00994BA7"/>
    <w:rsid w:val="00996272"/>
    <w:rsid w:val="009A1CE8"/>
    <w:rsid w:val="009B59A7"/>
    <w:rsid w:val="009C551C"/>
    <w:rsid w:val="009C5A23"/>
    <w:rsid w:val="009C63A9"/>
    <w:rsid w:val="009E1C3F"/>
    <w:rsid w:val="009E3AAB"/>
    <w:rsid w:val="009F08D6"/>
    <w:rsid w:val="009F0F11"/>
    <w:rsid w:val="009F5C9F"/>
    <w:rsid w:val="00A13D41"/>
    <w:rsid w:val="00A21455"/>
    <w:rsid w:val="00A23819"/>
    <w:rsid w:val="00A31880"/>
    <w:rsid w:val="00A45BD2"/>
    <w:rsid w:val="00A5118C"/>
    <w:rsid w:val="00A621A4"/>
    <w:rsid w:val="00A67EA9"/>
    <w:rsid w:val="00A721E6"/>
    <w:rsid w:val="00A774BE"/>
    <w:rsid w:val="00A81195"/>
    <w:rsid w:val="00A82BBC"/>
    <w:rsid w:val="00A84694"/>
    <w:rsid w:val="00A93248"/>
    <w:rsid w:val="00A96230"/>
    <w:rsid w:val="00AA1D43"/>
    <w:rsid w:val="00AB70F0"/>
    <w:rsid w:val="00AC16D4"/>
    <w:rsid w:val="00AD3AE2"/>
    <w:rsid w:val="00AD5BB8"/>
    <w:rsid w:val="00AE57EF"/>
    <w:rsid w:val="00AF0C44"/>
    <w:rsid w:val="00AF152D"/>
    <w:rsid w:val="00AF7932"/>
    <w:rsid w:val="00B12D19"/>
    <w:rsid w:val="00B12FF1"/>
    <w:rsid w:val="00B152DC"/>
    <w:rsid w:val="00B1693F"/>
    <w:rsid w:val="00B24283"/>
    <w:rsid w:val="00B30390"/>
    <w:rsid w:val="00B331DE"/>
    <w:rsid w:val="00B60A84"/>
    <w:rsid w:val="00B64682"/>
    <w:rsid w:val="00B65DBF"/>
    <w:rsid w:val="00B70A40"/>
    <w:rsid w:val="00B7329D"/>
    <w:rsid w:val="00B74F5B"/>
    <w:rsid w:val="00B7587F"/>
    <w:rsid w:val="00B80F9B"/>
    <w:rsid w:val="00B83E3F"/>
    <w:rsid w:val="00B87FF1"/>
    <w:rsid w:val="00BA5604"/>
    <w:rsid w:val="00BA5C1E"/>
    <w:rsid w:val="00BA6C2C"/>
    <w:rsid w:val="00BB60A6"/>
    <w:rsid w:val="00BB6A33"/>
    <w:rsid w:val="00BB75F4"/>
    <w:rsid w:val="00BC2FE5"/>
    <w:rsid w:val="00BC3F63"/>
    <w:rsid w:val="00BD1947"/>
    <w:rsid w:val="00BD2421"/>
    <w:rsid w:val="00BD4C91"/>
    <w:rsid w:val="00BD587A"/>
    <w:rsid w:val="00BD7639"/>
    <w:rsid w:val="00BE3287"/>
    <w:rsid w:val="00BE5219"/>
    <w:rsid w:val="00BF578D"/>
    <w:rsid w:val="00C06219"/>
    <w:rsid w:val="00C3346F"/>
    <w:rsid w:val="00C33D1C"/>
    <w:rsid w:val="00C5436F"/>
    <w:rsid w:val="00C620EA"/>
    <w:rsid w:val="00C623D1"/>
    <w:rsid w:val="00C67AB2"/>
    <w:rsid w:val="00C84337"/>
    <w:rsid w:val="00C978DF"/>
    <w:rsid w:val="00CA38F8"/>
    <w:rsid w:val="00CB457D"/>
    <w:rsid w:val="00CD092C"/>
    <w:rsid w:val="00CE125C"/>
    <w:rsid w:val="00CF6E19"/>
    <w:rsid w:val="00D00602"/>
    <w:rsid w:val="00D00FE6"/>
    <w:rsid w:val="00D167C4"/>
    <w:rsid w:val="00D21700"/>
    <w:rsid w:val="00D2613B"/>
    <w:rsid w:val="00D32D79"/>
    <w:rsid w:val="00D4091A"/>
    <w:rsid w:val="00D474C2"/>
    <w:rsid w:val="00D50994"/>
    <w:rsid w:val="00D6514F"/>
    <w:rsid w:val="00D811D7"/>
    <w:rsid w:val="00DA1D16"/>
    <w:rsid w:val="00DA4DD8"/>
    <w:rsid w:val="00DA65C5"/>
    <w:rsid w:val="00DA6906"/>
    <w:rsid w:val="00DB7657"/>
    <w:rsid w:val="00DC24DF"/>
    <w:rsid w:val="00DC4ED9"/>
    <w:rsid w:val="00DE35A1"/>
    <w:rsid w:val="00DE4ED6"/>
    <w:rsid w:val="00DF1DAF"/>
    <w:rsid w:val="00DF270E"/>
    <w:rsid w:val="00DF2D71"/>
    <w:rsid w:val="00E079FD"/>
    <w:rsid w:val="00E16108"/>
    <w:rsid w:val="00E2332B"/>
    <w:rsid w:val="00E26C9D"/>
    <w:rsid w:val="00E3019E"/>
    <w:rsid w:val="00E4162E"/>
    <w:rsid w:val="00E439E8"/>
    <w:rsid w:val="00E46F40"/>
    <w:rsid w:val="00E518A6"/>
    <w:rsid w:val="00E55286"/>
    <w:rsid w:val="00E60A31"/>
    <w:rsid w:val="00E62C89"/>
    <w:rsid w:val="00E6436D"/>
    <w:rsid w:val="00E64CF1"/>
    <w:rsid w:val="00E67199"/>
    <w:rsid w:val="00E82507"/>
    <w:rsid w:val="00E828E4"/>
    <w:rsid w:val="00E83805"/>
    <w:rsid w:val="00E845A2"/>
    <w:rsid w:val="00E93B1A"/>
    <w:rsid w:val="00EA3E3E"/>
    <w:rsid w:val="00EA425C"/>
    <w:rsid w:val="00EA7218"/>
    <w:rsid w:val="00EC70EC"/>
    <w:rsid w:val="00ED382D"/>
    <w:rsid w:val="00ED7CBB"/>
    <w:rsid w:val="00EE163F"/>
    <w:rsid w:val="00EE276C"/>
    <w:rsid w:val="00EF0FBF"/>
    <w:rsid w:val="00EF1C52"/>
    <w:rsid w:val="00EF1D6D"/>
    <w:rsid w:val="00EF2CA7"/>
    <w:rsid w:val="00EF41D9"/>
    <w:rsid w:val="00EF6397"/>
    <w:rsid w:val="00EF63B6"/>
    <w:rsid w:val="00F11736"/>
    <w:rsid w:val="00F1375D"/>
    <w:rsid w:val="00F31D52"/>
    <w:rsid w:val="00F34931"/>
    <w:rsid w:val="00F36880"/>
    <w:rsid w:val="00F372B4"/>
    <w:rsid w:val="00F37424"/>
    <w:rsid w:val="00F5729D"/>
    <w:rsid w:val="00F656E3"/>
    <w:rsid w:val="00F677C5"/>
    <w:rsid w:val="00F71226"/>
    <w:rsid w:val="00F71DA0"/>
    <w:rsid w:val="00F75907"/>
    <w:rsid w:val="00F778CF"/>
    <w:rsid w:val="00F869D7"/>
    <w:rsid w:val="00F922B5"/>
    <w:rsid w:val="00F93FDC"/>
    <w:rsid w:val="00F954A0"/>
    <w:rsid w:val="00F96FDB"/>
    <w:rsid w:val="00FB285E"/>
    <w:rsid w:val="00FB2BD7"/>
    <w:rsid w:val="00FB395D"/>
    <w:rsid w:val="00FC1268"/>
    <w:rsid w:val="00FC6C41"/>
    <w:rsid w:val="00FD613A"/>
    <w:rsid w:val="00FE3D6C"/>
    <w:rsid w:val="00FF4F09"/>
    <w:rsid w:val="1C79C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15CC"/>
  <w15:chartTrackingRefBased/>
  <w15:docId w15:val="{2DBD9406-E00A-478D-A6ED-8F42A342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C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F5C9F"/>
    <w:rPr>
      <w:rFonts w:ascii="Segoe UI" w:hAnsi="Segoe UI" w:cs="Segoe UI"/>
      <w:sz w:val="18"/>
      <w:szCs w:val="18"/>
    </w:rPr>
  </w:style>
  <w:style w:type="character" w:styleId="CommentReference">
    <w:name w:val="annotation reference"/>
    <w:uiPriority w:val="99"/>
    <w:semiHidden/>
    <w:unhideWhenUsed/>
    <w:rsid w:val="009F5C9F"/>
    <w:rPr>
      <w:sz w:val="16"/>
      <w:szCs w:val="16"/>
    </w:rPr>
  </w:style>
  <w:style w:type="paragraph" w:styleId="CommentText">
    <w:name w:val="annotation text"/>
    <w:basedOn w:val="Normal"/>
    <w:link w:val="CommentTextChar"/>
    <w:uiPriority w:val="99"/>
    <w:unhideWhenUsed/>
    <w:rsid w:val="009F5C9F"/>
    <w:rPr>
      <w:sz w:val="20"/>
      <w:szCs w:val="20"/>
    </w:rPr>
  </w:style>
  <w:style w:type="character" w:customStyle="1" w:styleId="CommentTextChar">
    <w:name w:val="Comment Text Char"/>
    <w:basedOn w:val="DefaultParagraphFont"/>
    <w:link w:val="CommentText"/>
    <w:uiPriority w:val="99"/>
    <w:rsid w:val="009F5C9F"/>
  </w:style>
  <w:style w:type="paragraph" w:styleId="CommentSubject">
    <w:name w:val="annotation subject"/>
    <w:basedOn w:val="CommentText"/>
    <w:next w:val="CommentText"/>
    <w:link w:val="CommentSubjectChar"/>
    <w:uiPriority w:val="99"/>
    <w:semiHidden/>
    <w:unhideWhenUsed/>
    <w:rsid w:val="009F5C9F"/>
    <w:rPr>
      <w:b/>
      <w:bCs/>
    </w:rPr>
  </w:style>
  <w:style w:type="character" w:customStyle="1" w:styleId="CommentSubjectChar">
    <w:name w:val="Comment Subject Char"/>
    <w:link w:val="CommentSubject"/>
    <w:uiPriority w:val="99"/>
    <w:semiHidden/>
    <w:rsid w:val="009F5C9F"/>
    <w:rPr>
      <w:b/>
      <w:bCs/>
    </w:rPr>
  </w:style>
  <w:style w:type="character" w:styleId="Hyperlink">
    <w:name w:val="Hyperlink"/>
    <w:uiPriority w:val="99"/>
    <w:unhideWhenUsed/>
    <w:rsid w:val="00FC1268"/>
    <w:rPr>
      <w:color w:val="0563C1"/>
      <w:u w:val="single"/>
    </w:rPr>
  </w:style>
  <w:style w:type="paragraph" w:styleId="BodyText">
    <w:name w:val="Body Text"/>
    <w:basedOn w:val="Normal"/>
    <w:link w:val="BodyTextChar"/>
    <w:uiPriority w:val="99"/>
    <w:unhideWhenUsed/>
    <w:rsid w:val="00BA5C1E"/>
    <w:pPr>
      <w:spacing w:after="120"/>
    </w:pPr>
  </w:style>
  <w:style w:type="character" w:customStyle="1" w:styleId="BodyTextChar">
    <w:name w:val="Body Text Char"/>
    <w:link w:val="BodyText"/>
    <w:uiPriority w:val="99"/>
    <w:rsid w:val="00BA5C1E"/>
    <w:rPr>
      <w:sz w:val="22"/>
      <w:szCs w:val="22"/>
    </w:rPr>
  </w:style>
  <w:style w:type="paragraph" w:customStyle="1" w:styleId="Default">
    <w:name w:val="Default"/>
    <w:rsid w:val="007F168B"/>
    <w:pPr>
      <w:autoSpaceDE w:val="0"/>
      <w:autoSpaceDN w:val="0"/>
      <w:adjustRightInd w:val="0"/>
    </w:pPr>
    <w:rPr>
      <w:rFonts w:ascii="Palatino" w:hAnsi="Palatino" w:cs="Palatino"/>
      <w:color w:val="000000"/>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E3A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21055">
      <w:bodyDiv w:val="1"/>
      <w:marLeft w:val="0"/>
      <w:marRight w:val="0"/>
      <w:marTop w:val="0"/>
      <w:marBottom w:val="0"/>
      <w:divBdr>
        <w:top w:val="none" w:sz="0" w:space="0" w:color="auto"/>
        <w:left w:val="none" w:sz="0" w:space="0" w:color="auto"/>
        <w:bottom w:val="none" w:sz="0" w:space="0" w:color="auto"/>
        <w:right w:val="none" w:sz="0" w:space="0" w:color="auto"/>
      </w:divBdr>
      <w:divsChild>
        <w:div w:id="490491766">
          <w:marLeft w:val="0"/>
          <w:marRight w:val="0"/>
          <w:marTop w:val="0"/>
          <w:marBottom w:val="0"/>
          <w:divBdr>
            <w:top w:val="none" w:sz="0" w:space="0" w:color="auto"/>
            <w:left w:val="none" w:sz="0" w:space="0" w:color="auto"/>
            <w:bottom w:val="none" w:sz="0" w:space="0" w:color="auto"/>
            <w:right w:val="none" w:sz="0" w:space="0" w:color="auto"/>
          </w:divBdr>
        </w:div>
        <w:div w:id="1209149406">
          <w:marLeft w:val="0"/>
          <w:marRight w:val="0"/>
          <w:marTop w:val="0"/>
          <w:marBottom w:val="0"/>
          <w:divBdr>
            <w:top w:val="none" w:sz="0" w:space="0" w:color="auto"/>
            <w:left w:val="none" w:sz="0" w:space="0" w:color="auto"/>
            <w:bottom w:val="none" w:sz="0" w:space="0" w:color="auto"/>
            <w:right w:val="none" w:sz="0" w:space="0" w:color="auto"/>
          </w:divBdr>
        </w:div>
        <w:div w:id="1924609499">
          <w:marLeft w:val="0"/>
          <w:marRight w:val="0"/>
          <w:marTop w:val="0"/>
          <w:marBottom w:val="0"/>
          <w:divBdr>
            <w:top w:val="none" w:sz="0" w:space="0" w:color="auto"/>
            <w:left w:val="none" w:sz="0" w:space="0" w:color="auto"/>
            <w:bottom w:val="none" w:sz="0" w:space="0" w:color="auto"/>
            <w:right w:val="none" w:sz="0" w:space="0" w:color="auto"/>
          </w:divBdr>
        </w:div>
        <w:div w:id="2120640368">
          <w:marLeft w:val="0"/>
          <w:marRight w:val="0"/>
          <w:marTop w:val="0"/>
          <w:marBottom w:val="0"/>
          <w:divBdr>
            <w:top w:val="none" w:sz="0" w:space="0" w:color="auto"/>
            <w:left w:val="none" w:sz="0" w:space="0" w:color="auto"/>
            <w:bottom w:val="none" w:sz="0" w:space="0" w:color="auto"/>
            <w:right w:val="none" w:sz="0" w:space="0" w:color="auto"/>
          </w:divBdr>
        </w:div>
      </w:divsChild>
    </w:div>
    <w:div w:id="976765060">
      <w:bodyDiv w:val="1"/>
      <w:marLeft w:val="0"/>
      <w:marRight w:val="0"/>
      <w:marTop w:val="0"/>
      <w:marBottom w:val="0"/>
      <w:divBdr>
        <w:top w:val="none" w:sz="0" w:space="0" w:color="auto"/>
        <w:left w:val="none" w:sz="0" w:space="0" w:color="auto"/>
        <w:bottom w:val="none" w:sz="0" w:space="0" w:color="auto"/>
        <w:right w:val="none" w:sz="0" w:space="0" w:color="auto"/>
      </w:divBdr>
      <w:divsChild>
        <w:div w:id="391343643">
          <w:marLeft w:val="0"/>
          <w:marRight w:val="0"/>
          <w:marTop w:val="0"/>
          <w:marBottom w:val="0"/>
          <w:divBdr>
            <w:top w:val="none" w:sz="0" w:space="0" w:color="auto"/>
            <w:left w:val="none" w:sz="0" w:space="0" w:color="auto"/>
            <w:bottom w:val="none" w:sz="0" w:space="0" w:color="auto"/>
            <w:right w:val="none" w:sz="0" w:space="0" w:color="auto"/>
          </w:divBdr>
        </w:div>
        <w:div w:id="684405176">
          <w:marLeft w:val="0"/>
          <w:marRight w:val="0"/>
          <w:marTop w:val="0"/>
          <w:marBottom w:val="0"/>
          <w:divBdr>
            <w:top w:val="none" w:sz="0" w:space="0" w:color="auto"/>
            <w:left w:val="none" w:sz="0" w:space="0" w:color="auto"/>
            <w:bottom w:val="none" w:sz="0" w:space="0" w:color="auto"/>
            <w:right w:val="none" w:sz="0" w:space="0" w:color="auto"/>
          </w:divBdr>
        </w:div>
        <w:div w:id="838160980">
          <w:marLeft w:val="0"/>
          <w:marRight w:val="0"/>
          <w:marTop w:val="0"/>
          <w:marBottom w:val="0"/>
          <w:divBdr>
            <w:top w:val="none" w:sz="0" w:space="0" w:color="auto"/>
            <w:left w:val="none" w:sz="0" w:space="0" w:color="auto"/>
            <w:bottom w:val="none" w:sz="0" w:space="0" w:color="auto"/>
            <w:right w:val="none" w:sz="0" w:space="0" w:color="auto"/>
          </w:divBdr>
        </w:div>
        <w:div w:id="1941063032">
          <w:marLeft w:val="0"/>
          <w:marRight w:val="0"/>
          <w:marTop w:val="0"/>
          <w:marBottom w:val="0"/>
          <w:divBdr>
            <w:top w:val="none" w:sz="0" w:space="0" w:color="auto"/>
            <w:left w:val="none" w:sz="0" w:space="0" w:color="auto"/>
            <w:bottom w:val="none" w:sz="0" w:space="0" w:color="auto"/>
            <w:right w:val="none" w:sz="0" w:space="0" w:color="auto"/>
          </w:divBdr>
        </w:div>
        <w:div w:id="2125534257">
          <w:marLeft w:val="0"/>
          <w:marRight w:val="0"/>
          <w:marTop w:val="0"/>
          <w:marBottom w:val="0"/>
          <w:divBdr>
            <w:top w:val="none" w:sz="0" w:space="0" w:color="auto"/>
            <w:left w:val="none" w:sz="0" w:space="0" w:color="auto"/>
            <w:bottom w:val="none" w:sz="0" w:space="0" w:color="auto"/>
            <w:right w:val="none" w:sz="0" w:space="0" w:color="auto"/>
          </w:divBdr>
        </w:div>
      </w:divsChild>
    </w:div>
    <w:div w:id="1154108273">
      <w:bodyDiv w:val="1"/>
      <w:marLeft w:val="0"/>
      <w:marRight w:val="0"/>
      <w:marTop w:val="0"/>
      <w:marBottom w:val="0"/>
      <w:divBdr>
        <w:top w:val="none" w:sz="0" w:space="0" w:color="auto"/>
        <w:left w:val="none" w:sz="0" w:space="0" w:color="auto"/>
        <w:bottom w:val="none" w:sz="0" w:space="0" w:color="auto"/>
        <w:right w:val="none" w:sz="0" w:space="0" w:color="auto"/>
      </w:divBdr>
      <w:divsChild>
        <w:div w:id="4596136">
          <w:marLeft w:val="0"/>
          <w:marRight w:val="0"/>
          <w:marTop w:val="0"/>
          <w:marBottom w:val="0"/>
          <w:divBdr>
            <w:top w:val="none" w:sz="0" w:space="0" w:color="auto"/>
            <w:left w:val="none" w:sz="0" w:space="0" w:color="auto"/>
            <w:bottom w:val="none" w:sz="0" w:space="0" w:color="auto"/>
            <w:right w:val="none" w:sz="0" w:space="0" w:color="auto"/>
          </w:divBdr>
        </w:div>
        <w:div w:id="21637016">
          <w:marLeft w:val="0"/>
          <w:marRight w:val="0"/>
          <w:marTop w:val="0"/>
          <w:marBottom w:val="0"/>
          <w:divBdr>
            <w:top w:val="none" w:sz="0" w:space="0" w:color="auto"/>
            <w:left w:val="none" w:sz="0" w:space="0" w:color="auto"/>
            <w:bottom w:val="none" w:sz="0" w:space="0" w:color="auto"/>
            <w:right w:val="none" w:sz="0" w:space="0" w:color="auto"/>
          </w:divBdr>
        </w:div>
        <w:div w:id="424306729">
          <w:marLeft w:val="0"/>
          <w:marRight w:val="0"/>
          <w:marTop w:val="0"/>
          <w:marBottom w:val="0"/>
          <w:divBdr>
            <w:top w:val="none" w:sz="0" w:space="0" w:color="auto"/>
            <w:left w:val="none" w:sz="0" w:space="0" w:color="auto"/>
            <w:bottom w:val="none" w:sz="0" w:space="0" w:color="auto"/>
            <w:right w:val="none" w:sz="0" w:space="0" w:color="auto"/>
          </w:divBdr>
        </w:div>
        <w:div w:id="476916491">
          <w:marLeft w:val="0"/>
          <w:marRight w:val="0"/>
          <w:marTop w:val="0"/>
          <w:marBottom w:val="0"/>
          <w:divBdr>
            <w:top w:val="none" w:sz="0" w:space="0" w:color="auto"/>
            <w:left w:val="none" w:sz="0" w:space="0" w:color="auto"/>
            <w:bottom w:val="none" w:sz="0" w:space="0" w:color="auto"/>
            <w:right w:val="none" w:sz="0" w:space="0" w:color="auto"/>
          </w:divBdr>
        </w:div>
        <w:div w:id="497110821">
          <w:marLeft w:val="0"/>
          <w:marRight w:val="0"/>
          <w:marTop w:val="0"/>
          <w:marBottom w:val="0"/>
          <w:divBdr>
            <w:top w:val="none" w:sz="0" w:space="0" w:color="auto"/>
            <w:left w:val="none" w:sz="0" w:space="0" w:color="auto"/>
            <w:bottom w:val="none" w:sz="0" w:space="0" w:color="auto"/>
            <w:right w:val="none" w:sz="0" w:space="0" w:color="auto"/>
          </w:divBdr>
        </w:div>
        <w:div w:id="515734697">
          <w:marLeft w:val="0"/>
          <w:marRight w:val="0"/>
          <w:marTop w:val="0"/>
          <w:marBottom w:val="0"/>
          <w:divBdr>
            <w:top w:val="none" w:sz="0" w:space="0" w:color="auto"/>
            <w:left w:val="none" w:sz="0" w:space="0" w:color="auto"/>
            <w:bottom w:val="none" w:sz="0" w:space="0" w:color="auto"/>
            <w:right w:val="none" w:sz="0" w:space="0" w:color="auto"/>
          </w:divBdr>
        </w:div>
        <w:div w:id="541594110">
          <w:marLeft w:val="0"/>
          <w:marRight w:val="0"/>
          <w:marTop w:val="0"/>
          <w:marBottom w:val="0"/>
          <w:divBdr>
            <w:top w:val="none" w:sz="0" w:space="0" w:color="auto"/>
            <w:left w:val="none" w:sz="0" w:space="0" w:color="auto"/>
            <w:bottom w:val="none" w:sz="0" w:space="0" w:color="auto"/>
            <w:right w:val="none" w:sz="0" w:space="0" w:color="auto"/>
          </w:divBdr>
        </w:div>
        <w:div w:id="591470250">
          <w:marLeft w:val="0"/>
          <w:marRight w:val="0"/>
          <w:marTop w:val="0"/>
          <w:marBottom w:val="0"/>
          <w:divBdr>
            <w:top w:val="none" w:sz="0" w:space="0" w:color="auto"/>
            <w:left w:val="none" w:sz="0" w:space="0" w:color="auto"/>
            <w:bottom w:val="none" w:sz="0" w:space="0" w:color="auto"/>
            <w:right w:val="none" w:sz="0" w:space="0" w:color="auto"/>
          </w:divBdr>
        </w:div>
        <w:div w:id="636571386">
          <w:marLeft w:val="0"/>
          <w:marRight w:val="0"/>
          <w:marTop w:val="0"/>
          <w:marBottom w:val="0"/>
          <w:divBdr>
            <w:top w:val="none" w:sz="0" w:space="0" w:color="auto"/>
            <w:left w:val="none" w:sz="0" w:space="0" w:color="auto"/>
            <w:bottom w:val="none" w:sz="0" w:space="0" w:color="auto"/>
            <w:right w:val="none" w:sz="0" w:space="0" w:color="auto"/>
          </w:divBdr>
        </w:div>
        <w:div w:id="688483785">
          <w:marLeft w:val="0"/>
          <w:marRight w:val="0"/>
          <w:marTop w:val="0"/>
          <w:marBottom w:val="0"/>
          <w:divBdr>
            <w:top w:val="none" w:sz="0" w:space="0" w:color="auto"/>
            <w:left w:val="none" w:sz="0" w:space="0" w:color="auto"/>
            <w:bottom w:val="none" w:sz="0" w:space="0" w:color="auto"/>
            <w:right w:val="none" w:sz="0" w:space="0" w:color="auto"/>
          </w:divBdr>
        </w:div>
        <w:div w:id="702486961">
          <w:marLeft w:val="0"/>
          <w:marRight w:val="0"/>
          <w:marTop w:val="0"/>
          <w:marBottom w:val="0"/>
          <w:divBdr>
            <w:top w:val="none" w:sz="0" w:space="0" w:color="auto"/>
            <w:left w:val="none" w:sz="0" w:space="0" w:color="auto"/>
            <w:bottom w:val="none" w:sz="0" w:space="0" w:color="auto"/>
            <w:right w:val="none" w:sz="0" w:space="0" w:color="auto"/>
          </w:divBdr>
        </w:div>
        <w:div w:id="773287055">
          <w:marLeft w:val="0"/>
          <w:marRight w:val="0"/>
          <w:marTop w:val="0"/>
          <w:marBottom w:val="0"/>
          <w:divBdr>
            <w:top w:val="none" w:sz="0" w:space="0" w:color="auto"/>
            <w:left w:val="none" w:sz="0" w:space="0" w:color="auto"/>
            <w:bottom w:val="none" w:sz="0" w:space="0" w:color="auto"/>
            <w:right w:val="none" w:sz="0" w:space="0" w:color="auto"/>
          </w:divBdr>
        </w:div>
        <w:div w:id="841352895">
          <w:marLeft w:val="0"/>
          <w:marRight w:val="0"/>
          <w:marTop w:val="0"/>
          <w:marBottom w:val="0"/>
          <w:divBdr>
            <w:top w:val="none" w:sz="0" w:space="0" w:color="auto"/>
            <w:left w:val="none" w:sz="0" w:space="0" w:color="auto"/>
            <w:bottom w:val="none" w:sz="0" w:space="0" w:color="auto"/>
            <w:right w:val="none" w:sz="0" w:space="0" w:color="auto"/>
          </w:divBdr>
        </w:div>
        <w:div w:id="848065431">
          <w:marLeft w:val="0"/>
          <w:marRight w:val="0"/>
          <w:marTop w:val="0"/>
          <w:marBottom w:val="0"/>
          <w:divBdr>
            <w:top w:val="none" w:sz="0" w:space="0" w:color="auto"/>
            <w:left w:val="none" w:sz="0" w:space="0" w:color="auto"/>
            <w:bottom w:val="none" w:sz="0" w:space="0" w:color="auto"/>
            <w:right w:val="none" w:sz="0" w:space="0" w:color="auto"/>
          </w:divBdr>
        </w:div>
        <w:div w:id="1012801499">
          <w:marLeft w:val="0"/>
          <w:marRight w:val="0"/>
          <w:marTop w:val="0"/>
          <w:marBottom w:val="0"/>
          <w:divBdr>
            <w:top w:val="none" w:sz="0" w:space="0" w:color="auto"/>
            <w:left w:val="none" w:sz="0" w:space="0" w:color="auto"/>
            <w:bottom w:val="none" w:sz="0" w:space="0" w:color="auto"/>
            <w:right w:val="none" w:sz="0" w:space="0" w:color="auto"/>
          </w:divBdr>
        </w:div>
        <w:div w:id="1033963046">
          <w:marLeft w:val="0"/>
          <w:marRight w:val="0"/>
          <w:marTop w:val="0"/>
          <w:marBottom w:val="0"/>
          <w:divBdr>
            <w:top w:val="none" w:sz="0" w:space="0" w:color="auto"/>
            <w:left w:val="none" w:sz="0" w:space="0" w:color="auto"/>
            <w:bottom w:val="none" w:sz="0" w:space="0" w:color="auto"/>
            <w:right w:val="none" w:sz="0" w:space="0" w:color="auto"/>
          </w:divBdr>
        </w:div>
        <w:div w:id="1140422939">
          <w:marLeft w:val="0"/>
          <w:marRight w:val="0"/>
          <w:marTop w:val="0"/>
          <w:marBottom w:val="0"/>
          <w:divBdr>
            <w:top w:val="none" w:sz="0" w:space="0" w:color="auto"/>
            <w:left w:val="none" w:sz="0" w:space="0" w:color="auto"/>
            <w:bottom w:val="none" w:sz="0" w:space="0" w:color="auto"/>
            <w:right w:val="none" w:sz="0" w:space="0" w:color="auto"/>
          </w:divBdr>
        </w:div>
        <w:div w:id="1232345503">
          <w:marLeft w:val="0"/>
          <w:marRight w:val="0"/>
          <w:marTop w:val="0"/>
          <w:marBottom w:val="0"/>
          <w:divBdr>
            <w:top w:val="none" w:sz="0" w:space="0" w:color="auto"/>
            <w:left w:val="none" w:sz="0" w:space="0" w:color="auto"/>
            <w:bottom w:val="none" w:sz="0" w:space="0" w:color="auto"/>
            <w:right w:val="none" w:sz="0" w:space="0" w:color="auto"/>
          </w:divBdr>
        </w:div>
        <w:div w:id="1287809792">
          <w:marLeft w:val="0"/>
          <w:marRight w:val="0"/>
          <w:marTop w:val="0"/>
          <w:marBottom w:val="0"/>
          <w:divBdr>
            <w:top w:val="none" w:sz="0" w:space="0" w:color="auto"/>
            <w:left w:val="none" w:sz="0" w:space="0" w:color="auto"/>
            <w:bottom w:val="none" w:sz="0" w:space="0" w:color="auto"/>
            <w:right w:val="none" w:sz="0" w:space="0" w:color="auto"/>
          </w:divBdr>
        </w:div>
        <w:div w:id="1308433722">
          <w:marLeft w:val="0"/>
          <w:marRight w:val="0"/>
          <w:marTop w:val="0"/>
          <w:marBottom w:val="0"/>
          <w:divBdr>
            <w:top w:val="none" w:sz="0" w:space="0" w:color="auto"/>
            <w:left w:val="none" w:sz="0" w:space="0" w:color="auto"/>
            <w:bottom w:val="none" w:sz="0" w:space="0" w:color="auto"/>
            <w:right w:val="none" w:sz="0" w:space="0" w:color="auto"/>
          </w:divBdr>
        </w:div>
        <w:div w:id="1456682444">
          <w:marLeft w:val="0"/>
          <w:marRight w:val="0"/>
          <w:marTop w:val="0"/>
          <w:marBottom w:val="0"/>
          <w:divBdr>
            <w:top w:val="none" w:sz="0" w:space="0" w:color="auto"/>
            <w:left w:val="none" w:sz="0" w:space="0" w:color="auto"/>
            <w:bottom w:val="none" w:sz="0" w:space="0" w:color="auto"/>
            <w:right w:val="none" w:sz="0" w:space="0" w:color="auto"/>
          </w:divBdr>
        </w:div>
        <w:div w:id="1491099646">
          <w:marLeft w:val="0"/>
          <w:marRight w:val="0"/>
          <w:marTop w:val="0"/>
          <w:marBottom w:val="0"/>
          <w:divBdr>
            <w:top w:val="none" w:sz="0" w:space="0" w:color="auto"/>
            <w:left w:val="none" w:sz="0" w:space="0" w:color="auto"/>
            <w:bottom w:val="none" w:sz="0" w:space="0" w:color="auto"/>
            <w:right w:val="none" w:sz="0" w:space="0" w:color="auto"/>
          </w:divBdr>
        </w:div>
        <w:div w:id="1577010714">
          <w:marLeft w:val="0"/>
          <w:marRight w:val="0"/>
          <w:marTop w:val="0"/>
          <w:marBottom w:val="0"/>
          <w:divBdr>
            <w:top w:val="none" w:sz="0" w:space="0" w:color="auto"/>
            <w:left w:val="none" w:sz="0" w:space="0" w:color="auto"/>
            <w:bottom w:val="none" w:sz="0" w:space="0" w:color="auto"/>
            <w:right w:val="none" w:sz="0" w:space="0" w:color="auto"/>
          </w:divBdr>
        </w:div>
        <w:div w:id="1737976139">
          <w:marLeft w:val="0"/>
          <w:marRight w:val="0"/>
          <w:marTop w:val="0"/>
          <w:marBottom w:val="0"/>
          <w:divBdr>
            <w:top w:val="none" w:sz="0" w:space="0" w:color="auto"/>
            <w:left w:val="none" w:sz="0" w:space="0" w:color="auto"/>
            <w:bottom w:val="none" w:sz="0" w:space="0" w:color="auto"/>
            <w:right w:val="none" w:sz="0" w:space="0" w:color="auto"/>
          </w:divBdr>
        </w:div>
        <w:div w:id="1757481325">
          <w:marLeft w:val="0"/>
          <w:marRight w:val="0"/>
          <w:marTop w:val="0"/>
          <w:marBottom w:val="0"/>
          <w:divBdr>
            <w:top w:val="none" w:sz="0" w:space="0" w:color="auto"/>
            <w:left w:val="none" w:sz="0" w:space="0" w:color="auto"/>
            <w:bottom w:val="none" w:sz="0" w:space="0" w:color="auto"/>
            <w:right w:val="none" w:sz="0" w:space="0" w:color="auto"/>
          </w:divBdr>
        </w:div>
        <w:div w:id="1789470171">
          <w:marLeft w:val="0"/>
          <w:marRight w:val="0"/>
          <w:marTop w:val="0"/>
          <w:marBottom w:val="0"/>
          <w:divBdr>
            <w:top w:val="none" w:sz="0" w:space="0" w:color="auto"/>
            <w:left w:val="none" w:sz="0" w:space="0" w:color="auto"/>
            <w:bottom w:val="none" w:sz="0" w:space="0" w:color="auto"/>
            <w:right w:val="none" w:sz="0" w:space="0" w:color="auto"/>
          </w:divBdr>
        </w:div>
        <w:div w:id="1844590317">
          <w:marLeft w:val="0"/>
          <w:marRight w:val="0"/>
          <w:marTop w:val="0"/>
          <w:marBottom w:val="0"/>
          <w:divBdr>
            <w:top w:val="none" w:sz="0" w:space="0" w:color="auto"/>
            <w:left w:val="none" w:sz="0" w:space="0" w:color="auto"/>
            <w:bottom w:val="none" w:sz="0" w:space="0" w:color="auto"/>
            <w:right w:val="none" w:sz="0" w:space="0" w:color="auto"/>
          </w:divBdr>
        </w:div>
        <w:div w:id="1853955235">
          <w:marLeft w:val="0"/>
          <w:marRight w:val="0"/>
          <w:marTop w:val="0"/>
          <w:marBottom w:val="0"/>
          <w:divBdr>
            <w:top w:val="none" w:sz="0" w:space="0" w:color="auto"/>
            <w:left w:val="none" w:sz="0" w:space="0" w:color="auto"/>
            <w:bottom w:val="none" w:sz="0" w:space="0" w:color="auto"/>
            <w:right w:val="none" w:sz="0" w:space="0" w:color="auto"/>
          </w:divBdr>
        </w:div>
        <w:div w:id="1943296621">
          <w:marLeft w:val="0"/>
          <w:marRight w:val="0"/>
          <w:marTop w:val="0"/>
          <w:marBottom w:val="0"/>
          <w:divBdr>
            <w:top w:val="none" w:sz="0" w:space="0" w:color="auto"/>
            <w:left w:val="none" w:sz="0" w:space="0" w:color="auto"/>
            <w:bottom w:val="none" w:sz="0" w:space="0" w:color="auto"/>
            <w:right w:val="none" w:sz="0" w:space="0" w:color="auto"/>
          </w:divBdr>
        </w:div>
        <w:div w:id="1967199979">
          <w:marLeft w:val="0"/>
          <w:marRight w:val="0"/>
          <w:marTop w:val="0"/>
          <w:marBottom w:val="0"/>
          <w:divBdr>
            <w:top w:val="none" w:sz="0" w:space="0" w:color="auto"/>
            <w:left w:val="none" w:sz="0" w:space="0" w:color="auto"/>
            <w:bottom w:val="none" w:sz="0" w:space="0" w:color="auto"/>
            <w:right w:val="none" w:sz="0" w:space="0" w:color="auto"/>
          </w:divBdr>
        </w:div>
        <w:div w:id="2021619255">
          <w:marLeft w:val="0"/>
          <w:marRight w:val="0"/>
          <w:marTop w:val="0"/>
          <w:marBottom w:val="0"/>
          <w:divBdr>
            <w:top w:val="none" w:sz="0" w:space="0" w:color="auto"/>
            <w:left w:val="none" w:sz="0" w:space="0" w:color="auto"/>
            <w:bottom w:val="none" w:sz="0" w:space="0" w:color="auto"/>
            <w:right w:val="none" w:sz="0" w:space="0" w:color="auto"/>
          </w:divBdr>
        </w:div>
      </w:divsChild>
    </w:div>
    <w:div w:id="17343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lcf76f155ced4ddcb4097134ff3c332f xmlns="d3c03ec7-3eeb-4732-ad31-f70c7a5d5f1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52CA1-44FB-428C-8FB9-92144A0B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4942B-194F-4022-BF81-F298901894E0}">
  <ds:schemaRefs>
    <ds:schemaRef ds:uri="http://schemas.openxmlformats.org/officeDocument/2006/bibliography"/>
  </ds:schemaRefs>
</ds:datastoreItem>
</file>

<file path=customXml/itemProps3.xml><?xml version="1.0" encoding="utf-8"?>
<ds:datastoreItem xmlns:ds="http://schemas.openxmlformats.org/officeDocument/2006/customXml" ds:itemID="{CD577F22-9FC8-4524-A648-FAA4D5188B9E}">
  <ds:schemaRefs>
    <ds:schemaRef ds:uri="http://purl.org/dc/dcmitype/"/>
    <ds:schemaRef ds:uri="http://schemas.microsoft.com/office/2006/documentManagement/types"/>
    <ds:schemaRef ds:uri="d3c03ec7-3eeb-4732-ad31-f70c7a5d5f12"/>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6c4d0212-d18a-49b7-9235-90f5080397e6"/>
    <ds:schemaRef ds:uri="http://purl.org/dc/elements/1.1/"/>
  </ds:schemaRefs>
</ds:datastoreItem>
</file>

<file path=customXml/itemProps4.xml><?xml version="1.0" encoding="utf-8"?>
<ds:datastoreItem xmlns:ds="http://schemas.openxmlformats.org/officeDocument/2006/customXml" ds:itemID="{308EA812-DA17-42E6-8D52-C1EC3C4E3108}">
  <ds:schemaRefs>
    <ds:schemaRef ds:uri="http://schemas.microsoft.com/office/2006/metadata/longProperties"/>
  </ds:schemaRefs>
</ds:datastoreItem>
</file>

<file path=customXml/itemProps5.xml><?xml version="1.0" encoding="utf-8"?>
<ds:datastoreItem xmlns:ds="http://schemas.openxmlformats.org/officeDocument/2006/customXml" ds:itemID="{0034EFE2-A84A-4556-A463-96609C10B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DWQ Chemistry Lab</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DWQ</dc:creator>
  <cp:keywords/>
  <dc:description/>
  <cp:lastModifiedBy>Swanson, Beth</cp:lastModifiedBy>
  <cp:revision>3</cp:revision>
  <cp:lastPrinted>2016-05-27T21:58:00Z</cp:lastPrinted>
  <dcterms:created xsi:type="dcterms:W3CDTF">2024-10-09T15:15:00Z</dcterms:created>
  <dcterms:modified xsi:type="dcterms:W3CDTF">2024-10-09T17:58:00Z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Crawford, Todd</vt:lpwstr>
  </property>
  <property fmtid="{D5CDD505-2E9C-101B-9397-08002B2CF9AE}" pid="6" name="display_urn:schemas-microsoft-com:office:office#Author">
    <vt:lpwstr>Crawford, Todd</vt:lpwstr>
  </property>
  <property fmtid="{D5CDD505-2E9C-101B-9397-08002B2CF9AE}" pid="7" name="_ExtendedDescription">
    <vt:lpwstr/>
  </property>
  <property fmtid="{D5CDD505-2E9C-101B-9397-08002B2CF9AE}" pid="8" name="MediaServiceImageTags">
    <vt:lpwstr/>
  </property>
</Properties>
</file>