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19E11" w14:textId="4DD3BC33" w:rsidR="007744FE" w:rsidRDefault="007744FE" w:rsidP="00BD2B46">
      <w:pPr>
        <w:ind w:firstLine="720"/>
        <w:jc w:val="center"/>
        <w:rPr>
          <w:rFonts w:ascii="Arial" w:hAnsi="Arial" w:cs="Arial"/>
          <w:sz w:val="18"/>
          <w:szCs w:val="18"/>
        </w:rPr>
      </w:pPr>
      <w:r>
        <w:rPr>
          <w:rFonts w:ascii="Arial" w:hAnsi="Arial" w:cs="Arial"/>
          <w:sz w:val="18"/>
          <w:szCs w:val="18"/>
        </w:rPr>
        <w:t>NC DE</w:t>
      </w:r>
      <w:r w:rsidR="005D5C75">
        <w:rPr>
          <w:rFonts w:ascii="Arial" w:hAnsi="Arial" w:cs="Arial"/>
          <w:sz w:val="18"/>
          <w:szCs w:val="18"/>
        </w:rPr>
        <w:t>Q</w:t>
      </w:r>
      <w:r>
        <w:rPr>
          <w:rFonts w:ascii="Arial" w:hAnsi="Arial" w:cs="Arial"/>
          <w:sz w:val="18"/>
          <w:szCs w:val="18"/>
        </w:rPr>
        <w:t>/DW</w:t>
      </w:r>
      <w:r w:rsidR="005D5C75">
        <w:rPr>
          <w:rFonts w:ascii="Arial" w:hAnsi="Arial" w:cs="Arial"/>
          <w:sz w:val="18"/>
          <w:szCs w:val="18"/>
        </w:rPr>
        <w:t>R</w:t>
      </w:r>
      <w:r>
        <w:rPr>
          <w:rFonts w:ascii="Arial" w:hAnsi="Arial" w:cs="Arial"/>
          <w:sz w:val="18"/>
          <w:szCs w:val="18"/>
        </w:rPr>
        <w:t xml:space="preserve"> </w:t>
      </w:r>
      <w:r w:rsidR="00A517A3">
        <w:rPr>
          <w:rFonts w:ascii="Arial" w:hAnsi="Arial" w:cs="Arial"/>
          <w:sz w:val="18"/>
          <w:szCs w:val="18"/>
        </w:rPr>
        <w:t xml:space="preserve">WASTEWATER/GROUNDWATER </w:t>
      </w:r>
      <w:r>
        <w:rPr>
          <w:rFonts w:ascii="Arial" w:hAnsi="Arial" w:cs="Arial"/>
          <w:sz w:val="18"/>
          <w:szCs w:val="18"/>
        </w:rPr>
        <w:t>LABORATORY CERTIFICATION</w:t>
      </w:r>
      <w:r w:rsidR="007511FA">
        <w:rPr>
          <w:rFonts w:ascii="Arial" w:hAnsi="Arial" w:cs="Arial"/>
          <w:sz w:val="18"/>
          <w:szCs w:val="18"/>
        </w:rPr>
        <w:t xml:space="preserve"> BRA</w:t>
      </w:r>
      <w:r w:rsidR="00336548">
        <w:rPr>
          <w:rFonts w:ascii="Arial" w:hAnsi="Arial" w:cs="Arial"/>
          <w:sz w:val="18"/>
          <w:szCs w:val="18"/>
        </w:rPr>
        <w:t>NCH</w:t>
      </w:r>
    </w:p>
    <w:p w14:paraId="14F9B9F6" w14:textId="77777777" w:rsidR="007744FE" w:rsidRPr="00A0149B" w:rsidRDefault="007744FE" w:rsidP="007744FE">
      <w:pPr>
        <w:jc w:val="center"/>
        <w:rPr>
          <w:rFonts w:ascii="Arial" w:hAnsi="Arial" w:cs="Arial"/>
          <w:sz w:val="18"/>
          <w:szCs w:val="18"/>
        </w:rPr>
      </w:pPr>
    </w:p>
    <w:tbl>
      <w:tblPr>
        <w:tblW w:w="10880" w:type="dxa"/>
        <w:tblLook w:val="0000" w:firstRow="0" w:lastRow="0" w:firstColumn="0" w:lastColumn="0" w:noHBand="0" w:noVBand="0"/>
      </w:tblPr>
      <w:tblGrid>
        <w:gridCol w:w="2350"/>
        <w:gridCol w:w="2593"/>
        <w:gridCol w:w="1610"/>
        <w:gridCol w:w="1170"/>
        <w:gridCol w:w="3157"/>
      </w:tblGrid>
      <w:tr w:rsidR="007744FE" w:rsidRPr="00A0149B" w14:paraId="40E3C841" w14:textId="77777777" w:rsidTr="007373B6">
        <w:trPr>
          <w:trHeight w:val="240"/>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B5FC64B" w14:textId="77777777" w:rsidR="007744FE" w:rsidRPr="00A0149B" w:rsidRDefault="007744FE" w:rsidP="00A363CF">
            <w:pPr>
              <w:rPr>
                <w:rFonts w:ascii="Arial" w:hAnsi="Arial" w:cs="Arial"/>
                <w:sz w:val="18"/>
                <w:szCs w:val="18"/>
              </w:rPr>
            </w:pPr>
            <w:r w:rsidRPr="00A0149B">
              <w:rPr>
                <w:rFonts w:ascii="Arial" w:hAnsi="Arial" w:cs="Arial"/>
                <w:sz w:val="18"/>
                <w:szCs w:val="18"/>
              </w:rPr>
              <w:t>LABORATORY NAME:</w:t>
            </w:r>
          </w:p>
        </w:tc>
        <w:tc>
          <w:tcPr>
            <w:tcW w:w="4203" w:type="dxa"/>
            <w:gridSpan w:val="2"/>
            <w:tcBorders>
              <w:top w:val="single" w:sz="8" w:space="0" w:color="auto"/>
              <w:left w:val="nil"/>
              <w:bottom w:val="single" w:sz="8" w:space="0" w:color="auto"/>
              <w:right w:val="nil"/>
            </w:tcBorders>
            <w:shd w:val="clear" w:color="auto" w:fill="auto"/>
            <w:noWrap/>
            <w:vAlign w:val="bottom"/>
          </w:tcPr>
          <w:p w14:paraId="3447005E"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2E5D6D0" w14:textId="77777777" w:rsidR="007744FE" w:rsidRPr="00A0149B" w:rsidRDefault="007744FE" w:rsidP="00A363CF">
            <w:pPr>
              <w:rPr>
                <w:rFonts w:ascii="Arial" w:hAnsi="Arial" w:cs="Arial"/>
                <w:sz w:val="18"/>
                <w:szCs w:val="18"/>
              </w:rPr>
            </w:pPr>
            <w:r w:rsidRPr="00A0149B">
              <w:rPr>
                <w:rFonts w:ascii="Arial" w:hAnsi="Arial" w:cs="Arial"/>
                <w:sz w:val="18"/>
                <w:szCs w:val="18"/>
              </w:rPr>
              <w:t>CERT #:</w:t>
            </w:r>
          </w:p>
        </w:tc>
        <w:tc>
          <w:tcPr>
            <w:tcW w:w="3157" w:type="dxa"/>
            <w:tcBorders>
              <w:top w:val="single" w:sz="8" w:space="0" w:color="auto"/>
              <w:left w:val="nil"/>
              <w:bottom w:val="single" w:sz="8" w:space="0" w:color="auto"/>
              <w:right w:val="single" w:sz="8" w:space="0" w:color="auto"/>
            </w:tcBorders>
            <w:shd w:val="clear" w:color="auto" w:fill="auto"/>
            <w:noWrap/>
            <w:vAlign w:val="bottom"/>
          </w:tcPr>
          <w:p w14:paraId="666EBA09"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r>
      <w:tr w:rsidR="007744FE" w:rsidRPr="00A0149B" w14:paraId="190F63E4" w14:textId="77777777" w:rsidTr="007373B6">
        <w:trPr>
          <w:trHeight w:val="240"/>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D864F69" w14:textId="77777777" w:rsidR="007744FE" w:rsidRPr="00A0149B" w:rsidRDefault="007744FE" w:rsidP="00A363CF">
            <w:pPr>
              <w:rPr>
                <w:rFonts w:ascii="Arial" w:hAnsi="Arial" w:cs="Arial"/>
                <w:sz w:val="18"/>
                <w:szCs w:val="18"/>
              </w:rPr>
            </w:pPr>
            <w:r w:rsidRPr="00A0149B">
              <w:rPr>
                <w:rFonts w:ascii="Arial" w:hAnsi="Arial" w:cs="Arial"/>
                <w:sz w:val="18"/>
                <w:szCs w:val="18"/>
              </w:rPr>
              <w:t>PRIMARY ANALYST:</w:t>
            </w:r>
          </w:p>
        </w:tc>
        <w:tc>
          <w:tcPr>
            <w:tcW w:w="4203" w:type="dxa"/>
            <w:gridSpan w:val="2"/>
            <w:tcBorders>
              <w:top w:val="single" w:sz="8" w:space="0" w:color="auto"/>
              <w:left w:val="nil"/>
              <w:bottom w:val="single" w:sz="8" w:space="0" w:color="auto"/>
              <w:right w:val="nil"/>
            </w:tcBorders>
            <w:shd w:val="clear" w:color="auto" w:fill="auto"/>
            <w:noWrap/>
            <w:vAlign w:val="bottom"/>
          </w:tcPr>
          <w:p w14:paraId="24A15B45"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D371DBD" w14:textId="77777777" w:rsidR="007744FE" w:rsidRPr="00A0149B" w:rsidRDefault="007744FE" w:rsidP="00A363CF">
            <w:pPr>
              <w:rPr>
                <w:rFonts w:ascii="Arial" w:hAnsi="Arial" w:cs="Arial"/>
                <w:sz w:val="18"/>
                <w:szCs w:val="18"/>
              </w:rPr>
            </w:pPr>
            <w:r>
              <w:rPr>
                <w:rFonts w:ascii="Arial" w:hAnsi="Arial" w:cs="Arial"/>
                <w:sz w:val="18"/>
                <w:szCs w:val="18"/>
              </w:rPr>
              <w:t>DATE:</w:t>
            </w:r>
          </w:p>
        </w:tc>
        <w:tc>
          <w:tcPr>
            <w:tcW w:w="3157"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67CB3ED" w14:textId="77777777" w:rsidR="007744FE" w:rsidRPr="00A0149B" w:rsidRDefault="007744FE" w:rsidP="007373B6">
            <w:pPr>
              <w:jc w:val="both"/>
              <w:rPr>
                <w:rFonts w:ascii="Arial" w:hAnsi="Arial" w:cs="Arial"/>
                <w:sz w:val="18"/>
                <w:szCs w:val="18"/>
              </w:rPr>
            </w:pPr>
            <w:r w:rsidRPr="00A0149B">
              <w:rPr>
                <w:rFonts w:ascii="Arial" w:hAnsi="Arial" w:cs="Arial"/>
                <w:sz w:val="18"/>
                <w:szCs w:val="18"/>
              </w:rPr>
              <w:t> </w:t>
            </w:r>
          </w:p>
        </w:tc>
      </w:tr>
      <w:tr w:rsidR="007744FE" w:rsidRPr="00A0149B" w14:paraId="1DF95187" w14:textId="77777777" w:rsidTr="007373B6">
        <w:trPr>
          <w:trHeight w:val="240"/>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E77DEAB" w14:textId="77777777" w:rsidR="007744FE" w:rsidRPr="00A0149B" w:rsidRDefault="007744FE" w:rsidP="00A363CF">
            <w:pPr>
              <w:rPr>
                <w:rFonts w:ascii="Arial" w:hAnsi="Arial" w:cs="Arial"/>
                <w:sz w:val="18"/>
                <w:szCs w:val="18"/>
              </w:rPr>
            </w:pPr>
            <w:r>
              <w:rPr>
                <w:rFonts w:ascii="Arial" w:hAnsi="Arial" w:cs="Arial"/>
                <w:sz w:val="18"/>
                <w:szCs w:val="18"/>
              </w:rPr>
              <w:t>NAME OF PERSON COMPLETING CHECKLIST (PRINT):</w:t>
            </w:r>
          </w:p>
        </w:tc>
        <w:tc>
          <w:tcPr>
            <w:tcW w:w="5937"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7A632D7" w14:textId="77777777" w:rsidR="007744FE" w:rsidRPr="00A0149B" w:rsidRDefault="007744FE" w:rsidP="00A363CF">
            <w:pPr>
              <w:rPr>
                <w:rFonts w:ascii="Arial" w:hAnsi="Arial" w:cs="Arial"/>
                <w:sz w:val="18"/>
                <w:szCs w:val="18"/>
              </w:rPr>
            </w:pPr>
          </w:p>
        </w:tc>
      </w:tr>
      <w:tr w:rsidR="007744FE" w:rsidRPr="00A0149B" w14:paraId="1930B1BA" w14:textId="77777777" w:rsidTr="007373B6">
        <w:trPr>
          <w:trHeight w:val="240"/>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0B95F58" w14:textId="77777777" w:rsidR="007744FE" w:rsidRPr="00A0149B" w:rsidRDefault="007744FE" w:rsidP="00A363CF">
            <w:pPr>
              <w:rPr>
                <w:rFonts w:ascii="Arial" w:hAnsi="Arial" w:cs="Arial"/>
                <w:sz w:val="18"/>
                <w:szCs w:val="18"/>
              </w:rPr>
            </w:pPr>
            <w:r>
              <w:rPr>
                <w:rFonts w:ascii="Arial" w:hAnsi="Arial" w:cs="Arial"/>
                <w:sz w:val="18"/>
                <w:szCs w:val="18"/>
              </w:rPr>
              <w:t>SIGNATURE OF PERSON COMPLETING CHECKLIST:</w:t>
            </w:r>
          </w:p>
        </w:tc>
        <w:tc>
          <w:tcPr>
            <w:tcW w:w="5937"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628B6864" w14:textId="77777777" w:rsidR="007744FE" w:rsidRPr="00A0149B" w:rsidRDefault="007744FE" w:rsidP="00A363CF">
            <w:pPr>
              <w:rPr>
                <w:rFonts w:ascii="Arial" w:hAnsi="Arial" w:cs="Arial"/>
                <w:sz w:val="18"/>
                <w:szCs w:val="18"/>
              </w:rPr>
            </w:pPr>
          </w:p>
        </w:tc>
      </w:tr>
    </w:tbl>
    <w:p w14:paraId="7C1EF300" w14:textId="77777777" w:rsidR="007744FE" w:rsidRPr="00A0149B" w:rsidRDefault="007744FE" w:rsidP="007744FE">
      <w:pPr>
        <w:rPr>
          <w:rFonts w:ascii="Arial" w:hAnsi="Arial" w:cs="Arial"/>
          <w:sz w:val="18"/>
          <w:szCs w:val="18"/>
        </w:rPr>
      </w:pPr>
    </w:p>
    <w:p w14:paraId="4A5D3D50" w14:textId="7941F3B4" w:rsidR="007744FE" w:rsidRPr="007373B6" w:rsidRDefault="007744FE" w:rsidP="007744FE">
      <w:pPr>
        <w:jc w:val="center"/>
        <w:rPr>
          <w:rFonts w:ascii="Arial" w:hAnsi="Arial" w:cs="Arial"/>
          <w:b/>
          <w:bCs/>
          <w:sz w:val="20"/>
          <w:szCs w:val="20"/>
        </w:rPr>
      </w:pPr>
      <w:r w:rsidRPr="007373B6">
        <w:rPr>
          <w:rFonts w:ascii="Arial" w:hAnsi="Arial" w:cs="Arial"/>
          <w:sz w:val="20"/>
          <w:szCs w:val="20"/>
        </w:rPr>
        <w:t xml:space="preserve">Parameter: </w:t>
      </w:r>
      <w:r w:rsidR="0064243D" w:rsidRPr="007373B6">
        <w:rPr>
          <w:rFonts w:ascii="Arial" w:hAnsi="Arial" w:cs="Arial"/>
          <w:b/>
          <w:bCs/>
          <w:sz w:val="20"/>
          <w:szCs w:val="20"/>
        </w:rPr>
        <w:t>Nitrate + Nitrite Nitrogen</w:t>
      </w:r>
    </w:p>
    <w:p w14:paraId="5E231F01" w14:textId="453A309C" w:rsidR="00C62FD3" w:rsidRPr="007373B6" w:rsidRDefault="007744FE" w:rsidP="008A1F05">
      <w:pPr>
        <w:jc w:val="center"/>
        <w:rPr>
          <w:rFonts w:ascii="Arial" w:hAnsi="Arial" w:cs="Arial"/>
          <w:b/>
          <w:sz w:val="20"/>
          <w:szCs w:val="20"/>
        </w:rPr>
      </w:pPr>
      <w:r w:rsidRPr="007373B6">
        <w:rPr>
          <w:rFonts w:ascii="Arial" w:hAnsi="Arial" w:cs="Arial"/>
          <w:sz w:val="20"/>
          <w:szCs w:val="20"/>
        </w:rPr>
        <w:t xml:space="preserve">Method: </w:t>
      </w:r>
      <w:r w:rsidR="008A1F05" w:rsidRPr="007373B6">
        <w:rPr>
          <w:rFonts w:ascii="Arial" w:hAnsi="Arial" w:cs="Arial"/>
          <w:b/>
          <w:sz w:val="20"/>
          <w:szCs w:val="20"/>
        </w:rPr>
        <w:t>Hach 10</w:t>
      </w:r>
      <w:r w:rsidR="0064243D" w:rsidRPr="007373B6">
        <w:rPr>
          <w:rFonts w:ascii="Arial" w:hAnsi="Arial" w:cs="Arial"/>
          <w:b/>
          <w:sz w:val="20"/>
          <w:szCs w:val="20"/>
        </w:rPr>
        <w:t>206</w:t>
      </w:r>
      <w:r w:rsidR="007C3D98" w:rsidRPr="007373B6">
        <w:rPr>
          <w:rFonts w:ascii="Arial" w:hAnsi="Arial" w:cs="Arial"/>
          <w:b/>
          <w:sz w:val="20"/>
          <w:szCs w:val="20"/>
        </w:rPr>
        <w:t xml:space="preserve"> (Aqueous)</w:t>
      </w:r>
      <w:r w:rsidR="00343594">
        <w:rPr>
          <w:rFonts w:ascii="Arial" w:hAnsi="Arial" w:cs="Arial"/>
          <w:b/>
          <w:sz w:val="20"/>
          <w:szCs w:val="20"/>
        </w:rPr>
        <w:t>, Rev. 2.1, January 2013</w:t>
      </w:r>
    </w:p>
    <w:p w14:paraId="04694EE5" w14:textId="5D64D5EE" w:rsidR="007744FE" w:rsidRPr="007373B6" w:rsidRDefault="008A1F05" w:rsidP="007744FE">
      <w:pPr>
        <w:jc w:val="center"/>
        <w:rPr>
          <w:rFonts w:ascii="Arial" w:hAnsi="Arial" w:cs="Arial"/>
          <w:sz w:val="20"/>
          <w:szCs w:val="20"/>
        </w:rPr>
      </w:pPr>
      <w:r w:rsidRPr="007373B6">
        <w:rPr>
          <w:rFonts w:ascii="Arial" w:hAnsi="Arial" w:cs="Arial"/>
          <w:b/>
          <w:sz w:val="20"/>
          <w:szCs w:val="20"/>
        </w:rPr>
        <w:t>Also known as the Hach TNT</w:t>
      </w:r>
      <w:r w:rsidR="00D9531A" w:rsidRPr="007373B6">
        <w:rPr>
          <w:rFonts w:ascii="Arial" w:hAnsi="Arial" w:cs="Arial"/>
          <w:b/>
          <w:sz w:val="20"/>
          <w:szCs w:val="20"/>
        </w:rPr>
        <w:t>plus</w:t>
      </w:r>
      <w:r w:rsidRPr="007373B6">
        <w:rPr>
          <w:rFonts w:ascii="Arial" w:hAnsi="Arial" w:cs="Arial"/>
          <w:b/>
          <w:sz w:val="20"/>
          <w:szCs w:val="20"/>
        </w:rPr>
        <w:t xml:space="preserve"> 8</w:t>
      </w:r>
      <w:r w:rsidR="00D9531A" w:rsidRPr="007373B6">
        <w:rPr>
          <w:rFonts w:ascii="Arial" w:hAnsi="Arial" w:cs="Arial"/>
          <w:b/>
          <w:sz w:val="20"/>
          <w:szCs w:val="20"/>
        </w:rPr>
        <w:t>35/836</w:t>
      </w:r>
      <w:r w:rsidRPr="007373B6">
        <w:rPr>
          <w:rFonts w:ascii="Arial" w:hAnsi="Arial" w:cs="Arial"/>
          <w:b/>
          <w:sz w:val="20"/>
          <w:szCs w:val="20"/>
        </w:rPr>
        <w:t xml:space="preserve"> Method 102</w:t>
      </w:r>
      <w:r w:rsidR="00382D69" w:rsidRPr="007373B6">
        <w:rPr>
          <w:rFonts w:ascii="Arial" w:hAnsi="Arial" w:cs="Arial"/>
          <w:b/>
          <w:sz w:val="20"/>
          <w:szCs w:val="20"/>
        </w:rPr>
        <w:t>06</w:t>
      </w:r>
    </w:p>
    <w:p w14:paraId="57045F63" w14:textId="77777777" w:rsidR="007744FE" w:rsidRDefault="007744FE" w:rsidP="007744FE">
      <w:pPr>
        <w:rPr>
          <w:rFonts w:ascii="Arial" w:hAnsi="Arial" w:cs="Arial"/>
          <w:sz w:val="18"/>
          <w:szCs w:val="18"/>
        </w:rPr>
      </w:pPr>
    </w:p>
    <w:p w14:paraId="5DCC3BA5" w14:textId="77777777" w:rsidR="007744FE" w:rsidRDefault="007744FE" w:rsidP="007744FE">
      <w:pPr>
        <w:rPr>
          <w:rFonts w:ascii="Arial" w:hAnsi="Arial" w:cs="Arial"/>
          <w:sz w:val="18"/>
          <w:szCs w:val="18"/>
        </w:rPr>
      </w:pPr>
      <w:r>
        <w:rPr>
          <w:rFonts w:ascii="Arial" w:hAnsi="Arial" w:cs="Arial"/>
          <w:sz w:val="18"/>
          <w:szCs w:val="18"/>
        </w:rPr>
        <w:t>EQUIPMENT:</w:t>
      </w:r>
    </w:p>
    <w:tbl>
      <w:tblPr>
        <w:tblW w:w="1078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923"/>
        <w:gridCol w:w="450"/>
        <w:gridCol w:w="4927"/>
      </w:tblGrid>
      <w:tr w:rsidR="00942C15" w:rsidRPr="00A0149B" w14:paraId="4C266670" w14:textId="77777777" w:rsidTr="007373B6">
        <w:trPr>
          <w:trHeight w:val="264"/>
        </w:trPr>
        <w:tc>
          <w:tcPr>
            <w:tcW w:w="488" w:type="dxa"/>
            <w:tcBorders>
              <w:top w:val="single" w:sz="4" w:space="0" w:color="auto"/>
            </w:tcBorders>
            <w:shd w:val="clear" w:color="auto" w:fill="auto"/>
            <w:noWrap/>
            <w:vAlign w:val="center"/>
          </w:tcPr>
          <w:p w14:paraId="7F190B3E" w14:textId="77777777" w:rsidR="00942C15" w:rsidRPr="00A0149B" w:rsidRDefault="00942C15" w:rsidP="00942C15">
            <w:pPr>
              <w:jc w:val="center"/>
              <w:rPr>
                <w:rFonts w:ascii="Arial" w:hAnsi="Arial" w:cs="Arial"/>
                <w:sz w:val="18"/>
                <w:szCs w:val="18"/>
              </w:rPr>
            </w:pPr>
          </w:p>
        </w:tc>
        <w:tc>
          <w:tcPr>
            <w:tcW w:w="4923" w:type="dxa"/>
            <w:tcBorders>
              <w:top w:val="single" w:sz="4" w:space="0" w:color="auto"/>
              <w:right w:val="single" w:sz="4" w:space="0" w:color="auto"/>
            </w:tcBorders>
            <w:shd w:val="clear" w:color="auto" w:fill="auto"/>
            <w:noWrap/>
            <w:vAlign w:val="center"/>
          </w:tcPr>
          <w:p w14:paraId="1D513A76" w14:textId="1D975902" w:rsidR="001A7E3C" w:rsidRPr="008A1F05" w:rsidRDefault="001A7E3C" w:rsidP="001A7E3C">
            <w:pPr>
              <w:rPr>
                <w:rFonts w:ascii="Arial" w:hAnsi="Arial" w:cs="Arial"/>
                <w:sz w:val="18"/>
                <w:szCs w:val="18"/>
              </w:rPr>
            </w:pPr>
            <w:r w:rsidRPr="008A1F05">
              <w:rPr>
                <w:rFonts w:ascii="Arial" w:hAnsi="Arial" w:cs="Arial"/>
                <w:sz w:val="18"/>
                <w:szCs w:val="18"/>
              </w:rPr>
              <w:t>Spectrophotometer</w:t>
            </w:r>
          </w:p>
          <w:p w14:paraId="7ED155B6" w14:textId="503C7C5D" w:rsidR="00942C15" w:rsidRPr="00713C15" w:rsidRDefault="001A7E3C" w:rsidP="001A7E3C">
            <w:pPr>
              <w:rPr>
                <w:rFonts w:ascii="Arial" w:hAnsi="Arial" w:cs="Arial"/>
                <w:sz w:val="18"/>
                <w:szCs w:val="18"/>
              </w:rPr>
            </w:pPr>
            <w:r w:rsidRPr="008A1F05">
              <w:rPr>
                <w:rFonts w:ascii="Arial" w:hAnsi="Arial" w:cs="Arial"/>
                <w:sz w:val="18"/>
                <w:szCs w:val="18"/>
              </w:rPr>
              <w:t>(Model):</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221A0" w14:textId="77777777" w:rsidR="00942C15" w:rsidRPr="00A0149B" w:rsidRDefault="00942C15" w:rsidP="00942C15">
            <w:pPr>
              <w:rPr>
                <w:rFonts w:ascii="Arial" w:hAnsi="Arial" w:cs="Arial"/>
                <w:sz w:val="18"/>
                <w:szCs w:val="18"/>
              </w:rPr>
            </w:pPr>
          </w:p>
        </w:tc>
        <w:tc>
          <w:tcPr>
            <w:tcW w:w="4927" w:type="dxa"/>
            <w:tcBorders>
              <w:top w:val="single" w:sz="4" w:space="0" w:color="auto"/>
              <w:bottom w:val="single" w:sz="4" w:space="0" w:color="auto"/>
              <w:right w:val="single" w:sz="4" w:space="0" w:color="auto"/>
            </w:tcBorders>
            <w:shd w:val="clear" w:color="auto" w:fill="auto"/>
            <w:vAlign w:val="center"/>
          </w:tcPr>
          <w:p w14:paraId="7B60D05C" w14:textId="23F82E6F" w:rsidR="00942C15" w:rsidRDefault="00942C15" w:rsidP="008A1F05">
            <w:pPr>
              <w:rPr>
                <w:rFonts w:ascii="Arial" w:hAnsi="Arial" w:cs="Arial"/>
                <w:sz w:val="18"/>
                <w:szCs w:val="18"/>
              </w:rPr>
            </w:pPr>
          </w:p>
        </w:tc>
      </w:tr>
    </w:tbl>
    <w:p w14:paraId="2A5E972A" w14:textId="69BF7AD4" w:rsidR="007744FE" w:rsidRDefault="007744FE" w:rsidP="007744FE">
      <w:pPr>
        <w:rPr>
          <w:rFonts w:ascii="Arial" w:hAnsi="Arial" w:cs="Arial"/>
          <w:sz w:val="18"/>
          <w:szCs w:val="18"/>
        </w:rPr>
      </w:pPr>
    </w:p>
    <w:p w14:paraId="71D7FD71" w14:textId="6B640723" w:rsidR="00CA17AC" w:rsidRDefault="00CA17AC" w:rsidP="007744FE">
      <w:pPr>
        <w:rPr>
          <w:rFonts w:ascii="Arial" w:hAnsi="Arial" w:cs="Arial"/>
          <w:sz w:val="18"/>
          <w:szCs w:val="18"/>
        </w:rPr>
      </w:pPr>
      <w:r>
        <w:rPr>
          <w:rFonts w:ascii="Arial" w:hAnsi="Arial" w:cs="Arial"/>
          <w:sz w:val="18"/>
          <w:szCs w:val="18"/>
        </w:rPr>
        <w:t>REAGENTS:</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4843"/>
        <w:gridCol w:w="444"/>
        <w:gridCol w:w="5047"/>
      </w:tblGrid>
      <w:tr w:rsidR="005D7328" w:rsidRPr="002C0D78" w14:paraId="699A1777" w14:textId="77777777" w:rsidTr="007373B6">
        <w:tc>
          <w:tcPr>
            <w:tcW w:w="443" w:type="dxa"/>
            <w:shd w:val="clear" w:color="auto" w:fill="auto"/>
          </w:tcPr>
          <w:p w14:paraId="09D9EA39" w14:textId="77777777" w:rsidR="005D7328" w:rsidRPr="002C0D78" w:rsidRDefault="005D7328" w:rsidP="007744FE">
            <w:pPr>
              <w:rPr>
                <w:rFonts w:ascii="Arial" w:hAnsi="Arial" w:cs="Arial"/>
                <w:sz w:val="18"/>
                <w:szCs w:val="18"/>
              </w:rPr>
            </w:pPr>
          </w:p>
        </w:tc>
        <w:tc>
          <w:tcPr>
            <w:tcW w:w="4843" w:type="dxa"/>
            <w:shd w:val="clear" w:color="auto" w:fill="auto"/>
            <w:vAlign w:val="center"/>
          </w:tcPr>
          <w:p w14:paraId="07FB3685" w14:textId="11818B08" w:rsidR="005D7328" w:rsidRPr="002C0D78" w:rsidRDefault="008A1F05" w:rsidP="001A7E3C">
            <w:pPr>
              <w:rPr>
                <w:rFonts w:ascii="Arial" w:hAnsi="Arial" w:cs="Arial"/>
                <w:sz w:val="18"/>
                <w:szCs w:val="18"/>
              </w:rPr>
            </w:pPr>
            <w:r w:rsidRPr="008A1F05">
              <w:rPr>
                <w:rFonts w:ascii="Arial" w:hAnsi="Arial" w:cs="Arial"/>
                <w:sz w:val="18"/>
                <w:szCs w:val="18"/>
              </w:rPr>
              <w:t xml:space="preserve">Reagent water – </w:t>
            </w:r>
            <w:r w:rsidR="001A7E3C" w:rsidRPr="001A7E3C">
              <w:rPr>
                <w:rFonts w:ascii="Arial" w:hAnsi="Arial" w:cs="Arial"/>
                <w:sz w:val="18"/>
                <w:szCs w:val="18"/>
              </w:rPr>
              <w:t>Water in which nitrate is not detected at or above the method level of</w:t>
            </w:r>
            <w:r w:rsidR="001A7E3C">
              <w:rPr>
                <w:rFonts w:ascii="Arial" w:hAnsi="Arial" w:cs="Arial"/>
                <w:sz w:val="18"/>
                <w:szCs w:val="18"/>
              </w:rPr>
              <w:t xml:space="preserve"> </w:t>
            </w:r>
            <w:r w:rsidR="001A7E3C" w:rsidRPr="001A7E3C">
              <w:rPr>
                <w:rFonts w:ascii="Arial" w:hAnsi="Arial" w:cs="Arial"/>
                <w:sz w:val="18"/>
                <w:szCs w:val="18"/>
              </w:rPr>
              <w:t>this method. Bottled distilled water, or water prepared by passage of tap water through</w:t>
            </w:r>
            <w:r w:rsidR="001A7E3C">
              <w:rPr>
                <w:rFonts w:ascii="Arial" w:hAnsi="Arial" w:cs="Arial"/>
                <w:sz w:val="18"/>
                <w:szCs w:val="18"/>
              </w:rPr>
              <w:t xml:space="preserve"> </w:t>
            </w:r>
            <w:r w:rsidR="001A7E3C" w:rsidRPr="001A7E3C">
              <w:rPr>
                <w:rFonts w:ascii="Arial" w:hAnsi="Arial" w:cs="Arial"/>
                <w:sz w:val="18"/>
                <w:szCs w:val="18"/>
              </w:rPr>
              <w:t>ion exchange and activated carbon have been shown to</w:t>
            </w:r>
            <w:r w:rsidR="001A7E3C">
              <w:rPr>
                <w:rFonts w:ascii="Arial" w:hAnsi="Arial" w:cs="Arial"/>
                <w:sz w:val="18"/>
                <w:szCs w:val="18"/>
              </w:rPr>
              <w:t xml:space="preserve"> </w:t>
            </w:r>
            <w:r w:rsidR="001A7E3C" w:rsidRPr="001A7E3C">
              <w:rPr>
                <w:rFonts w:ascii="Arial" w:hAnsi="Arial" w:cs="Arial"/>
                <w:sz w:val="18"/>
                <w:szCs w:val="18"/>
              </w:rPr>
              <w:t>be acceptable sources of reagent</w:t>
            </w:r>
            <w:r w:rsidR="001A7E3C">
              <w:rPr>
                <w:rFonts w:ascii="Arial" w:hAnsi="Arial" w:cs="Arial"/>
                <w:sz w:val="18"/>
                <w:szCs w:val="18"/>
              </w:rPr>
              <w:t xml:space="preserve"> </w:t>
            </w:r>
            <w:r w:rsidR="001A7E3C" w:rsidRPr="001A7E3C">
              <w:rPr>
                <w:rFonts w:ascii="Arial" w:hAnsi="Arial" w:cs="Arial"/>
                <w:sz w:val="18"/>
                <w:szCs w:val="18"/>
              </w:rPr>
              <w:t>water.</w:t>
            </w:r>
          </w:p>
        </w:tc>
        <w:tc>
          <w:tcPr>
            <w:tcW w:w="444" w:type="dxa"/>
            <w:shd w:val="clear" w:color="auto" w:fill="auto"/>
            <w:vAlign w:val="center"/>
          </w:tcPr>
          <w:p w14:paraId="4B674D6E" w14:textId="77777777" w:rsidR="005D7328" w:rsidRPr="002C0D78" w:rsidRDefault="005D7328" w:rsidP="007744FE">
            <w:pPr>
              <w:rPr>
                <w:rFonts w:ascii="Arial" w:hAnsi="Arial" w:cs="Arial"/>
                <w:sz w:val="18"/>
                <w:szCs w:val="18"/>
              </w:rPr>
            </w:pPr>
          </w:p>
        </w:tc>
        <w:tc>
          <w:tcPr>
            <w:tcW w:w="5047" w:type="dxa"/>
            <w:shd w:val="clear" w:color="auto" w:fill="auto"/>
            <w:vAlign w:val="center"/>
          </w:tcPr>
          <w:p w14:paraId="3982CA5D" w14:textId="3FD0B776" w:rsidR="005D7328" w:rsidRPr="002C0D78" w:rsidRDefault="00FA2DCF" w:rsidP="001D1654">
            <w:pPr>
              <w:rPr>
                <w:rFonts w:ascii="Arial" w:hAnsi="Arial" w:cs="Arial"/>
                <w:sz w:val="18"/>
                <w:szCs w:val="18"/>
              </w:rPr>
            </w:pPr>
            <w:r w:rsidRPr="00FA2DCF">
              <w:rPr>
                <w:rFonts w:ascii="Arial" w:hAnsi="Arial" w:cs="Arial"/>
                <w:iCs/>
                <w:sz w:val="18"/>
                <w:szCs w:val="18"/>
              </w:rPr>
              <w:t>Hach Company TNTplus Nitrate Reagent, Cat. No. TNT835 or TNT836.</w:t>
            </w:r>
          </w:p>
        </w:tc>
      </w:tr>
      <w:tr w:rsidR="005D7328" w:rsidRPr="002C0D78" w14:paraId="14A56153" w14:textId="77777777" w:rsidTr="007373B6">
        <w:tc>
          <w:tcPr>
            <w:tcW w:w="443" w:type="dxa"/>
            <w:shd w:val="clear" w:color="auto" w:fill="auto"/>
          </w:tcPr>
          <w:p w14:paraId="57832D96" w14:textId="77777777" w:rsidR="005D7328" w:rsidRPr="002C0D78" w:rsidRDefault="005D7328" w:rsidP="007744FE">
            <w:pPr>
              <w:rPr>
                <w:rFonts w:ascii="Arial" w:hAnsi="Arial" w:cs="Arial"/>
                <w:sz w:val="18"/>
                <w:szCs w:val="18"/>
              </w:rPr>
            </w:pPr>
          </w:p>
        </w:tc>
        <w:tc>
          <w:tcPr>
            <w:tcW w:w="4843" w:type="dxa"/>
            <w:shd w:val="clear" w:color="auto" w:fill="auto"/>
            <w:vAlign w:val="center"/>
          </w:tcPr>
          <w:p w14:paraId="55F4CF2E" w14:textId="38BBF8A4" w:rsidR="005D7328" w:rsidRPr="002C0D78" w:rsidRDefault="007A6B69" w:rsidP="005D7328">
            <w:pPr>
              <w:rPr>
                <w:rFonts w:ascii="Arial" w:hAnsi="Arial" w:cs="Arial"/>
                <w:sz w:val="18"/>
                <w:szCs w:val="18"/>
              </w:rPr>
            </w:pPr>
            <w:r w:rsidRPr="007A6B69">
              <w:rPr>
                <w:rFonts w:ascii="Arial" w:hAnsi="Arial" w:cs="Arial"/>
                <w:sz w:val="18"/>
                <w:szCs w:val="18"/>
              </w:rPr>
              <w:t>Sulfuric Acid</w:t>
            </w:r>
          </w:p>
        </w:tc>
        <w:tc>
          <w:tcPr>
            <w:tcW w:w="444" w:type="dxa"/>
            <w:shd w:val="clear" w:color="auto" w:fill="auto"/>
            <w:vAlign w:val="center"/>
          </w:tcPr>
          <w:p w14:paraId="2BBCFE11" w14:textId="77777777" w:rsidR="005D7328" w:rsidRPr="002C0D78" w:rsidRDefault="005D7328" w:rsidP="007744FE">
            <w:pPr>
              <w:rPr>
                <w:rFonts w:ascii="Arial" w:hAnsi="Arial" w:cs="Arial"/>
                <w:sz w:val="18"/>
                <w:szCs w:val="18"/>
              </w:rPr>
            </w:pPr>
          </w:p>
        </w:tc>
        <w:tc>
          <w:tcPr>
            <w:tcW w:w="5047" w:type="dxa"/>
            <w:shd w:val="clear" w:color="auto" w:fill="auto"/>
            <w:vAlign w:val="center"/>
          </w:tcPr>
          <w:p w14:paraId="0C6B8A4D" w14:textId="2594B070" w:rsidR="005D7328" w:rsidRPr="002C0D78" w:rsidRDefault="00FA2DCF" w:rsidP="007744FE">
            <w:pPr>
              <w:rPr>
                <w:rFonts w:ascii="Arial" w:hAnsi="Arial" w:cs="Arial"/>
                <w:sz w:val="18"/>
                <w:szCs w:val="18"/>
              </w:rPr>
            </w:pPr>
            <w:r w:rsidRPr="002F0CEB">
              <w:rPr>
                <w:rFonts w:ascii="Arial" w:hAnsi="Arial" w:cs="Arial"/>
                <w:sz w:val="18"/>
                <w:szCs w:val="18"/>
              </w:rPr>
              <w:t>Hach Company Nitrate Standard Solutions: 100 mg/L as NO</w:t>
            </w:r>
            <w:r w:rsidRPr="002F0CEB">
              <w:rPr>
                <w:rFonts w:ascii="Arial" w:hAnsi="Arial" w:cs="Arial"/>
                <w:sz w:val="18"/>
                <w:szCs w:val="18"/>
                <w:vertAlign w:val="subscript"/>
              </w:rPr>
              <w:t>3</w:t>
            </w:r>
            <w:r w:rsidRPr="002F0CEB">
              <w:rPr>
                <w:rFonts w:ascii="Arial" w:hAnsi="Arial" w:cs="Arial"/>
                <w:sz w:val="18"/>
                <w:szCs w:val="18"/>
              </w:rPr>
              <w:t>-N (Cat. No. 194749) and</w:t>
            </w:r>
            <w:r>
              <w:rPr>
                <w:rFonts w:ascii="Arial" w:hAnsi="Arial" w:cs="Arial"/>
                <w:sz w:val="18"/>
                <w:szCs w:val="18"/>
              </w:rPr>
              <w:t xml:space="preserve"> </w:t>
            </w:r>
            <w:r w:rsidRPr="002F0CEB">
              <w:rPr>
                <w:rFonts w:ascii="Arial" w:hAnsi="Arial" w:cs="Arial"/>
                <w:sz w:val="18"/>
                <w:szCs w:val="18"/>
              </w:rPr>
              <w:t>1000 mg/L as NO</w:t>
            </w:r>
            <w:r w:rsidRPr="002F0CEB">
              <w:rPr>
                <w:rFonts w:ascii="Arial" w:hAnsi="Arial" w:cs="Arial"/>
                <w:sz w:val="18"/>
                <w:szCs w:val="18"/>
                <w:vertAlign w:val="subscript"/>
              </w:rPr>
              <w:t>3</w:t>
            </w:r>
            <w:r w:rsidRPr="002F0CEB">
              <w:rPr>
                <w:rFonts w:ascii="Arial" w:hAnsi="Arial" w:cs="Arial"/>
                <w:sz w:val="18"/>
                <w:szCs w:val="18"/>
              </w:rPr>
              <w:t>-N (Cat. No.1279249)</w:t>
            </w:r>
            <w:r>
              <w:rPr>
                <w:rFonts w:ascii="Arial" w:hAnsi="Arial" w:cs="Arial"/>
                <w:sz w:val="18"/>
                <w:szCs w:val="18"/>
              </w:rPr>
              <w:t>, or equivalent.</w:t>
            </w:r>
          </w:p>
        </w:tc>
      </w:tr>
      <w:tr w:rsidR="00712595" w:rsidRPr="002C0D78" w14:paraId="5FA072AE" w14:textId="77777777" w:rsidTr="007373B6">
        <w:trPr>
          <w:trHeight w:val="485"/>
        </w:trPr>
        <w:tc>
          <w:tcPr>
            <w:tcW w:w="443" w:type="dxa"/>
            <w:shd w:val="clear" w:color="auto" w:fill="auto"/>
          </w:tcPr>
          <w:p w14:paraId="1F7034CC" w14:textId="77777777" w:rsidR="00712595" w:rsidRPr="002C0D78" w:rsidRDefault="00712595" w:rsidP="007744FE">
            <w:pPr>
              <w:rPr>
                <w:rFonts w:ascii="Arial" w:hAnsi="Arial" w:cs="Arial"/>
                <w:sz w:val="18"/>
                <w:szCs w:val="18"/>
              </w:rPr>
            </w:pPr>
          </w:p>
        </w:tc>
        <w:tc>
          <w:tcPr>
            <w:tcW w:w="4843" w:type="dxa"/>
            <w:shd w:val="clear" w:color="auto" w:fill="auto"/>
            <w:vAlign w:val="center"/>
          </w:tcPr>
          <w:p w14:paraId="2EA63DF8" w14:textId="43F5C1D4" w:rsidR="00712595" w:rsidRPr="007A6B69" w:rsidRDefault="00060A88" w:rsidP="007A6B69">
            <w:pPr>
              <w:rPr>
                <w:rFonts w:ascii="Arial" w:hAnsi="Arial" w:cs="Arial"/>
                <w:sz w:val="18"/>
                <w:szCs w:val="18"/>
              </w:rPr>
            </w:pPr>
            <w:r>
              <w:rPr>
                <w:rFonts w:ascii="Arial" w:hAnsi="Arial" w:cs="Arial"/>
                <w:sz w:val="18"/>
                <w:szCs w:val="18"/>
              </w:rPr>
              <w:t>Sulfamic Acid</w:t>
            </w:r>
            <w:r w:rsidR="00163960">
              <w:rPr>
                <w:rFonts w:ascii="Arial" w:hAnsi="Arial" w:cs="Arial"/>
                <w:sz w:val="18"/>
                <w:szCs w:val="18"/>
              </w:rPr>
              <w:t xml:space="preserve"> (if needed</w:t>
            </w:r>
            <w:r w:rsidR="00D01198">
              <w:rPr>
                <w:rFonts w:ascii="Arial" w:hAnsi="Arial" w:cs="Arial"/>
                <w:sz w:val="18"/>
                <w:szCs w:val="18"/>
              </w:rPr>
              <w:t xml:space="preserve"> for interference mitigation</w:t>
            </w:r>
            <w:r w:rsidR="00163960">
              <w:rPr>
                <w:rFonts w:ascii="Arial" w:hAnsi="Arial" w:cs="Arial"/>
                <w:sz w:val="18"/>
                <w:szCs w:val="18"/>
              </w:rPr>
              <w:t>)</w:t>
            </w:r>
          </w:p>
        </w:tc>
        <w:tc>
          <w:tcPr>
            <w:tcW w:w="444" w:type="dxa"/>
            <w:shd w:val="clear" w:color="auto" w:fill="auto"/>
            <w:vAlign w:val="center"/>
          </w:tcPr>
          <w:p w14:paraId="3AA40DFD" w14:textId="77777777" w:rsidR="00712595" w:rsidRPr="002C0D78" w:rsidRDefault="00712595" w:rsidP="007744FE">
            <w:pPr>
              <w:rPr>
                <w:rFonts w:ascii="Arial" w:hAnsi="Arial" w:cs="Arial"/>
                <w:sz w:val="18"/>
                <w:szCs w:val="18"/>
              </w:rPr>
            </w:pPr>
          </w:p>
        </w:tc>
        <w:tc>
          <w:tcPr>
            <w:tcW w:w="5047" w:type="dxa"/>
            <w:shd w:val="clear" w:color="auto" w:fill="auto"/>
            <w:vAlign w:val="center"/>
          </w:tcPr>
          <w:p w14:paraId="42B973E8" w14:textId="77777777" w:rsidR="00712595" w:rsidRPr="007A6B69" w:rsidRDefault="00712595" w:rsidP="007A6B69">
            <w:pPr>
              <w:rPr>
                <w:rFonts w:ascii="Arial" w:hAnsi="Arial" w:cs="Arial"/>
                <w:sz w:val="18"/>
                <w:szCs w:val="18"/>
              </w:rPr>
            </w:pPr>
          </w:p>
        </w:tc>
      </w:tr>
    </w:tbl>
    <w:p w14:paraId="21E86574" w14:textId="77777777" w:rsidR="005D7328" w:rsidRDefault="005D7328" w:rsidP="007744FE">
      <w:pPr>
        <w:rPr>
          <w:rFonts w:ascii="Arial" w:hAnsi="Arial" w:cs="Arial"/>
          <w:sz w:val="18"/>
          <w:szCs w:val="18"/>
        </w:rPr>
      </w:pPr>
    </w:p>
    <w:p w14:paraId="6B88CDE2" w14:textId="77777777" w:rsidR="005D7328" w:rsidRDefault="005D7328" w:rsidP="007744FE">
      <w:pPr>
        <w:rPr>
          <w:rFonts w:ascii="Arial" w:hAnsi="Arial" w:cs="Arial"/>
          <w:sz w:val="18"/>
          <w:szCs w:val="18"/>
        </w:rPr>
      </w:pPr>
    </w:p>
    <w:tbl>
      <w:tblPr>
        <w:tblW w:w="1117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5086"/>
        <w:gridCol w:w="450"/>
        <w:gridCol w:w="450"/>
        <w:gridCol w:w="4724"/>
        <w:gridCol w:w="24"/>
      </w:tblGrid>
      <w:tr w:rsidR="00D10997" w:rsidRPr="00A0149B" w14:paraId="126EC43C" w14:textId="77777777" w:rsidTr="00403FC3">
        <w:trPr>
          <w:trHeight w:val="264"/>
        </w:trPr>
        <w:tc>
          <w:tcPr>
            <w:tcW w:w="11177" w:type="dxa"/>
            <w:gridSpan w:val="6"/>
            <w:tcBorders>
              <w:top w:val="nil"/>
              <w:left w:val="nil"/>
              <w:bottom w:val="single" w:sz="4" w:space="0" w:color="auto"/>
              <w:right w:val="nil"/>
            </w:tcBorders>
            <w:shd w:val="clear" w:color="auto" w:fill="auto"/>
            <w:noWrap/>
            <w:vAlign w:val="bottom"/>
          </w:tcPr>
          <w:p w14:paraId="41DB06A1" w14:textId="77777777" w:rsidR="00D10997" w:rsidRDefault="00D10997" w:rsidP="00B96074">
            <w:pPr>
              <w:jc w:val="center"/>
              <w:rPr>
                <w:rFonts w:ascii="Arial" w:hAnsi="Arial" w:cs="Arial"/>
                <w:b/>
                <w:sz w:val="18"/>
                <w:szCs w:val="18"/>
              </w:rPr>
            </w:pPr>
            <w:r>
              <w:rPr>
                <w:rFonts w:ascii="Arial" w:hAnsi="Arial" w:cs="Arial"/>
                <w:b/>
                <w:sz w:val="18"/>
                <w:szCs w:val="18"/>
              </w:rPr>
              <w:t>PLEASE COMPLETE CHECKLIST IN INDELIBLE INK</w:t>
            </w:r>
          </w:p>
          <w:p w14:paraId="4D6B4466" w14:textId="0A9A1D04" w:rsidR="00CE4D75" w:rsidRPr="003B5326" w:rsidRDefault="00CE4D75" w:rsidP="00B96074">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B238AE" w14:paraId="471251A8" w14:textId="77777777" w:rsidTr="00403FC3">
        <w:trPr>
          <w:gridAfter w:val="1"/>
          <w:wAfter w:w="24" w:type="dxa"/>
          <w:trHeight w:val="264"/>
        </w:trPr>
        <w:tc>
          <w:tcPr>
            <w:tcW w:w="443" w:type="dxa"/>
            <w:tcBorders>
              <w:top w:val="single" w:sz="4" w:space="0" w:color="auto"/>
              <w:bottom w:val="single" w:sz="4" w:space="0" w:color="auto"/>
            </w:tcBorders>
            <w:shd w:val="clear" w:color="auto" w:fill="D9D9D9" w:themeFill="background1" w:themeFillShade="D9"/>
            <w:noWrap/>
            <w:vAlign w:val="center"/>
          </w:tcPr>
          <w:p w14:paraId="1F87A577" w14:textId="77777777" w:rsidR="00590A0A" w:rsidRPr="008352D2" w:rsidRDefault="00590A0A" w:rsidP="00E64CF7">
            <w:pPr>
              <w:jc w:val="center"/>
              <w:rPr>
                <w:rFonts w:ascii="Arial" w:hAnsi="Arial" w:cs="Arial"/>
                <w:b/>
                <w:sz w:val="18"/>
                <w:szCs w:val="18"/>
              </w:rPr>
            </w:pPr>
          </w:p>
        </w:tc>
        <w:tc>
          <w:tcPr>
            <w:tcW w:w="5086" w:type="dxa"/>
            <w:tcBorders>
              <w:top w:val="single" w:sz="4" w:space="0" w:color="auto"/>
              <w:bottom w:val="single" w:sz="4" w:space="0" w:color="auto"/>
            </w:tcBorders>
            <w:shd w:val="clear" w:color="auto" w:fill="D9D9D9" w:themeFill="background1" w:themeFillShade="D9"/>
            <w:noWrap/>
            <w:vAlign w:val="center"/>
          </w:tcPr>
          <w:p w14:paraId="31E391E9" w14:textId="77777777" w:rsidR="00590A0A" w:rsidRPr="008352D2" w:rsidRDefault="00590A0A" w:rsidP="00E64CF7">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themeFill="background1" w:themeFillShade="D9"/>
            <w:noWrap/>
            <w:vAlign w:val="center"/>
          </w:tcPr>
          <w:p w14:paraId="02615CA8" w14:textId="77777777" w:rsidR="00590A0A" w:rsidRPr="00560E41" w:rsidRDefault="00590A0A" w:rsidP="00E64CF7">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6C2C57AB" w14:textId="77777777" w:rsidR="00590A0A" w:rsidRPr="00560E41" w:rsidRDefault="00590A0A" w:rsidP="00E64CF7">
            <w:pPr>
              <w:jc w:val="center"/>
              <w:rPr>
                <w:rFonts w:ascii="Arial" w:hAnsi="Arial" w:cs="Arial"/>
                <w:b/>
                <w:sz w:val="18"/>
                <w:szCs w:val="18"/>
              </w:rPr>
            </w:pPr>
            <w:r>
              <w:rPr>
                <w:rFonts w:ascii="Arial" w:hAnsi="Arial" w:cs="Arial"/>
                <w:b/>
                <w:sz w:val="18"/>
                <w:szCs w:val="18"/>
              </w:rPr>
              <w:t>SOP</w:t>
            </w:r>
          </w:p>
        </w:tc>
        <w:tc>
          <w:tcPr>
            <w:tcW w:w="4724" w:type="dxa"/>
            <w:tcBorders>
              <w:bottom w:val="single" w:sz="4" w:space="0" w:color="auto"/>
            </w:tcBorders>
            <w:shd w:val="clear" w:color="auto" w:fill="D9D9D9" w:themeFill="background1" w:themeFillShade="D9"/>
            <w:vAlign w:val="center"/>
          </w:tcPr>
          <w:p w14:paraId="7C2C35A1" w14:textId="77777777" w:rsidR="00590A0A" w:rsidRDefault="00590A0A" w:rsidP="00E64CF7">
            <w:pPr>
              <w:jc w:val="center"/>
              <w:rPr>
                <w:rFonts w:ascii="Arial" w:hAnsi="Arial"/>
                <w:b/>
                <w:bCs/>
                <w:spacing w:val="-2"/>
                <w:sz w:val="18"/>
                <w:szCs w:val="18"/>
              </w:rPr>
            </w:pPr>
            <w:r>
              <w:rPr>
                <w:rFonts w:ascii="Arial" w:hAnsi="Arial"/>
                <w:b/>
                <w:bCs/>
                <w:spacing w:val="-2"/>
                <w:sz w:val="18"/>
                <w:szCs w:val="18"/>
              </w:rPr>
              <w:t>EXPLANATION</w:t>
            </w:r>
          </w:p>
        </w:tc>
      </w:tr>
      <w:tr w:rsidR="00B96074" w:rsidRPr="00A0149B" w14:paraId="7D6EE8E6" w14:textId="77777777" w:rsidTr="00403FC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FA71E" w14:textId="5A614462"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BDE64" w14:textId="59F7DE4F" w:rsidR="00B96074" w:rsidRDefault="00B96074" w:rsidP="00B96074">
            <w:pPr>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E37146">
              <w:rPr>
                <w:rFonts w:ascii="Arial" w:hAnsi="Arial" w:cs="Arial"/>
                <w:sz w:val="18"/>
                <w:szCs w:val="18"/>
              </w:rPr>
              <w:t>0</w:t>
            </w:r>
            <w:r w:rsidRPr="007741AB">
              <w:rPr>
                <w:rFonts w:ascii="Arial" w:hAnsi="Arial" w:cs="Arial"/>
                <w:sz w:val="18"/>
                <w:szCs w:val="18"/>
              </w:rPr>
              <w:t>2H .0805 (a) (7)]</w:t>
            </w:r>
          </w:p>
          <w:p w14:paraId="755EE79A" w14:textId="77777777" w:rsidR="00442EA5" w:rsidRDefault="00442EA5" w:rsidP="00B96074">
            <w:pPr>
              <w:rPr>
                <w:rFonts w:ascii="Arial" w:hAnsi="Arial" w:cs="Arial"/>
                <w:sz w:val="18"/>
                <w:szCs w:val="18"/>
              </w:rPr>
            </w:pPr>
          </w:p>
          <w:p w14:paraId="6092B14D" w14:textId="77777777" w:rsidR="00442EA5" w:rsidRDefault="00442EA5" w:rsidP="00442EA5">
            <w:pPr>
              <w:jc w:val="both"/>
              <w:rPr>
                <w:rFonts w:ascii="Arial" w:hAnsi="Arial"/>
                <w:b/>
                <w:bCs/>
                <w:spacing w:val="-2"/>
                <w:sz w:val="18"/>
                <w:szCs w:val="18"/>
              </w:rPr>
            </w:pPr>
            <w:r>
              <w:rPr>
                <w:rFonts w:ascii="Arial" w:hAnsi="Arial"/>
                <w:b/>
                <w:bCs/>
                <w:spacing w:val="-2"/>
                <w:sz w:val="18"/>
                <w:szCs w:val="18"/>
              </w:rPr>
              <w:t>Date:</w:t>
            </w:r>
          </w:p>
          <w:p w14:paraId="013AE972" w14:textId="4DEF6E15" w:rsidR="00442EA5" w:rsidRPr="00713C15" w:rsidRDefault="00442EA5"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1A5FB8" w14:textId="77777777" w:rsidR="00B96074" w:rsidRPr="00A0149B" w:rsidRDefault="00B96074"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6F1F6" w14:textId="77777777" w:rsidR="00B96074" w:rsidRPr="00A0149B" w:rsidRDefault="00B96074" w:rsidP="00B96074">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143A0ADD" w14:textId="77777777" w:rsidR="00B96074" w:rsidRDefault="00B96074" w:rsidP="00B9607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130D39CB" w14:textId="11BF8D77" w:rsidR="00B96074" w:rsidRPr="00A0149B" w:rsidRDefault="00B96074" w:rsidP="00B96074">
            <w:pPr>
              <w:rPr>
                <w:rFonts w:ascii="Arial" w:hAnsi="Arial" w:cs="Arial"/>
                <w:sz w:val="18"/>
                <w:szCs w:val="18"/>
              </w:rPr>
            </w:pPr>
            <w:r>
              <w:rPr>
                <w:rFonts w:ascii="Arial" w:hAnsi="Arial" w:cs="Arial"/>
                <w:sz w:val="18"/>
                <w:szCs w:val="18"/>
              </w:rPr>
              <w:t xml:space="preserve">Verify proper method reference. During review notate deviations from the approved method and SOP. </w:t>
            </w:r>
          </w:p>
        </w:tc>
      </w:tr>
      <w:tr w:rsidR="00B96074" w:rsidRPr="00A0149B" w14:paraId="17EDA22B" w14:textId="77777777" w:rsidTr="00403FC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BCDFA" w14:textId="5DC52BC9"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9B0C8" w14:textId="0C0D4047" w:rsidR="00B96074" w:rsidRPr="00713C15" w:rsidRDefault="00B96074" w:rsidP="00B96074">
            <w:pPr>
              <w:rPr>
                <w:rFonts w:ascii="Arial" w:hAnsi="Arial" w:cs="Arial"/>
                <w:sz w:val="18"/>
                <w:szCs w:val="18"/>
              </w:rPr>
            </w:pPr>
            <w:r w:rsidRPr="0075586A">
              <w:rPr>
                <w:rFonts w:ascii="Arial" w:hAnsi="Arial"/>
                <w:spacing w:val="-2"/>
                <w:sz w:val="18"/>
                <w:szCs w:val="18"/>
              </w:rPr>
              <w:t xml:space="preserve">Are all revision dates and </w:t>
            </w:r>
            <w:r w:rsidR="00A96A14">
              <w:rPr>
                <w:rFonts w:ascii="Arial" w:hAnsi="Arial"/>
                <w:spacing w:val="-2"/>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E37146">
              <w:rPr>
                <w:rFonts w:ascii="Arial" w:hAnsi="Arial"/>
                <w:spacing w:val="-2"/>
                <w:sz w:val="18"/>
                <w:szCs w:val="18"/>
              </w:rPr>
              <w:t>0</w:t>
            </w:r>
            <w:r w:rsidRPr="0075586A">
              <w:rPr>
                <w:rFonts w:ascii="Arial" w:hAnsi="Arial"/>
                <w:spacing w:val="-2"/>
                <w:sz w:val="18"/>
                <w:szCs w:val="18"/>
              </w:rPr>
              <w:t>2H .0805 (a) (7)]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7FD500" w14:textId="77777777" w:rsidR="00B96074" w:rsidRPr="00A0149B" w:rsidRDefault="00B96074"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B53DD" w14:textId="77777777" w:rsidR="00B96074" w:rsidRPr="00A0149B" w:rsidRDefault="00B96074" w:rsidP="00B96074">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206D3096" w14:textId="0B72487B" w:rsidR="00B96074" w:rsidRPr="00A0149B" w:rsidRDefault="00B96074" w:rsidP="00A64BFF">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D47254" w:rsidRPr="00A0149B" w14:paraId="2F55C8F4" w14:textId="77777777" w:rsidTr="00403FC3">
        <w:trPr>
          <w:gridAfter w:val="1"/>
          <w:wAfter w:w="24" w:type="dxa"/>
          <w:trHeight w:val="368"/>
        </w:trPr>
        <w:tc>
          <w:tcPr>
            <w:tcW w:w="443" w:type="dxa"/>
            <w:tcBorders>
              <w:top w:val="single" w:sz="4" w:space="0" w:color="auto"/>
              <w:bottom w:val="single" w:sz="4" w:space="0" w:color="auto"/>
            </w:tcBorders>
            <w:shd w:val="clear" w:color="auto" w:fill="auto"/>
            <w:noWrap/>
            <w:vAlign w:val="center"/>
          </w:tcPr>
          <w:p w14:paraId="41DEBEF6" w14:textId="0383848C" w:rsidR="00D47254" w:rsidRPr="001839E9" w:rsidRDefault="00D47254" w:rsidP="001839E9">
            <w:pPr>
              <w:pStyle w:val="ListParagraph"/>
              <w:numPr>
                <w:ilvl w:val="0"/>
                <w:numId w:val="1"/>
              </w:numPr>
              <w:jc w:val="center"/>
              <w:rPr>
                <w:rFonts w:ascii="Arial" w:hAnsi="Arial" w:cs="Arial"/>
                <w:sz w:val="18"/>
                <w:szCs w:val="18"/>
              </w:rPr>
            </w:pPr>
          </w:p>
        </w:tc>
        <w:tc>
          <w:tcPr>
            <w:tcW w:w="5086" w:type="dxa"/>
            <w:tcBorders>
              <w:top w:val="single" w:sz="4" w:space="0" w:color="auto"/>
              <w:bottom w:val="single" w:sz="4" w:space="0" w:color="auto"/>
            </w:tcBorders>
            <w:shd w:val="clear" w:color="auto" w:fill="auto"/>
            <w:noWrap/>
            <w:vAlign w:val="center"/>
          </w:tcPr>
          <w:p w14:paraId="1950C214" w14:textId="2895D577" w:rsidR="00D47254" w:rsidRPr="00713C15" w:rsidRDefault="00D47254" w:rsidP="00D47254">
            <w:pPr>
              <w:rPr>
                <w:rFonts w:ascii="Arial" w:hAnsi="Arial" w:cs="Arial"/>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4A324385" w14:textId="77777777" w:rsidR="00D47254" w:rsidRPr="00A0149B" w:rsidRDefault="00D47254" w:rsidP="00D47254">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05551F62" w14:textId="77777777" w:rsidR="00D47254" w:rsidRPr="00A0149B" w:rsidRDefault="00D47254" w:rsidP="00D47254">
            <w:pPr>
              <w:rPr>
                <w:rFonts w:ascii="Arial" w:hAnsi="Arial" w:cs="Arial"/>
                <w:sz w:val="18"/>
                <w:szCs w:val="18"/>
              </w:rPr>
            </w:pPr>
          </w:p>
        </w:tc>
        <w:tc>
          <w:tcPr>
            <w:tcW w:w="4724" w:type="dxa"/>
            <w:shd w:val="clear" w:color="auto" w:fill="auto"/>
            <w:vAlign w:val="center"/>
          </w:tcPr>
          <w:p w14:paraId="2DA1B2D1" w14:textId="172AF972" w:rsidR="00D47254" w:rsidRPr="00A0149B" w:rsidRDefault="00D47254" w:rsidP="00D47254">
            <w:pPr>
              <w:rPr>
                <w:rFonts w:ascii="Arial" w:hAnsi="Arial" w:cs="Arial"/>
                <w:sz w:val="18"/>
                <w:szCs w:val="18"/>
              </w:rPr>
            </w:pPr>
            <w:r>
              <w:rPr>
                <w:rFonts w:ascii="Arial" w:hAnsi="Arial"/>
                <w:bCs/>
                <w:spacing w:val="-2"/>
                <w:sz w:val="18"/>
                <w:szCs w:val="18"/>
              </w:rPr>
              <w:t>If not, review PT data.</w:t>
            </w:r>
          </w:p>
        </w:tc>
      </w:tr>
      <w:tr w:rsidR="00B238AE" w:rsidRPr="00A0149B" w14:paraId="6726F0A7" w14:textId="77777777" w:rsidTr="00403FC3">
        <w:trPr>
          <w:gridAfter w:val="1"/>
          <w:wAfter w:w="24" w:type="dxa"/>
          <w:trHeight w:val="264"/>
        </w:trPr>
        <w:tc>
          <w:tcPr>
            <w:tcW w:w="443" w:type="dxa"/>
            <w:tcBorders>
              <w:top w:val="single" w:sz="4" w:space="0" w:color="auto"/>
            </w:tcBorders>
            <w:shd w:val="clear" w:color="auto" w:fill="D9D9D9" w:themeFill="background1" w:themeFillShade="D9"/>
            <w:noWrap/>
            <w:vAlign w:val="center"/>
          </w:tcPr>
          <w:p w14:paraId="3E6ADA2F" w14:textId="77777777" w:rsidR="00B96074" w:rsidRPr="001839E9" w:rsidRDefault="00B96074" w:rsidP="001839E9">
            <w:pPr>
              <w:ind w:left="360"/>
              <w:jc w:val="center"/>
              <w:rPr>
                <w:rFonts w:ascii="Arial" w:hAnsi="Arial" w:cs="Arial"/>
                <w:sz w:val="18"/>
                <w:szCs w:val="18"/>
              </w:rPr>
            </w:pPr>
          </w:p>
        </w:tc>
        <w:tc>
          <w:tcPr>
            <w:tcW w:w="5086" w:type="dxa"/>
            <w:tcBorders>
              <w:top w:val="single" w:sz="4" w:space="0" w:color="auto"/>
            </w:tcBorders>
            <w:shd w:val="clear" w:color="auto" w:fill="D9D9D9" w:themeFill="background1" w:themeFillShade="D9"/>
            <w:noWrap/>
            <w:vAlign w:val="center"/>
          </w:tcPr>
          <w:p w14:paraId="2441133E" w14:textId="77777777" w:rsidR="00B96074" w:rsidRPr="00B15B3A" w:rsidRDefault="00B96074" w:rsidP="00B15B3A">
            <w:pPr>
              <w:jc w:val="center"/>
              <w:rPr>
                <w:rFonts w:ascii="Arial" w:hAnsi="Arial" w:cs="Arial"/>
                <w:b/>
                <w:bCs/>
                <w:sz w:val="18"/>
                <w:szCs w:val="18"/>
              </w:rPr>
            </w:pPr>
            <w:r w:rsidRPr="00B15B3A">
              <w:rPr>
                <w:rFonts w:ascii="Arial" w:hAnsi="Arial" w:cs="Arial"/>
                <w:b/>
                <w:bCs/>
                <w:sz w:val="18"/>
                <w:szCs w:val="18"/>
              </w:rPr>
              <w:t>PRESERVATION and STORAGE</w:t>
            </w:r>
          </w:p>
        </w:tc>
        <w:tc>
          <w:tcPr>
            <w:tcW w:w="450" w:type="dxa"/>
            <w:shd w:val="clear" w:color="auto" w:fill="D9D9D9" w:themeFill="background1" w:themeFillShade="D9"/>
            <w:noWrap/>
            <w:vAlign w:val="center"/>
          </w:tcPr>
          <w:p w14:paraId="6F8C0704" w14:textId="7784B84D"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69F607F5" w14:textId="399F5477"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1E9C243D" w14:textId="307821B0" w:rsidR="00B96074" w:rsidRPr="00A0149B" w:rsidRDefault="00B96074" w:rsidP="00B96074">
            <w:pPr>
              <w:jc w:val="center"/>
              <w:rPr>
                <w:rFonts w:ascii="Arial" w:hAnsi="Arial" w:cs="Arial"/>
                <w:sz w:val="18"/>
                <w:szCs w:val="18"/>
              </w:rPr>
            </w:pPr>
            <w:r>
              <w:rPr>
                <w:rFonts w:ascii="Arial" w:hAnsi="Arial"/>
                <w:b/>
                <w:bCs/>
                <w:spacing w:val="-2"/>
                <w:sz w:val="18"/>
                <w:szCs w:val="18"/>
              </w:rPr>
              <w:t>EXPLANATION</w:t>
            </w:r>
          </w:p>
        </w:tc>
      </w:tr>
      <w:tr w:rsidR="00B96074" w:rsidRPr="00A0149B" w14:paraId="64378540" w14:textId="77777777" w:rsidTr="00403FC3">
        <w:trPr>
          <w:gridAfter w:val="1"/>
          <w:wAfter w:w="24" w:type="dxa"/>
          <w:trHeight w:val="440"/>
        </w:trPr>
        <w:tc>
          <w:tcPr>
            <w:tcW w:w="443" w:type="dxa"/>
            <w:tcBorders>
              <w:top w:val="single" w:sz="4" w:space="0" w:color="auto"/>
            </w:tcBorders>
            <w:shd w:val="clear" w:color="auto" w:fill="auto"/>
            <w:noWrap/>
            <w:vAlign w:val="center"/>
          </w:tcPr>
          <w:p w14:paraId="5BEB3538" w14:textId="71E7C8F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tcBorders>
            <w:shd w:val="clear" w:color="auto" w:fill="auto"/>
            <w:noWrap/>
            <w:vAlign w:val="bottom"/>
          </w:tcPr>
          <w:p w14:paraId="69659D87" w14:textId="77777777" w:rsidR="00B96074" w:rsidRPr="00713C15" w:rsidRDefault="00B96074" w:rsidP="00B96074">
            <w:pPr>
              <w:rPr>
                <w:rFonts w:ascii="Arial" w:hAnsi="Arial" w:cs="Arial"/>
                <w:sz w:val="18"/>
                <w:szCs w:val="18"/>
              </w:rPr>
            </w:pPr>
            <w:r>
              <w:rPr>
                <w:rFonts w:ascii="Arial" w:hAnsi="Arial" w:cs="Arial"/>
                <w:sz w:val="18"/>
                <w:szCs w:val="18"/>
              </w:rPr>
              <w:t xml:space="preserve">Are samples collected and stored in polyethylene, Teflon®,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 Table II]</w:t>
            </w:r>
          </w:p>
        </w:tc>
        <w:tc>
          <w:tcPr>
            <w:tcW w:w="450" w:type="dxa"/>
            <w:shd w:val="clear" w:color="auto" w:fill="auto"/>
            <w:noWrap/>
            <w:vAlign w:val="bottom"/>
          </w:tcPr>
          <w:p w14:paraId="7A592B5E"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49E1A17F" w14:textId="77777777" w:rsidR="00B96074" w:rsidRPr="00A0149B" w:rsidRDefault="00B96074" w:rsidP="00B96074">
            <w:pPr>
              <w:rPr>
                <w:rFonts w:ascii="Arial" w:hAnsi="Arial" w:cs="Arial"/>
                <w:sz w:val="18"/>
                <w:szCs w:val="18"/>
              </w:rPr>
            </w:pPr>
          </w:p>
        </w:tc>
        <w:tc>
          <w:tcPr>
            <w:tcW w:w="4724" w:type="dxa"/>
            <w:shd w:val="clear" w:color="auto" w:fill="auto"/>
            <w:vAlign w:val="bottom"/>
          </w:tcPr>
          <w:p w14:paraId="6FFD51C9" w14:textId="77777777" w:rsidR="00B96074" w:rsidRPr="00A0149B" w:rsidRDefault="00B96074" w:rsidP="00B96074">
            <w:pPr>
              <w:rPr>
                <w:rFonts w:ascii="Arial" w:hAnsi="Arial" w:cs="Arial"/>
                <w:sz w:val="18"/>
                <w:szCs w:val="18"/>
              </w:rPr>
            </w:pPr>
          </w:p>
        </w:tc>
      </w:tr>
      <w:tr w:rsidR="00B96074" w:rsidRPr="00A0149B" w14:paraId="370DC143" w14:textId="77777777" w:rsidTr="00403FC3">
        <w:trPr>
          <w:gridAfter w:val="1"/>
          <w:wAfter w:w="24" w:type="dxa"/>
          <w:trHeight w:val="264"/>
        </w:trPr>
        <w:tc>
          <w:tcPr>
            <w:tcW w:w="443" w:type="dxa"/>
            <w:tcBorders>
              <w:top w:val="single" w:sz="4" w:space="0" w:color="auto"/>
            </w:tcBorders>
            <w:shd w:val="clear" w:color="auto" w:fill="auto"/>
            <w:noWrap/>
            <w:vAlign w:val="center"/>
          </w:tcPr>
          <w:p w14:paraId="40FFE48E" w14:textId="559F7A2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tcBorders>
            <w:shd w:val="clear" w:color="auto" w:fill="auto"/>
            <w:noWrap/>
            <w:vAlign w:val="center"/>
          </w:tcPr>
          <w:p w14:paraId="33F0028A" w14:textId="788ED06D" w:rsidR="00B96074" w:rsidRPr="00A0149B" w:rsidRDefault="31C847A5" w:rsidP="00E06544">
            <w:pPr>
              <w:rPr>
                <w:rFonts w:ascii="Arial" w:hAnsi="Arial" w:cs="Arial"/>
                <w:sz w:val="18"/>
                <w:szCs w:val="18"/>
              </w:rPr>
            </w:pPr>
            <w:r w:rsidRPr="40AE80E2">
              <w:rPr>
                <w:rFonts w:ascii="Arial" w:hAnsi="Arial" w:cs="Arial"/>
                <w:sz w:val="18"/>
                <w:szCs w:val="18"/>
              </w:rPr>
              <w:t>Are samples preserved at time of collection with H</w:t>
            </w:r>
            <w:r w:rsidRPr="40AE80E2">
              <w:rPr>
                <w:rFonts w:ascii="Arial" w:hAnsi="Arial" w:cs="Arial"/>
                <w:sz w:val="18"/>
                <w:szCs w:val="18"/>
                <w:vertAlign w:val="subscript"/>
              </w:rPr>
              <w:t>2</w:t>
            </w:r>
            <w:r w:rsidRPr="40AE80E2">
              <w:rPr>
                <w:rFonts w:ascii="Arial" w:hAnsi="Arial" w:cs="Arial"/>
                <w:sz w:val="18"/>
                <w:szCs w:val="18"/>
              </w:rPr>
              <w:t>SO</w:t>
            </w:r>
            <w:r w:rsidRPr="40AE80E2">
              <w:rPr>
                <w:rFonts w:ascii="Arial" w:hAnsi="Arial" w:cs="Arial"/>
                <w:sz w:val="18"/>
                <w:szCs w:val="18"/>
                <w:vertAlign w:val="subscript"/>
              </w:rPr>
              <w:t>4</w:t>
            </w:r>
            <w:r w:rsidRPr="40AE80E2">
              <w:rPr>
                <w:rFonts w:ascii="Arial" w:hAnsi="Arial" w:cs="Arial"/>
                <w:sz w:val="18"/>
                <w:szCs w:val="18"/>
              </w:rPr>
              <w:t xml:space="preserve"> to pH of &lt;2</w:t>
            </w:r>
            <w:r w:rsidR="006D43F6">
              <w:rPr>
                <w:rFonts w:ascii="Arial" w:hAnsi="Arial" w:cs="Arial"/>
                <w:sz w:val="18"/>
                <w:szCs w:val="18"/>
              </w:rPr>
              <w:t xml:space="preserve"> S.U.</w:t>
            </w:r>
            <w:r w:rsidRPr="40AE80E2">
              <w:rPr>
                <w:rFonts w:ascii="Arial" w:hAnsi="Arial" w:cs="Arial"/>
                <w:sz w:val="18"/>
                <w:szCs w:val="18"/>
              </w:rPr>
              <w:t>? [40 CFR 136 Table II]</w:t>
            </w:r>
          </w:p>
        </w:tc>
        <w:tc>
          <w:tcPr>
            <w:tcW w:w="450" w:type="dxa"/>
            <w:shd w:val="clear" w:color="auto" w:fill="FFFFFF" w:themeFill="background1"/>
            <w:noWrap/>
            <w:vAlign w:val="bottom"/>
          </w:tcPr>
          <w:p w14:paraId="199E31A4"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64E31B52" w14:textId="77777777" w:rsidR="00B96074" w:rsidRPr="00A0149B" w:rsidRDefault="00B96074" w:rsidP="00B96074">
            <w:pPr>
              <w:rPr>
                <w:rFonts w:ascii="Arial" w:hAnsi="Arial" w:cs="Arial"/>
                <w:sz w:val="18"/>
                <w:szCs w:val="18"/>
              </w:rPr>
            </w:pPr>
          </w:p>
        </w:tc>
        <w:tc>
          <w:tcPr>
            <w:tcW w:w="4724" w:type="dxa"/>
            <w:shd w:val="clear" w:color="auto" w:fill="auto"/>
            <w:vAlign w:val="bottom"/>
          </w:tcPr>
          <w:p w14:paraId="779C0236" w14:textId="0682AE41" w:rsidR="00B96074" w:rsidRPr="00A0149B" w:rsidRDefault="00B96074" w:rsidP="00F81160">
            <w:pPr>
              <w:rPr>
                <w:rFonts w:ascii="Arial" w:hAnsi="Arial" w:cs="Arial"/>
                <w:sz w:val="18"/>
                <w:szCs w:val="18"/>
              </w:rPr>
            </w:pPr>
          </w:p>
        </w:tc>
      </w:tr>
      <w:tr w:rsidR="00B96074" w:rsidRPr="00A0149B" w14:paraId="1D1F8F20" w14:textId="77777777" w:rsidTr="00403FC3">
        <w:trPr>
          <w:gridAfter w:val="1"/>
          <w:wAfter w:w="24" w:type="dxa"/>
          <w:trHeight w:val="467"/>
        </w:trPr>
        <w:tc>
          <w:tcPr>
            <w:tcW w:w="443" w:type="dxa"/>
            <w:shd w:val="clear" w:color="auto" w:fill="auto"/>
            <w:noWrap/>
            <w:vAlign w:val="center"/>
          </w:tcPr>
          <w:p w14:paraId="1D9771C3" w14:textId="1E3AEFF7"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55F419D5" w14:textId="77777777" w:rsidR="00B96074" w:rsidRPr="0067392B" w:rsidRDefault="00B96074" w:rsidP="00B96074">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108FF1F9"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D429F04" w14:textId="77777777" w:rsidR="00B96074" w:rsidRPr="00A0149B" w:rsidRDefault="00B96074" w:rsidP="00B96074">
            <w:pPr>
              <w:rPr>
                <w:rFonts w:ascii="Arial" w:hAnsi="Arial" w:cs="Arial"/>
                <w:sz w:val="18"/>
                <w:szCs w:val="18"/>
              </w:rPr>
            </w:pPr>
          </w:p>
        </w:tc>
        <w:tc>
          <w:tcPr>
            <w:tcW w:w="4724" w:type="dxa"/>
            <w:shd w:val="clear" w:color="auto" w:fill="auto"/>
            <w:vAlign w:val="bottom"/>
          </w:tcPr>
          <w:p w14:paraId="7FDB5A2E" w14:textId="77777777" w:rsidR="00B96074" w:rsidRPr="00A0149B" w:rsidRDefault="00B96074" w:rsidP="00B96074">
            <w:pPr>
              <w:rPr>
                <w:rFonts w:ascii="Arial" w:hAnsi="Arial" w:cs="Arial"/>
                <w:sz w:val="18"/>
                <w:szCs w:val="18"/>
              </w:rPr>
            </w:pPr>
          </w:p>
        </w:tc>
      </w:tr>
      <w:tr w:rsidR="00B96074" w:rsidRPr="00A0149B" w14:paraId="561117F0" w14:textId="77777777" w:rsidTr="00403FC3">
        <w:trPr>
          <w:gridAfter w:val="1"/>
          <w:wAfter w:w="24" w:type="dxa"/>
          <w:trHeight w:val="431"/>
        </w:trPr>
        <w:tc>
          <w:tcPr>
            <w:tcW w:w="443" w:type="dxa"/>
            <w:shd w:val="clear" w:color="auto" w:fill="auto"/>
            <w:noWrap/>
            <w:vAlign w:val="center"/>
          </w:tcPr>
          <w:p w14:paraId="5EC26E34" w14:textId="4E21BF33"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640AA7D7" w14:textId="77777777" w:rsidR="00B96074" w:rsidRPr="0067392B" w:rsidRDefault="00B96074" w:rsidP="00B96074">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07D5D2FA"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310B7B91" w14:textId="77777777" w:rsidR="00B96074" w:rsidRPr="00A0149B" w:rsidRDefault="00B96074" w:rsidP="00B96074">
            <w:pPr>
              <w:rPr>
                <w:rFonts w:ascii="Arial" w:hAnsi="Arial" w:cs="Arial"/>
                <w:sz w:val="18"/>
                <w:szCs w:val="18"/>
              </w:rPr>
            </w:pPr>
          </w:p>
        </w:tc>
        <w:tc>
          <w:tcPr>
            <w:tcW w:w="4724" w:type="dxa"/>
            <w:shd w:val="clear" w:color="auto" w:fill="auto"/>
            <w:vAlign w:val="bottom"/>
          </w:tcPr>
          <w:p w14:paraId="20902CBD" w14:textId="77777777" w:rsidR="00B96074" w:rsidRPr="00A0149B" w:rsidRDefault="00B96074" w:rsidP="00B96074">
            <w:pPr>
              <w:rPr>
                <w:rFonts w:ascii="Arial" w:hAnsi="Arial" w:cs="Arial"/>
                <w:sz w:val="18"/>
                <w:szCs w:val="18"/>
              </w:rPr>
            </w:pPr>
          </w:p>
        </w:tc>
      </w:tr>
      <w:tr w:rsidR="00B96074" w:rsidRPr="00A0149B" w14:paraId="4E03DA5A" w14:textId="77777777" w:rsidTr="00403FC3">
        <w:trPr>
          <w:gridAfter w:val="1"/>
          <w:wAfter w:w="24" w:type="dxa"/>
          <w:trHeight w:val="629"/>
        </w:trPr>
        <w:tc>
          <w:tcPr>
            <w:tcW w:w="443" w:type="dxa"/>
            <w:tcBorders>
              <w:bottom w:val="single" w:sz="4" w:space="0" w:color="auto"/>
            </w:tcBorders>
            <w:shd w:val="clear" w:color="auto" w:fill="auto"/>
            <w:noWrap/>
            <w:vAlign w:val="center"/>
          </w:tcPr>
          <w:p w14:paraId="68D044C0" w14:textId="5B9A15D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shd w:val="clear" w:color="auto" w:fill="auto"/>
            <w:noWrap/>
            <w:vAlign w:val="center"/>
          </w:tcPr>
          <w:p w14:paraId="18EA6F8A" w14:textId="77777777" w:rsidR="00B96074" w:rsidRPr="00A0149B" w:rsidRDefault="00B96074" w:rsidP="00B96074">
            <w:pPr>
              <w:rPr>
                <w:rFonts w:ascii="Arial" w:hAnsi="Arial" w:cs="Arial"/>
                <w:sz w:val="18"/>
                <w:szCs w:val="18"/>
              </w:rPr>
            </w:pPr>
            <w:r w:rsidRPr="0067392B">
              <w:rPr>
                <w:rFonts w:ascii="Arial" w:hAnsi="Arial"/>
                <w:spacing w:val="-2"/>
                <w:sz w:val="18"/>
                <w:szCs w:val="18"/>
              </w:rPr>
              <w:t>Are samples analyzed within 28 days 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shd w:val="clear" w:color="auto" w:fill="auto"/>
            <w:noWrap/>
            <w:vAlign w:val="bottom"/>
          </w:tcPr>
          <w:p w14:paraId="74C5C949" w14:textId="77777777" w:rsidR="00B96074" w:rsidRPr="00A0149B" w:rsidRDefault="00B96074" w:rsidP="00B96074">
            <w:pPr>
              <w:rPr>
                <w:rFonts w:ascii="Arial" w:hAnsi="Arial" w:cs="Arial"/>
                <w:sz w:val="18"/>
                <w:szCs w:val="18"/>
              </w:rPr>
            </w:pPr>
          </w:p>
        </w:tc>
        <w:tc>
          <w:tcPr>
            <w:tcW w:w="450" w:type="dxa"/>
            <w:tcBorders>
              <w:bottom w:val="single" w:sz="4" w:space="0" w:color="auto"/>
            </w:tcBorders>
            <w:shd w:val="clear" w:color="auto" w:fill="auto"/>
            <w:noWrap/>
            <w:vAlign w:val="bottom"/>
          </w:tcPr>
          <w:p w14:paraId="62C7F2A6" w14:textId="77777777" w:rsidR="00B96074" w:rsidRPr="00A0149B" w:rsidRDefault="00B96074" w:rsidP="00B96074">
            <w:pPr>
              <w:rPr>
                <w:rFonts w:ascii="Arial" w:hAnsi="Arial" w:cs="Arial"/>
                <w:sz w:val="18"/>
                <w:szCs w:val="18"/>
              </w:rPr>
            </w:pPr>
          </w:p>
        </w:tc>
        <w:tc>
          <w:tcPr>
            <w:tcW w:w="4724" w:type="dxa"/>
            <w:tcBorders>
              <w:bottom w:val="single" w:sz="4" w:space="0" w:color="auto"/>
            </w:tcBorders>
            <w:shd w:val="clear" w:color="auto" w:fill="auto"/>
            <w:vAlign w:val="bottom"/>
          </w:tcPr>
          <w:p w14:paraId="2BB4B155" w14:textId="77777777" w:rsidR="00B96074" w:rsidRPr="00A0149B" w:rsidRDefault="00B96074" w:rsidP="00B96074">
            <w:pPr>
              <w:rPr>
                <w:rFonts w:ascii="Arial" w:hAnsi="Arial" w:cs="Arial"/>
                <w:sz w:val="18"/>
                <w:szCs w:val="18"/>
              </w:rPr>
            </w:pPr>
          </w:p>
        </w:tc>
      </w:tr>
      <w:tr w:rsidR="00B238AE" w:rsidRPr="00A0149B" w14:paraId="48AFF1E8" w14:textId="77777777" w:rsidTr="00403FC3">
        <w:trPr>
          <w:gridAfter w:val="1"/>
          <w:wAfter w:w="24" w:type="dxa"/>
          <w:trHeight w:val="264"/>
        </w:trPr>
        <w:tc>
          <w:tcPr>
            <w:tcW w:w="443" w:type="dxa"/>
            <w:tcBorders>
              <w:bottom w:val="single" w:sz="4" w:space="0" w:color="auto"/>
            </w:tcBorders>
            <w:shd w:val="clear" w:color="auto" w:fill="D9D9D9" w:themeFill="background1" w:themeFillShade="D9"/>
            <w:noWrap/>
            <w:vAlign w:val="center"/>
          </w:tcPr>
          <w:p w14:paraId="04DC8BAF" w14:textId="77777777" w:rsidR="00B96074" w:rsidRPr="001839E9" w:rsidRDefault="00B96074" w:rsidP="001839E9">
            <w:pPr>
              <w:pStyle w:val="ListParagraph"/>
              <w:rPr>
                <w:rFonts w:ascii="Arial" w:hAnsi="Arial" w:cs="Arial"/>
                <w:sz w:val="18"/>
                <w:szCs w:val="18"/>
              </w:rPr>
            </w:pPr>
          </w:p>
        </w:tc>
        <w:tc>
          <w:tcPr>
            <w:tcW w:w="5086" w:type="dxa"/>
            <w:tcBorders>
              <w:bottom w:val="single" w:sz="4" w:space="0" w:color="auto"/>
            </w:tcBorders>
            <w:shd w:val="clear" w:color="auto" w:fill="D9D9D9" w:themeFill="background1" w:themeFillShade="D9"/>
            <w:noWrap/>
            <w:vAlign w:val="center"/>
          </w:tcPr>
          <w:p w14:paraId="1BE77C03" w14:textId="59E0409D" w:rsidR="00B96074" w:rsidRPr="0070338A" w:rsidRDefault="00FE67E4" w:rsidP="0070338A">
            <w:pPr>
              <w:jc w:val="center"/>
              <w:rPr>
                <w:rFonts w:ascii="Arial" w:hAnsi="Arial" w:cs="Arial"/>
                <w:b/>
                <w:bCs/>
                <w:sz w:val="18"/>
                <w:szCs w:val="18"/>
              </w:rPr>
            </w:pPr>
            <w:r>
              <w:rPr>
                <w:rFonts w:ascii="Arial" w:hAnsi="Arial" w:cs="Arial"/>
                <w:b/>
                <w:bCs/>
                <w:sz w:val="18"/>
                <w:szCs w:val="18"/>
              </w:rPr>
              <w:t>INTERFERENCES</w:t>
            </w:r>
          </w:p>
        </w:tc>
        <w:tc>
          <w:tcPr>
            <w:tcW w:w="450" w:type="dxa"/>
            <w:shd w:val="clear" w:color="auto" w:fill="D9D9D9" w:themeFill="background1" w:themeFillShade="D9"/>
            <w:noWrap/>
            <w:vAlign w:val="center"/>
          </w:tcPr>
          <w:p w14:paraId="1A8D44DA" w14:textId="558B8F9C"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389716CB" w14:textId="66113D20"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17523B0C" w14:textId="0B9F5468" w:rsidR="00B96074" w:rsidRPr="00A0149B" w:rsidRDefault="00B96074" w:rsidP="0070338A">
            <w:pPr>
              <w:jc w:val="center"/>
              <w:rPr>
                <w:rFonts w:ascii="Arial" w:hAnsi="Arial" w:cs="Arial"/>
                <w:sz w:val="18"/>
                <w:szCs w:val="18"/>
              </w:rPr>
            </w:pPr>
            <w:r>
              <w:rPr>
                <w:rFonts w:ascii="Arial" w:hAnsi="Arial"/>
                <w:b/>
                <w:bCs/>
                <w:spacing w:val="-2"/>
                <w:sz w:val="18"/>
                <w:szCs w:val="18"/>
              </w:rPr>
              <w:t>EXPANATION</w:t>
            </w:r>
          </w:p>
        </w:tc>
      </w:tr>
      <w:tr w:rsidR="002B2302" w:rsidRPr="00A0149B" w14:paraId="6A7C579F" w14:textId="77777777" w:rsidTr="00403FC3">
        <w:trPr>
          <w:gridAfter w:val="1"/>
          <w:wAfter w:w="24" w:type="dxa"/>
          <w:trHeight w:val="264"/>
        </w:trPr>
        <w:tc>
          <w:tcPr>
            <w:tcW w:w="443" w:type="dxa"/>
            <w:tcBorders>
              <w:bottom w:val="single" w:sz="4" w:space="0" w:color="auto"/>
            </w:tcBorders>
            <w:shd w:val="clear" w:color="auto" w:fill="auto"/>
            <w:noWrap/>
            <w:vAlign w:val="center"/>
          </w:tcPr>
          <w:p w14:paraId="546E3756" w14:textId="1049A1F6" w:rsidR="002B2302" w:rsidRPr="001839E9" w:rsidRDefault="002B2302"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shd w:val="clear" w:color="auto" w:fill="auto"/>
            <w:noWrap/>
            <w:vAlign w:val="center"/>
          </w:tcPr>
          <w:p w14:paraId="234DAFEB" w14:textId="03075BB6" w:rsidR="002B2302" w:rsidRDefault="002B2302" w:rsidP="00B96074">
            <w:pPr>
              <w:rPr>
                <w:rFonts w:ascii="Arial" w:hAnsi="Arial" w:cs="Arial"/>
                <w:sz w:val="18"/>
                <w:szCs w:val="18"/>
              </w:rPr>
            </w:pPr>
            <w:r>
              <w:rPr>
                <w:rFonts w:ascii="Arial" w:hAnsi="Arial" w:cs="Arial"/>
                <w:sz w:val="18"/>
                <w:szCs w:val="18"/>
              </w:rPr>
              <w:t>Is this method only used for samples with a Chemical Oxygen Demand (COD) less than 500 mg/L?</w:t>
            </w:r>
            <w:r w:rsidR="00BD7B67" w:rsidRPr="00A71C64">
              <w:rPr>
                <w:rFonts w:ascii="Arial" w:hAnsi="Arial" w:cs="Arial"/>
                <w:sz w:val="18"/>
                <w:szCs w:val="18"/>
              </w:rPr>
              <w:t xml:space="preserve"> [Hach 102</w:t>
            </w:r>
            <w:r w:rsidR="00BD7B67">
              <w:rPr>
                <w:rFonts w:ascii="Arial" w:hAnsi="Arial" w:cs="Arial"/>
                <w:sz w:val="18"/>
                <w:szCs w:val="18"/>
              </w:rPr>
              <w:t>06</w:t>
            </w:r>
            <w:r w:rsidR="00BD7B67" w:rsidRPr="00A71C64">
              <w:rPr>
                <w:rFonts w:ascii="Arial" w:hAnsi="Arial" w:cs="Arial"/>
                <w:sz w:val="18"/>
                <w:szCs w:val="18"/>
              </w:rPr>
              <w:t xml:space="preserve"> Section </w:t>
            </w:r>
            <w:r w:rsidR="00BD7B67">
              <w:rPr>
                <w:rFonts w:ascii="Arial" w:hAnsi="Arial" w:cs="Arial"/>
                <w:sz w:val="18"/>
                <w:szCs w:val="18"/>
              </w:rPr>
              <w:t>3</w:t>
            </w:r>
            <w:r w:rsidR="00BD7B67" w:rsidRPr="00A71C64">
              <w:rPr>
                <w:rFonts w:ascii="Arial" w:hAnsi="Arial" w:cs="Arial"/>
                <w:sz w:val="18"/>
                <w:szCs w:val="18"/>
              </w:rPr>
              <w:t>.</w:t>
            </w:r>
            <w:r w:rsidR="00BD7B67">
              <w:rPr>
                <w:rFonts w:ascii="Arial" w:hAnsi="Arial" w:cs="Arial"/>
                <w:sz w:val="18"/>
                <w:szCs w:val="18"/>
              </w:rPr>
              <w:t>1</w:t>
            </w:r>
            <w:r w:rsidR="00BD7B67" w:rsidRPr="00A71C64">
              <w:rPr>
                <w:rFonts w:ascii="Arial" w:hAnsi="Arial" w:cs="Arial"/>
                <w:sz w:val="18"/>
                <w:szCs w:val="18"/>
              </w:rPr>
              <w:t>]</w:t>
            </w:r>
          </w:p>
        </w:tc>
        <w:tc>
          <w:tcPr>
            <w:tcW w:w="450" w:type="dxa"/>
            <w:tcBorders>
              <w:bottom w:val="single" w:sz="4" w:space="0" w:color="auto"/>
            </w:tcBorders>
            <w:shd w:val="clear" w:color="auto" w:fill="auto"/>
            <w:noWrap/>
            <w:vAlign w:val="bottom"/>
          </w:tcPr>
          <w:p w14:paraId="76627D65" w14:textId="77777777" w:rsidR="002B2302" w:rsidRPr="00A0149B" w:rsidRDefault="002B2302" w:rsidP="00B96074">
            <w:pPr>
              <w:rPr>
                <w:rFonts w:ascii="Arial" w:hAnsi="Arial" w:cs="Arial"/>
                <w:sz w:val="18"/>
                <w:szCs w:val="18"/>
              </w:rPr>
            </w:pPr>
          </w:p>
        </w:tc>
        <w:tc>
          <w:tcPr>
            <w:tcW w:w="450" w:type="dxa"/>
            <w:shd w:val="clear" w:color="auto" w:fill="auto"/>
            <w:noWrap/>
            <w:vAlign w:val="bottom"/>
          </w:tcPr>
          <w:p w14:paraId="3B718048" w14:textId="77777777" w:rsidR="002B2302" w:rsidRPr="00A0149B" w:rsidRDefault="002B2302" w:rsidP="00B96074">
            <w:pPr>
              <w:rPr>
                <w:rFonts w:ascii="Arial" w:hAnsi="Arial" w:cs="Arial"/>
                <w:sz w:val="18"/>
                <w:szCs w:val="18"/>
              </w:rPr>
            </w:pPr>
          </w:p>
        </w:tc>
        <w:tc>
          <w:tcPr>
            <w:tcW w:w="4724" w:type="dxa"/>
            <w:shd w:val="clear" w:color="auto" w:fill="auto"/>
            <w:vAlign w:val="bottom"/>
          </w:tcPr>
          <w:p w14:paraId="0C5315EA" w14:textId="04326191" w:rsidR="002B2302" w:rsidRPr="00220914" w:rsidRDefault="002B2302" w:rsidP="006A296E">
            <w:pPr>
              <w:rPr>
                <w:rFonts w:ascii="Arial" w:hAnsi="Arial" w:cs="Arial"/>
                <w:sz w:val="18"/>
                <w:szCs w:val="18"/>
              </w:rPr>
            </w:pPr>
            <w:r w:rsidRPr="002B2302">
              <w:rPr>
                <w:rFonts w:ascii="Arial" w:hAnsi="Arial" w:cs="Arial"/>
                <w:sz w:val="18"/>
                <w:szCs w:val="18"/>
              </w:rPr>
              <w:t>High loads of oxidizable organic</w:t>
            </w:r>
            <w:r w:rsidR="006A296E">
              <w:rPr>
                <w:rFonts w:ascii="Arial" w:hAnsi="Arial" w:cs="Arial"/>
                <w:sz w:val="18"/>
                <w:szCs w:val="18"/>
              </w:rPr>
              <w:t xml:space="preserve"> </w:t>
            </w:r>
            <w:r w:rsidRPr="002B2302">
              <w:rPr>
                <w:rFonts w:ascii="Arial" w:hAnsi="Arial" w:cs="Arial"/>
                <w:sz w:val="18"/>
                <w:szCs w:val="18"/>
              </w:rPr>
              <w:t>substances cause the reagent to change color and to give high-bias results. The test can</w:t>
            </w:r>
            <w:r w:rsidR="006A296E">
              <w:rPr>
                <w:rFonts w:ascii="Arial" w:hAnsi="Arial" w:cs="Arial"/>
                <w:sz w:val="18"/>
                <w:szCs w:val="18"/>
              </w:rPr>
              <w:t xml:space="preserve"> </w:t>
            </w:r>
            <w:r w:rsidRPr="002B2302">
              <w:rPr>
                <w:rFonts w:ascii="Arial" w:hAnsi="Arial" w:cs="Arial"/>
                <w:sz w:val="18"/>
                <w:szCs w:val="18"/>
              </w:rPr>
              <w:t>thus only be used for wastewater analyses if the chemical oxygen demand (COD) is less</w:t>
            </w:r>
            <w:r w:rsidR="006A296E">
              <w:rPr>
                <w:rFonts w:ascii="Arial" w:hAnsi="Arial" w:cs="Arial"/>
                <w:sz w:val="18"/>
                <w:szCs w:val="18"/>
              </w:rPr>
              <w:t xml:space="preserve"> </w:t>
            </w:r>
            <w:r w:rsidRPr="002B2302">
              <w:rPr>
                <w:rFonts w:ascii="Arial" w:hAnsi="Arial" w:cs="Arial"/>
                <w:sz w:val="18"/>
                <w:szCs w:val="18"/>
              </w:rPr>
              <w:t xml:space="preserve">than 500 </w:t>
            </w:r>
            <w:r w:rsidRPr="002B2302">
              <w:rPr>
                <w:rFonts w:ascii="Arial" w:hAnsi="Arial" w:cs="Arial"/>
                <w:sz w:val="18"/>
                <w:szCs w:val="18"/>
              </w:rPr>
              <w:lastRenderedPageBreak/>
              <w:t>mg/</w:t>
            </w:r>
            <w:proofErr w:type="gramStart"/>
            <w:r w:rsidRPr="002B2302">
              <w:rPr>
                <w:rFonts w:ascii="Arial" w:hAnsi="Arial" w:cs="Arial"/>
                <w:sz w:val="18"/>
                <w:szCs w:val="18"/>
              </w:rPr>
              <w:t>L</w:t>
            </w:r>
            <w:r w:rsidR="00174A45">
              <w:rPr>
                <w:rFonts w:ascii="Arial" w:hAnsi="Arial" w:cs="Arial"/>
                <w:sz w:val="18"/>
                <w:szCs w:val="18"/>
              </w:rPr>
              <w:t xml:space="preserve"> </w:t>
            </w:r>
            <w:r w:rsidR="009567A0">
              <w:rPr>
                <w:rFonts w:ascii="Arial" w:hAnsi="Arial" w:cs="Arial"/>
                <w:sz w:val="18"/>
                <w:szCs w:val="18"/>
              </w:rPr>
              <w:t xml:space="preserve"> Measurement</w:t>
            </w:r>
            <w:proofErr w:type="gramEnd"/>
            <w:r w:rsidR="009567A0">
              <w:rPr>
                <w:rFonts w:ascii="Arial" w:hAnsi="Arial" w:cs="Arial"/>
                <w:sz w:val="18"/>
                <w:szCs w:val="18"/>
              </w:rPr>
              <w:t xml:space="preserve"> results can be verified using sample dilutions or standard additions.</w:t>
            </w:r>
          </w:p>
        </w:tc>
      </w:tr>
      <w:tr w:rsidR="00B96074" w:rsidRPr="00A0149B" w14:paraId="63E9FA46" w14:textId="5652EF50" w:rsidTr="00403FC3">
        <w:trPr>
          <w:gridAfter w:val="1"/>
          <w:wAfter w:w="24" w:type="dxa"/>
          <w:trHeight w:val="264"/>
        </w:trPr>
        <w:tc>
          <w:tcPr>
            <w:tcW w:w="443" w:type="dxa"/>
            <w:tcBorders>
              <w:bottom w:val="single" w:sz="4" w:space="0" w:color="auto"/>
            </w:tcBorders>
            <w:shd w:val="clear" w:color="auto" w:fill="auto"/>
            <w:noWrap/>
            <w:vAlign w:val="center"/>
          </w:tcPr>
          <w:p w14:paraId="0DAFC780" w14:textId="56561AED"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shd w:val="clear" w:color="auto" w:fill="auto"/>
            <w:noWrap/>
            <w:vAlign w:val="center"/>
          </w:tcPr>
          <w:p w14:paraId="2B852D47" w14:textId="0AD4C4F5" w:rsidR="00B96074" w:rsidRDefault="003C0489" w:rsidP="00B96074">
            <w:pPr>
              <w:rPr>
                <w:rFonts w:ascii="Arial" w:hAnsi="Arial" w:cs="Arial"/>
                <w:sz w:val="18"/>
                <w:szCs w:val="18"/>
              </w:rPr>
            </w:pPr>
            <w:r>
              <w:rPr>
                <w:rFonts w:ascii="Arial" w:hAnsi="Arial" w:cs="Arial"/>
                <w:sz w:val="18"/>
                <w:szCs w:val="18"/>
              </w:rPr>
              <w:t xml:space="preserve">Are samples containing </w:t>
            </w:r>
            <w:r w:rsidR="006412A4">
              <w:rPr>
                <w:rFonts w:ascii="Arial" w:hAnsi="Arial" w:cs="Arial"/>
                <w:sz w:val="18"/>
                <w:szCs w:val="18"/>
              </w:rPr>
              <w:t>Nit</w:t>
            </w:r>
            <w:r w:rsidR="00071F33">
              <w:rPr>
                <w:rFonts w:ascii="Arial" w:hAnsi="Arial" w:cs="Arial"/>
                <w:sz w:val="18"/>
                <w:szCs w:val="18"/>
              </w:rPr>
              <w:t xml:space="preserve">rites </w:t>
            </w:r>
            <w:proofErr w:type="gramStart"/>
            <w:r w:rsidR="00071F33">
              <w:rPr>
                <w:rFonts w:ascii="Arial" w:hAnsi="Arial" w:cs="Arial"/>
                <w:sz w:val="18"/>
                <w:szCs w:val="18"/>
              </w:rPr>
              <w:t>in excess of</w:t>
            </w:r>
            <w:proofErr w:type="gramEnd"/>
            <w:r w:rsidR="00071F33">
              <w:rPr>
                <w:rFonts w:ascii="Arial" w:hAnsi="Arial" w:cs="Arial"/>
                <w:sz w:val="18"/>
                <w:szCs w:val="18"/>
              </w:rPr>
              <w:t xml:space="preserve"> 2.0 mg/L </w:t>
            </w:r>
            <w:r w:rsidR="003952F6">
              <w:rPr>
                <w:rFonts w:ascii="Arial" w:hAnsi="Arial" w:cs="Arial"/>
                <w:sz w:val="18"/>
                <w:szCs w:val="18"/>
              </w:rPr>
              <w:t xml:space="preserve">treated with </w:t>
            </w:r>
            <w:r w:rsidR="007A0B8B" w:rsidRPr="007A0B8B">
              <w:rPr>
                <w:rFonts w:ascii="Arial" w:hAnsi="Arial" w:cs="Arial"/>
                <w:sz w:val="18"/>
                <w:szCs w:val="18"/>
              </w:rPr>
              <w:t xml:space="preserve">50 mg of sulfamic acid </w:t>
            </w:r>
            <w:r w:rsidR="00E04E7D">
              <w:rPr>
                <w:rFonts w:ascii="Arial" w:hAnsi="Arial" w:cs="Arial"/>
                <w:sz w:val="18"/>
                <w:szCs w:val="18"/>
              </w:rPr>
              <w:t>per</w:t>
            </w:r>
            <w:r w:rsidR="007A0B8B" w:rsidRPr="007A0B8B">
              <w:rPr>
                <w:rFonts w:ascii="Arial" w:hAnsi="Arial" w:cs="Arial"/>
                <w:sz w:val="18"/>
                <w:szCs w:val="18"/>
              </w:rPr>
              <w:t xml:space="preserve"> 5.0 mL of sample, and </w:t>
            </w:r>
            <w:r w:rsidR="00DF16C1">
              <w:rPr>
                <w:rFonts w:ascii="Arial" w:hAnsi="Arial" w:cs="Arial"/>
                <w:sz w:val="18"/>
                <w:szCs w:val="18"/>
              </w:rPr>
              <w:t xml:space="preserve">allowed to </w:t>
            </w:r>
            <w:r w:rsidR="00293731">
              <w:rPr>
                <w:rFonts w:ascii="Arial" w:hAnsi="Arial" w:cs="Arial"/>
                <w:sz w:val="18"/>
                <w:szCs w:val="18"/>
              </w:rPr>
              <w:t>sit</w:t>
            </w:r>
            <w:r w:rsidR="007A0B8B" w:rsidRPr="007A0B8B">
              <w:rPr>
                <w:rFonts w:ascii="Arial" w:hAnsi="Arial" w:cs="Arial"/>
                <w:sz w:val="18"/>
                <w:szCs w:val="18"/>
              </w:rPr>
              <w:t xml:space="preserve"> for 10 minutes</w:t>
            </w:r>
            <w:r w:rsidR="00293731">
              <w:rPr>
                <w:rFonts w:ascii="Arial" w:hAnsi="Arial" w:cs="Arial"/>
                <w:sz w:val="18"/>
                <w:szCs w:val="18"/>
              </w:rPr>
              <w:t xml:space="preserve"> after the </w:t>
            </w:r>
            <w:r w:rsidR="005C16D9" w:rsidRPr="005C16D9">
              <w:rPr>
                <w:rFonts w:ascii="Arial" w:hAnsi="Arial" w:cs="Arial"/>
                <w:sz w:val="18"/>
                <w:szCs w:val="18"/>
              </w:rPr>
              <w:t>sulfamic acid</w:t>
            </w:r>
            <w:r w:rsidR="005C16D9">
              <w:rPr>
                <w:rFonts w:ascii="Arial" w:hAnsi="Arial" w:cs="Arial"/>
                <w:sz w:val="18"/>
                <w:szCs w:val="18"/>
              </w:rPr>
              <w:t xml:space="preserve"> has dissolved</w:t>
            </w:r>
            <w:r w:rsidR="00B96074" w:rsidRPr="00A0149B">
              <w:rPr>
                <w:rFonts w:ascii="Arial" w:hAnsi="Arial" w:cs="Arial"/>
                <w:sz w:val="18"/>
                <w:szCs w:val="18"/>
              </w:rPr>
              <w:t>?</w:t>
            </w:r>
            <w:r w:rsidR="00B96074">
              <w:rPr>
                <w:rFonts w:ascii="Arial" w:hAnsi="Arial" w:cs="Arial"/>
                <w:sz w:val="18"/>
                <w:szCs w:val="18"/>
              </w:rPr>
              <w:t xml:space="preserve"> </w:t>
            </w:r>
            <w:r w:rsidR="00B96074" w:rsidRPr="00A71C64">
              <w:rPr>
                <w:rFonts w:ascii="Arial" w:hAnsi="Arial" w:cs="Arial"/>
                <w:sz w:val="18"/>
                <w:szCs w:val="18"/>
              </w:rPr>
              <w:t>[Hach 102</w:t>
            </w:r>
            <w:r w:rsidR="0079243D">
              <w:rPr>
                <w:rFonts w:ascii="Arial" w:hAnsi="Arial" w:cs="Arial"/>
                <w:sz w:val="18"/>
                <w:szCs w:val="18"/>
              </w:rPr>
              <w:t>06</w:t>
            </w:r>
            <w:r w:rsidR="00B96074" w:rsidRPr="00A71C64">
              <w:rPr>
                <w:rFonts w:ascii="Arial" w:hAnsi="Arial" w:cs="Arial"/>
                <w:sz w:val="18"/>
                <w:szCs w:val="18"/>
              </w:rPr>
              <w:t xml:space="preserve"> Section </w:t>
            </w:r>
            <w:r w:rsidR="005C16D9">
              <w:rPr>
                <w:rFonts w:ascii="Arial" w:hAnsi="Arial" w:cs="Arial"/>
                <w:sz w:val="18"/>
                <w:szCs w:val="18"/>
              </w:rPr>
              <w:t>3</w:t>
            </w:r>
            <w:r w:rsidR="00B96074" w:rsidRPr="00A71C64">
              <w:rPr>
                <w:rFonts w:ascii="Arial" w:hAnsi="Arial" w:cs="Arial"/>
                <w:sz w:val="18"/>
                <w:szCs w:val="18"/>
              </w:rPr>
              <w:t>.2]</w:t>
            </w:r>
          </w:p>
        </w:tc>
        <w:tc>
          <w:tcPr>
            <w:tcW w:w="450" w:type="dxa"/>
            <w:tcBorders>
              <w:bottom w:val="single" w:sz="4" w:space="0" w:color="auto"/>
            </w:tcBorders>
            <w:shd w:val="clear" w:color="auto" w:fill="auto"/>
            <w:noWrap/>
            <w:vAlign w:val="bottom"/>
          </w:tcPr>
          <w:p w14:paraId="2F26C3FA" w14:textId="423D31F7" w:rsidR="00B96074" w:rsidRPr="00A0149B" w:rsidRDefault="00B96074" w:rsidP="00B96074">
            <w:pPr>
              <w:rPr>
                <w:rFonts w:ascii="Arial" w:hAnsi="Arial" w:cs="Arial"/>
                <w:sz w:val="18"/>
                <w:szCs w:val="18"/>
              </w:rPr>
            </w:pPr>
          </w:p>
        </w:tc>
        <w:tc>
          <w:tcPr>
            <w:tcW w:w="450" w:type="dxa"/>
            <w:shd w:val="clear" w:color="auto" w:fill="auto"/>
            <w:noWrap/>
            <w:vAlign w:val="bottom"/>
          </w:tcPr>
          <w:p w14:paraId="7D3916B9" w14:textId="40B29CC8" w:rsidR="00B96074" w:rsidRPr="00A0149B" w:rsidRDefault="00B96074" w:rsidP="00B96074">
            <w:pPr>
              <w:rPr>
                <w:rFonts w:ascii="Arial" w:hAnsi="Arial" w:cs="Arial"/>
                <w:sz w:val="18"/>
                <w:szCs w:val="18"/>
              </w:rPr>
            </w:pPr>
          </w:p>
        </w:tc>
        <w:tc>
          <w:tcPr>
            <w:tcW w:w="4724" w:type="dxa"/>
            <w:shd w:val="clear" w:color="auto" w:fill="auto"/>
            <w:vAlign w:val="bottom"/>
          </w:tcPr>
          <w:p w14:paraId="1229AD4C" w14:textId="63FB82A3" w:rsidR="00122312" w:rsidRPr="00A0149B" w:rsidRDefault="006A296E" w:rsidP="006A296E">
            <w:pPr>
              <w:rPr>
                <w:rFonts w:ascii="Arial" w:hAnsi="Arial" w:cs="Arial"/>
                <w:sz w:val="18"/>
                <w:szCs w:val="18"/>
              </w:rPr>
            </w:pPr>
            <w:r w:rsidRPr="006A296E">
              <w:rPr>
                <w:rFonts w:ascii="Arial" w:hAnsi="Arial" w:cs="Arial"/>
                <w:sz w:val="18"/>
                <w:szCs w:val="18"/>
              </w:rPr>
              <w:t>Nitrite concentrations of more than 2.0 mg/L interfere (high-bias results). Add 50 mg of</w:t>
            </w:r>
            <w:r>
              <w:rPr>
                <w:rFonts w:ascii="Arial" w:hAnsi="Arial" w:cs="Arial"/>
                <w:sz w:val="18"/>
                <w:szCs w:val="18"/>
              </w:rPr>
              <w:t xml:space="preserve"> </w:t>
            </w:r>
            <w:r w:rsidRPr="006A296E">
              <w:rPr>
                <w:rFonts w:ascii="Arial" w:hAnsi="Arial" w:cs="Arial"/>
                <w:sz w:val="18"/>
                <w:szCs w:val="18"/>
              </w:rPr>
              <w:t>sulfamic acid (amidosulfonic acid) to 5.0 mL of sample, dissolve and wait for 10</w:t>
            </w:r>
            <w:r>
              <w:rPr>
                <w:rFonts w:ascii="Arial" w:hAnsi="Arial" w:cs="Arial"/>
                <w:sz w:val="18"/>
                <w:szCs w:val="18"/>
              </w:rPr>
              <w:t xml:space="preserve"> </w:t>
            </w:r>
            <w:r w:rsidRPr="006A296E">
              <w:rPr>
                <w:rFonts w:ascii="Arial" w:hAnsi="Arial" w:cs="Arial"/>
                <w:sz w:val="18"/>
                <w:szCs w:val="18"/>
              </w:rPr>
              <w:t>minutes. Analyze the prepared sample as described in the procedure.</w:t>
            </w:r>
          </w:p>
        </w:tc>
      </w:tr>
      <w:tr w:rsidR="00B238AE" w:rsidRPr="00A0149B" w14:paraId="1B2ADBC8" w14:textId="77777777" w:rsidTr="00403FC3">
        <w:trPr>
          <w:gridAfter w:val="1"/>
          <w:wAfter w:w="24" w:type="dxa"/>
          <w:trHeight w:val="264"/>
        </w:trPr>
        <w:tc>
          <w:tcPr>
            <w:tcW w:w="443" w:type="dxa"/>
            <w:tcBorders>
              <w:bottom w:val="single" w:sz="4" w:space="0" w:color="auto"/>
            </w:tcBorders>
            <w:shd w:val="clear" w:color="auto" w:fill="D9D9D9" w:themeFill="background1" w:themeFillShade="D9"/>
            <w:noWrap/>
            <w:vAlign w:val="center"/>
          </w:tcPr>
          <w:p w14:paraId="4A363BA9" w14:textId="77777777" w:rsidR="00B96074" w:rsidRPr="001839E9" w:rsidRDefault="00B96074" w:rsidP="004630F5">
            <w:pPr>
              <w:pStyle w:val="ListParagraph"/>
              <w:rPr>
                <w:rFonts w:ascii="Arial" w:hAnsi="Arial" w:cs="Arial"/>
                <w:sz w:val="18"/>
                <w:szCs w:val="18"/>
              </w:rPr>
            </w:pPr>
          </w:p>
        </w:tc>
        <w:tc>
          <w:tcPr>
            <w:tcW w:w="5086" w:type="dxa"/>
            <w:tcBorders>
              <w:bottom w:val="single" w:sz="4" w:space="0" w:color="auto"/>
            </w:tcBorders>
            <w:shd w:val="clear" w:color="auto" w:fill="D9D9D9" w:themeFill="background1" w:themeFillShade="D9"/>
            <w:noWrap/>
            <w:vAlign w:val="center"/>
          </w:tcPr>
          <w:p w14:paraId="1D9BA90C" w14:textId="38B4E07B" w:rsidR="00B96074" w:rsidRPr="0070338A" w:rsidRDefault="00B96074" w:rsidP="0070338A">
            <w:pPr>
              <w:jc w:val="center"/>
              <w:rPr>
                <w:rFonts w:ascii="Arial" w:hAnsi="Arial" w:cs="Arial"/>
                <w:b/>
                <w:bCs/>
                <w:sz w:val="18"/>
                <w:szCs w:val="18"/>
              </w:rPr>
            </w:pPr>
            <w:r w:rsidRPr="0070338A">
              <w:rPr>
                <w:rFonts w:ascii="Arial" w:hAnsi="Arial" w:cs="Arial"/>
                <w:b/>
                <w:bCs/>
                <w:sz w:val="18"/>
                <w:szCs w:val="18"/>
              </w:rPr>
              <w:t>ANALYTICAL PROCEDURE</w:t>
            </w:r>
          </w:p>
        </w:tc>
        <w:tc>
          <w:tcPr>
            <w:tcW w:w="450" w:type="dxa"/>
            <w:shd w:val="clear" w:color="auto" w:fill="D9D9D9" w:themeFill="background1" w:themeFillShade="D9"/>
            <w:noWrap/>
            <w:vAlign w:val="center"/>
          </w:tcPr>
          <w:p w14:paraId="77B1055A" w14:textId="72F6EE26"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D273F49" w14:textId="061B20F8"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45B3BB72" w14:textId="59CC72A1" w:rsidR="00B96074" w:rsidRPr="00A0149B" w:rsidRDefault="00B96074" w:rsidP="0070338A">
            <w:pPr>
              <w:jc w:val="center"/>
              <w:rPr>
                <w:rFonts w:ascii="Arial" w:hAnsi="Arial" w:cs="Arial"/>
                <w:sz w:val="18"/>
                <w:szCs w:val="18"/>
              </w:rPr>
            </w:pPr>
            <w:r>
              <w:rPr>
                <w:rFonts w:ascii="Arial" w:hAnsi="Arial"/>
                <w:b/>
                <w:bCs/>
                <w:spacing w:val="-2"/>
                <w:sz w:val="18"/>
                <w:szCs w:val="18"/>
              </w:rPr>
              <w:t>EXPLANATION</w:t>
            </w:r>
          </w:p>
        </w:tc>
      </w:tr>
      <w:tr w:rsidR="00B96074" w:rsidRPr="00A0149B" w14:paraId="0A90017B" w14:textId="77777777" w:rsidTr="00403FC3">
        <w:trPr>
          <w:gridAfter w:val="1"/>
          <w:wAfter w:w="24" w:type="dxa"/>
          <w:trHeight w:val="264"/>
        </w:trPr>
        <w:tc>
          <w:tcPr>
            <w:tcW w:w="443" w:type="dxa"/>
            <w:shd w:val="clear" w:color="auto" w:fill="auto"/>
            <w:noWrap/>
            <w:vAlign w:val="center"/>
          </w:tcPr>
          <w:p w14:paraId="20E0341D" w14:textId="24E0851F"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543C066A" w14:textId="216CCC1C" w:rsidR="00B96074" w:rsidRDefault="004318FF" w:rsidP="00B96074">
            <w:pPr>
              <w:rPr>
                <w:rFonts w:ascii="Arial" w:hAnsi="Arial" w:cs="Arial"/>
                <w:sz w:val="18"/>
                <w:szCs w:val="18"/>
              </w:rPr>
            </w:pPr>
            <w:r>
              <w:rPr>
                <w:rFonts w:ascii="Arial" w:hAnsi="Arial" w:cs="Arial"/>
                <w:sz w:val="18"/>
                <w:szCs w:val="18"/>
              </w:rPr>
              <w:t xml:space="preserve">For Low Range TNT 835, </w:t>
            </w:r>
            <w:r w:rsidR="00F36198">
              <w:rPr>
                <w:rFonts w:ascii="Arial" w:hAnsi="Arial" w:cs="Arial"/>
                <w:sz w:val="18"/>
                <w:szCs w:val="18"/>
              </w:rPr>
              <w:t>is 1.0 mL of sample pipetted into the vial? [Hach 10206 Section 11.2.1]</w:t>
            </w:r>
          </w:p>
        </w:tc>
        <w:tc>
          <w:tcPr>
            <w:tcW w:w="450" w:type="dxa"/>
            <w:shd w:val="clear" w:color="auto" w:fill="auto"/>
            <w:noWrap/>
            <w:vAlign w:val="center"/>
          </w:tcPr>
          <w:p w14:paraId="1DCEEE18" w14:textId="77777777" w:rsidR="00B96074" w:rsidRPr="00A0149B" w:rsidRDefault="00B96074" w:rsidP="00B96074">
            <w:pPr>
              <w:rPr>
                <w:rFonts w:ascii="Arial" w:hAnsi="Arial" w:cs="Arial"/>
                <w:sz w:val="18"/>
                <w:szCs w:val="18"/>
              </w:rPr>
            </w:pPr>
          </w:p>
        </w:tc>
        <w:tc>
          <w:tcPr>
            <w:tcW w:w="450" w:type="dxa"/>
            <w:shd w:val="clear" w:color="auto" w:fill="auto"/>
            <w:noWrap/>
            <w:vAlign w:val="center"/>
          </w:tcPr>
          <w:p w14:paraId="2690E38A"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1F75F04A" w14:textId="35B3CCAE" w:rsidR="00B96074" w:rsidRPr="00A0149B" w:rsidRDefault="00A10D1E" w:rsidP="00B96074">
            <w:pPr>
              <w:rPr>
                <w:rFonts w:ascii="Arial" w:hAnsi="Arial" w:cs="Arial"/>
                <w:sz w:val="18"/>
                <w:szCs w:val="18"/>
              </w:rPr>
            </w:pPr>
            <w:r>
              <w:rPr>
                <w:rFonts w:ascii="Arial" w:hAnsi="Arial" w:cs="Arial"/>
                <w:sz w:val="18"/>
                <w:szCs w:val="18"/>
              </w:rPr>
              <w:t>TNT 835 = 0.23-13.5 mg/L</w:t>
            </w:r>
          </w:p>
        </w:tc>
      </w:tr>
      <w:tr w:rsidR="00B96074" w:rsidRPr="00A0149B" w14:paraId="2C12F3CC" w14:textId="77777777" w:rsidTr="00403FC3">
        <w:trPr>
          <w:gridAfter w:val="1"/>
          <w:wAfter w:w="24" w:type="dxa"/>
          <w:trHeight w:val="485"/>
        </w:trPr>
        <w:tc>
          <w:tcPr>
            <w:tcW w:w="443" w:type="dxa"/>
            <w:shd w:val="clear" w:color="auto" w:fill="auto"/>
            <w:noWrap/>
            <w:vAlign w:val="center"/>
          </w:tcPr>
          <w:p w14:paraId="519580CF" w14:textId="6A9F7CE0"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6F7B56B8" w14:textId="42F08D62" w:rsidR="00B96074" w:rsidRDefault="00F36198" w:rsidP="00B96074">
            <w:pPr>
              <w:rPr>
                <w:rFonts w:ascii="Arial" w:hAnsi="Arial" w:cs="Arial"/>
                <w:sz w:val="18"/>
                <w:szCs w:val="18"/>
              </w:rPr>
            </w:pPr>
            <w:r>
              <w:rPr>
                <w:rFonts w:ascii="Arial" w:hAnsi="Arial" w:cs="Arial"/>
                <w:sz w:val="18"/>
                <w:szCs w:val="18"/>
              </w:rPr>
              <w:t>For Low Range TNT 835, is 0.2 mL of Solution A added to the vial? [Hach 10206 Section 11.3.1]</w:t>
            </w:r>
          </w:p>
        </w:tc>
        <w:tc>
          <w:tcPr>
            <w:tcW w:w="450" w:type="dxa"/>
            <w:shd w:val="clear" w:color="auto" w:fill="auto"/>
            <w:noWrap/>
            <w:vAlign w:val="center"/>
          </w:tcPr>
          <w:p w14:paraId="69BAC2A8" w14:textId="77777777" w:rsidR="00B96074" w:rsidRPr="00A0149B" w:rsidRDefault="00B96074" w:rsidP="00B96074">
            <w:pPr>
              <w:rPr>
                <w:rFonts w:ascii="Arial" w:hAnsi="Arial" w:cs="Arial"/>
                <w:sz w:val="18"/>
                <w:szCs w:val="18"/>
              </w:rPr>
            </w:pPr>
          </w:p>
        </w:tc>
        <w:tc>
          <w:tcPr>
            <w:tcW w:w="450" w:type="dxa"/>
            <w:shd w:val="clear" w:color="auto" w:fill="auto"/>
            <w:noWrap/>
            <w:vAlign w:val="center"/>
          </w:tcPr>
          <w:p w14:paraId="3CCAA3F0"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45000029" w14:textId="02EE0607" w:rsidR="00B96074" w:rsidRPr="00A0149B" w:rsidRDefault="00B96074" w:rsidP="00B96074">
            <w:pPr>
              <w:rPr>
                <w:rFonts w:ascii="Arial" w:hAnsi="Arial" w:cs="Arial"/>
                <w:sz w:val="18"/>
                <w:szCs w:val="18"/>
              </w:rPr>
            </w:pPr>
          </w:p>
        </w:tc>
      </w:tr>
      <w:tr w:rsidR="00B96074" w:rsidRPr="00A0149B" w14:paraId="61CF21FF" w14:textId="77777777" w:rsidTr="00403FC3">
        <w:trPr>
          <w:gridAfter w:val="1"/>
          <w:wAfter w:w="24" w:type="dxa"/>
          <w:trHeight w:val="264"/>
        </w:trPr>
        <w:tc>
          <w:tcPr>
            <w:tcW w:w="443" w:type="dxa"/>
            <w:shd w:val="clear" w:color="auto" w:fill="auto"/>
            <w:noWrap/>
            <w:vAlign w:val="center"/>
          </w:tcPr>
          <w:p w14:paraId="6E1F96D9" w14:textId="7C766502"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4CEAF672" w14:textId="641E44A4" w:rsidR="00B96074" w:rsidRDefault="00F36198" w:rsidP="00B96074">
            <w:pPr>
              <w:rPr>
                <w:rFonts w:ascii="Arial" w:hAnsi="Arial" w:cs="Arial"/>
                <w:sz w:val="18"/>
                <w:szCs w:val="18"/>
              </w:rPr>
            </w:pPr>
            <w:r>
              <w:rPr>
                <w:rFonts w:ascii="Arial" w:hAnsi="Arial" w:cs="Arial"/>
                <w:sz w:val="18"/>
                <w:szCs w:val="18"/>
              </w:rPr>
              <w:t xml:space="preserve">For High Range TNT 836, </w:t>
            </w:r>
            <w:r w:rsidR="004C69FE">
              <w:rPr>
                <w:rFonts w:ascii="Arial" w:hAnsi="Arial" w:cs="Arial"/>
                <w:sz w:val="18"/>
                <w:szCs w:val="18"/>
              </w:rPr>
              <w:t>is 0.2 mL of sample added to the vial? [Hach 10206 Section 11.2.1]</w:t>
            </w:r>
          </w:p>
        </w:tc>
        <w:tc>
          <w:tcPr>
            <w:tcW w:w="450" w:type="dxa"/>
            <w:shd w:val="clear" w:color="auto" w:fill="auto"/>
            <w:noWrap/>
            <w:vAlign w:val="bottom"/>
          </w:tcPr>
          <w:p w14:paraId="6CFD57BE" w14:textId="77777777" w:rsidR="00B96074" w:rsidRPr="00A0149B" w:rsidRDefault="00B96074" w:rsidP="00B96074">
            <w:pPr>
              <w:rPr>
                <w:rFonts w:ascii="Arial" w:hAnsi="Arial" w:cs="Arial"/>
                <w:sz w:val="18"/>
                <w:szCs w:val="18"/>
              </w:rPr>
            </w:pPr>
          </w:p>
        </w:tc>
        <w:tc>
          <w:tcPr>
            <w:tcW w:w="450" w:type="dxa"/>
            <w:tcBorders>
              <w:bottom w:val="single" w:sz="4" w:space="0" w:color="auto"/>
            </w:tcBorders>
            <w:shd w:val="clear" w:color="auto" w:fill="auto"/>
            <w:noWrap/>
            <w:vAlign w:val="center"/>
          </w:tcPr>
          <w:p w14:paraId="4E1BF62E"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21C01AC1" w14:textId="4FA19278" w:rsidR="00B96074" w:rsidRPr="00A0149B" w:rsidRDefault="00A10D1E" w:rsidP="00B96074">
            <w:pPr>
              <w:rPr>
                <w:rFonts w:ascii="Arial" w:hAnsi="Arial" w:cs="Arial"/>
                <w:sz w:val="18"/>
                <w:szCs w:val="18"/>
              </w:rPr>
            </w:pPr>
            <w:r>
              <w:rPr>
                <w:rFonts w:ascii="Arial" w:hAnsi="Arial" w:cs="Arial"/>
                <w:sz w:val="18"/>
                <w:szCs w:val="18"/>
              </w:rPr>
              <w:t>TNT 836 = 5-35 mg/L</w:t>
            </w:r>
          </w:p>
        </w:tc>
      </w:tr>
      <w:tr w:rsidR="00B96074" w:rsidRPr="00A0149B" w14:paraId="36EF83A8" w14:textId="77777777" w:rsidTr="00403FC3">
        <w:trPr>
          <w:gridAfter w:val="1"/>
          <w:wAfter w:w="24" w:type="dxa"/>
          <w:trHeight w:val="264"/>
        </w:trPr>
        <w:tc>
          <w:tcPr>
            <w:tcW w:w="443" w:type="dxa"/>
            <w:shd w:val="clear" w:color="auto" w:fill="auto"/>
            <w:noWrap/>
            <w:vAlign w:val="center"/>
          </w:tcPr>
          <w:p w14:paraId="62582334" w14:textId="4287F9B8"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1C6DA9CA" w14:textId="50A98A78" w:rsidR="00B96074" w:rsidRPr="009645DD" w:rsidRDefault="004C69FE" w:rsidP="00B96074">
            <w:pPr>
              <w:rPr>
                <w:rFonts w:ascii="Arial" w:hAnsi="Arial" w:cs="Arial"/>
                <w:sz w:val="18"/>
                <w:szCs w:val="18"/>
              </w:rPr>
            </w:pPr>
            <w:r>
              <w:rPr>
                <w:rFonts w:ascii="Arial" w:hAnsi="Arial" w:cs="Arial"/>
                <w:sz w:val="18"/>
                <w:szCs w:val="18"/>
              </w:rPr>
              <w:t>For High Range TNT 836, is 1.0 mL of Solution A added to the vial? [Hach 10206 Section 11.3.1]</w:t>
            </w:r>
          </w:p>
        </w:tc>
        <w:tc>
          <w:tcPr>
            <w:tcW w:w="450" w:type="dxa"/>
            <w:shd w:val="clear" w:color="auto" w:fill="auto"/>
            <w:noWrap/>
            <w:vAlign w:val="bottom"/>
          </w:tcPr>
          <w:p w14:paraId="36175E4F" w14:textId="77777777" w:rsidR="00B96074" w:rsidRPr="00A0149B" w:rsidRDefault="00B96074" w:rsidP="00B96074">
            <w:pPr>
              <w:rPr>
                <w:rFonts w:ascii="Arial" w:hAnsi="Arial" w:cs="Arial"/>
                <w:sz w:val="18"/>
                <w:szCs w:val="18"/>
              </w:rPr>
            </w:pPr>
          </w:p>
        </w:tc>
        <w:tc>
          <w:tcPr>
            <w:tcW w:w="450" w:type="dxa"/>
            <w:tcBorders>
              <w:bottom w:val="single" w:sz="4" w:space="0" w:color="auto"/>
            </w:tcBorders>
            <w:shd w:val="clear" w:color="auto" w:fill="auto"/>
            <w:noWrap/>
            <w:vAlign w:val="bottom"/>
          </w:tcPr>
          <w:p w14:paraId="3989D1D2" w14:textId="77777777" w:rsidR="00B96074" w:rsidRPr="00A0149B" w:rsidRDefault="00B96074" w:rsidP="00B96074">
            <w:pPr>
              <w:rPr>
                <w:rFonts w:ascii="Arial" w:hAnsi="Arial" w:cs="Arial"/>
                <w:sz w:val="18"/>
                <w:szCs w:val="18"/>
              </w:rPr>
            </w:pPr>
          </w:p>
        </w:tc>
        <w:tc>
          <w:tcPr>
            <w:tcW w:w="4724" w:type="dxa"/>
            <w:shd w:val="clear" w:color="auto" w:fill="auto"/>
            <w:vAlign w:val="bottom"/>
          </w:tcPr>
          <w:p w14:paraId="0EDC5D2F" w14:textId="1E2B89D5" w:rsidR="00B96074" w:rsidRPr="00A0149B" w:rsidRDefault="00B96074" w:rsidP="00B96074">
            <w:pPr>
              <w:rPr>
                <w:rFonts w:ascii="Arial" w:hAnsi="Arial" w:cs="Arial"/>
                <w:sz w:val="18"/>
                <w:szCs w:val="18"/>
              </w:rPr>
            </w:pPr>
          </w:p>
        </w:tc>
      </w:tr>
      <w:tr w:rsidR="00B96074" w:rsidRPr="00A0149B" w14:paraId="6F63CD21" w14:textId="77777777" w:rsidTr="00403FC3">
        <w:trPr>
          <w:gridAfter w:val="1"/>
          <w:wAfter w:w="24" w:type="dxa"/>
          <w:trHeight w:val="264"/>
        </w:trPr>
        <w:tc>
          <w:tcPr>
            <w:tcW w:w="443" w:type="dxa"/>
            <w:shd w:val="clear" w:color="auto" w:fill="auto"/>
            <w:noWrap/>
            <w:vAlign w:val="center"/>
          </w:tcPr>
          <w:p w14:paraId="1D9A849F" w14:textId="122EC8CA"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4BDE9144" w14:textId="0B5158CF" w:rsidR="00B96074" w:rsidRDefault="004C69FE" w:rsidP="00B96074">
            <w:pPr>
              <w:rPr>
                <w:rFonts w:ascii="Arial" w:hAnsi="Arial" w:cs="Arial"/>
                <w:sz w:val="18"/>
                <w:szCs w:val="18"/>
              </w:rPr>
            </w:pPr>
            <w:r>
              <w:rPr>
                <w:rFonts w:ascii="Arial" w:hAnsi="Arial" w:cs="Arial"/>
                <w:sz w:val="18"/>
                <w:szCs w:val="18"/>
              </w:rPr>
              <w:t>Are the vials capped and inverted 2-3 times until no more streaks can be seen? [Hach 10206 Section 11.3.2]</w:t>
            </w:r>
          </w:p>
        </w:tc>
        <w:tc>
          <w:tcPr>
            <w:tcW w:w="450" w:type="dxa"/>
            <w:shd w:val="clear" w:color="auto" w:fill="auto"/>
            <w:noWrap/>
            <w:vAlign w:val="bottom"/>
          </w:tcPr>
          <w:p w14:paraId="3477BED0"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0DFF49F" w14:textId="77777777" w:rsidR="00B96074" w:rsidRPr="00A0149B" w:rsidRDefault="00B96074" w:rsidP="00B96074">
            <w:pPr>
              <w:rPr>
                <w:rFonts w:ascii="Arial" w:hAnsi="Arial" w:cs="Arial"/>
                <w:sz w:val="18"/>
                <w:szCs w:val="18"/>
              </w:rPr>
            </w:pPr>
          </w:p>
        </w:tc>
        <w:tc>
          <w:tcPr>
            <w:tcW w:w="4724" w:type="dxa"/>
            <w:shd w:val="clear" w:color="auto" w:fill="auto"/>
            <w:vAlign w:val="bottom"/>
          </w:tcPr>
          <w:p w14:paraId="5AB86767" w14:textId="5C385853" w:rsidR="00B96074" w:rsidRDefault="00936625" w:rsidP="00936625">
            <w:pPr>
              <w:rPr>
                <w:rFonts w:ascii="Arial" w:hAnsi="Arial" w:cs="Arial"/>
                <w:sz w:val="18"/>
                <w:szCs w:val="18"/>
              </w:rPr>
            </w:pPr>
            <w:r w:rsidRPr="00936625">
              <w:rPr>
                <w:rFonts w:ascii="Arial" w:hAnsi="Arial" w:cs="Arial"/>
                <w:sz w:val="18"/>
                <w:szCs w:val="18"/>
              </w:rPr>
              <w:t>Cap and invert the reaction tube 2-3 times until no more streaks can be seen in the</w:t>
            </w:r>
            <w:r>
              <w:rPr>
                <w:rFonts w:ascii="Arial" w:hAnsi="Arial" w:cs="Arial"/>
                <w:sz w:val="18"/>
                <w:szCs w:val="18"/>
              </w:rPr>
              <w:t xml:space="preserve"> </w:t>
            </w:r>
            <w:r w:rsidRPr="00936625">
              <w:rPr>
                <w:rFonts w:ascii="Arial" w:hAnsi="Arial" w:cs="Arial"/>
                <w:sz w:val="18"/>
                <w:szCs w:val="18"/>
              </w:rPr>
              <w:t>reaction tube solution.</w:t>
            </w:r>
          </w:p>
        </w:tc>
      </w:tr>
      <w:tr w:rsidR="00B96074" w:rsidRPr="00A0149B" w14:paraId="5DDF1D1A" w14:textId="77777777" w:rsidTr="00403FC3">
        <w:trPr>
          <w:gridAfter w:val="1"/>
          <w:wAfter w:w="24" w:type="dxa"/>
          <w:trHeight w:val="264"/>
        </w:trPr>
        <w:tc>
          <w:tcPr>
            <w:tcW w:w="443" w:type="dxa"/>
            <w:shd w:val="clear" w:color="auto" w:fill="auto"/>
            <w:noWrap/>
            <w:vAlign w:val="center"/>
          </w:tcPr>
          <w:p w14:paraId="62C16EB6" w14:textId="763A8FDA"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31C1228C" w14:textId="2A0B6218" w:rsidR="00B96074" w:rsidRDefault="002A000D" w:rsidP="00B96074">
            <w:pPr>
              <w:rPr>
                <w:rFonts w:ascii="Arial" w:hAnsi="Arial" w:cs="Arial"/>
                <w:sz w:val="18"/>
                <w:szCs w:val="18"/>
              </w:rPr>
            </w:pPr>
            <w:r>
              <w:rPr>
                <w:rFonts w:ascii="Arial" w:hAnsi="Arial" w:cs="Arial"/>
                <w:sz w:val="18"/>
                <w:szCs w:val="18"/>
              </w:rPr>
              <w:t>Are the vials allowed to react for 15 minutes? [Hach 10206 Section 11.3.3]</w:t>
            </w:r>
          </w:p>
        </w:tc>
        <w:tc>
          <w:tcPr>
            <w:tcW w:w="450" w:type="dxa"/>
            <w:shd w:val="clear" w:color="auto" w:fill="auto"/>
            <w:noWrap/>
            <w:vAlign w:val="bottom"/>
          </w:tcPr>
          <w:p w14:paraId="595713F3"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CA528DD" w14:textId="77777777" w:rsidR="00B96074" w:rsidRPr="00A0149B" w:rsidRDefault="00B96074" w:rsidP="00B96074">
            <w:pPr>
              <w:rPr>
                <w:rFonts w:ascii="Arial" w:hAnsi="Arial" w:cs="Arial"/>
                <w:sz w:val="18"/>
                <w:szCs w:val="18"/>
              </w:rPr>
            </w:pPr>
          </w:p>
        </w:tc>
        <w:tc>
          <w:tcPr>
            <w:tcW w:w="4724" w:type="dxa"/>
            <w:shd w:val="clear" w:color="auto" w:fill="auto"/>
            <w:vAlign w:val="bottom"/>
          </w:tcPr>
          <w:p w14:paraId="797A24B5" w14:textId="20381454" w:rsidR="00B96074" w:rsidRDefault="00B96074" w:rsidP="00B96074">
            <w:pPr>
              <w:rPr>
                <w:rFonts w:ascii="Arial" w:hAnsi="Arial" w:cs="Arial"/>
                <w:sz w:val="18"/>
                <w:szCs w:val="18"/>
              </w:rPr>
            </w:pPr>
          </w:p>
        </w:tc>
      </w:tr>
      <w:tr w:rsidR="00B96074" w:rsidRPr="00A0149B" w14:paraId="46792BC4" w14:textId="77777777" w:rsidTr="00403FC3">
        <w:trPr>
          <w:gridAfter w:val="1"/>
          <w:wAfter w:w="24" w:type="dxa"/>
          <w:trHeight w:val="264"/>
        </w:trPr>
        <w:tc>
          <w:tcPr>
            <w:tcW w:w="443" w:type="dxa"/>
            <w:shd w:val="clear" w:color="auto" w:fill="auto"/>
            <w:noWrap/>
            <w:vAlign w:val="center"/>
          </w:tcPr>
          <w:p w14:paraId="536C5745" w14:textId="45BF058E" w:rsidR="00B96074" w:rsidRPr="0001767F" w:rsidRDefault="00B96074" w:rsidP="0001767F">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7E5CD053" w14:textId="7A37BD7D" w:rsidR="00B96074" w:rsidRDefault="004311AA" w:rsidP="00B96074">
            <w:pPr>
              <w:rPr>
                <w:rFonts w:ascii="Arial" w:hAnsi="Arial" w:cs="Arial"/>
                <w:sz w:val="18"/>
                <w:szCs w:val="18"/>
              </w:rPr>
            </w:pPr>
            <w:r>
              <w:rPr>
                <w:rFonts w:ascii="Arial" w:hAnsi="Arial" w:cs="Arial"/>
                <w:sz w:val="18"/>
                <w:szCs w:val="18"/>
              </w:rPr>
              <w:t>Are the vials</w:t>
            </w:r>
            <w:r w:rsidR="004645F5">
              <w:rPr>
                <w:rFonts w:ascii="Arial" w:hAnsi="Arial" w:cs="Arial"/>
                <w:sz w:val="18"/>
                <w:szCs w:val="18"/>
              </w:rPr>
              <w:t xml:space="preserve"> wiped</w:t>
            </w:r>
            <w:r>
              <w:rPr>
                <w:rFonts w:ascii="Arial" w:hAnsi="Arial" w:cs="Arial"/>
                <w:sz w:val="18"/>
                <w:szCs w:val="18"/>
              </w:rPr>
              <w:t xml:space="preserve"> and inserted into the spectro</w:t>
            </w:r>
            <w:r w:rsidR="004645F5">
              <w:rPr>
                <w:rFonts w:ascii="Arial" w:hAnsi="Arial" w:cs="Arial"/>
                <w:sz w:val="18"/>
                <w:szCs w:val="18"/>
              </w:rPr>
              <w:t>photometer for analysis? [Hach 10206 Section 11.4.1]</w:t>
            </w:r>
          </w:p>
        </w:tc>
        <w:tc>
          <w:tcPr>
            <w:tcW w:w="450" w:type="dxa"/>
            <w:shd w:val="clear" w:color="auto" w:fill="auto"/>
            <w:noWrap/>
            <w:vAlign w:val="bottom"/>
          </w:tcPr>
          <w:p w14:paraId="49B0ED53"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238D55A8" w14:textId="77777777" w:rsidR="00B96074" w:rsidRPr="00A0149B" w:rsidRDefault="00B96074" w:rsidP="00B96074">
            <w:pPr>
              <w:rPr>
                <w:rFonts w:ascii="Arial" w:hAnsi="Arial" w:cs="Arial"/>
                <w:sz w:val="18"/>
                <w:szCs w:val="18"/>
              </w:rPr>
            </w:pPr>
          </w:p>
        </w:tc>
        <w:tc>
          <w:tcPr>
            <w:tcW w:w="4724" w:type="dxa"/>
            <w:shd w:val="clear" w:color="auto" w:fill="auto"/>
            <w:vAlign w:val="bottom"/>
          </w:tcPr>
          <w:p w14:paraId="001BD2F8" w14:textId="3FC809E4" w:rsidR="00B96074" w:rsidRPr="00C86BE3" w:rsidRDefault="004311AA" w:rsidP="00E66A51">
            <w:pPr>
              <w:jc w:val="both"/>
              <w:rPr>
                <w:rFonts w:ascii="Arial" w:hAnsi="Arial" w:cs="Arial"/>
                <w:sz w:val="18"/>
                <w:szCs w:val="18"/>
              </w:rPr>
            </w:pPr>
            <w:r w:rsidRPr="004311AA">
              <w:rPr>
                <w:rFonts w:ascii="Arial" w:hAnsi="Arial" w:cs="Arial"/>
                <w:sz w:val="18"/>
                <w:szCs w:val="18"/>
              </w:rPr>
              <w:t>Wipe the vial and insert the prepared vial into the spectrophotometer. The instrument</w:t>
            </w:r>
            <w:r w:rsidR="009B046E">
              <w:rPr>
                <w:rFonts w:ascii="Arial" w:hAnsi="Arial" w:cs="Arial"/>
                <w:sz w:val="18"/>
                <w:szCs w:val="18"/>
              </w:rPr>
              <w:t xml:space="preserve"> </w:t>
            </w:r>
            <w:r w:rsidRPr="004311AA">
              <w:rPr>
                <w:rFonts w:ascii="Arial" w:hAnsi="Arial" w:cs="Arial"/>
                <w:sz w:val="18"/>
                <w:szCs w:val="18"/>
              </w:rPr>
              <w:t>reads the barcode, then selects and performs the correct test. No zero is required. Results</w:t>
            </w:r>
            <w:r w:rsidR="009B046E">
              <w:rPr>
                <w:rFonts w:ascii="Arial" w:hAnsi="Arial" w:cs="Arial"/>
                <w:sz w:val="18"/>
                <w:szCs w:val="18"/>
              </w:rPr>
              <w:t xml:space="preserve"> </w:t>
            </w:r>
            <w:r w:rsidRPr="004311AA">
              <w:rPr>
                <w:rFonts w:ascii="Arial" w:hAnsi="Arial" w:cs="Arial"/>
                <w:sz w:val="18"/>
                <w:szCs w:val="18"/>
              </w:rPr>
              <w:t>are in mg/L NO</w:t>
            </w:r>
            <w:r w:rsidRPr="004311AA">
              <w:rPr>
                <w:rFonts w:ascii="Arial" w:hAnsi="Arial" w:cs="Arial"/>
                <w:sz w:val="18"/>
                <w:szCs w:val="18"/>
                <w:vertAlign w:val="subscript"/>
              </w:rPr>
              <w:t>3</w:t>
            </w:r>
            <w:r w:rsidRPr="004311AA">
              <w:rPr>
                <w:rFonts w:ascii="Arial" w:hAnsi="Arial" w:cs="Arial"/>
                <w:sz w:val="18"/>
                <w:szCs w:val="18"/>
              </w:rPr>
              <w:t>-N</w:t>
            </w:r>
          </w:p>
        </w:tc>
      </w:tr>
      <w:tr w:rsidR="00B238AE" w:rsidRPr="00A0149B" w14:paraId="40E7D662" w14:textId="77777777" w:rsidTr="00403FC3">
        <w:trPr>
          <w:gridAfter w:val="1"/>
          <w:wAfter w:w="24" w:type="dxa"/>
          <w:trHeight w:val="264"/>
        </w:trPr>
        <w:tc>
          <w:tcPr>
            <w:tcW w:w="443" w:type="dxa"/>
            <w:shd w:val="clear" w:color="auto" w:fill="D9D9D9" w:themeFill="background1" w:themeFillShade="D9"/>
            <w:noWrap/>
            <w:vAlign w:val="center"/>
          </w:tcPr>
          <w:p w14:paraId="2C7B087A" w14:textId="77777777" w:rsidR="00B96074" w:rsidRPr="001839E9" w:rsidRDefault="00B96074" w:rsidP="0001767F">
            <w:pPr>
              <w:pStyle w:val="ListParagraph"/>
              <w:rPr>
                <w:rFonts w:ascii="Arial" w:hAnsi="Arial" w:cs="Arial"/>
                <w:sz w:val="18"/>
                <w:szCs w:val="18"/>
              </w:rPr>
            </w:pPr>
          </w:p>
        </w:tc>
        <w:tc>
          <w:tcPr>
            <w:tcW w:w="5086" w:type="dxa"/>
            <w:shd w:val="clear" w:color="auto" w:fill="D9D9D9" w:themeFill="background1" w:themeFillShade="D9"/>
            <w:noWrap/>
            <w:vAlign w:val="center"/>
          </w:tcPr>
          <w:p w14:paraId="0700E84C" w14:textId="57159B02" w:rsidR="00B96074" w:rsidRPr="00167410" w:rsidRDefault="00B96074" w:rsidP="00B15B3A">
            <w:pPr>
              <w:jc w:val="center"/>
              <w:rPr>
                <w:rFonts w:ascii="Arial" w:hAnsi="Arial" w:cs="Arial"/>
                <w:b/>
                <w:bCs/>
                <w:sz w:val="18"/>
                <w:szCs w:val="18"/>
              </w:rPr>
            </w:pPr>
            <w:r w:rsidRPr="00167410">
              <w:rPr>
                <w:rFonts w:ascii="Arial" w:hAnsi="Arial" w:cs="Arial"/>
                <w:b/>
                <w:bCs/>
                <w:sz w:val="18"/>
                <w:szCs w:val="18"/>
              </w:rPr>
              <w:t>QUALITY ASSURANCE</w:t>
            </w:r>
          </w:p>
        </w:tc>
        <w:tc>
          <w:tcPr>
            <w:tcW w:w="450" w:type="dxa"/>
            <w:shd w:val="clear" w:color="auto" w:fill="D9D9D9" w:themeFill="background1" w:themeFillShade="D9"/>
            <w:noWrap/>
            <w:vAlign w:val="center"/>
          </w:tcPr>
          <w:p w14:paraId="48DC5305" w14:textId="434EAE48" w:rsidR="00B96074"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4769D57C" w14:textId="3C80E6BC" w:rsidR="00B96074"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422FDAC0" w14:textId="38208753" w:rsidR="00B96074" w:rsidRDefault="00B96074" w:rsidP="00167410">
            <w:pPr>
              <w:jc w:val="center"/>
              <w:rPr>
                <w:rFonts w:ascii="Arial" w:hAnsi="Arial" w:cs="Arial"/>
                <w:sz w:val="18"/>
                <w:szCs w:val="18"/>
              </w:rPr>
            </w:pPr>
            <w:r>
              <w:rPr>
                <w:rFonts w:ascii="Arial" w:hAnsi="Arial"/>
                <w:b/>
                <w:bCs/>
                <w:spacing w:val="-2"/>
                <w:sz w:val="18"/>
                <w:szCs w:val="18"/>
              </w:rPr>
              <w:t>EXPLANATION</w:t>
            </w:r>
          </w:p>
        </w:tc>
      </w:tr>
      <w:tr w:rsidR="00B96074" w:rsidRPr="00A0149B" w14:paraId="3DFCE288" w14:textId="77777777" w:rsidTr="00403FC3">
        <w:trPr>
          <w:gridAfter w:val="1"/>
          <w:wAfter w:w="24" w:type="dxa"/>
          <w:trHeight w:val="264"/>
        </w:trPr>
        <w:tc>
          <w:tcPr>
            <w:tcW w:w="443" w:type="dxa"/>
            <w:shd w:val="clear" w:color="auto" w:fill="auto"/>
            <w:noWrap/>
            <w:vAlign w:val="center"/>
          </w:tcPr>
          <w:p w14:paraId="2E005040" w14:textId="2503A966" w:rsidR="00B96074" w:rsidRPr="0001767F" w:rsidRDefault="00B96074" w:rsidP="0001767F">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260A0360" w14:textId="77777777" w:rsidR="00B96074" w:rsidRDefault="00B96074" w:rsidP="00B96074">
            <w:pPr>
              <w:jc w:val="both"/>
              <w:rPr>
                <w:rFonts w:ascii="Arial" w:hAnsi="Arial" w:cs="Arial"/>
                <w:sz w:val="18"/>
                <w:szCs w:val="18"/>
              </w:rPr>
            </w:pPr>
            <w:r>
              <w:rPr>
                <w:rFonts w:ascii="Arial" w:hAnsi="Arial" w:cs="Arial"/>
                <w:sz w:val="18"/>
                <w:szCs w:val="18"/>
              </w:rPr>
              <w:t>Has an initial MDL study been performed according to 40 CFR 136, Appendix B?</w:t>
            </w:r>
            <w:r>
              <w:t xml:space="preserve"> </w:t>
            </w:r>
            <w:r w:rsidRPr="00863702">
              <w:rPr>
                <w:rFonts w:ascii="Arial" w:hAnsi="Arial" w:cs="Arial"/>
                <w:sz w:val="18"/>
                <w:szCs w:val="18"/>
              </w:rPr>
              <w:t>[Hach 102</w:t>
            </w:r>
            <w:r w:rsidR="00F40A04">
              <w:rPr>
                <w:rFonts w:ascii="Arial" w:hAnsi="Arial" w:cs="Arial"/>
                <w:sz w:val="18"/>
                <w:szCs w:val="18"/>
              </w:rPr>
              <w:t>06</w:t>
            </w:r>
            <w:r w:rsidRPr="00863702">
              <w:rPr>
                <w:rFonts w:ascii="Arial" w:hAnsi="Arial" w:cs="Arial"/>
                <w:sz w:val="18"/>
                <w:szCs w:val="18"/>
              </w:rPr>
              <w:t xml:space="preserve"> Section </w:t>
            </w:r>
            <w:r>
              <w:rPr>
                <w:rFonts w:ascii="Arial" w:hAnsi="Arial" w:cs="Arial"/>
                <w:sz w:val="18"/>
                <w:szCs w:val="18"/>
              </w:rPr>
              <w:t>9.2.1</w:t>
            </w:r>
            <w:r w:rsidRPr="00863702">
              <w:rPr>
                <w:rFonts w:ascii="Arial" w:hAnsi="Arial" w:cs="Arial"/>
                <w:sz w:val="18"/>
                <w:szCs w:val="18"/>
              </w:rPr>
              <w:t>]</w:t>
            </w:r>
          </w:p>
          <w:p w14:paraId="5D1373E6" w14:textId="5B75B321" w:rsidR="003E2F50" w:rsidRPr="003E2F50" w:rsidRDefault="003E2F50" w:rsidP="00B96074">
            <w:pPr>
              <w:jc w:val="both"/>
              <w:rPr>
                <w:rFonts w:ascii="Arial" w:hAnsi="Arial" w:cs="Arial"/>
                <w:b/>
                <w:bCs/>
                <w:sz w:val="18"/>
                <w:szCs w:val="18"/>
              </w:rPr>
            </w:pPr>
          </w:p>
        </w:tc>
        <w:tc>
          <w:tcPr>
            <w:tcW w:w="450" w:type="dxa"/>
            <w:shd w:val="clear" w:color="auto" w:fill="auto"/>
            <w:noWrap/>
            <w:vAlign w:val="center"/>
          </w:tcPr>
          <w:p w14:paraId="4E5237CA" w14:textId="77777777" w:rsidR="00B96074" w:rsidRDefault="00B96074" w:rsidP="00B96074">
            <w:pPr>
              <w:rPr>
                <w:rFonts w:ascii="Arial" w:hAnsi="Arial" w:cs="Arial"/>
                <w:sz w:val="18"/>
                <w:szCs w:val="18"/>
              </w:rPr>
            </w:pPr>
          </w:p>
        </w:tc>
        <w:tc>
          <w:tcPr>
            <w:tcW w:w="450" w:type="dxa"/>
            <w:shd w:val="clear" w:color="auto" w:fill="auto"/>
            <w:noWrap/>
            <w:vAlign w:val="center"/>
          </w:tcPr>
          <w:p w14:paraId="4333162D" w14:textId="77777777" w:rsidR="00B96074" w:rsidRDefault="00B96074" w:rsidP="00B96074">
            <w:pPr>
              <w:rPr>
                <w:rFonts w:ascii="Arial" w:hAnsi="Arial" w:cs="Arial"/>
                <w:sz w:val="18"/>
                <w:szCs w:val="18"/>
              </w:rPr>
            </w:pPr>
          </w:p>
        </w:tc>
        <w:tc>
          <w:tcPr>
            <w:tcW w:w="4724" w:type="dxa"/>
            <w:shd w:val="clear" w:color="auto" w:fill="auto"/>
            <w:vAlign w:val="center"/>
          </w:tcPr>
          <w:p w14:paraId="1FCA261E" w14:textId="77777777" w:rsidR="00B96074" w:rsidRDefault="00B96074" w:rsidP="00B96074">
            <w:pPr>
              <w:jc w:val="both"/>
              <w:rPr>
                <w:rFonts w:ascii="Arial" w:hAnsi="Arial" w:cs="Arial"/>
                <w:sz w:val="18"/>
                <w:szCs w:val="18"/>
              </w:rPr>
            </w:pPr>
            <w:r w:rsidRPr="00863702">
              <w:rPr>
                <w:rFonts w:ascii="Arial" w:hAnsi="Arial" w:cs="Arial"/>
                <w:sz w:val="18"/>
                <w:szCs w:val="18"/>
              </w:rPr>
              <w:t>Method Detection Limit (MDL) - To establish the ability to detect nitrate the analyst shall</w:t>
            </w:r>
            <w:r>
              <w:rPr>
                <w:rFonts w:ascii="Arial" w:hAnsi="Arial" w:cs="Arial"/>
                <w:sz w:val="18"/>
                <w:szCs w:val="18"/>
              </w:rPr>
              <w:t xml:space="preserve"> </w:t>
            </w:r>
            <w:r w:rsidRPr="00863702">
              <w:rPr>
                <w:rFonts w:ascii="Arial" w:hAnsi="Arial" w:cs="Arial"/>
                <w:sz w:val="18"/>
                <w:szCs w:val="18"/>
              </w:rPr>
              <w:t>determine the MDL per the procedure in 40 CFR 136, Appendix B using the</w:t>
            </w:r>
            <w:r>
              <w:rPr>
                <w:rFonts w:ascii="Arial" w:hAnsi="Arial" w:cs="Arial"/>
                <w:sz w:val="18"/>
                <w:szCs w:val="18"/>
              </w:rPr>
              <w:t xml:space="preserve"> </w:t>
            </w:r>
            <w:r w:rsidRPr="00863702">
              <w:rPr>
                <w:rFonts w:ascii="Arial" w:hAnsi="Arial" w:cs="Arial"/>
                <w:sz w:val="18"/>
                <w:szCs w:val="18"/>
              </w:rPr>
              <w:t xml:space="preserve">apparatus, reagents, and standards that will be used in the practice of this method. </w:t>
            </w:r>
          </w:p>
          <w:p w14:paraId="4A208A40" w14:textId="77777777" w:rsidR="003E2F50" w:rsidRDefault="003E2F50" w:rsidP="00B96074">
            <w:pPr>
              <w:jc w:val="both"/>
              <w:rPr>
                <w:rFonts w:ascii="Arial" w:hAnsi="Arial" w:cs="Arial"/>
                <w:sz w:val="18"/>
                <w:szCs w:val="18"/>
              </w:rPr>
            </w:pPr>
          </w:p>
          <w:p w14:paraId="19E6955D" w14:textId="6D5C5F4B" w:rsidR="003E2F50" w:rsidRDefault="003E2F50" w:rsidP="00B96074">
            <w:pPr>
              <w:jc w:val="both"/>
              <w:rPr>
                <w:rFonts w:ascii="Arial" w:hAnsi="Arial" w:cs="Arial"/>
                <w:sz w:val="18"/>
                <w:szCs w:val="18"/>
              </w:rPr>
            </w:pPr>
          </w:p>
        </w:tc>
      </w:tr>
      <w:tr w:rsidR="003E2F50" w:rsidRPr="00A0149B" w14:paraId="6CA4A116" w14:textId="77777777" w:rsidTr="00403FC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79D44" w14:textId="0E01CA48" w:rsidR="003E2F50" w:rsidRPr="001839E9" w:rsidRDefault="003E2F50" w:rsidP="0001767F">
            <w:pPr>
              <w:pStyle w:val="ListParagraph"/>
              <w:numPr>
                <w:ilvl w:val="0"/>
                <w:numId w:val="1"/>
              </w:numP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A2DFC" w14:textId="77777777" w:rsidR="003E2F50" w:rsidRDefault="003E2F50" w:rsidP="003E2F50">
            <w:pPr>
              <w:jc w:val="both"/>
              <w:rPr>
                <w:rFonts w:ascii="Arial" w:hAnsi="Arial" w:cs="Arial"/>
                <w:sz w:val="18"/>
                <w:szCs w:val="18"/>
              </w:rPr>
            </w:pPr>
            <w:r w:rsidRPr="002A28C0">
              <w:rPr>
                <w:rFonts w:ascii="Arial" w:hAnsi="Arial" w:cs="Arial"/>
                <w:sz w:val="18"/>
                <w:szCs w:val="18"/>
              </w:rPr>
              <w:t>Is ongoing MDL data being collected quarterly? [</w:t>
            </w:r>
            <w:r w:rsidRPr="00537687">
              <w:rPr>
                <w:rFonts w:ascii="Arial" w:hAnsi="Arial" w:cs="Arial"/>
                <w:sz w:val="18"/>
                <w:szCs w:val="18"/>
              </w:rPr>
              <w:t xml:space="preserve">Procedure for the Determination of the </w:t>
            </w:r>
            <w:r w:rsidRPr="002A28C0">
              <w:rPr>
                <w:rFonts w:ascii="Arial" w:hAnsi="Arial" w:cs="Arial"/>
                <w:sz w:val="18"/>
                <w:szCs w:val="18"/>
              </w:rPr>
              <w:t>Method Detection Limit, Rev. 2, (3) (a)]</w:t>
            </w:r>
          </w:p>
          <w:p w14:paraId="6E3325F6" w14:textId="77777777" w:rsidR="003E2F50" w:rsidRDefault="003E2F50" w:rsidP="003E2F50">
            <w:pPr>
              <w:jc w:val="both"/>
              <w:rPr>
                <w:rFonts w:ascii="Arial" w:hAnsi="Arial" w:cs="Arial"/>
                <w:sz w:val="18"/>
                <w:szCs w:val="18"/>
              </w:rPr>
            </w:pPr>
          </w:p>
          <w:p w14:paraId="7108F724" w14:textId="4E238D63" w:rsidR="003E2F50" w:rsidRDefault="003E2F50" w:rsidP="003E2F50">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E1E2E" w14:textId="77777777" w:rsidR="003E2F50" w:rsidRDefault="003E2F50" w:rsidP="003E2F5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8BF86" w14:textId="77777777" w:rsidR="003E2F50" w:rsidRDefault="003E2F50" w:rsidP="003E2F5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60385869" w14:textId="3B4453AA" w:rsidR="003E2F50" w:rsidRPr="00863702" w:rsidRDefault="003E2F50" w:rsidP="003E2F50">
            <w:pPr>
              <w:jc w:val="both"/>
              <w:rPr>
                <w:rFonts w:ascii="Arial" w:hAnsi="Arial" w:cs="Arial"/>
                <w:sz w:val="18"/>
                <w:szCs w:val="18"/>
              </w:rPr>
            </w:pPr>
            <w:r w:rsidRPr="002A28C0">
              <w:rPr>
                <w:rFonts w:ascii="Arial" w:hAnsi="Arial" w:cs="Arial"/>
                <w:sz w:val="18"/>
                <w:szCs w:val="18"/>
              </w:rPr>
              <w:t>During any quarter in which samples are being analyzed, prepare and analyze a minimum of two spiked samples on each instrument, in separate batches, using the same spiking concentration used in Section 2.</w:t>
            </w:r>
          </w:p>
        </w:tc>
      </w:tr>
      <w:tr w:rsidR="00B96074" w:rsidRPr="00A0149B" w14:paraId="5F2774F5" w14:textId="77777777" w:rsidTr="00403FC3">
        <w:trPr>
          <w:gridAfter w:val="1"/>
          <w:wAfter w:w="24" w:type="dxa"/>
          <w:trHeight w:val="264"/>
        </w:trPr>
        <w:tc>
          <w:tcPr>
            <w:tcW w:w="443" w:type="dxa"/>
            <w:shd w:val="clear" w:color="auto" w:fill="auto"/>
            <w:noWrap/>
            <w:vAlign w:val="center"/>
          </w:tcPr>
          <w:p w14:paraId="78D07990" w14:textId="24D02F44" w:rsidR="00B96074" w:rsidRPr="0001767F" w:rsidRDefault="00B96074" w:rsidP="0001767F">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7182FA81" w14:textId="77777777" w:rsidR="00583B75" w:rsidRDefault="00B96074" w:rsidP="00B96074">
            <w:pPr>
              <w:jc w:val="both"/>
              <w:rPr>
                <w:rFonts w:ascii="Arial" w:hAnsi="Arial" w:cs="Arial"/>
                <w:b/>
                <w:bCs/>
                <w:sz w:val="18"/>
                <w:szCs w:val="18"/>
              </w:rPr>
            </w:pPr>
            <w:r>
              <w:rPr>
                <w:rFonts w:ascii="Arial" w:hAnsi="Arial" w:cs="Arial"/>
                <w:sz w:val="18"/>
                <w:szCs w:val="18"/>
              </w:rPr>
              <w:t>Are MDL values verified at least every 13 months according to the ongoing MDL determination requirements</w:t>
            </w:r>
            <w:r w:rsidR="004B1974">
              <w:rPr>
                <w:rFonts w:ascii="Arial" w:hAnsi="Arial" w:cs="Arial"/>
                <w:sz w:val="18"/>
                <w:szCs w:val="18"/>
              </w:rPr>
              <w:t xml:space="preserve"> and updated if necessary</w:t>
            </w:r>
            <w:r>
              <w:rPr>
                <w:rFonts w:ascii="Arial" w:hAnsi="Arial" w:cs="Arial"/>
                <w:sz w:val="18"/>
                <w:szCs w:val="18"/>
              </w:rPr>
              <w:t>?</w:t>
            </w:r>
            <w:r>
              <w:t xml:space="preserve"> </w:t>
            </w:r>
            <w:r w:rsidR="003B78ED" w:rsidRPr="003B78ED">
              <w:rPr>
                <w:rFonts w:ascii="Arial" w:hAnsi="Arial" w:cs="Arial"/>
                <w:sz w:val="18"/>
                <w:szCs w:val="18"/>
              </w:rPr>
              <w:t>[Procedure for the Determination of the Method Detection Limit Procedure, Rev. 2, (</w:t>
            </w:r>
            <w:r w:rsidR="003B78ED">
              <w:rPr>
                <w:rFonts w:ascii="Arial" w:hAnsi="Arial" w:cs="Arial"/>
                <w:sz w:val="18"/>
                <w:szCs w:val="18"/>
              </w:rPr>
              <w:t>4</w:t>
            </w:r>
            <w:r w:rsidR="003B78ED" w:rsidRPr="003B78ED">
              <w:rPr>
                <w:rFonts w:ascii="Arial" w:hAnsi="Arial" w:cs="Arial"/>
                <w:sz w:val="18"/>
                <w:szCs w:val="18"/>
              </w:rPr>
              <w:t>)]</w:t>
            </w:r>
            <w:r w:rsidR="00583B75" w:rsidRPr="003E2F50">
              <w:rPr>
                <w:rFonts w:ascii="Arial" w:hAnsi="Arial" w:cs="Arial"/>
                <w:b/>
                <w:bCs/>
                <w:sz w:val="18"/>
                <w:szCs w:val="18"/>
              </w:rPr>
              <w:t xml:space="preserve"> </w:t>
            </w:r>
          </w:p>
          <w:p w14:paraId="399BD4A2" w14:textId="77777777" w:rsidR="00583B75" w:rsidRDefault="00583B75" w:rsidP="00B96074">
            <w:pPr>
              <w:jc w:val="both"/>
              <w:rPr>
                <w:rFonts w:ascii="Arial" w:hAnsi="Arial" w:cs="Arial"/>
                <w:b/>
                <w:bCs/>
                <w:sz w:val="18"/>
                <w:szCs w:val="18"/>
              </w:rPr>
            </w:pPr>
          </w:p>
          <w:p w14:paraId="70D48ED5" w14:textId="0868DABA" w:rsidR="00B96074" w:rsidRDefault="00583B75" w:rsidP="00B96074">
            <w:pPr>
              <w:jc w:val="both"/>
              <w:rPr>
                <w:rFonts w:ascii="Arial" w:hAnsi="Arial" w:cs="Arial"/>
                <w:sz w:val="18"/>
                <w:szCs w:val="18"/>
              </w:rPr>
            </w:pPr>
            <w:r w:rsidRPr="003E2F50">
              <w:rPr>
                <w:rFonts w:ascii="Arial" w:hAnsi="Arial" w:cs="Arial"/>
                <w:b/>
                <w:bCs/>
                <w:sz w:val="18"/>
                <w:szCs w:val="18"/>
              </w:rPr>
              <w:t>List current MDL:</w:t>
            </w:r>
          </w:p>
        </w:tc>
        <w:tc>
          <w:tcPr>
            <w:tcW w:w="450" w:type="dxa"/>
            <w:shd w:val="clear" w:color="auto" w:fill="auto"/>
            <w:noWrap/>
            <w:vAlign w:val="center"/>
          </w:tcPr>
          <w:p w14:paraId="25787598" w14:textId="77777777" w:rsidR="00B96074" w:rsidRDefault="00B96074" w:rsidP="00B96074">
            <w:pPr>
              <w:rPr>
                <w:rFonts w:ascii="Arial" w:hAnsi="Arial" w:cs="Arial"/>
                <w:sz w:val="18"/>
                <w:szCs w:val="18"/>
              </w:rPr>
            </w:pPr>
          </w:p>
        </w:tc>
        <w:tc>
          <w:tcPr>
            <w:tcW w:w="450" w:type="dxa"/>
            <w:shd w:val="clear" w:color="auto" w:fill="auto"/>
            <w:noWrap/>
            <w:vAlign w:val="center"/>
          </w:tcPr>
          <w:p w14:paraId="19441792" w14:textId="77777777" w:rsidR="00B96074" w:rsidRDefault="00B96074" w:rsidP="00B96074">
            <w:pPr>
              <w:rPr>
                <w:rFonts w:ascii="Arial" w:hAnsi="Arial" w:cs="Arial"/>
                <w:sz w:val="18"/>
                <w:szCs w:val="18"/>
              </w:rPr>
            </w:pPr>
          </w:p>
        </w:tc>
        <w:tc>
          <w:tcPr>
            <w:tcW w:w="4724" w:type="dxa"/>
            <w:shd w:val="clear" w:color="auto" w:fill="auto"/>
            <w:vAlign w:val="center"/>
          </w:tcPr>
          <w:p w14:paraId="6448FD3A" w14:textId="6E852DB0" w:rsidR="00B96074" w:rsidRDefault="005D0A7C" w:rsidP="00B96074">
            <w:pPr>
              <w:jc w:val="both"/>
              <w:rPr>
                <w:rFonts w:ascii="Arial" w:hAnsi="Arial" w:cs="Arial"/>
                <w:sz w:val="18"/>
                <w:szCs w:val="18"/>
              </w:rPr>
            </w:pPr>
            <w:r w:rsidRPr="005D0A7C">
              <w:rPr>
                <w:rFonts w:ascii="Arial" w:hAnsi="Arial" w:cs="Arial"/>
                <w:sz w:val="18"/>
                <w:szCs w:val="18"/>
              </w:rPr>
              <w:t>The verified MDL is the greater of the MDL</w:t>
            </w:r>
            <w:r w:rsidRPr="00BA2010">
              <w:rPr>
                <w:rFonts w:ascii="Arial" w:hAnsi="Arial" w:cs="Arial"/>
                <w:sz w:val="18"/>
                <w:szCs w:val="18"/>
                <w:vertAlign w:val="subscript"/>
              </w:rPr>
              <w:t>s</w:t>
            </w:r>
            <w:r w:rsidRPr="005D0A7C">
              <w:rPr>
                <w:rFonts w:ascii="Arial" w:hAnsi="Arial" w:cs="Arial"/>
                <w:sz w:val="18"/>
                <w:szCs w:val="18"/>
              </w:rPr>
              <w:t xml:space="preserve"> or </w:t>
            </w:r>
            <w:proofErr w:type="spellStart"/>
            <w:r w:rsidRPr="005D0A7C">
              <w:rPr>
                <w:rFonts w:ascii="Arial" w:hAnsi="Arial" w:cs="Arial"/>
                <w:sz w:val="18"/>
                <w:szCs w:val="18"/>
              </w:rPr>
              <w:t>MDL</w:t>
            </w:r>
            <w:r w:rsidRPr="00BA2010">
              <w:rPr>
                <w:rFonts w:ascii="Arial" w:hAnsi="Arial" w:cs="Arial"/>
                <w:sz w:val="18"/>
                <w:szCs w:val="18"/>
                <w:vertAlign w:val="subscript"/>
              </w:rPr>
              <w:t>b</w:t>
            </w:r>
            <w:proofErr w:type="spellEnd"/>
            <w:r w:rsidRPr="005D0A7C">
              <w:rPr>
                <w:rFonts w:ascii="Arial" w:hAnsi="Arial" w:cs="Arial"/>
                <w:sz w:val="18"/>
                <w:szCs w:val="18"/>
              </w:rPr>
              <w:t>. If the verified MDL is within 0.5 to 2.0 times the existing MDL, and fewer than 3% of the method blank results (for the individual analyte) have numerical results above the existing MDL, then the existing MDL may optionally be left unchanged. Otherwise, adjust the MDL to the new verification MDL. (The range of 0.5 to 2.0 approximates the 95th percentile confidence interval for the initial MDL determination with six degrees of freedom.)</w:t>
            </w:r>
          </w:p>
        </w:tc>
      </w:tr>
      <w:tr w:rsidR="001839E9" w14:paraId="668AFBE7" w14:textId="77777777" w:rsidTr="00403FC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572D2" w14:textId="4E922FA5" w:rsidR="00CD7D9A" w:rsidRPr="001839E9" w:rsidRDefault="00CD7D9A"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2C7F7" w14:textId="4DC534AB" w:rsidR="00CD7D9A" w:rsidRDefault="00CD7D9A">
            <w:pPr>
              <w:jc w:val="both"/>
              <w:rPr>
                <w:rFonts w:ascii="Arial" w:hAnsi="Arial" w:cs="Arial"/>
                <w:sz w:val="18"/>
                <w:szCs w:val="18"/>
              </w:rPr>
            </w:pPr>
            <w:r w:rsidRPr="0049359F">
              <w:rPr>
                <w:rStyle w:val="CommentReference"/>
                <w:rFonts w:ascii="Arial" w:hAnsi="Arial" w:cs="Arial"/>
                <w:sz w:val="18"/>
                <w:szCs w:val="18"/>
              </w:rPr>
              <w:t>Is the Minimum Level calculated per Section 9.2.1 of the method</w:t>
            </w:r>
            <w:r>
              <w:rPr>
                <w:rFonts w:ascii="Arial" w:hAnsi="Arial" w:cs="Arial"/>
                <w:sz w:val="18"/>
                <w:szCs w:val="18"/>
              </w:rPr>
              <w:t xml:space="preserve">? </w:t>
            </w:r>
            <w:r w:rsidRPr="00863702">
              <w:rPr>
                <w:rFonts w:ascii="Arial" w:hAnsi="Arial" w:cs="Arial"/>
                <w:sz w:val="18"/>
                <w:szCs w:val="18"/>
              </w:rPr>
              <w:t>[Hach 102</w:t>
            </w:r>
            <w:r>
              <w:rPr>
                <w:rFonts w:ascii="Arial" w:hAnsi="Arial" w:cs="Arial"/>
                <w:sz w:val="18"/>
                <w:szCs w:val="18"/>
              </w:rPr>
              <w:t>06</w:t>
            </w:r>
            <w:r w:rsidRPr="00863702">
              <w:rPr>
                <w:rFonts w:ascii="Arial" w:hAnsi="Arial" w:cs="Arial"/>
                <w:sz w:val="18"/>
                <w:szCs w:val="18"/>
              </w:rPr>
              <w:t xml:space="preserve"> Section</w:t>
            </w:r>
            <w:r>
              <w:rPr>
                <w:rFonts w:ascii="Arial" w:hAnsi="Arial" w:cs="Arial"/>
                <w:sz w:val="18"/>
                <w:szCs w:val="18"/>
              </w:rPr>
              <w:t>s</w:t>
            </w:r>
            <w:r w:rsidRPr="00863702">
              <w:rPr>
                <w:rFonts w:ascii="Arial" w:hAnsi="Arial" w:cs="Arial"/>
                <w:sz w:val="18"/>
                <w:szCs w:val="18"/>
              </w:rPr>
              <w:t xml:space="preserve"> 9.2.1</w:t>
            </w:r>
            <w:r>
              <w:rPr>
                <w:rFonts w:ascii="Arial" w:hAnsi="Arial" w:cs="Arial"/>
                <w:sz w:val="18"/>
                <w:szCs w:val="18"/>
              </w:rPr>
              <w:t xml:space="preserve"> and 13.0</w:t>
            </w:r>
            <w:r w:rsidRPr="00863702">
              <w:rPr>
                <w:rFonts w:ascii="Arial" w:hAnsi="Arial" w:cs="Arial"/>
                <w:sz w:val="18"/>
                <w:szCs w:val="18"/>
              </w:rPr>
              <w:t>]</w:t>
            </w:r>
          </w:p>
          <w:p w14:paraId="1A4E3B3B" w14:textId="77777777" w:rsidR="00CD7D9A" w:rsidRPr="0049359F" w:rsidRDefault="00CD7D9A" w:rsidP="00CD7D9A">
            <w:pPr>
              <w:jc w:val="both"/>
              <w:rPr>
                <w:rFonts w:ascii="Arial" w:hAnsi="Arial" w:cs="Arial"/>
                <w:sz w:val="18"/>
                <w:szCs w:val="18"/>
              </w:rPr>
            </w:pPr>
          </w:p>
          <w:p w14:paraId="4642FA82" w14:textId="605676D8" w:rsidR="00CD7D9A" w:rsidRPr="0049359F" w:rsidRDefault="00CD7D9A" w:rsidP="00CD7D9A">
            <w:pPr>
              <w:jc w:val="both"/>
              <w:rPr>
                <w:rFonts w:ascii="Arial" w:hAnsi="Arial" w:cs="Arial"/>
                <w:sz w:val="18"/>
                <w:szCs w:val="18"/>
              </w:rPr>
            </w:pPr>
            <w:r w:rsidRPr="0043153C">
              <w:rPr>
                <w:rFonts w:ascii="Arial" w:hAnsi="Arial" w:cs="Arial"/>
                <w:b/>
                <w:bCs/>
                <w:sz w:val="18"/>
                <w:szCs w:val="18"/>
              </w:rPr>
              <w:t>List calculated Minimum Level:</w:t>
            </w:r>
          </w:p>
          <w:p w14:paraId="12913049" w14:textId="77777777" w:rsidR="00CD7D9A" w:rsidRDefault="00CD7D9A">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618F0" w14:textId="77777777" w:rsidR="00CD7D9A" w:rsidRDefault="00CD7D9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A6C7" w14:textId="77777777" w:rsidR="00CD7D9A" w:rsidRDefault="00CD7D9A">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2E35CFE0" w14:textId="77777777" w:rsidR="00CD7D9A" w:rsidRDefault="00CD7D9A">
            <w:pPr>
              <w:jc w:val="both"/>
              <w:rPr>
                <w:rFonts w:ascii="Arial" w:hAnsi="Arial" w:cs="Arial"/>
                <w:sz w:val="18"/>
                <w:szCs w:val="18"/>
              </w:rPr>
            </w:pPr>
            <w:r w:rsidRPr="00575064">
              <w:rPr>
                <w:rFonts w:ascii="Arial" w:hAnsi="Arial" w:cs="Arial"/>
                <w:sz w:val="18"/>
                <w:szCs w:val="18"/>
              </w:rPr>
              <w:t>The analyst also shall calculate the Minimum Level (ML) of quantitation by multiplying the MDL by 3.18 and rounding to the number nearest to (1,2 or 5) x 10n, where n is a positive or negative integer. The calculated MDL should be less than or equal to the MDL in Section 13.0 prior to the practice of this method. Similarly, the calculated ML should be less than or equal to the ML in Section 13.0</w:t>
            </w:r>
          </w:p>
          <w:p w14:paraId="617484F6" w14:textId="77777777" w:rsidR="00CD7D9A" w:rsidRDefault="00CD7D9A">
            <w:pPr>
              <w:jc w:val="both"/>
              <w:rPr>
                <w:rFonts w:ascii="Arial" w:hAnsi="Arial" w:cs="Arial"/>
                <w:sz w:val="18"/>
                <w:szCs w:val="18"/>
              </w:rPr>
            </w:pPr>
          </w:p>
          <w:p w14:paraId="4E1DC13C" w14:textId="77777777" w:rsidR="00CD7D9A" w:rsidRDefault="00CD7D9A">
            <w:pPr>
              <w:jc w:val="both"/>
              <w:rPr>
                <w:rFonts w:ascii="Arial" w:hAnsi="Arial" w:cs="Arial"/>
                <w:sz w:val="18"/>
                <w:szCs w:val="18"/>
              </w:rPr>
            </w:pPr>
            <w:r>
              <w:rPr>
                <w:rFonts w:ascii="Arial" w:hAnsi="Arial" w:cs="Arial"/>
                <w:sz w:val="18"/>
                <w:szCs w:val="18"/>
              </w:rPr>
              <w:t>Note that the ML is not the reporting limit. The reporting limit is based upon the lowest calibration concentration.</w:t>
            </w:r>
          </w:p>
        </w:tc>
      </w:tr>
      <w:tr w:rsidR="003A7193" w:rsidRPr="00A0149B" w14:paraId="28358783" w14:textId="77777777" w:rsidTr="00403FC3">
        <w:trPr>
          <w:gridAfter w:val="1"/>
          <w:wAfter w:w="24" w:type="dxa"/>
          <w:trHeight w:val="264"/>
        </w:trPr>
        <w:tc>
          <w:tcPr>
            <w:tcW w:w="443" w:type="dxa"/>
            <w:shd w:val="clear" w:color="auto" w:fill="auto"/>
            <w:noWrap/>
            <w:vAlign w:val="center"/>
          </w:tcPr>
          <w:p w14:paraId="655AF882" w14:textId="342EBE3D" w:rsidR="003A7193" w:rsidRPr="001839E9" w:rsidRDefault="003A7193"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1A6C59DA" w14:textId="7D8B123D" w:rsidR="00E64CF7" w:rsidRDefault="000C04EB" w:rsidP="00E64CF7">
            <w:pPr>
              <w:jc w:val="both"/>
              <w:rPr>
                <w:rFonts w:ascii="Arial" w:hAnsi="Arial" w:cs="Arial"/>
                <w:sz w:val="18"/>
                <w:szCs w:val="18"/>
              </w:rPr>
            </w:pPr>
            <w:r>
              <w:rPr>
                <w:rFonts w:ascii="Arial" w:hAnsi="Arial" w:cs="Arial"/>
                <w:sz w:val="18"/>
                <w:szCs w:val="18"/>
              </w:rPr>
              <w:t>Were</w:t>
            </w:r>
            <w:r w:rsidR="00E64CF7">
              <w:rPr>
                <w:rFonts w:ascii="Arial" w:hAnsi="Arial" w:cs="Arial"/>
                <w:sz w:val="18"/>
                <w:szCs w:val="18"/>
              </w:rPr>
              <w:t xml:space="preserve"> 4 replicate </w:t>
            </w:r>
            <w:r w:rsidR="003A7193">
              <w:rPr>
                <w:rFonts w:ascii="Arial" w:hAnsi="Arial" w:cs="Arial"/>
                <w:sz w:val="18"/>
                <w:szCs w:val="18"/>
              </w:rPr>
              <w:t xml:space="preserve">Initial Precision and Recovery </w:t>
            </w:r>
            <w:r w:rsidR="00E64CF7">
              <w:rPr>
                <w:rFonts w:ascii="Arial" w:hAnsi="Arial" w:cs="Arial"/>
                <w:sz w:val="18"/>
                <w:szCs w:val="18"/>
              </w:rPr>
              <w:t>standards analyzed and</w:t>
            </w:r>
            <w:r w:rsidR="003A7193">
              <w:rPr>
                <w:rFonts w:ascii="Arial" w:hAnsi="Arial" w:cs="Arial"/>
                <w:sz w:val="18"/>
                <w:szCs w:val="18"/>
              </w:rPr>
              <w:t xml:space="preserve"> </w:t>
            </w:r>
            <w:r w:rsidR="00E64CF7">
              <w:rPr>
                <w:rFonts w:ascii="Arial" w:hAnsi="Arial" w:cs="Arial"/>
                <w:sz w:val="18"/>
                <w:szCs w:val="18"/>
              </w:rPr>
              <w:t xml:space="preserve">the average percent recovery and RSD calculated per </w:t>
            </w:r>
            <w:r>
              <w:rPr>
                <w:rFonts w:ascii="Arial" w:hAnsi="Arial" w:cs="Arial"/>
                <w:sz w:val="18"/>
                <w:szCs w:val="18"/>
              </w:rPr>
              <w:t>9.</w:t>
            </w:r>
            <w:r w:rsidR="00791AFA">
              <w:rPr>
                <w:rFonts w:ascii="Arial" w:hAnsi="Arial" w:cs="Arial"/>
                <w:sz w:val="18"/>
                <w:szCs w:val="18"/>
              </w:rPr>
              <w:t>3.2</w:t>
            </w:r>
            <w:r w:rsidR="00E64CF7">
              <w:rPr>
                <w:rFonts w:ascii="Arial" w:hAnsi="Arial" w:cs="Arial"/>
                <w:sz w:val="18"/>
                <w:szCs w:val="18"/>
              </w:rPr>
              <w:t xml:space="preserve"> prior to use of the method? </w:t>
            </w:r>
            <w:r w:rsidR="00E64CF7" w:rsidRPr="00863702">
              <w:rPr>
                <w:rFonts w:ascii="Arial" w:hAnsi="Arial" w:cs="Arial"/>
                <w:sz w:val="18"/>
                <w:szCs w:val="18"/>
              </w:rPr>
              <w:t>[Hach 102</w:t>
            </w:r>
            <w:r w:rsidR="00791AFA">
              <w:rPr>
                <w:rFonts w:ascii="Arial" w:hAnsi="Arial" w:cs="Arial"/>
                <w:sz w:val="18"/>
                <w:szCs w:val="18"/>
              </w:rPr>
              <w:t>06</w:t>
            </w:r>
            <w:r w:rsidR="00E64CF7" w:rsidRPr="00863702">
              <w:rPr>
                <w:rFonts w:ascii="Arial" w:hAnsi="Arial" w:cs="Arial"/>
                <w:sz w:val="18"/>
                <w:szCs w:val="18"/>
              </w:rPr>
              <w:t xml:space="preserve"> Section 9.</w:t>
            </w:r>
            <w:r w:rsidR="00791AFA">
              <w:rPr>
                <w:rFonts w:ascii="Arial" w:hAnsi="Arial" w:cs="Arial"/>
                <w:sz w:val="18"/>
                <w:szCs w:val="18"/>
              </w:rPr>
              <w:t>3</w:t>
            </w:r>
            <w:r w:rsidR="00C03D02">
              <w:rPr>
                <w:rFonts w:ascii="Arial" w:hAnsi="Arial" w:cs="Arial"/>
                <w:sz w:val="18"/>
                <w:szCs w:val="18"/>
              </w:rPr>
              <w:t xml:space="preserve"> and 13.0</w:t>
            </w:r>
            <w:r w:rsidR="00E64CF7" w:rsidRPr="00863702">
              <w:rPr>
                <w:rFonts w:ascii="Arial" w:hAnsi="Arial" w:cs="Arial"/>
                <w:sz w:val="18"/>
                <w:szCs w:val="18"/>
              </w:rPr>
              <w:t>]</w:t>
            </w:r>
          </w:p>
          <w:p w14:paraId="23CE1CC6" w14:textId="1E7B2A3E" w:rsidR="00E64CF7" w:rsidRDefault="00E64CF7" w:rsidP="00E64CF7">
            <w:pPr>
              <w:jc w:val="both"/>
              <w:rPr>
                <w:rFonts w:ascii="Arial" w:hAnsi="Arial" w:cs="Arial"/>
                <w:sz w:val="18"/>
                <w:szCs w:val="18"/>
              </w:rPr>
            </w:pPr>
          </w:p>
          <w:p w14:paraId="76104D42" w14:textId="53E55295" w:rsidR="00E64CF7" w:rsidRPr="000241F9" w:rsidRDefault="000C04EB" w:rsidP="00E64CF7">
            <w:pPr>
              <w:jc w:val="both"/>
              <w:rPr>
                <w:rFonts w:ascii="Arial" w:hAnsi="Arial" w:cs="Arial"/>
                <w:b/>
                <w:bCs/>
                <w:sz w:val="18"/>
                <w:szCs w:val="18"/>
              </w:rPr>
            </w:pPr>
            <w:r w:rsidRPr="000241F9">
              <w:rPr>
                <w:rFonts w:ascii="Arial" w:hAnsi="Arial" w:cs="Arial"/>
                <w:b/>
                <w:bCs/>
                <w:sz w:val="18"/>
                <w:szCs w:val="18"/>
              </w:rPr>
              <w:t>I</w:t>
            </w:r>
            <w:r w:rsidR="00290A3C" w:rsidRPr="000241F9">
              <w:rPr>
                <w:rFonts w:ascii="Arial" w:hAnsi="Arial" w:cs="Arial"/>
                <w:b/>
                <w:bCs/>
                <w:sz w:val="18"/>
                <w:szCs w:val="18"/>
              </w:rPr>
              <w:t>PR</w:t>
            </w:r>
            <w:r w:rsidRPr="000241F9">
              <w:rPr>
                <w:rFonts w:ascii="Arial" w:hAnsi="Arial" w:cs="Arial"/>
                <w:b/>
                <w:bCs/>
                <w:sz w:val="18"/>
                <w:szCs w:val="18"/>
              </w:rPr>
              <w:t xml:space="preserve"> RSD:</w:t>
            </w:r>
          </w:p>
          <w:p w14:paraId="34CC6BCF" w14:textId="1F9DFA4B" w:rsidR="000C04EB" w:rsidRPr="000241F9" w:rsidRDefault="000C04EB" w:rsidP="00E64CF7">
            <w:pPr>
              <w:jc w:val="both"/>
              <w:rPr>
                <w:rFonts w:ascii="Arial" w:hAnsi="Arial" w:cs="Arial"/>
                <w:b/>
                <w:bCs/>
                <w:sz w:val="18"/>
                <w:szCs w:val="18"/>
              </w:rPr>
            </w:pPr>
            <w:r w:rsidRPr="000241F9">
              <w:rPr>
                <w:rFonts w:ascii="Arial" w:hAnsi="Arial" w:cs="Arial"/>
                <w:b/>
                <w:bCs/>
                <w:sz w:val="18"/>
                <w:szCs w:val="18"/>
              </w:rPr>
              <w:t>I</w:t>
            </w:r>
            <w:r w:rsidR="00290A3C" w:rsidRPr="000241F9">
              <w:rPr>
                <w:rFonts w:ascii="Arial" w:hAnsi="Arial" w:cs="Arial"/>
                <w:b/>
                <w:bCs/>
                <w:sz w:val="18"/>
                <w:szCs w:val="18"/>
              </w:rPr>
              <w:t>PR</w:t>
            </w:r>
            <w:r w:rsidRPr="000241F9">
              <w:rPr>
                <w:rFonts w:ascii="Arial" w:hAnsi="Arial" w:cs="Arial"/>
                <w:b/>
                <w:bCs/>
                <w:sz w:val="18"/>
                <w:szCs w:val="18"/>
              </w:rPr>
              <w:t xml:space="preserve"> recovery:</w:t>
            </w:r>
          </w:p>
          <w:p w14:paraId="6DFC8710" w14:textId="49BFB997" w:rsidR="003A7193" w:rsidRDefault="003A7193" w:rsidP="00B96074">
            <w:pPr>
              <w:jc w:val="both"/>
              <w:rPr>
                <w:rFonts w:ascii="Arial" w:hAnsi="Arial" w:cs="Arial"/>
                <w:sz w:val="18"/>
                <w:szCs w:val="18"/>
              </w:rPr>
            </w:pPr>
          </w:p>
        </w:tc>
        <w:tc>
          <w:tcPr>
            <w:tcW w:w="450" w:type="dxa"/>
            <w:shd w:val="clear" w:color="auto" w:fill="auto"/>
            <w:noWrap/>
            <w:vAlign w:val="center"/>
          </w:tcPr>
          <w:p w14:paraId="0BD669FA" w14:textId="77777777" w:rsidR="003A7193" w:rsidRDefault="003A7193" w:rsidP="00B96074">
            <w:pPr>
              <w:rPr>
                <w:rFonts w:ascii="Arial" w:hAnsi="Arial" w:cs="Arial"/>
                <w:sz w:val="18"/>
                <w:szCs w:val="18"/>
              </w:rPr>
            </w:pPr>
          </w:p>
        </w:tc>
        <w:tc>
          <w:tcPr>
            <w:tcW w:w="450" w:type="dxa"/>
            <w:shd w:val="clear" w:color="auto" w:fill="auto"/>
            <w:noWrap/>
            <w:vAlign w:val="center"/>
          </w:tcPr>
          <w:p w14:paraId="3BAC445B" w14:textId="77777777" w:rsidR="003A7193" w:rsidRDefault="003A7193" w:rsidP="00B96074">
            <w:pPr>
              <w:rPr>
                <w:rFonts w:ascii="Arial" w:hAnsi="Arial" w:cs="Arial"/>
                <w:sz w:val="18"/>
                <w:szCs w:val="18"/>
              </w:rPr>
            </w:pPr>
          </w:p>
        </w:tc>
        <w:tc>
          <w:tcPr>
            <w:tcW w:w="4724" w:type="dxa"/>
            <w:shd w:val="clear" w:color="auto" w:fill="auto"/>
            <w:vAlign w:val="center"/>
          </w:tcPr>
          <w:p w14:paraId="5AC73B29" w14:textId="13B595A6" w:rsidR="003A7193" w:rsidRDefault="00907D8C" w:rsidP="00B96074">
            <w:pPr>
              <w:jc w:val="both"/>
              <w:rPr>
                <w:rFonts w:ascii="Arial" w:hAnsi="Arial" w:cs="Arial"/>
                <w:sz w:val="18"/>
                <w:szCs w:val="18"/>
              </w:rPr>
            </w:pPr>
            <w:r>
              <w:rPr>
                <w:rFonts w:ascii="Arial" w:hAnsi="Arial" w:cs="Arial"/>
                <w:sz w:val="18"/>
                <w:szCs w:val="18"/>
              </w:rPr>
              <w:t xml:space="preserve">The </w:t>
            </w:r>
            <w:r w:rsidR="002263D1">
              <w:rPr>
                <w:rFonts w:ascii="Arial" w:hAnsi="Arial" w:cs="Arial"/>
                <w:sz w:val="18"/>
                <w:szCs w:val="18"/>
              </w:rPr>
              <w:t xml:space="preserve">method </w:t>
            </w:r>
            <w:r w:rsidR="00CA7337">
              <w:rPr>
                <w:rFonts w:ascii="Arial" w:hAnsi="Arial" w:cs="Arial"/>
                <w:sz w:val="18"/>
                <w:szCs w:val="18"/>
              </w:rPr>
              <w:t xml:space="preserve">acceptance criteria </w:t>
            </w:r>
            <w:r w:rsidR="002263D1">
              <w:rPr>
                <w:rFonts w:ascii="Arial" w:hAnsi="Arial" w:cs="Arial"/>
                <w:sz w:val="18"/>
                <w:szCs w:val="18"/>
              </w:rPr>
              <w:t xml:space="preserve">for </w:t>
            </w:r>
            <w:r w:rsidR="00B35791">
              <w:rPr>
                <w:rFonts w:ascii="Arial" w:hAnsi="Arial" w:cs="Arial"/>
                <w:sz w:val="18"/>
                <w:szCs w:val="18"/>
              </w:rPr>
              <w:t>the Initial</w:t>
            </w:r>
            <w:r w:rsidR="0080165D">
              <w:rPr>
                <w:rFonts w:ascii="Arial" w:hAnsi="Arial" w:cs="Arial"/>
                <w:sz w:val="18"/>
                <w:szCs w:val="18"/>
              </w:rPr>
              <w:t xml:space="preserve"> Recovery Range </w:t>
            </w:r>
            <w:proofErr w:type="gramStart"/>
            <w:r w:rsidR="0080165D">
              <w:rPr>
                <w:rFonts w:ascii="Arial" w:hAnsi="Arial" w:cs="Arial"/>
                <w:sz w:val="18"/>
                <w:szCs w:val="18"/>
              </w:rPr>
              <w:t>is</w:t>
            </w:r>
            <w:proofErr w:type="gramEnd"/>
            <w:r w:rsidR="0080165D">
              <w:rPr>
                <w:rFonts w:ascii="Arial" w:hAnsi="Arial" w:cs="Arial"/>
                <w:sz w:val="18"/>
                <w:szCs w:val="18"/>
              </w:rPr>
              <w:t xml:space="preserve"> 90% - 110% and the </w:t>
            </w:r>
            <w:r w:rsidR="00B43A4F">
              <w:rPr>
                <w:rFonts w:ascii="Arial" w:hAnsi="Arial" w:cs="Arial"/>
                <w:sz w:val="18"/>
                <w:szCs w:val="18"/>
              </w:rPr>
              <w:t>Initial Precision (RPD</w:t>
            </w:r>
            <w:r w:rsidR="00500D44">
              <w:rPr>
                <w:rFonts w:ascii="Arial" w:hAnsi="Arial" w:cs="Arial"/>
                <w:sz w:val="18"/>
                <w:szCs w:val="18"/>
              </w:rPr>
              <w:t>)</w:t>
            </w:r>
            <w:r w:rsidR="00B43A4F">
              <w:rPr>
                <w:rFonts w:ascii="Arial" w:hAnsi="Arial" w:cs="Arial"/>
                <w:sz w:val="18"/>
                <w:szCs w:val="18"/>
              </w:rPr>
              <w:t xml:space="preserve"> </w:t>
            </w:r>
            <w:r w:rsidR="00CA7337">
              <w:rPr>
                <w:rFonts w:ascii="Arial" w:hAnsi="Arial" w:cs="Arial"/>
                <w:sz w:val="18"/>
                <w:szCs w:val="18"/>
              </w:rPr>
              <w:t>is ±10%.</w:t>
            </w:r>
          </w:p>
        </w:tc>
      </w:tr>
      <w:tr w:rsidR="00E64CF7" w:rsidRPr="00A0149B" w14:paraId="621301BB" w14:textId="77777777" w:rsidTr="00403FC3">
        <w:trPr>
          <w:gridAfter w:val="1"/>
          <w:wAfter w:w="24" w:type="dxa"/>
          <w:trHeight w:val="264"/>
        </w:trPr>
        <w:tc>
          <w:tcPr>
            <w:tcW w:w="443" w:type="dxa"/>
            <w:shd w:val="clear" w:color="auto" w:fill="auto"/>
            <w:noWrap/>
            <w:vAlign w:val="center"/>
          </w:tcPr>
          <w:p w14:paraId="66C6AFE7" w14:textId="48596EC4" w:rsidR="00E64CF7" w:rsidRPr="001839E9" w:rsidRDefault="00E64CF7"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4C9C75C9" w14:textId="4857A1B2" w:rsidR="00E64CF7" w:rsidRDefault="00E64CF7" w:rsidP="00E64CF7">
            <w:pPr>
              <w:jc w:val="both"/>
              <w:rPr>
                <w:rFonts w:ascii="Arial" w:hAnsi="Arial" w:cs="Arial"/>
                <w:sz w:val="18"/>
                <w:szCs w:val="18"/>
              </w:rPr>
            </w:pPr>
            <w:r>
              <w:rPr>
                <w:rFonts w:ascii="Arial" w:hAnsi="Arial" w:cs="Arial"/>
                <w:sz w:val="18"/>
                <w:szCs w:val="18"/>
              </w:rPr>
              <w:t xml:space="preserve">If the average percent recovery and RSD of the replicate IPR standards do not meet method acceptance criteria, is the problem corrected and the test repeated? </w:t>
            </w:r>
            <w:r w:rsidRPr="00863702">
              <w:rPr>
                <w:rFonts w:ascii="Arial" w:hAnsi="Arial" w:cs="Arial"/>
                <w:sz w:val="18"/>
                <w:szCs w:val="18"/>
              </w:rPr>
              <w:t>[Hach 102</w:t>
            </w:r>
            <w:r w:rsidR="00791AFA">
              <w:rPr>
                <w:rFonts w:ascii="Arial" w:hAnsi="Arial" w:cs="Arial"/>
                <w:sz w:val="18"/>
                <w:szCs w:val="18"/>
              </w:rPr>
              <w:t>06</w:t>
            </w:r>
            <w:r w:rsidRPr="00863702">
              <w:rPr>
                <w:rFonts w:ascii="Arial" w:hAnsi="Arial" w:cs="Arial"/>
                <w:sz w:val="18"/>
                <w:szCs w:val="18"/>
              </w:rPr>
              <w:t xml:space="preserve"> Section 9.</w:t>
            </w:r>
            <w:r w:rsidR="00791AFA">
              <w:rPr>
                <w:rFonts w:ascii="Arial" w:hAnsi="Arial" w:cs="Arial"/>
                <w:sz w:val="18"/>
                <w:szCs w:val="18"/>
              </w:rPr>
              <w:t>3.2.2</w:t>
            </w:r>
            <w:r w:rsidRPr="00863702">
              <w:rPr>
                <w:rFonts w:ascii="Arial" w:hAnsi="Arial" w:cs="Arial"/>
                <w:sz w:val="18"/>
                <w:szCs w:val="18"/>
              </w:rPr>
              <w:t>]</w:t>
            </w:r>
          </w:p>
          <w:p w14:paraId="6F5714DF" w14:textId="295F8852" w:rsidR="00E64CF7" w:rsidRDefault="00E64CF7" w:rsidP="00B96074">
            <w:pPr>
              <w:jc w:val="both"/>
              <w:rPr>
                <w:rFonts w:ascii="Arial" w:hAnsi="Arial" w:cs="Arial"/>
                <w:sz w:val="18"/>
                <w:szCs w:val="18"/>
              </w:rPr>
            </w:pPr>
          </w:p>
        </w:tc>
        <w:tc>
          <w:tcPr>
            <w:tcW w:w="450" w:type="dxa"/>
            <w:shd w:val="clear" w:color="auto" w:fill="auto"/>
            <w:noWrap/>
            <w:vAlign w:val="center"/>
          </w:tcPr>
          <w:p w14:paraId="7AC894B0" w14:textId="77777777" w:rsidR="00E64CF7" w:rsidRDefault="00E64CF7" w:rsidP="00B96074">
            <w:pPr>
              <w:rPr>
                <w:rFonts w:ascii="Arial" w:hAnsi="Arial" w:cs="Arial"/>
                <w:sz w:val="18"/>
                <w:szCs w:val="18"/>
              </w:rPr>
            </w:pPr>
          </w:p>
        </w:tc>
        <w:tc>
          <w:tcPr>
            <w:tcW w:w="450" w:type="dxa"/>
            <w:shd w:val="clear" w:color="auto" w:fill="auto"/>
            <w:noWrap/>
            <w:vAlign w:val="center"/>
          </w:tcPr>
          <w:p w14:paraId="7BFD1081" w14:textId="77777777" w:rsidR="00E64CF7" w:rsidRDefault="00E64CF7" w:rsidP="00B96074">
            <w:pPr>
              <w:rPr>
                <w:rFonts w:ascii="Arial" w:hAnsi="Arial" w:cs="Arial"/>
                <w:sz w:val="18"/>
                <w:szCs w:val="18"/>
              </w:rPr>
            </w:pPr>
          </w:p>
        </w:tc>
        <w:tc>
          <w:tcPr>
            <w:tcW w:w="4724" w:type="dxa"/>
            <w:shd w:val="clear" w:color="auto" w:fill="auto"/>
            <w:vAlign w:val="center"/>
          </w:tcPr>
          <w:p w14:paraId="366F2CB6" w14:textId="76411C29" w:rsidR="00E64CF7" w:rsidRDefault="00E64CF7" w:rsidP="00E27005">
            <w:pPr>
              <w:jc w:val="both"/>
              <w:rPr>
                <w:rFonts w:ascii="Arial" w:hAnsi="Arial" w:cs="Arial"/>
                <w:sz w:val="18"/>
                <w:szCs w:val="18"/>
              </w:rPr>
            </w:pPr>
            <w:r w:rsidRPr="00E64CF7">
              <w:rPr>
                <w:rFonts w:ascii="Arial" w:hAnsi="Arial" w:cs="Arial"/>
                <w:sz w:val="18"/>
                <w:szCs w:val="18"/>
              </w:rPr>
              <w:t>If, however, the</w:t>
            </w:r>
            <w:r>
              <w:rPr>
                <w:rFonts w:ascii="Arial" w:hAnsi="Arial" w:cs="Arial"/>
                <w:sz w:val="18"/>
                <w:szCs w:val="18"/>
              </w:rPr>
              <w:t xml:space="preserve"> </w:t>
            </w:r>
            <w:r w:rsidRPr="00E64CF7">
              <w:rPr>
                <w:rFonts w:ascii="Arial" w:hAnsi="Arial" w:cs="Arial"/>
                <w:sz w:val="18"/>
                <w:szCs w:val="18"/>
              </w:rPr>
              <w:t>RSD exceeds the precision limit or x falls outside the range for recovery, system</w:t>
            </w:r>
            <w:r>
              <w:rPr>
                <w:rFonts w:ascii="Arial" w:hAnsi="Arial" w:cs="Arial"/>
                <w:sz w:val="18"/>
                <w:szCs w:val="18"/>
              </w:rPr>
              <w:t xml:space="preserve"> </w:t>
            </w:r>
            <w:r w:rsidRPr="00E64CF7">
              <w:rPr>
                <w:rFonts w:ascii="Arial" w:hAnsi="Arial" w:cs="Arial"/>
                <w:sz w:val="18"/>
                <w:szCs w:val="18"/>
              </w:rPr>
              <w:t>performance is unacceptable.</w:t>
            </w:r>
            <w:r>
              <w:rPr>
                <w:rFonts w:ascii="Arial" w:hAnsi="Arial" w:cs="Arial"/>
                <w:sz w:val="18"/>
                <w:szCs w:val="18"/>
              </w:rPr>
              <w:t xml:space="preserve"> </w:t>
            </w:r>
            <w:r w:rsidRPr="00E64CF7">
              <w:rPr>
                <w:rFonts w:ascii="Arial" w:hAnsi="Arial" w:cs="Arial"/>
                <w:sz w:val="18"/>
                <w:szCs w:val="18"/>
              </w:rPr>
              <w:t>In this event correct the problem</w:t>
            </w:r>
            <w:r w:rsidR="00041B88">
              <w:rPr>
                <w:rFonts w:ascii="Arial" w:hAnsi="Arial" w:cs="Arial"/>
                <w:sz w:val="18"/>
                <w:szCs w:val="18"/>
              </w:rPr>
              <w:t xml:space="preserve"> </w:t>
            </w:r>
            <w:r w:rsidRPr="00E64CF7">
              <w:rPr>
                <w:rFonts w:ascii="Arial" w:hAnsi="Arial" w:cs="Arial"/>
                <w:sz w:val="18"/>
                <w:szCs w:val="18"/>
              </w:rPr>
              <w:t>and repeat the</w:t>
            </w:r>
            <w:r w:rsidR="00E27005">
              <w:rPr>
                <w:rFonts w:ascii="Arial" w:hAnsi="Arial" w:cs="Arial"/>
                <w:sz w:val="18"/>
                <w:szCs w:val="18"/>
              </w:rPr>
              <w:t xml:space="preserve"> </w:t>
            </w:r>
            <w:r w:rsidRPr="00E64CF7">
              <w:rPr>
                <w:rFonts w:ascii="Arial" w:hAnsi="Arial" w:cs="Arial"/>
                <w:sz w:val="18"/>
                <w:szCs w:val="18"/>
              </w:rPr>
              <w:t>test.</w:t>
            </w:r>
          </w:p>
        </w:tc>
      </w:tr>
      <w:tr w:rsidR="00C84410" w:rsidRPr="00A0149B" w14:paraId="596439E0" w14:textId="77777777" w:rsidTr="00403FC3">
        <w:trPr>
          <w:gridAfter w:val="1"/>
          <w:wAfter w:w="24" w:type="dxa"/>
          <w:trHeight w:val="264"/>
        </w:trPr>
        <w:tc>
          <w:tcPr>
            <w:tcW w:w="443" w:type="dxa"/>
            <w:shd w:val="clear" w:color="auto" w:fill="auto"/>
            <w:noWrap/>
            <w:vAlign w:val="center"/>
          </w:tcPr>
          <w:p w14:paraId="19185741" w14:textId="3544A389"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781065F7" w14:textId="77777777" w:rsidR="00C84410" w:rsidRDefault="00C84410" w:rsidP="00C84410">
            <w:pPr>
              <w:rPr>
                <w:rFonts w:ascii="Arial" w:hAnsi="Arial" w:cs="Arial"/>
                <w:sz w:val="18"/>
                <w:szCs w:val="18"/>
              </w:rPr>
            </w:pPr>
          </w:p>
          <w:p w14:paraId="50FB5780" w14:textId="26DD0C93" w:rsidR="00C84410" w:rsidRDefault="00C84410" w:rsidP="00C84410">
            <w:pPr>
              <w:rPr>
                <w:rFonts w:ascii="Arial" w:hAnsi="Arial" w:cs="Arial"/>
                <w:sz w:val="18"/>
                <w:szCs w:val="18"/>
              </w:rPr>
            </w:pPr>
            <w:r>
              <w:rPr>
                <w:rFonts w:ascii="Arial" w:hAnsi="Arial" w:cs="Arial"/>
                <w:sz w:val="18"/>
                <w:szCs w:val="18"/>
              </w:rPr>
              <w:t xml:space="preserve">Is the factory-set calibration curve verified with </w:t>
            </w:r>
            <w:r w:rsidRPr="00C4215B">
              <w:rPr>
                <w:rFonts w:ascii="Arial" w:hAnsi="Arial" w:cs="Arial"/>
                <w:sz w:val="18"/>
                <w:szCs w:val="18"/>
              </w:rPr>
              <w:t xml:space="preserve">a series of three or more non-zero standards </w:t>
            </w:r>
            <w:r>
              <w:rPr>
                <w:rFonts w:ascii="Arial" w:hAnsi="Arial" w:cs="Arial"/>
                <w:sz w:val="18"/>
                <w:szCs w:val="18"/>
              </w:rPr>
              <w:t xml:space="preserve">that bracket the range of sample concentrations </w:t>
            </w:r>
            <w:r w:rsidRPr="00C4215B">
              <w:rPr>
                <w:rFonts w:ascii="Arial" w:hAnsi="Arial" w:cs="Arial"/>
                <w:sz w:val="18"/>
                <w:szCs w:val="18"/>
              </w:rPr>
              <w:t>each day</w:t>
            </w:r>
            <w:r>
              <w:rPr>
                <w:rFonts w:ascii="Arial" w:hAnsi="Arial" w:cs="Arial"/>
                <w:sz w:val="18"/>
                <w:szCs w:val="18"/>
              </w:rPr>
              <w:t>? [</w:t>
            </w:r>
            <w:r w:rsidRPr="00C4215B">
              <w:rPr>
                <w:rFonts w:ascii="Arial" w:hAnsi="Arial" w:cs="Arial"/>
                <w:sz w:val="18"/>
                <w:szCs w:val="18"/>
              </w:rPr>
              <w:t xml:space="preserve">15A NCAC 02H .0805 </w:t>
            </w:r>
            <w:r>
              <w:rPr>
                <w:rFonts w:ascii="Arial" w:hAnsi="Arial" w:cs="Arial"/>
                <w:sz w:val="18"/>
                <w:szCs w:val="18"/>
              </w:rPr>
              <w:t xml:space="preserve">(a) (7) (H) </w:t>
            </w:r>
            <w:r w:rsidRPr="00C4215B">
              <w:rPr>
                <w:rFonts w:ascii="Arial" w:hAnsi="Arial" w:cs="Arial"/>
                <w:sz w:val="18"/>
                <w:szCs w:val="18"/>
              </w:rPr>
              <w:t>(</w:t>
            </w:r>
            <w:r>
              <w:rPr>
                <w:rFonts w:ascii="Arial" w:hAnsi="Arial" w:cs="Arial"/>
                <w:sz w:val="18"/>
                <w:szCs w:val="18"/>
              </w:rPr>
              <w:t>v</w:t>
            </w:r>
            <w:r w:rsidRPr="00C4215B">
              <w:rPr>
                <w:rFonts w:ascii="Arial" w:hAnsi="Arial" w:cs="Arial"/>
                <w:sz w:val="18"/>
                <w:szCs w:val="18"/>
              </w:rPr>
              <w:t>)</w:t>
            </w:r>
            <w:r>
              <w:rPr>
                <w:rFonts w:ascii="Arial" w:hAnsi="Arial" w:cs="Arial"/>
                <w:sz w:val="18"/>
                <w:szCs w:val="18"/>
              </w:rPr>
              <w:t>]</w:t>
            </w:r>
          </w:p>
          <w:p w14:paraId="4F74E697" w14:textId="77777777" w:rsidR="00C84410" w:rsidRDefault="00C84410" w:rsidP="00C84410">
            <w:pPr>
              <w:rPr>
                <w:rFonts w:ascii="Arial" w:hAnsi="Arial" w:cs="Arial"/>
                <w:sz w:val="18"/>
                <w:szCs w:val="18"/>
              </w:rPr>
            </w:pPr>
          </w:p>
          <w:p w14:paraId="25BF7514" w14:textId="77777777" w:rsidR="00C84410" w:rsidRPr="00AB6DC3" w:rsidRDefault="00C84410" w:rsidP="00C84410">
            <w:pPr>
              <w:rPr>
                <w:rFonts w:ascii="Arial" w:hAnsi="Arial" w:cs="Arial"/>
                <w:b/>
                <w:bCs/>
                <w:sz w:val="18"/>
                <w:szCs w:val="18"/>
              </w:rPr>
            </w:pPr>
          </w:p>
          <w:p w14:paraId="19745762" w14:textId="618F79F8" w:rsidR="00C84410" w:rsidRDefault="00C84410" w:rsidP="00C84410">
            <w:pPr>
              <w:rPr>
                <w:rFonts w:ascii="Arial" w:hAnsi="Arial" w:cs="Arial"/>
                <w:b/>
                <w:bCs/>
                <w:sz w:val="18"/>
                <w:szCs w:val="18"/>
              </w:rPr>
            </w:pPr>
            <w:r>
              <w:rPr>
                <w:rFonts w:ascii="Arial" w:hAnsi="Arial" w:cs="Arial"/>
                <w:b/>
                <w:bCs/>
                <w:sz w:val="18"/>
                <w:szCs w:val="18"/>
              </w:rPr>
              <w:t xml:space="preserve">Lower </w:t>
            </w:r>
            <w:r w:rsidRPr="00AB6DC3">
              <w:rPr>
                <w:rFonts w:ascii="Arial" w:hAnsi="Arial" w:cs="Arial"/>
                <w:b/>
                <w:bCs/>
                <w:sz w:val="18"/>
                <w:szCs w:val="18"/>
              </w:rPr>
              <w:t>Reporting Limit</w:t>
            </w:r>
            <w:r>
              <w:rPr>
                <w:rFonts w:ascii="Arial" w:hAnsi="Arial" w:cs="Arial"/>
                <w:b/>
                <w:bCs/>
                <w:sz w:val="18"/>
                <w:szCs w:val="18"/>
              </w:rPr>
              <w:t xml:space="preserve"> Std Conc:</w:t>
            </w:r>
          </w:p>
          <w:p w14:paraId="7109B9F6" w14:textId="77777777" w:rsidR="00C84410" w:rsidRDefault="00C84410" w:rsidP="00C84410">
            <w:pPr>
              <w:rPr>
                <w:rFonts w:ascii="Arial" w:hAnsi="Arial" w:cs="Arial"/>
                <w:b/>
                <w:bCs/>
                <w:sz w:val="18"/>
                <w:szCs w:val="18"/>
              </w:rPr>
            </w:pPr>
          </w:p>
          <w:p w14:paraId="6C1BB0CB" w14:textId="1082F204" w:rsidR="00C84410" w:rsidRDefault="00C84410" w:rsidP="00C84410">
            <w:pPr>
              <w:rPr>
                <w:rFonts w:ascii="Arial" w:hAnsi="Arial" w:cs="Arial"/>
                <w:b/>
                <w:bCs/>
                <w:sz w:val="18"/>
                <w:szCs w:val="18"/>
              </w:rPr>
            </w:pPr>
            <w:r>
              <w:rPr>
                <w:rFonts w:ascii="Arial" w:hAnsi="Arial" w:cs="Arial"/>
                <w:b/>
                <w:bCs/>
                <w:sz w:val="18"/>
                <w:szCs w:val="18"/>
              </w:rPr>
              <w:t>Upper Reporting Limit Std Conc:</w:t>
            </w:r>
          </w:p>
          <w:p w14:paraId="55D8106F" w14:textId="26304B24" w:rsidR="00C84410" w:rsidRPr="00A0149B" w:rsidRDefault="00C84410" w:rsidP="00C84410">
            <w:pPr>
              <w:rPr>
                <w:rFonts w:ascii="Arial" w:hAnsi="Arial" w:cs="Arial"/>
                <w:sz w:val="18"/>
                <w:szCs w:val="18"/>
              </w:rPr>
            </w:pPr>
          </w:p>
        </w:tc>
        <w:tc>
          <w:tcPr>
            <w:tcW w:w="450" w:type="dxa"/>
            <w:shd w:val="clear" w:color="auto" w:fill="auto"/>
            <w:noWrap/>
            <w:vAlign w:val="bottom"/>
          </w:tcPr>
          <w:p w14:paraId="5CFB5886"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31800398"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6674F3FA" w14:textId="77777777" w:rsidR="00C84410" w:rsidRDefault="00C84410" w:rsidP="00C84410">
            <w:pPr>
              <w:jc w:val="both"/>
              <w:rPr>
                <w:rFonts w:ascii="Arial" w:hAnsi="Arial" w:cs="Arial"/>
                <w:sz w:val="18"/>
                <w:szCs w:val="18"/>
              </w:rPr>
            </w:pPr>
            <w:r>
              <w:rPr>
                <w:rFonts w:ascii="Arial" w:hAnsi="Arial" w:cs="Arial"/>
                <w:sz w:val="18"/>
                <w:szCs w:val="18"/>
              </w:rPr>
              <w:t>The range of TNT 835 is 0.23-13.5 mg/L.</w:t>
            </w:r>
          </w:p>
          <w:p w14:paraId="05EA8C7C" w14:textId="77777777" w:rsidR="00C84410" w:rsidRDefault="00C84410" w:rsidP="00C84410">
            <w:pPr>
              <w:jc w:val="both"/>
              <w:rPr>
                <w:rFonts w:ascii="Arial" w:hAnsi="Arial" w:cs="Arial"/>
                <w:sz w:val="18"/>
                <w:szCs w:val="18"/>
              </w:rPr>
            </w:pPr>
            <w:r>
              <w:rPr>
                <w:rFonts w:ascii="Arial" w:hAnsi="Arial" w:cs="Arial"/>
                <w:sz w:val="18"/>
                <w:szCs w:val="18"/>
              </w:rPr>
              <w:t>The range of TNT 836 is 5-35 mg/L</w:t>
            </w:r>
          </w:p>
          <w:p w14:paraId="5DE2ACA4" w14:textId="77777777" w:rsidR="00D41C3F" w:rsidRDefault="00D41C3F" w:rsidP="00C84410">
            <w:pPr>
              <w:jc w:val="both"/>
              <w:rPr>
                <w:rFonts w:ascii="Arial" w:hAnsi="Arial" w:cs="Arial"/>
                <w:sz w:val="18"/>
                <w:szCs w:val="18"/>
              </w:rPr>
            </w:pPr>
          </w:p>
          <w:p w14:paraId="17169BD0" w14:textId="18BD1702" w:rsidR="00D41C3F" w:rsidRPr="008360ED" w:rsidRDefault="00E86F86" w:rsidP="00C84410">
            <w:pPr>
              <w:jc w:val="both"/>
              <w:rPr>
                <w:rFonts w:ascii="Arial" w:hAnsi="Arial" w:cs="Arial"/>
                <w:sz w:val="18"/>
                <w:szCs w:val="18"/>
              </w:rPr>
            </w:pPr>
            <w:r>
              <w:rPr>
                <w:rFonts w:ascii="Arial" w:hAnsi="Arial" w:cs="Arial"/>
                <w:sz w:val="18"/>
                <w:szCs w:val="18"/>
              </w:rPr>
              <w:t>If using both TNT835 and TNT836</w:t>
            </w:r>
            <w:r w:rsidR="00F72AB5">
              <w:rPr>
                <w:rFonts w:ascii="Arial" w:hAnsi="Arial" w:cs="Arial"/>
                <w:sz w:val="18"/>
                <w:szCs w:val="18"/>
              </w:rPr>
              <w:t xml:space="preserve"> in one analysis</w:t>
            </w:r>
            <w:r w:rsidR="00EF030A">
              <w:rPr>
                <w:rFonts w:ascii="Arial" w:hAnsi="Arial" w:cs="Arial"/>
                <w:sz w:val="18"/>
                <w:szCs w:val="18"/>
              </w:rPr>
              <w:t xml:space="preserve">, </w:t>
            </w:r>
            <w:r w:rsidR="009B6DE8">
              <w:rPr>
                <w:rFonts w:ascii="Arial" w:hAnsi="Arial" w:cs="Arial"/>
                <w:sz w:val="18"/>
                <w:szCs w:val="18"/>
              </w:rPr>
              <w:t xml:space="preserve">it is acceptable to </w:t>
            </w:r>
            <w:r w:rsidR="003C3D73">
              <w:rPr>
                <w:rFonts w:ascii="Arial" w:hAnsi="Arial" w:cs="Arial"/>
                <w:sz w:val="18"/>
                <w:szCs w:val="18"/>
              </w:rPr>
              <w:t xml:space="preserve">verify three </w:t>
            </w:r>
            <w:r w:rsidR="00320594">
              <w:rPr>
                <w:rFonts w:ascii="Arial" w:hAnsi="Arial" w:cs="Arial"/>
                <w:sz w:val="18"/>
                <w:szCs w:val="18"/>
              </w:rPr>
              <w:t xml:space="preserve">standards </w:t>
            </w:r>
            <w:r w:rsidR="00F72AB5">
              <w:rPr>
                <w:rFonts w:ascii="Arial" w:hAnsi="Arial" w:cs="Arial"/>
                <w:sz w:val="18"/>
                <w:szCs w:val="18"/>
              </w:rPr>
              <w:t xml:space="preserve">that bracket the range of both kits. </w:t>
            </w:r>
            <w:r w:rsidR="00AD5F84">
              <w:rPr>
                <w:rFonts w:ascii="Arial" w:hAnsi="Arial" w:cs="Arial"/>
                <w:sz w:val="18"/>
                <w:szCs w:val="18"/>
              </w:rPr>
              <w:t xml:space="preserve"> </w:t>
            </w:r>
          </w:p>
        </w:tc>
      </w:tr>
      <w:tr w:rsidR="004630F5" w:rsidRPr="008E258F" w14:paraId="1EA5CDAE" w14:textId="77777777" w:rsidTr="006D1FF5">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D1BCD" w14:textId="6CE43F20" w:rsidR="00C84410" w:rsidRPr="001839E9" w:rsidRDefault="00C84410"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A8C42" w14:textId="77777777" w:rsidR="00C84410" w:rsidRDefault="00C84410" w:rsidP="00C84410">
            <w:pPr>
              <w:rPr>
                <w:rFonts w:ascii="Arial" w:hAnsi="Arial" w:cs="Arial"/>
                <w:sz w:val="18"/>
                <w:szCs w:val="18"/>
              </w:rPr>
            </w:pPr>
            <w:r>
              <w:rPr>
                <w:rFonts w:ascii="Arial" w:hAnsi="Arial" w:cs="Arial"/>
                <w:sz w:val="18"/>
                <w:szCs w:val="18"/>
              </w:rPr>
              <w:t xml:space="preserve">Is a calibration blank and calibration verification standard analyzed prior to sample analysis, after every tenth sample, and at the end of each sample group? </w:t>
            </w:r>
            <w:r w:rsidRPr="003F2B7C">
              <w:rPr>
                <w:rFonts w:ascii="Arial" w:hAnsi="Arial" w:cs="Arial"/>
                <w:sz w:val="18"/>
                <w:szCs w:val="18"/>
              </w:rPr>
              <w:t>[15A NCAC 02H .0805 (a) (7) (H)</w:t>
            </w:r>
            <w:r>
              <w:rPr>
                <w:rFonts w:ascii="Arial" w:hAnsi="Arial" w:cs="Arial"/>
                <w:sz w:val="18"/>
                <w:szCs w:val="18"/>
              </w:rPr>
              <w:t>]</w:t>
            </w:r>
          </w:p>
          <w:p w14:paraId="5B71B508" w14:textId="77777777" w:rsidR="00BA4AAD" w:rsidRDefault="00BA4AAD" w:rsidP="00C84410">
            <w:pPr>
              <w:rPr>
                <w:rFonts w:ascii="Arial" w:hAnsi="Arial" w:cs="Arial"/>
                <w:sz w:val="18"/>
                <w:szCs w:val="18"/>
              </w:rPr>
            </w:pPr>
          </w:p>
          <w:p w14:paraId="0DC31006" w14:textId="77777777" w:rsidR="00BA4AAD" w:rsidRDefault="00904EE4" w:rsidP="00C84410">
            <w:pPr>
              <w:rPr>
                <w:rFonts w:ascii="Arial" w:hAnsi="Arial" w:cs="Arial"/>
                <w:b/>
                <w:bCs/>
                <w:sz w:val="18"/>
                <w:szCs w:val="18"/>
              </w:rPr>
            </w:pPr>
            <w:r w:rsidRPr="00EA457C">
              <w:rPr>
                <w:rFonts w:ascii="Arial" w:hAnsi="Arial" w:cs="Arial"/>
                <w:b/>
                <w:bCs/>
                <w:sz w:val="18"/>
                <w:szCs w:val="18"/>
              </w:rPr>
              <w:t xml:space="preserve">Calibration </w:t>
            </w:r>
            <w:r w:rsidR="00EA457C">
              <w:rPr>
                <w:rFonts w:ascii="Arial" w:hAnsi="Arial" w:cs="Arial"/>
                <w:b/>
                <w:bCs/>
                <w:sz w:val="18"/>
                <w:szCs w:val="18"/>
              </w:rPr>
              <w:t>V</w:t>
            </w:r>
            <w:r w:rsidRPr="00EA457C">
              <w:rPr>
                <w:rFonts w:ascii="Arial" w:hAnsi="Arial" w:cs="Arial"/>
                <w:b/>
                <w:bCs/>
                <w:sz w:val="18"/>
                <w:szCs w:val="18"/>
              </w:rPr>
              <w:t xml:space="preserve">erification Std </w:t>
            </w:r>
            <w:r w:rsidR="00EA457C" w:rsidRPr="00EA457C">
              <w:rPr>
                <w:rFonts w:ascii="Arial" w:hAnsi="Arial" w:cs="Arial"/>
                <w:b/>
                <w:bCs/>
                <w:sz w:val="18"/>
                <w:szCs w:val="18"/>
              </w:rPr>
              <w:t xml:space="preserve">Conc: </w:t>
            </w:r>
          </w:p>
          <w:p w14:paraId="006065E3" w14:textId="21FE2871" w:rsidR="00EA457C" w:rsidRPr="00EA457C" w:rsidRDefault="00EA457C" w:rsidP="00C84410">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163D9" w14:textId="77777777" w:rsidR="00C84410" w:rsidRPr="00A0149B" w:rsidRDefault="00C84410" w:rsidP="00C8441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04005" w14:textId="77777777" w:rsidR="00C84410" w:rsidRPr="00A0149B" w:rsidRDefault="00C84410" w:rsidP="00C8441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6234CCE8" w14:textId="77777777" w:rsidR="00C84410" w:rsidRPr="008E258F" w:rsidRDefault="00C84410" w:rsidP="00C84410">
            <w:pPr>
              <w:jc w:val="both"/>
              <w:rPr>
                <w:rFonts w:ascii="Arial" w:hAnsi="Arial" w:cs="Arial"/>
                <w:sz w:val="18"/>
                <w:szCs w:val="18"/>
              </w:rPr>
            </w:pPr>
            <w:r w:rsidRPr="008327EA">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C84410" w:rsidRPr="00A0149B" w14:paraId="7A62A7F8" w14:textId="77777777" w:rsidTr="000241F9">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1D5B0" w14:textId="33337E39" w:rsidR="00C84410" w:rsidRPr="001839E9" w:rsidRDefault="00C84410"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3D85" w14:textId="0E94360D" w:rsidR="00C84410" w:rsidRDefault="00B553A9" w:rsidP="00C84410">
            <w:pPr>
              <w:rPr>
                <w:rFonts w:ascii="Arial" w:hAnsi="Arial" w:cs="Arial"/>
                <w:sz w:val="18"/>
                <w:szCs w:val="18"/>
              </w:rPr>
            </w:pPr>
            <w:r>
              <w:rPr>
                <w:rFonts w:ascii="Arial" w:hAnsi="Arial" w:cs="Arial"/>
                <w:sz w:val="18"/>
                <w:szCs w:val="18"/>
              </w:rPr>
              <w:t>Is the recovery of the</w:t>
            </w:r>
            <w:r w:rsidR="00C84410">
              <w:rPr>
                <w:rFonts w:ascii="Arial" w:hAnsi="Arial" w:cs="Arial"/>
                <w:sz w:val="18"/>
                <w:szCs w:val="18"/>
              </w:rPr>
              <w:t xml:space="preserve"> calibration verification standard</w:t>
            </w:r>
            <w:r w:rsidR="00EC18F8">
              <w:rPr>
                <w:rFonts w:ascii="Arial" w:hAnsi="Arial" w:cs="Arial"/>
                <w:sz w:val="18"/>
                <w:szCs w:val="18"/>
              </w:rPr>
              <w:t>s</w:t>
            </w:r>
            <w:r>
              <w:rPr>
                <w:rFonts w:ascii="Arial" w:hAnsi="Arial" w:cs="Arial"/>
                <w:sz w:val="18"/>
                <w:szCs w:val="18"/>
              </w:rPr>
              <w:t xml:space="preserve"> within ±10%</w:t>
            </w:r>
            <w:r w:rsidR="00C84410">
              <w:rPr>
                <w:rFonts w:ascii="Arial" w:hAnsi="Arial" w:cs="Arial"/>
                <w:sz w:val="18"/>
                <w:szCs w:val="18"/>
              </w:rPr>
              <w:t>?</w:t>
            </w:r>
            <w:r w:rsidR="00C84410" w:rsidRPr="003F2B7C">
              <w:rPr>
                <w:rFonts w:ascii="Arial" w:hAnsi="Arial" w:cs="Arial"/>
                <w:sz w:val="18"/>
                <w:szCs w:val="18"/>
              </w:rPr>
              <w:t xml:space="preserve"> [15A NCAC 02H .0805 (a) (7) (H)</w:t>
            </w:r>
            <w:r w:rsidR="00C86E09">
              <w:rPr>
                <w:rFonts w:ascii="Arial" w:hAnsi="Arial" w:cs="Arial"/>
                <w:sz w:val="18"/>
                <w:szCs w:val="18"/>
              </w:rPr>
              <w:t xml:space="preserve"> and </w:t>
            </w:r>
            <w:r w:rsidR="00A829BB">
              <w:rPr>
                <w:rFonts w:ascii="Arial" w:hAnsi="Arial" w:cs="Arial"/>
                <w:sz w:val="18"/>
                <w:szCs w:val="18"/>
              </w:rPr>
              <w:t>Factory-set Calibration Curve Verification Policy</w:t>
            </w:r>
            <w:r w:rsidR="00963E94">
              <w:rPr>
                <w:rFonts w:ascii="Arial" w:hAnsi="Arial" w:cs="Arial"/>
                <w:sz w:val="18"/>
                <w:szCs w:val="18"/>
              </w:rPr>
              <w:t>]</w:t>
            </w:r>
          </w:p>
          <w:p w14:paraId="3F2A1FDC" w14:textId="77777777" w:rsidR="00C84410" w:rsidRDefault="00C84410" w:rsidP="00C84410">
            <w:pPr>
              <w:rPr>
                <w:rFonts w:ascii="Arial" w:hAnsi="Arial" w:cs="Arial"/>
                <w:sz w:val="18"/>
                <w:szCs w:val="18"/>
              </w:rPr>
            </w:pPr>
          </w:p>
          <w:p w14:paraId="7687E283" w14:textId="77777777" w:rsidR="00C84410" w:rsidRDefault="00C84410" w:rsidP="00C84410">
            <w:pPr>
              <w:rPr>
                <w:rFonts w:ascii="Arial" w:hAnsi="Arial" w:cs="Arial"/>
                <w:b/>
                <w:bCs/>
                <w:sz w:val="18"/>
                <w:szCs w:val="18"/>
              </w:rPr>
            </w:pPr>
            <w:r>
              <w:rPr>
                <w:rFonts w:ascii="Arial" w:hAnsi="Arial" w:cs="Arial"/>
                <w:b/>
                <w:bCs/>
                <w:sz w:val="18"/>
                <w:szCs w:val="18"/>
              </w:rPr>
              <w:t>Answer:</w:t>
            </w:r>
          </w:p>
          <w:p w14:paraId="689F9D2C" w14:textId="6D275336" w:rsidR="00C84410" w:rsidRPr="000D54C7" w:rsidRDefault="00C84410" w:rsidP="00C84410">
            <w:pP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D91D3" w14:textId="77777777" w:rsidR="00C84410" w:rsidRPr="00A0149B" w:rsidRDefault="00C84410" w:rsidP="00C8441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03A9E" w14:textId="77777777" w:rsidR="00C84410" w:rsidRPr="00A0149B" w:rsidRDefault="00C84410" w:rsidP="00C8441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1C33F8A5" w14:textId="13295135" w:rsidR="00B55E27" w:rsidRDefault="00EC18F8" w:rsidP="00C84410">
            <w:pPr>
              <w:rPr>
                <w:rFonts w:ascii="Arial" w:hAnsi="Arial" w:cs="Arial"/>
                <w:sz w:val="18"/>
                <w:szCs w:val="18"/>
              </w:rPr>
            </w:pPr>
            <w:r>
              <w:rPr>
                <w:rFonts w:ascii="Arial" w:hAnsi="Arial" w:cs="Arial"/>
                <w:sz w:val="18"/>
                <w:szCs w:val="18"/>
              </w:rPr>
              <w:t xml:space="preserve">These are the standards listed in </w:t>
            </w:r>
            <w:r w:rsidR="00B55E27">
              <w:rPr>
                <w:rFonts w:ascii="Arial" w:hAnsi="Arial" w:cs="Arial"/>
                <w:sz w:val="18"/>
                <w:szCs w:val="18"/>
              </w:rPr>
              <w:t xml:space="preserve">#s </w:t>
            </w:r>
            <w:r w:rsidR="00772A92">
              <w:rPr>
                <w:rFonts w:ascii="Arial" w:hAnsi="Arial" w:cs="Arial"/>
                <w:sz w:val="18"/>
                <w:szCs w:val="18"/>
              </w:rPr>
              <w:t>24 and 25</w:t>
            </w:r>
            <w:r w:rsidR="002120A0">
              <w:rPr>
                <w:rFonts w:ascii="Arial" w:hAnsi="Arial" w:cs="Arial"/>
                <w:sz w:val="18"/>
                <w:szCs w:val="18"/>
              </w:rPr>
              <w:t>.</w:t>
            </w:r>
          </w:p>
          <w:p w14:paraId="43391413" w14:textId="77777777" w:rsidR="000452A9" w:rsidRDefault="000452A9" w:rsidP="00C84410">
            <w:pPr>
              <w:rPr>
                <w:rFonts w:ascii="Arial" w:hAnsi="Arial" w:cs="Arial"/>
                <w:sz w:val="18"/>
                <w:szCs w:val="18"/>
              </w:rPr>
            </w:pPr>
          </w:p>
          <w:p w14:paraId="7AFAAB14" w14:textId="1BB79189" w:rsidR="000452A9" w:rsidRDefault="00D15C47" w:rsidP="00C84410">
            <w:pPr>
              <w:rPr>
                <w:rFonts w:ascii="Arial" w:hAnsi="Arial" w:cs="Arial"/>
                <w:sz w:val="18"/>
                <w:szCs w:val="18"/>
              </w:rPr>
            </w:pPr>
            <w:r>
              <w:rPr>
                <w:rFonts w:ascii="Arial" w:hAnsi="Arial" w:cs="Arial"/>
                <w:sz w:val="18"/>
                <w:szCs w:val="18"/>
              </w:rPr>
              <w:t xml:space="preserve">Policy: </w:t>
            </w:r>
            <w:r w:rsidR="000452A9" w:rsidRPr="000452A9">
              <w:rPr>
                <w:rFonts w:ascii="Arial" w:hAnsi="Arial" w:cs="Arial"/>
                <w:sz w:val="18"/>
                <w:szCs w:val="18"/>
              </w:rPr>
              <w:t>Compare the measured concentration of each standard to the expected value. Each calibration verification standard must be within ±10% of its expected value unless different criteria are specified in an individual method.</w:t>
            </w:r>
          </w:p>
          <w:p w14:paraId="07C38BE8" w14:textId="77777777" w:rsidR="00B55E27" w:rsidRDefault="00B55E27" w:rsidP="00C84410">
            <w:pPr>
              <w:rPr>
                <w:rFonts w:ascii="Arial" w:hAnsi="Arial" w:cs="Arial"/>
                <w:sz w:val="18"/>
                <w:szCs w:val="18"/>
              </w:rPr>
            </w:pPr>
          </w:p>
          <w:p w14:paraId="61C5BFF9" w14:textId="78F71E64" w:rsidR="00C84410" w:rsidRPr="003F2B7C" w:rsidRDefault="00C84410" w:rsidP="00C84410">
            <w:pPr>
              <w:rPr>
                <w:rFonts w:ascii="Arial" w:hAnsi="Arial" w:cs="Arial"/>
                <w:sz w:val="18"/>
                <w:szCs w:val="18"/>
              </w:rPr>
            </w:pPr>
          </w:p>
        </w:tc>
      </w:tr>
      <w:tr w:rsidR="00C84410" w:rsidRPr="00A0149B" w14:paraId="5DB2A780" w14:textId="77777777" w:rsidTr="00403FC3">
        <w:trPr>
          <w:gridAfter w:val="1"/>
          <w:wAfter w:w="24" w:type="dxa"/>
          <w:trHeight w:val="264"/>
        </w:trPr>
        <w:tc>
          <w:tcPr>
            <w:tcW w:w="443" w:type="dxa"/>
            <w:shd w:val="clear" w:color="auto" w:fill="auto"/>
            <w:noWrap/>
            <w:vAlign w:val="center"/>
          </w:tcPr>
          <w:p w14:paraId="6A244A8D" w14:textId="1D8B4E21"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793071B7" w14:textId="77777777" w:rsidR="00C84410" w:rsidRDefault="00C84410" w:rsidP="00C84410">
            <w:pPr>
              <w:rPr>
                <w:rFonts w:ascii="Arial" w:hAnsi="Arial" w:cs="Arial"/>
                <w:sz w:val="18"/>
                <w:szCs w:val="18"/>
              </w:rPr>
            </w:pPr>
          </w:p>
          <w:p w14:paraId="3F6B06CB" w14:textId="0EFD444B" w:rsidR="00C84410" w:rsidRDefault="00C84410" w:rsidP="00C84410">
            <w:pPr>
              <w:rPr>
                <w:rFonts w:ascii="Arial" w:hAnsi="Arial" w:cs="Arial"/>
                <w:sz w:val="18"/>
                <w:szCs w:val="18"/>
              </w:rPr>
            </w:pPr>
            <w:r>
              <w:rPr>
                <w:rFonts w:ascii="Arial" w:hAnsi="Arial" w:cs="Arial"/>
                <w:sz w:val="18"/>
                <w:szCs w:val="18"/>
              </w:rPr>
              <w:t>What</w:t>
            </w:r>
            <w:r w:rsidRPr="00A0149B">
              <w:rPr>
                <w:rFonts w:ascii="Arial" w:hAnsi="Arial" w:cs="Arial"/>
                <w:sz w:val="18"/>
                <w:szCs w:val="18"/>
              </w:rPr>
              <w:t xml:space="preserve"> corrective action </w:t>
            </w:r>
            <w:r>
              <w:rPr>
                <w:rFonts w:ascii="Arial" w:hAnsi="Arial" w:cs="Arial"/>
                <w:sz w:val="18"/>
                <w:szCs w:val="18"/>
              </w:rPr>
              <w:t xml:space="preserve">is taken </w:t>
            </w:r>
            <w:r w:rsidRPr="00A0149B">
              <w:rPr>
                <w:rFonts w:ascii="Arial" w:hAnsi="Arial" w:cs="Arial"/>
                <w:sz w:val="18"/>
                <w:szCs w:val="18"/>
              </w:rPr>
              <w:t xml:space="preserve">if </w:t>
            </w:r>
            <w:r>
              <w:rPr>
                <w:rFonts w:ascii="Arial" w:hAnsi="Arial" w:cs="Arial"/>
                <w:sz w:val="18"/>
                <w:szCs w:val="18"/>
              </w:rPr>
              <w:t xml:space="preserve">daily calibration verification </w:t>
            </w:r>
            <w:r w:rsidRPr="00A0149B">
              <w:rPr>
                <w:rFonts w:ascii="Arial" w:hAnsi="Arial" w:cs="Arial"/>
                <w:sz w:val="18"/>
                <w:szCs w:val="18"/>
              </w:rPr>
              <w:t>standard</w:t>
            </w:r>
            <w:r w:rsidR="00C528EA">
              <w:rPr>
                <w:rFonts w:ascii="Arial" w:hAnsi="Arial" w:cs="Arial"/>
                <w:sz w:val="18"/>
                <w:szCs w:val="18"/>
              </w:rPr>
              <w:t>s</w:t>
            </w:r>
            <w:r w:rsidRPr="00A0149B">
              <w:rPr>
                <w:rFonts w:ascii="Arial" w:hAnsi="Arial" w:cs="Arial"/>
                <w:sz w:val="18"/>
                <w:szCs w:val="18"/>
              </w:rPr>
              <w:t xml:space="preserve"> </w:t>
            </w:r>
            <w:r w:rsidR="00C528EA">
              <w:rPr>
                <w:rFonts w:ascii="Arial" w:hAnsi="Arial" w:cs="Arial"/>
                <w:sz w:val="18"/>
                <w:szCs w:val="18"/>
              </w:rPr>
              <w:t>are</w:t>
            </w:r>
            <w:r>
              <w:rPr>
                <w:rFonts w:ascii="Arial" w:hAnsi="Arial" w:cs="Arial"/>
                <w:sz w:val="18"/>
                <w:szCs w:val="18"/>
              </w:rPr>
              <w:t xml:space="preserve"> unacceptable</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EF15F98" w14:textId="77777777" w:rsidR="00C84410" w:rsidRDefault="00C84410" w:rsidP="00C84410">
            <w:pPr>
              <w:rPr>
                <w:rFonts w:ascii="Arial" w:hAnsi="Arial" w:cs="Arial"/>
                <w:sz w:val="18"/>
                <w:szCs w:val="18"/>
              </w:rPr>
            </w:pPr>
          </w:p>
          <w:p w14:paraId="1CED1B5E" w14:textId="77777777" w:rsidR="00C84410" w:rsidRDefault="00C84410" w:rsidP="00C84410">
            <w:pPr>
              <w:rPr>
                <w:rFonts w:ascii="Arial" w:hAnsi="Arial" w:cs="Arial"/>
                <w:b/>
                <w:bCs/>
                <w:sz w:val="18"/>
                <w:szCs w:val="18"/>
              </w:rPr>
            </w:pPr>
            <w:r>
              <w:rPr>
                <w:rFonts w:ascii="Arial" w:hAnsi="Arial" w:cs="Arial"/>
                <w:b/>
                <w:bCs/>
                <w:sz w:val="18"/>
                <w:szCs w:val="18"/>
              </w:rPr>
              <w:t>Answer:</w:t>
            </w:r>
          </w:p>
          <w:p w14:paraId="5A33E8AE" w14:textId="77777777" w:rsidR="00C84410" w:rsidRDefault="00C84410" w:rsidP="00C84410">
            <w:pPr>
              <w:rPr>
                <w:rFonts w:ascii="Arial" w:hAnsi="Arial" w:cs="Arial"/>
                <w:sz w:val="18"/>
                <w:szCs w:val="18"/>
              </w:rPr>
            </w:pPr>
          </w:p>
          <w:p w14:paraId="0D4CEF46" w14:textId="72FFCBA2"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5B84010F"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722971DD"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3B022E2F" w14:textId="0D98934B" w:rsidR="00C84410" w:rsidRPr="00A0149B" w:rsidRDefault="00C84410" w:rsidP="00C84410">
            <w:pPr>
              <w:jc w:val="both"/>
              <w:rPr>
                <w:rFonts w:ascii="Arial" w:hAnsi="Arial" w:cs="Arial"/>
                <w:sz w:val="18"/>
                <w:szCs w:val="18"/>
              </w:rPr>
            </w:pPr>
            <w:r w:rsidRPr="003F2B7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C84410" w:rsidRPr="00A0149B" w14:paraId="422B9BD3" w14:textId="77777777" w:rsidTr="00403FC3">
        <w:trPr>
          <w:gridAfter w:val="1"/>
          <w:wAfter w:w="24" w:type="dxa"/>
          <w:trHeight w:val="264"/>
        </w:trPr>
        <w:tc>
          <w:tcPr>
            <w:tcW w:w="443" w:type="dxa"/>
            <w:shd w:val="clear" w:color="auto" w:fill="auto"/>
            <w:noWrap/>
            <w:vAlign w:val="center"/>
          </w:tcPr>
          <w:p w14:paraId="7C4E4981" w14:textId="31A8AF6B"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6266E2D5" w14:textId="497172A6" w:rsidR="00C84410" w:rsidRDefault="00C84410" w:rsidP="00C84410">
            <w:pPr>
              <w:rPr>
                <w:rFonts w:ascii="Arial" w:hAnsi="Arial" w:cs="Arial"/>
                <w:sz w:val="18"/>
                <w:szCs w:val="18"/>
              </w:rPr>
            </w:pPr>
            <w:r>
              <w:rPr>
                <w:rFonts w:ascii="Arial" w:hAnsi="Arial" w:cs="Arial"/>
                <w:sz w:val="18"/>
                <w:szCs w:val="18"/>
              </w:rPr>
              <w:t xml:space="preserve">Is </w:t>
            </w:r>
            <w:r w:rsidRPr="00686D8A">
              <w:rPr>
                <w:rFonts w:ascii="Arial" w:hAnsi="Arial" w:cs="Arial"/>
                <w:sz w:val="18"/>
                <w:szCs w:val="18"/>
              </w:rPr>
              <w:t xml:space="preserve">at least one LRB </w:t>
            </w:r>
            <w:r>
              <w:rPr>
                <w:rFonts w:ascii="Arial" w:hAnsi="Arial" w:cs="Arial"/>
                <w:sz w:val="18"/>
                <w:szCs w:val="18"/>
              </w:rPr>
              <w:t xml:space="preserve">analyzed </w:t>
            </w:r>
            <w:r w:rsidRPr="00686D8A">
              <w:rPr>
                <w:rFonts w:ascii="Arial" w:hAnsi="Arial" w:cs="Arial"/>
                <w:sz w:val="18"/>
                <w:szCs w:val="18"/>
              </w:rPr>
              <w:t>with each batch of samples</w:t>
            </w:r>
            <w:r>
              <w:rPr>
                <w:rFonts w:ascii="Arial" w:hAnsi="Arial" w:cs="Arial"/>
                <w:sz w:val="18"/>
                <w:szCs w:val="18"/>
              </w:rPr>
              <w:t>?</w:t>
            </w:r>
            <w:r>
              <w:t xml:space="preserve"> </w:t>
            </w:r>
            <w:r w:rsidRPr="00686D8A">
              <w:rPr>
                <w:rFonts w:ascii="Arial" w:hAnsi="Arial" w:cs="Arial"/>
                <w:sz w:val="18"/>
                <w:szCs w:val="18"/>
              </w:rPr>
              <w:t>[Hach 102</w:t>
            </w:r>
            <w:r>
              <w:rPr>
                <w:rFonts w:ascii="Arial" w:hAnsi="Arial" w:cs="Arial"/>
                <w:sz w:val="18"/>
                <w:szCs w:val="18"/>
              </w:rPr>
              <w:t>06</w:t>
            </w:r>
            <w:r w:rsidRPr="00686D8A">
              <w:rPr>
                <w:rFonts w:ascii="Arial" w:hAnsi="Arial" w:cs="Arial"/>
                <w:sz w:val="18"/>
                <w:szCs w:val="18"/>
              </w:rPr>
              <w:t xml:space="preserve"> Section 9.</w:t>
            </w:r>
            <w:r>
              <w:rPr>
                <w:rFonts w:ascii="Arial" w:hAnsi="Arial" w:cs="Arial"/>
                <w:sz w:val="18"/>
                <w:szCs w:val="18"/>
              </w:rPr>
              <w:t>4</w:t>
            </w:r>
            <w:r w:rsidRPr="00686D8A">
              <w:rPr>
                <w:rFonts w:ascii="Arial" w:hAnsi="Arial" w:cs="Arial"/>
                <w:sz w:val="18"/>
                <w:szCs w:val="18"/>
              </w:rPr>
              <w:t>]</w:t>
            </w:r>
          </w:p>
        </w:tc>
        <w:tc>
          <w:tcPr>
            <w:tcW w:w="450" w:type="dxa"/>
            <w:tcBorders>
              <w:bottom w:val="single" w:sz="4" w:space="0" w:color="auto"/>
            </w:tcBorders>
            <w:shd w:val="clear" w:color="auto" w:fill="auto"/>
            <w:noWrap/>
            <w:vAlign w:val="bottom"/>
          </w:tcPr>
          <w:p w14:paraId="2018E0B8"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7571B66D" w14:textId="77777777" w:rsidR="00C84410" w:rsidRPr="00A0149B" w:rsidRDefault="00C84410" w:rsidP="00C84410">
            <w:pPr>
              <w:rPr>
                <w:rFonts w:ascii="Arial" w:hAnsi="Arial" w:cs="Arial"/>
                <w:sz w:val="18"/>
                <w:szCs w:val="18"/>
              </w:rPr>
            </w:pPr>
          </w:p>
        </w:tc>
        <w:tc>
          <w:tcPr>
            <w:tcW w:w="4724" w:type="dxa"/>
            <w:shd w:val="clear" w:color="auto" w:fill="auto"/>
            <w:vAlign w:val="bottom"/>
          </w:tcPr>
          <w:p w14:paraId="4C0C47C8" w14:textId="77777777" w:rsidR="00C84410" w:rsidRDefault="00C84410" w:rsidP="00C84410">
            <w:pPr>
              <w:jc w:val="both"/>
              <w:rPr>
                <w:rFonts w:ascii="Arial" w:hAnsi="Arial" w:cs="Arial"/>
                <w:sz w:val="18"/>
                <w:szCs w:val="18"/>
              </w:rPr>
            </w:pPr>
            <w:r w:rsidRPr="00A71C64">
              <w:rPr>
                <w:rFonts w:ascii="Arial" w:hAnsi="Arial" w:cs="Arial"/>
                <w:sz w:val="18"/>
                <w:szCs w:val="18"/>
              </w:rPr>
              <w:t>The laboratory reagent blank (LRB) is an aliquot of reagent</w:t>
            </w:r>
            <w:r>
              <w:rPr>
                <w:rFonts w:ascii="Arial" w:hAnsi="Arial" w:cs="Arial"/>
                <w:sz w:val="18"/>
                <w:szCs w:val="18"/>
              </w:rPr>
              <w:t xml:space="preserve"> </w:t>
            </w:r>
            <w:r w:rsidRPr="00A71C64">
              <w:rPr>
                <w:rFonts w:ascii="Arial" w:hAnsi="Arial" w:cs="Arial"/>
                <w:sz w:val="18"/>
                <w:szCs w:val="18"/>
              </w:rPr>
              <w:t>water that is treated exactly as a sample including exposure to all glassware, equipment and</w:t>
            </w:r>
            <w:r>
              <w:rPr>
                <w:rFonts w:ascii="Arial" w:hAnsi="Arial" w:cs="Arial"/>
                <w:sz w:val="18"/>
                <w:szCs w:val="18"/>
              </w:rPr>
              <w:t xml:space="preserve"> </w:t>
            </w:r>
            <w:r w:rsidRPr="00A71C64">
              <w:rPr>
                <w:rFonts w:ascii="Arial" w:hAnsi="Arial" w:cs="Arial"/>
                <w:sz w:val="18"/>
                <w:szCs w:val="18"/>
              </w:rPr>
              <w:t>reagents that are used with other samples</w:t>
            </w:r>
            <w:r>
              <w:rPr>
                <w:rFonts w:ascii="Arial" w:hAnsi="Arial" w:cs="Arial"/>
                <w:sz w:val="18"/>
                <w:szCs w:val="18"/>
              </w:rPr>
              <w:t>.</w:t>
            </w:r>
            <w:r w:rsidRPr="00A71C64">
              <w:rPr>
                <w:rFonts w:ascii="Arial" w:hAnsi="Arial" w:cs="Arial"/>
                <w:sz w:val="18"/>
                <w:szCs w:val="18"/>
              </w:rPr>
              <w:t xml:space="preserve"> The laboratory must analyze at least one LRB with</w:t>
            </w:r>
            <w:r>
              <w:rPr>
                <w:rFonts w:ascii="Arial" w:hAnsi="Arial" w:cs="Arial"/>
                <w:sz w:val="18"/>
                <w:szCs w:val="18"/>
              </w:rPr>
              <w:t xml:space="preserve"> </w:t>
            </w:r>
            <w:r w:rsidRPr="00A71C64">
              <w:rPr>
                <w:rFonts w:ascii="Arial" w:hAnsi="Arial" w:cs="Arial"/>
                <w:sz w:val="18"/>
                <w:szCs w:val="18"/>
              </w:rPr>
              <w:t>each batch of samples.</w:t>
            </w:r>
          </w:p>
          <w:p w14:paraId="1583F051" w14:textId="77777777" w:rsidR="00827816" w:rsidRDefault="00827816" w:rsidP="00C84410">
            <w:pPr>
              <w:jc w:val="both"/>
              <w:rPr>
                <w:rFonts w:ascii="Arial" w:hAnsi="Arial" w:cs="Arial"/>
                <w:sz w:val="18"/>
                <w:szCs w:val="18"/>
              </w:rPr>
            </w:pPr>
          </w:p>
          <w:p w14:paraId="26706DA8" w14:textId="4E929020" w:rsidR="00827816" w:rsidRPr="00A0149B" w:rsidRDefault="00827816" w:rsidP="00C84410">
            <w:pPr>
              <w:jc w:val="both"/>
              <w:rPr>
                <w:rFonts w:ascii="Arial" w:hAnsi="Arial" w:cs="Arial"/>
                <w:sz w:val="18"/>
                <w:szCs w:val="18"/>
              </w:rPr>
            </w:pPr>
            <w:r>
              <w:rPr>
                <w:rFonts w:ascii="Arial" w:hAnsi="Arial" w:cs="Arial"/>
                <w:sz w:val="18"/>
                <w:szCs w:val="18"/>
              </w:rPr>
              <w:t xml:space="preserve">If using both TNT835 and TNT836 vials in one analysis, an LRB is required for each kit. </w:t>
            </w:r>
          </w:p>
        </w:tc>
      </w:tr>
      <w:tr w:rsidR="00C84410" w:rsidRPr="00A0149B" w14:paraId="04FB9FBD" w14:textId="77777777" w:rsidTr="00403FC3">
        <w:trPr>
          <w:gridAfter w:val="1"/>
          <w:wAfter w:w="24" w:type="dxa"/>
          <w:trHeight w:val="264"/>
        </w:trPr>
        <w:tc>
          <w:tcPr>
            <w:tcW w:w="443" w:type="dxa"/>
            <w:shd w:val="clear" w:color="auto" w:fill="auto"/>
            <w:noWrap/>
            <w:vAlign w:val="center"/>
          </w:tcPr>
          <w:p w14:paraId="0ECE133B" w14:textId="5F5DE6BF"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12C47C07" w14:textId="77777777" w:rsidR="00C84410" w:rsidRDefault="00C84410" w:rsidP="00C84410">
            <w:pPr>
              <w:rPr>
                <w:rFonts w:ascii="Arial" w:hAnsi="Arial" w:cs="Arial"/>
                <w:sz w:val="18"/>
                <w:szCs w:val="18"/>
              </w:rPr>
            </w:pPr>
            <w:r>
              <w:rPr>
                <w:rFonts w:ascii="Arial" w:hAnsi="Arial" w:cs="Arial"/>
                <w:sz w:val="18"/>
                <w:szCs w:val="18"/>
              </w:rPr>
              <w:t>Are the values of all blanks</w:t>
            </w:r>
            <w:r w:rsidRPr="009B015E">
              <w:rPr>
                <w:rFonts w:ascii="Arial" w:hAnsi="Arial" w:cs="Arial"/>
                <w:sz w:val="18"/>
                <w:szCs w:val="18"/>
              </w:rPr>
              <w:t xml:space="preserve"> ≤ ½ the reporting limit? [15A NCAC 02H .0805 (a) (7) (H) (</w:t>
            </w:r>
            <w:proofErr w:type="spellStart"/>
            <w:r w:rsidRPr="009B015E">
              <w:rPr>
                <w:rFonts w:ascii="Arial" w:hAnsi="Arial" w:cs="Arial"/>
                <w:sz w:val="18"/>
                <w:szCs w:val="18"/>
              </w:rPr>
              <w:t>i</w:t>
            </w:r>
            <w:proofErr w:type="spellEnd"/>
            <w:r w:rsidRPr="009B015E">
              <w:rPr>
                <w:rFonts w:ascii="Arial" w:hAnsi="Arial" w:cs="Arial"/>
                <w:sz w:val="18"/>
                <w:szCs w:val="18"/>
              </w:rPr>
              <w:t>)]</w:t>
            </w:r>
          </w:p>
        </w:tc>
        <w:tc>
          <w:tcPr>
            <w:tcW w:w="450" w:type="dxa"/>
            <w:tcBorders>
              <w:bottom w:val="single" w:sz="4" w:space="0" w:color="auto"/>
            </w:tcBorders>
            <w:shd w:val="clear" w:color="auto" w:fill="auto"/>
            <w:noWrap/>
            <w:vAlign w:val="bottom"/>
          </w:tcPr>
          <w:p w14:paraId="16D6D7DC" w14:textId="77777777"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auto"/>
            <w:noWrap/>
            <w:vAlign w:val="bottom"/>
          </w:tcPr>
          <w:p w14:paraId="4B23D90E"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394AC886" w14:textId="0CCD3F3D" w:rsidR="00C84410" w:rsidRDefault="00C84410" w:rsidP="00C84410">
            <w:pPr>
              <w:jc w:val="both"/>
              <w:rPr>
                <w:rFonts w:ascii="Arial" w:hAnsi="Arial" w:cs="Arial"/>
                <w:sz w:val="18"/>
                <w:szCs w:val="18"/>
              </w:rPr>
            </w:pPr>
            <w:r w:rsidRPr="0022488F">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C84410" w:rsidRPr="00A0149B" w14:paraId="12271861" w14:textId="77777777" w:rsidTr="006D1FF5">
        <w:trPr>
          <w:gridAfter w:val="1"/>
          <w:wAfter w:w="24" w:type="dxa"/>
          <w:trHeight w:val="264"/>
        </w:trPr>
        <w:tc>
          <w:tcPr>
            <w:tcW w:w="443" w:type="dxa"/>
            <w:shd w:val="clear" w:color="auto" w:fill="auto"/>
            <w:noWrap/>
            <w:vAlign w:val="center"/>
          </w:tcPr>
          <w:p w14:paraId="1F80796F" w14:textId="0D23A9F0"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1F2FF2B7" w14:textId="77777777" w:rsidR="00C84410" w:rsidRDefault="00C84410" w:rsidP="00C84410">
            <w:pPr>
              <w:rPr>
                <w:rFonts w:ascii="Arial" w:hAnsi="Arial" w:cs="Arial"/>
                <w:sz w:val="18"/>
                <w:szCs w:val="18"/>
              </w:rPr>
            </w:pPr>
            <w:r>
              <w:rPr>
                <w:rFonts w:ascii="Arial" w:hAnsi="Arial" w:cs="Arial"/>
                <w:sz w:val="18"/>
                <w:szCs w:val="18"/>
              </w:rPr>
              <w:t xml:space="preserve">What corrective action is taken if the LRB or calibration blanks do not meet the established criteria? </w:t>
            </w:r>
            <w:r w:rsidRPr="003F2B7C">
              <w:rPr>
                <w:rFonts w:ascii="Arial" w:hAnsi="Arial" w:cs="Arial"/>
                <w:sz w:val="18"/>
                <w:szCs w:val="18"/>
              </w:rPr>
              <w:t>[15A NCAC 02H .0805 (a) (7)</w:t>
            </w:r>
            <w:r>
              <w:rPr>
                <w:rFonts w:ascii="Arial" w:hAnsi="Arial" w:cs="Arial"/>
                <w:sz w:val="18"/>
                <w:szCs w:val="18"/>
              </w:rPr>
              <w:t xml:space="preserve"> (B)]</w:t>
            </w:r>
          </w:p>
          <w:p w14:paraId="5FA7B6EA" w14:textId="77777777" w:rsidR="000241F9" w:rsidRDefault="000241F9" w:rsidP="00C84410">
            <w:pPr>
              <w:rPr>
                <w:rFonts w:ascii="Arial" w:hAnsi="Arial" w:cs="Arial"/>
                <w:sz w:val="18"/>
                <w:szCs w:val="18"/>
              </w:rPr>
            </w:pPr>
          </w:p>
          <w:p w14:paraId="70810E78" w14:textId="77777777" w:rsidR="000241F9" w:rsidRDefault="000241F9" w:rsidP="00C84410">
            <w:pPr>
              <w:rPr>
                <w:rFonts w:ascii="Arial" w:hAnsi="Arial" w:cs="Arial"/>
                <w:b/>
                <w:bCs/>
                <w:sz w:val="18"/>
                <w:szCs w:val="18"/>
              </w:rPr>
            </w:pPr>
            <w:r>
              <w:rPr>
                <w:rFonts w:ascii="Arial" w:hAnsi="Arial" w:cs="Arial"/>
                <w:b/>
                <w:bCs/>
                <w:sz w:val="18"/>
                <w:szCs w:val="18"/>
              </w:rPr>
              <w:t>Answer:</w:t>
            </w:r>
          </w:p>
          <w:p w14:paraId="1EBF51C5" w14:textId="7FD43438" w:rsidR="000241F9" w:rsidRPr="000241F9" w:rsidRDefault="000241F9" w:rsidP="00C84410">
            <w:pPr>
              <w:rPr>
                <w:rFonts w:ascii="Arial" w:hAnsi="Arial" w:cs="Arial"/>
                <w:b/>
                <w:bCs/>
                <w:sz w:val="18"/>
                <w:szCs w:val="18"/>
              </w:rPr>
            </w:pPr>
          </w:p>
        </w:tc>
        <w:tc>
          <w:tcPr>
            <w:tcW w:w="450" w:type="dxa"/>
            <w:tcBorders>
              <w:bottom w:val="single" w:sz="4" w:space="0" w:color="auto"/>
            </w:tcBorders>
            <w:shd w:val="clear" w:color="auto" w:fill="D9D9D9" w:themeFill="background1" w:themeFillShade="D9"/>
            <w:noWrap/>
            <w:vAlign w:val="bottom"/>
          </w:tcPr>
          <w:p w14:paraId="2CB0C01E" w14:textId="77777777"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auto"/>
            <w:noWrap/>
            <w:vAlign w:val="bottom"/>
          </w:tcPr>
          <w:p w14:paraId="13C718AA"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5809FC76" w14:textId="1D85F3AD" w:rsidR="00C84410" w:rsidRDefault="00C84410" w:rsidP="00C84410">
            <w:pPr>
              <w:jc w:val="both"/>
              <w:rPr>
                <w:rFonts w:ascii="Arial" w:hAnsi="Arial" w:cs="Arial"/>
                <w:sz w:val="18"/>
                <w:szCs w:val="18"/>
              </w:rPr>
            </w:pPr>
            <w:r>
              <w:rPr>
                <w:rFonts w:ascii="Arial" w:hAnsi="Arial" w:cs="Arial"/>
                <w:sz w:val="18"/>
                <w:szCs w:val="18"/>
              </w:rPr>
              <w:t>Check for contamination, check viability of low standard, re-analyze blank, re-digest and re-analyze entire batch or qualify the data.</w:t>
            </w:r>
          </w:p>
        </w:tc>
      </w:tr>
      <w:tr w:rsidR="00C84410" w:rsidRPr="00A0149B" w14:paraId="552B7534" w14:textId="77777777" w:rsidTr="00403FC3">
        <w:trPr>
          <w:gridAfter w:val="1"/>
          <w:wAfter w:w="24" w:type="dxa"/>
          <w:trHeight w:val="264"/>
        </w:trPr>
        <w:tc>
          <w:tcPr>
            <w:tcW w:w="443" w:type="dxa"/>
            <w:shd w:val="clear" w:color="auto" w:fill="auto"/>
            <w:noWrap/>
            <w:vAlign w:val="center"/>
          </w:tcPr>
          <w:p w14:paraId="56807A71" w14:textId="009663FA"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30E68AD6" w14:textId="2CB671F3" w:rsidR="00C84410" w:rsidRDefault="00C84410" w:rsidP="00C84410">
            <w:pPr>
              <w:rPr>
                <w:rFonts w:ascii="Arial" w:hAnsi="Arial"/>
                <w:sz w:val="18"/>
                <w:szCs w:val="18"/>
              </w:rPr>
            </w:pPr>
            <w:r>
              <w:rPr>
                <w:rFonts w:ascii="Arial" w:hAnsi="Arial"/>
                <w:sz w:val="18"/>
                <w:szCs w:val="18"/>
              </w:rPr>
              <w:t xml:space="preserve">Are </w:t>
            </w:r>
            <w:r w:rsidRPr="00B30AF8">
              <w:rPr>
                <w:rFonts w:ascii="Arial" w:hAnsi="Arial"/>
                <w:sz w:val="18"/>
                <w:szCs w:val="18"/>
              </w:rPr>
              <w:t xml:space="preserve">at least 5% of the samples from each analytical batch </w:t>
            </w:r>
            <w:r>
              <w:rPr>
                <w:rFonts w:ascii="Arial" w:hAnsi="Arial"/>
                <w:sz w:val="18"/>
                <w:szCs w:val="18"/>
              </w:rPr>
              <w:t>spiked in duplicate?</w:t>
            </w:r>
            <w:r>
              <w:t xml:space="preserve"> </w:t>
            </w:r>
            <w:r w:rsidRPr="00B30AF8">
              <w:rPr>
                <w:rFonts w:ascii="Arial" w:hAnsi="Arial"/>
                <w:sz w:val="18"/>
                <w:szCs w:val="18"/>
              </w:rPr>
              <w:t>[Hach 102</w:t>
            </w:r>
            <w:r>
              <w:rPr>
                <w:rFonts w:ascii="Arial" w:hAnsi="Arial"/>
                <w:sz w:val="18"/>
                <w:szCs w:val="18"/>
              </w:rPr>
              <w:t>06</w:t>
            </w:r>
            <w:r w:rsidRPr="00B30AF8">
              <w:rPr>
                <w:rFonts w:ascii="Arial" w:hAnsi="Arial"/>
                <w:sz w:val="18"/>
                <w:szCs w:val="18"/>
              </w:rPr>
              <w:t xml:space="preserve"> Section 9.</w:t>
            </w:r>
            <w:r>
              <w:rPr>
                <w:rFonts w:ascii="Arial" w:hAnsi="Arial"/>
                <w:sz w:val="18"/>
                <w:szCs w:val="18"/>
              </w:rPr>
              <w:t>6</w:t>
            </w:r>
            <w:r w:rsidRPr="00B30AF8">
              <w:rPr>
                <w:rFonts w:ascii="Arial" w:hAnsi="Arial"/>
                <w:sz w:val="18"/>
                <w:szCs w:val="18"/>
              </w:rPr>
              <w:t>]</w:t>
            </w:r>
          </w:p>
        </w:tc>
        <w:tc>
          <w:tcPr>
            <w:tcW w:w="450" w:type="dxa"/>
            <w:tcBorders>
              <w:bottom w:val="single" w:sz="4" w:space="0" w:color="auto"/>
            </w:tcBorders>
            <w:shd w:val="clear" w:color="auto" w:fill="auto"/>
            <w:noWrap/>
            <w:vAlign w:val="bottom"/>
          </w:tcPr>
          <w:p w14:paraId="1768F515" w14:textId="77777777"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auto"/>
            <w:noWrap/>
            <w:vAlign w:val="bottom"/>
          </w:tcPr>
          <w:p w14:paraId="308EE917" w14:textId="77777777" w:rsidR="00C84410" w:rsidRPr="00A0149B" w:rsidRDefault="00C84410" w:rsidP="00C84410">
            <w:pPr>
              <w:rPr>
                <w:rFonts w:ascii="Arial" w:hAnsi="Arial" w:cs="Arial"/>
                <w:sz w:val="18"/>
                <w:szCs w:val="18"/>
              </w:rPr>
            </w:pPr>
          </w:p>
        </w:tc>
        <w:tc>
          <w:tcPr>
            <w:tcW w:w="4724" w:type="dxa"/>
            <w:shd w:val="clear" w:color="auto" w:fill="auto"/>
          </w:tcPr>
          <w:p w14:paraId="2B0365EF" w14:textId="1C2A0CCC" w:rsidR="00C84410" w:rsidRDefault="00C84410" w:rsidP="00C84410">
            <w:pPr>
              <w:rPr>
                <w:rFonts w:ascii="Arial" w:hAnsi="Arial" w:cs="Arial"/>
                <w:sz w:val="18"/>
                <w:szCs w:val="18"/>
              </w:rPr>
            </w:pPr>
            <w:r w:rsidRPr="00B30AF8">
              <w:rPr>
                <w:rFonts w:ascii="Arial" w:hAnsi="Arial" w:cs="Arial"/>
                <w:sz w:val="18"/>
                <w:szCs w:val="18"/>
              </w:rPr>
              <w:t>Matrix Spike and Matrix Spike Duplicate Precision and Recovery (MS/MSD) –</w:t>
            </w:r>
            <w:r>
              <w:rPr>
                <w:rFonts w:ascii="Arial" w:hAnsi="Arial" w:cs="Arial"/>
                <w:sz w:val="18"/>
                <w:szCs w:val="18"/>
              </w:rPr>
              <w:t xml:space="preserve"> </w:t>
            </w:r>
            <w:r w:rsidRPr="00B30AF8">
              <w:rPr>
                <w:rFonts w:ascii="Arial" w:hAnsi="Arial" w:cs="Arial"/>
                <w:sz w:val="18"/>
                <w:szCs w:val="18"/>
              </w:rPr>
              <w:t>The laboratory</w:t>
            </w:r>
            <w:r>
              <w:rPr>
                <w:rFonts w:ascii="Arial" w:hAnsi="Arial" w:cs="Arial"/>
                <w:sz w:val="18"/>
                <w:szCs w:val="18"/>
              </w:rPr>
              <w:t xml:space="preserve"> </w:t>
            </w:r>
            <w:r w:rsidRPr="00B30AF8">
              <w:rPr>
                <w:rFonts w:ascii="Arial" w:hAnsi="Arial" w:cs="Arial"/>
                <w:sz w:val="18"/>
                <w:szCs w:val="18"/>
              </w:rPr>
              <w:t>must, on an ongoing basis, spike at least 5% of the samples from each</w:t>
            </w:r>
            <w:r>
              <w:rPr>
                <w:rFonts w:ascii="Arial" w:hAnsi="Arial" w:cs="Arial"/>
                <w:sz w:val="18"/>
                <w:szCs w:val="18"/>
              </w:rPr>
              <w:t xml:space="preserve"> </w:t>
            </w:r>
            <w:r w:rsidRPr="00B30AF8">
              <w:rPr>
                <w:rFonts w:ascii="Arial" w:hAnsi="Arial" w:cs="Arial"/>
                <w:sz w:val="18"/>
                <w:szCs w:val="18"/>
              </w:rPr>
              <w:t>analytical batch as</w:t>
            </w:r>
            <w:r>
              <w:rPr>
                <w:rFonts w:ascii="Arial" w:hAnsi="Arial" w:cs="Arial"/>
                <w:sz w:val="18"/>
                <w:szCs w:val="18"/>
              </w:rPr>
              <w:t xml:space="preserve"> </w:t>
            </w:r>
            <w:r w:rsidRPr="00B30AF8">
              <w:rPr>
                <w:rFonts w:ascii="Arial" w:hAnsi="Arial" w:cs="Arial"/>
                <w:sz w:val="18"/>
                <w:szCs w:val="18"/>
              </w:rPr>
              <w:t>defined in Section 9.</w:t>
            </w:r>
            <w:r>
              <w:rPr>
                <w:rFonts w:ascii="Arial" w:hAnsi="Arial" w:cs="Arial"/>
                <w:sz w:val="18"/>
                <w:szCs w:val="18"/>
              </w:rPr>
              <w:t>1.2</w:t>
            </w:r>
            <w:r w:rsidRPr="00B30AF8">
              <w:rPr>
                <w:rFonts w:ascii="Arial" w:hAnsi="Arial" w:cs="Arial"/>
                <w:sz w:val="18"/>
                <w:szCs w:val="18"/>
              </w:rPr>
              <w:t>.</w:t>
            </w:r>
          </w:p>
          <w:p w14:paraId="63467078" w14:textId="77777777" w:rsidR="00C84410" w:rsidRDefault="00C84410" w:rsidP="00C84410">
            <w:pPr>
              <w:rPr>
                <w:rFonts w:ascii="Arial" w:hAnsi="Arial" w:cs="Arial"/>
                <w:sz w:val="18"/>
                <w:szCs w:val="18"/>
              </w:rPr>
            </w:pPr>
          </w:p>
          <w:p w14:paraId="7590F59D" w14:textId="2F0E314B" w:rsidR="00C84410" w:rsidRPr="00A0149B" w:rsidRDefault="00C84410" w:rsidP="00C84410">
            <w:pPr>
              <w:rPr>
                <w:rFonts w:ascii="Arial" w:hAnsi="Arial" w:cs="Arial"/>
                <w:sz w:val="18"/>
                <w:szCs w:val="18"/>
              </w:rPr>
            </w:pPr>
            <w:r w:rsidRPr="00675654">
              <w:rPr>
                <w:rFonts w:ascii="Arial" w:hAnsi="Arial" w:cs="Arial"/>
                <w:sz w:val="18"/>
                <w:szCs w:val="18"/>
              </w:rPr>
              <w:t>An</w:t>
            </w:r>
            <w:r>
              <w:rPr>
                <w:rFonts w:ascii="Arial" w:hAnsi="Arial" w:cs="Arial"/>
                <w:sz w:val="18"/>
                <w:szCs w:val="18"/>
              </w:rPr>
              <w:t xml:space="preserve"> </w:t>
            </w:r>
            <w:r w:rsidRPr="00675654">
              <w:rPr>
                <w:rFonts w:ascii="Arial" w:hAnsi="Arial" w:cs="Arial"/>
                <w:sz w:val="18"/>
                <w:szCs w:val="18"/>
              </w:rPr>
              <w:t>analytical batch is a set of samples processed during a contiguous 8-hour period, not to exceed</w:t>
            </w:r>
            <w:r>
              <w:rPr>
                <w:rFonts w:ascii="Arial" w:hAnsi="Arial" w:cs="Arial"/>
                <w:sz w:val="18"/>
                <w:szCs w:val="18"/>
              </w:rPr>
              <w:t xml:space="preserve"> </w:t>
            </w:r>
            <w:r w:rsidRPr="00675654">
              <w:rPr>
                <w:rFonts w:ascii="Arial" w:hAnsi="Arial" w:cs="Arial"/>
                <w:sz w:val="18"/>
                <w:szCs w:val="18"/>
              </w:rPr>
              <w:t>20 samples.</w:t>
            </w:r>
          </w:p>
        </w:tc>
      </w:tr>
      <w:tr w:rsidR="00C84410" w:rsidRPr="00A0149B" w14:paraId="161F599F" w14:textId="77777777" w:rsidTr="000241F9">
        <w:trPr>
          <w:gridAfter w:val="1"/>
          <w:wAfter w:w="24" w:type="dxa"/>
          <w:trHeight w:val="264"/>
        </w:trPr>
        <w:tc>
          <w:tcPr>
            <w:tcW w:w="443" w:type="dxa"/>
            <w:shd w:val="clear" w:color="auto" w:fill="auto"/>
            <w:noWrap/>
            <w:vAlign w:val="center"/>
          </w:tcPr>
          <w:p w14:paraId="7F3C3EC1" w14:textId="40527036"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7FC85E98" w14:textId="77777777" w:rsidR="00C84410" w:rsidRDefault="00C84410" w:rsidP="00C84410">
            <w:pPr>
              <w:rPr>
                <w:rFonts w:ascii="Arial" w:hAnsi="Arial" w:cs="Arial"/>
                <w:sz w:val="18"/>
                <w:szCs w:val="18"/>
              </w:rPr>
            </w:pPr>
          </w:p>
          <w:p w14:paraId="45405D69" w14:textId="7C6DB0CE" w:rsidR="00C84410" w:rsidRDefault="00C84410" w:rsidP="00C84410">
            <w:pPr>
              <w:rPr>
                <w:rFonts w:ascii="Arial" w:hAnsi="Arial" w:cs="Arial"/>
                <w:sz w:val="18"/>
                <w:szCs w:val="18"/>
              </w:rPr>
            </w:pPr>
            <w:r>
              <w:rPr>
                <w:rFonts w:ascii="Arial" w:hAnsi="Arial" w:cs="Arial"/>
                <w:sz w:val="18"/>
                <w:szCs w:val="18"/>
              </w:rPr>
              <w:t>Are matrix spike recoveries within the limits of 90 – 110%</w:t>
            </w:r>
            <w:r w:rsidRPr="00260DAC">
              <w:rPr>
                <w:rFonts w:ascii="Arial" w:hAnsi="Arial" w:cs="Arial"/>
                <w:sz w:val="18"/>
                <w:szCs w:val="18"/>
              </w:rPr>
              <w:t>?</w:t>
            </w:r>
            <w:r>
              <w:rPr>
                <w:rFonts w:ascii="Arial" w:hAnsi="Arial" w:cs="Arial"/>
                <w:sz w:val="18"/>
                <w:szCs w:val="18"/>
              </w:rPr>
              <w:t xml:space="preserve"> [</w:t>
            </w:r>
            <w:r w:rsidRPr="00CB7904">
              <w:rPr>
                <w:rFonts w:ascii="Arial" w:hAnsi="Arial"/>
                <w:sz w:val="18"/>
                <w:szCs w:val="18"/>
              </w:rPr>
              <w:t>Hach 102</w:t>
            </w:r>
            <w:r>
              <w:rPr>
                <w:rFonts w:ascii="Arial" w:hAnsi="Arial"/>
                <w:sz w:val="18"/>
                <w:szCs w:val="18"/>
              </w:rPr>
              <w:t>06</w:t>
            </w:r>
            <w:r w:rsidRPr="00CB7904">
              <w:rPr>
                <w:rFonts w:ascii="Arial" w:hAnsi="Arial"/>
                <w:sz w:val="18"/>
                <w:szCs w:val="18"/>
              </w:rPr>
              <w:t xml:space="preserve"> Section</w:t>
            </w:r>
            <w:r>
              <w:rPr>
                <w:rFonts w:ascii="Arial" w:hAnsi="Arial"/>
                <w:sz w:val="18"/>
                <w:szCs w:val="18"/>
              </w:rPr>
              <w:t>s</w:t>
            </w:r>
            <w:r w:rsidRPr="00CB7904">
              <w:rPr>
                <w:rFonts w:ascii="Arial" w:hAnsi="Arial"/>
                <w:sz w:val="18"/>
                <w:szCs w:val="18"/>
              </w:rPr>
              <w:t xml:space="preserve"> </w:t>
            </w:r>
            <w:r>
              <w:rPr>
                <w:rFonts w:ascii="Arial" w:hAnsi="Arial"/>
                <w:sz w:val="18"/>
                <w:szCs w:val="18"/>
              </w:rPr>
              <w:t>9.6.1 and 17.1, Table 3]</w:t>
            </w:r>
          </w:p>
          <w:p w14:paraId="514C632E" w14:textId="77777777" w:rsidR="00C84410" w:rsidRDefault="00C84410" w:rsidP="00C84410">
            <w:pPr>
              <w:rPr>
                <w:rFonts w:ascii="Arial" w:hAnsi="Arial"/>
                <w:sz w:val="18"/>
                <w:szCs w:val="18"/>
              </w:rPr>
            </w:pPr>
          </w:p>
          <w:p w14:paraId="7A85B3F9" w14:textId="77777777" w:rsidR="00C84410" w:rsidRDefault="00C84410" w:rsidP="00C84410">
            <w:pPr>
              <w:rPr>
                <w:rFonts w:ascii="Arial" w:hAnsi="Arial"/>
                <w:sz w:val="18"/>
                <w:szCs w:val="18"/>
              </w:rPr>
            </w:pPr>
          </w:p>
          <w:p w14:paraId="7656569B" w14:textId="77777777" w:rsidR="00C84410" w:rsidRDefault="00C84410" w:rsidP="00C84410">
            <w:pPr>
              <w:rPr>
                <w:rFonts w:ascii="Arial" w:hAnsi="Arial"/>
                <w:sz w:val="18"/>
                <w:szCs w:val="18"/>
              </w:rPr>
            </w:pPr>
          </w:p>
          <w:p w14:paraId="694581F3" w14:textId="77777777" w:rsidR="00C84410" w:rsidRDefault="00C84410" w:rsidP="00C84410">
            <w:pPr>
              <w:rPr>
                <w:rFonts w:ascii="Arial" w:hAnsi="Arial"/>
                <w:sz w:val="18"/>
                <w:szCs w:val="18"/>
              </w:rPr>
            </w:pPr>
          </w:p>
          <w:p w14:paraId="2A973B0B" w14:textId="77777777" w:rsidR="00C84410" w:rsidRDefault="00C84410" w:rsidP="00C84410">
            <w:pPr>
              <w:rPr>
                <w:rFonts w:ascii="Arial" w:hAnsi="Arial"/>
                <w:sz w:val="18"/>
                <w:szCs w:val="18"/>
              </w:rPr>
            </w:pPr>
          </w:p>
          <w:p w14:paraId="06C0E0D4" w14:textId="77777777" w:rsidR="00C84410" w:rsidRDefault="00C84410" w:rsidP="00C84410">
            <w:pPr>
              <w:rPr>
                <w:rFonts w:ascii="Arial" w:hAnsi="Arial"/>
                <w:sz w:val="18"/>
                <w:szCs w:val="18"/>
              </w:rPr>
            </w:pPr>
          </w:p>
          <w:p w14:paraId="307DD199" w14:textId="77777777" w:rsidR="00C84410" w:rsidRDefault="00C84410" w:rsidP="00C84410">
            <w:pPr>
              <w:rPr>
                <w:rFonts w:ascii="Arial" w:hAnsi="Arial"/>
                <w:sz w:val="18"/>
                <w:szCs w:val="18"/>
              </w:rPr>
            </w:pPr>
          </w:p>
        </w:tc>
        <w:tc>
          <w:tcPr>
            <w:tcW w:w="450" w:type="dxa"/>
            <w:tcBorders>
              <w:bottom w:val="single" w:sz="4" w:space="0" w:color="auto"/>
            </w:tcBorders>
            <w:shd w:val="clear" w:color="auto" w:fill="auto"/>
            <w:noWrap/>
            <w:vAlign w:val="bottom"/>
          </w:tcPr>
          <w:p w14:paraId="65DEB757"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2C2C7FDD"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42321368" w14:textId="288B3B79" w:rsidR="00C84410" w:rsidRDefault="00C84410" w:rsidP="00C84410">
            <w:pPr>
              <w:rPr>
                <w:rFonts w:ascii="Arial" w:hAnsi="Arial"/>
                <w:sz w:val="18"/>
                <w:szCs w:val="18"/>
              </w:rPr>
            </w:pPr>
            <w:r w:rsidRPr="00511194">
              <w:rPr>
                <w:rFonts w:ascii="Arial" w:hAnsi="Arial" w:cs="Arial"/>
                <w:sz w:val="18"/>
                <w:szCs w:val="18"/>
              </w:rPr>
              <w:t>Calculate each percent recovery (P) as 100 (A-</w:t>
            </w:r>
            <w:proofErr w:type="gramStart"/>
            <w:r w:rsidRPr="00511194">
              <w:rPr>
                <w:rFonts w:ascii="Arial" w:hAnsi="Arial" w:cs="Arial"/>
                <w:sz w:val="18"/>
                <w:szCs w:val="18"/>
              </w:rPr>
              <w:t>B)%</w:t>
            </w:r>
            <w:proofErr w:type="gramEnd"/>
            <w:r w:rsidRPr="00511194">
              <w:rPr>
                <w:rFonts w:ascii="Arial" w:hAnsi="Arial" w:cs="Arial"/>
                <w:sz w:val="18"/>
                <w:szCs w:val="18"/>
              </w:rPr>
              <w:t>/T, where A is the concentration of</w:t>
            </w:r>
            <w:r>
              <w:rPr>
                <w:rFonts w:ascii="Arial" w:hAnsi="Arial" w:cs="Arial"/>
                <w:sz w:val="18"/>
                <w:szCs w:val="18"/>
              </w:rPr>
              <w:t xml:space="preserve"> </w:t>
            </w:r>
            <w:r w:rsidR="000B18E7">
              <w:rPr>
                <w:rFonts w:ascii="Arial" w:hAnsi="Arial" w:cs="Arial"/>
                <w:sz w:val="18"/>
                <w:szCs w:val="18"/>
              </w:rPr>
              <w:t>Nitrate</w:t>
            </w:r>
            <w:r w:rsidRPr="00511194">
              <w:rPr>
                <w:rFonts w:ascii="Arial" w:hAnsi="Arial" w:cs="Arial"/>
                <w:sz w:val="18"/>
                <w:szCs w:val="18"/>
              </w:rPr>
              <w:t xml:space="preserve"> in the spiked samples and T is the known true value of the spike.</w:t>
            </w:r>
            <w:r>
              <w:rPr>
                <w:rFonts w:ascii="Arial" w:hAnsi="Arial" w:cs="Arial"/>
                <w:sz w:val="18"/>
                <w:szCs w:val="18"/>
              </w:rPr>
              <w:t xml:space="preserve"> </w:t>
            </w:r>
            <w:r w:rsidRPr="00511194">
              <w:rPr>
                <w:rFonts w:ascii="Arial" w:hAnsi="Arial" w:cs="Arial"/>
                <w:sz w:val="18"/>
                <w:szCs w:val="18"/>
              </w:rPr>
              <w:t>Compare the percent recovery (P) with the corresponding</w:t>
            </w:r>
            <w:r>
              <w:rPr>
                <w:rFonts w:ascii="Arial" w:hAnsi="Arial" w:cs="Arial"/>
                <w:sz w:val="18"/>
                <w:szCs w:val="18"/>
              </w:rPr>
              <w:t xml:space="preserve"> </w:t>
            </w:r>
            <w:r w:rsidRPr="00511194">
              <w:rPr>
                <w:rFonts w:ascii="Arial" w:hAnsi="Arial" w:cs="Arial"/>
                <w:sz w:val="18"/>
                <w:szCs w:val="18"/>
              </w:rPr>
              <w:t>QC acceptance criteria found in Section 17, Table 3.</w:t>
            </w:r>
          </w:p>
        </w:tc>
      </w:tr>
      <w:tr w:rsidR="00C84410" w:rsidRPr="00A0149B" w14:paraId="3B1CB3F4" w14:textId="77777777" w:rsidTr="00403FC3">
        <w:trPr>
          <w:gridAfter w:val="1"/>
          <w:wAfter w:w="24" w:type="dxa"/>
          <w:trHeight w:val="264"/>
        </w:trPr>
        <w:tc>
          <w:tcPr>
            <w:tcW w:w="443" w:type="dxa"/>
            <w:shd w:val="clear" w:color="auto" w:fill="auto"/>
            <w:noWrap/>
            <w:vAlign w:val="center"/>
          </w:tcPr>
          <w:p w14:paraId="4BBDDE43" w14:textId="3A4B9BA0"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600CD8F7" w14:textId="77777777" w:rsidR="00C84410" w:rsidRDefault="00C84410" w:rsidP="00C84410">
            <w:pPr>
              <w:jc w:val="both"/>
              <w:rPr>
                <w:rFonts w:ascii="Arial" w:hAnsi="Arial" w:cs="Arial"/>
                <w:sz w:val="18"/>
                <w:szCs w:val="18"/>
              </w:rPr>
            </w:pPr>
          </w:p>
          <w:p w14:paraId="18BB3D66" w14:textId="417B8539" w:rsidR="00C84410" w:rsidRDefault="00C84410" w:rsidP="00C84410">
            <w:pPr>
              <w:jc w:val="both"/>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spike recoveries</w:t>
            </w:r>
            <w:r w:rsidRPr="00A0149B">
              <w:rPr>
                <w:rFonts w:ascii="Arial" w:hAnsi="Arial" w:cs="Arial"/>
                <w:sz w:val="18"/>
                <w:szCs w:val="18"/>
              </w:rPr>
              <w:t xml:space="preserve"> are outside of established </w:t>
            </w:r>
            <w:r>
              <w:rPr>
                <w:rFonts w:ascii="Arial" w:hAnsi="Arial" w:cs="Arial"/>
                <w:sz w:val="18"/>
                <w:szCs w:val="18"/>
              </w:rPr>
              <w:t>acceptance limits</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8FB7ED5" w14:textId="77777777" w:rsidR="00C84410" w:rsidRDefault="00C84410" w:rsidP="00C84410">
            <w:pPr>
              <w:jc w:val="both"/>
              <w:rPr>
                <w:rFonts w:ascii="Arial" w:hAnsi="Arial" w:cs="Arial"/>
                <w:color w:val="0000FF"/>
                <w:sz w:val="18"/>
                <w:szCs w:val="18"/>
              </w:rPr>
            </w:pPr>
          </w:p>
          <w:p w14:paraId="704C915A" w14:textId="77777777" w:rsidR="00C84410" w:rsidRDefault="00C84410" w:rsidP="00C84410">
            <w:pPr>
              <w:rPr>
                <w:rFonts w:ascii="Arial" w:hAnsi="Arial" w:cs="Arial"/>
                <w:b/>
                <w:bCs/>
                <w:sz w:val="18"/>
                <w:szCs w:val="18"/>
              </w:rPr>
            </w:pPr>
            <w:r>
              <w:rPr>
                <w:rFonts w:ascii="Arial" w:hAnsi="Arial" w:cs="Arial"/>
                <w:b/>
                <w:bCs/>
                <w:sz w:val="18"/>
                <w:szCs w:val="18"/>
              </w:rPr>
              <w:t>Answer:</w:t>
            </w:r>
          </w:p>
          <w:p w14:paraId="4E047E57" w14:textId="733D8D2A" w:rsidR="00C84410" w:rsidRDefault="00C84410" w:rsidP="00C84410">
            <w:pPr>
              <w:jc w:val="both"/>
              <w:rPr>
                <w:rFonts w:ascii="Arial" w:hAnsi="Arial" w:cs="Arial"/>
                <w:color w:val="0000FF"/>
                <w:sz w:val="18"/>
                <w:szCs w:val="18"/>
              </w:rPr>
            </w:pPr>
          </w:p>
        </w:tc>
        <w:tc>
          <w:tcPr>
            <w:tcW w:w="450" w:type="dxa"/>
            <w:shd w:val="clear" w:color="auto" w:fill="D9D9D9" w:themeFill="background1" w:themeFillShade="D9"/>
            <w:noWrap/>
          </w:tcPr>
          <w:p w14:paraId="1D6FACD2" w14:textId="77777777" w:rsidR="00C84410" w:rsidRDefault="00C84410" w:rsidP="00C84410">
            <w:pPr>
              <w:rPr>
                <w:rFonts w:ascii="Arial" w:hAnsi="Arial" w:cs="Arial"/>
                <w:sz w:val="18"/>
                <w:szCs w:val="18"/>
              </w:rPr>
            </w:pPr>
          </w:p>
        </w:tc>
        <w:tc>
          <w:tcPr>
            <w:tcW w:w="450" w:type="dxa"/>
            <w:shd w:val="clear" w:color="auto" w:fill="auto"/>
            <w:noWrap/>
            <w:vAlign w:val="bottom"/>
          </w:tcPr>
          <w:p w14:paraId="6045A644" w14:textId="77777777" w:rsidR="00C84410" w:rsidRDefault="00C84410" w:rsidP="00C84410">
            <w:pPr>
              <w:rPr>
                <w:rFonts w:ascii="Arial" w:hAnsi="Arial" w:cs="Arial"/>
                <w:sz w:val="18"/>
                <w:szCs w:val="18"/>
              </w:rPr>
            </w:pPr>
          </w:p>
        </w:tc>
        <w:tc>
          <w:tcPr>
            <w:tcW w:w="4724" w:type="dxa"/>
            <w:shd w:val="clear" w:color="auto" w:fill="auto"/>
            <w:vAlign w:val="center"/>
          </w:tcPr>
          <w:p w14:paraId="6B085E76" w14:textId="57210305" w:rsidR="00C84410" w:rsidRDefault="00C84410" w:rsidP="00C84410">
            <w:pPr>
              <w:jc w:val="both"/>
              <w:rPr>
                <w:rFonts w:ascii="Arial" w:hAnsi="Arial" w:cs="Arial"/>
                <w:sz w:val="18"/>
                <w:szCs w:val="18"/>
              </w:rPr>
            </w:pPr>
            <w:r w:rsidRPr="00757EC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84410" w:rsidRPr="00A0149B" w14:paraId="104E1C48" w14:textId="77777777" w:rsidTr="00403FC3">
        <w:trPr>
          <w:gridAfter w:val="1"/>
          <w:wAfter w:w="24" w:type="dxa"/>
          <w:trHeight w:val="264"/>
        </w:trPr>
        <w:tc>
          <w:tcPr>
            <w:tcW w:w="443" w:type="dxa"/>
            <w:shd w:val="clear" w:color="auto" w:fill="auto"/>
            <w:noWrap/>
            <w:vAlign w:val="center"/>
          </w:tcPr>
          <w:p w14:paraId="695EB63A" w14:textId="08510899"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720B8328" w14:textId="77777777" w:rsidR="00C84410" w:rsidRDefault="00C84410" w:rsidP="00C84410">
            <w:pPr>
              <w:rPr>
                <w:rFonts w:ascii="Arial" w:hAnsi="Arial" w:cs="Arial"/>
                <w:sz w:val="18"/>
                <w:szCs w:val="18"/>
              </w:rPr>
            </w:pPr>
          </w:p>
          <w:p w14:paraId="0623117C" w14:textId="7EE60AA7" w:rsidR="00C84410" w:rsidRDefault="00C84410" w:rsidP="00C84410">
            <w:pPr>
              <w:rPr>
                <w:rFonts w:ascii="Arial" w:hAnsi="Arial" w:cs="Arial"/>
                <w:sz w:val="18"/>
                <w:szCs w:val="18"/>
              </w:rPr>
            </w:pPr>
            <w:r>
              <w:rPr>
                <w:rFonts w:ascii="Arial" w:hAnsi="Arial" w:cs="Arial"/>
                <w:sz w:val="18"/>
                <w:szCs w:val="18"/>
              </w:rPr>
              <w:t>Is</w:t>
            </w:r>
            <w:r w:rsidRPr="00260DAC">
              <w:rPr>
                <w:rFonts w:ascii="Arial" w:hAnsi="Arial" w:cs="Arial"/>
                <w:sz w:val="18"/>
                <w:szCs w:val="18"/>
              </w:rPr>
              <w:t xml:space="preserve"> </w:t>
            </w:r>
            <w:r>
              <w:rPr>
                <w:rFonts w:ascii="Arial" w:hAnsi="Arial" w:cs="Arial"/>
                <w:sz w:val="18"/>
                <w:szCs w:val="18"/>
              </w:rPr>
              <w:t xml:space="preserve">the RPD between the spike and spike </w:t>
            </w:r>
            <w:r w:rsidRPr="00260DAC">
              <w:rPr>
                <w:rFonts w:ascii="Arial" w:hAnsi="Arial" w:cs="Arial"/>
                <w:sz w:val="18"/>
                <w:szCs w:val="18"/>
              </w:rPr>
              <w:t>duplicate</w:t>
            </w:r>
            <w:r>
              <w:rPr>
                <w:rFonts w:ascii="Arial" w:hAnsi="Arial" w:cs="Arial"/>
                <w:sz w:val="18"/>
                <w:szCs w:val="18"/>
              </w:rPr>
              <w:t xml:space="preserve"> within the limit of 20%</w:t>
            </w:r>
            <w:r w:rsidRPr="00260DAC">
              <w:rPr>
                <w:rFonts w:ascii="Arial" w:hAnsi="Arial" w:cs="Arial"/>
                <w:sz w:val="18"/>
                <w:szCs w:val="18"/>
              </w:rPr>
              <w:t>?</w:t>
            </w:r>
            <w:r w:rsidRPr="00B93C40">
              <w:rPr>
                <w:rFonts w:ascii="Arial" w:hAnsi="Arial" w:cs="Arial"/>
                <w:sz w:val="18"/>
                <w:szCs w:val="18"/>
              </w:rPr>
              <w:t xml:space="preserve"> [</w:t>
            </w:r>
            <w:r w:rsidRPr="003B1DEC">
              <w:rPr>
                <w:rFonts w:ascii="Arial" w:hAnsi="Arial" w:cs="Arial"/>
                <w:sz w:val="18"/>
                <w:szCs w:val="18"/>
              </w:rPr>
              <w:t>Hach 102</w:t>
            </w:r>
            <w:r>
              <w:rPr>
                <w:rFonts w:ascii="Arial" w:hAnsi="Arial" w:cs="Arial"/>
                <w:sz w:val="18"/>
                <w:szCs w:val="18"/>
              </w:rPr>
              <w:t>06</w:t>
            </w:r>
            <w:r w:rsidRPr="003B1DEC">
              <w:rPr>
                <w:rFonts w:ascii="Arial" w:hAnsi="Arial" w:cs="Arial"/>
                <w:sz w:val="18"/>
                <w:szCs w:val="18"/>
              </w:rPr>
              <w:t xml:space="preserve"> Section</w:t>
            </w:r>
            <w:r>
              <w:rPr>
                <w:rFonts w:ascii="Arial" w:hAnsi="Arial" w:cs="Arial"/>
                <w:sz w:val="18"/>
                <w:szCs w:val="18"/>
              </w:rPr>
              <w:t xml:space="preserve">s 9.6 and </w:t>
            </w:r>
            <w:r w:rsidRPr="003B1DEC">
              <w:rPr>
                <w:rFonts w:ascii="Arial" w:hAnsi="Arial" w:cs="Arial"/>
                <w:sz w:val="18"/>
                <w:szCs w:val="18"/>
              </w:rPr>
              <w:t>17</w:t>
            </w:r>
            <w:r>
              <w:rPr>
                <w:rFonts w:ascii="Arial" w:hAnsi="Arial" w:cs="Arial"/>
                <w:sz w:val="18"/>
                <w:szCs w:val="18"/>
              </w:rPr>
              <w:t>.1</w:t>
            </w:r>
            <w:r w:rsidRPr="003B1DEC">
              <w:rPr>
                <w:rFonts w:ascii="Arial" w:hAnsi="Arial" w:cs="Arial"/>
                <w:sz w:val="18"/>
                <w:szCs w:val="18"/>
              </w:rPr>
              <w:t>, Table 3</w:t>
            </w:r>
            <w:r w:rsidRPr="00B93C40">
              <w:rPr>
                <w:rFonts w:ascii="Arial" w:hAnsi="Arial" w:cs="Arial"/>
                <w:sz w:val="18"/>
                <w:szCs w:val="18"/>
              </w:rPr>
              <w:t>]</w:t>
            </w:r>
          </w:p>
          <w:p w14:paraId="7EA24315" w14:textId="77777777" w:rsidR="00C84410" w:rsidRDefault="00C84410" w:rsidP="00C84410">
            <w:pPr>
              <w:rPr>
                <w:rFonts w:ascii="Arial" w:hAnsi="Arial" w:cs="Arial"/>
                <w:sz w:val="18"/>
                <w:szCs w:val="18"/>
              </w:rPr>
            </w:pPr>
          </w:p>
          <w:p w14:paraId="7181B665" w14:textId="0A627800" w:rsidR="00C84410" w:rsidRPr="00260DAC" w:rsidRDefault="00C84410" w:rsidP="00C84410">
            <w:pPr>
              <w:rPr>
                <w:rFonts w:ascii="Arial" w:hAnsi="Arial" w:cs="Arial"/>
                <w:sz w:val="18"/>
                <w:szCs w:val="18"/>
              </w:rPr>
            </w:pPr>
          </w:p>
        </w:tc>
        <w:tc>
          <w:tcPr>
            <w:tcW w:w="450" w:type="dxa"/>
            <w:shd w:val="clear" w:color="auto" w:fill="auto"/>
            <w:noWrap/>
            <w:vAlign w:val="bottom"/>
          </w:tcPr>
          <w:p w14:paraId="183F2D0A"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4AAFA549"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1A4E70A3" w14:textId="77777777" w:rsidR="00C84410" w:rsidRPr="004C077E" w:rsidRDefault="00C84410" w:rsidP="00C84410">
            <w:pPr>
              <w:rPr>
                <w:rFonts w:ascii="Arial" w:hAnsi="Arial" w:cs="Arial"/>
                <w:bCs/>
                <w:sz w:val="18"/>
                <w:szCs w:val="18"/>
              </w:rPr>
            </w:pPr>
            <w:r w:rsidRPr="004C077E">
              <w:rPr>
                <w:rFonts w:ascii="Arial" w:hAnsi="Arial" w:cs="Arial"/>
                <w:bCs/>
                <w:sz w:val="18"/>
                <w:szCs w:val="18"/>
              </w:rPr>
              <w:t>Calculate the relative percent difference (RPD) between two sample results using the</w:t>
            </w:r>
          </w:p>
          <w:p w14:paraId="4E43CEAB" w14:textId="77777777" w:rsidR="00C84410" w:rsidRPr="004C077E" w:rsidRDefault="00C84410" w:rsidP="00C84410">
            <w:pPr>
              <w:rPr>
                <w:rFonts w:ascii="Arial" w:hAnsi="Arial" w:cs="Arial"/>
                <w:bCs/>
                <w:sz w:val="18"/>
                <w:szCs w:val="18"/>
              </w:rPr>
            </w:pPr>
            <w:r w:rsidRPr="004C077E">
              <w:rPr>
                <w:rFonts w:ascii="Arial" w:hAnsi="Arial" w:cs="Arial"/>
                <w:bCs/>
                <w:sz w:val="18"/>
                <w:szCs w:val="18"/>
              </w:rPr>
              <w:t>following equation:</w:t>
            </w:r>
          </w:p>
          <w:p w14:paraId="1AAC899D" w14:textId="4BF5D3F7" w:rsidR="00C84410" w:rsidRDefault="00C84410" w:rsidP="00C84410">
            <w:pPr>
              <w:rPr>
                <w:noProof/>
              </w:rPr>
            </w:pPr>
            <w:r>
              <w:rPr>
                <w:noProof/>
              </w:rPr>
              <w:drawing>
                <wp:inline distT="0" distB="0" distL="0" distR="0" wp14:anchorId="79E16048" wp14:editId="76A5A69D">
                  <wp:extent cx="1932305" cy="5518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084043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551815"/>
                          </a:xfrm>
                          <a:prstGeom prst="rect">
                            <a:avLst/>
                          </a:prstGeom>
                          <a:noFill/>
                          <a:ln>
                            <a:noFill/>
                          </a:ln>
                        </pic:spPr>
                      </pic:pic>
                    </a:graphicData>
                  </a:graphic>
                </wp:inline>
              </w:drawing>
            </w:r>
          </w:p>
          <w:p w14:paraId="6569361E" w14:textId="12C020C2" w:rsidR="00C84410" w:rsidRPr="00A0149B" w:rsidRDefault="00C84410" w:rsidP="00C84410">
            <w:pPr>
              <w:rPr>
                <w:rFonts w:ascii="Arial" w:hAnsi="Arial" w:cs="Arial"/>
                <w:sz w:val="18"/>
                <w:szCs w:val="18"/>
              </w:rPr>
            </w:pPr>
            <w:r w:rsidRPr="004C077E">
              <w:rPr>
                <w:rFonts w:ascii="Arial" w:hAnsi="Arial" w:cs="Arial"/>
                <w:bCs/>
                <w:sz w:val="18"/>
                <w:szCs w:val="18"/>
              </w:rPr>
              <w:t>Where, D1 = Concentration of analyte in the MS, D2 = Concentration of analyte in the</w:t>
            </w:r>
            <w:r>
              <w:rPr>
                <w:rFonts w:ascii="Arial" w:hAnsi="Arial" w:cs="Arial"/>
                <w:bCs/>
                <w:sz w:val="18"/>
                <w:szCs w:val="18"/>
              </w:rPr>
              <w:t xml:space="preserve"> </w:t>
            </w:r>
            <w:r w:rsidRPr="004C077E">
              <w:rPr>
                <w:rFonts w:ascii="Arial" w:hAnsi="Arial" w:cs="Arial"/>
                <w:bCs/>
                <w:sz w:val="18"/>
                <w:szCs w:val="18"/>
              </w:rPr>
              <w:t>MSD.</w:t>
            </w:r>
            <w:r>
              <w:rPr>
                <w:rFonts w:ascii="Arial" w:hAnsi="Arial" w:cs="Arial"/>
                <w:bCs/>
                <w:sz w:val="18"/>
                <w:szCs w:val="18"/>
              </w:rPr>
              <w:t xml:space="preserve"> </w:t>
            </w:r>
            <w:r w:rsidRPr="004C077E">
              <w:rPr>
                <w:rFonts w:ascii="Arial" w:hAnsi="Arial" w:cs="Arial"/>
                <w:bCs/>
                <w:sz w:val="18"/>
                <w:szCs w:val="18"/>
              </w:rPr>
              <w:t>Compare the calculated RPD with the corresponding QC acceptance criteria</w:t>
            </w:r>
            <w:r>
              <w:rPr>
                <w:rFonts w:ascii="Arial" w:hAnsi="Arial" w:cs="Arial"/>
                <w:bCs/>
                <w:sz w:val="18"/>
                <w:szCs w:val="18"/>
              </w:rPr>
              <w:t xml:space="preserve"> </w:t>
            </w:r>
            <w:r w:rsidRPr="004C077E">
              <w:rPr>
                <w:rFonts w:ascii="Arial" w:hAnsi="Arial" w:cs="Arial"/>
                <w:bCs/>
                <w:sz w:val="18"/>
                <w:szCs w:val="18"/>
              </w:rPr>
              <w:t>found in Section 17, Table 3.</w:t>
            </w:r>
          </w:p>
        </w:tc>
      </w:tr>
      <w:tr w:rsidR="00C84410" w:rsidRPr="00A0149B" w14:paraId="4FC52200" w14:textId="77777777" w:rsidTr="00403FC3">
        <w:trPr>
          <w:gridAfter w:val="1"/>
          <w:wAfter w:w="24" w:type="dxa"/>
          <w:trHeight w:val="264"/>
        </w:trPr>
        <w:tc>
          <w:tcPr>
            <w:tcW w:w="443" w:type="dxa"/>
            <w:shd w:val="clear" w:color="auto" w:fill="auto"/>
            <w:noWrap/>
            <w:vAlign w:val="center"/>
          </w:tcPr>
          <w:p w14:paraId="1F9FA18B" w14:textId="186E86E5"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5E2D06C5" w14:textId="77777777" w:rsidR="00C84410" w:rsidRDefault="00C84410" w:rsidP="00C84410">
            <w:pPr>
              <w:rPr>
                <w:rFonts w:ascii="Arial" w:hAnsi="Arial" w:cs="Arial"/>
                <w:sz w:val="18"/>
                <w:szCs w:val="18"/>
              </w:rPr>
            </w:pPr>
          </w:p>
          <w:p w14:paraId="705952CC" w14:textId="2F83A7E2" w:rsidR="00C84410" w:rsidRDefault="00C84410" w:rsidP="00C84410">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RPD is</w:t>
            </w:r>
            <w:r w:rsidRPr="00A0149B">
              <w:rPr>
                <w:rFonts w:ascii="Arial" w:hAnsi="Arial" w:cs="Arial"/>
                <w:sz w:val="18"/>
                <w:szCs w:val="18"/>
              </w:rPr>
              <w:t xml:space="preserve"> outside of </w:t>
            </w:r>
            <w:r>
              <w:rPr>
                <w:rFonts w:ascii="Arial" w:hAnsi="Arial" w:cs="Arial"/>
                <w:sz w:val="18"/>
                <w:szCs w:val="18"/>
              </w:rPr>
              <w:t>acceptance criterion</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7A8E498" w14:textId="77777777" w:rsidR="00C84410" w:rsidRDefault="00C84410" w:rsidP="00C84410">
            <w:pPr>
              <w:rPr>
                <w:rFonts w:ascii="Arial" w:hAnsi="Arial" w:cs="Arial"/>
                <w:sz w:val="18"/>
                <w:szCs w:val="18"/>
              </w:rPr>
            </w:pPr>
          </w:p>
          <w:p w14:paraId="63430976" w14:textId="77777777" w:rsidR="00C84410" w:rsidRDefault="00C84410" w:rsidP="00C84410">
            <w:pPr>
              <w:rPr>
                <w:rFonts w:ascii="Arial" w:hAnsi="Arial" w:cs="Arial"/>
                <w:b/>
                <w:bCs/>
                <w:sz w:val="18"/>
                <w:szCs w:val="18"/>
              </w:rPr>
            </w:pPr>
            <w:r>
              <w:rPr>
                <w:rFonts w:ascii="Arial" w:hAnsi="Arial" w:cs="Arial"/>
                <w:b/>
                <w:bCs/>
                <w:sz w:val="18"/>
                <w:szCs w:val="18"/>
              </w:rPr>
              <w:t>Answer:</w:t>
            </w:r>
          </w:p>
          <w:p w14:paraId="516DEB44" w14:textId="77777777" w:rsidR="00C84410" w:rsidRDefault="00C84410" w:rsidP="00C84410">
            <w:pPr>
              <w:rPr>
                <w:rFonts w:ascii="Arial" w:hAnsi="Arial" w:cs="Arial"/>
                <w:sz w:val="18"/>
                <w:szCs w:val="18"/>
              </w:rPr>
            </w:pPr>
          </w:p>
          <w:p w14:paraId="4A7AD7A4" w14:textId="77777777" w:rsidR="00C84410" w:rsidRDefault="00C84410" w:rsidP="00C84410">
            <w:pPr>
              <w:rPr>
                <w:rFonts w:ascii="Arial" w:hAnsi="Arial" w:cs="Arial"/>
                <w:sz w:val="18"/>
                <w:szCs w:val="18"/>
              </w:rPr>
            </w:pPr>
          </w:p>
          <w:p w14:paraId="4A050B7E" w14:textId="00E774DC" w:rsidR="00C84410" w:rsidRPr="00A0149B" w:rsidRDefault="00C84410" w:rsidP="00C84410">
            <w:pPr>
              <w:rPr>
                <w:rFonts w:ascii="Arial" w:hAnsi="Arial" w:cs="Arial"/>
                <w:sz w:val="18"/>
                <w:szCs w:val="18"/>
              </w:rPr>
            </w:pPr>
          </w:p>
        </w:tc>
        <w:tc>
          <w:tcPr>
            <w:tcW w:w="450" w:type="dxa"/>
            <w:shd w:val="clear" w:color="auto" w:fill="D9D9D9" w:themeFill="background1" w:themeFillShade="D9"/>
            <w:noWrap/>
          </w:tcPr>
          <w:p w14:paraId="3E96AAE1"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352645DE"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48A72862" w14:textId="66491E4D" w:rsidR="00C84410" w:rsidRPr="00A0149B" w:rsidRDefault="00C84410" w:rsidP="00C84410">
            <w:pPr>
              <w:jc w:val="both"/>
              <w:rPr>
                <w:rFonts w:ascii="Arial" w:hAnsi="Arial" w:cs="Arial"/>
                <w:sz w:val="18"/>
                <w:szCs w:val="18"/>
              </w:rPr>
            </w:pPr>
            <w:r w:rsidRPr="001A77FB">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84410" w:rsidRPr="00A0149B" w14:paraId="3FCCB873" w14:textId="77777777" w:rsidTr="00403FC3">
        <w:trPr>
          <w:gridAfter w:val="1"/>
          <w:wAfter w:w="24" w:type="dxa"/>
          <w:trHeight w:val="264"/>
        </w:trPr>
        <w:tc>
          <w:tcPr>
            <w:tcW w:w="443" w:type="dxa"/>
            <w:shd w:val="clear" w:color="auto" w:fill="auto"/>
            <w:noWrap/>
            <w:vAlign w:val="center"/>
          </w:tcPr>
          <w:p w14:paraId="4B0AA6C6" w14:textId="33517832"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6C41F2DB" w14:textId="5AF050B2" w:rsidR="00C84410" w:rsidRDefault="00C84410" w:rsidP="00C84410">
            <w:pPr>
              <w:rPr>
                <w:rFonts w:ascii="Arial" w:hAnsi="Arial" w:cs="Arial"/>
                <w:sz w:val="18"/>
                <w:szCs w:val="18"/>
              </w:rPr>
            </w:pPr>
            <w:r>
              <w:rPr>
                <w:rFonts w:ascii="Arial" w:hAnsi="Arial" w:cs="Arial"/>
                <w:sz w:val="18"/>
                <w:szCs w:val="18"/>
              </w:rPr>
              <w:t>Are results qualified to indicate quality control failures or sample anomalies? [15A NCAC 02H .0805 (e) (5)]</w:t>
            </w:r>
          </w:p>
        </w:tc>
        <w:tc>
          <w:tcPr>
            <w:tcW w:w="450" w:type="dxa"/>
            <w:shd w:val="clear" w:color="auto" w:fill="auto"/>
            <w:noWrap/>
            <w:vAlign w:val="bottom"/>
          </w:tcPr>
          <w:p w14:paraId="390EAA14"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029F981D" w14:textId="77777777" w:rsidR="00C84410" w:rsidRPr="00A0149B" w:rsidRDefault="00C84410" w:rsidP="00C84410">
            <w:pPr>
              <w:rPr>
                <w:rFonts w:ascii="Arial" w:hAnsi="Arial" w:cs="Arial"/>
                <w:sz w:val="18"/>
                <w:szCs w:val="18"/>
              </w:rPr>
            </w:pPr>
          </w:p>
        </w:tc>
        <w:tc>
          <w:tcPr>
            <w:tcW w:w="4724" w:type="dxa"/>
            <w:shd w:val="clear" w:color="auto" w:fill="auto"/>
            <w:vAlign w:val="bottom"/>
          </w:tcPr>
          <w:p w14:paraId="3F9B31A7" w14:textId="13AD9703" w:rsidR="00C84410" w:rsidRPr="00A0149B" w:rsidRDefault="00C84410" w:rsidP="00C84410">
            <w:pPr>
              <w:rPr>
                <w:rFonts w:ascii="Arial" w:hAnsi="Arial" w:cs="Arial"/>
                <w:sz w:val="18"/>
                <w:szCs w:val="18"/>
              </w:rPr>
            </w:pPr>
            <w:r w:rsidRPr="00A349C0">
              <w:rPr>
                <w:rFonts w:ascii="Arial" w:hAnsi="Arial" w:cs="Arial"/>
                <w:sz w:val="18"/>
                <w:szCs w:val="18"/>
              </w:rPr>
              <w:t>Reported data associated with Quality Control failures, improper sample collection, holding time exceedances, or improper preservation shall be qualified as such.</w:t>
            </w:r>
          </w:p>
        </w:tc>
      </w:tr>
    </w:tbl>
    <w:p w14:paraId="2BCCEA05" w14:textId="77777777" w:rsidR="00080358" w:rsidRPr="00A0149B" w:rsidRDefault="00080358" w:rsidP="009E4313">
      <w:pPr>
        <w:rPr>
          <w:rFonts w:ascii="Arial" w:hAnsi="Arial" w:cs="Arial"/>
          <w:sz w:val="18"/>
          <w:szCs w:val="18"/>
        </w:rPr>
      </w:pPr>
    </w:p>
    <w:p w14:paraId="1DB8E45D" w14:textId="77777777" w:rsidR="000C3B80" w:rsidRDefault="000C3B80" w:rsidP="00717FEC">
      <w:pPr>
        <w:jc w:val="both"/>
        <w:rPr>
          <w:rFonts w:ascii="Arial" w:hAnsi="Arial" w:cs="Arial"/>
          <w:sz w:val="18"/>
          <w:szCs w:val="18"/>
        </w:rPr>
      </w:pPr>
    </w:p>
    <w:p w14:paraId="591D8EA3" w14:textId="77777777" w:rsidR="0041590F" w:rsidRDefault="0041590F" w:rsidP="0041590F">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DF5EEA9"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ED1B55E"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E27A72D"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2451C8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641CD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BB34DFB"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C362EA"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AB65E7C"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1538CB8"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D4A483B" w14:textId="77777777" w:rsidR="0041590F" w:rsidRPr="00351E5A" w:rsidRDefault="0041590F" w:rsidP="0041590F">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05C1F407" w14:textId="77777777" w:rsidR="003B5326" w:rsidRDefault="003B5326" w:rsidP="00F161FB">
      <w:pPr>
        <w:spacing w:line="480" w:lineRule="auto"/>
        <w:rPr>
          <w:rFonts w:ascii="Arial" w:hAnsi="Arial" w:cs="Arial"/>
          <w:sz w:val="18"/>
          <w:szCs w:val="18"/>
        </w:rPr>
      </w:pPr>
    </w:p>
    <w:sectPr w:rsidR="003B5326" w:rsidSect="00173BB0">
      <w:headerReference w:type="default" r:id="rId11"/>
      <w:footerReference w:type="default" r:id="rId12"/>
      <w:footerReference w:type="first" r:id="rId13"/>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635D0" w14:textId="77777777" w:rsidR="00C0620E" w:rsidRDefault="00C0620E">
      <w:r>
        <w:separator/>
      </w:r>
    </w:p>
  </w:endnote>
  <w:endnote w:type="continuationSeparator" w:id="0">
    <w:p w14:paraId="3FBA900D" w14:textId="77777777" w:rsidR="00C0620E" w:rsidRDefault="00C0620E">
      <w:r>
        <w:continuationSeparator/>
      </w:r>
    </w:p>
  </w:endnote>
  <w:endnote w:type="continuationNotice" w:id="1">
    <w:p w14:paraId="58C64446" w14:textId="77777777" w:rsidR="00C0620E" w:rsidRDefault="00C06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0C60E" w14:textId="2B9B9A3E" w:rsidR="00E64CF7" w:rsidRPr="004E0CAB" w:rsidRDefault="00E64CF7" w:rsidP="00B82753">
    <w:pPr>
      <w:spacing w:line="360" w:lineRule="auto"/>
      <w:rPr>
        <w:rFonts w:ascii="Arial" w:hAnsi="Arial" w:cs="Arial"/>
        <w:sz w:val="16"/>
        <w:szCs w:val="16"/>
      </w:rPr>
    </w:pPr>
  </w:p>
  <w:p w14:paraId="254ACA60" w14:textId="08A1092D" w:rsidR="00E64CF7" w:rsidRPr="00EC3E46" w:rsidRDefault="002D680B" w:rsidP="002748F3">
    <w:pPr>
      <w:pStyle w:val="Footer"/>
      <w:tabs>
        <w:tab w:val="clear" w:pos="4320"/>
        <w:tab w:val="clear" w:pos="8640"/>
        <w:tab w:val="left" w:pos="2955"/>
      </w:tabs>
      <w:rPr>
        <w:rFonts w:ascii="Arial" w:hAnsi="Arial" w:cs="Arial"/>
        <w:sz w:val="16"/>
        <w:szCs w:val="16"/>
      </w:rPr>
    </w:pPr>
    <w:r>
      <w:rPr>
        <w:rFonts w:ascii="Arial" w:hAnsi="Arial" w:cs="Arial"/>
        <w:sz w:val="16"/>
        <w:szCs w:val="16"/>
      </w:rPr>
      <w:t xml:space="preserve">Revision </w:t>
    </w:r>
    <w:r w:rsidR="007373B6">
      <w:rPr>
        <w:rFonts w:ascii="Arial" w:hAnsi="Arial" w:cs="Arial"/>
        <w:sz w:val="16"/>
        <w:szCs w:val="16"/>
      </w:rPr>
      <w:t>09/</w:t>
    </w:r>
    <w:r w:rsidR="009D58CD">
      <w:rPr>
        <w:rFonts w:ascii="Arial" w:hAnsi="Arial" w:cs="Arial"/>
        <w:sz w:val="16"/>
        <w:szCs w:val="16"/>
      </w:rPr>
      <w:t>24</w:t>
    </w:r>
    <w:r w:rsidR="007373B6">
      <w:rPr>
        <w:rFonts w:ascii="Arial" w:hAnsi="Arial" w:cs="Arial"/>
        <w:sz w:val="16"/>
        <w:szCs w:val="16"/>
      </w:rPr>
      <w:t>/2024</w:t>
    </w:r>
    <w:r w:rsidR="00755131" w:rsidRPr="00EC3E46">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11A5" w14:textId="71947DC1" w:rsidR="00E64CF7" w:rsidRPr="007373B6" w:rsidRDefault="007373B6">
    <w:pPr>
      <w:pStyle w:val="Footer"/>
      <w:rPr>
        <w:rFonts w:ascii="Arial" w:hAnsi="Arial" w:cs="Arial"/>
        <w:sz w:val="16"/>
        <w:szCs w:val="16"/>
      </w:rPr>
    </w:pPr>
    <w:r w:rsidRPr="007373B6">
      <w:rPr>
        <w:rFonts w:ascii="Arial" w:hAnsi="Arial" w:cs="Arial"/>
        <w:sz w:val="16"/>
        <w:szCs w:val="16"/>
      </w:rPr>
      <w:t>Revised 09/</w:t>
    </w:r>
    <w:r w:rsidR="009D58CD">
      <w:rPr>
        <w:rFonts w:ascii="Arial" w:hAnsi="Arial" w:cs="Arial"/>
        <w:sz w:val="16"/>
        <w:szCs w:val="16"/>
      </w:rPr>
      <w:t>24</w:t>
    </w:r>
    <w:r w:rsidRPr="007373B6">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2A9B4" w14:textId="77777777" w:rsidR="00C0620E" w:rsidRDefault="00C0620E">
      <w:r>
        <w:separator/>
      </w:r>
    </w:p>
  </w:footnote>
  <w:footnote w:type="continuationSeparator" w:id="0">
    <w:p w14:paraId="1B281CFC" w14:textId="77777777" w:rsidR="00C0620E" w:rsidRDefault="00C0620E">
      <w:r>
        <w:continuationSeparator/>
      </w:r>
    </w:p>
  </w:footnote>
  <w:footnote w:type="continuationNotice" w:id="1">
    <w:p w14:paraId="51615EDF" w14:textId="77777777" w:rsidR="00C0620E" w:rsidRDefault="00C06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2C150" w14:textId="2C22F4E8" w:rsidR="00E64CF7" w:rsidRPr="003B457D" w:rsidRDefault="00324F8C" w:rsidP="003B457D">
    <w:pPr>
      <w:pStyle w:val="Header"/>
      <w:jc w:val="right"/>
      <w:rPr>
        <w:sz w:val="18"/>
        <w:szCs w:val="18"/>
      </w:rPr>
    </w:pPr>
    <w:r>
      <w:rPr>
        <w:rFonts w:ascii="Arial" w:hAnsi="Arial" w:cs="Arial"/>
        <w:sz w:val="16"/>
        <w:szCs w:val="16"/>
      </w:rPr>
      <w:t xml:space="preserve">Nitrate + Nitrite </w:t>
    </w:r>
    <w:r w:rsidR="00E64CF7">
      <w:rPr>
        <w:rFonts w:ascii="Arial" w:hAnsi="Arial" w:cs="Arial"/>
        <w:sz w:val="16"/>
        <w:szCs w:val="16"/>
      </w:rPr>
      <w:t>Hach Method 102</w:t>
    </w:r>
    <w:r w:rsidR="0064243D">
      <w:rPr>
        <w:rFonts w:ascii="Arial" w:hAnsi="Arial" w:cs="Arial"/>
        <w:sz w:val="16"/>
        <w:szCs w:val="16"/>
      </w:rPr>
      <w:t>06</w:t>
    </w:r>
    <w:r w:rsidR="00E64CF7">
      <w:rPr>
        <w:rFonts w:ascii="Arial" w:hAnsi="Arial" w:cs="Arial"/>
        <w:sz w:val="16"/>
        <w:szCs w:val="16"/>
      </w:rPr>
      <w:t xml:space="preserve"> -</w:t>
    </w:r>
    <w:r w:rsidR="00E64CF7" w:rsidRPr="00950BC3">
      <w:rPr>
        <w:rFonts w:ascii="Arial" w:hAnsi="Arial" w:cs="Arial"/>
        <w:sz w:val="16"/>
        <w:szCs w:val="16"/>
      </w:rPr>
      <w:t xml:space="preserve"> Page </w:t>
    </w:r>
    <w:r w:rsidR="00E64CF7" w:rsidRPr="00950BC3">
      <w:rPr>
        <w:rFonts w:ascii="Arial" w:hAnsi="Arial" w:cs="Arial"/>
        <w:sz w:val="16"/>
        <w:szCs w:val="16"/>
      </w:rPr>
      <w:fldChar w:fldCharType="begin"/>
    </w:r>
    <w:r w:rsidR="00E64CF7" w:rsidRPr="00950BC3">
      <w:rPr>
        <w:rFonts w:ascii="Arial" w:hAnsi="Arial" w:cs="Arial"/>
        <w:sz w:val="16"/>
        <w:szCs w:val="16"/>
      </w:rPr>
      <w:instrText xml:space="preserve"> PAGE </w:instrText>
    </w:r>
    <w:r w:rsidR="00E64CF7" w:rsidRPr="00950BC3">
      <w:rPr>
        <w:rFonts w:ascii="Arial" w:hAnsi="Arial" w:cs="Arial"/>
        <w:sz w:val="16"/>
        <w:szCs w:val="16"/>
      </w:rPr>
      <w:fldChar w:fldCharType="separate"/>
    </w:r>
    <w:r w:rsidR="00E64CF7">
      <w:rPr>
        <w:rFonts w:ascii="Arial" w:hAnsi="Arial" w:cs="Arial"/>
        <w:noProof/>
        <w:sz w:val="16"/>
        <w:szCs w:val="16"/>
      </w:rPr>
      <w:t>2</w:t>
    </w:r>
    <w:r w:rsidR="00E64CF7" w:rsidRPr="00950BC3">
      <w:rPr>
        <w:rFonts w:ascii="Arial" w:hAnsi="Arial" w:cs="Arial"/>
        <w:sz w:val="16"/>
        <w:szCs w:val="16"/>
      </w:rPr>
      <w:fldChar w:fldCharType="end"/>
    </w:r>
    <w:r w:rsidR="00E64CF7" w:rsidRPr="00950BC3">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B24B2"/>
    <w:multiLevelType w:val="hybridMultilevel"/>
    <w:tmpl w:val="CF28B15C"/>
    <w:lvl w:ilvl="0" w:tplc="2B549ABE">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74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1868"/>
    <w:rsid w:val="0000329E"/>
    <w:rsid w:val="000036A2"/>
    <w:rsid w:val="000051D1"/>
    <w:rsid w:val="000054CA"/>
    <w:rsid w:val="00010333"/>
    <w:rsid w:val="00013C66"/>
    <w:rsid w:val="0001767F"/>
    <w:rsid w:val="00020953"/>
    <w:rsid w:val="000241F9"/>
    <w:rsid w:val="000266BB"/>
    <w:rsid w:val="00027224"/>
    <w:rsid w:val="000272F7"/>
    <w:rsid w:val="00027359"/>
    <w:rsid w:val="0002786E"/>
    <w:rsid w:val="0003222D"/>
    <w:rsid w:val="00032D8E"/>
    <w:rsid w:val="0003337F"/>
    <w:rsid w:val="00034948"/>
    <w:rsid w:val="00035706"/>
    <w:rsid w:val="00036BE6"/>
    <w:rsid w:val="000370F3"/>
    <w:rsid w:val="00037C2B"/>
    <w:rsid w:val="00037F67"/>
    <w:rsid w:val="00041B88"/>
    <w:rsid w:val="00041FC6"/>
    <w:rsid w:val="00043FF7"/>
    <w:rsid w:val="00044ECC"/>
    <w:rsid w:val="000452A9"/>
    <w:rsid w:val="00046596"/>
    <w:rsid w:val="000510D4"/>
    <w:rsid w:val="000521A1"/>
    <w:rsid w:val="00052BDD"/>
    <w:rsid w:val="00052CC6"/>
    <w:rsid w:val="000531AF"/>
    <w:rsid w:val="00053D11"/>
    <w:rsid w:val="00056E74"/>
    <w:rsid w:val="00060A88"/>
    <w:rsid w:val="00063BED"/>
    <w:rsid w:val="00070E18"/>
    <w:rsid w:val="00071F33"/>
    <w:rsid w:val="0007209A"/>
    <w:rsid w:val="00072D14"/>
    <w:rsid w:val="00073E77"/>
    <w:rsid w:val="000740E4"/>
    <w:rsid w:val="00080358"/>
    <w:rsid w:val="00080D5D"/>
    <w:rsid w:val="0008248A"/>
    <w:rsid w:val="00083D80"/>
    <w:rsid w:val="00083E4E"/>
    <w:rsid w:val="00085806"/>
    <w:rsid w:val="00086D0D"/>
    <w:rsid w:val="000900D5"/>
    <w:rsid w:val="00090639"/>
    <w:rsid w:val="000906A4"/>
    <w:rsid w:val="00092744"/>
    <w:rsid w:val="000960F2"/>
    <w:rsid w:val="000A3791"/>
    <w:rsid w:val="000A46BB"/>
    <w:rsid w:val="000A4807"/>
    <w:rsid w:val="000B06DB"/>
    <w:rsid w:val="000B0F2A"/>
    <w:rsid w:val="000B18E7"/>
    <w:rsid w:val="000B1D7B"/>
    <w:rsid w:val="000B3532"/>
    <w:rsid w:val="000B4ECC"/>
    <w:rsid w:val="000B5996"/>
    <w:rsid w:val="000B6BBD"/>
    <w:rsid w:val="000B70B4"/>
    <w:rsid w:val="000C04EB"/>
    <w:rsid w:val="000C120D"/>
    <w:rsid w:val="000C239A"/>
    <w:rsid w:val="000C244D"/>
    <w:rsid w:val="000C24D3"/>
    <w:rsid w:val="000C2F6E"/>
    <w:rsid w:val="000C3B80"/>
    <w:rsid w:val="000C3CDB"/>
    <w:rsid w:val="000C6857"/>
    <w:rsid w:val="000C729A"/>
    <w:rsid w:val="000C7584"/>
    <w:rsid w:val="000D0537"/>
    <w:rsid w:val="000D0C0A"/>
    <w:rsid w:val="000D0FC2"/>
    <w:rsid w:val="000D11E5"/>
    <w:rsid w:val="000D2A97"/>
    <w:rsid w:val="000D45C4"/>
    <w:rsid w:val="000D54C7"/>
    <w:rsid w:val="000D5EF3"/>
    <w:rsid w:val="000E0531"/>
    <w:rsid w:val="000E24A2"/>
    <w:rsid w:val="000E337B"/>
    <w:rsid w:val="000E3A25"/>
    <w:rsid w:val="000E5BDE"/>
    <w:rsid w:val="000E5FF2"/>
    <w:rsid w:val="000F010F"/>
    <w:rsid w:val="000F1349"/>
    <w:rsid w:val="000F234C"/>
    <w:rsid w:val="000F2A6A"/>
    <w:rsid w:val="000F2C84"/>
    <w:rsid w:val="000F441A"/>
    <w:rsid w:val="000F47CC"/>
    <w:rsid w:val="000F61B2"/>
    <w:rsid w:val="000F685F"/>
    <w:rsid w:val="00100452"/>
    <w:rsid w:val="0010492A"/>
    <w:rsid w:val="001054C6"/>
    <w:rsid w:val="00106EA5"/>
    <w:rsid w:val="00110638"/>
    <w:rsid w:val="001114FA"/>
    <w:rsid w:val="001122A4"/>
    <w:rsid w:val="00112636"/>
    <w:rsid w:val="00112AB7"/>
    <w:rsid w:val="0011408D"/>
    <w:rsid w:val="00114B78"/>
    <w:rsid w:val="00114F08"/>
    <w:rsid w:val="0011780C"/>
    <w:rsid w:val="0012083A"/>
    <w:rsid w:val="00121271"/>
    <w:rsid w:val="00122312"/>
    <w:rsid w:val="00123716"/>
    <w:rsid w:val="001243C8"/>
    <w:rsid w:val="001262A7"/>
    <w:rsid w:val="0013029E"/>
    <w:rsid w:val="001317B1"/>
    <w:rsid w:val="00131FC5"/>
    <w:rsid w:val="00131FCF"/>
    <w:rsid w:val="0013615C"/>
    <w:rsid w:val="00137EB9"/>
    <w:rsid w:val="00145182"/>
    <w:rsid w:val="00146B3D"/>
    <w:rsid w:val="00146C25"/>
    <w:rsid w:val="0014761D"/>
    <w:rsid w:val="001514B5"/>
    <w:rsid w:val="001536B8"/>
    <w:rsid w:val="00153D92"/>
    <w:rsid w:val="001603A4"/>
    <w:rsid w:val="00160B3D"/>
    <w:rsid w:val="001616A9"/>
    <w:rsid w:val="00163827"/>
    <w:rsid w:val="00163960"/>
    <w:rsid w:val="00164151"/>
    <w:rsid w:val="00165DC5"/>
    <w:rsid w:val="00166BA4"/>
    <w:rsid w:val="00167410"/>
    <w:rsid w:val="00171129"/>
    <w:rsid w:val="00173BB0"/>
    <w:rsid w:val="00174A45"/>
    <w:rsid w:val="00174E84"/>
    <w:rsid w:val="0017568B"/>
    <w:rsid w:val="00177DA7"/>
    <w:rsid w:val="001839E9"/>
    <w:rsid w:val="00183E9B"/>
    <w:rsid w:val="00184F8D"/>
    <w:rsid w:val="0018578C"/>
    <w:rsid w:val="00186C33"/>
    <w:rsid w:val="00187001"/>
    <w:rsid w:val="00187C71"/>
    <w:rsid w:val="001902CD"/>
    <w:rsid w:val="001909DC"/>
    <w:rsid w:val="001916BD"/>
    <w:rsid w:val="00192261"/>
    <w:rsid w:val="00193902"/>
    <w:rsid w:val="00195CBF"/>
    <w:rsid w:val="001A000C"/>
    <w:rsid w:val="001A2482"/>
    <w:rsid w:val="001A77FB"/>
    <w:rsid w:val="001A7E3C"/>
    <w:rsid w:val="001B01CF"/>
    <w:rsid w:val="001B0696"/>
    <w:rsid w:val="001B434D"/>
    <w:rsid w:val="001B4939"/>
    <w:rsid w:val="001B4B70"/>
    <w:rsid w:val="001B547D"/>
    <w:rsid w:val="001B7A15"/>
    <w:rsid w:val="001C2C4C"/>
    <w:rsid w:val="001C32D4"/>
    <w:rsid w:val="001C39A2"/>
    <w:rsid w:val="001C3C07"/>
    <w:rsid w:val="001C7474"/>
    <w:rsid w:val="001D08B1"/>
    <w:rsid w:val="001D09A1"/>
    <w:rsid w:val="001D1124"/>
    <w:rsid w:val="001D1654"/>
    <w:rsid w:val="001D30A2"/>
    <w:rsid w:val="001D6A53"/>
    <w:rsid w:val="001D78EC"/>
    <w:rsid w:val="001E0023"/>
    <w:rsid w:val="001E06C1"/>
    <w:rsid w:val="001E165B"/>
    <w:rsid w:val="001E2579"/>
    <w:rsid w:val="001E58BF"/>
    <w:rsid w:val="001F2246"/>
    <w:rsid w:val="001F4523"/>
    <w:rsid w:val="001F7470"/>
    <w:rsid w:val="00200755"/>
    <w:rsid w:val="00201E01"/>
    <w:rsid w:val="0020428D"/>
    <w:rsid w:val="00205C93"/>
    <w:rsid w:val="00207C68"/>
    <w:rsid w:val="00210E2A"/>
    <w:rsid w:val="00210F57"/>
    <w:rsid w:val="002120A0"/>
    <w:rsid w:val="00213D33"/>
    <w:rsid w:val="002175BB"/>
    <w:rsid w:val="00217A60"/>
    <w:rsid w:val="00217FE0"/>
    <w:rsid w:val="002200B4"/>
    <w:rsid w:val="0022069D"/>
    <w:rsid w:val="00220914"/>
    <w:rsid w:val="002209D3"/>
    <w:rsid w:val="002225D1"/>
    <w:rsid w:val="0022488F"/>
    <w:rsid w:val="00224D2C"/>
    <w:rsid w:val="00225388"/>
    <w:rsid w:val="002263D1"/>
    <w:rsid w:val="00226D9C"/>
    <w:rsid w:val="0022751F"/>
    <w:rsid w:val="00237767"/>
    <w:rsid w:val="002422A5"/>
    <w:rsid w:val="0024328C"/>
    <w:rsid w:val="00245497"/>
    <w:rsid w:val="00245F2E"/>
    <w:rsid w:val="0024604E"/>
    <w:rsid w:val="00247171"/>
    <w:rsid w:val="002506DA"/>
    <w:rsid w:val="002513AD"/>
    <w:rsid w:val="00257690"/>
    <w:rsid w:val="00257E33"/>
    <w:rsid w:val="00257FB5"/>
    <w:rsid w:val="00260DAC"/>
    <w:rsid w:val="00263952"/>
    <w:rsid w:val="0026413F"/>
    <w:rsid w:val="0026451D"/>
    <w:rsid w:val="0026566D"/>
    <w:rsid w:val="00266272"/>
    <w:rsid w:val="002729DD"/>
    <w:rsid w:val="002748F3"/>
    <w:rsid w:val="00275168"/>
    <w:rsid w:val="002774CB"/>
    <w:rsid w:val="00282F31"/>
    <w:rsid w:val="00283562"/>
    <w:rsid w:val="00290A3C"/>
    <w:rsid w:val="00292FFE"/>
    <w:rsid w:val="00293731"/>
    <w:rsid w:val="00293DEC"/>
    <w:rsid w:val="00296A21"/>
    <w:rsid w:val="002971F6"/>
    <w:rsid w:val="002A000D"/>
    <w:rsid w:val="002A28C0"/>
    <w:rsid w:val="002A323B"/>
    <w:rsid w:val="002A5CCD"/>
    <w:rsid w:val="002A616F"/>
    <w:rsid w:val="002B036F"/>
    <w:rsid w:val="002B155A"/>
    <w:rsid w:val="002B2302"/>
    <w:rsid w:val="002B231C"/>
    <w:rsid w:val="002B369E"/>
    <w:rsid w:val="002B7FAF"/>
    <w:rsid w:val="002C0D78"/>
    <w:rsid w:val="002C3915"/>
    <w:rsid w:val="002C7027"/>
    <w:rsid w:val="002C7A7D"/>
    <w:rsid w:val="002D00FC"/>
    <w:rsid w:val="002D1439"/>
    <w:rsid w:val="002D2172"/>
    <w:rsid w:val="002D32E7"/>
    <w:rsid w:val="002D530C"/>
    <w:rsid w:val="002D5EC9"/>
    <w:rsid w:val="002D636D"/>
    <w:rsid w:val="002D680B"/>
    <w:rsid w:val="002E0029"/>
    <w:rsid w:val="002E0DDE"/>
    <w:rsid w:val="002E1D3D"/>
    <w:rsid w:val="002E3526"/>
    <w:rsid w:val="002E5CB3"/>
    <w:rsid w:val="002F0CEB"/>
    <w:rsid w:val="002F1113"/>
    <w:rsid w:val="002F1185"/>
    <w:rsid w:val="002F1476"/>
    <w:rsid w:val="002F49DE"/>
    <w:rsid w:val="002F5F32"/>
    <w:rsid w:val="002F6267"/>
    <w:rsid w:val="002F6526"/>
    <w:rsid w:val="002F70BF"/>
    <w:rsid w:val="003028E8"/>
    <w:rsid w:val="00302942"/>
    <w:rsid w:val="00302BC4"/>
    <w:rsid w:val="00313352"/>
    <w:rsid w:val="003136A0"/>
    <w:rsid w:val="00320594"/>
    <w:rsid w:val="0032184E"/>
    <w:rsid w:val="003222C3"/>
    <w:rsid w:val="0032287D"/>
    <w:rsid w:val="00324017"/>
    <w:rsid w:val="0032444F"/>
    <w:rsid w:val="00324497"/>
    <w:rsid w:val="00324F8C"/>
    <w:rsid w:val="00327D04"/>
    <w:rsid w:val="00330355"/>
    <w:rsid w:val="00330A8B"/>
    <w:rsid w:val="00331907"/>
    <w:rsid w:val="00331F3A"/>
    <w:rsid w:val="003325C9"/>
    <w:rsid w:val="003346D1"/>
    <w:rsid w:val="00335616"/>
    <w:rsid w:val="00336548"/>
    <w:rsid w:val="003379AF"/>
    <w:rsid w:val="003428A5"/>
    <w:rsid w:val="00343594"/>
    <w:rsid w:val="003458A9"/>
    <w:rsid w:val="003462BA"/>
    <w:rsid w:val="00346411"/>
    <w:rsid w:val="00346BA8"/>
    <w:rsid w:val="0035013F"/>
    <w:rsid w:val="00350792"/>
    <w:rsid w:val="00352B44"/>
    <w:rsid w:val="00352CD7"/>
    <w:rsid w:val="0035366C"/>
    <w:rsid w:val="0035628C"/>
    <w:rsid w:val="003615FE"/>
    <w:rsid w:val="00362B37"/>
    <w:rsid w:val="00362FB3"/>
    <w:rsid w:val="00363324"/>
    <w:rsid w:val="00363543"/>
    <w:rsid w:val="00363F45"/>
    <w:rsid w:val="003640C4"/>
    <w:rsid w:val="00364840"/>
    <w:rsid w:val="00364BF7"/>
    <w:rsid w:val="00366A55"/>
    <w:rsid w:val="003706D2"/>
    <w:rsid w:val="00371217"/>
    <w:rsid w:val="00371377"/>
    <w:rsid w:val="003737B3"/>
    <w:rsid w:val="0037385E"/>
    <w:rsid w:val="0037514F"/>
    <w:rsid w:val="0037568D"/>
    <w:rsid w:val="00375D1F"/>
    <w:rsid w:val="00377AFC"/>
    <w:rsid w:val="00381F53"/>
    <w:rsid w:val="00382D69"/>
    <w:rsid w:val="00384C4F"/>
    <w:rsid w:val="00387080"/>
    <w:rsid w:val="003873C6"/>
    <w:rsid w:val="00390E1B"/>
    <w:rsid w:val="00391A01"/>
    <w:rsid w:val="00392090"/>
    <w:rsid w:val="00392B6D"/>
    <w:rsid w:val="003952F6"/>
    <w:rsid w:val="003A0EE0"/>
    <w:rsid w:val="003A297C"/>
    <w:rsid w:val="003A2A71"/>
    <w:rsid w:val="003A2F4D"/>
    <w:rsid w:val="003A7193"/>
    <w:rsid w:val="003A73A1"/>
    <w:rsid w:val="003B1DEC"/>
    <w:rsid w:val="003B24C3"/>
    <w:rsid w:val="003B2ADD"/>
    <w:rsid w:val="003B457D"/>
    <w:rsid w:val="003B4C1D"/>
    <w:rsid w:val="003B5326"/>
    <w:rsid w:val="003B78ED"/>
    <w:rsid w:val="003C0489"/>
    <w:rsid w:val="003C0ED2"/>
    <w:rsid w:val="003C3637"/>
    <w:rsid w:val="003C3D73"/>
    <w:rsid w:val="003C4284"/>
    <w:rsid w:val="003C64C3"/>
    <w:rsid w:val="003C7163"/>
    <w:rsid w:val="003D014F"/>
    <w:rsid w:val="003D2901"/>
    <w:rsid w:val="003D7279"/>
    <w:rsid w:val="003D79B2"/>
    <w:rsid w:val="003E2F50"/>
    <w:rsid w:val="003E3FF2"/>
    <w:rsid w:val="003F01FD"/>
    <w:rsid w:val="003F07FD"/>
    <w:rsid w:val="003F09D6"/>
    <w:rsid w:val="003F2065"/>
    <w:rsid w:val="003F2B7C"/>
    <w:rsid w:val="003F4460"/>
    <w:rsid w:val="003F69E5"/>
    <w:rsid w:val="003F7765"/>
    <w:rsid w:val="00402524"/>
    <w:rsid w:val="00403FC3"/>
    <w:rsid w:val="00404A3D"/>
    <w:rsid w:val="00404AAB"/>
    <w:rsid w:val="00404B71"/>
    <w:rsid w:val="00404EEB"/>
    <w:rsid w:val="00407A11"/>
    <w:rsid w:val="004102E4"/>
    <w:rsid w:val="00410A44"/>
    <w:rsid w:val="0041288C"/>
    <w:rsid w:val="0041590F"/>
    <w:rsid w:val="00421984"/>
    <w:rsid w:val="00425F02"/>
    <w:rsid w:val="00426D62"/>
    <w:rsid w:val="004311AA"/>
    <w:rsid w:val="004314AA"/>
    <w:rsid w:val="0043153C"/>
    <w:rsid w:val="004318FF"/>
    <w:rsid w:val="004344AA"/>
    <w:rsid w:val="00434818"/>
    <w:rsid w:val="00434AFF"/>
    <w:rsid w:val="00435368"/>
    <w:rsid w:val="00435A0E"/>
    <w:rsid w:val="004370C3"/>
    <w:rsid w:val="0043729D"/>
    <w:rsid w:val="00441473"/>
    <w:rsid w:val="004418E5"/>
    <w:rsid w:val="00442D76"/>
    <w:rsid w:val="00442EA5"/>
    <w:rsid w:val="0045047B"/>
    <w:rsid w:val="00452E98"/>
    <w:rsid w:val="00456FB7"/>
    <w:rsid w:val="0046064F"/>
    <w:rsid w:val="0046130B"/>
    <w:rsid w:val="00462F69"/>
    <w:rsid w:val="004630F5"/>
    <w:rsid w:val="00463FCF"/>
    <w:rsid w:val="004645F5"/>
    <w:rsid w:val="004658D6"/>
    <w:rsid w:val="00466145"/>
    <w:rsid w:val="004669D4"/>
    <w:rsid w:val="00467ABE"/>
    <w:rsid w:val="00472F1F"/>
    <w:rsid w:val="00473129"/>
    <w:rsid w:val="0047355A"/>
    <w:rsid w:val="00473EA8"/>
    <w:rsid w:val="00475750"/>
    <w:rsid w:val="00475C4C"/>
    <w:rsid w:val="0048259C"/>
    <w:rsid w:val="004852F7"/>
    <w:rsid w:val="00487BD9"/>
    <w:rsid w:val="00487C97"/>
    <w:rsid w:val="004913A4"/>
    <w:rsid w:val="00491B8F"/>
    <w:rsid w:val="004920ED"/>
    <w:rsid w:val="004923CF"/>
    <w:rsid w:val="0049264D"/>
    <w:rsid w:val="0049359F"/>
    <w:rsid w:val="004957B7"/>
    <w:rsid w:val="00497A76"/>
    <w:rsid w:val="004A08B7"/>
    <w:rsid w:val="004A12D4"/>
    <w:rsid w:val="004A1801"/>
    <w:rsid w:val="004A66C4"/>
    <w:rsid w:val="004A6CD6"/>
    <w:rsid w:val="004A7FDC"/>
    <w:rsid w:val="004B1416"/>
    <w:rsid w:val="004B1974"/>
    <w:rsid w:val="004B39CC"/>
    <w:rsid w:val="004B4F77"/>
    <w:rsid w:val="004B56E3"/>
    <w:rsid w:val="004C077E"/>
    <w:rsid w:val="004C1113"/>
    <w:rsid w:val="004C4C49"/>
    <w:rsid w:val="004C6903"/>
    <w:rsid w:val="004C69FE"/>
    <w:rsid w:val="004C7945"/>
    <w:rsid w:val="004D026B"/>
    <w:rsid w:val="004D03C0"/>
    <w:rsid w:val="004D0D6C"/>
    <w:rsid w:val="004D2DDD"/>
    <w:rsid w:val="004D4865"/>
    <w:rsid w:val="004D5792"/>
    <w:rsid w:val="004D6966"/>
    <w:rsid w:val="004E0CAB"/>
    <w:rsid w:val="004E0F61"/>
    <w:rsid w:val="004E10EA"/>
    <w:rsid w:val="004E34E1"/>
    <w:rsid w:val="004E7808"/>
    <w:rsid w:val="004F0F60"/>
    <w:rsid w:val="004F3192"/>
    <w:rsid w:val="004F3CE7"/>
    <w:rsid w:val="004F581F"/>
    <w:rsid w:val="00500D23"/>
    <w:rsid w:val="00500D44"/>
    <w:rsid w:val="00501A7D"/>
    <w:rsid w:val="00510021"/>
    <w:rsid w:val="00510D68"/>
    <w:rsid w:val="00511194"/>
    <w:rsid w:val="0051208C"/>
    <w:rsid w:val="0051620C"/>
    <w:rsid w:val="00516363"/>
    <w:rsid w:val="00517EB0"/>
    <w:rsid w:val="0052103A"/>
    <w:rsid w:val="00521E5D"/>
    <w:rsid w:val="00523B12"/>
    <w:rsid w:val="00527FFC"/>
    <w:rsid w:val="005303FD"/>
    <w:rsid w:val="005304BA"/>
    <w:rsid w:val="0053150F"/>
    <w:rsid w:val="005325D7"/>
    <w:rsid w:val="005326BC"/>
    <w:rsid w:val="0053433C"/>
    <w:rsid w:val="00536D33"/>
    <w:rsid w:val="0053715E"/>
    <w:rsid w:val="00537687"/>
    <w:rsid w:val="005423E2"/>
    <w:rsid w:val="005425BF"/>
    <w:rsid w:val="00543282"/>
    <w:rsid w:val="00543765"/>
    <w:rsid w:val="005504FD"/>
    <w:rsid w:val="00550BC7"/>
    <w:rsid w:val="00550C5A"/>
    <w:rsid w:val="005526D0"/>
    <w:rsid w:val="0055422F"/>
    <w:rsid w:val="00554310"/>
    <w:rsid w:val="00554A64"/>
    <w:rsid w:val="00554BD8"/>
    <w:rsid w:val="00560907"/>
    <w:rsid w:val="00560D6A"/>
    <w:rsid w:val="0056197B"/>
    <w:rsid w:val="005626BD"/>
    <w:rsid w:val="005643DD"/>
    <w:rsid w:val="00565135"/>
    <w:rsid w:val="005658F7"/>
    <w:rsid w:val="005736FD"/>
    <w:rsid w:val="00575064"/>
    <w:rsid w:val="00575B7C"/>
    <w:rsid w:val="00577483"/>
    <w:rsid w:val="00582611"/>
    <w:rsid w:val="00582B69"/>
    <w:rsid w:val="00583B75"/>
    <w:rsid w:val="00584DCC"/>
    <w:rsid w:val="005851BA"/>
    <w:rsid w:val="00590A0A"/>
    <w:rsid w:val="00590CDF"/>
    <w:rsid w:val="00593E77"/>
    <w:rsid w:val="00594CF2"/>
    <w:rsid w:val="00596423"/>
    <w:rsid w:val="005A096B"/>
    <w:rsid w:val="005A2E7F"/>
    <w:rsid w:val="005B073E"/>
    <w:rsid w:val="005B17FA"/>
    <w:rsid w:val="005B377D"/>
    <w:rsid w:val="005B4AD7"/>
    <w:rsid w:val="005B6271"/>
    <w:rsid w:val="005B730A"/>
    <w:rsid w:val="005C0090"/>
    <w:rsid w:val="005C16D9"/>
    <w:rsid w:val="005C24B9"/>
    <w:rsid w:val="005C44AC"/>
    <w:rsid w:val="005C4EE6"/>
    <w:rsid w:val="005C53EA"/>
    <w:rsid w:val="005C5503"/>
    <w:rsid w:val="005C59B6"/>
    <w:rsid w:val="005C6D0D"/>
    <w:rsid w:val="005C6EBE"/>
    <w:rsid w:val="005C6FF9"/>
    <w:rsid w:val="005C7FAE"/>
    <w:rsid w:val="005D0A7C"/>
    <w:rsid w:val="005D1FB7"/>
    <w:rsid w:val="005D2AE3"/>
    <w:rsid w:val="005D2CF1"/>
    <w:rsid w:val="005D3A35"/>
    <w:rsid w:val="005D570F"/>
    <w:rsid w:val="005D5C75"/>
    <w:rsid w:val="005D6509"/>
    <w:rsid w:val="005D7328"/>
    <w:rsid w:val="005E3717"/>
    <w:rsid w:val="005E3B6A"/>
    <w:rsid w:val="005E646A"/>
    <w:rsid w:val="005F16A4"/>
    <w:rsid w:val="005F2D06"/>
    <w:rsid w:val="005F5559"/>
    <w:rsid w:val="006009B2"/>
    <w:rsid w:val="00600DFE"/>
    <w:rsid w:val="00602D55"/>
    <w:rsid w:val="00603974"/>
    <w:rsid w:val="006059CD"/>
    <w:rsid w:val="006068AB"/>
    <w:rsid w:val="0060701D"/>
    <w:rsid w:val="00610E6D"/>
    <w:rsid w:val="00611A83"/>
    <w:rsid w:val="0061234B"/>
    <w:rsid w:val="00612EE6"/>
    <w:rsid w:val="006155B9"/>
    <w:rsid w:val="0062056F"/>
    <w:rsid w:val="00620A29"/>
    <w:rsid w:val="00622D44"/>
    <w:rsid w:val="00623715"/>
    <w:rsid w:val="00626634"/>
    <w:rsid w:val="00626BD6"/>
    <w:rsid w:val="00632CF6"/>
    <w:rsid w:val="00635798"/>
    <w:rsid w:val="0063647D"/>
    <w:rsid w:val="00636536"/>
    <w:rsid w:val="00637ED1"/>
    <w:rsid w:val="006407BF"/>
    <w:rsid w:val="006412A4"/>
    <w:rsid w:val="006417E6"/>
    <w:rsid w:val="00641C4F"/>
    <w:rsid w:val="0064243D"/>
    <w:rsid w:val="006428F1"/>
    <w:rsid w:val="00643632"/>
    <w:rsid w:val="0064561B"/>
    <w:rsid w:val="00646EC6"/>
    <w:rsid w:val="006473D1"/>
    <w:rsid w:val="006502FB"/>
    <w:rsid w:val="006518C7"/>
    <w:rsid w:val="00654548"/>
    <w:rsid w:val="00656312"/>
    <w:rsid w:val="00660C90"/>
    <w:rsid w:val="00660F7F"/>
    <w:rsid w:val="006627F1"/>
    <w:rsid w:val="006643D5"/>
    <w:rsid w:val="00671B33"/>
    <w:rsid w:val="00672606"/>
    <w:rsid w:val="0067266F"/>
    <w:rsid w:val="0067392B"/>
    <w:rsid w:val="0067544F"/>
    <w:rsid w:val="00675654"/>
    <w:rsid w:val="00680109"/>
    <w:rsid w:val="00681632"/>
    <w:rsid w:val="00684970"/>
    <w:rsid w:val="00686D8A"/>
    <w:rsid w:val="00687246"/>
    <w:rsid w:val="006900B6"/>
    <w:rsid w:val="006938BF"/>
    <w:rsid w:val="006965C8"/>
    <w:rsid w:val="00696B5B"/>
    <w:rsid w:val="00697015"/>
    <w:rsid w:val="006A13B9"/>
    <w:rsid w:val="006A296E"/>
    <w:rsid w:val="006A2F95"/>
    <w:rsid w:val="006A308C"/>
    <w:rsid w:val="006A3467"/>
    <w:rsid w:val="006A49F3"/>
    <w:rsid w:val="006A53BC"/>
    <w:rsid w:val="006A632B"/>
    <w:rsid w:val="006B412C"/>
    <w:rsid w:val="006B7949"/>
    <w:rsid w:val="006C1805"/>
    <w:rsid w:val="006C26B5"/>
    <w:rsid w:val="006C4CAB"/>
    <w:rsid w:val="006C6B7C"/>
    <w:rsid w:val="006D1671"/>
    <w:rsid w:val="006D1FF5"/>
    <w:rsid w:val="006D43F6"/>
    <w:rsid w:val="006E2074"/>
    <w:rsid w:val="006E2333"/>
    <w:rsid w:val="006E30C9"/>
    <w:rsid w:val="006E43A1"/>
    <w:rsid w:val="006F2EC8"/>
    <w:rsid w:val="006F4613"/>
    <w:rsid w:val="006F655B"/>
    <w:rsid w:val="00702131"/>
    <w:rsid w:val="0070250B"/>
    <w:rsid w:val="0070338A"/>
    <w:rsid w:val="007036F8"/>
    <w:rsid w:val="00703C2F"/>
    <w:rsid w:val="007117F6"/>
    <w:rsid w:val="00711EFC"/>
    <w:rsid w:val="00712595"/>
    <w:rsid w:val="0071268B"/>
    <w:rsid w:val="00713C15"/>
    <w:rsid w:val="00713E74"/>
    <w:rsid w:val="00715628"/>
    <w:rsid w:val="00717FEC"/>
    <w:rsid w:val="00727EA4"/>
    <w:rsid w:val="00733665"/>
    <w:rsid w:val="00734420"/>
    <w:rsid w:val="00734AF7"/>
    <w:rsid w:val="0073509B"/>
    <w:rsid w:val="007352C6"/>
    <w:rsid w:val="00735B42"/>
    <w:rsid w:val="007373B6"/>
    <w:rsid w:val="0074334D"/>
    <w:rsid w:val="00743563"/>
    <w:rsid w:val="007445BA"/>
    <w:rsid w:val="007461AF"/>
    <w:rsid w:val="00746DDC"/>
    <w:rsid w:val="00747721"/>
    <w:rsid w:val="00750FE5"/>
    <w:rsid w:val="007511FA"/>
    <w:rsid w:val="00751C64"/>
    <w:rsid w:val="00752078"/>
    <w:rsid w:val="0075482F"/>
    <w:rsid w:val="00755131"/>
    <w:rsid w:val="00757ECD"/>
    <w:rsid w:val="0076294F"/>
    <w:rsid w:val="007663AE"/>
    <w:rsid w:val="00766C78"/>
    <w:rsid w:val="00770146"/>
    <w:rsid w:val="007709C3"/>
    <w:rsid w:val="00772101"/>
    <w:rsid w:val="00772150"/>
    <w:rsid w:val="00772A92"/>
    <w:rsid w:val="00772BC8"/>
    <w:rsid w:val="007744FE"/>
    <w:rsid w:val="007755AA"/>
    <w:rsid w:val="00781191"/>
    <w:rsid w:val="00781746"/>
    <w:rsid w:val="007873A1"/>
    <w:rsid w:val="00791810"/>
    <w:rsid w:val="00791AFA"/>
    <w:rsid w:val="0079243D"/>
    <w:rsid w:val="00793D12"/>
    <w:rsid w:val="007940AE"/>
    <w:rsid w:val="0079783A"/>
    <w:rsid w:val="007A0478"/>
    <w:rsid w:val="007A0B8B"/>
    <w:rsid w:val="007A3FA5"/>
    <w:rsid w:val="007A418F"/>
    <w:rsid w:val="007A6B69"/>
    <w:rsid w:val="007A7A4B"/>
    <w:rsid w:val="007B18DD"/>
    <w:rsid w:val="007B2C63"/>
    <w:rsid w:val="007B6055"/>
    <w:rsid w:val="007C04A4"/>
    <w:rsid w:val="007C1197"/>
    <w:rsid w:val="007C11B7"/>
    <w:rsid w:val="007C3D98"/>
    <w:rsid w:val="007C5510"/>
    <w:rsid w:val="007C6F8B"/>
    <w:rsid w:val="007C73AF"/>
    <w:rsid w:val="007D0B3F"/>
    <w:rsid w:val="007D1B9C"/>
    <w:rsid w:val="007D529F"/>
    <w:rsid w:val="007E15EC"/>
    <w:rsid w:val="007E2347"/>
    <w:rsid w:val="007E5A55"/>
    <w:rsid w:val="007E5C0C"/>
    <w:rsid w:val="007E5E78"/>
    <w:rsid w:val="007E6DD9"/>
    <w:rsid w:val="007F1BE8"/>
    <w:rsid w:val="007F3924"/>
    <w:rsid w:val="007F54BB"/>
    <w:rsid w:val="007F565B"/>
    <w:rsid w:val="007F782E"/>
    <w:rsid w:val="00800A0D"/>
    <w:rsid w:val="008011CB"/>
    <w:rsid w:val="0080165D"/>
    <w:rsid w:val="00802DC7"/>
    <w:rsid w:val="00805B35"/>
    <w:rsid w:val="00806774"/>
    <w:rsid w:val="00807D57"/>
    <w:rsid w:val="008118F0"/>
    <w:rsid w:val="00812AC5"/>
    <w:rsid w:val="008130B6"/>
    <w:rsid w:val="00814A3A"/>
    <w:rsid w:val="0082071B"/>
    <w:rsid w:val="00821641"/>
    <w:rsid w:val="00821E25"/>
    <w:rsid w:val="0082457A"/>
    <w:rsid w:val="0082656A"/>
    <w:rsid w:val="00826E77"/>
    <w:rsid w:val="00827816"/>
    <w:rsid w:val="008327EA"/>
    <w:rsid w:val="00836217"/>
    <w:rsid w:val="00840459"/>
    <w:rsid w:val="00840F73"/>
    <w:rsid w:val="008415B5"/>
    <w:rsid w:val="00844A98"/>
    <w:rsid w:val="00850A38"/>
    <w:rsid w:val="0085179E"/>
    <w:rsid w:val="00852261"/>
    <w:rsid w:val="008559E9"/>
    <w:rsid w:val="00856CB3"/>
    <w:rsid w:val="00860DFB"/>
    <w:rsid w:val="00862D39"/>
    <w:rsid w:val="00862F97"/>
    <w:rsid w:val="00863702"/>
    <w:rsid w:val="00864943"/>
    <w:rsid w:val="0086712A"/>
    <w:rsid w:val="00867725"/>
    <w:rsid w:val="00867918"/>
    <w:rsid w:val="00874D56"/>
    <w:rsid w:val="00874EB0"/>
    <w:rsid w:val="00874F7E"/>
    <w:rsid w:val="008760F1"/>
    <w:rsid w:val="00876156"/>
    <w:rsid w:val="00877F5D"/>
    <w:rsid w:val="0088148F"/>
    <w:rsid w:val="008817EA"/>
    <w:rsid w:val="00882114"/>
    <w:rsid w:val="008834CE"/>
    <w:rsid w:val="008838FA"/>
    <w:rsid w:val="00884C50"/>
    <w:rsid w:val="00884EFF"/>
    <w:rsid w:val="00890792"/>
    <w:rsid w:val="0089114D"/>
    <w:rsid w:val="00891216"/>
    <w:rsid w:val="00891839"/>
    <w:rsid w:val="00891D26"/>
    <w:rsid w:val="00893E48"/>
    <w:rsid w:val="00896267"/>
    <w:rsid w:val="00896478"/>
    <w:rsid w:val="008A1F05"/>
    <w:rsid w:val="008A423C"/>
    <w:rsid w:val="008A590D"/>
    <w:rsid w:val="008A60DF"/>
    <w:rsid w:val="008A65FA"/>
    <w:rsid w:val="008A6DA0"/>
    <w:rsid w:val="008B3088"/>
    <w:rsid w:val="008B741F"/>
    <w:rsid w:val="008C01C3"/>
    <w:rsid w:val="008C17C6"/>
    <w:rsid w:val="008C4C38"/>
    <w:rsid w:val="008D3052"/>
    <w:rsid w:val="008E0ABA"/>
    <w:rsid w:val="008E258F"/>
    <w:rsid w:val="008E6CA9"/>
    <w:rsid w:val="008F0503"/>
    <w:rsid w:val="008F0E0A"/>
    <w:rsid w:val="008F0E2D"/>
    <w:rsid w:val="008F22D8"/>
    <w:rsid w:val="008F2366"/>
    <w:rsid w:val="008F58C1"/>
    <w:rsid w:val="008F6A1E"/>
    <w:rsid w:val="008F7CAA"/>
    <w:rsid w:val="00901E22"/>
    <w:rsid w:val="00901FF6"/>
    <w:rsid w:val="00902DD9"/>
    <w:rsid w:val="00904EE4"/>
    <w:rsid w:val="00905228"/>
    <w:rsid w:val="0090634A"/>
    <w:rsid w:val="00907726"/>
    <w:rsid w:val="00907D8C"/>
    <w:rsid w:val="0091024B"/>
    <w:rsid w:val="00910D65"/>
    <w:rsid w:val="009115B8"/>
    <w:rsid w:val="0091230C"/>
    <w:rsid w:val="00913333"/>
    <w:rsid w:val="009150B4"/>
    <w:rsid w:val="00920EA6"/>
    <w:rsid w:val="009235F8"/>
    <w:rsid w:val="00923DFD"/>
    <w:rsid w:val="00924D81"/>
    <w:rsid w:val="009263DF"/>
    <w:rsid w:val="009306F2"/>
    <w:rsid w:val="00933EC3"/>
    <w:rsid w:val="00934A67"/>
    <w:rsid w:val="0093559B"/>
    <w:rsid w:val="00935A9E"/>
    <w:rsid w:val="00936625"/>
    <w:rsid w:val="009376B8"/>
    <w:rsid w:val="00940CB8"/>
    <w:rsid w:val="009416FE"/>
    <w:rsid w:val="00942C15"/>
    <w:rsid w:val="00945F14"/>
    <w:rsid w:val="0094716C"/>
    <w:rsid w:val="00950BC3"/>
    <w:rsid w:val="00951581"/>
    <w:rsid w:val="0095290B"/>
    <w:rsid w:val="00953A5B"/>
    <w:rsid w:val="00955061"/>
    <w:rsid w:val="009557E9"/>
    <w:rsid w:val="009567A0"/>
    <w:rsid w:val="009573DC"/>
    <w:rsid w:val="009612B8"/>
    <w:rsid w:val="00963CD0"/>
    <w:rsid w:val="00963E94"/>
    <w:rsid w:val="0096448A"/>
    <w:rsid w:val="009651CC"/>
    <w:rsid w:val="00966BB8"/>
    <w:rsid w:val="00970474"/>
    <w:rsid w:val="00973C82"/>
    <w:rsid w:val="00977966"/>
    <w:rsid w:val="00980B36"/>
    <w:rsid w:val="0098301A"/>
    <w:rsid w:val="009833A1"/>
    <w:rsid w:val="00983629"/>
    <w:rsid w:val="0098470B"/>
    <w:rsid w:val="00985E49"/>
    <w:rsid w:val="009906D0"/>
    <w:rsid w:val="00991266"/>
    <w:rsid w:val="00991452"/>
    <w:rsid w:val="009951B8"/>
    <w:rsid w:val="009A399E"/>
    <w:rsid w:val="009A43A3"/>
    <w:rsid w:val="009A4614"/>
    <w:rsid w:val="009A4FD4"/>
    <w:rsid w:val="009A5250"/>
    <w:rsid w:val="009A56B3"/>
    <w:rsid w:val="009B015E"/>
    <w:rsid w:val="009B046E"/>
    <w:rsid w:val="009B3700"/>
    <w:rsid w:val="009B4C59"/>
    <w:rsid w:val="009B4E5E"/>
    <w:rsid w:val="009B6DE8"/>
    <w:rsid w:val="009C169B"/>
    <w:rsid w:val="009C1F29"/>
    <w:rsid w:val="009C4445"/>
    <w:rsid w:val="009D250B"/>
    <w:rsid w:val="009D29EB"/>
    <w:rsid w:val="009D2EDC"/>
    <w:rsid w:val="009D584E"/>
    <w:rsid w:val="009D58CD"/>
    <w:rsid w:val="009D6A1A"/>
    <w:rsid w:val="009E37C0"/>
    <w:rsid w:val="009E4313"/>
    <w:rsid w:val="009E459A"/>
    <w:rsid w:val="009E459D"/>
    <w:rsid w:val="009E4B05"/>
    <w:rsid w:val="009E7987"/>
    <w:rsid w:val="009E79D0"/>
    <w:rsid w:val="009F0696"/>
    <w:rsid w:val="009F0FB9"/>
    <w:rsid w:val="009F13E0"/>
    <w:rsid w:val="009F2F85"/>
    <w:rsid w:val="009F3427"/>
    <w:rsid w:val="009F36C2"/>
    <w:rsid w:val="009F54D4"/>
    <w:rsid w:val="009F5E59"/>
    <w:rsid w:val="009F6139"/>
    <w:rsid w:val="009F7272"/>
    <w:rsid w:val="00A00C95"/>
    <w:rsid w:val="00A00EB9"/>
    <w:rsid w:val="00A0149B"/>
    <w:rsid w:val="00A07BAF"/>
    <w:rsid w:val="00A10D1E"/>
    <w:rsid w:val="00A11DBB"/>
    <w:rsid w:val="00A13229"/>
    <w:rsid w:val="00A14998"/>
    <w:rsid w:val="00A15AA2"/>
    <w:rsid w:val="00A2009E"/>
    <w:rsid w:val="00A21A40"/>
    <w:rsid w:val="00A21AB4"/>
    <w:rsid w:val="00A22A1D"/>
    <w:rsid w:val="00A2628F"/>
    <w:rsid w:val="00A27408"/>
    <w:rsid w:val="00A3271F"/>
    <w:rsid w:val="00A349C0"/>
    <w:rsid w:val="00A363CF"/>
    <w:rsid w:val="00A41012"/>
    <w:rsid w:val="00A44412"/>
    <w:rsid w:val="00A44588"/>
    <w:rsid w:val="00A47141"/>
    <w:rsid w:val="00A50C48"/>
    <w:rsid w:val="00A510EC"/>
    <w:rsid w:val="00A517A3"/>
    <w:rsid w:val="00A53579"/>
    <w:rsid w:val="00A55E04"/>
    <w:rsid w:val="00A63A87"/>
    <w:rsid w:val="00A63AC3"/>
    <w:rsid w:val="00A64BFF"/>
    <w:rsid w:val="00A6785F"/>
    <w:rsid w:val="00A71C64"/>
    <w:rsid w:val="00A7306D"/>
    <w:rsid w:val="00A764EC"/>
    <w:rsid w:val="00A76831"/>
    <w:rsid w:val="00A7696A"/>
    <w:rsid w:val="00A813C0"/>
    <w:rsid w:val="00A81A75"/>
    <w:rsid w:val="00A829BB"/>
    <w:rsid w:val="00A83875"/>
    <w:rsid w:val="00A86977"/>
    <w:rsid w:val="00A8701E"/>
    <w:rsid w:val="00A91FDD"/>
    <w:rsid w:val="00A93373"/>
    <w:rsid w:val="00A93C61"/>
    <w:rsid w:val="00A95EA2"/>
    <w:rsid w:val="00A96A14"/>
    <w:rsid w:val="00AA008A"/>
    <w:rsid w:val="00AA22CC"/>
    <w:rsid w:val="00AA265E"/>
    <w:rsid w:val="00AA2DEE"/>
    <w:rsid w:val="00AA30DD"/>
    <w:rsid w:val="00AA5ECD"/>
    <w:rsid w:val="00AA68AB"/>
    <w:rsid w:val="00AB1F97"/>
    <w:rsid w:val="00AB4D86"/>
    <w:rsid w:val="00AB4F16"/>
    <w:rsid w:val="00AB5188"/>
    <w:rsid w:val="00AB5477"/>
    <w:rsid w:val="00AB5E05"/>
    <w:rsid w:val="00AB6DC3"/>
    <w:rsid w:val="00AB7561"/>
    <w:rsid w:val="00AD02F5"/>
    <w:rsid w:val="00AD13C9"/>
    <w:rsid w:val="00AD1716"/>
    <w:rsid w:val="00AD46BA"/>
    <w:rsid w:val="00AD5F84"/>
    <w:rsid w:val="00AD6DE7"/>
    <w:rsid w:val="00AD703E"/>
    <w:rsid w:val="00AE3891"/>
    <w:rsid w:val="00AE3FDF"/>
    <w:rsid w:val="00AF201A"/>
    <w:rsid w:val="00AF32A7"/>
    <w:rsid w:val="00AF3A97"/>
    <w:rsid w:val="00B01560"/>
    <w:rsid w:val="00B06071"/>
    <w:rsid w:val="00B108B6"/>
    <w:rsid w:val="00B11C47"/>
    <w:rsid w:val="00B15B3A"/>
    <w:rsid w:val="00B16D60"/>
    <w:rsid w:val="00B17AAF"/>
    <w:rsid w:val="00B21945"/>
    <w:rsid w:val="00B238AE"/>
    <w:rsid w:val="00B24C46"/>
    <w:rsid w:val="00B24E52"/>
    <w:rsid w:val="00B30AF8"/>
    <w:rsid w:val="00B30DAA"/>
    <w:rsid w:val="00B31820"/>
    <w:rsid w:val="00B31ECE"/>
    <w:rsid w:val="00B32CA3"/>
    <w:rsid w:val="00B34D4D"/>
    <w:rsid w:val="00B34DAA"/>
    <w:rsid w:val="00B34EFF"/>
    <w:rsid w:val="00B35791"/>
    <w:rsid w:val="00B43416"/>
    <w:rsid w:val="00B43A4F"/>
    <w:rsid w:val="00B44D14"/>
    <w:rsid w:val="00B47061"/>
    <w:rsid w:val="00B505C5"/>
    <w:rsid w:val="00B50B3F"/>
    <w:rsid w:val="00B51ED4"/>
    <w:rsid w:val="00B553A9"/>
    <w:rsid w:val="00B55E27"/>
    <w:rsid w:val="00B57F8C"/>
    <w:rsid w:val="00B614F8"/>
    <w:rsid w:val="00B6252B"/>
    <w:rsid w:val="00B6413B"/>
    <w:rsid w:val="00B64856"/>
    <w:rsid w:val="00B650D1"/>
    <w:rsid w:val="00B655F2"/>
    <w:rsid w:val="00B668CB"/>
    <w:rsid w:val="00B66D93"/>
    <w:rsid w:val="00B71F3D"/>
    <w:rsid w:val="00B727EE"/>
    <w:rsid w:val="00B75DD2"/>
    <w:rsid w:val="00B7640E"/>
    <w:rsid w:val="00B81239"/>
    <w:rsid w:val="00B81DFF"/>
    <w:rsid w:val="00B82753"/>
    <w:rsid w:val="00B8283A"/>
    <w:rsid w:val="00B82A39"/>
    <w:rsid w:val="00B83578"/>
    <w:rsid w:val="00B83D48"/>
    <w:rsid w:val="00B8446A"/>
    <w:rsid w:val="00B84497"/>
    <w:rsid w:val="00B85361"/>
    <w:rsid w:val="00B87F58"/>
    <w:rsid w:val="00B90676"/>
    <w:rsid w:val="00B90B8A"/>
    <w:rsid w:val="00B90FCF"/>
    <w:rsid w:val="00B93C40"/>
    <w:rsid w:val="00B93E12"/>
    <w:rsid w:val="00B945C9"/>
    <w:rsid w:val="00B94A0D"/>
    <w:rsid w:val="00B96074"/>
    <w:rsid w:val="00B964A2"/>
    <w:rsid w:val="00BA2010"/>
    <w:rsid w:val="00BA252B"/>
    <w:rsid w:val="00BA3A57"/>
    <w:rsid w:val="00BA4AAD"/>
    <w:rsid w:val="00BA51DE"/>
    <w:rsid w:val="00BA56DF"/>
    <w:rsid w:val="00BB227A"/>
    <w:rsid w:val="00BB2F9B"/>
    <w:rsid w:val="00BB4060"/>
    <w:rsid w:val="00BB58F2"/>
    <w:rsid w:val="00BB5BCA"/>
    <w:rsid w:val="00BC3D4A"/>
    <w:rsid w:val="00BC5CCA"/>
    <w:rsid w:val="00BC5DC1"/>
    <w:rsid w:val="00BC61E3"/>
    <w:rsid w:val="00BC6B58"/>
    <w:rsid w:val="00BD2B46"/>
    <w:rsid w:val="00BD4B6E"/>
    <w:rsid w:val="00BD7B67"/>
    <w:rsid w:val="00BD7D9E"/>
    <w:rsid w:val="00BD7FBB"/>
    <w:rsid w:val="00BE2200"/>
    <w:rsid w:val="00BE314B"/>
    <w:rsid w:val="00BE37ED"/>
    <w:rsid w:val="00BE74DA"/>
    <w:rsid w:val="00BF0153"/>
    <w:rsid w:val="00BF2928"/>
    <w:rsid w:val="00BF29EC"/>
    <w:rsid w:val="00BF4B71"/>
    <w:rsid w:val="00BF4EBB"/>
    <w:rsid w:val="00BF5CB1"/>
    <w:rsid w:val="00BF681A"/>
    <w:rsid w:val="00C00AA1"/>
    <w:rsid w:val="00C013F6"/>
    <w:rsid w:val="00C03CCD"/>
    <w:rsid w:val="00C03D02"/>
    <w:rsid w:val="00C0530F"/>
    <w:rsid w:val="00C0620E"/>
    <w:rsid w:val="00C06F40"/>
    <w:rsid w:val="00C07656"/>
    <w:rsid w:val="00C12B83"/>
    <w:rsid w:val="00C16324"/>
    <w:rsid w:val="00C16AFC"/>
    <w:rsid w:val="00C20D54"/>
    <w:rsid w:val="00C21198"/>
    <w:rsid w:val="00C21394"/>
    <w:rsid w:val="00C2256E"/>
    <w:rsid w:val="00C24678"/>
    <w:rsid w:val="00C24AD0"/>
    <w:rsid w:val="00C30116"/>
    <w:rsid w:val="00C31198"/>
    <w:rsid w:val="00C32212"/>
    <w:rsid w:val="00C328E5"/>
    <w:rsid w:val="00C409DB"/>
    <w:rsid w:val="00C419E0"/>
    <w:rsid w:val="00C4215B"/>
    <w:rsid w:val="00C430F3"/>
    <w:rsid w:val="00C436EF"/>
    <w:rsid w:val="00C45095"/>
    <w:rsid w:val="00C461DD"/>
    <w:rsid w:val="00C46C4E"/>
    <w:rsid w:val="00C50E90"/>
    <w:rsid w:val="00C528EA"/>
    <w:rsid w:val="00C53223"/>
    <w:rsid w:val="00C533E9"/>
    <w:rsid w:val="00C5436E"/>
    <w:rsid w:val="00C544A6"/>
    <w:rsid w:val="00C545FD"/>
    <w:rsid w:val="00C54D06"/>
    <w:rsid w:val="00C564CC"/>
    <w:rsid w:val="00C62A50"/>
    <w:rsid w:val="00C62FD3"/>
    <w:rsid w:val="00C64369"/>
    <w:rsid w:val="00C64EE6"/>
    <w:rsid w:val="00C65C37"/>
    <w:rsid w:val="00C66CB7"/>
    <w:rsid w:val="00C7742D"/>
    <w:rsid w:val="00C80DE2"/>
    <w:rsid w:val="00C80F43"/>
    <w:rsid w:val="00C84410"/>
    <w:rsid w:val="00C84800"/>
    <w:rsid w:val="00C86BE3"/>
    <w:rsid w:val="00C86E09"/>
    <w:rsid w:val="00C87532"/>
    <w:rsid w:val="00C8775B"/>
    <w:rsid w:val="00C90191"/>
    <w:rsid w:val="00C903A0"/>
    <w:rsid w:val="00C95D1B"/>
    <w:rsid w:val="00C97AD7"/>
    <w:rsid w:val="00CA17AC"/>
    <w:rsid w:val="00CA1B55"/>
    <w:rsid w:val="00CA2319"/>
    <w:rsid w:val="00CA231B"/>
    <w:rsid w:val="00CA280C"/>
    <w:rsid w:val="00CA59CB"/>
    <w:rsid w:val="00CA7337"/>
    <w:rsid w:val="00CB2013"/>
    <w:rsid w:val="00CB4047"/>
    <w:rsid w:val="00CB4984"/>
    <w:rsid w:val="00CB4E55"/>
    <w:rsid w:val="00CB4E80"/>
    <w:rsid w:val="00CB7904"/>
    <w:rsid w:val="00CC3D72"/>
    <w:rsid w:val="00CC4C65"/>
    <w:rsid w:val="00CC550E"/>
    <w:rsid w:val="00CC6F57"/>
    <w:rsid w:val="00CD0522"/>
    <w:rsid w:val="00CD3C16"/>
    <w:rsid w:val="00CD4AF2"/>
    <w:rsid w:val="00CD71E5"/>
    <w:rsid w:val="00CD7D9A"/>
    <w:rsid w:val="00CE0125"/>
    <w:rsid w:val="00CE3670"/>
    <w:rsid w:val="00CE4D75"/>
    <w:rsid w:val="00CE51F0"/>
    <w:rsid w:val="00CE5588"/>
    <w:rsid w:val="00CE55BD"/>
    <w:rsid w:val="00CE5C6B"/>
    <w:rsid w:val="00CE776F"/>
    <w:rsid w:val="00CE7BF9"/>
    <w:rsid w:val="00CF53DA"/>
    <w:rsid w:val="00CF7196"/>
    <w:rsid w:val="00D00E29"/>
    <w:rsid w:val="00D01198"/>
    <w:rsid w:val="00D03DB8"/>
    <w:rsid w:val="00D0481E"/>
    <w:rsid w:val="00D05968"/>
    <w:rsid w:val="00D10997"/>
    <w:rsid w:val="00D10F13"/>
    <w:rsid w:val="00D15C47"/>
    <w:rsid w:val="00D26034"/>
    <w:rsid w:val="00D26824"/>
    <w:rsid w:val="00D27774"/>
    <w:rsid w:val="00D41C3F"/>
    <w:rsid w:val="00D4249F"/>
    <w:rsid w:val="00D4646B"/>
    <w:rsid w:val="00D46881"/>
    <w:rsid w:val="00D47254"/>
    <w:rsid w:val="00D47378"/>
    <w:rsid w:val="00D508D3"/>
    <w:rsid w:val="00D5138A"/>
    <w:rsid w:val="00D541F4"/>
    <w:rsid w:val="00D555C5"/>
    <w:rsid w:val="00D55D43"/>
    <w:rsid w:val="00D56096"/>
    <w:rsid w:val="00D578B8"/>
    <w:rsid w:val="00D60B15"/>
    <w:rsid w:val="00D6278B"/>
    <w:rsid w:val="00D62988"/>
    <w:rsid w:val="00D67952"/>
    <w:rsid w:val="00D67B1D"/>
    <w:rsid w:val="00D70564"/>
    <w:rsid w:val="00D70647"/>
    <w:rsid w:val="00D70F00"/>
    <w:rsid w:val="00D71062"/>
    <w:rsid w:val="00D72A26"/>
    <w:rsid w:val="00D76F8E"/>
    <w:rsid w:val="00D777FB"/>
    <w:rsid w:val="00D77C6B"/>
    <w:rsid w:val="00D82614"/>
    <w:rsid w:val="00D83618"/>
    <w:rsid w:val="00D86578"/>
    <w:rsid w:val="00D90C6C"/>
    <w:rsid w:val="00D9192D"/>
    <w:rsid w:val="00D9531A"/>
    <w:rsid w:val="00D9654B"/>
    <w:rsid w:val="00DA714B"/>
    <w:rsid w:val="00DA7584"/>
    <w:rsid w:val="00DB3648"/>
    <w:rsid w:val="00DB3906"/>
    <w:rsid w:val="00DB3CE5"/>
    <w:rsid w:val="00DB4B33"/>
    <w:rsid w:val="00DB6864"/>
    <w:rsid w:val="00DB698E"/>
    <w:rsid w:val="00DB72DA"/>
    <w:rsid w:val="00DC2180"/>
    <w:rsid w:val="00DC68C6"/>
    <w:rsid w:val="00DD1A02"/>
    <w:rsid w:val="00DD2CF1"/>
    <w:rsid w:val="00DD4B97"/>
    <w:rsid w:val="00DD7FD1"/>
    <w:rsid w:val="00DE1EB4"/>
    <w:rsid w:val="00DE40F6"/>
    <w:rsid w:val="00DE7ACD"/>
    <w:rsid w:val="00DF16C1"/>
    <w:rsid w:val="00DF1B22"/>
    <w:rsid w:val="00DF23C5"/>
    <w:rsid w:val="00DF2962"/>
    <w:rsid w:val="00DF3528"/>
    <w:rsid w:val="00DF7213"/>
    <w:rsid w:val="00DF768F"/>
    <w:rsid w:val="00E03B8D"/>
    <w:rsid w:val="00E04747"/>
    <w:rsid w:val="00E04E7D"/>
    <w:rsid w:val="00E06544"/>
    <w:rsid w:val="00E06C31"/>
    <w:rsid w:val="00E07080"/>
    <w:rsid w:val="00E07B20"/>
    <w:rsid w:val="00E11048"/>
    <w:rsid w:val="00E1118D"/>
    <w:rsid w:val="00E13859"/>
    <w:rsid w:val="00E15088"/>
    <w:rsid w:val="00E152D8"/>
    <w:rsid w:val="00E15567"/>
    <w:rsid w:val="00E15B24"/>
    <w:rsid w:val="00E17E8E"/>
    <w:rsid w:val="00E21085"/>
    <w:rsid w:val="00E241F6"/>
    <w:rsid w:val="00E26752"/>
    <w:rsid w:val="00E27005"/>
    <w:rsid w:val="00E27739"/>
    <w:rsid w:val="00E302CB"/>
    <w:rsid w:val="00E32480"/>
    <w:rsid w:val="00E32CFB"/>
    <w:rsid w:val="00E32DCA"/>
    <w:rsid w:val="00E3449A"/>
    <w:rsid w:val="00E3699B"/>
    <w:rsid w:val="00E37146"/>
    <w:rsid w:val="00E44214"/>
    <w:rsid w:val="00E46067"/>
    <w:rsid w:val="00E4609F"/>
    <w:rsid w:val="00E46B07"/>
    <w:rsid w:val="00E50E82"/>
    <w:rsid w:val="00E543E8"/>
    <w:rsid w:val="00E55072"/>
    <w:rsid w:val="00E555CD"/>
    <w:rsid w:val="00E55E63"/>
    <w:rsid w:val="00E60A05"/>
    <w:rsid w:val="00E64A53"/>
    <w:rsid w:val="00E64CF7"/>
    <w:rsid w:val="00E66A51"/>
    <w:rsid w:val="00E71F42"/>
    <w:rsid w:val="00E73344"/>
    <w:rsid w:val="00E7503A"/>
    <w:rsid w:val="00E80BC0"/>
    <w:rsid w:val="00E81BE5"/>
    <w:rsid w:val="00E82465"/>
    <w:rsid w:val="00E83569"/>
    <w:rsid w:val="00E84879"/>
    <w:rsid w:val="00E86770"/>
    <w:rsid w:val="00E867E3"/>
    <w:rsid w:val="00E8682F"/>
    <w:rsid w:val="00E86F86"/>
    <w:rsid w:val="00E8705A"/>
    <w:rsid w:val="00E9034A"/>
    <w:rsid w:val="00EA1236"/>
    <w:rsid w:val="00EA457C"/>
    <w:rsid w:val="00EA45AE"/>
    <w:rsid w:val="00EA490C"/>
    <w:rsid w:val="00EA596D"/>
    <w:rsid w:val="00EA5DA8"/>
    <w:rsid w:val="00EA6371"/>
    <w:rsid w:val="00EA6815"/>
    <w:rsid w:val="00EA6D3D"/>
    <w:rsid w:val="00EA7260"/>
    <w:rsid w:val="00EB0075"/>
    <w:rsid w:val="00EB2CD1"/>
    <w:rsid w:val="00EB2E61"/>
    <w:rsid w:val="00EB351C"/>
    <w:rsid w:val="00EB4645"/>
    <w:rsid w:val="00EC054D"/>
    <w:rsid w:val="00EC18F8"/>
    <w:rsid w:val="00EC2A74"/>
    <w:rsid w:val="00EC3E46"/>
    <w:rsid w:val="00EC475A"/>
    <w:rsid w:val="00EC5162"/>
    <w:rsid w:val="00EC59F3"/>
    <w:rsid w:val="00ED2553"/>
    <w:rsid w:val="00ED5A86"/>
    <w:rsid w:val="00ED6FF1"/>
    <w:rsid w:val="00ED70DF"/>
    <w:rsid w:val="00ED7EC1"/>
    <w:rsid w:val="00EE04A2"/>
    <w:rsid w:val="00EE201E"/>
    <w:rsid w:val="00EE2381"/>
    <w:rsid w:val="00EE33B9"/>
    <w:rsid w:val="00EE4DF1"/>
    <w:rsid w:val="00EE5E10"/>
    <w:rsid w:val="00EE6A7F"/>
    <w:rsid w:val="00EE6EBF"/>
    <w:rsid w:val="00EF029C"/>
    <w:rsid w:val="00EF030A"/>
    <w:rsid w:val="00EF1FC9"/>
    <w:rsid w:val="00EF3401"/>
    <w:rsid w:val="00EF49D4"/>
    <w:rsid w:val="00EF5EB9"/>
    <w:rsid w:val="00EF73DE"/>
    <w:rsid w:val="00F01335"/>
    <w:rsid w:val="00F05D4E"/>
    <w:rsid w:val="00F062F1"/>
    <w:rsid w:val="00F06C33"/>
    <w:rsid w:val="00F11747"/>
    <w:rsid w:val="00F128CF"/>
    <w:rsid w:val="00F14559"/>
    <w:rsid w:val="00F157DA"/>
    <w:rsid w:val="00F161FB"/>
    <w:rsid w:val="00F20200"/>
    <w:rsid w:val="00F20C3C"/>
    <w:rsid w:val="00F20D66"/>
    <w:rsid w:val="00F217BF"/>
    <w:rsid w:val="00F22354"/>
    <w:rsid w:val="00F2261D"/>
    <w:rsid w:val="00F251FE"/>
    <w:rsid w:val="00F260E5"/>
    <w:rsid w:val="00F31C1C"/>
    <w:rsid w:val="00F32065"/>
    <w:rsid w:val="00F32510"/>
    <w:rsid w:val="00F329D7"/>
    <w:rsid w:val="00F333F7"/>
    <w:rsid w:val="00F33C46"/>
    <w:rsid w:val="00F3497A"/>
    <w:rsid w:val="00F35B9E"/>
    <w:rsid w:val="00F36198"/>
    <w:rsid w:val="00F40683"/>
    <w:rsid w:val="00F40A04"/>
    <w:rsid w:val="00F52C39"/>
    <w:rsid w:val="00F548C1"/>
    <w:rsid w:val="00F553EC"/>
    <w:rsid w:val="00F5581C"/>
    <w:rsid w:val="00F57297"/>
    <w:rsid w:val="00F60242"/>
    <w:rsid w:val="00F60A79"/>
    <w:rsid w:val="00F6166F"/>
    <w:rsid w:val="00F61CDB"/>
    <w:rsid w:val="00F62EB3"/>
    <w:rsid w:val="00F64AFE"/>
    <w:rsid w:val="00F65415"/>
    <w:rsid w:val="00F66394"/>
    <w:rsid w:val="00F665FE"/>
    <w:rsid w:val="00F70D02"/>
    <w:rsid w:val="00F7194F"/>
    <w:rsid w:val="00F724E5"/>
    <w:rsid w:val="00F72AB5"/>
    <w:rsid w:val="00F7455E"/>
    <w:rsid w:val="00F7638A"/>
    <w:rsid w:val="00F7732F"/>
    <w:rsid w:val="00F773EB"/>
    <w:rsid w:val="00F77791"/>
    <w:rsid w:val="00F778D4"/>
    <w:rsid w:val="00F81160"/>
    <w:rsid w:val="00F84EBB"/>
    <w:rsid w:val="00F90936"/>
    <w:rsid w:val="00F92C56"/>
    <w:rsid w:val="00F94D1F"/>
    <w:rsid w:val="00F97B68"/>
    <w:rsid w:val="00FA0E47"/>
    <w:rsid w:val="00FA2DCF"/>
    <w:rsid w:val="00FA42A9"/>
    <w:rsid w:val="00FA4AF3"/>
    <w:rsid w:val="00FB11A1"/>
    <w:rsid w:val="00FB5D02"/>
    <w:rsid w:val="00FB6B37"/>
    <w:rsid w:val="00FC1311"/>
    <w:rsid w:val="00FC611A"/>
    <w:rsid w:val="00FC6356"/>
    <w:rsid w:val="00FC6B86"/>
    <w:rsid w:val="00FD23D1"/>
    <w:rsid w:val="00FD7634"/>
    <w:rsid w:val="00FE1185"/>
    <w:rsid w:val="00FE3823"/>
    <w:rsid w:val="00FE5F25"/>
    <w:rsid w:val="00FE67E4"/>
    <w:rsid w:val="00FF0B0E"/>
    <w:rsid w:val="2587F518"/>
    <w:rsid w:val="31C847A5"/>
    <w:rsid w:val="40AE80E2"/>
    <w:rsid w:val="55DD7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8111F"/>
  <w15:chartTrackingRefBased/>
  <w15:docId w15:val="{75BEB279-F59E-46C0-84A9-FFC09EBD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link w:val="FooterChar"/>
    <w:uiPriority w:val="99"/>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rsid w:val="008F6A1E"/>
    <w:rPr>
      <w:sz w:val="16"/>
      <w:szCs w:val="16"/>
    </w:rPr>
  </w:style>
  <w:style w:type="paragraph" w:styleId="CommentText">
    <w:name w:val="annotation text"/>
    <w:basedOn w:val="Normal"/>
    <w:link w:val="CommentTextChar"/>
    <w:rsid w:val="008F6A1E"/>
    <w:rPr>
      <w:sz w:val="20"/>
      <w:szCs w:val="20"/>
    </w:rPr>
  </w:style>
  <w:style w:type="character" w:customStyle="1" w:styleId="CommentTextChar">
    <w:name w:val="Comment Text Char"/>
    <w:link w:val="CommentText"/>
    <w:rsid w:val="008F6A1E"/>
    <w:rPr>
      <w:lang w:eastAsia="zh-CN"/>
    </w:rPr>
  </w:style>
  <w:style w:type="paragraph" w:styleId="CommentSubject">
    <w:name w:val="annotation subject"/>
    <w:basedOn w:val="CommentText"/>
    <w:next w:val="CommentText"/>
    <w:link w:val="CommentSubjectChar"/>
    <w:rsid w:val="008F6A1E"/>
    <w:rPr>
      <w:b/>
      <w:bCs/>
    </w:rPr>
  </w:style>
  <w:style w:type="character" w:customStyle="1" w:styleId="CommentSubjectChar">
    <w:name w:val="Comment Subject Char"/>
    <w:link w:val="CommentSubject"/>
    <w:rsid w:val="008F6A1E"/>
    <w:rPr>
      <w:b/>
      <w:bCs/>
      <w:lang w:eastAsia="zh-CN"/>
    </w:rPr>
  </w:style>
  <w:style w:type="paragraph" w:styleId="BodyText">
    <w:name w:val="Body Text"/>
    <w:basedOn w:val="Normal"/>
    <w:link w:val="BodyTextChar"/>
    <w:rsid w:val="00863702"/>
    <w:pPr>
      <w:spacing w:after="120"/>
    </w:pPr>
  </w:style>
  <w:style w:type="character" w:customStyle="1" w:styleId="BodyTextChar">
    <w:name w:val="Body Text Char"/>
    <w:link w:val="BodyText"/>
    <w:rsid w:val="00863702"/>
    <w:rPr>
      <w:sz w:val="24"/>
      <w:szCs w:val="24"/>
      <w:lang w:eastAsia="zh-CN"/>
    </w:rPr>
  </w:style>
  <w:style w:type="character" w:customStyle="1" w:styleId="FooterChar">
    <w:name w:val="Footer Char"/>
    <w:link w:val="Footer"/>
    <w:uiPriority w:val="99"/>
    <w:rsid w:val="000E5FF2"/>
    <w:rPr>
      <w:sz w:val="24"/>
      <w:szCs w:val="24"/>
      <w:lang w:eastAsia="zh-CN"/>
    </w:rPr>
  </w:style>
  <w:style w:type="paragraph" w:styleId="Revision">
    <w:name w:val="Revision"/>
    <w:hidden/>
    <w:uiPriority w:val="99"/>
    <w:semiHidden/>
    <w:rsid w:val="002A28C0"/>
    <w:rPr>
      <w:sz w:val="24"/>
      <w:szCs w:val="24"/>
      <w:lang w:eastAsia="zh-CN"/>
    </w:rPr>
  </w:style>
  <w:style w:type="character" w:styleId="UnresolvedMention">
    <w:name w:val="Unresolved Mention"/>
    <w:uiPriority w:val="99"/>
    <w:unhideWhenUsed/>
    <w:rsid w:val="004C7945"/>
    <w:rPr>
      <w:color w:val="605E5C"/>
      <w:shd w:val="clear" w:color="auto" w:fill="E1DFDD"/>
    </w:rPr>
  </w:style>
  <w:style w:type="character" w:styleId="Mention">
    <w:name w:val="Mention"/>
    <w:uiPriority w:val="99"/>
    <w:unhideWhenUsed/>
    <w:rsid w:val="004C7945"/>
    <w:rPr>
      <w:color w:val="2B579A"/>
      <w:shd w:val="clear" w:color="auto" w:fill="E1DFDD"/>
    </w:rPr>
  </w:style>
  <w:style w:type="paragraph" w:styleId="ListParagraph">
    <w:name w:val="List Paragraph"/>
    <w:basedOn w:val="Normal"/>
    <w:uiPriority w:val="34"/>
    <w:qFormat/>
    <w:rsid w:val="00183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2045277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1F6B8B-9587-4860-B208-5A8241815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E404E-7DD4-4FA0-83D7-2F3D8C9E7364}">
  <ds:schemaRefs>
    <ds:schemaRef ds:uri="http://schemas.microsoft.com/sharepoint/v3/contenttype/forms"/>
  </ds:schemaRefs>
</ds:datastoreItem>
</file>

<file path=customXml/itemProps3.xml><?xml version="1.0" encoding="utf-8"?>
<ds:datastoreItem xmlns:ds="http://schemas.openxmlformats.org/officeDocument/2006/customXml" ds:itemID="{D94240B0-1799-4AC9-8F02-9F0CF0DD9AD6}">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Pages>
  <Words>2141</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Crawford, Todd</dc:creator>
  <cp:keywords/>
  <dc:description/>
  <cp:lastModifiedBy>Swanson, Beth</cp:lastModifiedBy>
  <cp:revision>193</cp:revision>
  <cp:lastPrinted>2023-11-29T09:28:00Z</cp:lastPrinted>
  <dcterms:created xsi:type="dcterms:W3CDTF">2021-03-18T11:19:00Z</dcterms:created>
  <dcterms:modified xsi:type="dcterms:W3CDTF">2024-09-25T15:29:00Z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1024">
    <vt:lpwstr>995</vt:lpwstr>
  </property>
  <property fmtid="{D5CDD505-2E9C-101B-9397-08002B2CF9AE}" pid="4" name="MediaServiceImageTags">
    <vt:lpwstr/>
  </property>
  <property fmtid="{D5CDD505-2E9C-101B-9397-08002B2CF9AE}" pid="5" name="_ExtendedDescription">
    <vt:lpwstr/>
  </property>
</Properties>
</file>