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0ABC"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623FA2CD"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194A8D3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5C1926D0"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4BF2E89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40D2637E" w14:textId="77777777" w:rsidR="00C37462" w:rsidRPr="00F23DA3" w:rsidRDefault="00C37462" w:rsidP="00F23DA3">
            <w:pPr>
              <w:jc w:val="center"/>
              <w:rPr>
                <w:rFonts w:ascii="Arial" w:hAnsi="Arial" w:cs="Arial"/>
                <w:sz w:val="18"/>
                <w:szCs w:val="18"/>
              </w:rPr>
            </w:pPr>
          </w:p>
        </w:tc>
      </w:tr>
      <w:tr w:rsidR="00C37462" w:rsidRPr="00A0149B" w14:paraId="30EF56F7"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3E557DFF"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70CF6C36"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607745E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5AC0C917" w14:textId="77777777" w:rsidR="00C37462" w:rsidRPr="00F23DA3" w:rsidRDefault="00C37462" w:rsidP="00F23DA3">
            <w:pPr>
              <w:jc w:val="center"/>
              <w:rPr>
                <w:rFonts w:ascii="Arial" w:hAnsi="Arial" w:cs="Arial"/>
                <w:sz w:val="18"/>
                <w:szCs w:val="18"/>
              </w:rPr>
            </w:pPr>
          </w:p>
        </w:tc>
      </w:tr>
      <w:tr w:rsidR="00C37462" w:rsidRPr="00A0149B" w14:paraId="0473013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68E812E0"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A2910B7" w14:textId="77777777" w:rsidR="00C37462" w:rsidRPr="00F23DA3" w:rsidRDefault="00C37462" w:rsidP="00F23DA3">
            <w:pPr>
              <w:jc w:val="center"/>
              <w:rPr>
                <w:rFonts w:ascii="Arial" w:hAnsi="Arial" w:cs="Arial"/>
                <w:sz w:val="18"/>
                <w:szCs w:val="18"/>
              </w:rPr>
            </w:pPr>
          </w:p>
        </w:tc>
      </w:tr>
      <w:tr w:rsidR="00C37462" w:rsidRPr="00A0149B" w14:paraId="71626205"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4B017DE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1348F818" w14:textId="77777777" w:rsidR="00C37462" w:rsidRPr="00F23DA3" w:rsidRDefault="00C37462" w:rsidP="00F23DA3">
            <w:pPr>
              <w:jc w:val="center"/>
              <w:rPr>
                <w:rFonts w:ascii="Arial" w:hAnsi="Arial" w:cs="Arial"/>
                <w:sz w:val="18"/>
                <w:szCs w:val="18"/>
              </w:rPr>
            </w:pPr>
          </w:p>
        </w:tc>
      </w:tr>
    </w:tbl>
    <w:p w14:paraId="66574796" w14:textId="77777777" w:rsidR="00C37462" w:rsidRPr="00A0149B" w:rsidRDefault="00C37462">
      <w:pPr>
        <w:rPr>
          <w:rFonts w:ascii="Arial" w:hAnsi="Arial" w:cs="Arial"/>
          <w:sz w:val="18"/>
          <w:szCs w:val="18"/>
        </w:rPr>
      </w:pPr>
    </w:p>
    <w:p w14:paraId="3D622361" w14:textId="3E7C6B41" w:rsidR="00C37462" w:rsidRPr="00CF0CE3" w:rsidRDefault="00C37462">
      <w:pPr>
        <w:jc w:val="center"/>
        <w:rPr>
          <w:rFonts w:ascii="Arial" w:hAnsi="Arial" w:cs="Arial"/>
          <w:b/>
          <w:bCs/>
          <w:sz w:val="18"/>
          <w:szCs w:val="18"/>
        </w:rPr>
      </w:pPr>
      <w:r w:rsidRPr="00A0149B">
        <w:rPr>
          <w:rFonts w:ascii="Arial" w:hAnsi="Arial" w:cs="Arial"/>
          <w:sz w:val="18"/>
          <w:szCs w:val="18"/>
        </w:rPr>
        <w:t xml:space="preserve">Parameter: </w:t>
      </w:r>
      <w:r w:rsidR="002607AF" w:rsidRPr="00013DDD">
        <w:rPr>
          <w:rFonts w:ascii="Arial" w:hAnsi="Arial" w:cs="Arial"/>
          <w:b/>
          <w:bCs/>
          <w:sz w:val="18"/>
          <w:szCs w:val="18"/>
        </w:rPr>
        <w:t>Resi</w:t>
      </w:r>
      <w:r w:rsidR="00081280" w:rsidRPr="00013DDD">
        <w:rPr>
          <w:rFonts w:ascii="Arial" w:hAnsi="Arial" w:cs="Arial"/>
          <w:b/>
          <w:bCs/>
          <w:sz w:val="18"/>
          <w:szCs w:val="18"/>
        </w:rPr>
        <w:t>due</w:t>
      </w:r>
      <w:r w:rsidR="00C7118A" w:rsidRPr="00013DDD">
        <w:rPr>
          <w:rFonts w:ascii="Arial" w:hAnsi="Arial" w:cs="Arial"/>
          <w:b/>
          <w:bCs/>
          <w:sz w:val="18"/>
          <w:szCs w:val="18"/>
        </w:rPr>
        <w:t>,</w:t>
      </w:r>
      <w:r w:rsidR="00013DDD">
        <w:rPr>
          <w:rFonts w:ascii="Arial" w:hAnsi="Arial" w:cs="Arial"/>
          <w:b/>
          <w:bCs/>
          <w:sz w:val="18"/>
          <w:szCs w:val="18"/>
        </w:rPr>
        <w:t xml:space="preserve"> </w:t>
      </w:r>
      <w:r w:rsidR="00C7118A" w:rsidRPr="00013DDD">
        <w:rPr>
          <w:rFonts w:ascii="Arial" w:hAnsi="Arial" w:cs="Arial"/>
          <w:b/>
          <w:bCs/>
          <w:sz w:val="18"/>
          <w:szCs w:val="18"/>
        </w:rPr>
        <w:t>Settleable</w:t>
      </w:r>
      <w:r w:rsidR="00013DDD" w:rsidRPr="00013DDD">
        <w:rPr>
          <w:rFonts w:ascii="Arial" w:hAnsi="Arial" w:cs="Arial"/>
          <w:b/>
          <w:bCs/>
          <w:sz w:val="18"/>
          <w:szCs w:val="18"/>
        </w:rPr>
        <w:t xml:space="preserve"> (Aqueous)</w:t>
      </w:r>
    </w:p>
    <w:p w14:paraId="78F40A90" w14:textId="5C907AB9" w:rsidR="00C37462" w:rsidRDefault="00C37462" w:rsidP="006262D7">
      <w:pPr>
        <w:jc w:val="center"/>
        <w:rPr>
          <w:rFonts w:ascii="Arial" w:hAnsi="Arial" w:cs="Arial"/>
          <w:b/>
          <w:bCs/>
          <w:sz w:val="18"/>
          <w:szCs w:val="18"/>
        </w:rPr>
      </w:pPr>
      <w:r>
        <w:rPr>
          <w:rFonts w:ascii="Arial" w:hAnsi="Arial" w:cs="Arial"/>
          <w:sz w:val="18"/>
          <w:szCs w:val="18"/>
        </w:rPr>
        <w:t>Method:</w:t>
      </w:r>
      <w:r w:rsidR="006F417B">
        <w:rPr>
          <w:rFonts w:ascii="Arial" w:hAnsi="Arial" w:cs="Arial"/>
          <w:sz w:val="18"/>
          <w:szCs w:val="18"/>
        </w:rPr>
        <w:t xml:space="preserve"> </w:t>
      </w:r>
      <w:r w:rsidR="00013DDD" w:rsidRPr="000A6D3D">
        <w:rPr>
          <w:rFonts w:ascii="Arial" w:hAnsi="Arial" w:cs="Arial"/>
          <w:b/>
          <w:bCs/>
          <w:sz w:val="18"/>
          <w:szCs w:val="18"/>
        </w:rPr>
        <w:t>Standard Methods</w:t>
      </w:r>
      <w:r w:rsidR="00D33287">
        <w:rPr>
          <w:rFonts w:ascii="Arial" w:hAnsi="Arial" w:cs="Arial"/>
          <w:b/>
          <w:bCs/>
          <w:sz w:val="18"/>
          <w:szCs w:val="18"/>
        </w:rPr>
        <w:t>,</w:t>
      </w:r>
      <w:r w:rsidR="000A6D3D" w:rsidRPr="000A6D3D">
        <w:rPr>
          <w:rFonts w:ascii="Arial" w:hAnsi="Arial" w:cs="Arial"/>
          <w:b/>
          <w:bCs/>
          <w:sz w:val="18"/>
          <w:szCs w:val="18"/>
        </w:rPr>
        <w:t xml:space="preserve"> 2540 F-20</w:t>
      </w:r>
      <w:r w:rsidR="00C53C84">
        <w:rPr>
          <w:rFonts w:ascii="Arial" w:hAnsi="Arial" w:cs="Arial"/>
          <w:b/>
          <w:bCs/>
          <w:sz w:val="18"/>
          <w:szCs w:val="18"/>
        </w:rPr>
        <w:t>20</w:t>
      </w:r>
      <w:r w:rsidR="0048711C">
        <w:rPr>
          <w:rFonts w:ascii="Arial" w:hAnsi="Arial" w:cs="Arial"/>
          <w:b/>
          <w:bCs/>
          <w:sz w:val="18"/>
          <w:szCs w:val="18"/>
        </w:rPr>
        <w:t xml:space="preserve"> </w:t>
      </w:r>
      <w:r w:rsidR="0048711C" w:rsidRPr="0048711C">
        <w:rPr>
          <w:rFonts w:ascii="Arial" w:hAnsi="Arial" w:cs="Arial"/>
          <w:b/>
          <w:bCs/>
          <w:sz w:val="18"/>
          <w:szCs w:val="18"/>
        </w:rPr>
        <w:t>(Volumetric)</w:t>
      </w:r>
    </w:p>
    <w:p w14:paraId="2D8260EC" w14:textId="7DCD054A" w:rsidR="006307A2" w:rsidRDefault="006307A2" w:rsidP="006262D7">
      <w:pPr>
        <w:jc w:val="center"/>
        <w:rPr>
          <w:rFonts w:ascii="Arial" w:hAnsi="Arial" w:cs="Arial"/>
          <w:b/>
          <w:bCs/>
          <w:sz w:val="18"/>
          <w:szCs w:val="18"/>
        </w:rPr>
      </w:pPr>
    </w:p>
    <w:p w14:paraId="3B804BA4" w14:textId="0B6168A0" w:rsidR="00C37462" w:rsidRDefault="006307A2" w:rsidP="00E40A2A">
      <w:pPr>
        <w:jc w:val="center"/>
        <w:rPr>
          <w:rFonts w:ascii="Arial" w:hAnsi="Arial" w:cs="Arial"/>
          <w:sz w:val="18"/>
          <w:szCs w:val="18"/>
        </w:rPr>
      </w:pPr>
      <w:r>
        <w:rPr>
          <w:rFonts w:ascii="Arial" w:hAnsi="Arial" w:cs="Arial"/>
          <w:b/>
          <w:bCs/>
          <w:sz w:val="18"/>
          <w:szCs w:val="18"/>
        </w:rPr>
        <w:t>Settleable</w:t>
      </w:r>
      <w:r w:rsidRPr="007729CB">
        <w:rPr>
          <w:rFonts w:ascii="Arial" w:hAnsi="Arial" w:cs="Arial"/>
          <w:b/>
          <w:bCs/>
          <w:sz w:val="18"/>
          <w:szCs w:val="18"/>
        </w:rPr>
        <w:t xml:space="preserve"> Residue is considered a method-defined parameter per the definition in the Code of Federal Regulations, Part 136.6, Section (a) (5). This means that the method may not be modified per Part 136.6, Section (b) (3).</w:t>
      </w:r>
    </w:p>
    <w:p w14:paraId="43E2B423"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590"/>
        <w:gridCol w:w="450"/>
        <w:gridCol w:w="5580"/>
      </w:tblGrid>
      <w:tr w:rsidR="00FE33F5" w:rsidRPr="00A0149B" w14:paraId="6A8BEA43" w14:textId="77777777" w:rsidTr="00CF6C60">
        <w:trPr>
          <w:trHeight w:val="272"/>
        </w:trPr>
        <w:tc>
          <w:tcPr>
            <w:tcW w:w="371" w:type="dxa"/>
            <w:tcBorders>
              <w:top w:val="single" w:sz="4" w:space="0" w:color="auto"/>
              <w:bottom w:val="single" w:sz="4" w:space="0" w:color="auto"/>
              <w:right w:val="single" w:sz="4" w:space="0" w:color="auto"/>
            </w:tcBorders>
            <w:noWrap/>
            <w:vAlign w:val="center"/>
          </w:tcPr>
          <w:p w14:paraId="6B256938" w14:textId="77777777" w:rsidR="00FE33F5" w:rsidRPr="00A0149B" w:rsidRDefault="00FE33F5" w:rsidP="003D5D83">
            <w:pPr>
              <w:rPr>
                <w:rFonts w:ascii="Arial" w:hAnsi="Arial" w:cs="Arial"/>
                <w:sz w:val="18"/>
                <w:szCs w:val="18"/>
              </w:rPr>
            </w:pPr>
            <w:r>
              <w:rPr>
                <w:rFonts w:ascii="Arial" w:hAnsi="Arial" w:cs="Arial"/>
                <w:b/>
                <w:sz w:val="18"/>
                <w:szCs w:val="18"/>
              </w:rPr>
              <w:t xml:space="preserve"> </w:t>
            </w:r>
          </w:p>
        </w:tc>
        <w:tc>
          <w:tcPr>
            <w:tcW w:w="4590" w:type="dxa"/>
            <w:tcBorders>
              <w:top w:val="single" w:sz="4" w:space="0" w:color="auto"/>
              <w:bottom w:val="single" w:sz="4" w:space="0" w:color="auto"/>
              <w:right w:val="single" w:sz="4" w:space="0" w:color="auto"/>
            </w:tcBorders>
            <w:vAlign w:val="center"/>
          </w:tcPr>
          <w:p w14:paraId="154286A0" w14:textId="22F8D506" w:rsidR="00FE33F5" w:rsidRPr="00A0149B" w:rsidRDefault="00FE33F5" w:rsidP="003D5D83">
            <w:pPr>
              <w:rPr>
                <w:rFonts w:ascii="Arial" w:hAnsi="Arial" w:cs="Arial"/>
                <w:sz w:val="18"/>
                <w:szCs w:val="18"/>
              </w:rPr>
            </w:pPr>
            <w:r w:rsidRPr="00894513">
              <w:rPr>
                <w:rFonts w:ascii="Arial" w:hAnsi="Arial" w:cs="Arial"/>
                <w:sz w:val="18"/>
                <w:szCs w:val="18"/>
              </w:rPr>
              <w:t xml:space="preserve">Imhoff </w:t>
            </w:r>
            <w:r>
              <w:rPr>
                <w:rFonts w:ascii="Arial" w:hAnsi="Arial" w:cs="Arial"/>
                <w:sz w:val="18"/>
                <w:szCs w:val="18"/>
              </w:rPr>
              <w:t>C</w:t>
            </w:r>
            <w:r w:rsidRPr="00894513">
              <w:rPr>
                <w:rFonts w:ascii="Arial" w:hAnsi="Arial" w:cs="Arial"/>
                <w:sz w:val="18"/>
                <w:szCs w:val="18"/>
              </w:rPr>
              <w:t>one</w:t>
            </w:r>
          </w:p>
        </w:tc>
        <w:tc>
          <w:tcPr>
            <w:tcW w:w="450" w:type="dxa"/>
            <w:tcBorders>
              <w:top w:val="single" w:sz="4" w:space="0" w:color="auto"/>
              <w:bottom w:val="single" w:sz="4" w:space="0" w:color="auto"/>
              <w:right w:val="single" w:sz="4" w:space="0" w:color="auto"/>
            </w:tcBorders>
            <w:vAlign w:val="center"/>
          </w:tcPr>
          <w:p w14:paraId="34337693" w14:textId="77777777" w:rsidR="00FE33F5" w:rsidRPr="00A0149B" w:rsidRDefault="00FE33F5" w:rsidP="003D5D83">
            <w:pPr>
              <w:rPr>
                <w:rFonts w:ascii="Arial" w:hAnsi="Arial" w:cs="Arial"/>
                <w:sz w:val="18"/>
                <w:szCs w:val="18"/>
              </w:rPr>
            </w:pPr>
          </w:p>
        </w:tc>
        <w:tc>
          <w:tcPr>
            <w:tcW w:w="5580" w:type="dxa"/>
            <w:tcBorders>
              <w:top w:val="single" w:sz="4" w:space="0" w:color="auto"/>
              <w:bottom w:val="single" w:sz="4" w:space="0" w:color="auto"/>
              <w:right w:val="single" w:sz="4" w:space="0" w:color="auto"/>
            </w:tcBorders>
            <w:vAlign w:val="center"/>
          </w:tcPr>
          <w:p w14:paraId="3558C610" w14:textId="6DDC7DC8" w:rsidR="00FE33F5" w:rsidRPr="00A0149B" w:rsidRDefault="00FE33F5" w:rsidP="003D5D83">
            <w:pPr>
              <w:rPr>
                <w:rFonts w:ascii="Arial" w:hAnsi="Arial" w:cs="Arial"/>
                <w:sz w:val="18"/>
                <w:szCs w:val="18"/>
              </w:rPr>
            </w:pPr>
            <w:r>
              <w:rPr>
                <w:rFonts w:ascii="Arial" w:hAnsi="Arial" w:cs="Arial"/>
                <w:sz w:val="18"/>
                <w:szCs w:val="18"/>
              </w:rPr>
              <w:t>Stirring Rod</w:t>
            </w:r>
            <w:r w:rsidR="00B93AA7">
              <w:rPr>
                <w:rFonts w:ascii="Arial" w:hAnsi="Arial" w:cs="Arial"/>
                <w:sz w:val="18"/>
                <w:szCs w:val="18"/>
              </w:rPr>
              <w:t>, glass or other inert material</w:t>
            </w:r>
            <w:r>
              <w:rPr>
                <w:rFonts w:ascii="Arial" w:hAnsi="Arial" w:cs="Arial"/>
                <w:sz w:val="18"/>
                <w:szCs w:val="18"/>
              </w:rPr>
              <w:t xml:space="preserve"> (optional)</w:t>
            </w:r>
          </w:p>
        </w:tc>
      </w:tr>
      <w:tr w:rsidR="00066C04" w:rsidRPr="00A0149B" w14:paraId="0F31F3BA" w14:textId="77777777" w:rsidTr="00CF6C60">
        <w:trPr>
          <w:trHeight w:val="272"/>
        </w:trPr>
        <w:tc>
          <w:tcPr>
            <w:tcW w:w="371" w:type="dxa"/>
            <w:tcBorders>
              <w:top w:val="single" w:sz="4" w:space="0" w:color="auto"/>
              <w:bottom w:val="single" w:sz="4" w:space="0" w:color="auto"/>
              <w:right w:val="single" w:sz="4" w:space="0" w:color="auto"/>
            </w:tcBorders>
            <w:noWrap/>
            <w:vAlign w:val="center"/>
          </w:tcPr>
          <w:p w14:paraId="3F676760" w14:textId="77777777" w:rsidR="00FE33F5" w:rsidRDefault="00FE33F5" w:rsidP="003D5D83">
            <w:pPr>
              <w:rPr>
                <w:rFonts w:ascii="Arial" w:hAnsi="Arial" w:cs="Arial"/>
                <w:b/>
                <w:sz w:val="18"/>
                <w:szCs w:val="18"/>
              </w:rPr>
            </w:pPr>
          </w:p>
        </w:tc>
        <w:tc>
          <w:tcPr>
            <w:tcW w:w="4590" w:type="dxa"/>
            <w:tcBorders>
              <w:top w:val="single" w:sz="4" w:space="0" w:color="auto"/>
              <w:bottom w:val="single" w:sz="4" w:space="0" w:color="auto"/>
              <w:right w:val="single" w:sz="4" w:space="0" w:color="auto"/>
            </w:tcBorders>
            <w:vAlign w:val="center"/>
          </w:tcPr>
          <w:p w14:paraId="7CF59979" w14:textId="292F90FC" w:rsidR="00FE33F5" w:rsidRPr="00894513" w:rsidRDefault="00FE33F5" w:rsidP="003D5D83">
            <w:pPr>
              <w:rPr>
                <w:rFonts w:ascii="Arial" w:hAnsi="Arial" w:cs="Arial"/>
                <w:sz w:val="18"/>
                <w:szCs w:val="18"/>
              </w:rPr>
            </w:pPr>
          </w:p>
        </w:tc>
        <w:tc>
          <w:tcPr>
            <w:tcW w:w="450" w:type="dxa"/>
            <w:tcBorders>
              <w:top w:val="single" w:sz="4" w:space="0" w:color="auto"/>
              <w:bottom w:val="single" w:sz="4" w:space="0" w:color="auto"/>
              <w:right w:val="single" w:sz="4" w:space="0" w:color="auto"/>
            </w:tcBorders>
            <w:vAlign w:val="center"/>
          </w:tcPr>
          <w:p w14:paraId="750DC1B9" w14:textId="77777777" w:rsidR="00FE33F5" w:rsidRPr="00A0149B" w:rsidRDefault="00FE33F5" w:rsidP="003D5D83">
            <w:pPr>
              <w:rPr>
                <w:rFonts w:ascii="Arial" w:hAnsi="Arial" w:cs="Arial"/>
                <w:sz w:val="18"/>
                <w:szCs w:val="18"/>
              </w:rPr>
            </w:pPr>
          </w:p>
        </w:tc>
        <w:tc>
          <w:tcPr>
            <w:tcW w:w="5580" w:type="dxa"/>
            <w:tcBorders>
              <w:top w:val="single" w:sz="4" w:space="0" w:color="auto"/>
              <w:bottom w:val="single" w:sz="4" w:space="0" w:color="auto"/>
              <w:right w:val="single" w:sz="4" w:space="0" w:color="auto"/>
            </w:tcBorders>
            <w:vAlign w:val="center"/>
          </w:tcPr>
          <w:p w14:paraId="2BCDBF55" w14:textId="27C23D7E" w:rsidR="00FE33F5" w:rsidRDefault="00FE33F5" w:rsidP="003D5D83">
            <w:pPr>
              <w:rPr>
                <w:rFonts w:ascii="Arial" w:hAnsi="Arial" w:cs="Arial"/>
                <w:sz w:val="18"/>
                <w:szCs w:val="18"/>
              </w:rPr>
            </w:pPr>
            <w:r>
              <w:rPr>
                <w:rFonts w:ascii="Arial" w:hAnsi="Arial" w:cs="Arial"/>
                <w:sz w:val="18"/>
                <w:szCs w:val="18"/>
              </w:rPr>
              <w:t>Timer (optional)</w:t>
            </w:r>
          </w:p>
        </w:tc>
      </w:tr>
    </w:tbl>
    <w:p w14:paraId="65E2087F" w14:textId="77777777" w:rsidR="00107A02" w:rsidRDefault="00107A02">
      <w:pPr>
        <w:rPr>
          <w:rFonts w:ascii="Arial" w:hAnsi="Arial" w:cs="Arial"/>
          <w:sz w:val="18"/>
          <w:szCs w:val="18"/>
        </w:rPr>
      </w:pPr>
    </w:p>
    <w:tbl>
      <w:tblPr>
        <w:tblW w:w="1106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896"/>
        <w:gridCol w:w="450"/>
        <w:gridCol w:w="450"/>
        <w:gridCol w:w="4824"/>
        <w:gridCol w:w="72"/>
      </w:tblGrid>
      <w:tr w:rsidR="00157C6C" w:rsidRPr="00A0149B" w14:paraId="00F09EBE" w14:textId="77777777" w:rsidTr="00C1119C">
        <w:trPr>
          <w:gridAfter w:val="1"/>
          <w:wAfter w:w="72" w:type="dxa"/>
          <w:trHeight w:val="264"/>
        </w:trPr>
        <w:tc>
          <w:tcPr>
            <w:tcW w:w="10991" w:type="dxa"/>
            <w:gridSpan w:val="5"/>
            <w:tcBorders>
              <w:top w:val="nil"/>
              <w:left w:val="nil"/>
              <w:bottom w:val="single" w:sz="4" w:space="0" w:color="auto"/>
              <w:right w:val="nil"/>
            </w:tcBorders>
            <w:noWrap/>
            <w:vAlign w:val="center"/>
          </w:tcPr>
          <w:p w14:paraId="22FF72E4"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3CE75DCF" w14:textId="77777777" w:rsidR="00664CCC" w:rsidRPr="007B33A1" w:rsidRDefault="00157C6C" w:rsidP="00157C6C">
            <w:pPr>
              <w:jc w:val="center"/>
              <w:rPr>
                <w:rFonts w:ascii="Arial" w:hAnsi="Arial" w:cs="Arial"/>
                <w:b/>
                <w:sz w:val="18"/>
                <w:szCs w:val="18"/>
              </w:rPr>
            </w:pPr>
            <w:r w:rsidRPr="007B33A1">
              <w:rPr>
                <w:rFonts w:ascii="Arial" w:hAnsi="Arial" w:cs="Arial"/>
                <w:b/>
                <w:sz w:val="18"/>
                <w:szCs w:val="18"/>
              </w:rPr>
              <w:t>Please mark Y, N or NA in the column labeled LAB to indicate the common lab practice</w:t>
            </w:r>
          </w:p>
          <w:p w14:paraId="1306A4E5" w14:textId="77777777" w:rsidR="00157C6C" w:rsidRPr="009C3D45" w:rsidRDefault="00157C6C" w:rsidP="00157C6C">
            <w:pPr>
              <w:jc w:val="center"/>
              <w:rPr>
                <w:rFonts w:ascii="Arial" w:hAnsi="Arial" w:cs="Arial"/>
                <w:color w:val="000000"/>
                <w:sz w:val="18"/>
                <w:szCs w:val="18"/>
              </w:rPr>
            </w:pPr>
            <w:r w:rsidRPr="007B33A1">
              <w:rPr>
                <w:rFonts w:ascii="Arial" w:hAnsi="Arial" w:cs="Arial"/>
                <w:b/>
                <w:sz w:val="18"/>
                <w:szCs w:val="18"/>
              </w:rPr>
              <w:t xml:space="preserve"> and in the column labeled SOP to indicate whether it is addressed in the SOP.</w:t>
            </w:r>
          </w:p>
        </w:tc>
      </w:tr>
      <w:tr w:rsidR="00157C6C" w:rsidRPr="00A0149B" w14:paraId="3729F987" w14:textId="77777777">
        <w:trPr>
          <w:trHeight w:val="264"/>
        </w:trPr>
        <w:tc>
          <w:tcPr>
            <w:tcW w:w="371" w:type="dxa"/>
            <w:tcBorders>
              <w:top w:val="single" w:sz="4" w:space="0" w:color="auto"/>
            </w:tcBorders>
            <w:shd w:val="clear" w:color="auto" w:fill="D9D9D9"/>
            <w:noWrap/>
            <w:vAlign w:val="center"/>
          </w:tcPr>
          <w:p w14:paraId="2A067F52" w14:textId="77777777" w:rsidR="00157C6C" w:rsidRPr="008352D2" w:rsidRDefault="00157C6C" w:rsidP="00157C6C">
            <w:pPr>
              <w:jc w:val="center"/>
              <w:rPr>
                <w:rFonts w:ascii="Arial" w:hAnsi="Arial" w:cs="Arial"/>
                <w:b/>
                <w:sz w:val="18"/>
                <w:szCs w:val="18"/>
              </w:rPr>
            </w:pPr>
          </w:p>
        </w:tc>
        <w:tc>
          <w:tcPr>
            <w:tcW w:w="4896" w:type="dxa"/>
            <w:tcBorders>
              <w:top w:val="single" w:sz="4" w:space="0" w:color="auto"/>
            </w:tcBorders>
            <w:shd w:val="clear" w:color="auto" w:fill="D9D9D9"/>
            <w:noWrap/>
            <w:vAlign w:val="center"/>
          </w:tcPr>
          <w:p w14:paraId="564F2B48"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363C3ADE"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FAB2061"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vAlign w:val="center"/>
          </w:tcPr>
          <w:p w14:paraId="2305F8E4"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3899EC28" w14:textId="77777777">
        <w:trPr>
          <w:trHeight w:val="264"/>
        </w:trPr>
        <w:tc>
          <w:tcPr>
            <w:tcW w:w="371" w:type="dxa"/>
            <w:tcBorders>
              <w:top w:val="single" w:sz="4" w:space="0" w:color="auto"/>
            </w:tcBorders>
            <w:shd w:val="clear" w:color="auto" w:fill="FFFFFF"/>
            <w:noWrap/>
            <w:vAlign w:val="center"/>
          </w:tcPr>
          <w:p w14:paraId="60567A72" w14:textId="0ECE6A23" w:rsidR="00CD61FE" w:rsidRPr="00A0149B" w:rsidRDefault="00CD61FE" w:rsidP="00FD39F9">
            <w:pPr>
              <w:numPr>
                <w:ilvl w:val="0"/>
                <w:numId w:val="3"/>
              </w:numPr>
              <w:ind w:left="0" w:firstLine="0"/>
              <w:rPr>
                <w:rFonts w:ascii="Arial" w:hAnsi="Arial" w:cs="Arial"/>
                <w:sz w:val="18"/>
                <w:szCs w:val="18"/>
              </w:rPr>
            </w:pPr>
          </w:p>
        </w:tc>
        <w:tc>
          <w:tcPr>
            <w:tcW w:w="4896" w:type="dxa"/>
            <w:tcBorders>
              <w:top w:val="single" w:sz="4" w:space="0" w:color="auto"/>
            </w:tcBorders>
            <w:shd w:val="clear" w:color="auto" w:fill="FFFFFF"/>
            <w:noWrap/>
            <w:vAlign w:val="center"/>
          </w:tcPr>
          <w:p w14:paraId="60B33CA8" w14:textId="57868611" w:rsidR="00CD61FE" w:rsidRDefault="00FC0CBC" w:rsidP="001B6CAD">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4698A">
              <w:rPr>
                <w:rFonts w:ascii="Arial" w:hAnsi="Arial" w:cs="Arial"/>
                <w:sz w:val="18"/>
                <w:szCs w:val="18"/>
              </w:rPr>
              <w:t>[</w:t>
            </w:r>
            <w:r w:rsidR="00C4698A" w:rsidRPr="007741AB">
              <w:rPr>
                <w:rFonts w:ascii="Arial" w:hAnsi="Arial" w:cs="Arial"/>
                <w:sz w:val="18"/>
                <w:szCs w:val="18"/>
              </w:rPr>
              <w:t xml:space="preserve">15A NCAC </w:t>
            </w:r>
            <w:r w:rsidR="001D7133">
              <w:rPr>
                <w:rFonts w:ascii="Arial" w:hAnsi="Arial" w:cs="Arial"/>
                <w:sz w:val="18"/>
                <w:szCs w:val="18"/>
              </w:rPr>
              <w:t>0</w:t>
            </w:r>
            <w:r w:rsidR="00C4698A" w:rsidRPr="007741AB">
              <w:rPr>
                <w:rFonts w:ascii="Arial" w:hAnsi="Arial" w:cs="Arial"/>
                <w:sz w:val="18"/>
                <w:szCs w:val="18"/>
              </w:rPr>
              <w:t>2H .0805</w:t>
            </w:r>
            <w:r w:rsidR="00C4698A">
              <w:rPr>
                <w:rFonts w:ascii="Arial" w:hAnsi="Arial" w:cs="Arial"/>
                <w:sz w:val="18"/>
                <w:szCs w:val="18"/>
              </w:rPr>
              <w:t xml:space="preserve"> (g) (4)]</w:t>
            </w:r>
          </w:p>
          <w:p w14:paraId="227814B6" w14:textId="77777777" w:rsidR="006D5C51" w:rsidRDefault="006D5C51" w:rsidP="001B6CAD">
            <w:pPr>
              <w:jc w:val="both"/>
              <w:rPr>
                <w:rFonts w:ascii="Arial" w:hAnsi="Arial" w:cs="Arial"/>
                <w:sz w:val="18"/>
                <w:szCs w:val="18"/>
              </w:rPr>
            </w:pPr>
          </w:p>
          <w:p w14:paraId="73BF3FC3" w14:textId="77777777" w:rsidR="006D5C51" w:rsidRDefault="006D5C51" w:rsidP="006D5C51">
            <w:pPr>
              <w:jc w:val="both"/>
              <w:rPr>
                <w:rFonts w:ascii="Arial" w:hAnsi="Arial"/>
                <w:b/>
                <w:bCs/>
                <w:spacing w:val="-2"/>
                <w:sz w:val="18"/>
                <w:szCs w:val="18"/>
              </w:rPr>
            </w:pPr>
            <w:r>
              <w:rPr>
                <w:rFonts w:ascii="Arial" w:hAnsi="Arial"/>
                <w:b/>
                <w:bCs/>
                <w:spacing w:val="-2"/>
                <w:sz w:val="18"/>
                <w:szCs w:val="18"/>
              </w:rPr>
              <w:t>Date:</w:t>
            </w:r>
          </w:p>
          <w:p w14:paraId="70A44F69" w14:textId="572ADD49" w:rsidR="006D5C51" w:rsidRPr="00560E41" w:rsidRDefault="006D5C51" w:rsidP="001B6CAD">
            <w:pPr>
              <w:jc w:val="both"/>
              <w:rPr>
                <w:rFonts w:ascii="Arial" w:hAnsi="Arial" w:cs="Arial"/>
                <w:b/>
                <w:sz w:val="18"/>
                <w:szCs w:val="18"/>
              </w:rPr>
            </w:pPr>
          </w:p>
        </w:tc>
        <w:tc>
          <w:tcPr>
            <w:tcW w:w="450" w:type="dxa"/>
            <w:shd w:val="clear" w:color="auto" w:fill="D9D9D9"/>
            <w:noWrap/>
            <w:vAlign w:val="center"/>
          </w:tcPr>
          <w:p w14:paraId="6A8773D7" w14:textId="77777777" w:rsidR="00CD61FE" w:rsidRPr="00560E41" w:rsidRDefault="00CD61FE" w:rsidP="00560E41">
            <w:pPr>
              <w:jc w:val="center"/>
              <w:rPr>
                <w:rFonts w:ascii="Arial" w:hAnsi="Arial" w:cs="Arial"/>
                <w:b/>
                <w:sz w:val="18"/>
                <w:szCs w:val="18"/>
              </w:rPr>
            </w:pPr>
          </w:p>
        </w:tc>
        <w:tc>
          <w:tcPr>
            <w:tcW w:w="450" w:type="dxa"/>
            <w:noWrap/>
            <w:vAlign w:val="center"/>
          </w:tcPr>
          <w:p w14:paraId="6973F351" w14:textId="77777777" w:rsidR="00CD61FE" w:rsidRPr="00560E41" w:rsidRDefault="00CD61FE" w:rsidP="00560E41">
            <w:pPr>
              <w:jc w:val="center"/>
              <w:rPr>
                <w:rFonts w:ascii="Arial" w:hAnsi="Arial" w:cs="Arial"/>
                <w:b/>
                <w:sz w:val="18"/>
                <w:szCs w:val="18"/>
              </w:rPr>
            </w:pPr>
          </w:p>
        </w:tc>
        <w:tc>
          <w:tcPr>
            <w:tcW w:w="4896" w:type="dxa"/>
            <w:gridSpan w:val="2"/>
            <w:shd w:val="clear" w:color="auto" w:fill="FFFFFF"/>
            <w:vAlign w:val="center"/>
          </w:tcPr>
          <w:p w14:paraId="1F696C9C" w14:textId="77777777" w:rsidR="00825391" w:rsidRDefault="00825391" w:rsidP="00825391">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7FD6446E" w14:textId="77777777" w:rsidR="00825391" w:rsidRDefault="00825391" w:rsidP="001B2604">
            <w:pPr>
              <w:jc w:val="both"/>
              <w:rPr>
                <w:rFonts w:ascii="Arial" w:hAnsi="Arial" w:cs="Arial"/>
                <w:sz w:val="18"/>
                <w:szCs w:val="18"/>
              </w:rPr>
            </w:pPr>
          </w:p>
          <w:p w14:paraId="1751CFB4" w14:textId="6ED6DB84" w:rsidR="00CD61FE" w:rsidRPr="00560E41" w:rsidRDefault="004F5487" w:rsidP="001B2604">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p>
        </w:tc>
      </w:tr>
      <w:tr w:rsidR="00BB2AFD" w:rsidRPr="00A0149B" w14:paraId="10E55E41" w14:textId="77777777" w:rsidTr="00DF02A7">
        <w:trPr>
          <w:trHeight w:val="264"/>
        </w:trPr>
        <w:tc>
          <w:tcPr>
            <w:tcW w:w="371" w:type="dxa"/>
            <w:tcBorders>
              <w:top w:val="single" w:sz="4" w:space="0" w:color="auto"/>
            </w:tcBorders>
            <w:shd w:val="clear" w:color="auto" w:fill="FFFFFF"/>
            <w:noWrap/>
            <w:vAlign w:val="center"/>
          </w:tcPr>
          <w:p w14:paraId="78B5CFB4" w14:textId="77777777" w:rsidR="00BB2AFD" w:rsidRDefault="00BB2AFD" w:rsidP="00FD39F9">
            <w:pPr>
              <w:numPr>
                <w:ilvl w:val="0"/>
                <w:numId w:val="3"/>
              </w:numPr>
              <w:ind w:left="0" w:firstLine="0"/>
              <w:rPr>
                <w:rFonts w:ascii="Arial" w:hAnsi="Arial" w:cs="Arial"/>
                <w:sz w:val="18"/>
                <w:szCs w:val="18"/>
              </w:rPr>
            </w:pPr>
          </w:p>
        </w:tc>
        <w:tc>
          <w:tcPr>
            <w:tcW w:w="4896" w:type="dxa"/>
            <w:tcBorders>
              <w:top w:val="single" w:sz="4" w:space="0" w:color="auto"/>
            </w:tcBorders>
            <w:shd w:val="clear" w:color="auto" w:fill="FFFFFF"/>
            <w:noWrap/>
            <w:vAlign w:val="center"/>
          </w:tcPr>
          <w:p w14:paraId="71EE1FA1" w14:textId="6B57C4EC" w:rsidR="00BB2AFD" w:rsidRPr="0075586A" w:rsidRDefault="00BB2AFD" w:rsidP="009E06AD">
            <w:pPr>
              <w:jc w:val="both"/>
              <w:rPr>
                <w:rFonts w:ascii="Arial" w:hAnsi="Arial"/>
                <w:spacing w:val="-2"/>
                <w:sz w:val="18"/>
                <w:szCs w:val="18"/>
              </w:rPr>
            </w:pPr>
            <w:r w:rsidRPr="0075586A">
              <w:rPr>
                <w:rFonts w:ascii="Arial" w:hAnsi="Arial"/>
                <w:spacing w:val="-2"/>
                <w:sz w:val="18"/>
                <w:szCs w:val="18"/>
              </w:rPr>
              <w:t xml:space="preserve">Are all </w:t>
            </w:r>
            <w:r w:rsidR="00FE33F5">
              <w:rPr>
                <w:rFonts w:ascii="Arial" w:hAnsi="Arial"/>
                <w:spacing w:val="-2"/>
                <w:sz w:val="18"/>
                <w:szCs w:val="18"/>
              </w:rPr>
              <w:t>review/</w:t>
            </w:r>
            <w:r w:rsidRPr="0075586A">
              <w:rPr>
                <w:rFonts w:ascii="Arial" w:hAnsi="Arial"/>
                <w:spacing w:val="-2"/>
                <w:sz w:val="18"/>
                <w:szCs w:val="18"/>
              </w:rPr>
              <w:t xml:space="preserve">revision dates and </w:t>
            </w:r>
            <w:r w:rsidR="00FE33F5">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Pr>
                <w:rFonts w:ascii="Arial" w:hAnsi="Arial" w:cs="Arial"/>
                <w:sz w:val="18"/>
                <w:szCs w:val="18"/>
              </w:rPr>
              <w:t>[</w:t>
            </w:r>
            <w:r w:rsidRPr="007741AB">
              <w:rPr>
                <w:rFonts w:ascii="Arial" w:hAnsi="Arial" w:cs="Arial"/>
                <w:sz w:val="18"/>
                <w:szCs w:val="18"/>
              </w:rPr>
              <w:t xml:space="preserve">15A NCAC </w:t>
            </w:r>
            <w:r w:rsidR="001D7133">
              <w:rPr>
                <w:rFonts w:ascii="Arial" w:hAnsi="Arial" w:cs="Arial"/>
                <w:sz w:val="18"/>
                <w:szCs w:val="18"/>
              </w:rPr>
              <w:t>0</w:t>
            </w:r>
            <w:r w:rsidRPr="007741AB">
              <w:rPr>
                <w:rFonts w:ascii="Arial" w:hAnsi="Arial" w:cs="Arial"/>
                <w:sz w:val="18"/>
                <w:szCs w:val="18"/>
              </w:rPr>
              <w:t>2H .0805</w:t>
            </w:r>
            <w:r>
              <w:rPr>
                <w:rFonts w:ascii="Arial" w:hAnsi="Arial" w:cs="Arial"/>
                <w:sz w:val="18"/>
                <w:szCs w:val="18"/>
              </w:rPr>
              <w:t xml:space="preserve"> (g) (4)]</w:t>
            </w:r>
          </w:p>
        </w:tc>
        <w:tc>
          <w:tcPr>
            <w:tcW w:w="450" w:type="dxa"/>
            <w:shd w:val="clear" w:color="auto" w:fill="D9D9D9"/>
            <w:noWrap/>
            <w:vAlign w:val="center"/>
          </w:tcPr>
          <w:p w14:paraId="57404B6A" w14:textId="77777777" w:rsidR="00BB2AFD" w:rsidRPr="00560E41" w:rsidRDefault="00BB2AFD" w:rsidP="00BB2AFD">
            <w:pPr>
              <w:jc w:val="center"/>
              <w:rPr>
                <w:rFonts w:ascii="Arial" w:hAnsi="Arial" w:cs="Arial"/>
                <w:b/>
                <w:sz w:val="18"/>
                <w:szCs w:val="18"/>
              </w:rPr>
            </w:pPr>
          </w:p>
        </w:tc>
        <w:tc>
          <w:tcPr>
            <w:tcW w:w="450" w:type="dxa"/>
            <w:noWrap/>
            <w:vAlign w:val="center"/>
          </w:tcPr>
          <w:p w14:paraId="5899F8F3" w14:textId="77777777" w:rsidR="00BB2AFD" w:rsidRPr="00560E41" w:rsidRDefault="00BB2AFD" w:rsidP="00BB2AFD">
            <w:pPr>
              <w:jc w:val="center"/>
              <w:rPr>
                <w:rFonts w:ascii="Arial" w:hAnsi="Arial" w:cs="Arial"/>
                <w:b/>
                <w:sz w:val="18"/>
                <w:szCs w:val="18"/>
              </w:rPr>
            </w:pPr>
          </w:p>
        </w:tc>
        <w:tc>
          <w:tcPr>
            <w:tcW w:w="4896" w:type="dxa"/>
            <w:gridSpan w:val="2"/>
            <w:shd w:val="clear" w:color="auto" w:fill="FFFFFF"/>
            <w:vAlign w:val="center"/>
          </w:tcPr>
          <w:p w14:paraId="25F05B25" w14:textId="05953304" w:rsidR="00BB2AFD" w:rsidRDefault="00BB2AFD" w:rsidP="00BB2AFD">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CB795E" w:rsidRPr="00A0149B" w14:paraId="485F5E42" w14:textId="77777777">
        <w:trPr>
          <w:trHeight w:val="264"/>
        </w:trPr>
        <w:tc>
          <w:tcPr>
            <w:tcW w:w="371" w:type="dxa"/>
            <w:tcBorders>
              <w:top w:val="single" w:sz="4" w:space="0" w:color="auto"/>
            </w:tcBorders>
            <w:shd w:val="clear" w:color="auto" w:fill="FFFFFF"/>
            <w:noWrap/>
            <w:vAlign w:val="center"/>
          </w:tcPr>
          <w:p w14:paraId="0405841D" w14:textId="1FCA6967" w:rsidR="00CB795E" w:rsidRDefault="00CB795E" w:rsidP="00FD39F9">
            <w:pPr>
              <w:numPr>
                <w:ilvl w:val="0"/>
                <w:numId w:val="3"/>
              </w:numPr>
              <w:ind w:left="0" w:firstLine="0"/>
              <w:rPr>
                <w:rFonts w:ascii="Arial" w:hAnsi="Arial" w:cs="Arial"/>
                <w:sz w:val="18"/>
                <w:szCs w:val="18"/>
              </w:rPr>
            </w:pPr>
          </w:p>
        </w:tc>
        <w:tc>
          <w:tcPr>
            <w:tcW w:w="4896" w:type="dxa"/>
            <w:tcBorders>
              <w:top w:val="single" w:sz="4" w:space="0" w:color="auto"/>
            </w:tcBorders>
            <w:shd w:val="clear" w:color="auto" w:fill="FFFFFF"/>
            <w:noWrap/>
            <w:vAlign w:val="center"/>
          </w:tcPr>
          <w:p w14:paraId="62AA0E3F" w14:textId="77777777" w:rsidR="00CB795E" w:rsidRDefault="00CB795E" w:rsidP="00CB795E">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noWrap/>
            <w:vAlign w:val="center"/>
          </w:tcPr>
          <w:p w14:paraId="30F16C31" w14:textId="77777777" w:rsidR="00CB795E" w:rsidRPr="00560E41" w:rsidRDefault="00CB795E" w:rsidP="00CB795E">
            <w:pPr>
              <w:jc w:val="center"/>
              <w:rPr>
                <w:rFonts w:ascii="Arial" w:hAnsi="Arial" w:cs="Arial"/>
                <w:b/>
                <w:sz w:val="18"/>
                <w:szCs w:val="18"/>
              </w:rPr>
            </w:pPr>
          </w:p>
        </w:tc>
        <w:tc>
          <w:tcPr>
            <w:tcW w:w="450" w:type="dxa"/>
            <w:shd w:val="clear" w:color="auto" w:fill="D9D9D9"/>
            <w:noWrap/>
            <w:vAlign w:val="center"/>
          </w:tcPr>
          <w:p w14:paraId="38D05D75" w14:textId="77777777" w:rsidR="00CB795E" w:rsidRPr="00560E41" w:rsidRDefault="00CB795E" w:rsidP="00CB795E">
            <w:pPr>
              <w:jc w:val="center"/>
              <w:rPr>
                <w:rFonts w:ascii="Arial" w:hAnsi="Arial" w:cs="Arial"/>
                <w:b/>
                <w:sz w:val="18"/>
                <w:szCs w:val="18"/>
              </w:rPr>
            </w:pPr>
          </w:p>
        </w:tc>
        <w:tc>
          <w:tcPr>
            <w:tcW w:w="4896" w:type="dxa"/>
            <w:gridSpan w:val="2"/>
            <w:shd w:val="clear" w:color="auto" w:fill="FFFFFF"/>
            <w:vAlign w:val="center"/>
          </w:tcPr>
          <w:p w14:paraId="2C9E1A30" w14:textId="77777777" w:rsidR="00CB795E" w:rsidRPr="008352D2" w:rsidRDefault="00CB795E" w:rsidP="00CB795E">
            <w:pPr>
              <w:jc w:val="both"/>
              <w:rPr>
                <w:rFonts w:ascii="Arial" w:hAnsi="Arial"/>
                <w:bCs/>
                <w:spacing w:val="-2"/>
                <w:sz w:val="18"/>
                <w:szCs w:val="18"/>
              </w:rPr>
            </w:pPr>
            <w:r>
              <w:rPr>
                <w:rFonts w:ascii="Arial" w:hAnsi="Arial"/>
                <w:bCs/>
                <w:spacing w:val="-2"/>
                <w:sz w:val="18"/>
                <w:szCs w:val="18"/>
              </w:rPr>
              <w:t>If not, review PT data</w:t>
            </w:r>
          </w:p>
        </w:tc>
      </w:tr>
      <w:tr w:rsidR="00CF0CE3" w:rsidRPr="00A0149B" w14:paraId="1EBC6865" w14:textId="77777777">
        <w:trPr>
          <w:trHeight w:val="264"/>
        </w:trPr>
        <w:tc>
          <w:tcPr>
            <w:tcW w:w="371" w:type="dxa"/>
            <w:tcBorders>
              <w:top w:val="single" w:sz="4" w:space="0" w:color="auto"/>
            </w:tcBorders>
            <w:shd w:val="clear" w:color="auto" w:fill="FFFFFF"/>
            <w:noWrap/>
            <w:vAlign w:val="center"/>
          </w:tcPr>
          <w:p w14:paraId="40194861" w14:textId="77777777" w:rsidR="00CF0CE3" w:rsidRDefault="00CF0CE3" w:rsidP="00FD39F9">
            <w:pPr>
              <w:numPr>
                <w:ilvl w:val="0"/>
                <w:numId w:val="3"/>
              </w:numPr>
              <w:ind w:left="0" w:firstLine="0"/>
              <w:rPr>
                <w:rFonts w:ascii="Arial" w:hAnsi="Arial" w:cs="Arial"/>
                <w:sz w:val="18"/>
                <w:szCs w:val="18"/>
              </w:rPr>
            </w:pPr>
          </w:p>
        </w:tc>
        <w:tc>
          <w:tcPr>
            <w:tcW w:w="4896" w:type="dxa"/>
            <w:tcBorders>
              <w:top w:val="single" w:sz="4" w:space="0" w:color="auto"/>
            </w:tcBorders>
            <w:shd w:val="clear" w:color="auto" w:fill="FFFFFF"/>
            <w:noWrap/>
            <w:vAlign w:val="center"/>
          </w:tcPr>
          <w:p w14:paraId="13B3C1BF" w14:textId="531C737C" w:rsidR="00CF0CE3" w:rsidRDefault="00CF0CE3" w:rsidP="00CB795E">
            <w:pPr>
              <w:jc w:val="both"/>
              <w:rPr>
                <w:rFonts w:ascii="Arial" w:hAnsi="Arial"/>
                <w:spacing w:val="-2"/>
                <w:sz w:val="18"/>
                <w:szCs w:val="18"/>
              </w:rPr>
            </w:pPr>
            <w:r>
              <w:rPr>
                <w:rFonts w:ascii="Arial" w:hAnsi="Arial"/>
                <w:spacing w:val="-2"/>
                <w:sz w:val="18"/>
                <w:szCs w:val="18"/>
              </w:rPr>
              <w:t>Are the following items documented with each analysis?</w:t>
            </w:r>
            <w:r w:rsidR="00AD3EC6">
              <w:rPr>
                <w:rFonts w:ascii="Arial" w:hAnsi="Arial"/>
                <w:spacing w:val="-2"/>
                <w:sz w:val="18"/>
                <w:szCs w:val="18"/>
              </w:rPr>
              <w:t xml:space="preserve"> </w:t>
            </w:r>
          </w:p>
          <w:p w14:paraId="24FA9173" w14:textId="267A5D72" w:rsidR="00AD3EC6" w:rsidRDefault="00AD3EC6" w:rsidP="00CB795E">
            <w:pPr>
              <w:jc w:val="both"/>
              <w:rPr>
                <w:rFonts w:ascii="Arial" w:hAnsi="Arial"/>
                <w:spacing w:val="-2"/>
                <w:sz w:val="18"/>
                <w:szCs w:val="18"/>
              </w:rPr>
            </w:pPr>
            <w:r>
              <w:rPr>
                <w:rFonts w:ascii="Arial" w:hAnsi="Arial" w:cs="Arial"/>
                <w:sz w:val="18"/>
                <w:szCs w:val="18"/>
              </w:rPr>
              <w:t xml:space="preserve">[15A NCAC </w:t>
            </w:r>
            <w:r w:rsidR="001D7133">
              <w:rPr>
                <w:rFonts w:ascii="Arial" w:hAnsi="Arial" w:cs="Arial"/>
                <w:sz w:val="18"/>
                <w:szCs w:val="18"/>
              </w:rPr>
              <w:t>0</w:t>
            </w:r>
            <w:r>
              <w:rPr>
                <w:rFonts w:ascii="Arial" w:hAnsi="Arial" w:cs="Arial"/>
                <w:sz w:val="18"/>
                <w:szCs w:val="18"/>
              </w:rPr>
              <w:t>2H .0805</w:t>
            </w:r>
            <w:r w:rsidRPr="005337E4">
              <w:rPr>
                <w:rFonts w:ascii="Arial" w:hAnsi="Arial" w:cs="Arial"/>
                <w:sz w:val="18"/>
                <w:szCs w:val="18"/>
              </w:rPr>
              <w:t xml:space="preserve"> (g) (2)</w:t>
            </w:r>
            <w:r>
              <w:rPr>
                <w:rFonts w:ascii="Arial" w:hAnsi="Arial" w:cs="Arial"/>
                <w:sz w:val="18"/>
                <w:szCs w:val="18"/>
              </w:rPr>
              <w:t>]</w:t>
            </w:r>
          </w:p>
        </w:tc>
        <w:tc>
          <w:tcPr>
            <w:tcW w:w="450" w:type="dxa"/>
            <w:shd w:val="clear" w:color="auto" w:fill="FFFFFF"/>
            <w:noWrap/>
            <w:vAlign w:val="center"/>
          </w:tcPr>
          <w:p w14:paraId="3BAAA4F2" w14:textId="77777777" w:rsidR="00CF0CE3" w:rsidRPr="00560E41" w:rsidRDefault="00CF0CE3" w:rsidP="00CB795E">
            <w:pPr>
              <w:jc w:val="center"/>
              <w:rPr>
                <w:rFonts w:ascii="Arial" w:hAnsi="Arial" w:cs="Arial"/>
                <w:b/>
                <w:sz w:val="18"/>
                <w:szCs w:val="18"/>
              </w:rPr>
            </w:pPr>
          </w:p>
        </w:tc>
        <w:tc>
          <w:tcPr>
            <w:tcW w:w="450" w:type="dxa"/>
            <w:shd w:val="clear" w:color="auto" w:fill="FFFFFF"/>
            <w:noWrap/>
            <w:vAlign w:val="center"/>
          </w:tcPr>
          <w:p w14:paraId="1C86AC49" w14:textId="77777777" w:rsidR="00CF0CE3" w:rsidRPr="00560E41" w:rsidRDefault="00CF0CE3" w:rsidP="00CB795E">
            <w:pPr>
              <w:jc w:val="center"/>
              <w:rPr>
                <w:rFonts w:ascii="Arial" w:hAnsi="Arial" w:cs="Arial"/>
                <w:b/>
                <w:sz w:val="18"/>
                <w:szCs w:val="18"/>
              </w:rPr>
            </w:pPr>
          </w:p>
        </w:tc>
        <w:tc>
          <w:tcPr>
            <w:tcW w:w="4896" w:type="dxa"/>
            <w:gridSpan w:val="2"/>
            <w:shd w:val="clear" w:color="auto" w:fill="FFFFFF"/>
            <w:vAlign w:val="center"/>
          </w:tcPr>
          <w:p w14:paraId="758C3439" w14:textId="77777777" w:rsidR="00CF0CE3" w:rsidRPr="00AD3EC6" w:rsidRDefault="00CF0CE3" w:rsidP="00CB795E">
            <w:pPr>
              <w:jc w:val="both"/>
              <w:rPr>
                <w:rFonts w:ascii="Arial" w:hAnsi="Arial" w:cs="Arial"/>
                <w:b/>
                <w:sz w:val="18"/>
                <w:szCs w:val="18"/>
              </w:rPr>
            </w:pPr>
          </w:p>
        </w:tc>
      </w:tr>
      <w:tr w:rsidR="00CF0CE3" w:rsidRPr="00A0149B" w14:paraId="43AB8026" w14:textId="77777777">
        <w:trPr>
          <w:trHeight w:val="264"/>
        </w:trPr>
        <w:tc>
          <w:tcPr>
            <w:tcW w:w="371" w:type="dxa"/>
            <w:tcBorders>
              <w:top w:val="single" w:sz="4" w:space="0" w:color="auto"/>
            </w:tcBorders>
            <w:shd w:val="clear" w:color="auto" w:fill="FFFFFF"/>
            <w:noWrap/>
            <w:vAlign w:val="center"/>
          </w:tcPr>
          <w:p w14:paraId="4EE29AAF" w14:textId="77777777" w:rsidR="00CF0CE3" w:rsidRDefault="00CF0CE3"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6654FA06" w14:textId="756A3566" w:rsidR="00CF0CE3" w:rsidRDefault="00DF53B0" w:rsidP="00C24D29">
            <w:pPr>
              <w:ind w:left="522"/>
              <w:jc w:val="both"/>
              <w:rPr>
                <w:rFonts w:ascii="Arial" w:hAnsi="Arial"/>
                <w:spacing w:val="-2"/>
                <w:sz w:val="18"/>
                <w:szCs w:val="18"/>
              </w:rPr>
            </w:pPr>
            <w:r>
              <w:rPr>
                <w:rFonts w:ascii="Arial" w:hAnsi="Arial"/>
                <w:spacing w:val="-2"/>
                <w:sz w:val="18"/>
                <w:szCs w:val="18"/>
              </w:rPr>
              <w:t>The method or SOP</w:t>
            </w:r>
            <w:r w:rsidR="00190E5D">
              <w:rPr>
                <w:rFonts w:ascii="Arial" w:hAnsi="Arial"/>
                <w:spacing w:val="-2"/>
                <w:sz w:val="18"/>
                <w:szCs w:val="18"/>
              </w:rPr>
              <w:t xml:space="preserve"> reference</w:t>
            </w:r>
          </w:p>
        </w:tc>
        <w:tc>
          <w:tcPr>
            <w:tcW w:w="450" w:type="dxa"/>
            <w:shd w:val="clear" w:color="auto" w:fill="FFFFFF"/>
            <w:noWrap/>
            <w:vAlign w:val="center"/>
          </w:tcPr>
          <w:p w14:paraId="650898D6" w14:textId="77777777" w:rsidR="00CF0CE3" w:rsidRPr="00560E41" w:rsidRDefault="00CF0CE3" w:rsidP="00CB795E">
            <w:pPr>
              <w:jc w:val="center"/>
              <w:rPr>
                <w:rFonts w:ascii="Arial" w:hAnsi="Arial" w:cs="Arial"/>
                <w:b/>
                <w:sz w:val="18"/>
                <w:szCs w:val="18"/>
              </w:rPr>
            </w:pPr>
          </w:p>
        </w:tc>
        <w:tc>
          <w:tcPr>
            <w:tcW w:w="450" w:type="dxa"/>
            <w:shd w:val="clear" w:color="auto" w:fill="FFFFFF"/>
            <w:noWrap/>
            <w:vAlign w:val="center"/>
          </w:tcPr>
          <w:p w14:paraId="15DC2FB9" w14:textId="77777777" w:rsidR="00CF0CE3" w:rsidRPr="00560E41" w:rsidRDefault="00CF0CE3" w:rsidP="00CB795E">
            <w:pPr>
              <w:jc w:val="center"/>
              <w:rPr>
                <w:rFonts w:ascii="Arial" w:hAnsi="Arial" w:cs="Arial"/>
                <w:b/>
                <w:sz w:val="18"/>
                <w:szCs w:val="18"/>
              </w:rPr>
            </w:pPr>
          </w:p>
        </w:tc>
        <w:tc>
          <w:tcPr>
            <w:tcW w:w="4896" w:type="dxa"/>
            <w:gridSpan w:val="2"/>
            <w:shd w:val="clear" w:color="auto" w:fill="FFFFFF"/>
            <w:vAlign w:val="center"/>
          </w:tcPr>
          <w:p w14:paraId="3B1F87DA" w14:textId="77777777" w:rsidR="00CF0CE3" w:rsidRDefault="00CF0CE3" w:rsidP="00CB795E">
            <w:pPr>
              <w:jc w:val="both"/>
              <w:rPr>
                <w:rFonts w:ascii="Arial" w:hAnsi="Arial"/>
                <w:bCs/>
                <w:spacing w:val="-2"/>
                <w:sz w:val="18"/>
                <w:szCs w:val="18"/>
              </w:rPr>
            </w:pPr>
          </w:p>
        </w:tc>
      </w:tr>
      <w:tr w:rsidR="00CF0CE3" w:rsidRPr="00A0149B" w14:paraId="4609ACFC" w14:textId="77777777">
        <w:trPr>
          <w:trHeight w:val="264"/>
        </w:trPr>
        <w:tc>
          <w:tcPr>
            <w:tcW w:w="371" w:type="dxa"/>
            <w:tcBorders>
              <w:top w:val="single" w:sz="4" w:space="0" w:color="auto"/>
            </w:tcBorders>
            <w:shd w:val="clear" w:color="auto" w:fill="FFFFFF"/>
            <w:noWrap/>
            <w:vAlign w:val="center"/>
          </w:tcPr>
          <w:p w14:paraId="30A06317" w14:textId="77777777" w:rsidR="00CF0CE3" w:rsidRDefault="00CF0CE3"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14062DC5" w14:textId="2B8F8435" w:rsidR="00DF53B0" w:rsidRDefault="00DF53B0" w:rsidP="00C24D29">
            <w:pPr>
              <w:ind w:left="522"/>
              <w:rPr>
                <w:rFonts w:ascii="Arial" w:hAnsi="Arial"/>
                <w:spacing w:val="-2"/>
                <w:sz w:val="18"/>
                <w:szCs w:val="18"/>
              </w:rPr>
            </w:pPr>
            <w:r>
              <w:rPr>
                <w:rFonts w:ascii="Arial" w:hAnsi="Arial"/>
                <w:spacing w:val="-2"/>
                <w:sz w:val="18"/>
                <w:szCs w:val="18"/>
              </w:rPr>
              <w:t>Laboratory identification</w:t>
            </w:r>
          </w:p>
        </w:tc>
        <w:tc>
          <w:tcPr>
            <w:tcW w:w="450" w:type="dxa"/>
            <w:shd w:val="clear" w:color="auto" w:fill="FFFFFF"/>
            <w:noWrap/>
            <w:vAlign w:val="center"/>
          </w:tcPr>
          <w:p w14:paraId="4C168BD3" w14:textId="77777777" w:rsidR="00CF0CE3" w:rsidRPr="00560E41" w:rsidRDefault="00CF0CE3" w:rsidP="00CB795E">
            <w:pPr>
              <w:jc w:val="center"/>
              <w:rPr>
                <w:rFonts w:ascii="Arial" w:hAnsi="Arial" w:cs="Arial"/>
                <w:b/>
                <w:sz w:val="18"/>
                <w:szCs w:val="18"/>
              </w:rPr>
            </w:pPr>
          </w:p>
        </w:tc>
        <w:tc>
          <w:tcPr>
            <w:tcW w:w="450" w:type="dxa"/>
            <w:shd w:val="clear" w:color="auto" w:fill="FFFFFF"/>
            <w:noWrap/>
            <w:vAlign w:val="center"/>
          </w:tcPr>
          <w:p w14:paraId="17FEEC68" w14:textId="77777777" w:rsidR="00CF0CE3" w:rsidRPr="00560E41" w:rsidRDefault="00CF0CE3" w:rsidP="00CB795E">
            <w:pPr>
              <w:jc w:val="center"/>
              <w:rPr>
                <w:rFonts w:ascii="Arial" w:hAnsi="Arial" w:cs="Arial"/>
                <w:b/>
                <w:sz w:val="18"/>
                <w:szCs w:val="18"/>
              </w:rPr>
            </w:pPr>
          </w:p>
        </w:tc>
        <w:tc>
          <w:tcPr>
            <w:tcW w:w="4896" w:type="dxa"/>
            <w:gridSpan w:val="2"/>
            <w:shd w:val="clear" w:color="auto" w:fill="FFFFFF"/>
            <w:vAlign w:val="center"/>
          </w:tcPr>
          <w:p w14:paraId="29C00196" w14:textId="77777777" w:rsidR="00CF0CE3" w:rsidRDefault="00CF0CE3" w:rsidP="00CB795E">
            <w:pPr>
              <w:jc w:val="both"/>
              <w:rPr>
                <w:rFonts w:ascii="Arial" w:hAnsi="Arial"/>
                <w:bCs/>
                <w:spacing w:val="-2"/>
                <w:sz w:val="18"/>
                <w:szCs w:val="18"/>
              </w:rPr>
            </w:pPr>
          </w:p>
        </w:tc>
      </w:tr>
      <w:tr w:rsidR="00CF0CE3" w:rsidRPr="00A0149B" w14:paraId="16B8678E" w14:textId="77777777">
        <w:trPr>
          <w:trHeight w:val="264"/>
        </w:trPr>
        <w:tc>
          <w:tcPr>
            <w:tcW w:w="371" w:type="dxa"/>
            <w:tcBorders>
              <w:top w:val="single" w:sz="4" w:space="0" w:color="auto"/>
            </w:tcBorders>
            <w:shd w:val="clear" w:color="auto" w:fill="FFFFFF"/>
            <w:noWrap/>
            <w:vAlign w:val="center"/>
          </w:tcPr>
          <w:p w14:paraId="59464EA7" w14:textId="77777777" w:rsidR="00CF0CE3" w:rsidRDefault="00CF0CE3"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7944500E" w14:textId="12852720" w:rsidR="00CF0CE3" w:rsidRDefault="00DF53B0" w:rsidP="00C24D29">
            <w:pPr>
              <w:ind w:left="522"/>
              <w:rPr>
                <w:rFonts w:ascii="Arial" w:hAnsi="Arial"/>
                <w:spacing w:val="-2"/>
                <w:sz w:val="18"/>
                <w:szCs w:val="18"/>
              </w:rPr>
            </w:pPr>
            <w:r>
              <w:rPr>
                <w:rFonts w:ascii="Arial" w:hAnsi="Arial"/>
                <w:spacing w:val="-2"/>
                <w:sz w:val="18"/>
                <w:szCs w:val="18"/>
              </w:rPr>
              <w:t>Sample collector</w:t>
            </w:r>
          </w:p>
        </w:tc>
        <w:tc>
          <w:tcPr>
            <w:tcW w:w="450" w:type="dxa"/>
            <w:shd w:val="clear" w:color="auto" w:fill="FFFFFF"/>
            <w:noWrap/>
            <w:vAlign w:val="center"/>
          </w:tcPr>
          <w:p w14:paraId="4CC01ECC" w14:textId="77777777" w:rsidR="00CF0CE3" w:rsidRPr="00560E41" w:rsidRDefault="00CF0CE3" w:rsidP="00CB795E">
            <w:pPr>
              <w:jc w:val="center"/>
              <w:rPr>
                <w:rFonts w:ascii="Arial" w:hAnsi="Arial" w:cs="Arial"/>
                <w:b/>
                <w:sz w:val="18"/>
                <w:szCs w:val="18"/>
              </w:rPr>
            </w:pPr>
          </w:p>
        </w:tc>
        <w:tc>
          <w:tcPr>
            <w:tcW w:w="450" w:type="dxa"/>
            <w:shd w:val="clear" w:color="auto" w:fill="FFFFFF"/>
            <w:noWrap/>
            <w:vAlign w:val="center"/>
          </w:tcPr>
          <w:p w14:paraId="016A5FBD" w14:textId="77777777" w:rsidR="00CF0CE3" w:rsidRPr="00560E41" w:rsidRDefault="00CF0CE3" w:rsidP="00CB795E">
            <w:pPr>
              <w:jc w:val="center"/>
              <w:rPr>
                <w:rFonts w:ascii="Arial" w:hAnsi="Arial" w:cs="Arial"/>
                <w:b/>
                <w:sz w:val="18"/>
                <w:szCs w:val="18"/>
              </w:rPr>
            </w:pPr>
          </w:p>
        </w:tc>
        <w:tc>
          <w:tcPr>
            <w:tcW w:w="4896" w:type="dxa"/>
            <w:gridSpan w:val="2"/>
            <w:shd w:val="clear" w:color="auto" w:fill="FFFFFF"/>
            <w:vAlign w:val="center"/>
          </w:tcPr>
          <w:p w14:paraId="68E79127" w14:textId="77777777" w:rsidR="00CF0CE3" w:rsidRDefault="00CF0CE3" w:rsidP="00CB795E">
            <w:pPr>
              <w:jc w:val="both"/>
              <w:rPr>
                <w:rFonts w:ascii="Arial" w:hAnsi="Arial"/>
                <w:bCs/>
                <w:spacing w:val="-2"/>
                <w:sz w:val="18"/>
                <w:szCs w:val="18"/>
              </w:rPr>
            </w:pPr>
          </w:p>
        </w:tc>
      </w:tr>
      <w:tr w:rsidR="00DF53B0" w:rsidRPr="00A0149B" w14:paraId="68E68352" w14:textId="77777777">
        <w:trPr>
          <w:trHeight w:val="264"/>
        </w:trPr>
        <w:tc>
          <w:tcPr>
            <w:tcW w:w="371" w:type="dxa"/>
            <w:tcBorders>
              <w:top w:val="single" w:sz="4" w:space="0" w:color="auto"/>
            </w:tcBorders>
            <w:shd w:val="clear" w:color="auto" w:fill="FFFFFF"/>
            <w:noWrap/>
            <w:vAlign w:val="center"/>
          </w:tcPr>
          <w:p w14:paraId="7614C833" w14:textId="77777777" w:rsidR="00DF53B0" w:rsidRDefault="00DF53B0"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165133B5" w14:textId="49A3A3E9" w:rsidR="00DF53B0" w:rsidRDefault="00DF53B0" w:rsidP="00C24D29">
            <w:pPr>
              <w:ind w:left="522"/>
              <w:rPr>
                <w:rFonts w:ascii="Arial" w:hAnsi="Arial"/>
                <w:spacing w:val="-2"/>
                <w:sz w:val="18"/>
                <w:szCs w:val="18"/>
              </w:rPr>
            </w:pPr>
            <w:r>
              <w:rPr>
                <w:rFonts w:ascii="Arial" w:hAnsi="Arial"/>
                <w:spacing w:val="-2"/>
                <w:sz w:val="18"/>
                <w:szCs w:val="18"/>
              </w:rPr>
              <w:t>Signature or initials of the analyst</w:t>
            </w:r>
          </w:p>
        </w:tc>
        <w:tc>
          <w:tcPr>
            <w:tcW w:w="450" w:type="dxa"/>
            <w:shd w:val="clear" w:color="auto" w:fill="FFFFFF"/>
            <w:noWrap/>
            <w:vAlign w:val="center"/>
          </w:tcPr>
          <w:p w14:paraId="44395EE0" w14:textId="77777777" w:rsidR="00DF53B0" w:rsidRPr="00560E41" w:rsidRDefault="00DF53B0" w:rsidP="00CB795E">
            <w:pPr>
              <w:jc w:val="center"/>
              <w:rPr>
                <w:rFonts w:ascii="Arial" w:hAnsi="Arial" w:cs="Arial"/>
                <w:b/>
                <w:sz w:val="18"/>
                <w:szCs w:val="18"/>
              </w:rPr>
            </w:pPr>
          </w:p>
        </w:tc>
        <w:tc>
          <w:tcPr>
            <w:tcW w:w="450" w:type="dxa"/>
            <w:shd w:val="clear" w:color="auto" w:fill="FFFFFF"/>
            <w:noWrap/>
            <w:vAlign w:val="center"/>
          </w:tcPr>
          <w:p w14:paraId="67F99316" w14:textId="77777777" w:rsidR="00DF53B0" w:rsidRPr="00560E41" w:rsidRDefault="00DF53B0" w:rsidP="00CB795E">
            <w:pPr>
              <w:jc w:val="center"/>
              <w:rPr>
                <w:rFonts w:ascii="Arial" w:hAnsi="Arial" w:cs="Arial"/>
                <w:b/>
                <w:sz w:val="18"/>
                <w:szCs w:val="18"/>
              </w:rPr>
            </w:pPr>
          </w:p>
        </w:tc>
        <w:tc>
          <w:tcPr>
            <w:tcW w:w="4896" w:type="dxa"/>
            <w:gridSpan w:val="2"/>
            <w:shd w:val="clear" w:color="auto" w:fill="FFFFFF"/>
            <w:vAlign w:val="center"/>
          </w:tcPr>
          <w:p w14:paraId="6C8C996B" w14:textId="77777777" w:rsidR="00DF53B0" w:rsidRDefault="00DF53B0" w:rsidP="00CB795E">
            <w:pPr>
              <w:jc w:val="both"/>
              <w:rPr>
                <w:rFonts w:ascii="Arial" w:hAnsi="Arial"/>
                <w:bCs/>
                <w:spacing w:val="-2"/>
                <w:sz w:val="18"/>
                <w:szCs w:val="18"/>
              </w:rPr>
            </w:pPr>
          </w:p>
        </w:tc>
      </w:tr>
      <w:tr w:rsidR="001C6FF4" w:rsidRPr="00A0149B" w14:paraId="5BE18DDA" w14:textId="77777777">
        <w:trPr>
          <w:trHeight w:val="264"/>
        </w:trPr>
        <w:tc>
          <w:tcPr>
            <w:tcW w:w="371" w:type="dxa"/>
            <w:tcBorders>
              <w:top w:val="single" w:sz="4" w:space="0" w:color="auto"/>
            </w:tcBorders>
            <w:shd w:val="clear" w:color="auto" w:fill="FFFFFF"/>
            <w:noWrap/>
            <w:vAlign w:val="center"/>
          </w:tcPr>
          <w:p w14:paraId="6ED9CD5C" w14:textId="77777777" w:rsidR="001C6FF4" w:rsidRDefault="001C6FF4"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34A829AD" w14:textId="2BD468B9" w:rsidR="001C6FF4" w:rsidRDefault="001C6FF4" w:rsidP="00C24D29">
            <w:pPr>
              <w:ind w:left="522"/>
              <w:rPr>
                <w:rFonts w:ascii="Arial" w:hAnsi="Arial"/>
                <w:spacing w:val="-2"/>
                <w:sz w:val="18"/>
                <w:szCs w:val="18"/>
              </w:rPr>
            </w:pPr>
            <w:r>
              <w:rPr>
                <w:rFonts w:ascii="Arial" w:hAnsi="Arial"/>
                <w:spacing w:val="-2"/>
                <w:sz w:val="18"/>
                <w:szCs w:val="18"/>
              </w:rPr>
              <w:t>Date of sample collection</w:t>
            </w:r>
          </w:p>
        </w:tc>
        <w:tc>
          <w:tcPr>
            <w:tcW w:w="450" w:type="dxa"/>
            <w:shd w:val="clear" w:color="auto" w:fill="FFFFFF"/>
            <w:noWrap/>
            <w:vAlign w:val="center"/>
          </w:tcPr>
          <w:p w14:paraId="32539103" w14:textId="77777777" w:rsidR="001C6FF4" w:rsidRPr="00560E41" w:rsidRDefault="001C6FF4" w:rsidP="00CB795E">
            <w:pPr>
              <w:jc w:val="center"/>
              <w:rPr>
                <w:rFonts w:ascii="Arial" w:hAnsi="Arial" w:cs="Arial"/>
                <w:b/>
                <w:sz w:val="18"/>
                <w:szCs w:val="18"/>
              </w:rPr>
            </w:pPr>
          </w:p>
        </w:tc>
        <w:tc>
          <w:tcPr>
            <w:tcW w:w="450" w:type="dxa"/>
            <w:shd w:val="clear" w:color="auto" w:fill="FFFFFF"/>
            <w:noWrap/>
            <w:vAlign w:val="center"/>
          </w:tcPr>
          <w:p w14:paraId="4AEEFEA6" w14:textId="77777777" w:rsidR="001C6FF4" w:rsidRPr="00560E41" w:rsidRDefault="001C6FF4" w:rsidP="00CB795E">
            <w:pPr>
              <w:jc w:val="center"/>
              <w:rPr>
                <w:rFonts w:ascii="Arial" w:hAnsi="Arial" w:cs="Arial"/>
                <w:b/>
                <w:sz w:val="18"/>
                <w:szCs w:val="18"/>
              </w:rPr>
            </w:pPr>
          </w:p>
        </w:tc>
        <w:tc>
          <w:tcPr>
            <w:tcW w:w="4896" w:type="dxa"/>
            <w:gridSpan w:val="2"/>
            <w:shd w:val="clear" w:color="auto" w:fill="FFFFFF"/>
            <w:vAlign w:val="center"/>
          </w:tcPr>
          <w:p w14:paraId="4DAC08FC" w14:textId="77777777" w:rsidR="001C6FF4" w:rsidRDefault="001C6FF4" w:rsidP="00CB795E">
            <w:pPr>
              <w:jc w:val="both"/>
              <w:rPr>
                <w:rFonts w:ascii="Arial" w:hAnsi="Arial"/>
                <w:bCs/>
                <w:spacing w:val="-2"/>
                <w:sz w:val="18"/>
                <w:szCs w:val="18"/>
              </w:rPr>
            </w:pPr>
          </w:p>
        </w:tc>
      </w:tr>
      <w:tr w:rsidR="001C6FF4" w:rsidRPr="00A0149B" w14:paraId="7CADBB1D" w14:textId="77777777">
        <w:trPr>
          <w:trHeight w:val="264"/>
        </w:trPr>
        <w:tc>
          <w:tcPr>
            <w:tcW w:w="371" w:type="dxa"/>
            <w:tcBorders>
              <w:top w:val="single" w:sz="4" w:space="0" w:color="auto"/>
            </w:tcBorders>
            <w:shd w:val="clear" w:color="auto" w:fill="FFFFFF"/>
            <w:noWrap/>
            <w:vAlign w:val="center"/>
          </w:tcPr>
          <w:p w14:paraId="75744F5B" w14:textId="77777777" w:rsidR="001C6FF4" w:rsidRDefault="001C6FF4"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0A154016" w14:textId="3785D42B" w:rsidR="001C6FF4" w:rsidRDefault="001C6FF4" w:rsidP="00C24D29">
            <w:pPr>
              <w:ind w:left="522"/>
              <w:rPr>
                <w:rFonts w:ascii="Arial" w:hAnsi="Arial"/>
                <w:spacing w:val="-2"/>
                <w:sz w:val="18"/>
                <w:szCs w:val="18"/>
              </w:rPr>
            </w:pPr>
            <w:r>
              <w:rPr>
                <w:rFonts w:ascii="Arial" w:hAnsi="Arial"/>
                <w:spacing w:val="-2"/>
                <w:sz w:val="18"/>
                <w:szCs w:val="18"/>
              </w:rPr>
              <w:t>Time of sample collection</w:t>
            </w:r>
          </w:p>
        </w:tc>
        <w:tc>
          <w:tcPr>
            <w:tcW w:w="450" w:type="dxa"/>
            <w:shd w:val="clear" w:color="auto" w:fill="FFFFFF"/>
            <w:noWrap/>
            <w:vAlign w:val="center"/>
          </w:tcPr>
          <w:p w14:paraId="6C48405D" w14:textId="77777777" w:rsidR="001C6FF4" w:rsidRPr="00560E41" w:rsidRDefault="001C6FF4" w:rsidP="00CB795E">
            <w:pPr>
              <w:jc w:val="center"/>
              <w:rPr>
                <w:rFonts w:ascii="Arial" w:hAnsi="Arial" w:cs="Arial"/>
                <w:b/>
                <w:sz w:val="18"/>
                <w:szCs w:val="18"/>
              </w:rPr>
            </w:pPr>
          </w:p>
        </w:tc>
        <w:tc>
          <w:tcPr>
            <w:tcW w:w="450" w:type="dxa"/>
            <w:shd w:val="clear" w:color="auto" w:fill="FFFFFF"/>
            <w:noWrap/>
            <w:vAlign w:val="center"/>
          </w:tcPr>
          <w:p w14:paraId="2ADA2EB7" w14:textId="77777777" w:rsidR="001C6FF4" w:rsidRPr="00560E41" w:rsidRDefault="001C6FF4" w:rsidP="00CB795E">
            <w:pPr>
              <w:jc w:val="center"/>
              <w:rPr>
                <w:rFonts w:ascii="Arial" w:hAnsi="Arial" w:cs="Arial"/>
                <w:b/>
                <w:sz w:val="18"/>
                <w:szCs w:val="18"/>
              </w:rPr>
            </w:pPr>
          </w:p>
        </w:tc>
        <w:tc>
          <w:tcPr>
            <w:tcW w:w="4896" w:type="dxa"/>
            <w:gridSpan w:val="2"/>
            <w:shd w:val="clear" w:color="auto" w:fill="FFFFFF"/>
            <w:vAlign w:val="center"/>
          </w:tcPr>
          <w:p w14:paraId="0F3EF0EF" w14:textId="77777777" w:rsidR="001C6FF4" w:rsidRDefault="001C6FF4" w:rsidP="00CB795E">
            <w:pPr>
              <w:jc w:val="both"/>
              <w:rPr>
                <w:rFonts w:ascii="Arial" w:hAnsi="Arial"/>
                <w:bCs/>
                <w:spacing w:val="-2"/>
                <w:sz w:val="18"/>
                <w:szCs w:val="18"/>
              </w:rPr>
            </w:pPr>
          </w:p>
        </w:tc>
      </w:tr>
      <w:tr w:rsidR="001C6FF4" w:rsidRPr="00A0149B" w14:paraId="5919D966" w14:textId="77777777">
        <w:trPr>
          <w:trHeight w:val="264"/>
        </w:trPr>
        <w:tc>
          <w:tcPr>
            <w:tcW w:w="371" w:type="dxa"/>
            <w:tcBorders>
              <w:top w:val="single" w:sz="4" w:space="0" w:color="auto"/>
            </w:tcBorders>
            <w:shd w:val="clear" w:color="auto" w:fill="FFFFFF"/>
            <w:noWrap/>
            <w:vAlign w:val="center"/>
          </w:tcPr>
          <w:p w14:paraId="36817B78" w14:textId="77777777" w:rsidR="001C6FF4" w:rsidRDefault="001C6FF4"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206A8230" w14:textId="35B026DA" w:rsidR="001C6FF4" w:rsidRDefault="001C6FF4" w:rsidP="00C24D29">
            <w:pPr>
              <w:ind w:left="522"/>
              <w:rPr>
                <w:rFonts w:ascii="Arial" w:hAnsi="Arial"/>
                <w:spacing w:val="-2"/>
                <w:sz w:val="18"/>
                <w:szCs w:val="18"/>
              </w:rPr>
            </w:pPr>
            <w:r>
              <w:rPr>
                <w:rFonts w:ascii="Arial" w:hAnsi="Arial"/>
                <w:spacing w:val="-2"/>
                <w:sz w:val="18"/>
                <w:szCs w:val="18"/>
              </w:rPr>
              <w:t>Date of sample analysis</w:t>
            </w:r>
          </w:p>
        </w:tc>
        <w:tc>
          <w:tcPr>
            <w:tcW w:w="450" w:type="dxa"/>
            <w:shd w:val="clear" w:color="auto" w:fill="FFFFFF"/>
            <w:noWrap/>
            <w:vAlign w:val="center"/>
          </w:tcPr>
          <w:p w14:paraId="31112BE1" w14:textId="77777777" w:rsidR="001C6FF4" w:rsidRPr="00560E41" w:rsidRDefault="001C6FF4" w:rsidP="00CB795E">
            <w:pPr>
              <w:jc w:val="center"/>
              <w:rPr>
                <w:rFonts w:ascii="Arial" w:hAnsi="Arial" w:cs="Arial"/>
                <w:b/>
                <w:sz w:val="18"/>
                <w:szCs w:val="18"/>
              </w:rPr>
            </w:pPr>
          </w:p>
        </w:tc>
        <w:tc>
          <w:tcPr>
            <w:tcW w:w="450" w:type="dxa"/>
            <w:shd w:val="clear" w:color="auto" w:fill="FFFFFF"/>
            <w:noWrap/>
            <w:vAlign w:val="center"/>
          </w:tcPr>
          <w:p w14:paraId="7ACD124E" w14:textId="77777777" w:rsidR="001C6FF4" w:rsidRPr="00560E41" w:rsidRDefault="001C6FF4" w:rsidP="00CB795E">
            <w:pPr>
              <w:jc w:val="center"/>
              <w:rPr>
                <w:rFonts w:ascii="Arial" w:hAnsi="Arial" w:cs="Arial"/>
                <w:b/>
                <w:sz w:val="18"/>
                <w:szCs w:val="18"/>
              </w:rPr>
            </w:pPr>
          </w:p>
        </w:tc>
        <w:tc>
          <w:tcPr>
            <w:tcW w:w="4896" w:type="dxa"/>
            <w:gridSpan w:val="2"/>
            <w:shd w:val="clear" w:color="auto" w:fill="FFFFFF"/>
            <w:vAlign w:val="center"/>
          </w:tcPr>
          <w:p w14:paraId="284423B0" w14:textId="2806E5BB" w:rsidR="001C6FF4" w:rsidRDefault="001C6FF4" w:rsidP="00CB795E">
            <w:pPr>
              <w:jc w:val="both"/>
              <w:rPr>
                <w:rFonts w:ascii="Arial" w:hAnsi="Arial"/>
                <w:bCs/>
                <w:spacing w:val="-2"/>
                <w:sz w:val="18"/>
                <w:szCs w:val="18"/>
              </w:rPr>
            </w:pPr>
          </w:p>
        </w:tc>
      </w:tr>
      <w:tr w:rsidR="001C6FF4" w:rsidRPr="00A0149B" w14:paraId="5523CD39" w14:textId="77777777">
        <w:trPr>
          <w:trHeight w:val="264"/>
        </w:trPr>
        <w:tc>
          <w:tcPr>
            <w:tcW w:w="371" w:type="dxa"/>
            <w:tcBorders>
              <w:top w:val="single" w:sz="4" w:space="0" w:color="auto"/>
            </w:tcBorders>
            <w:shd w:val="clear" w:color="auto" w:fill="FFFFFF"/>
            <w:noWrap/>
            <w:vAlign w:val="center"/>
          </w:tcPr>
          <w:p w14:paraId="4E8EC5FA" w14:textId="77777777" w:rsidR="001C6FF4" w:rsidRDefault="001C6FF4"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564DD79E" w14:textId="7E759F0F" w:rsidR="001C6FF4" w:rsidRDefault="000A2AED" w:rsidP="00C24D29">
            <w:pPr>
              <w:ind w:left="522"/>
              <w:rPr>
                <w:rFonts w:ascii="Arial" w:hAnsi="Arial"/>
                <w:spacing w:val="-2"/>
                <w:sz w:val="18"/>
                <w:szCs w:val="18"/>
              </w:rPr>
            </w:pPr>
            <w:r>
              <w:rPr>
                <w:rFonts w:ascii="Arial" w:hAnsi="Arial"/>
                <w:spacing w:val="-2"/>
                <w:sz w:val="18"/>
                <w:szCs w:val="18"/>
              </w:rPr>
              <w:t>Starting t</w:t>
            </w:r>
            <w:r w:rsidR="001C6FF4">
              <w:rPr>
                <w:rFonts w:ascii="Arial" w:hAnsi="Arial"/>
                <w:spacing w:val="-2"/>
                <w:sz w:val="18"/>
                <w:szCs w:val="18"/>
              </w:rPr>
              <w:t>ime of sample analysis</w:t>
            </w:r>
            <w:r w:rsidR="00EA1D36">
              <w:rPr>
                <w:rFonts w:ascii="Arial" w:hAnsi="Arial"/>
                <w:spacing w:val="-2"/>
                <w:sz w:val="18"/>
                <w:szCs w:val="18"/>
              </w:rPr>
              <w:t xml:space="preserve"> </w:t>
            </w:r>
            <w:r w:rsidR="00DA21F3" w:rsidRPr="00DA21F3">
              <w:rPr>
                <w:rFonts w:ascii="Arial" w:hAnsi="Arial"/>
                <w:spacing w:val="-2"/>
                <w:sz w:val="18"/>
                <w:szCs w:val="18"/>
              </w:rPr>
              <w:t>[NC WW/GW LCB Approved Procedure for the Analysis of Settleable Residue]</w:t>
            </w:r>
          </w:p>
        </w:tc>
        <w:tc>
          <w:tcPr>
            <w:tcW w:w="450" w:type="dxa"/>
            <w:shd w:val="clear" w:color="auto" w:fill="FFFFFF"/>
            <w:noWrap/>
            <w:vAlign w:val="center"/>
          </w:tcPr>
          <w:p w14:paraId="0355B366" w14:textId="77777777" w:rsidR="001C6FF4" w:rsidRPr="00560E41" w:rsidRDefault="001C6FF4" w:rsidP="00CB795E">
            <w:pPr>
              <w:jc w:val="center"/>
              <w:rPr>
                <w:rFonts w:ascii="Arial" w:hAnsi="Arial" w:cs="Arial"/>
                <w:b/>
                <w:sz w:val="18"/>
                <w:szCs w:val="18"/>
              </w:rPr>
            </w:pPr>
          </w:p>
        </w:tc>
        <w:tc>
          <w:tcPr>
            <w:tcW w:w="450" w:type="dxa"/>
            <w:shd w:val="clear" w:color="auto" w:fill="FFFFFF"/>
            <w:noWrap/>
            <w:vAlign w:val="center"/>
          </w:tcPr>
          <w:p w14:paraId="09D01238" w14:textId="77777777" w:rsidR="001C6FF4" w:rsidRPr="00560E41" w:rsidRDefault="001C6FF4" w:rsidP="00CB795E">
            <w:pPr>
              <w:jc w:val="center"/>
              <w:rPr>
                <w:rFonts w:ascii="Arial" w:hAnsi="Arial" w:cs="Arial"/>
                <w:b/>
                <w:sz w:val="18"/>
                <w:szCs w:val="18"/>
              </w:rPr>
            </w:pPr>
          </w:p>
        </w:tc>
        <w:tc>
          <w:tcPr>
            <w:tcW w:w="4896" w:type="dxa"/>
            <w:gridSpan w:val="2"/>
            <w:shd w:val="clear" w:color="auto" w:fill="FFFFFF"/>
            <w:vAlign w:val="center"/>
          </w:tcPr>
          <w:p w14:paraId="0E57B0BC" w14:textId="4E41A70C" w:rsidR="001C6FF4" w:rsidRDefault="00EA1D36" w:rsidP="00EA1D36">
            <w:pPr>
              <w:jc w:val="both"/>
              <w:rPr>
                <w:rFonts w:ascii="Arial" w:hAnsi="Arial"/>
                <w:bCs/>
                <w:spacing w:val="-2"/>
                <w:sz w:val="18"/>
                <w:szCs w:val="18"/>
              </w:rPr>
            </w:pPr>
            <w:r w:rsidRPr="00EA1D36">
              <w:rPr>
                <w:rFonts w:ascii="Arial" w:hAnsi="Arial"/>
                <w:bCs/>
                <w:spacing w:val="-2"/>
                <w:sz w:val="18"/>
                <w:szCs w:val="18"/>
              </w:rPr>
              <w:t>The following must be documented in indelible ink whenever sample analysis is performed:</w:t>
            </w:r>
            <w:r>
              <w:rPr>
                <w:rFonts w:ascii="Arial" w:hAnsi="Arial"/>
                <w:bCs/>
                <w:spacing w:val="-2"/>
                <w:sz w:val="18"/>
                <w:szCs w:val="18"/>
              </w:rPr>
              <w:t xml:space="preserve"> </w:t>
            </w:r>
            <w:r w:rsidRPr="00EA1D36">
              <w:rPr>
                <w:rFonts w:ascii="Arial" w:hAnsi="Arial"/>
                <w:bCs/>
                <w:spacing w:val="-2"/>
                <w:sz w:val="18"/>
                <w:szCs w:val="18"/>
              </w:rPr>
              <w:t>Date and time of sample analysis (must document start and end times) to verify the 48-hour holding and the 1-hour settling times are met</w:t>
            </w:r>
            <w:r w:rsidR="00FB0714">
              <w:rPr>
                <w:rFonts w:ascii="Arial" w:hAnsi="Arial"/>
                <w:bCs/>
                <w:spacing w:val="-2"/>
                <w:sz w:val="18"/>
                <w:szCs w:val="18"/>
              </w:rPr>
              <w:t>.</w:t>
            </w:r>
          </w:p>
        </w:tc>
      </w:tr>
      <w:tr w:rsidR="009E06AD" w:rsidRPr="00A0149B" w14:paraId="125BC712" w14:textId="77777777">
        <w:trPr>
          <w:trHeight w:val="264"/>
        </w:trPr>
        <w:tc>
          <w:tcPr>
            <w:tcW w:w="371" w:type="dxa"/>
            <w:tcBorders>
              <w:top w:val="single" w:sz="4" w:space="0" w:color="auto"/>
            </w:tcBorders>
            <w:shd w:val="clear" w:color="auto" w:fill="FFFFFF"/>
            <w:noWrap/>
            <w:vAlign w:val="center"/>
          </w:tcPr>
          <w:p w14:paraId="413D13C1" w14:textId="77777777" w:rsidR="009E06AD" w:rsidRDefault="009E06AD"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5F2BBC03" w14:textId="7B0CD40D" w:rsidR="009E06AD" w:rsidRDefault="009E06AD" w:rsidP="00C24D29">
            <w:pPr>
              <w:ind w:left="522"/>
              <w:rPr>
                <w:rFonts w:ascii="Arial" w:hAnsi="Arial"/>
                <w:spacing w:val="-2"/>
                <w:sz w:val="18"/>
                <w:szCs w:val="18"/>
              </w:rPr>
            </w:pPr>
            <w:r>
              <w:rPr>
                <w:rFonts w:ascii="Arial" w:hAnsi="Arial"/>
                <w:spacing w:val="-2"/>
                <w:sz w:val="18"/>
                <w:szCs w:val="18"/>
              </w:rPr>
              <w:t>Volume of sample analyzed</w:t>
            </w:r>
            <w:r w:rsidR="00F921CE">
              <w:rPr>
                <w:rFonts w:ascii="Arial" w:hAnsi="Arial"/>
                <w:spacing w:val="-2"/>
                <w:sz w:val="18"/>
                <w:szCs w:val="18"/>
              </w:rPr>
              <w:t xml:space="preserve"> </w:t>
            </w:r>
          </w:p>
        </w:tc>
        <w:tc>
          <w:tcPr>
            <w:tcW w:w="450" w:type="dxa"/>
            <w:shd w:val="clear" w:color="auto" w:fill="FFFFFF"/>
            <w:noWrap/>
            <w:vAlign w:val="center"/>
          </w:tcPr>
          <w:p w14:paraId="2BD8A452" w14:textId="77777777" w:rsidR="009E06AD" w:rsidRPr="00560E41" w:rsidRDefault="009E06AD" w:rsidP="00CB795E">
            <w:pPr>
              <w:jc w:val="center"/>
              <w:rPr>
                <w:rFonts w:ascii="Arial" w:hAnsi="Arial" w:cs="Arial"/>
                <w:b/>
                <w:sz w:val="18"/>
                <w:szCs w:val="18"/>
              </w:rPr>
            </w:pPr>
          </w:p>
        </w:tc>
        <w:tc>
          <w:tcPr>
            <w:tcW w:w="450" w:type="dxa"/>
            <w:shd w:val="clear" w:color="auto" w:fill="FFFFFF"/>
            <w:noWrap/>
            <w:vAlign w:val="center"/>
          </w:tcPr>
          <w:p w14:paraId="3124A07A" w14:textId="77777777" w:rsidR="009E06AD" w:rsidRPr="00560E41" w:rsidRDefault="009E06AD" w:rsidP="00CB795E">
            <w:pPr>
              <w:jc w:val="center"/>
              <w:rPr>
                <w:rFonts w:ascii="Arial" w:hAnsi="Arial" w:cs="Arial"/>
                <w:b/>
                <w:sz w:val="18"/>
                <w:szCs w:val="18"/>
              </w:rPr>
            </w:pPr>
          </w:p>
        </w:tc>
        <w:tc>
          <w:tcPr>
            <w:tcW w:w="4896" w:type="dxa"/>
            <w:gridSpan w:val="2"/>
            <w:shd w:val="clear" w:color="auto" w:fill="FFFFFF"/>
            <w:vAlign w:val="center"/>
          </w:tcPr>
          <w:p w14:paraId="652D351F" w14:textId="77777777" w:rsidR="009E06AD" w:rsidRPr="00EA1D36" w:rsidRDefault="009E06AD" w:rsidP="00EA1D36">
            <w:pPr>
              <w:jc w:val="both"/>
              <w:rPr>
                <w:rFonts w:ascii="Arial" w:hAnsi="Arial"/>
                <w:bCs/>
                <w:spacing w:val="-2"/>
                <w:sz w:val="18"/>
                <w:szCs w:val="18"/>
              </w:rPr>
            </w:pPr>
          </w:p>
        </w:tc>
      </w:tr>
      <w:tr w:rsidR="000A2AED" w:rsidRPr="00A0149B" w14:paraId="63DA0238" w14:textId="77777777">
        <w:trPr>
          <w:trHeight w:val="264"/>
        </w:trPr>
        <w:tc>
          <w:tcPr>
            <w:tcW w:w="371" w:type="dxa"/>
            <w:tcBorders>
              <w:top w:val="single" w:sz="4" w:space="0" w:color="auto"/>
            </w:tcBorders>
            <w:shd w:val="clear" w:color="auto" w:fill="FFFFFF"/>
            <w:noWrap/>
            <w:vAlign w:val="center"/>
          </w:tcPr>
          <w:p w14:paraId="414C6E4E" w14:textId="34F44372" w:rsidR="000A2AED" w:rsidRDefault="000A2AED"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2C307FBA" w14:textId="7B9C9678" w:rsidR="000A2AED" w:rsidRDefault="000A2AED" w:rsidP="00C24D29">
            <w:pPr>
              <w:ind w:left="522"/>
              <w:rPr>
                <w:rFonts w:ascii="Arial" w:hAnsi="Arial"/>
                <w:spacing w:val="-2"/>
                <w:sz w:val="18"/>
                <w:szCs w:val="18"/>
              </w:rPr>
            </w:pPr>
            <w:r w:rsidRPr="000A2AED">
              <w:rPr>
                <w:rFonts w:ascii="Arial" w:hAnsi="Arial"/>
                <w:spacing w:val="-2"/>
                <w:sz w:val="18"/>
                <w:szCs w:val="18"/>
              </w:rPr>
              <w:t>45-minute stir time</w:t>
            </w:r>
            <w:r w:rsidR="00DA21F3">
              <w:rPr>
                <w:rFonts w:ascii="Arial" w:hAnsi="Arial"/>
                <w:spacing w:val="-2"/>
                <w:sz w:val="18"/>
                <w:szCs w:val="18"/>
              </w:rPr>
              <w:t xml:space="preserve"> </w:t>
            </w:r>
            <w:r w:rsidR="00DA21F3" w:rsidRPr="00DA21F3">
              <w:rPr>
                <w:rFonts w:ascii="Arial" w:hAnsi="Arial"/>
                <w:spacing w:val="-2"/>
                <w:sz w:val="18"/>
                <w:szCs w:val="18"/>
              </w:rPr>
              <w:t>[NC WW/GW LCB Approved Procedure for the Analysis of Settleable Residue]</w:t>
            </w:r>
          </w:p>
        </w:tc>
        <w:tc>
          <w:tcPr>
            <w:tcW w:w="450" w:type="dxa"/>
            <w:shd w:val="clear" w:color="auto" w:fill="FFFFFF"/>
            <w:noWrap/>
            <w:vAlign w:val="center"/>
          </w:tcPr>
          <w:p w14:paraId="5BA0D0CB" w14:textId="77777777" w:rsidR="000A2AED" w:rsidRPr="00560E41" w:rsidRDefault="000A2AED" w:rsidP="00CB795E">
            <w:pPr>
              <w:jc w:val="center"/>
              <w:rPr>
                <w:rFonts w:ascii="Arial" w:hAnsi="Arial" w:cs="Arial"/>
                <w:b/>
                <w:sz w:val="18"/>
                <w:szCs w:val="18"/>
              </w:rPr>
            </w:pPr>
          </w:p>
        </w:tc>
        <w:tc>
          <w:tcPr>
            <w:tcW w:w="450" w:type="dxa"/>
            <w:shd w:val="clear" w:color="auto" w:fill="FFFFFF"/>
            <w:noWrap/>
            <w:vAlign w:val="center"/>
          </w:tcPr>
          <w:p w14:paraId="4376EDDD" w14:textId="77777777" w:rsidR="000A2AED" w:rsidRPr="00560E41" w:rsidRDefault="000A2AED" w:rsidP="00CB795E">
            <w:pPr>
              <w:jc w:val="center"/>
              <w:rPr>
                <w:rFonts w:ascii="Arial" w:hAnsi="Arial" w:cs="Arial"/>
                <w:b/>
                <w:sz w:val="18"/>
                <w:szCs w:val="18"/>
              </w:rPr>
            </w:pPr>
          </w:p>
        </w:tc>
        <w:tc>
          <w:tcPr>
            <w:tcW w:w="4896" w:type="dxa"/>
            <w:gridSpan w:val="2"/>
            <w:shd w:val="clear" w:color="auto" w:fill="FFFFFF"/>
            <w:vAlign w:val="center"/>
          </w:tcPr>
          <w:p w14:paraId="44900343" w14:textId="00FA48EB" w:rsidR="000A2AED" w:rsidRDefault="000A2AED" w:rsidP="00CB795E">
            <w:pPr>
              <w:jc w:val="both"/>
              <w:rPr>
                <w:rFonts w:ascii="Arial" w:hAnsi="Arial"/>
                <w:bCs/>
                <w:spacing w:val="-2"/>
                <w:sz w:val="18"/>
                <w:szCs w:val="18"/>
              </w:rPr>
            </w:pPr>
            <w:r>
              <w:rPr>
                <w:rFonts w:ascii="Arial" w:hAnsi="Arial"/>
                <w:spacing w:val="-2"/>
                <w:sz w:val="18"/>
                <w:szCs w:val="18"/>
              </w:rPr>
              <w:t xml:space="preserve">The </w:t>
            </w:r>
            <w:r w:rsidRPr="000A2AED">
              <w:rPr>
                <w:rFonts w:ascii="Arial" w:hAnsi="Arial"/>
                <w:spacing w:val="-2"/>
                <w:sz w:val="18"/>
                <w:szCs w:val="18"/>
              </w:rPr>
              <w:t>use of a check box is acceptable</w:t>
            </w:r>
          </w:p>
        </w:tc>
      </w:tr>
      <w:tr w:rsidR="000A2AED" w:rsidRPr="00A0149B" w14:paraId="69D11E54" w14:textId="77777777">
        <w:trPr>
          <w:trHeight w:val="264"/>
        </w:trPr>
        <w:tc>
          <w:tcPr>
            <w:tcW w:w="371" w:type="dxa"/>
            <w:tcBorders>
              <w:top w:val="single" w:sz="4" w:space="0" w:color="auto"/>
            </w:tcBorders>
            <w:shd w:val="clear" w:color="auto" w:fill="FFFFFF"/>
            <w:noWrap/>
            <w:vAlign w:val="center"/>
          </w:tcPr>
          <w:p w14:paraId="4038EB5F" w14:textId="77777777" w:rsidR="000A2AED" w:rsidRDefault="000A2AED"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62AA74F9" w14:textId="1390BF66" w:rsidR="000A2AED" w:rsidRDefault="000A2AED" w:rsidP="00C24D29">
            <w:pPr>
              <w:ind w:left="522"/>
              <w:rPr>
                <w:rFonts w:ascii="Arial" w:hAnsi="Arial"/>
                <w:spacing w:val="-2"/>
                <w:sz w:val="18"/>
                <w:szCs w:val="18"/>
              </w:rPr>
            </w:pPr>
            <w:r>
              <w:rPr>
                <w:rFonts w:ascii="Arial" w:hAnsi="Arial"/>
                <w:spacing w:val="-2"/>
                <w:sz w:val="18"/>
                <w:szCs w:val="18"/>
              </w:rPr>
              <w:t>Ending time of sam</w:t>
            </w:r>
            <w:r w:rsidR="00EA1D36">
              <w:rPr>
                <w:rFonts w:ascii="Arial" w:hAnsi="Arial"/>
                <w:spacing w:val="-2"/>
                <w:sz w:val="18"/>
                <w:szCs w:val="18"/>
              </w:rPr>
              <w:t>p</w:t>
            </w:r>
            <w:r>
              <w:rPr>
                <w:rFonts w:ascii="Arial" w:hAnsi="Arial"/>
                <w:spacing w:val="-2"/>
                <w:sz w:val="18"/>
                <w:szCs w:val="18"/>
              </w:rPr>
              <w:t>le analysis</w:t>
            </w:r>
            <w:r w:rsidR="00DA21F3">
              <w:rPr>
                <w:rFonts w:ascii="Arial" w:hAnsi="Arial"/>
                <w:spacing w:val="-2"/>
                <w:sz w:val="18"/>
                <w:szCs w:val="18"/>
              </w:rPr>
              <w:t xml:space="preserve"> </w:t>
            </w:r>
            <w:r w:rsidR="00DA21F3" w:rsidRPr="00DA21F3">
              <w:rPr>
                <w:rFonts w:ascii="Arial" w:hAnsi="Arial"/>
                <w:spacing w:val="-2"/>
                <w:sz w:val="18"/>
                <w:szCs w:val="18"/>
              </w:rPr>
              <w:t>[NC WW/GW LCB Approved Procedure for the Analysis of Settleable Residue]</w:t>
            </w:r>
          </w:p>
        </w:tc>
        <w:tc>
          <w:tcPr>
            <w:tcW w:w="450" w:type="dxa"/>
            <w:shd w:val="clear" w:color="auto" w:fill="FFFFFF"/>
            <w:noWrap/>
            <w:vAlign w:val="center"/>
          </w:tcPr>
          <w:p w14:paraId="40567004" w14:textId="77777777" w:rsidR="000A2AED" w:rsidRPr="00560E41" w:rsidRDefault="000A2AED" w:rsidP="00CB795E">
            <w:pPr>
              <w:jc w:val="center"/>
              <w:rPr>
                <w:rFonts w:ascii="Arial" w:hAnsi="Arial" w:cs="Arial"/>
                <w:b/>
                <w:sz w:val="18"/>
                <w:szCs w:val="18"/>
              </w:rPr>
            </w:pPr>
          </w:p>
        </w:tc>
        <w:tc>
          <w:tcPr>
            <w:tcW w:w="450" w:type="dxa"/>
            <w:shd w:val="clear" w:color="auto" w:fill="FFFFFF"/>
            <w:noWrap/>
            <w:vAlign w:val="center"/>
          </w:tcPr>
          <w:p w14:paraId="4F141115" w14:textId="77777777" w:rsidR="000A2AED" w:rsidRPr="00560E41" w:rsidRDefault="000A2AED" w:rsidP="00CB795E">
            <w:pPr>
              <w:jc w:val="center"/>
              <w:rPr>
                <w:rFonts w:ascii="Arial" w:hAnsi="Arial" w:cs="Arial"/>
                <w:b/>
                <w:sz w:val="18"/>
                <w:szCs w:val="18"/>
              </w:rPr>
            </w:pPr>
          </w:p>
        </w:tc>
        <w:tc>
          <w:tcPr>
            <w:tcW w:w="4896" w:type="dxa"/>
            <w:gridSpan w:val="2"/>
            <w:shd w:val="clear" w:color="auto" w:fill="FFFFFF"/>
            <w:vAlign w:val="center"/>
          </w:tcPr>
          <w:p w14:paraId="4FE04558" w14:textId="25B001BC" w:rsidR="000A2AED" w:rsidRDefault="000A2AED" w:rsidP="00CB795E">
            <w:pPr>
              <w:jc w:val="both"/>
              <w:rPr>
                <w:rFonts w:ascii="Arial" w:hAnsi="Arial"/>
                <w:bCs/>
                <w:spacing w:val="-2"/>
                <w:sz w:val="18"/>
                <w:szCs w:val="18"/>
              </w:rPr>
            </w:pPr>
          </w:p>
        </w:tc>
      </w:tr>
      <w:tr w:rsidR="00DF53B0" w:rsidRPr="00A0149B" w14:paraId="52F5943E" w14:textId="77777777">
        <w:trPr>
          <w:trHeight w:val="264"/>
        </w:trPr>
        <w:tc>
          <w:tcPr>
            <w:tcW w:w="371" w:type="dxa"/>
            <w:tcBorders>
              <w:top w:val="single" w:sz="4" w:space="0" w:color="auto"/>
            </w:tcBorders>
            <w:shd w:val="clear" w:color="auto" w:fill="FFFFFF"/>
            <w:noWrap/>
            <w:vAlign w:val="center"/>
          </w:tcPr>
          <w:p w14:paraId="67619828" w14:textId="77777777" w:rsidR="00DF53B0" w:rsidRDefault="00DF53B0"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2617153E" w14:textId="20717112" w:rsidR="00AD3EC6" w:rsidRDefault="00DF53B0" w:rsidP="00C24D29">
            <w:pPr>
              <w:ind w:left="522"/>
              <w:rPr>
                <w:rFonts w:ascii="Arial" w:hAnsi="Arial"/>
                <w:spacing w:val="-2"/>
                <w:sz w:val="18"/>
                <w:szCs w:val="18"/>
              </w:rPr>
            </w:pPr>
            <w:r>
              <w:rPr>
                <w:rFonts w:ascii="Arial" w:hAnsi="Arial"/>
                <w:spacing w:val="-2"/>
                <w:sz w:val="18"/>
                <w:szCs w:val="18"/>
              </w:rPr>
              <w:t>Sample identification</w:t>
            </w:r>
          </w:p>
        </w:tc>
        <w:tc>
          <w:tcPr>
            <w:tcW w:w="450" w:type="dxa"/>
            <w:shd w:val="clear" w:color="auto" w:fill="FFFFFF"/>
            <w:noWrap/>
            <w:vAlign w:val="center"/>
          </w:tcPr>
          <w:p w14:paraId="5E96B5C7" w14:textId="77777777" w:rsidR="00DF53B0" w:rsidRPr="00560E41" w:rsidRDefault="00DF53B0" w:rsidP="00CB795E">
            <w:pPr>
              <w:jc w:val="center"/>
              <w:rPr>
                <w:rFonts w:ascii="Arial" w:hAnsi="Arial" w:cs="Arial"/>
                <w:b/>
                <w:sz w:val="18"/>
                <w:szCs w:val="18"/>
              </w:rPr>
            </w:pPr>
          </w:p>
        </w:tc>
        <w:tc>
          <w:tcPr>
            <w:tcW w:w="450" w:type="dxa"/>
            <w:shd w:val="clear" w:color="auto" w:fill="FFFFFF"/>
            <w:noWrap/>
            <w:vAlign w:val="center"/>
          </w:tcPr>
          <w:p w14:paraId="56C86D5B" w14:textId="77777777" w:rsidR="00DF53B0" w:rsidRPr="00560E41" w:rsidRDefault="00DF53B0" w:rsidP="00CB795E">
            <w:pPr>
              <w:jc w:val="center"/>
              <w:rPr>
                <w:rFonts w:ascii="Arial" w:hAnsi="Arial" w:cs="Arial"/>
                <w:b/>
                <w:sz w:val="18"/>
                <w:szCs w:val="18"/>
              </w:rPr>
            </w:pPr>
          </w:p>
        </w:tc>
        <w:tc>
          <w:tcPr>
            <w:tcW w:w="4896" w:type="dxa"/>
            <w:gridSpan w:val="2"/>
            <w:shd w:val="clear" w:color="auto" w:fill="FFFFFF"/>
            <w:vAlign w:val="center"/>
          </w:tcPr>
          <w:p w14:paraId="621822A2" w14:textId="77777777" w:rsidR="00DF53B0" w:rsidRDefault="00DF53B0" w:rsidP="00CB795E">
            <w:pPr>
              <w:jc w:val="both"/>
              <w:rPr>
                <w:rFonts w:ascii="Arial" w:hAnsi="Arial"/>
                <w:bCs/>
                <w:spacing w:val="-2"/>
                <w:sz w:val="18"/>
                <w:szCs w:val="18"/>
              </w:rPr>
            </w:pPr>
          </w:p>
        </w:tc>
      </w:tr>
      <w:tr w:rsidR="00AD3EC6" w:rsidRPr="00A0149B" w14:paraId="28FCD896" w14:textId="77777777">
        <w:trPr>
          <w:trHeight w:val="264"/>
        </w:trPr>
        <w:tc>
          <w:tcPr>
            <w:tcW w:w="371" w:type="dxa"/>
            <w:tcBorders>
              <w:top w:val="single" w:sz="4" w:space="0" w:color="auto"/>
            </w:tcBorders>
            <w:shd w:val="clear" w:color="auto" w:fill="FFFFFF"/>
            <w:noWrap/>
            <w:vAlign w:val="center"/>
          </w:tcPr>
          <w:p w14:paraId="080B6ADF" w14:textId="77777777" w:rsidR="00AD3EC6" w:rsidRDefault="00AD3EC6"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390F9F70" w14:textId="4D9F45C4" w:rsidR="00AD3EC6" w:rsidRDefault="00AD3EC6" w:rsidP="00C24D29">
            <w:pPr>
              <w:ind w:left="522"/>
              <w:rPr>
                <w:rFonts w:ascii="Arial" w:hAnsi="Arial"/>
                <w:spacing w:val="-2"/>
                <w:sz w:val="18"/>
                <w:szCs w:val="18"/>
              </w:rPr>
            </w:pPr>
            <w:r>
              <w:rPr>
                <w:rFonts w:ascii="Arial" w:hAnsi="Arial"/>
                <w:spacing w:val="-2"/>
                <w:sz w:val="18"/>
                <w:szCs w:val="18"/>
              </w:rPr>
              <w:t>Proper units of measure</w:t>
            </w:r>
          </w:p>
        </w:tc>
        <w:tc>
          <w:tcPr>
            <w:tcW w:w="450" w:type="dxa"/>
            <w:shd w:val="clear" w:color="auto" w:fill="FFFFFF"/>
            <w:noWrap/>
            <w:vAlign w:val="center"/>
          </w:tcPr>
          <w:p w14:paraId="27646EE5" w14:textId="77777777" w:rsidR="00AD3EC6" w:rsidRPr="00560E41" w:rsidRDefault="00AD3EC6" w:rsidP="00CB795E">
            <w:pPr>
              <w:jc w:val="center"/>
              <w:rPr>
                <w:rFonts w:ascii="Arial" w:hAnsi="Arial" w:cs="Arial"/>
                <w:b/>
                <w:sz w:val="18"/>
                <w:szCs w:val="18"/>
              </w:rPr>
            </w:pPr>
          </w:p>
        </w:tc>
        <w:tc>
          <w:tcPr>
            <w:tcW w:w="450" w:type="dxa"/>
            <w:shd w:val="clear" w:color="auto" w:fill="FFFFFF"/>
            <w:noWrap/>
            <w:vAlign w:val="center"/>
          </w:tcPr>
          <w:p w14:paraId="52FF0D8C" w14:textId="77777777" w:rsidR="00AD3EC6" w:rsidRPr="00560E41" w:rsidRDefault="00AD3EC6" w:rsidP="00CB795E">
            <w:pPr>
              <w:jc w:val="center"/>
              <w:rPr>
                <w:rFonts w:ascii="Arial" w:hAnsi="Arial" w:cs="Arial"/>
                <w:b/>
                <w:sz w:val="18"/>
                <w:szCs w:val="18"/>
              </w:rPr>
            </w:pPr>
          </w:p>
        </w:tc>
        <w:tc>
          <w:tcPr>
            <w:tcW w:w="4896" w:type="dxa"/>
            <w:gridSpan w:val="2"/>
            <w:shd w:val="clear" w:color="auto" w:fill="FFFFFF"/>
            <w:vAlign w:val="center"/>
          </w:tcPr>
          <w:p w14:paraId="1DB7A335" w14:textId="57E16516" w:rsidR="00AD3EC6" w:rsidRDefault="00570422" w:rsidP="00CB795E">
            <w:pPr>
              <w:jc w:val="both"/>
              <w:rPr>
                <w:rFonts w:ascii="Arial" w:hAnsi="Arial"/>
                <w:bCs/>
                <w:spacing w:val="-2"/>
                <w:sz w:val="18"/>
                <w:szCs w:val="18"/>
              </w:rPr>
            </w:pPr>
            <w:r>
              <w:rPr>
                <w:rFonts w:ascii="Arial" w:hAnsi="Arial"/>
                <w:bCs/>
                <w:spacing w:val="-2"/>
                <w:sz w:val="18"/>
                <w:szCs w:val="18"/>
              </w:rPr>
              <w:t>mL/L</w:t>
            </w:r>
          </w:p>
        </w:tc>
      </w:tr>
      <w:tr w:rsidR="00AD3EC6" w:rsidRPr="00A0149B" w14:paraId="354DD4CE" w14:textId="77777777">
        <w:trPr>
          <w:trHeight w:val="264"/>
        </w:trPr>
        <w:tc>
          <w:tcPr>
            <w:tcW w:w="371" w:type="dxa"/>
            <w:tcBorders>
              <w:top w:val="single" w:sz="4" w:space="0" w:color="auto"/>
            </w:tcBorders>
            <w:shd w:val="clear" w:color="auto" w:fill="FFFFFF"/>
            <w:noWrap/>
            <w:vAlign w:val="center"/>
          </w:tcPr>
          <w:p w14:paraId="58FDEC43" w14:textId="77777777" w:rsidR="00AD3EC6" w:rsidRDefault="00AD3EC6"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205DBEC0" w14:textId="00C4E9F7" w:rsidR="00AD3EC6" w:rsidRDefault="00AD3EC6" w:rsidP="00C24D29">
            <w:pPr>
              <w:ind w:left="522"/>
              <w:rPr>
                <w:rFonts w:ascii="Arial" w:hAnsi="Arial"/>
                <w:spacing w:val="-2"/>
                <w:sz w:val="18"/>
                <w:szCs w:val="18"/>
              </w:rPr>
            </w:pPr>
            <w:r>
              <w:rPr>
                <w:rFonts w:ascii="Arial" w:hAnsi="Arial"/>
                <w:spacing w:val="-2"/>
                <w:sz w:val="18"/>
                <w:szCs w:val="18"/>
              </w:rPr>
              <w:t>Final value to be reported</w:t>
            </w:r>
          </w:p>
        </w:tc>
        <w:tc>
          <w:tcPr>
            <w:tcW w:w="450" w:type="dxa"/>
            <w:shd w:val="clear" w:color="auto" w:fill="FFFFFF"/>
            <w:noWrap/>
            <w:vAlign w:val="center"/>
          </w:tcPr>
          <w:p w14:paraId="476BA19E" w14:textId="77777777" w:rsidR="00AD3EC6" w:rsidRPr="00560E41" w:rsidRDefault="00AD3EC6" w:rsidP="00CB795E">
            <w:pPr>
              <w:jc w:val="center"/>
              <w:rPr>
                <w:rFonts w:ascii="Arial" w:hAnsi="Arial" w:cs="Arial"/>
                <w:b/>
                <w:sz w:val="18"/>
                <w:szCs w:val="18"/>
              </w:rPr>
            </w:pPr>
          </w:p>
        </w:tc>
        <w:tc>
          <w:tcPr>
            <w:tcW w:w="450" w:type="dxa"/>
            <w:shd w:val="clear" w:color="auto" w:fill="FFFFFF"/>
            <w:noWrap/>
            <w:vAlign w:val="center"/>
          </w:tcPr>
          <w:p w14:paraId="07240A63" w14:textId="77777777" w:rsidR="00AD3EC6" w:rsidRPr="00560E41" w:rsidRDefault="00AD3EC6" w:rsidP="00CB795E">
            <w:pPr>
              <w:jc w:val="center"/>
              <w:rPr>
                <w:rFonts w:ascii="Arial" w:hAnsi="Arial" w:cs="Arial"/>
                <w:b/>
                <w:sz w:val="18"/>
                <w:szCs w:val="18"/>
              </w:rPr>
            </w:pPr>
          </w:p>
        </w:tc>
        <w:tc>
          <w:tcPr>
            <w:tcW w:w="4896" w:type="dxa"/>
            <w:gridSpan w:val="2"/>
            <w:shd w:val="clear" w:color="auto" w:fill="FFFFFF"/>
            <w:vAlign w:val="center"/>
          </w:tcPr>
          <w:p w14:paraId="0CAF1F3B" w14:textId="77777777" w:rsidR="00AD3EC6" w:rsidRDefault="00AD3EC6" w:rsidP="00CB795E">
            <w:pPr>
              <w:jc w:val="both"/>
              <w:rPr>
                <w:rFonts w:ascii="Arial" w:hAnsi="Arial"/>
                <w:bCs/>
                <w:spacing w:val="-2"/>
                <w:sz w:val="18"/>
                <w:szCs w:val="18"/>
              </w:rPr>
            </w:pPr>
          </w:p>
        </w:tc>
      </w:tr>
      <w:tr w:rsidR="00DF53B0" w:rsidRPr="00A0149B" w14:paraId="37F50CA9" w14:textId="77777777">
        <w:trPr>
          <w:trHeight w:val="264"/>
        </w:trPr>
        <w:tc>
          <w:tcPr>
            <w:tcW w:w="371" w:type="dxa"/>
            <w:tcBorders>
              <w:top w:val="single" w:sz="4" w:space="0" w:color="auto"/>
            </w:tcBorders>
            <w:shd w:val="clear" w:color="auto" w:fill="FFFFFF"/>
            <w:noWrap/>
            <w:vAlign w:val="center"/>
          </w:tcPr>
          <w:p w14:paraId="2C1A16ED" w14:textId="77777777" w:rsidR="00DF53B0" w:rsidRDefault="00DF53B0" w:rsidP="001A5759">
            <w:pPr>
              <w:rPr>
                <w:rFonts w:ascii="Arial" w:hAnsi="Arial" w:cs="Arial"/>
                <w:sz w:val="18"/>
                <w:szCs w:val="18"/>
              </w:rPr>
            </w:pPr>
          </w:p>
        </w:tc>
        <w:tc>
          <w:tcPr>
            <w:tcW w:w="4896" w:type="dxa"/>
            <w:tcBorders>
              <w:top w:val="single" w:sz="4" w:space="0" w:color="auto"/>
            </w:tcBorders>
            <w:shd w:val="clear" w:color="auto" w:fill="FFFFFF"/>
            <w:noWrap/>
            <w:vAlign w:val="center"/>
          </w:tcPr>
          <w:p w14:paraId="7FEE4A82" w14:textId="1CB11FD0" w:rsidR="00DF53B0" w:rsidRDefault="00D97259" w:rsidP="00C24D29">
            <w:pPr>
              <w:ind w:left="522"/>
              <w:jc w:val="both"/>
              <w:rPr>
                <w:rFonts w:ascii="Arial" w:hAnsi="Arial"/>
                <w:spacing w:val="-2"/>
                <w:sz w:val="18"/>
                <w:szCs w:val="18"/>
              </w:rPr>
            </w:pPr>
            <w:r>
              <w:rPr>
                <w:rFonts w:ascii="Arial" w:hAnsi="Arial"/>
                <w:spacing w:val="-2"/>
                <w:sz w:val="18"/>
                <w:szCs w:val="18"/>
              </w:rPr>
              <w:t>Facility name or p</w:t>
            </w:r>
            <w:r w:rsidR="00AD3EC6">
              <w:rPr>
                <w:rFonts w:ascii="Arial" w:hAnsi="Arial"/>
                <w:spacing w:val="-2"/>
                <w:sz w:val="18"/>
                <w:szCs w:val="18"/>
              </w:rPr>
              <w:t>ermit number [</w:t>
            </w:r>
            <w:r w:rsidR="001D7133" w:rsidRPr="000C52B5">
              <w:rPr>
                <w:rFonts w:ascii="Arial" w:hAnsi="Arial" w:cs="Arial"/>
                <w:sz w:val="18"/>
                <w:szCs w:val="18"/>
              </w:rPr>
              <w:t>NC WW/GW LC</w:t>
            </w:r>
            <w:r w:rsidR="001D7133">
              <w:rPr>
                <w:rFonts w:ascii="Arial" w:hAnsi="Arial" w:cs="Arial"/>
                <w:sz w:val="18"/>
                <w:szCs w:val="18"/>
              </w:rPr>
              <w:t>B</w:t>
            </w:r>
            <w:r w:rsidR="001D7133">
              <w:rPr>
                <w:rFonts w:ascii="Arial" w:hAnsi="Arial"/>
                <w:spacing w:val="-2"/>
                <w:sz w:val="18"/>
                <w:szCs w:val="18"/>
              </w:rPr>
              <w:t xml:space="preserve"> </w:t>
            </w:r>
            <w:r w:rsidR="00AD3EC6">
              <w:rPr>
                <w:rFonts w:ascii="Arial" w:hAnsi="Arial"/>
                <w:spacing w:val="-2"/>
                <w:sz w:val="18"/>
                <w:szCs w:val="18"/>
              </w:rPr>
              <w:t>Approved Procedure for the</w:t>
            </w:r>
            <w:r w:rsidR="007A5266">
              <w:rPr>
                <w:rFonts w:ascii="Arial" w:hAnsi="Arial"/>
                <w:spacing w:val="-2"/>
                <w:sz w:val="18"/>
                <w:szCs w:val="18"/>
              </w:rPr>
              <w:t xml:space="preserve"> Ana</w:t>
            </w:r>
            <w:r w:rsidR="00B9627A">
              <w:rPr>
                <w:rFonts w:ascii="Arial" w:hAnsi="Arial"/>
                <w:spacing w:val="-2"/>
                <w:sz w:val="18"/>
                <w:szCs w:val="18"/>
              </w:rPr>
              <w:t>lysis of Settleable Residue]</w:t>
            </w:r>
          </w:p>
        </w:tc>
        <w:tc>
          <w:tcPr>
            <w:tcW w:w="450" w:type="dxa"/>
            <w:shd w:val="clear" w:color="auto" w:fill="FFFFFF"/>
            <w:noWrap/>
            <w:vAlign w:val="center"/>
          </w:tcPr>
          <w:p w14:paraId="73AD57EB" w14:textId="77777777" w:rsidR="00DF53B0" w:rsidRPr="00560E41" w:rsidRDefault="00DF53B0" w:rsidP="00CB795E">
            <w:pPr>
              <w:jc w:val="center"/>
              <w:rPr>
                <w:rFonts w:ascii="Arial" w:hAnsi="Arial" w:cs="Arial"/>
                <w:b/>
                <w:sz w:val="18"/>
                <w:szCs w:val="18"/>
              </w:rPr>
            </w:pPr>
          </w:p>
        </w:tc>
        <w:tc>
          <w:tcPr>
            <w:tcW w:w="450" w:type="dxa"/>
            <w:shd w:val="clear" w:color="auto" w:fill="FFFFFF"/>
            <w:noWrap/>
            <w:vAlign w:val="center"/>
          </w:tcPr>
          <w:p w14:paraId="5C12D02D" w14:textId="77777777" w:rsidR="00DF53B0" w:rsidRPr="00560E41" w:rsidRDefault="00DF53B0" w:rsidP="00CB795E">
            <w:pPr>
              <w:jc w:val="center"/>
              <w:rPr>
                <w:rFonts w:ascii="Arial" w:hAnsi="Arial" w:cs="Arial"/>
                <w:b/>
                <w:sz w:val="18"/>
                <w:szCs w:val="18"/>
              </w:rPr>
            </w:pPr>
          </w:p>
        </w:tc>
        <w:tc>
          <w:tcPr>
            <w:tcW w:w="4896" w:type="dxa"/>
            <w:gridSpan w:val="2"/>
            <w:shd w:val="clear" w:color="auto" w:fill="FFFFFF"/>
            <w:vAlign w:val="center"/>
          </w:tcPr>
          <w:p w14:paraId="58C92749" w14:textId="77777777" w:rsidR="00DF53B0" w:rsidRDefault="00DF53B0" w:rsidP="00CB795E">
            <w:pPr>
              <w:jc w:val="both"/>
              <w:rPr>
                <w:rFonts w:ascii="Arial" w:hAnsi="Arial"/>
                <w:bCs/>
                <w:spacing w:val="-2"/>
                <w:sz w:val="18"/>
                <w:szCs w:val="18"/>
              </w:rPr>
            </w:pPr>
          </w:p>
        </w:tc>
      </w:tr>
      <w:tr w:rsidR="00DF53B0" w:rsidRPr="00A0149B" w14:paraId="0B0C982D" w14:textId="77777777">
        <w:trPr>
          <w:trHeight w:val="264"/>
        </w:trPr>
        <w:tc>
          <w:tcPr>
            <w:tcW w:w="371" w:type="dxa"/>
            <w:tcBorders>
              <w:top w:val="single" w:sz="4" w:space="0" w:color="auto"/>
            </w:tcBorders>
            <w:shd w:val="clear" w:color="auto" w:fill="FFFFFF"/>
            <w:noWrap/>
            <w:vAlign w:val="center"/>
          </w:tcPr>
          <w:p w14:paraId="0EAE10C7" w14:textId="77777777" w:rsidR="00DF53B0" w:rsidRDefault="00DF53B0" w:rsidP="001A5759">
            <w:pPr>
              <w:rPr>
                <w:rFonts w:ascii="Arial" w:hAnsi="Arial" w:cs="Arial"/>
                <w:sz w:val="18"/>
                <w:szCs w:val="18"/>
              </w:rPr>
            </w:pPr>
          </w:p>
        </w:tc>
        <w:tc>
          <w:tcPr>
            <w:tcW w:w="4896" w:type="dxa"/>
            <w:tcBorders>
              <w:top w:val="single" w:sz="4" w:space="0" w:color="auto"/>
            </w:tcBorders>
            <w:shd w:val="clear" w:color="auto" w:fill="FFFFFF"/>
            <w:noWrap/>
            <w:vAlign w:val="center"/>
          </w:tcPr>
          <w:p w14:paraId="46C65F36" w14:textId="7B9D9214" w:rsidR="00DF53B0" w:rsidRDefault="00AD3EC6" w:rsidP="00C24D29">
            <w:pPr>
              <w:ind w:left="522"/>
              <w:jc w:val="both"/>
              <w:rPr>
                <w:rFonts w:ascii="Arial" w:hAnsi="Arial"/>
                <w:spacing w:val="-2"/>
                <w:sz w:val="18"/>
                <w:szCs w:val="18"/>
              </w:rPr>
            </w:pPr>
            <w:r>
              <w:rPr>
                <w:rFonts w:ascii="Arial" w:hAnsi="Arial"/>
                <w:spacing w:val="-2"/>
                <w:sz w:val="18"/>
                <w:szCs w:val="18"/>
              </w:rPr>
              <w:t>Parameter analyzed [</w:t>
            </w:r>
            <w:r w:rsidR="001D7133" w:rsidRPr="000C52B5">
              <w:rPr>
                <w:rFonts w:ascii="Arial" w:hAnsi="Arial" w:cs="Arial"/>
                <w:sz w:val="18"/>
                <w:szCs w:val="18"/>
              </w:rPr>
              <w:t>NC WW/GW LC</w:t>
            </w:r>
            <w:r w:rsidR="001D7133">
              <w:rPr>
                <w:rFonts w:ascii="Arial" w:hAnsi="Arial" w:cs="Arial"/>
                <w:sz w:val="18"/>
                <w:szCs w:val="18"/>
              </w:rPr>
              <w:t>B</w:t>
            </w:r>
            <w:r w:rsidR="001D7133">
              <w:rPr>
                <w:rFonts w:ascii="Arial" w:hAnsi="Arial"/>
                <w:spacing w:val="-2"/>
                <w:sz w:val="18"/>
                <w:szCs w:val="18"/>
              </w:rPr>
              <w:t xml:space="preserve"> </w:t>
            </w:r>
            <w:r>
              <w:rPr>
                <w:rFonts w:ascii="Arial" w:hAnsi="Arial"/>
                <w:spacing w:val="-2"/>
                <w:sz w:val="18"/>
                <w:szCs w:val="18"/>
              </w:rPr>
              <w:t xml:space="preserve">Approved Procedure for the Analysis of </w:t>
            </w:r>
            <w:r w:rsidR="00D97259">
              <w:rPr>
                <w:rFonts w:ascii="Arial" w:hAnsi="Arial"/>
                <w:spacing w:val="-2"/>
                <w:sz w:val="18"/>
                <w:szCs w:val="18"/>
              </w:rPr>
              <w:t>Settleable Residue</w:t>
            </w:r>
            <w:r>
              <w:rPr>
                <w:rFonts w:ascii="Arial" w:hAnsi="Arial"/>
                <w:spacing w:val="-2"/>
                <w:sz w:val="18"/>
                <w:szCs w:val="18"/>
              </w:rPr>
              <w:t>]</w:t>
            </w:r>
          </w:p>
        </w:tc>
        <w:tc>
          <w:tcPr>
            <w:tcW w:w="450" w:type="dxa"/>
            <w:shd w:val="clear" w:color="auto" w:fill="FFFFFF"/>
            <w:noWrap/>
            <w:vAlign w:val="center"/>
          </w:tcPr>
          <w:p w14:paraId="433F67F1" w14:textId="77777777" w:rsidR="00DF53B0" w:rsidRPr="00560E41" w:rsidRDefault="00DF53B0" w:rsidP="00CB795E">
            <w:pPr>
              <w:jc w:val="center"/>
              <w:rPr>
                <w:rFonts w:ascii="Arial" w:hAnsi="Arial" w:cs="Arial"/>
                <w:b/>
                <w:sz w:val="18"/>
                <w:szCs w:val="18"/>
              </w:rPr>
            </w:pPr>
          </w:p>
        </w:tc>
        <w:tc>
          <w:tcPr>
            <w:tcW w:w="450" w:type="dxa"/>
            <w:shd w:val="clear" w:color="auto" w:fill="FFFFFF"/>
            <w:noWrap/>
            <w:vAlign w:val="center"/>
          </w:tcPr>
          <w:p w14:paraId="728373C5" w14:textId="77777777" w:rsidR="00DF53B0" w:rsidRPr="00560E41" w:rsidRDefault="00DF53B0" w:rsidP="00CB795E">
            <w:pPr>
              <w:jc w:val="center"/>
              <w:rPr>
                <w:rFonts w:ascii="Arial" w:hAnsi="Arial" w:cs="Arial"/>
                <w:b/>
                <w:sz w:val="18"/>
                <w:szCs w:val="18"/>
              </w:rPr>
            </w:pPr>
          </w:p>
        </w:tc>
        <w:tc>
          <w:tcPr>
            <w:tcW w:w="4896" w:type="dxa"/>
            <w:gridSpan w:val="2"/>
            <w:shd w:val="clear" w:color="auto" w:fill="FFFFFF"/>
            <w:vAlign w:val="center"/>
          </w:tcPr>
          <w:p w14:paraId="37FD49FF" w14:textId="77777777" w:rsidR="00DF53B0" w:rsidRDefault="00DF53B0" w:rsidP="00CB795E">
            <w:pPr>
              <w:jc w:val="both"/>
              <w:rPr>
                <w:rFonts w:ascii="Arial" w:hAnsi="Arial"/>
                <w:bCs/>
                <w:spacing w:val="-2"/>
                <w:sz w:val="18"/>
                <w:szCs w:val="18"/>
              </w:rPr>
            </w:pPr>
          </w:p>
        </w:tc>
      </w:tr>
      <w:tr w:rsidR="00CB795E" w:rsidRPr="00A0149B" w14:paraId="7144343B" w14:textId="77777777">
        <w:trPr>
          <w:trHeight w:val="264"/>
        </w:trPr>
        <w:tc>
          <w:tcPr>
            <w:tcW w:w="371" w:type="dxa"/>
            <w:tcBorders>
              <w:top w:val="single" w:sz="4" w:space="0" w:color="auto"/>
            </w:tcBorders>
            <w:shd w:val="clear" w:color="auto" w:fill="D9D9D9"/>
            <w:noWrap/>
            <w:vAlign w:val="center"/>
          </w:tcPr>
          <w:p w14:paraId="0DAFD402" w14:textId="77777777" w:rsidR="00CB795E" w:rsidRPr="00A0149B" w:rsidRDefault="00CB795E" w:rsidP="001A5759">
            <w:pPr>
              <w:rPr>
                <w:rFonts w:ascii="Arial" w:hAnsi="Arial" w:cs="Arial"/>
                <w:sz w:val="18"/>
                <w:szCs w:val="18"/>
              </w:rPr>
            </w:pPr>
          </w:p>
        </w:tc>
        <w:tc>
          <w:tcPr>
            <w:tcW w:w="4896" w:type="dxa"/>
            <w:tcBorders>
              <w:top w:val="single" w:sz="4" w:space="0" w:color="auto"/>
            </w:tcBorders>
            <w:shd w:val="clear" w:color="auto" w:fill="D9D9D9"/>
            <w:noWrap/>
            <w:vAlign w:val="center"/>
          </w:tcPr>
          <w:p w14:paraId="2D6515E3"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1A05720B" w14:textId="77777777" w:rsidR="00CB795E" w:rsidRDefault="00CB795E" w:rsidP="00CB795E">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DF4DBE6" w14:textId="77777777" w:rsidR="00CB795E" w:rsidRDefault="00CB795E" w:rsidP="00CB795E">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vAlign w:val="center"/>
          </w:tcPr>
          <w:p w14:paraId="15A4E079"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EXPLANATION</w:t>
            </w:r>
          </w:p>
        </w:tc>
      </w:tr>
      <w:tr w:rsidR="00CB795E" w:rsidRPr="00A0149B" w14:paraId="39871C5A" w14:textId="77777777" w:rsidTr="002C25E5">
        <w:trPr>
          <w:trHeight w:val="264"/>
        </w:trPr>
        <w:tc>
          <w:tcPr>
            <w:tcW w:w="371" w:type="dxa"/>
            <w:tcBorders>
              <w:top w:val="single" w:sz="4" w:space="0" w:color="auto"/>
            </w:tcBorders>
            <w:noWrap/>
            <w:vAlign w:val="center"/>
          </w:tcPr>
          <w:p w14:paraId="6094B710" w14:textId="7FBBFA01" w:rsidR="00CB795E" w:rsidRPr="00A0149B" w:rsidRDefault="00CB795E" w:rsidP="00FD39F9">
            <w:pPr>
              <w:numPr>
                <w:ilvl w:val="0"/>
                <w:numId w:val="3"/>
              </w:numPr>
              <w:ind w:left="0" w:firstLine="0"/>
              <w:rPr>
                <w:rFonts w:ascii="Arial" w:hAnsi="Arial" w:cs="Arial"/>
                <w:sz w:val="18"/>
                <w:szCs w:val="18"/>
              </w:rPr>
            </w:pPr>
          </w:p>
        </w:tc>
        <w:tc>
          <w:tcPr>
            <w:tcW w:w="4896" w:type="dxa"/>
            <w:tcBorders>
              <w:top w:val="single" w:sz="4" w:space="0" w:color="auto"/>
            </w:tcBorders>
            <w:noWrap/>
            <w:vAlign w:val="center"/>
          </w:tcPr>
          <w:p w14:paraId="443FD5ED" w14:textId="27F27869" w:rsidR="00CB795E" w:rsidRPr="00A0149B" w:rsidRDefault="00CB795E" w:rsidP="00C12641">
            <w:pPr>
              <w:jc w:val="both"/>
              <w:rPr>
                <w:rFonts w:ascii="Arial" w:hAnsi="Arial" w:cs="Arial"/>
                <w:sz w:val="18"/>
                <w:szCs w:val="18"/>
              </w:rPr>
            </w:pPr>
            <w:r>
              <w:rPr>
                <w:rFonts w:ascii="Arial" w:hAnsi="Arial" w:cs="Arial"/>
                <w:sz w:val="18"/>
                <w:szCs w:val="18"/>
              </w:rPr>
              <w:t xml:space="preserve">Is the sample analyzed within </w:t>
            </w:r>
            <w:r w:rsidR="002F64AF">
              <w:rPr>
                <w:rFonts w:ascii="Arial" w:hAnsi="Arial" w:cs="Arial"/>
                <w:sz w:val="18"/>
                <w:szCs w:val="18"/>
              </w:rPr>
              <w:t>48 hours</w:t>
            </w:r>
            <w:r>
              <w:rPr>
                <w:rFonts w:ascii="Arial" w:hAnsi="Arial" w:cs="Arial"/>
                <w:sz w:val="18"/>
                <w:szCs w:val="18"/>
              </w:rPr>
              <w:t xml:space="preserve"> of collection? [40 CFR Part 136.3, Table II]</w:t>
            </w:r>
          </w:p>
        </w:tc>
        <w:tc>
          <w:tcPr>
            <w:tcW w:w="450" w:type="dxa"/>
            <w:noWrap/>
            <w:vAlign w:val="center"/>
          </w:tcPr>
          <w:p w14:paraId="5FFEBB43" w14:textId="77777777" w:rsidR="00CB795E" w:rsidRPr="00A0149B" w:rsidRDefault="00CB795E" w:rsidP="00CB795E">
            <w:pPr>
              <w:rPr>
                <w:rFonts w:ascii="Arial" w:hAnsi="Arial" w:cs="Arial"/>
                <w:sz w:val="18"/>
                <w:szCs w:val="18"/>
              </w:rPr>
            </w:pPr>
          </w:p>
        </w:tc>
        <w:tc>
          <w:tcPr>
            <w:tcW w:w="450" w:type="dxa"/>
            <w:noWrap/>
            <w:vAlign w:val="center"/>
          </w:tcPr>
          <w:p w14:paraId="4A62F532" w14:textId="77777777" w:rsidR="00CB795E" w:rsidRPr="00A0149B" w:rsidRDefault="00CB795E" w:rsidP="00CB795E">
            <w:pPr>
              <w:rPr>
                <w:rFonts w:ascii="Arial" w:hAnsi="Arial" w:cs="Arial"/>
                <w:sz w:val="18"/>
                <w:szCs w:val="18"/>
              </w:rPr>
            </w:pPr>
          </w:p>
        </w:tc>
        <w:tc>
          <w:tcPr>
            <w:tcW w:w="4896" w:type="dxa"/>
            <w:gridSpan w:val="2"/>
            <w:vAlign w:val="center"/>
          </w:tcPr>
          <w:p w14:paraId="516562AB" w14:textId="2DBD33A0" w:rsidR="00CB795E" w:rsidRPr="00A0149B" w:rsidRDefault="00CB795E" w:rsidP="00CB795E">
            <w:pPr>
              <w:rPr>
                <w:rFonts w:ascii="Arial" w:hAnsi="Arial" w:cs="Arial"/>
                <w:sz w:val="18"/>
                <w:szCs w:val="18"/>
              </w:rPr>
            </w:pPr>
          </w:p>
        </w:tc>
      </w:tr>
      <w:tr w:rsidR="00570422" w:rsidRPr="00A0149B" w14:paraId="12392ED6" w14:textId="77777777" w:rsidTr="002C25E5">
        <w:trPr>
          <w:trHeight w:val="264"/>
        </w:trPr>
        <w:tc>
          <w:tcPr>
            <w:tcW w:w="371" w:type="dxa"/>
            <w:tcBorders>
              <w:top w:val="single" w:sz="4" w:space="0" w:color="auto"/>
            </w:tcBorders>
            <w:noWrap/>
            <w:vAlign w:val="center"/>
          </w:tcPr>
          <w:p w14:paraId="7D80641A" w14:textId="77777777" w:rsidR="00570422" w:rsidRPr="00A0149B" w:rsidRDefault="00570422" w:rsidP="00FD39F9">
            <w:pPr>
              <w:numPr>
                <w:ilvl w:val="0"/>
                <w:numId w:val="3"/>
              </w:numPr>
              <w:ind w:left="0" w:firstLine="0"/>
              <w:rPr>
                <w:rFonts w:ascii="Arial" w:hAnsi="Arial" w:cs="Arial"/>
                <w:sz w:val="18"/>
                <w:szCs w:val="18"/>
              </w:rPr>
            </w:pPr>
          </w:p>
        </w:tc>
        <w:tc>
          <w:tcPr>
            <w:tcW w:w="4896" w:type="dxa"/>
            <w:tcBorders>
              <w:top w:val="single" w:sz="4" w:space="0" w:color="auto"/>
            </w:tcBorders>
            <w:noWrap/>
            <w:vAlign w:val="center"/>
          </w:tcPr>
          <w:p w14:paraId="418D3261" w14:textId="633B3909" w:rsidR="00570422" w:rsidRDefault="00026A65" w:rsidP="00C12641">
            <w:pPr>
              <w:jc w:val="both"/>
              <w:rPr>
                <w:rFonts w:ascii="Arial" w:hAnsi="Arial" w:cs="Arial"/>
                <w:sz w:val="18"/>
                <w:szCs w:val="18"/>
              </w:rPr>
            </w:pPr>
            <w:r>
              <w:rPr>
                <w:rFonts w:ascii="Arial" w:hAnsi="Arial" w:cs="Arial"/>
                <w:sz w:val="18"/>
                <w:szCs w:val="18"/>
              </w:rPr>
              <w:t xml:space="preserve">If not analyzed immediately, is the sample stored above freezing and </w:t>
            </w:r>
            <w:r w:rsidR="007C3CB9" w:rsidRPr="007C3CB9">
              <w:rPr>
                <w:rFonts w:ascii="Arial" w:hAnsi="Arial" w:cs="Arial"/>
                <w:sz w:val="18"/>
                <w:szCs w:val="18"/>
              </w:rPr>
              <w:t>≤ 6°C? [40 CFR Part 136.3, Table II]</w:t>
            </w:r>
          </w:p>
        </w:tc>
        <w:tc>
          <w:tcPr>
            <w:tcW w:w="450" w:type="dxa"/>
            <w:noWrap/>
            <w:vAlign w:val="center"/>
          </w:tcPr>
          <w:p w14:paraId="60D293AB" w14:textId="77777777" w:rsidR="00570422" w:rsidRPr="00A0149B" w:rsidRDefault="00570422" w:rsidP="00CB795E">
            <w:pPr>
              <w:rPr>
                <w:rFonts w:ascii="Arial" w:hAnsi="Arial" w:cs="Arial"/>
                <w:sz w:val="18"/>
                <w:szCs w:val="18"/>
              </w:rPr>
            </w:pPr>
          </w:p>
        </w:tc>
        <w:tc>
          <w:tcPr>
            <w:tcW w:w="450" w:type="dxa"/>
            <w:noWrap/>
            <w:vAlign w:val="center"/>
          </w:tcPr>
          <w:p w14:paraId="0977FE8F" w14:textId="77777777" w:rsidR="00570422" w:rsidRPr="00A0149B" w:rsidRDefault="00570422" w:rsidP="00CB795E">
            <w:pPr>
              <w:rPr>
                <w:rFonts w:ascii="Arial" w:hAnsi="Arial" w:cs="Arial"/>
                <w:sz w:val="18"/>
                <w:szCs w:val="18"/>
              </w:rPr>
            </w:pPr>
          </w:p>
        </w:tc>
        <w:tc>
          <w:tcPr>
            <w:tcW w:w="4896" w:type="dxa"/>
            <w:gridSpan w:val="2"/>
            <w:vAlign w:val="center"/>
          </w:tcPr>
          <w:p w14:paraId="5B6D7BF4" w14:textId="77777777" w:rsidR="00570422" w:rsidRPr="00A0149B" w:rsidRDefault="00570422" w:rsidP="00CB795E">
            <w:pPr>
              <w:rPr>
                <w:rFonts w:ascii="Arial" w:hAnsi="Arial" w:cs="Arial"/>
                <w:sz w:val="18"/>
                <w:szCs w:val="18"/>
              </w:rPr>
            </w:pPr>
          </w:p>
        </w:tc>
      </w:tr>
      <w:tr w:rsidR="00CF0CE3" w:rsidRPr="00A0149B" w14:paraId="48BEC2F8" w14:textId="77777777">
        <w:trPr>
          <w:trHeight w:val="264"/>
        </w:trPr>
        <w:tc>
          <w:tcPr>
            <w:tcW w:w="371" w:type="dxa"/>
            <w:shd w:val="clear" w:color="auto" w:fill="D9D9D9"/>
            <w:noWrap/>
            <w:vAlign w:val="center"/>
          </w:tcPr>
          <w:p w14:paraId="576AA360" w14:textId="77777777" w:rsidR="00CF0CE3" w:rsidRDefault="00CF0CE3" w:rsidP="001A5759">
            <w:pPr>
              <w:ind w:left="360"/>
              <w:rPr>
                <w:rFonts w:ascii="Arial" w:hAnsi="Arial" w:cs="Arial"/>
                <w:sz w:val="18"/>
                <w:szCs w:val="18"/>
              </w:rPr>
            </w:pPr>
          </w:p>
        </w:tc>
        <w:tc>
          <w:tcPr>
            <w:tcW w:w="4896" w:type="dxa"/>
            <w:shd w:val="clear" w:color="auto" w:fill="D9D9D9"/>
            <w:noWrap/>
            <w:vAlign w:val="center"/>
          </w:tcPr>
          <w:p w14:paraId="310A7238"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78CC9EBD" w14:textId="77777777" w:rsidR="00CF0CE3" w:rsidRDefault="00CF0CE3" w:rsidP="00CF0CE3">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CF2B50A" w14:textId="77777777" w:rsidR="00CF0CE3" w:rsidRDefault="00CF0CE3" w:rsidP="00CF0CE3">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vAlign w:val="center"/>
          </w:tcPr>
          <w:p w14:paraId="66182E8D"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EXPLANATION</w:t>
            </w:r>
          </w:p>
        </w:tc>
      </w:tr>
      <w:tr w:rsidR="001C6FF4" w:rsidRPr="00A0149B" w14:paraId="0B36653F" w14:textId="77777777" w:rsidTr="002C25E5">
        <w:trPr>
          <w:trHeight w:val="264"/>
        </w:trPr>
        <w:tc>
          <w:tcPr>
            <w:tcW w:w="371" w:type="dxa"/>
            <w:noWrap/>
            <w:vAlign w:val="center"/>
          </w:tcPr>
          <w:p w14:paraId="38989AEA" w14:textId="77777777" w:rsidR="001C6FF4" w:rsidRDefault="001C6FF4" w:rsidP="00FD39F9">
            <w:pPr>
              <w:numPr>
                <w:ilvl w:val="0"/>
                <w:numId w:val="3"/>
              </w:numPr>
              <w:ind w:left="0" w:firstLine="0"/>
              <w:rPr>
                <w:rFonts w:ascii="Arial" w:hAnsi="Arial" w:cs="Arial"/>
                <w:sz w:val="18"/>
                <w:szCs w:val="18"/>
              </w:rPr>
            </w:pPr>
          </w:p>
        </w:tc>
        <w:tc>
          <w:tcPr>
            <w:tcW w:w="4896" w:type="dxa"/>
            <w:noWrap/>
            <w:vAlign w:val="center"/>
          </w:tcPr>
          <w:p w14:paraId="517BE610" w14:textId="1B6992D0" w:rsidR="001C6FF4" w:rsidRPr="001D7133" w:rsidRDefault="00DB295D" w:rsidP="00C12641">
            <w:pPr>
              <w:jc w:val="both"/>
              <w:rPr>
                <w:rFonts w:ascii="Arial" w:hAnsi="Arial" w:cs="Arial"/>
                <w:sz w:val="18"/>
                <w:szCs w:val="18"/>
              </w:rPr>
            </w:pPr>
            <w:r w:rsidRPr="00DB295D">
              <w:rPr>
                <w:rFonts w:ascii="Arial" w:hAnsi="Arial" w:cs="Arial"/>
                <w:sz w:val="18"/>
                <w:szCs w:val="18"/>
              </w:rPr>
              <w:t>Is the Imhoff Cone clean and dry</w:t>
            </w:r>
            <w:r w:rsidR="00700D7D">
              <w:rPr>
                <w:rFonts w:ascii="Arial" w:hAnsi="Arial" w:cs="Arial"/>
                <w:sz w:val="18"/>
                <w:szCs w:val="18"/>
              </w:rPr>
              <w:t xml:space="preserve"> prior to analysis</w:t>
            </w:r>
            <w:r w:rsidRPr="00DB295D">
              <w:rPr>
                <w:rFonts w:ascii="Arial" w:hAnsi="Arial" w:cs="Arial"/>
                <w:sz w:val="18"/>
                <w:szCs w:val="18"/>
              </w:rPr>
              <w:t>? [</w:t>
            </w:r>
            <w:r w:rsidR="001D7133" w:rsidRPr="000C52B5">
              <w:rPr>
                <w:rFonts w:ascii="Arial" w:hAnsi="Arial" w:cs="Arial"/>
                <w:sz w:val="18"/>
                <w:szCs w:val="18"/>
              </w:rPr>
              <w:t>NC WW/GW LC</w:t>
            </w:r>
            <w:r w:rsidR="001D7133">
              <w:rPr>
                <w:rFonts w:ascii="Arial" w:hAnsi="Arial" w:cs="Arial"/>
                <w:sz w:val="18"/>
                <w:szCs w:val="18"/>
              </w:rPr>
              <w:t>B</w:t>
            </w:r>
            <w:r w:rsidR="001D7133" w:rsidRPr="00DB295D">
              <w:rPr>
                <w:rFonts w:ascii="Arial" w:hAnsi="Arial" w:cs="Arial"/>
                <w:sz w:val="18"/>
                <w:szCs w:val="18"/>
              </w:rPr>
              <w:t xml:space="preserve"> </w:t>
            </w:r>
            <w:r w:rsidRPr="00DB295D">
              <w:rPr>
                <w:rFonts w:ascii="Arial" w:hAnsi="Arial" w:cs="Arial"/>
                <w:sz w:val="18"/>
                <w:szCs w:val="18"/>
              </w:rPr>
              <w:t xml:space="preserve">Approved Procedure for the Analysis of Settleable </w:t>
            </w:r>
            <w:r w:rsidR="003C37BB">
              <w:rPr>
                <w:rFonts w:ascii="Arial" w:hAnsi="Arial" w:cs="Arial"/>
                <w:sz w:val="18"/>
                <w:szCs w:val="18"/>
              </w:rPr>
              <w:t>Residue</w:t>
            </w:r>
            <w:r w:rsidRPr="00DB295D">
              <w:rPr>
                <w:rFonts w:ascii="Arial" w:hAnsi="Arial" w:cs="Arial"/>
                <w:sz w:val="18"/>
                <w:szCs w:val="18"/>
              </w:rPr>
              <w:t>]</w:t>
            </w:r>
          </w:p>
        </w:tc>
        <w:tc>
          <w:tcPr>
            <w:tcW w:w="450" w:type="dxa"/>
            <w:noWrap/>
            <w:vAlign w:val="center"/>
          </w:tcPr>
          <w:p w14:paraId="1935D299" w14:textId="77777777" w:rsidR="001C6FF4" w:rsidRDefault="001C6FF4" w:rsidP="00CF0CE3">
            <w:pPr>
              <w:jc w:val="both"/>
              <w:rPr>
                <w:rFonts w:ascii="Arial" w:hAnsi="Arial" w:cs="Arial"/>
                <w:b/>
                <w:sz w:val="18"/>
                <w:szCs w:val="18"/>
              </w:rPr>
            </w:pPr>
          </w:p>
        </w:tc>
        <w:tc>
          <w:tcPr>
            <w:tcW w:w="450" w:type="dxa"/>
            <w:noWrap/>
            <w:vAlign w:val="center"/>
          </w:tcPr>
          <w:p w14:paraId="40DD08CE" w14:textId="77777777" w:rsidR="001C6FF4" w:rsidRDefault="001C6FF4" w:rsidP="00CF0CE3">
            <w:pPr>
              <w:jc w:val="both"/>
              <w:rPr>
                <w:rFonts w:ascii="Arial" w:hAnsi="Arial" w:cs="Arial"/>
                <w:b/>
                <w:sz w:val="18"/>
                <w:szCs w:val="18"/>
              </w:rPr>
            </w:pPr>
          </w:p>
        </w:tc>
        <w:tc>
          <w:tcPr>
            <w:tcW w:w="4896" w:type="dxa"/>
            <w:gridSpan w:val="2"/>
            <w:vAlign w:val="center"/>
          </w:tcPr>
          <w:p w14:paraId="7AA79CC7" w14:textId="77777777" w:rsidR="001C6FF4" w:rsidRPr="00560E41" w:rsidRDefault="001C6FF4" w:rsidP="00CF0CE3">
            <w:pPr>
              <w:jc w:val="center"/>
              <w:rPr>
                <w:rFonts w:ascii="Arial" w:hAnsi="Arial" w:cs="Arial"/>
                <w:b/>
                <w:sz w:val="18"/>
                <w:szCs w:val="18"/>
              </w:rPr>
            </w:pPr>
          </w:p>
        </w:tc>
      </w:tr>
      <w:tr w:rsidR="00CF0CE3" w:rsidRPr="00A0149B" w14:paraId="5BFEC339" w14:textId="77777777">
        <w:trPr>
          <w:trHeight w:val="264"/>
        </w:trPr>
        <w:tc>
          <w:tcPr>
            <w:tcW w:w="371" w:type="dxa"/>
            <w:noWrap/>
            <w:vAlign w:val="center"/>
          </w:tcPr>
          <w:p w14:paraId="594A8593" w14:textId="7CC1CCE2" w:rsidR="00CF0CE3" w:rsidRDefault="00CF0CE3" w:rsidP="00FD39F9">
            <w:pPr>
              <w:numPr>
                <w:ilvl w:val="0"/>
                <w:numId w:val="3"/>
              </w:numPr>
              <w:ind w:left="0" w:firstLine="0"/>
              <w:rPr>
                <w:rFonts w:ascii="Arial" w:hAnsi="Arial" w:cs="Arial"/>
                <w:sz w:val="18"/>
                <w:szCs w:val="18"/>
              </w:rPr>
            </w:pPr>
          </w:p>
        </w:tc>
        <w:tc>
          <w:tcPr>
            <w:tcW w:w="4896" w:type="dxa"/>
            <w:noWrap/>
            <w:vAlign w:val="center"/>
          </w:tcPr>
          <w:p w14:paraId="1AF33E4F" w14:textId="0B20A58D" w:rsidR="0008149C" w:rsidRPr="00414BED" w:rsidRDefault="00CA37AD" w:rsidP="00C12641">
            <w:pPr>
              <w:jc w:val="both"/>
              <w:rPr>
                <w:rFonts w:ascii="Arial" w:hAnsi="Arial" w:cs="Arial"/>
                <w:sz w:val="18"/>
                <w:szCs w:val="18"/>
              </w:rPr>
            </w:pPr>
            <w:r>
              <w:rPr>
                <w:rFonts w:ascii="Arial" w:hAnsi="Arial" w:cs="Arial"/>
                <w:sz w:val="18"/>
                <w:szCs w:val="18"/>
              </w:rPr>
              <w:t>Is exactly 1 liter</w:t>
            </w:r>
            <w:r w:rsidR="003C37BB">
              <w:rPr>
                <w:rFonts w:ascii="Arial" w:hAnsi="Arial" w:cs="Arial"/>
                <w:sz w:val="18"/>
                <w:szCs w:val="18"/>
              </w:rPr>
              <w:t xml:space="preserve"> of well-mixed sample</w:t>
            </w:r>
            <w:r w:rsidR="002F3E0D">
              <w:rPr>
                <w:rFonts w:ascii="Arial" w:hAnsi="Arial" w:cs="Arial"/>
                <w:sz w:val="18"/>
                <w:szCs w:val="18"/>
              </w:rPr>
              <w:t xml:space="preserve"> added to the</w:t>
            </w:r>
            <w:r>
              <w:rPr>
                <w:rFonts w:ascii="Arial" w:hAnsi="Arial" w:cs="Arial"/>
                <w:sz w:val="18"/>
                <w:szCs w:val="18"/>
              </w:rPr>
              <w:t xml:space="preserve"> Imhoff cone?</w:t>
            </w:r>
            <w:r w:rsidR="00E062E5">
              <w:t xml:space="preserve"> </w:t>
            </w:r>
            <w:r w:rsidR="00E062E5" w:rsidRPr="00E062E5">
              <w:rPr>
                <w:rFonts w:ascii="Arial" w:hAnsi="Arial" w:cs="Arial"/>
                <w:sz w:val="18"/>
                <w:szCs w:val="18"/>
              </w:rPr>
              <w:t>[</w:t>
            </w:r>
            <w:r w:rsidR="001D7133" w:rsidRPr="000C52B5">
              <w:rPr>
                <w:rFonts w:ascii="Arial" w:hAnsi="Arial" w:cs="Arial"/>
                <w:sz w:val="18"/>
                <w:szCs w:val="18"/>
              </w:rPr>
              <w:t>NC WW/GW LC</w:t>
            </w:r>
            <w:r w:rsidR="001D7133">
              <w:rPr>
                <w:rFonts w:ascii="Arial" w:hAnsi="Arial" w:cs="Arial"/>
                <w:sz w:val="18"/>
                <w:szCs w:val="18"/>
              </w:rPr>
              <w:t>B</w:t>
            </w:r>
            <w:r w:rsidR="001D7133" w:rsidRPr="00DB295D">
              <w:rPr>
                <w:rFonts w:ascii="Arial" w:hAnsi="Arial" w:cs="Arial"/>
                <w:sz w:val="18"/>
                <w:szCs w:val="18"/>
              </w:rPr>
              <w:t xml:space="preserve"> </w:t>
            </w:r>
            <w:r w:rsidR="003C37BB" w:rsidRPr="00DB295D">
              <w:rPr>
                <w:rFonts w:ascii="Arial" w:hAnsi="Arial" w:cs="Arial"/>
                <w:sz w:val="18"/>
                <w:szCs w:val="18"/>
              </w:rPr>
              <w:t xml:space="preserve">Approved Procedure for the Analysis of Settleable </w:t>
            </w:r>
            <w:r w:rsidR="003C37BB">
              <w:rPr>
                <w:rFonts w:ascii="Arial" w:hAnsi="Arial" w:cs="Arial"/>
                <w:sz w:val="18"/>
                <w:szCs w:val="18"/>
              </w:rPr>
              <w:t>Residue</w:t>
            </w:r>
            <w:r w:rsidR="003C37BB" w:rsidRPr="00DB295D">
              <w:rPr>
                <w:rFonts w:ascii="Arial" w:hAnsi="Arial" w:cs="Arial"/>
                <w:sz w:val="18"/>
                <w:szCs w:val="18"/>
              </w:rPr>
              <w:t>]</w:t>
            </w:r>
          </w:p>
        </w:tc>
        <w:tc>
          <w:tcPr>
            <w:tcW w:w="450" w:type="dxa"/>
            <w:tcBorders>
              <w:bottom w:val="single" w:sz="4" w:space="0" w:color="auto"/>
            </w:tcBorders>
            <w:shd w:val="clear" w:color="auto" w:fill="FFFFFF"/>
            <w:noWrap/>
            <w:vAlign w:val="center"/>
          </w:tcPr>
          <w:p w14:paraId="00AA1161" w14:textId="77777777" w:rsidR="00CF0CE3" w:rsidRPr="00A0149B" w:rsidRDefault="00CF0CE3"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17695DF4" w14:textId="77777777" w:rsidR="00CF0CE3" w:rsidRPr="00A0149B" w:rsidRDefault="00CF0CE3" w:rsidP="00CF0CE3">
            <w:pPr>
              <w:rPr>
                <w:rFonts w:ascii="Arial" w:hAnsi="Arial" w:cs="Arial"/>
                <w:sz w:val="18"/>
                <w:szCs w:val="18"/>
              </w:rPr>
            </w:pPr>
          </w:p>
        </w:tc>
        <w:tc>
          <w:tcPr>
            <w:tcW w:w="4896" w:type="dxa"/>
            <w:gridSpan w:val="2"/>
            <w:vAlign w:val="center"/>
          </w:tcPr>
          <w:p w14:paraId="40461775" w14:textId="77777777" w:rsidR="00CF0CE3" w:rsidRPr="00A0149B" w:rsidRDefault="00CF0CE3" w:rsidP="00CF0CE3">
            <w:pPr>
              <w:rPr>
                <w:rFonts w:ascii="Arial" w:hAnsi="Arial" w:cs="Arial"/>
                <w:sz w:val="18"/>
                <w:szCs w:val="18"/>
              </w:rPr>
            </w:pPr>
          </w:p>
        </w:tc>
      </w:tr>
      <w:tr w:rsidR="00DD0309" w:rsidRPr="00A0149B" w14:paraId="78431D04" w14:textId="77777777">
        <w:trPr>
          <w:trHeight w:val="264"/>
        </w:trPr>
        <w:tc>
          <w:tcPr>
            <w:tcW w:w="371" w:type="dxa"/>
            <w:noWrap/>
            <w:vAlign w:val="center"/>
          </w:tcPr>
          <w:p w14:paraId="479E0BE5" w14:textId="77777777" w:rsidR="00DD0309" w:rsidRDefault="00DD0309" w:rsidP="00FD39F9">
            <w:pPr>
              <w:numPr>
                <w:ilvl w:val="0"/>
                <w:numId w:val="3"/>
              </w:numPr>
              <w:ind w:left="0" w:firstLine="0"/>
              <w:rPr>
                <w:rFonts w:ascii="Arial" w:hAnsi="Arial" w:cs="Arial"/>
                <w:sz w:val="18"/>
                <w:szCs w:val="18"/>
              </w:rPr>
            </w:pPr>
          </w:p>
        </w:tc>
        <w:tc>
          <w:tcPr>
            <w:tcW w:w="4896" w:type="dxa"/>
            <w:noWrap/>
            <w:vAlign w:val="center"/>
          </w:tcPr>
          <w:p w14:paraId="153B3798" w14:textId="3A20A993" w:rsidR="00DD0309" w:rsidRDefault="00C84485" w:rsidP="00C12641">
            <w:pPr>
              <w:jc w:val="both"/>
              <w:rPr>
                <w:rFonts w:ascii="Arial" w:hAnsi="Arial" w:cs="Arial"/>
                <w:sz w:val="18"/>
                <w:szCs w:val="18"/>
              </w:rPr>
            </w:pPr>
            <w:r w:rsidRPr="00C84485">
              <w:rPr>
                <w:rFonts w:ascii="Arial" w:hAnsi="Arial" w:cs="Arial"/>
                <w:sz w:val="18"/>
                <w:szCs w:val="18"/>
              </w:rPr>
              <w:t>What does the laboratory do if it does not receive at least 1 L of sample? [</w:t>
            </w:r>
            <w:r w:rsidR="001D7133" w:rsidRPr="000C52B5">
              <w:rPr>
                <w:rFonts w:ascii="Arial" w:hAnsi="Arial" w:cs="Arial"/>
                <w:sz w:val="18"/>
                <w:szCs w:val="18"/>
              </w:rPr>
              <w:t>NC WW/GW LC</w:t>
            </w:r>
            <w:r w:rsidR="001D7133">
              <w:rPr>
                <w:rFonts w:ascii="Arial" w:hAnsi="Arial" w:cs="Arial"/>
                <w:sz w:val="18"/>
                <w:szCs w:val="18"/>
              </w:rPr>
              <w:t>B</w:t>
            </w:r>
            <w:r w:rsidR="001D7133" w:rsidRPr="00C84485">
              <w:rPr>
                <w:rFonts w:ascii="Arial" w:hAnsi="Arial" w:cs="Arial"/>
                <w:sz w:val="18"/>
                <w:szCs w:val="18"/>
              </w:rPr>
              <w:t xml:space="preserve"> </w:t>
            </w:r>
            <w:r w:rsidRPr="00C84485">
              <w:rPr>
                <w:rFonts w:ascii="Arial" w:hAnsi="Arial" w:cs="Arial"/>
                <w:sz w:val="18"/>
                <w:szCs w:val="18"/>
              </w:rPr>
              <w:t xml:space="preserve">Approved Procedure for the Analysis of Settleable </w:t>
            </w:r>
            <w:r>
              <w:rPr>
                <w:rFonts w:ascii="Arial" w:hAnsi="Arial" w:cs="Arial"/>
                <w:sz w:val="18"/>
                <w:szCs w:val="18"/>
              </w:rPr>
              <w:t>Residue</w:t>
            </w:r>
            <w:r w:rsidRPr="00C84485">
              <w:rPr>
                <w:rFonts w:ascii="Arial" w:hAnsi="Arial" w:cs="Arial"/>
                <w:sz w:val="18"/>
                <w:szCs w:val="18"/>
              </w:rPr>
              <w:t>]</w:t>
            </w:r>
          </w:p>
        </w:tc>
        <w:tc>
          <w:tcPr>
            <w:tcW w:w="450" w:type="dxa"/>
            <w:tcBorders>
              <w:bottom w:val="single" w:sz="4" w:space="0" w:color="auto"/>
            </w:tcBorders>
            <w:shd w:val="clear" w:color="auto" w:fill="FFFFFF"/>
            <w:noWrap/>
            <w:vAlign w:val="center"/>
          </w:tcPr>
          <w:p w14:paraId="1BD08F2C" w14:textId="77777777" w:rsidR="00DD0309" w:rsidRPr="00A0149B" w:rsidRDefault="00DD0309"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2B11535E" w14:textId="77777777" w:rsidR="00DD0309" w:rsidRPr="00A0149B" w:rsidRDefault="00DD0309" w:rsidP="00CF0CE3">
            <w:pPr>
              <w:rPr>
                <w:rFonts w:ascii="Arial" w:hAnsi="Arial" w:cs="Arial"/>
                <w:sz w:val="18"/>
                <w:szCs w:val="18"/>
              </w:rPr>
            </w:pPr>
          </w:p>
        </w:tc>
        <w:tc>
          <w:tcPr>
            <w:tcW w:w="4896" w:type="dxa"/>
            <w:gridSpan w:val="2"/>
            <w:vAlign w:val="center"/>
          </w:tcPr>
          <w:p w14:paraId="0958B01B" w14:textId="40F1C246" w:rsidR="008F6B16" w:rsidRDefault="008F6B16" w:rsidP="001F0F44">
            <w:pPr>
              <w:jc w:val="both"/>
              <w:rPr>
                <w:rFonts w:ascii="Arial" w:hAnsi="Arial" w:cs="Arial"/>
                <w:sz w:val="18"/>
                <w:szCs w:val="18"/>
              </w:rPr>
            </w:pPr>
            <w:r w:rsidRPr="008F6B16">
              <w:rPr>
                <w:rFonts w:ascii="Arial" w:hAnsi="Arial" w:cs="Arial"/>
                <w:sz w:val="18"/>
                <w:szCs w:val="18"/>
              </w:rPr>
              <w:t xml:space="preserve">If the laboratory does not receive 1 liter of sample and another sample cannot be collected, the results and reporting limit must be calculated based upon the volume analyzed and qualified on the Discharge Monitoring Report (DMR) or client report. </w:t>
            </w:r>
          </w:p>
          <w:p w14:paraId="7ED0A548" w14:textId="77777777" w:rsidR="008F6B16" w:rsidRDefault="008F6B16" w:rsidP="001F0F44">
            <w:pPr>
              <w:jc w:val="both"/>
              <w:rPr>
                <w:rFonts w:ascii="Arial" w:hAnsi="Arial" w:cs="Arial"/>
                <w:sz w:val="18"/>
                <w:szCs w:val="18"/>
              </w:rPr>
            </w:pPr>
            <w:r w:rsidRPr="008F6B16">
              <w:rPr>
                <w:rFonts w:ascii="Arial" w:hAnsi="Arial" w:cs="Arial"/>
                <w:sz w:val="18"/>
                <w:szCs w:val="18"/>
              </w:rPr>
              <w:t xml:space="preserve">Calculate results as follows: </w:t>
            </w:r>
          </w:p>
          <w:p w14:paraId="11EBC7F0" w14:textId="77777777" w:rsidR="008F6B16" w:rsidRDefault="008F6B16" w:rsidP="001F0F44">
            <w:pPr>
              <w:jc w:val="both"/>
              <w:rPr>
                <w:rFonts w:ascii="Arial" w:hAnsi="Arial" w:cs="Arial"/>
                <w:sz w:val="18"/>
                <w:szCs w:val="18"/>
              </w:rPr>
            </w:pPr>
          </w:p>
          <w:p w14:paraId="2756D636" w14:textId="77777777" w:rsidR="008F6B16" w:rsidRDefault="008F6B16" w:rsidP="001F0F44">
            <w:pPr>
              <w:jc w:val="both"/>
              <w:rPr>
                <w:rFonts w:ascii="Arial" w:hAnsi="Arial" w:cs="Arial"/>
                <w:sz w:val="18"/>
                <w:szCs w:val="18"/>
              </w:rPr>
            </w:pPr>
            <w:r w:rsidRPr="001D7133">
              <w:rPr>
                <w:rFonts w:ascii="Arial" w:hAnsi="Arial" w:cs="Arial"/>
                <w:sz w:val="18"/>
                <w:szCs w:val="18"/>
                <w:u w:val="single"/>
              </w:rPr>
              <w:t>(mL residue) X 1000</w:t>
            </w:r>
            <w:r w:rsidRPr="008F6B16">
              <w:rPr>
                <w:rFonts w:ascii="Arial" w:hAnsi="Arial" w:cs="Arial"/>
                <w:sz w:val="18"/>
                <w:szCs w:val="18"/>
              </w:rPr>
              <w:t xml:space="preserve"> = Result in mL/L </w:t>
            </w:r>
          </w:p>
          <w:p w14:paraId="52B80275" w14:textId="1533D70C" w:rsidR="00DD0309" w:rsidRPr="00A0149B" w:rsidRDefault="00AC7FF9" w:rsidP="001F0F44">
            <w:pPr>
              <w:jc w:val="both"/>
              <w:rPr>
                <w:rFonts w:ascii="Arial" w:hAnsi="Arial" w:cs="Arial"/>
                <w:sz w:val="18"/>
                <w:szCs w:val="18"/>
              </w:rPr>
            </w:pPr>
            <w:r>
              <w:rPr>
                <w:rFonts w:ascii="Arial" w:hAnsi="Arial" w:cs="Arial"/>
                <w:sz w:val="18"/>
                <w:szCs w:val="18"/>
              </w:rPr>
              <w:t xml:space="preserve">     </w:t>
            </w:r>
            <w:r w:rsidR="008F6B16" w:rsidRPr="008F6B16">
              <w:rPr>
                <w:rFonts w:ascii="Arial" w:hAnsi="Arial" w:cs="Arial"/>
                <w:sz w:val="18"/>
                <w:szCs w:val="18"/>
              </w:rPr>
              <w:t>(mL of sample)</w:t>
            </w:r>
          </w:p>
        </w:tc>
      </w:tr>
      <w:tr w:rsidR="00CF0CE3" w:rsidRPr="00A0149B" w14:paraId="290669B9" w14:textId="77777777">
        <w:trPr>
          <w:trHeight w:val="264"/>
        </w:trPr>
        <w:tc>
          <w:tcPr>
            <w:tcW w:w="371" w:type="dxa"/>
            <w:noWrap/>
            <w:vAlign w:val="center"/>
          </w:tcPr>
          <w:p w14:paraId="3C3D67B3" w14:textId="29A7CD3A" w:rsidR="00CF0CE3" w:rsidRDefault="00CF0CE3" w:rsidP="00FD39F9">
            <w:pPr>
              <w:numPr>
                <w:ilvl w:val="0"/>
                <w:numId w:val="3"/>
              </w:numPr>
              <w:ind w:left="0" w:firstLine="0"/>
              <w:rPr>
                <w:rFonts w:ascii="Arial" w:hAnsi="Arial" w:cs="Arial"/>
                <w:sz w:val="18"/>
                <w:szCs w:val="18"/>
              </w:rPr>
            </w:pPr>
          </w:p>
        </w:tc>
        <w:tc>
          <w:tcPr>
            <w:tcW w:w="4896" w:type="dxa"/>
            <w:noWrap/>
            <w:vAlign w:val="center"/>
          </w:tcPr>
          <w:p w14:paraId="1AC00FB4" w14:textId="480A9996" w:rsidR="00CF0CE3" w:rsidRDefault="0008149C" w:rsidP="00C12641">
            <w:pPr>
              <w:jc w:val="both"/>
              <w:rPr>
                <w:rFonts w:ascii="Arial" w:hAnsi="Arial" w:cs="Arial"/>
                <w:sz w:val="18"/>
                <w:szCs w:val="18"/>
              </w:rPr>
            </w:pPr>
            <w:r>
              <w:rPr>
                <w:rFonts w:ascii="Arial" w:hAnsi="Arial" w:cs="Arial"/>
                <w:sz w:val="18"/>
                <w:szCs w:val="18"/>
              </w:rPr>
              <w:t xml:space="preserve">Is the sample allowed to </w:t>
            </w:r>
            <w:r w:rsidR="00A442E7">
              <w:rPr>
                <w:rFonts w:ascii="Arial" w:hAnsi="Arial" w:cs="Arial"/>
                <w:sz w:val="18"/>
                <w:szCs w:val="18"/>
              </w:rPr>
              <w:t xml:space="preserve">settle for 45 minutes and then gently </w:t>
            </w:r>
            <w:r w:rsidR="0098370A">
              <w:rPr>
                <w:rFonts w:ascii="Arial" w:hAnsi="Arial" w:cs="Arial"/>
                <w:sz w:val="18"/>
                <w:szCs w:val="18"/>
              </w:rPr>
              <w:t xml:space="preserve">agitated </w:t>
            </w:r>
            <w:r w:rsidR="00181588" w:rsidRPr="00181588">
              <w:rPr>
                <w:rFonts w:ascii="Arial" w:hAnsi="Arial" w:cs="Arial"/>
                <w:sz w:val="18"/>
                <w:szCs w:val="18"/>
              </w:rPr>
              <w:t>near</w:t>
            </w:r>
            <w:r w:rsidR="00181588">
              <w:rPr>
                <w:rFonts w:ascii="Arial" w:hAnsi="Arial" w:cs="Arial"/>
                <w:sz w:val="18"/>
                <w:szCs w:val="18"/>
              </w:rPr>
              <w:t xml:space="preserve"> </w:t>
            </w:r>
            <w:r w:rsidR="00181588" w:rsidRPr="00181588">
              <w:rPr>
                <w:rFonts w:ascii="Arial" w:hAnsi="Arial" w:cs="Arial"/>
                <w:sz w:val="18"/>
                <w:szCs w:val="18"/>
              </w:rPr>
              <w:t xml:space="preserve">the sides of the cone with a </w:t>
            </w:r>
            <w:r w:rsidR="00700D7D">
              <w:rPr>
                <w:rFonts w:ascii="Arial" w:hAnsi="Arial" w:cs="Arial"/>
                <w:sz w:val="18"/>
                <w:szCs w:val="18"/>
              </w:rPr>
              <w:t xml:space="preserve">stirring </w:t>
            </w:r>
            <w:r w:rsidR="00181588" w:rsidRPr="00181588">
              <w:rPr>
                <w:rFonts w:ascii="Arial" w:hAnsi="Arial" w:cs="Arial"/>
                <w:sz w:val="18"/>
                <w:szCs w:val="18"/>
              </w:rPr>
              <w:t>rod</w:t>
            </w:r>
            <w:r w:rsidR="003E2D04">
              <w:rPr>
                <w:rFonts w:ascii="Arial" w:hAnsi="Arial" w:cs="Arial"/>
                <w:sz w:val="18"/>
                <w:szCs w:val="18"/>
              </w:rPr>
              <w:t>,</w:t>
            </w:r>
            <w:r w:rsidR="00181588" w:rsidRPr="00181588">
              <w:rPr>
                <w:rFonts w:ascii="Arial" w:hAnsi="Arial" w:cs="Arial"/>
                <w:sz w:val="18"/>
                <w:szCs w:val="18"/>
              </w:rPr>
              <w:t xml:space="preserve"> or</w:t>
            </w:r>
            <w:r w:rsidR="003E2D04">
              <w:rPr>
                <w:rFonts w:ascii="Arial" w:hAnsi="Arial" w:cs="Arial"/>
                <w:sz w:val="18"/>
                <w:szCs w:val="18"/>
              </w:rPr>
              <w:t xml:space="preserve"> </w:t>
            </w:r>
            <w:r w:rsidR="00181588" w:rsidRPr="00181588">
              <w:rPr>
                <w:rFonts w:ascii="Arial" w:hAnsi="Arial" w:cs="Arial"/>
                <w:sz w:val="18"/>
                <w:szCs w:val="18"/>
              </w:rPr>
              <w:t>sp</w:t>
            </w:r>
            <w:r w:rsidR="003E2D04">
              <w:rPr>
                <w:rFonts w:ascii="Arial" w:hAnsi="Arial" w:cs="Arial"/>
                <w:sz w:val="18"/>
                <w:szCs w:val="18"/>
              </w:rPr>
              <w:t>un</w:t>
            </w:r>
            <w:r w:rsidR="00181588">
              <w:rPr>
                <w:rFonts w:ascii="Arial" w:hAnsi="Arial" w:cs="Arial"/>
                <w:sz w:val="18"/>
                <w:szCs w:val="18"/>
              </w:rPr>
              <w:t>?</w:t>
            </w:r>
            <w:r w:rsidR="00E062E5">
              <w:t xml:space="preserve"> </w:t>
            </w:r>
            <w:r w:rsidR="003E2D04" w:rsidRPr="00E062E5">
              <w:rPr>
                <w:rFonts w:ascii="Arial" w:hAnsi="Arial" w:cs="Arial"/>
                <w:sz w:val="18"/>
                <w:szCs w:val="18"/>
              </w:rPr>
              <w:t>[</w:t>
            </w:r>
            <w:r w:rsidR="001D7133" w:rsidRPr="000C52B5">
              <w:rPr>
                <w:rFonts w:ascii="Arial" w:hAnsi="Arial" w:cs="Arial"/>
                <w:sz w:val="18"/>
                <w:szCs w:val="18"/>
              </w:rPr>
              <w:t>NC WW/GW LC</w:t>
            </w:r>
            <w:r w:rsidR="001D7133">
              <w:rPr>
                <w:rFonts w:ascii="Arial" w:hAnsi="Arial" w:cs="Arial"/>
                <w:sz w:val="18"/>
                <w:szCs w:val="18"/>
              </w:rPr>
              <w:t>B</w:t>
            </w:r>
            <w:r w:rsidR="001D7133" w:rsidRPr="00DB295D">
              <w:rPr>
                <w:rFonts w:ascii="Arial" w:hAnsi="Arial" w:cs="Arial"/>
                <w:sz w:val="18"/>
                <w:szCs w:val="18"/>
              </w:rPr>
              <w:t xml:space="preserve"> </w:t>
            </w:r>
            <w:r w:rsidR="003E2D04" w:rsidRPr="00DB295D">
              <w:rPr>
                <w:rFonts w:ascii="Arial" w:hAnsi="Arial" w:cs="Arial"/>
                <w:sz w:val="18"/>
                <w:szCs w:val="18"/>
              </w:rPr>
              <w:t xml:space="preserve">Approved Procedure for the Analysis of Settleable </w:t>
            </w:r>
            <w:r w:rsidR="003E2D04">
              <w:rPr>
                <w:rFonts w:ascii="Arial" w:hAnsi="Arial" w:cs="Arial"/>
                <w:sz w:val="18"/>
                <w:szCs w:val="18"/>
              </w:rPr>
              <w:t>Residue</w:t>
            </w:r>
            <w:r w:rsidR="003E2D04" w:rsidRPr="00DB295D">
              <w:rPr>
                <w:rFonts w:ascii="Arial" w:hAnsi="Arial" w:cs="Arial"/>
                <w:sz w:val="18"/>
                <w:szCs w:val="18"/>
              </w:rPr>
              <w:t>]</w:t>
            </w:r>
          </w:p>
        </w:tc>
        <w:tc>
          <w:tcPr>
            <w:tcW w:w="450" w:type="dxa"/>
            <w:tcBorders>
              <w:bottom w:val="single" w:sz="4" w:space="0" w:color="auto"/>
            </w:tcBorders>
            <w:shd w:val="clear" w:color="auto" w:fill="FFFFFF"/>
            <w:noWrap/>
            <w:vAlign w:val="center"/>
          </w:tcPr>
          <w:p w14:paraId="55271F6A" w14:textId="77777777" w:rsidR="00CF0CE3" w:rsidRPr="00A0149B" w:rsidRDefault="00CF0CE3"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58ED1A18" w14:textId="77777777" w:rsidR="00CF0CE3" w:rsidRPr="00A0149B" w:rsidRDefault="00CF0CE3" w:rsidP="00CF0CE3">
            <w:pPr>
              <w:rPr>
                <w:rFonts w:ascii="Arial" w:hAnsi="Arial" w:cs="Arial"/>
                <w:sz w:val="18"/>
                <w:szCs w:val="18"/>
              </w:rPr>
            </w:pPr>
          </w:p>
        </w:tc>
        <w:tc>
          <w:tcPr>
            <w:tcW w:w="4896" w:type="dxa"/>
            <w:gridSpan w:val="2"/>
            <w:vAlign w:val="center"/>
          </w:tcPr>
          <w:p w14:paraId="1B0EFCD6" w14:textId="0A03EFD5" w:rsidR="00CF0CE3" w:rsidRPr="00A0149B" w:rsidRDefault="00250D4A" w:rsidP="00C12641">
            <w:pPr>
              <w:jc w:val="both"/>
              <w:rPr>
                <w:rFonts w:ascii="Arial" w:hAnsi="Arial" w:cs="Arial"/>
                <w:sz w:val="18"/>
                <w:szCs w:val="18"/>
              </w:rPr>
            </w:pPr>
            <w:r>
              <w:rPr>
                <w:rFonts w:ascii="Arial" w:hAnsi="Arial" w:cs="Arial"/>
                <w:sz w:val="18"/>
                <w:szCs w:val="18"/>
              </w:rPr>
              <w:t xml:space="preserve">This is done to </w:t>
            </w:r>
            <w:r w:rsidR="00272054">
              <w:rPr>
                <w:rFonts w:ascii="Arial" w:hAnsi="Arial" w:cs="Arial"/>
                <w:sz w:val="18"/>
                <w:szCs w:val="18"/>
              </w:rPr>
              <w:t>move</w:t>
            </w:r>
            <w:r>
              <w:rPr>
                <w:rFonts w:ascii="Arial" w:hAnsi="Arial" w:cs="Arial"/>
                <w:sz w:val="18"/>
                <w:szCs w:val="18"/>
              </w:rPr>
              <w:t xml:space="preserve"> any residue that sticks to the sides of the cone down to the bottom.</w:t>
            </w:r>
          </w:p>
        </w:tc>
      </w:tr>
      <w:tr w:rsidR="00CF0CE3" w:rsidRPr="00A0149B" w14:paraId="39ECD083" w14:textId="77777777">
        <w:trPr>
          <w:trHeight w:val="264"/>
        </w:trPr>
        <w:tc>
          <w:tcPr>
            <w:tcW w:w="371" w:type="dxa"/>
            <w:noWrap/>
            <w:vAlign w:val="center"/>
          </w:tcPr>
          <w:p w14:paraId="57945073" w14:textId="25790170" w:rsidR="00CF0CE3" w:rsidRDefault="00CF0CE3" w:rsidP="00FD39F9">
            <w:pPr>
              <w:numPr>
                <w:ilvl w:val="0"/>
                <w:numId w:val="3"/>
              </w:numPr>
              <w:ind w:left="0" w:firstLine="0"/>
              <w:rPr>
                <w:rFonts w:ascii="Arial" w:hAnsi="Arial" w:cs="Arial"/>
                <w:sz w:val="18"/>
                <w:szCs w:val="18"/>
              </w:rPr>
            </w:pPr>
          </w:p>
        </w:tc>
        <w:tc>
          <w:tcPr>
            <w:tcW w:w="4896" w:type="dxa"/>
            <w:noWrap/>
            <w:vAlign w:val="center"/>
          </w:tcPr>
          <w:p w14:paraId="6FDF3772" w14:textId="0DE658FC" w:rsidR="00CF0CE3" w:rsidRPr="00DD4723" w:rsidRDefault="00181588" w:rsidP="00C12641">
            <w:pPr>
              <w:pStyle w:val="Default"/>
              <w:jc w:val="both"/>
              <w:rPr>
                <w:sz w:val="18"/>
                <w:szCs w:val="18"/>
              </w:rPr>
            </w:pPr>
            <w:r>
              <w:rPr>
                <w:sz w:val="18"/>
                <w:szCs w:val="18"/>
              </w:rPr>
              <w:t>I</w:t>
            </w:r>
            <w:r w:rsidR="00E062E5">
              <w:rPr>
                <w:sz w:val="18"/>
                <w:szCs w:val="18"/>
              </w:rPr>
              <w:t>s</w:t>
            </w:r>
            <w:r>
              <w:rPr>
                <w:sz w:val="18"/>
                <w:szCs w:val="18"/>
              </w:rPr>
              <w:t xml:space="preserve"> the sample then allowed to settle an additional 15 minutes</w:t>
            </w:r>
            <w:r w:rsidR="00D14512">
              <w:rPr>
                <w:sz w:val="18"/>
                <w:szCs w:val="18"/>
              </w:rPr>
              <w:t xml:space="preserve"> for a total of exactly</w:t>
            </w:r>
            <w:r w:rsidR="00F378B3">
              <w:rPr>
                <w:sz w:val="18"/>
                <w:szCs w:val="18"/>
              </w:rPr>
              <w:t xml:space="preserve"> </w:t>
            </w:r>
            <w:r w:rsidR="005B32FB">
              <w:rPr>
                <w:sz w:val="18"/>
                <w:szCs w:val="18"/>
              </w:rPr>
              <w:t xml:space="preserve">1 hour? </w:t>
            </w:r>
            <w:r w:rsidR="00807087" w:rsidRPr="00E062E5">
              <w:rPr>
                <w:sz w:val="18"/>
                <w:szCs w:val="18"/>
              </w:rPr>
              <w:t>[</w:t>
            </w:r>
            <w:r w:rsidR="00001503" w:rsidRPr="09F84453">
              <w:rPr>
                <w:sz w:val="18"/>
                <w:szCs w:val="18"/>
              </w:rPr>
              <w:t>NC WW/GW LCB</w:t>
            </w:r>
            <w:r w:rsidR="00001503" w:rsidRPr="00DB295D">
              <w:rPr>
                <w:sz w:val="18"/>
                <w:szCs w:val="18"/>
              </w:rPr>
              <w:t xml:space="preserve"> </w:t>
            </w:r>
            <w:r w:rsidR="00807087" w:rsidRPr="00DB295D">
              <w:rPr>
                <w:sz w:val="18"/>
                <w:szCs w:val="18"/>
              </w:rPr>
              <w:t xml:space="preserve">Approved Procedure for the Analysis of Settleable </w:t>
            </w:r>
            <w:r w:rsidR="00807087">
              <w:rPr>
                <w:sz w:val="18"/>
                <w:szCs w:val="18"/>
              </w:rPr>
              <w:t>Residue</w:t>
            </w:r>
            <w:r w:rsidR="00807087" w:rsidRPr="00DB295D">
              <w:rPr>
                <w:sz w:val="18"/>
                <w:szCs w:val="18"/>
              </w:rPr>
              <w:t>]</w:t>
            </w:r>
          </w:p>
        </w:tc>
        <w:tc>
          <w:tcPr>
            <w:tcW w:w="450" w:type="dxa"/>
            <w:tcBorders>
              <w:bottom w:val="single" w:sz="4" w:space="0" w:color="auto"/>
            </w:tcBorders>
            <w:shd w:val="clear" w:color="auto" w:fill="FFFFFF"/>
            <w:noWrap/>
            <w:vAlign w:val="center"/>
          </w:tcPr>
          <w:p w14:paraId="615F114A" w14:textId="77777777" w:rsidR="00CF0CE3" w:rsidRPr="00A0149B" w:rsidRDefault="00CF0CE3"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17272DE9" w14:textId="77777777" w:rsidR="00CF0CE3" w:rsidRPr="00A0149B" w:rsidRDefault="00CF0CE3" w:rsidP="00CF0CE3">
            <w:pPr>
              <w:rPr>
                <w:rFonts w:ascii="Arial" w:hAnsi="Arial" w:cs="Arial"/>
                <w:sz w:val="18"/>
                <w:szCs w:val="18"/>
              </w:rPr>
            </w:pPr>
          </w:p>
        </w:tc>
        <w:tc>
          <w:tcPr>
            <w:tcW w:w="4896" w:type="dxa"/>
            <w:gridSpan w:val="2"/>
            <w:vAlign w:val="center"/>
          </w:tcPr>
          <w:p w14:paraId="5518F7F2" w14:textId="25F0C33B" w:rsidR="00CF0CE3" w:rsidRPr="00F8564D" w:rsidRDefault="00CF0CE3" w:rsidP="00CF0CE3">
            <w:pPr>
              <w:pStyle w:val="Default"/>
              <w:rPr>
                <w:sz w:val="18"/>
                <w:szCs w:val="18"/>
              </w:rPr>
            </w:pPr>
          </w:p>
        </w:tc>
      </w:tr>
      <w:tr w:rsidR="00CF0CE3" w:rsidRPr="00A0149B" w14:paraId="496B721A" w14:textId="77777777">
        <w:trPr>
          <w:trHeight w:val="264"/>
        </w:trPr>
        <w:tc>
          <w:tcPr>
            <w:tcW w:w="371" w:type="dxa"/>
            <w:noWrap/>
            <w:vAlign w:val="center"/>
          </w:tcPr>
          <w:p w14:paraId="4D080403" w14:textId="77777777" w:rsidR="00CF0CE3" w:rsidRDefault="00CF0CE3" w:rsidP="00FD39F9">
            <w:pPr>
              <w:numPr>
                <w:ilvl w:val="0"/>
                <w:numId w:val="3"/>
              </w:numPr>
              <w:ind w:left="0" w:firstLine="0"/>
              <w:rPr>
                <w:rFonts w:ascii="Arial" w:hAnsi="Arial" w:cs="Arial"/>
                <w:sz w:val="18"/>
                <w:szCs w:val="18"/>
              </w:rPr>
            </w:pPr>
          </w:p>
        </w:tc>
        <w:tc>
          <w:tcPr>
            <w:tcW w:w="4896" w:type="dxa"/>
            <w:noWrap/>
            <w:vAlign w:val="center"/>
          </w:tcPr>
          <w:p w14:paraId="478EB970" w14:textId="036C6F8B" w:rsidR="00CF0CE3" w:rsidRPr="00D8503D" w:rsidRDefault="007C1CEA" w:rsidP="00C12641">
            <w:pPr>
              <w:jc w:val="both"/>
              <w:rPr>
                <w:rFonts w:ascii="Arial" w:hAnsi="Arial" w:cs="Arial"/>
                <w:sz w:val="18"/>
                <w:szCs w:val="18"/>
              </w:rPr>
            </w:pPr>
            <w:r w:rsidRPr="09F84453">
              <w:rPr>
                <w:rFonts w:ascii="Arial" w:hAnsi="Arial" w:cs="Arial"/>
                <w:sz w:val="18"/>
                <w:szCs w:val="18"/>
              </w:rPr>
              <w:t>If the settled matter contains pockets of liquid between large</w:t>
            </w:r>
            <w:r w:rsidR="00B816CD" w:rsidRPr="09F84453">
              <w:rPr>
                <w:rFonts w:ascii="Arial" w:hAnsi="Arial" w:cs="Arial"/>
                <w:sz w:val="18"/>
                <w:szCs w:val="18"/>
              </w:rPr>
              <w:t>,</w:t>
            </w:r>
            <w:r w:rsidRPr="09F84453">
              <w:rPr>
                <w:rFonts w:ascii="Arial" w:hAnsi="Arial" w:cs="Arial"/>
                <w:sz w:val="18"/>
                <w:szCs w:val="18"/>
              </w:rPr>
              <w:t xml:space="preserve"> settled particles, is th</w:t>
            </w:r>
            <w:r w:rsidR="008B3639" w:rsidRPr="09F84453">
              <w:rPr>
                <w:rFonts w:ascii="Arial" w:hAnsi="Arial" w:cs="Arial"/>
                <w:sz w:val="18"/>
                <w:szCs w:val="18"/>
              </w:rPr>
              <w:t>eir volume</w:t>
            </w:r>
            <w:r w:rsidRPr="09F84453">
              <w:rPr>
                <w:rFonts w:ascii="Arial" w:hAnsi="Arial" w:cs="Arial"/>
                <w:sz w:val="18"/>
                <w:szCs w:val="18"/>
              </w:rPr>
              <w:t xml:space="preserve"> estimate</w:t>
            </w:r>
            <w:r w:rsidR="008B3639" w:rsidRPr="09F84453">
              <w:rPr>
                <w:rFonts w:ascii="Arial" w:hAnsi="Arial" w:cs="Arial"/>
                <w:sz w:val="18"/>
                <w:szCs w:val="18"/>
              </w:rPr>
              <w:t>d</w:t>
            </w:r>
            <w:r w:rsidRPr="09F84453">
              <w:rPr>
                <w:rFonts w:ascii="Arial" w:hAnsi="Arial" w:cs="Arial"/>
                <w:sz w:val="18"/>
                <w:szCs w:val="18"/>
              </w:rPr>
              <w:t xml:space="preserve"> and</w:t>
            </w:r>
            <w:r w:rsidR="008B3639" w:rsidRPr="09F84453">
              <w:rPr>
                <w:rFonts w:ascii="Arial" w:hAnsi="Arial" w:cs="Arial"/>
                <w:sz w:val="18"/>
                <w:szCs w:val="18"/>
              </w:rPr>
              <w:t xml:space="preserve"> </w:t>
            </w:r>
            <w:r w:rsidRPr="09F84453">
              <w:rPr>
                <w:rFonts w:ascii="Arial" w:hAnsi="Arial" w:cs="Arial"/>
                <w:sz w:val="18"/>
                <w:szCs w:val="18"/>
              </w:rPr>
              <w:t>subtract</w:t>
            </w:r>
            <w:r w:rsidR="009A4E80" w:rsidRPr="09F84453">
              <w:rPr>
                <w:rFonts w:ascii="Arial" w:hAnsi="Arial" w:cs="Arial"/>
                <w:sz w:val="18"/>
                <w:szCs w:val="18"/>
              </w:rPr>
              <w:t>ed</w:t>
            </w:r>
            <w:r w:rsidRPr="09F84453">
              <w:rPr>
                <w:rFonts w:ascii="Arial" w:hAnsi="Arial" w:cs="Arial"/>
                <w:sz w:val="18"/>
                <w:szCs w:val="18"/>
              </w:rPr>
              <w:t xml:space="preserve"> from </w:t>
            </w:r>
            <w:r w:rsidR="009A4E80" w:rsidRPr="09F84453">
              <w:rPr>
                <w:rFonts w:ascii="Arial" w:hAnsi="Arial" w:cs="Arial"/>
                <w:sz w:val="18"/>
                <w:szCs w:val="18"/>
              </w:rPr>
              <w:t xml:space="preserve">the </w:t>
            </w:r>
            <w:r w:rsidRPr="09F84453">
              <w:rPr>
                <w:rFonts w:ascii="Arial" w:hAnsi="Arial" w:cs="Arial"/>
                <w:sz w:val="18"/>
                <w:szCs w:val="18"/>
              </w:rPr>
              <w:t xml:space="preserve">volume of settled </w:t>
            </w:r>
            <w:r w:rsidR="001374A9">
              <w:rPr>
                <w:rFonts w:ascii="Arial" w:hAnsi="Arial" w:cs="Arial"/>
                <w:sz w:val="18"/>
                <w:szCs w:val="18"/>
              </w:rPr>
              <w:t>residue</w:t>
            </w:r>
            <w:r w:rsidR="008B3639" w:rsidRPr="09F84453">
              <w:rPr>
                <w:rFonts w:ascii="Arial" w:hAnsi="Arial" w:cs="Arial"/>
                <w:sz w:val="18"/>
                <w:szCs w:val="18"/>
              </w:rPr>
              <w:t xml:space="preserve">? </w:t>
            </w:r>
            <w:r w:rsidR="00A81FBF" w:rsidRPr="09F84453">
              <w:rPr>
                <w:sz w:val="18"/>
                <w:szCs w:val="18"/>
              </w:rPr>
              <w:t xml:space="preserve"> </w:t>
            </w:r>
            <w:r w:rsidR="00A81FBF" w:rsidRPr="09F84453">
              <w:rPr>
                <w:rFonts w:ascii="Arial" w:hAnsi="Arial" w:cs="Arial"/>
                <w:sz w:val="18"/>
                <w:szCs w:val="18"/>
              </w:rPr>
              <w:t>[</w:t>
            </w:r>
            <w:r w:rsidR="001D7133" w:rsidRPr="09F84453">
              <w:rPr>
                <w:rFonts w:ascii="Arial" w:hAnsi="Arial" w:cs="Arial"/>
                <w:sz w:val="18"/>
                <w:szCs w:val="18"/>
              </w:rPr>
              <w:t xml:space="preserve">NC WW/GW LCB </w:t>
            </w:r>
            <w:r w:rsidR="00A81FBF" w:rsidRPr="09F84453">
              <w:rPr>
                <w:rFonts w:ascii="Arial" w:hAnsi="Arial" w:cs="Arial"/>
                <w:sz w:val="18"/>
                <w:szCs w:val="18"/>
              </w:rPr>
              <w:t>Approved Procedure for the Analysis of Settleable Residue]</w:t>
            </w:r>
          </w:p>
        </w:tc>
        <w:tc>
          <w:tcPr>
            <w:tcW w:w="450" w:type="dxa"/>
            <w:tcBorders>
              <w:bottom w:val="single" w:sz="4" w:space="0" w:color="auto"/>
            </w:tcBorders>
            <w:shd w:val="clear" w:color="auto" w:fill="FFFFFF"/>
            <w:noWrap/>
            <w:vAlign w:val="center"/>
          </w:tcPr>
          <w:p w14:paraId="496CC911" w14:textId="77777777" w:rsidR="00CF0CE3" w:rsidRPr="00A0149B" w:rsidRDefault="00CF0CE3"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6D6A60AC" w14:textId="77777777" w:rsidR="00CF0CE3" w:rsidRPr="00A0149B" w:rsidRDefault="00CF0CE3" w:rsidP="00CF0CE3">
            <w:pPr>
              <w:rPr>
                <w:rFonts w:ascii="Arial" w:hAnsi="Arial" w:cs="Arial"/>
                <w:sz w:val="18"/>
                <w:szCs w:val="18"/>
              </w:rPr>
            </w:pPr>
          </w:p>
        </w:tc>
        <w:tc>
          <w:tcPr>
            <w:tcW w:w="4896" w:type="dxa"/>
            <w:gridSpan w:val="2"/>
            <w:vAlign w:val="center"/>
          </w:tcPr>
          <w:p w14:paraId="250B9BF9" w14:textId="6BAB3A0D" w:rsidR="00CF0CE3" w:rsidRDefault="00821B62" w:rsidP="00C12641">
            <w:pPr>
              <w:jc w:val="both"/>
              <w:rPr>
                <w:rFonts w:ascii="Arial" w:hAnsi="Arial" w:cs="Arial"/>
                <w:sz w:val="18"/>
                <w:szCs w:val="18"/>
              </w:rPr>
            </w:pPr>
            <w:r w:rsidRPr="00821B62">
              <w:rPr>
                <w:rFonts w:ascii="Arial" w:hAnsi="Arial" w:cs="Arial"/>
                <w:sz w:val="18"/>
                <w:szCs w:val="18"/>
              </w:rPr>
              <w:t>If settleable and</w:t>
            </w:r>
            <w:r>
              <w:rPr>
                <w:rFonts w:ascii="Arial" w:hAnsi="Arial" w:cs="Arial"/>
                <w:sz w:val="18"/>
                <w:szCs w:val="18"/>
              </w:rPr>
              <w:t xml:space="preserve"> </w:t>
            </w:r>
            <w:r w:rsidRPr="00821B62">
              <w:rPr>
                <w:rFonts w:ascii="Arial" w:hAnsi="Arial" w:cs="Arial"/>
                <w:sz w:val="18"/>
                <w:szCs w:val="18"/>
              </w:rPr>
              <w:t>floating solids separate, do not estimate the floating material as</w:t>
            </w:r>
            <w:r>
              <w:rPr>
                <w:rFonts w:ascii="Arial" w:hAnsi="Arial" w:cs="Arial"/>
                <w:sz w:val="18"/>
                <w:szCs w:val="18"/>
              </w:rPr>
              <w:t xml:space="preserve"> </w:t>
            </w:r>
            <w:r w:rsidRPr="00821B62">
              <w:rPr>
                <w:rFonts w:ascii="Arial" w:hAnsi="Arial" w:cs="Arial"/>
                <w:sz w:val="18"/>
                <w:szCs w:val="18"/>
              </w:rPr>
              <w:t>settleable matter.</w:t>
            </w:r>
          </w:p>
        </w:tc>
      </w:tr>
      <w:tr w:rsidR="003B3A89" w:rsidRPr="00A0149B" w14:paraId="1505BB6C" w14:textId="77777777">
        <w:trPr>
          <w:trHeight w:val="264"/>
        </w:trPr>
        <w:tc>
          <w:tcPr>
            <w:tcW w:w="371" w:type="dxa"/>
            <w:noWrap/>
            <w:vAlign w:val="center"/>
          </w:tcPr>
          <w:p w14:paraId="150FF826" w14:textId="77777777" w:rsidR="003B3A89" w:rsidRDefault="003B3A89" w:rsidP="00FD39F9">
            <w:pPr>
              <w:numPr>
                <w:ilvl w:val="0"/>
                <w:numId w:val="3"/>
              </w:numPr>
              <w:ind w:left="0" w:firstLine="0"/>
              <w:rPr>
                <w:rFonts w:ascii="Arial" w:hAnsi="Arial" w:cs="Arial"/>
                <w:sz w:val="18"/>
                <w:szCs w:val="18"/>
              </w:rPr>
            </w:pPr>
          </w:p>
        </w:tc>
        <w:tc>
          <w:tcPr>
            <w:tcW w:w="4896" w:type="dxa"/>
            <w:noWrap/>
            <w:vAlign w:val="center"/>
          </w:tcPr>
          <w:p w14:paraId="20AF8081" w14:textId="596D7DA0" w:rsidR="003B3A89" w:rsidRPr="09F84453" w:rsidRDefault="003B3A89" w:rsidP="00C12641">
            <w:pPr>
              <w:jc w:val="both"/>
              <w:rPr>
                <w:rFonts w:ascii="Arial" w:hAnsi="Arial" w:cs="Arial"/>
                <w:sz w:val="18"/>
                <w:szCs w:val="18"/>
              </w:rPr>
            </w:pPr>
            <w:r>
              <w:rPr>
                <w:rFonts w:ascii="Arial" w:hAnsi="Arial" w:cs="Arial"/>
                <w:sz w:val="18"/>
                <w:szCs w:val="18"/>
              </w:rPr>
              <w:t xml:space="preserve">If </w:t>
            </w:r>
            <w:r w:rsidR="006029E8">
              <w:rPr>
                <w:rFonts w:ascii="Arial" w:hAnsi="Arial" w:cs="Arial"/>
                <w:sz w:val="18"/>
                <w:szCs w:val="18"/>
              </w:rPr>
              <w:t>the situation in question #12 occurs, is the subtraction documented?</w:t>
            </w:r>
            <w:r w:rsidR="00954BC2">
              <w:rPr>
                <w:rFonts w:ascii="Arial" w:hAnsi="Arial" w:cs="Arial"/>
                <w:sz w:val="18"/>
                <w:szCs w:val="18"/>
              </w:rPr>
              <w:t xml:space="preserve"> </w:t>
            </w:r>
            <w:r w:rsidR="00A659AE">
              <w:rPr>
                <w:rFonts w:ascii="Arial" w:hAnsi="Arial" w:cs="Arial"/>
                <w:sz w:val="18"/>
                <w:szCs w:val="18"/>
              </w:rPr>
              <w:t xml:space="preserve">[SM </w:t>
            </w:r>
            <w:r w:rsidR="00DA72D4">
              <w:rPr>
                <w:rFonts w:ascii="Arial" w:hAnsi="Arial" w:cs="Arial"/>
                <w:sz w:val="18"/>
                <w:szCs w:val="18"/>
              </w:rPr>
              <w:t>2540 F-</w:t>
            </w:r>
            <w:r w:rsidR="000E304A">
              <w:rPr>
                <w:rFonts w:ascii="Arial" w:hAnsi="Arial" w:cs="Arial"/>
                <w:sz w:val="18"/>
                <w:szCs w:val="18"/>
              </w:rPr>
              <w:t>20</w:t>
            </w:r>
            <w:r w:rsidR="00F378B3">
              <w:rPr>
                <w:rFonts w:ascii="Arial" w:hAnsi="Arial" w:cs="Arial"/>
                <w:sz w:val="18"/>
                <w:szCs w:val="18"/>
              </w:rPr>
              <w:t>20</w:t>
            </w:r>
            <w:r w:rsidR="000E304A">
              <w:rPr>
                <w:rFonts w:ascii="Arial" w:hAnsi="Arial" w:cs="Arial"/>
                <w:sz w:val="18"/>
                <w:szCs w:val="18"/>
              </w:rPr>
              <w:t xml:space="preserve"> (1)</w:t>
            </w:r>
            <w:r w:rsidR="00A93F00">
              <w:rPr>
                <w:rFonts w:ascii="Arial" w:hAnsi="Arial" w:cs="Arial"/>
                <w:sz w:val="18"/>
                <w:szCs w:val="18"/>
              </w:rPr>
              <w:t xml:space="preserve"> </w:t>
            </w:r>
            <w:r w:rsidR="000E304A">
              <w:rPr>
                <w:rFonts w:ascii="Arial" w:hAnsi="Arial" w:cs="Arial"/>
                <w:sz w:val="18"/>
                <w:szCs w:val="18"/>
              </w:rPr>
              <w:t>(b)</w:t>
            </w:r>
            <w:r w:rsidR="00A93F00">
              <w:rPr>
                <w:rFonts w:ascii="Arial" w:hAnsi="Arial" w:cs="Arial"/>
                <w:sz w:val="18"/>
                <w:szCs w:val="18"/>
              </w:rPr>
              <w:t>]</w:t>
            </w:r>
          </w:p>
        </w:tc>
        <w:tc>
          <w:tcPr>
            <w:tcW w:w="450" w:type="dxa"/>
            <w:tcBorders>
              <w:bottom w:val="single" w:sz="4" w:space="0" w:color="auto"/>
            </w:tcBorders>
            <w:shd w:val="clear" w:color="auto" w:fill="FFFFFF"/>
            <w:noWrap/>
            <w:vAlign w:val="center"/>
          </w:tcPr>
          <w:p w14:paraId="07E19F45" w14:textId="77777777" w:rsidR="003B3A89" w:rsidRPr="00A0149B" w:rsidRDefault="003B3A89"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75A7DBB3" w14:textId="77777777" w:rsidR="003B3A89" w:rsidRPr="00A0149B" w:rsidRDefault="003B3A89" w:rsidP="00CF0CE3">
            <w:pPr>
              <w:rPr>
                <w:rFonts w:ascii="Arial" w:hAnsi="Arial" w:cs="Arial"/>
                <w:sz w:val="18"/>
                <w:szCs w:val="18"/>
              </w:rPr>
            </w:pPr>
          </w:p>
        </w:tc>
        <w:tc>
          <w:tcPr>
            <w:tcW w:w="4896" w:type="dxa"/>
            <w:gridSpan w:val="2"/>
            <w:vAlign w:val="center"/>
          </w:tcPr>
          <w:p w14:paraId="14EAC2D9" w14:textId="77777777" w:rsidR="00F378B3" w:rsidRPr="00F378B3" w:rsidRDefault="00F378B3" w:rsidP="00F378B3">
            <w:pPr>
              <w:jc w:val="both"/>
              <w:rPr>
                <w:rFonts w:ascii="Arial" w:hAnsi="Arial" w:cs="Arial"/>
                <w:sz w:val="18"/>
                <w:szCs w:val="18"/>
              </w:rPr>
            </w:pPr>
            <w:r w:rsidRPr="00F378B3">
              <w:rPr>
                <w:rFonts w:ascii="Arial" w:hAnsi="Arial" w:cs="Arial"/>
                <w:sz w:val="18"/>
                <w:szCs w:val="18"/>
              </w:rPr>
              <w:t>If the settled matter contains pockets of liquid between large</w:t>
            </w:r>
          </w:p>
          <w:p w14:paraId="43A466BA" w14:textId="26FB1E25" w:rsidR="003B3A89" w:rsidRPr="00821B62" w:rsidRDefault="00F378B3" w:rsidP="00F378B3">
            <w:pPr>
              <w:jc w:val="both"/>
              <w:rPr>
                <w:rFonts w:ascii="Arial" w:hAnsi="Arial" w:cs="Arial"/>
                <w:sz w:val="18"/>
                <w:szCs w:val="18"/>
              </w:rPr>
            </w:pPr>
            <w:r w:rsidRPr="00F378B3">
              <w:rPr>
                <w:rFonts w:ascii="Arial" w:hAnsi="Arial" w:cs="Arial"/>
                <w:sz w:val="18"/>
                <w:szCs w:val="18"/>
              </w:rPr>
              <w:t>settled particles, then estimate the liquid volume, subtract it from</w:t>
            </w:r>
            <w:r>
              <w:rPr>
                <w:rFonts w:ascii="Arial" w:hAnsi="Arial" w:cs="Arial"/>
                <w:sz w:val="18"/>
                <w:szCs w:val="18"/>
              </w:rPr>
              <w:t xml:space="preserve"> </w:t>
            </w:r>
            <w:r w:rsidRPr="00F378B3">
              <w:rPr>
                <w:rFonts w:ascii="Arial" w:hAnsi="Arial" w:cs="Arial"/>
                <w:sz w:val="18"/>
                <w:szCs w:val="18"/>
              </w:rPr>
              <w:t>settled-solids volume, and note in the lab report.</w:t>
            </w:r>
          </w:p>
        </w:tc>
      </w:tr>
      <w:tr w:rsidR="006A1270" w:rsidRPr="00A0149B" w14:paraId="70EA62D5" w14:textId="77777777" w:rsidTr="00FD7752">
        <w:trPr>
          <w:trHeight w:val="264"/>
        </w:trPr>
        <w:tc>
          <w:tcPr>
            <w:tcW w:w="371" w:type="dxa"/>
            <w:noWrap/>
            <w:vAlign w:val="center"/>
          </w:tcPr>
          <w:p w14:paraId="0B6A1203" w14:textId="77777777" w:rsidR="006A1270" w:rsidRDefault="006A1270" w:rsidP="00FD39F9">
            <w:pPr>
              <w:numPr>
                <w:ilvl w:val="0"/>
                <w:numId w:val="3"/>
              </w:numPr>
              <w:ind w:left="0" w:firstLine="0"/>
              <w:rPr>
                <w:rFonts w:ascii="Arial" w:hAnsi="Arial" w:cs="Arial"/>
                <w:sz w:val="18"/>
                <w:szCs w:val="18"/>
              </w:rPr>
            </w:pPr>
          </w:p>
        </w:tc>
        <w:tc>
          <w:tcPr>
            <w:tcW w:w="4896" w:type="dxa"/>
            <w:noWrap/>
            <w:vAlign w:val="center"/>
          </w:tcPr>
          <w:p w14:paraId="7C34F37F" w14:textId="69A29E7E" w:rsidR="00FB484A" w:rsidRDefault="002E7AB2" w:rsidP="00C12641">
            <w:pPr>
              <w:jc w:val="both"/>
              <w:rPr>
                <w:rFonts w:ascii="Arial" w:hAnsi="Arial" w:cs="Arial"/>
                <w:sz w:val="18"/>
                <w:szCs w:val="18"/>
              </w:rPr>
            </w:pPr>
            <w:r>
              <w:rPr>
                <w:rFonts w:ascii="Arial" w:hAnsi="Arial" w:cs="Arial"/>
                <w:sz w:val="18"/>
                <w:szCs w:val="18"/>
              </w:rPr>
              <w:t xml:space="preserve">How are </w:t>
            </w:r>
            <w:r w:rsidR="00EE4267" w:rsidRPr="00EE4267">
              <w:rPr>
                <w:rFonts w:ascii="Arial" w:hAnsi="Arial" w:cs="Arial"/>
                <w:sz w:val="18"/>
                <w:szCs w:val="18"/>
              </w:rPr>
              <w:t>results less than the lowest grad</w:t>
            </w:r>
            <w:r w:rsidR="006C7CE9">
              <w:rPr>
                <w:rFonts w:ascii="Arial" w:hAnsi="Arial" w:cs="Arial"/>
                <w:sz w:val="18"/>
                <w:szCs w:val="18"/>
              </w:rPr>
              <w:t>u</w:t>
            </w:r>
            <w:r w:rsidR="00EE4267" w:rsidRPr="00EE4267">
              <w:rPr>
                <w:rFonts w:ascii="Arial" w:hAnsi="Arial" w:cs="Arial"/>
                <w:sz w:val="18"/>
                <w:szCs w:val="18"/>
              </w:rPr>
              <w:t>ation of the cone reported? [</w:t>
            </w:r>
            <w:r w:rsidR="001D7133" w:rsidRPr="000C52B5">
              <w:rPr>
                <w:rFonts w:ascii="Arial" w:hAnsi="Arial" w:cs="Arial"/>
                <w:sz w:val="18"/>
                <w:szCs w:val="18"/>
              </w:rPr>
              <w:t>NC WW/GW LC</w:t>
            </w:r>
            <w:r w:rsidR="001D7133">
              <w:rPr>
                <w:rFonts w:ascii="Arial" w:hAnsi="Arial" w:cs="Arial"/>
                <w:sz w:val="18"/>
                <w:szCs w:val="18"/>
              </w:rPr>
              <w:t>B</w:t>
            </w:r>
            <w:r w:rsidR="001D7133" w:rsidRPr="00EE4267">
              <w:rPr>
                <w:rFonts w:ascii="Arial" w:hAnsi="Arial" w:cs="Arial"/>
                <w:sz w:val="18"/>
                <w:szCs w:val="18"/>
              </w:rPr>
              <w:t xml:space="preserve"> </w:t>
            </w:r>
            <w:r w:rsidR="00EE4267" w:rsidRPr="00EE4267">
              <w:rPr>
                <w:rFonts w:ascii="Arial" w:hAnsi="Arial" w:cs="Arial"/>
                <w:sz w:val="18"/>
                <w:szCs w:val="18"/>
              </w:rPr>
              <w:t>Approved Procedure for the Analysis of Settleable</w:t>
            </w:r>
            <w:r w:rsidR="00EE4267">
              <w:rPr>
                <w:rFonts w:ascii="Arial" w:hAnsi="Arial" w:cs="Arial"/>
                <w:sz w:val="18"/>
                <w:szCs w:val="18"/>
              </w:rPr>
              <w:t xml:space="preserve"> Residue]</w:t>
            </w:r>
          </w:p>
          <w:p w14:paraId="2DB5AB8D" w14:textId="77777777" w:rsidR="00457AF9" w:rsidRDefault="00457AF9" w:rsidP="00C12641">
            <w:pPr>
              <w:jc w:val="both"/>
              <w:rPr>
                <w:rFonts w:ascii="Arial" w:hAnsi="Arial" w:cs="Arial"/>
                <w:sz w:val="18"/>
                <w:szCs w:val="18"/>
              </w:rPr>
            </w:pPr>
          </w:p>
          <w:p w14:paraId="5EA3610B" w14:textId="1888842E" w:rsidR="00457AF9" w:rsidRPr="00457AF9" w:rsidRDefault="00457AF9" w:rsidP="00C12641">
            <w:pPr>
              <w:jc w:val="both"/>
              <w:rPr>
                <w:rFonts w:ascii="Arial" w:hAnsi="Arial" w:cs="Arial"/>
                <w:b/>
                <w:bCs/>
                <w:sz w:val="18"/>
                <w:szCs w:val="18"/>
              </w:rPr>
            </w:pPr>
            <w:r w:rsidRPr="00457AF9">
              <w:rPr>
                <w:rFonts w:ascii="Arial" w:hAnsi="Arial" w:cs="Arial"/>
                <w:b/>
                <w:bCs/>
                <w:sz w:val="18"/>
                <w:szCs w:val="18"/>
              </w:rPr>
              <w:t>Answer:</w:t>
            </w:r>
          </w:p>
          <w:p w14:paraId="048E4002" w14:textId="77777777" w:rsidR="00FB484A" w:rsidRDefault="00FB484A" w:rsidP="00C12641">
            <w:pPr>
              <w:jc w:val="both"/>
              <w:rPr>
                <w:rFonts w:ascii="Arial" w:hAnsi="Arial" w:cs="Arial"/>
                <w:sz w:val="18"/>
                <w:szCs w:val="18"/>
              </w:rPr>
            </w:pPr>
          </w:p>
          <w:p w14:paraId="207FB8A6" w14:textId="77777777" w:rsidR="00E72475" w:rsidRDefault="00FB484A" w:rsidP="00C12641">
            <w:pPr>
              <w:jc w:val="both"/>
              <w:rPr>
                <w:rFonts w:ascii="Arial" w:hAnsi="Arial" w:cs="Arial"/>
                <w:b/>
                <w:bCs/>
                <w:sz w:val="18"/>
                <w:szCs w:val="18"/>
              </w:rPr>
            </w:pPr>
            <w:r>
              <w:rPr>
                <w:rFonts w:ascii="Arial" w:hAnsi="Arial" w:cs="Arial"/>
                <w:b/>
                <w:bCs/>
                <w:sz w:val="18"/>
                <w:szCs w:val="18"/>
              </w:rPr>
              <w:t>What is the lowest grad</w:t>
            </w:r>
            <w:r w:rsidR="00D5280E">
              <w:rPr>
                <w:rFonts w:ascii="Arial" w:hAnsi="Arial" w:cs="Arial"/>
                <w:b/>
                <w:bCs/>
                <w:sz w:val="18"/>
                <w:szCs w:val="18"/>
              </w:rPr>
              <w:t>u</w:t>
            </w:r>
            <w:r>
              <w:rPr>
                <w:rFonts w:ascii="Arial" w:hAnsi="Arial" w:cs="Arial"/>
                <w:b/>
                <w:bCs/>
                <w:sz w:val="18"/>
                <w:szCs w:val="18"/>
              </w:rPr>
              <w:t>ation of the cone (reporting limit):</w:t>
            </w:r>
          </w:p>
          <w:p w14:paraId="1418ED22" w14:textId="77777777" w:rsidR="00F25FA5" w:rsidRDefault="00F25FA5" w:rsidP="00C12641">
            <w:pPr>
              <w:jc w:val="both"/>
              <w:rPr>
                <w:rFonts w:ascii="Arial" w:hAnsi="Arial" w:cs="Arial"/>
                <w:b/>
                <w:bCs/>
                <w:sz w:val="18"/>
                <w:szCs w:val="18"/>
              </w:rPr>
            </w:pPr>
          </w:p>
          <w:p w14:paraId="68559535" w14:textId="77777777" w:rsidR="00F25FA5" w:rsidRDefault="00F25FA5" w:rsidP="00C12641">
            <w:pPr>
              <w:jc w:val="both"/>
              <w:rPr>
                <w:rFonts w:ascii="Arial" w:hAnsi="Arial" w:cs="Arial"/>
                <w:b/>
                <w:bCs/>
                <w:sz w:val="18"/>
                <w:szCs w:val="18"/>
              </w:rPr>
            </w:pPr>
          </w:p>
          <w:p w14:paraId="7F41B3C9" w14:textId="6331D9FF" w:rsidR="00457AF9" w:rsidRPr="00457AF9" w:rsidRDefault="00457AF9" w:rsidP="00C12641">
            <w:pPr>
              <w:jc w:val="both"/>
              <w:rPr>
                <w:rFonts w:ascii="Arial" w:hAnsi="Arial" w:cs="Arial"/>
                <w:b/>
                <w:bCs/>
                <w:sz w:val="18"/>
                <w:szCs w:val="18"/>
              </w:rPr>
            </w:pPr>
          </w:p>
        </w:tc>
        <w:tc>
          <w:tcPr>
            <w:tcW w:w="450" w:type="dxa"/>
            <w:shd w:val="clear" w:color="auto" w:fill="D9D9D9" w:themeFill="background1" w:themeFillShade="D9"/>
            <w:noWrap/>
            <w:vAlign w:val="center"/>
          </w:tcPr>
          <w:p w14:paraId="169B16CA" w14:textId="77777777" w:rsidR="006A1270" w:rsidRPr="00A0149B" w:rsidRDefault="006A1270" w:rsidP="00CF0CE3">
            <w:pPr>
              <w:rPr>
                <w:rFonts w:ascii="Arial" w:hAnsi="Arial" w:cs="Arial"/>
                <w:sz w:val="18"/>
                <w:szCs w:val="18"/>
              </w:rPr>
            </w:pPr>
          </w:p>
        </w:tc>
        <w:tc>
          <w:tcPr>
            <w:tcW w:w="450" w:type="dxa"/>
            <w:noWrap/>
            <w:vAlign w:val="center"/>
          </w:tcPr>
          <w:p w14:paraId="56C60518" w14:textId="77777777" w:rsidR="006A1270" w:rsidRPr="00A0149B" w:rsidRDefault="006A1270" w:rsidP="00CF0CE3">
            <w:pPr>
              <w:rPr>
                <w:rFonts w:ascii="Arial" w:hAnsi="Arial" w:cs="Arial"/>
                <w:sz w:val="18"/>
                <w:szCs w:val="18"/>
              </w:rPr>
            </w:pPr>
          </w:p>
        </w:tc>
        <w:tc>
          <w:tcPr>
            <w:tcW w:w="4896" w:type="dxa"/>
            <w:gridSpan w:val="2"/>
            <w:vAlign w:val="center"/>
          </w:tcPr>
          <w:p w14:paraId="05BE4F07" w14:textId="37E7F340" w:rsidR="006A1270" w:rsidRDefault="00F444D2" w:rsidP="00CF0CE3">
            <w:pPr>
              <w:rPr>
                <w:rFonts w:ascii="Arial" w:hAnsi="Arial" w:cs="Arial"/>
                <w:sz w:val="18"/>
                <w:szCs w:val="18"/>
              </w:rPr>
            </w:pPr>
            <w:r>
              <w:rPr>
                <w:rFonts w:ascii="Arial" w:hAnsi="Arial" w:cs="Arial"/>
                <w:sz w:val="18"/>
                <w:szCs w:val="18"/>
              </w:rPr>
              <w:t xml:space="preserve">Results which fall below the lowest graduation </w:t>
            </w:r>
            <w:r w:rsidR="00680794">
              <w:rPr>
                <w:rFonts w:ascii="Arial" w:hAnsi="Arial" w:cs="Arial"/>
                <w:sz w:val="18"/>
                <w:szCs w:val="18"/>
              </w:rPr>
              <w:t>o</w:t>
            </w:r>
            <w:r>
              <w:rPr>
                <w:rFonts w:ascii="Arial" w:hAnsi="Arial" w:cs="Arial"/>
                <w:sz w:val="18"/>
                <w:szCs w:val="18"/>
              </w:rPr>
              <w:t xml:space="preserve">n the </w:t>
            </w:r>
            <w:r w:rsidR="00680794">
              <w:rPr>
                <w:rFonts w:ascii="Arial" w:hAnsi="Arial" w:cs="Arial"/>
                <w:sz w:val="18"/>
                <w:szCs w:val="18"/>
              </w:rPr>
              <w:t>Imhoff</w:t>
            </w:r>
            <w:r>
              <w:rPr>
                <w:rFonts w:ascii="Arial" w:hAnsi="Arial" w:cs="Arial"/>
                <w:sz w:val="18"/>
                <w:szCs w:val="18"/>
              </w:rPr>
              <w:t xml:space="preserve"> cone </w:t>
            </w:r>
            <w:r w:rsidR="00007405">
              <w:rPr>
                <w:rFonts w:ascii="Arial" w:hAnsi="Arial" w:cs="Arial"/>
                <w:sz w:val="18"/>
                <w:szCs w:val="18"/>
              </w:rPr>
              <w:t>(this is generally in the 0.1 to 1.0 m</w:t>
            </w:r>
            <w:r w:rsidR="00CD467D">
              <w:rPr>
                <w:rFonts w:ascii="Arial" w:hAnsi="Arial" w:cs="Arial"/>
                <w:sz w:val="18"/>
                <w:szCs w:val="18"/>
              </w:rPr>
              <w:t>L</w:t>
            </w:r>
            <w:r w:rsidR="00007405">
              <w:rPr>
                <w:rFonts w:ascii="Arial" w:hAnsi="Arial" w:cs="Arial"/>
                <w:sz w:val="18"/>
                <w:szCs w:val="18"/>
              </w:rPr>
              <w:t xml:space="preserve">/L range) must be reported as </w:t>
            </w:r>
            <w:r w:rsidR="00680794">
              <w:rPr>
                <w:rFonts w:ascii="Arial" w:hAnsi="Arial" w:cs="Arial"/>
                <w:sz w:val="18"/>
                <w:szCs w:val="18"/>
              </w:rPr>
              <w:t xml:space="preserve">less than that value. </w:t>
            </w:r>
          </w:p>
        </w:tc>
      </w:tr>
      <w:tr w:rsidR="000C7604" w:rsidRPr="00A0149B" w14:paraId="6EB03FCD" w14:textId="77777777">
        <w:trPr>
          <w:trHeight w:val="264"/>
        </w:trPr>
        <w:tc>
          <w:tcPr>
            <w:tcW w:w="371" w:type="dxa"/>
            <w:noWrap/>
            <w:vAlign w:val="center"/>
          </w:tcPr>
          <w:p w14:paraId="12CA3D3C" w14:textId="77777777" w:rsidR="000C7604" w:rsidRDefault="000C7604" w:rsidP="00FD39F9">
            <w:pPr>
              <w:numPr>
                <w:ilvl w:val="0"/>
                <w:numId w:val="3"/>
              </w:numPr>
              <w:ind w:left="0" w:firstLine="0"/>
              <w:rPr>
                <w:rFonts w:ascii="Arial" w:hAnsi="Arial" w:cs="Arial"/>
                <w:sz w:val="18"/>
                <w:szCs w:val="18"/>
              </w:rPr>
            </w:pPr>
          </w:p>
        </w:tc>
        <w:tc>
          <w:tcPr>
            <w:tcW w:w="4896" w:type="dxa"/>
            <w:noWrap/>
            <w:vAlign w:val="center"/>
          </w:tcPr>
          <w:p w14:paraId="739BF10C" w14:textId="23DEAD48" w:rsidR="000C7604" w:rsidRPr="000C7604" w:rsidRDefault="000C7604" w:rsidP="00C12641">
            <w:pPr>
              <w:jc w:val="both"/>
              <w:rPr>
                <w:rFonts w:ascii="Arial" w:hAnsi="Arial" w:cs="Arial"/>
                <w:sz w:val="18"/>
                <w:szCs w:val="18"/>
              </w:rPr>
            </w:pPr>
            <w:r w:rsidRPr="000C7604">
              <w:rPr>
                <w:rFonts w:ascii="Arial" w:hAnsi="Arial" w:cs="Arial"/>
                <w:sz w:val="18"/>
                <w:szCs w:val="18"/>
              </w:rPr>
              <w:t>Are results qualified to indicate sample anomalies when reporting results? [15A NCAC 02H .0805 (e) (5)]</w:t>
            </w:r>
          </w:p>
        </w:tc>
        <w:tc>
          <w:tcPr>
            <w:tcW w:w="450" w:type="dxa"/>
            <w:tcBorders>
              <w:bottom w:val="single" w:sz="4" w:space="0" w:color="auto"/>
            </w:tcBorders>
            <w:shd w:val="clear" w:color="auto" w:fill="FFFFFF"/>
            <w:noWrap/>
            <w:vAlign w:val="center"/>
          </w:tcPr>
          <w:p w14:paraId="407B59C9" w14:textId="77777777" w:rsidR="000C7604" w:rsidRPr="00A0149B" w:rsidRDefault="000C7604"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57305ABF" w14:textId="77777777" w:rsidR="000C7604" w:rsidRPr="00A0149B" w:rsidRDefault="000C7604" w:rsidP="00CF0CE3">
            <w:pPr>
              <w:rPr>
                <w:rFonts w:ascii="Arial" w:hAnsi="Arial" w:cs="Arial"/>
                <w:sz w:val="18"/>
                <w:szCs w:val="18"/>
              </w:rPr>
            </w:pPr>
          </w:p>
        </w:tc>
        <w:tc>
          <w:tcPr>
            <w:tcW w:w="4896" w:type="dxa"/>
            <w:gridSpan w:val="2"/>
            <w:vAlign w:val="center"/>
          </w:tcPr>
          <w:p w14:paraId="75162C59" w14:textId="5F4B5412" w:rsidR="000C7604" w:rsidRDefault="000C7604" w:rsidP="00E33732">
            <w:pPr>
              <w:jc w:val="both"/>
              <w:rPr>
                <w:rFonts w:ascii="Arial" w:hAnsi="Arial" w:cs="Arial"/>
                <w:sz w:val="18"/>
                <w:szCs w:val="18"/>
              </w:rPr>
            </w:pPr>
            <w:r w:rsidRPr="000C7604">
              <w:rPr>
                <w:rFonts w:ascii="Arial" w:hAnsi="Arial" w:cs="Arial"/>
                <w:sz w:val="18"/>
                <w:szCs w:val="18"/>
              </w:rPr>
              <w:t>Reported data associated with quality control failures, improper sample collection, holding time exceedances, or improper preservation shall be qualified as such.</w:t>
            </w:r>
          </w:p>
        </w:tc>
      </w:tr>
    </w:tbl>
    <w:p w14:paraId="420C6238" w14:textId="77777777" w:rsidR="00C37462" w:rsidRDefault="00C37462">
      <w:pPr>
        <w:spacing w:line="360" w:lineRule="auto"/>
        <w:rPr>
          <w:rFonts w:ascii="Arial" w:hAnsi="Arial" w:cs="Arial"/>
          <w:sz w:val="18"/>
          <w:szCs w:val="18"/>
        </w:rPr>
      </w:pPr>
    </w:p>
    <w:p w14:paraId="7020C6B9"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347492E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7339C53"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2010D2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8EC0356" w14:textId="77777777" w:rsidR="00DF02A7" w:rsidRDefault="00DF02A7" w:rsidP="00DF02A7">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148C373" w14:textId="77777777" w:rsidR="00DF02A7" w:rsidRDefault="00DF02A7" w:rsidP="00DF02A7">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F7ED803" w14:textId="77777777" w:rsidR="00DF02A7" w:rsidRDefault="00DF02A7" w:rsidP="00DF02A7">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D621AF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7B2078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D7483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4FA4A1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0F8FB3E" w14:textId="77777777" w:rsidR="00560E41" w:rsidRDefault="00560E41">
      <w:pPr>
        <w:spacing w:line="360" w:lineRule="auto"/>
        <w:rPr>
          <w:rFonts w:ascii="Arial" w:hAnsi="Arial" w:cs="Arial"/>
          <w:sz w:val="18"/>
          <w:szCs w:val="18"/>
        </w:rPr>
      </w:pPr>
    </w:p>
    <w:p w14:paraId="7ACB5DC6"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p>
    <w:sectPr w:rsidR="00C37462" w:rsidRPr="00351E5A" w:rsidSect="00AA757C">
      <w:headerReference w:type="default" r:id="rId11"/>
      <w:footerReference w:type="default" r:id="rId12"/>
      <w:headerReference w:type="first" r:id="rId13"/>
      <w:footerReference w:type="first" r:id="rId14"/>
      <w:pgSz w:w="12240" w:h="15840" w:code="1"/>
      <w:pgMar w:top="576" w:right="576" w:bottom="576" w:left="576"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DAB7" w14:textId="77777777" w:rsidR="00672FC2" w:rsidRDefault="00672FC2">
      <w:r>
        <w:separator/>
      </w:r>
    </w:p>
  </w:endnote>
  <w:endnote w:type="continuationSeparator" w:id="0">
    <w:p w14:paraId="38711B09" w14:textId="77777777" w:rsidR="00672FC2" w:rsidRDefault="00672FC2">
      <w:r>
        <w:continuationSeparator/>
      </w:r>
    </w:p>
  </w:endnote>
  <w:endnote w:type="continuationNotice" w:id="1">
    <w:p w14:paraId="00B9C729" w14:textId="77777777" w:rsidR="00672FC2" w:rsidRDefault="00672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EAB7" w14:textId="23FC0EF9" w:rsidR="00EA3E48" w:rsidRDefault="00EA3E48" w:rsidP="00C1119C">
    <w:pPr>
      <w:spacing w:line="360" w:lineRule="auto"/>
    </w:pPr>
    <w:r>
      <w:rPr>
        <w:rFonts w:ascii="Arial" w:hAnsi="Arial" w:cs="Arial"/>
        <w:sz w:val="16"/>
        <w:szCs w:val="16"/>
      </w:rPr>
      <w:t xml:space="preserve">Revised </w:t>
    </w:r>
    <w:r w:rsidR="00F83229">
      <w:rPr>
        <w:rFonts w:ascii="Arial" w:hAnsi="Arial" w:cs="Arial"/>
        <w:sz w:val="16"/>
        <w:szCs w:val="16"/>
      </w:rPr>
      <w:t>12/03/2025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532A" w14:textId="47CC90A9" w:rsidR="00EA3E48" w:rsidRPr="00B8487A" w:rsidRDefault="00EA3E48">
    <w:pPr>
      <w:pStyle w:val="Footer"/>
      <w:rPr>
        <w:rFonts w:ascii="Arial" w:hAnsi="Arial" w:cs="Arial"/>
        <w:sz w:val="16"/>
        <w:szCs w:val="16"/>
      </w:rPr>
    </w:pPr>
    <w:r w:rsidRPr="00B8487A">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216D" w14:textId="77777777" w:rsidR="00672FC2" w:rsidRDefault="00672FC2">
      <w:r>
        <w:separator/>
      </w:r>
    </w:p>
  </w:footnote>
  <w:footnote w:type="continuationSeparator" w:id="0">
    <w:p w14:paraId="328FC814" w14:textId="77777777" w:rsidR="00672FC2" w:rsidRDefault="00672FC2">
      <w:r>
        <w:continuationSeparator/>
      </w:r>
    </w:p>
  </w:footnote>
  <w:footnote w:type="continuationNotice" w:id="1">
    <w:p w14:paraId="59E58DE1" w14:textId="77777777" w:rsidR="00672FC2" w:rsidRDefault="00672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9F3E" w14:textId="1BD3CCD6" w:rsidR="00EA3E48" w:rsidRPr="0058752C" w:rsidRDefault="00342A06" w:rsidP="002739AA">
    <w:pPr>
      <w:pStyle w:val="Header"/>
      <w:tabs>
        <w:tab w:val="clear" w:pos="4320"/>
        <w:tab w:val="clear" w:pos="8640"/>
        <w:tab w:val="right" w:pos="11160"/>
      </w:tabs>
      <w:rPr>
        <w:rFonts w:ascii="Arial" w:hAnsi="Arial" w:cs="Arial"/>
        <w:sz w:val="16"/>
        <w:szCs w:val="16"/>
      </w:rPr>
    </w:pPr>
    <w:r>
      <w:rPr>
        <w:rFonts w:ascii="Arial" w:hAnsi="Arial" w:cs="Arial"/>
        <w:sz w:val="16"/>
        <w:szCs w:val="16"/>
      </w:rPr>
      <w:t>Settleable Resi</w:t>
    </w:r>
    <w:r w:rsidR="006C2008">
      <w:rPr>
        <w:rFonts w:ascii="Arial" w:hAnsi="Arial" w:cs="Arial"/>
        <w:sz w:val="16"/>
        <w:szCs w:val="16"/>
      </w:rPr>
      <w:t>d</w:t>
    </w:r>
    <w:r>
      <w:rPr>
        <w:rFonts w:ascii="Arial" w:hAnsi="Arial" w:cs="Arial"/>
        <w:sz w:val="16"/>
        <w:szCs w:val="16"/>
      </w:rPr>
      <w:t>ue</w:t>
    </w:r>
    <w:r w:rsidR="00E33712">
      <w:rPr>
        <w:rFonts w:ascii="Arial" w:hAnsi="Arial" w:cs="Arial"/>
        <w:sz w:val="16"/>
        <w:szCs w:val="16"/>
      </w:rPr>
      <w:t>:</w:t>
    </w:r>
    <w:r w:rsidR="006C2008">
      <w:rPr>
        <w:rFonts w:ascii="Arial" w:hAnsi="Arial" w:cs="Arial"/>
        <w:sz w:val="16"/>
        <w:szCs w:val="16"/>
      </w:rPr>
      <w:t xml:space="preserve"> </w:t>
    </w:r>
    <w:r w:rsidRPr="00342A06">
      <w:rPr>
        <w:rFonts w:ascii="Arial" w:hAnsi="Arial" w:cs="Arial"/>
        <w:sz w:val="16"/>
        <w:szCs w:val="16"/>
      </w:rPr>
      <w:t>SM 2540 F-20</w:t>
    </w:r>
    <w:r w:rsidR="00F378B3">
      <w:rPr>
        <w:rFonts w:ascii="Arial" w:hAnsi="Arial" w:cs="Arial"/>
        <w:sz w:val="16"/>
        <w:szCs w:val="16"/>
      </w:rPr>
      <w:t>20</w:t>
    </w:r>
    <w:r w:rsidR="00F378B3">
      <w:rPr>
        <w:rFonts w:ascii="Arial" w:hAnsi="Arial" w:cs="Arial"/>
        <w:sz w:val="16"/>
        <w:szCs w:val="16"/>
      </w:rPr>
      <w:tab/>
    </w:r>
    <w:r w:rsidR="0012464D">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64CCC">
      <w:rPr>
        <w:rFonts w:ascii="Arial" w:hAnsi="Arial" w:cs="Arial"/>
        <w:noProof/>
        <w:sz w:val="16"/>
        <w:szCs w:val="16"/>
      </w:rPr>
      <w:t>2</w:t>
    </w:r>
    <w:r w:rsidR="00EA3E48" w:rsidRPr="0058752C">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8CE1" w14:textId="77777777" w:rsidR="00E40A2A" w:rsidRDefault="00E40A2A" w:rsidP="00E40A2A">
    <w:pPr>
      <w:jc w:val="center"/>
      <w:rPr>
        <w:rFonts w:ascii="Arial" w:hAnsi="Arial" w:cs="Arial"/>
        <w:sz w:val="18"/>
        <w:szCs w:val="18"/>
      </w:rPr>
    </w:pPr>
    <w:r>
      <w:rPr>
        <w:rFonts w:ascii="Arial" w:hAnsi="Arial" w:cs="Arial"/>
        <w:sz w:val="18"/>
        <w:szCs w:val="18"/>
      </w:rPr>
      <w:t>NC DEQ/DWR WASTEWATER/GROUNDWATER LABORATORY CERTIFICATION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2045B8"/>
    <w:multiLevelType w:val="hybridMultilevel"/>
    <w:tmpl w:val="ACC454C6"/>
    <w:lvl w:ilvl="0" w:tplc="65FCE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348634">
    <w:abstractNumId w:val="0"/>
  </w:num>
  <w:num w:numId="2" w16cid:durableId="235750888">
    <w:abstractNumId w:val="1"/>
  </w:num>
  <w:num w:numId="3" w16cid:durableId="1909726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1503"/>
    <w:rsid w:val="00007405"/>
    <w:rsid w:val="00013304"/>
    <w:rsid w:val="00013DDD"/>
    <w:rsid w:val="00020DB1"/>
    <w:rsid w:val="00026092"/>
    <w:rsid w:val="00026A65"/>
    <w:rsid w:val="00032566"/>
    <w:rsid w:val="00036DA3"/>
    <w:rsid w:val="000373B1"/>
    <w:rsid w:val="00040DD3"/>
    <w:rsid w:val="000413E5"/>
    <w:rsid w:val="00053ABA"/>
    <w:rsid w:val="00066C04"/>
    <w:rsid w:val="00081280"/>
    <w:rsid w:val="0008149C"/>
    <w:rsid w:val="000946B8"/>
    <w:rsid w:val="000A2AED"/>
    <w:rsid w:val="000A6D3D"/>
    <w:rsid w:val="000B11FE"/>
    <w:rsid w:val="000B1EFA"/>
    <w:rsid w:val="000C52B5"/>
    <w:rsid w:val="000C7604"/>
    <w:rsid w:val="000D2A50"/>
    <w:rsid w:val="000D6B71"/>
    <w:rsid w:val="000E0DFC"/>
    <w:rsid w:val="000E304A"/>
    <w:rsid w:val="000F5638"/>
    <w:rsid w:val="00103117"/>
    <w:rsid w:val="00107A02"/>
    <w:rsid w:val="00107C3E"/>
    <w:rsid w:val="001139FD"/>
    <w:rsid w:val="001245E0"/>
    <w:rsid w:val="0012464D"/>
    <w:rsid w:val="00132AEF"/>
    <w:rsid w:val="001374A9"/>
    <w:rsid w:val="00155D01"/>
    <w:rsid w:val="00157C6C"/>
    <w:rsid w:val="00181588"/>
    <w:rsid w:val="00186288"/>
    <w:rsid w:val="00186491"/>
    <w:rsid w:val="00190E5D"/>
    <w:rsid w:val="001920D1"/>
    <w:rsid w:val="001A5759"/>
    <w:rsid w:val="001A6822"/>
    <w:rsid w:val="001B2604"/>
    <w:rsid w:val="001B6CAD"/>
    <w:rsid w:val="001C6FF4"/>
    <w:rsid w:val="001D7133"/>
    <w:rsid w:val="001E1463"/>
    <w:rsid w:val="001E6F37"/>
    <w:rsid w:val="001F0F44"/>
    <w:rsid w:val="001F2205"/>
    <w:rsid w:val="001F371A"/>
    <w:rsid w:val="001F3D4C"/>
    <w:rsid w:val="00212D4F"/>
    <w:rsid w:val="00217E1B"/>
    <w:rsid w:val="00222035"/>
    <w:rsid w:val="00244FDB"/>
    <w:rsid w:val="00250D4A"/>
    <w:rsid w:val="002546CD"/>
    <w:rsid w:val="002607AF"/>
    <w:rsid w:val="0026669F"/>
    <w:rsid w:val="00272054"/>
    <w:rsid w:val="002739AA"/>
    <w:rsid w:val="002837D5"/>
    <w:rsid w:val="00284D22"/>
    <w:rsid w:val="00291F36"/>
    <w:rsid w:val="00296E8F"/>
    <w:rsid w:val="0029704D"/>
    <w:rsid w:val="00297CE1"/>
    <w:rsid w:val="002A7F26"/>
    <w:rsid w:val="002B58DE"/>
    <w:rsid w:val="002C25E5"/>
    <w:rsid w:val="002D739D"/>
    <w:rsid w:val="002E067A"/>
    <w:rsid w:val="002E0D22"/>
    <w:rsid w:val="002E3E6A"/>
    <w:rsid w:val="002E423C"/>
    <w:rsid w:val="002E7AB2"/>
    <w:rsid w:val="002F3E0D"/>
    <w:rsid w:val="002F64AF"/>
    <w:rsid w:val="00301BF0"/>
    <w:rsid w:val="00312389"/>
    <w:rsid w:val="00320E50"/>
    <w:rsid w:val="0032181C"/>
    <w:rsid w:val="00326C83"/>
    <w:rsid w:val="00327A2C"/>
    <w:rsid w:val="003304D4"/>
    <w:rsid w:val="0033582C"/>
    <w:rsid w:val="0034015B"/>
    <w:rsid w:val="00342A06"/>
    <w:rsid w:val="00343B89"/>
    <w:rsid w:val="00386F71"/>
    <w:rsid w:val="003937F1"/>
    <w:rsid w:val="003A0766"/>
    <w:rsid w:val="003A6991"/>
    <w:rsid w:val="003B37D4"/>
    <w:rsid w:val="003B3A89"/>
    <w:rsid w:val="003C37BB"/>
    <w:rsid w:val="003C5D52"/>
    <w:rsid w:val="003D3700"/>
    <w:rsid w:val="003D44BB"/>
    <w:rsid w:val="003D5D83"/>
    <w:rsid w:val="003E2D04"/>
    <w:rsid w:val="003E4B78"/>
    <w:rsid w:val="003E50C2"/>
    <w:rsid w:val="003F49C6"/>
    <w:rsid w:val="00400F95"/>
    <w:rsid w:val="004058C1"/>
    <w:rsid w:val="0041037E"/>
    <w:rsid w:val="00415594"/>
    <w:rsid w:val="00420616"/>
    <w:rsid w:val="00420D36"/>
    <w:rsid w:val="0042162F"/>
    <w:rsid w:val="00425F93"/>
    <w:rsid w:val="00432991"/>
    <w:rsid w:val="00450CCF"/>
    <w:rsid w:val="00457AF9"/>
    <w:rsid w:val="00457FE3"/>
    <w:rsid w:val="00464694"/>
    <w:rsid w:val="00464CD7"/>
    <w:rsid w:val="00465436"/>
    <w:rsid w:val="00473AAC"/>
    <w:rsid w:val="00476A00"/>
    <w:rsid w:val="00481E99"/>
    <w:rsid w:val="0048711C"/>
    <w:rsid w:val="004C7704"/>
    <w:rsid w:val="004D54C0"/>
    <w:rsid w:val="004D56B0"/>
    <w:rsid w:val="004F5487"/>
    <w:rsid w:val="004F6ABC"/>
    <w:rsid w:val="0050633D"/>
    <w:rsid w:val="00514FBE"/>
    <w:rsid w:val="00521A98"/>
    <w:rsid w:val="005337E4"/>
    <w:rsid w:val="0054425D"/>
    <w:rsid w:val="00550967"/>
    <w:rsid w:val="00551463"/>
    <w:rsid w:val="00554C5B"/>
    <w:rsid w:val="00560E41"/>
    <w:rsid w:val="00570422"/>
    <w:rsid w:val="00571799"/>
    <w:rsid w:val="005A7E56"/>
    <w:rsid w:val="005B32FB"/>
    <w:rsid w:val="005B3E0C"/>
    <w:rsid w:val="005E149E"/>
    <w:rsid w:val="005F50A6"/>
    <w:rsid w:val="006029E8"/>
    <w:rsid w:val="006036AB"/>
    <w:rsid w:val="00614AC4"/>
    <w:rsid w:val="006210D6"/>
    <w:rsid w:val="00621B58"/>
    <w:rsid w:val="00621B85"/>
    <w:rsid w:val="006262D7"/>
    <w:rsid w:val="006307A2"/>
    <w:rsid w:val="00636E59"/>
    <w:rsid w:val="00641A76"/>
    <w:rsid w:val="00651E40"/>
    <w:rsid w:val="00664CCC"/>
    <w:rsid w:val="00666583"/>
    <w:rsid w:val="00672FC2"/>
    <w:rsid w:val="00676501"/>
    <w:rsid w:val="00677D7E"/>
    <w:rsid w:val="00680794"/>
    <w:rsid w:val="006859C6"/>
    <w:rsid w:val="006955B9"/>
    <w:rsid w:val="006A1270"/>
    <w:rsid w:val="006A5833"/>
    <w:rsid w:val="006A7AF7"/>
    <w:rsid w:val="006B1D33"/>
    <w:rsid w:val="006B5E09"/>
    <w:rsid w:val="006C1B04"/>
    <w:rsid w:val="006C2008"/>
    <w:rsid w:val="006C61AF"/>
    <w:rsid w:val="006C7CE9"/>
    <w:rsid w:val="006D5C51"/>
    <w:rsid w:val="006E18C9"/>
    <w:rsid w:val="006E780D"/>
    <w:rsid w:val="006F417B"/>
    <w:rsid w:val="00700D7D"/>
    <w:rsid w:val="0070114C"/>
    <w:rsid w:val="00712B62"/>
    <w:rsid w:val="007231ED"/>
    <w:rsid w:val="00734274"/>
    <w:rsid w:val="00745694"/>
    <w:rsid w:val="00746079"/>
    <w:rsid w:val="00747D95"/>
    <w:rsid w:val="0075059A"/>
    <w:rsid w:val="00757CF5"/>
    <w:rsid w:val="00771071"/>
    <w:rsid w:val="00794C41"/>
    <w:rsid w:val="007A109F"/>
    <w:rsid w:val="007A5266"/>
    <w:rsid w:val="007B206F"/>
    <w:rsid w:val="007B33A1"/>
    <w:rsid w:val="007B7BC8"/>
    <w:rsid w:val="007C07B1"/>
    <w:rsid w:val="007C1CEA"/>
    <w:rsid w:val="007C3CB9"/>
    <w:rsid w:val="007C6C4F"/>
    <w:rsid w:val="007C7CC9"/>
    <w:rsid w:val="007D2945"/>
    <w:rsid w:val="007D5119"/>
    <w:rsid w:val="007E5F97"/>
    <w:rsid w:val="007F18DE"/>
    <w:rsid w:val="007F30D8"/>
    <w:rsid w:val="007F5661"/>
    <w:rsid w:val="007F75CF"/>
    <w:rsid w:val="00807087"/>
    <w:rsid w:val="00821B62"/>
    <w:rsid w:val="00823615"/>
    <w:rsid w:val="00825391"/>
    <w:rsid w:val="008352D2"/>
    <w:rsid w:val="0087291B"/>
    <w:rsid w:val="00873313"/>
    <w:rsid w:val="00876D1D"/>
    <w:rsid w:val="00877CA9"/>
    <w:rsid w:val="008802AF"/>
    <w:rsid w:val="00882F84"/>
    <w:rsid w:val="008844D8"/>
    <w:rsid w:val="0089142F"/>
    <w:rsid w:val="00892932"/>
    <w:rsid w:val="00894513"/>
    <w:rsid w:val="008947B3"/>
    <w:rsid w:val="008954F5"/>
    <w:rsid w:val="00897615"/>
    <w:rsid w:val="008B040A"/>
    <w:rsid w:val="008B3639"/>
    <w:rsid w:val="008C5BB1"/>
    <w:rsid w:val="008C6E28"/>
    <w:rsid w:val="008D7AB9"/>
    <w:rsid w:val="008E7CB8"/>
    <w:rsid w:val="008F2AD1"/>
    <w:rsid w:val="008F5EF6"/>
    <w:rsid w:val="008F6B16"/>
    <w:rsid w:val="008F7915"/>
    <w:rsid w:val="00902BDA"/>
    <w:rsid w:val="0090660B"/>
    <w:rsid w:val="009255B6"/>
    <w:rsid w:val="00925F9A"/>
    <w:rsid w:val="00943CA8"/>
    <w:rsid w:val="00954BC2"/>
    <w:rsid w:val="00955C80"/>
    <w:rsid w:val="00960583"/>
    <w:rsid w:val="009627E1"/>
    <w:rsid w:val="00964CBE"/>
    <w:rsid w:val="00967A51"/>
    <w:rsid w:val="00973622"/>
    <w:rsid w:val="00973E31"/>
    <w:rsid w:val="00976E10"/>
    <w:rsid w:val="0098370A"/>
    <w:rsid w:val="00983E0F"/>
    <w:rsid w:val="009904D7"/>
    <w:rsid w:val="009A4E80"/>
    <w:rsid w:val="009A5462"/>
    <w:rsid w:val="009A5934"/>
    <w:rsid w:val="009B0DDF"/>
    <w:rsid w:val="009C11FE"/>
    <w:rsid w:val="009E06AD"/>
    <w:rsid w:val="009E4143"/>
    <w:rsid w:val="009F161E"/>
    <w:rsid w:val="009F200A"/>
    <w:rsid w:val="00A0414D"/>
    <w:rsid w:val="00A07B87"/>
    <w:rsid w:val="00A25964"/>
    <w:rsid w:val="00A26CC4"/>
    <w:rsid w:val="00A274CF"/>
    <w:rsid w:val="00A303DF"/>
    <w:rsid w:val="00A3255C"/>
    <w:rsid w:val="00A34107"/>
    <w:rsid w:val="00A37FB2"/>
    <w:rsid w:val="00A4405E"/>
    <w:rsid w:val="00A442E7"/>
    <w:rsid w:val="00A52D09"/>
    <w:rsid w:val="00A546A4"/>
    <w:rsid w:val="00A56CB9"/>
    <w:rsid w:val="00A62040"/>
    <w:rsid w:val="00A6480E"/>
    <w:rsid w:val="00A659AE"/>
    <w:rsid w:val="00A75F31"/>
    <w:rsid w:val="00A81FBF"/>
    <w:rsid w:val="00A84541"/>
    <w:rsid w:val="00A93F00"/>
    <w:rsid w:val="00AA6D74"/>
    <w:rsid w:val="00AA757C"/>
    <w:rsid w:val="00AB4097"/>
    <w:rsid w:val="00AB7242"/>
    <w:rsid w:val="00AC7FF9"/>
    <w:rsid w:val="00AD3EC6"/>
    <w:rsid w:val="00AE7955"/>
    <w:rsid w:val="00B20DFF"/>
    <w:rsid w:val="00B246F3"/>
    <w:rsid w:val="00B25839"/>
    <w:rsid w:val="00B42049"/>
    <w:rsid w:val="00B546E7"/>
    <w:rsid w:val="00B54A6F"/>
    <w:rsid w:val="00B56548"/>
    <w:rsid w:val="00B666B8"/>
    <w:rsid w:val="00B713BF"/>
    <w:rsid w:val="00B80A24"/>
    <w:rsid w:val="00B816CD"/>
    <w:rsid w:val="00B819EB"/>
    <w:rsid w:val="00B82CA9"/>
    <w:rsid w:val="00B902AA"/>
    <w:rsid w:val="00B93AA7"/>
    <w:rsid w:val="00B9627A"/>
    <w:rsid w:val="00BB2AFD"/>
    <w:rsid w:val="00BB419D"/>
    <w:rsid w:val="00BB59E6"/>
    <w:rsid w:val="00BD0625"/>
    <w:rsid w:val="00BF36EB"/>
    <w:rsid w:val="00BF3F9B"/>
    <w:rsid w:val="00C1119C"/>
    <w:rsid w:val="00C12641"/>
    <w:rsid w:val="00C22E4A"/>
    <w:rsid w:val="00C24D29"/>
    <w:rsid w:val="00C2792A"/>
    <w:rsid w:val="00C37462"/>
    <w:rsid w:val="00C4698A"/>
    <w:rsid w:val="00C47093"/>
    <w:rsid w:val="00C50469"/>
    <w:rsid w:val="00C52081"/>
    <w:rsid w:val="00C529DF"/>
    <w:rsid w:val="00C53C84"/>
    <w:rsid w:val="00C56267"/>
    <w:rsid w:val="00C62833"/>
    <w:rsid w:val="00C64370"/>
    <w:rsid w:val="00C7118A"/>
    <w:rsid w:val="00C74435"/>
    <w:rsid w:val="00C84485"/>
    <w:rsid w:val="00C93A19"/>
    <w:rsid w:val="00CA37AD"/>
    <w:rsid w:val="00CB3D76"/>
    <w:rsid w:val="00CB795E"/>
    <w:rsid w:val="00CC17C0"/>
    <w:rsid w:val="00CD3A20"/>
    <w:rsid w:val="00CD3C29"/>
    <w:rsid w:val="00CD3F65"/>
    <w:rsid w:val="00CD467D"/>
    <w:rsid w:val="00CD61FE"/>
    <w:rsid w:val="00CD7670"/>
    <w:rsid w:val="00CF0CE3"/>
    <w:rsid w:val="00CF59B4"/>
    <w:rsid w:val="00CF6C60"/>
    <w:rsid w:val="00CF748E"/>
    <w:rsid w:val="00D06EF5"/>
    <w:rsid w:val="00D13B4D"/>
    <w:rsid w:val="00D13CBC"/>
    <w:rsid w:val="00D14512"/>
    <w:rsid w:val="00D33287"/>
    <w:rsid w:val="00D42147"/>
    <w:rsid w:val="00D5280E"/>
    <w:rsid w:val="00D533F0"/>
    <w:rsid w:val="00D64C84"/>
    <w:rsid w:val="00D81945"/>
    <w:rsid w:val="00D97259"/>
    <w:rsid w:val="00DA21F3"/>
    <w:rsid w:val="00DA6F69"/>
    <w:rsid w:val="00DA72D4"/>
    <w:rsid w:val="00DB11C0"/>
    <w:rsid w:val="00DB182A"/>
    <w:rsid w:val="00DB295D"/>
    <w:rsid w:val="00DB6254"/>
    <w:rsid w:val="00DD0309"/>
    <w:rsid w:val="00DE53F5"/>
    <w:rsid w:val="00DE5CAA"/>
    <w:rsid w:val="00DF02A7"/>
    <w:rsid w:val="00DF53B0"/>
    <w:rsid w:val="00E00C20"/>
    <w:rsid w:val="00E06165"/>
    <w:rsid w:val="00E062E5"/>
    <w:rsid w:val="00E22D4A"/>
    <w:rsid w:val="00E25456"/>
    <w:rsid w:val="00E33712"/>
    <w:rsid w:val="00E33732"/>
    <w:rsid w:val="00E40A2A"/>
    <w:rsid w:val="00E50F56"/>
    <w:rsid w:val="00E62BE2"/>
    <w:rsid w:val="00E65301"/>
    <w:rsid w:val="00E723E6"/>
    <w:rsid w:val="00E72475"/>
    <w:rsid w:val="00E86E19"/>
    <w:rsid w:val="00E92248"/>
    <w:rsid w:val="00EA00DD"/>
    <w:rsid w:val="00EA1D36"/>
    <w:rsid w:val="00EA3E48"/>
    <w:rsid w:val="00EB4C12"/>
    <w:rsid w:val="00ED6D6B"/>
    <w:rsid w:val="00EE20D8"/>
    <w:rsid w:val="00EE31F0"/>
    <w:rsid w:val="00EE4267"/>
    <w:rsid w:val="00EE4EFC"/>
    <w:rsid w:val="00EE65C7"/>
    <w:rsid w:val="00EF196D"/>
    <w:rsid w:val="00EF24E5"/>
    <w:rsid w:val="00EF41D1"/>
    <w:rsid w:val="00EF53B8"/>
    <w:rsid w:val="00EF6021"/>
    <w:rsid w:val="00F23DA3"/>
    <w:rsid w:val="00F25FA5"/>
    <w:rsid w:val="00F378B3"/>
    <w:rsid w:val="00F444D2"/>
    <w:rsid w:val="00F4479E"/>
    <w:rsid w:val="00F51C91"/>
    <w:rsid w:val="00F70616"/>
    <w:rsid w:val="00F83229"/>
    <w:rsid w:val="00F8564D"/>
    <w:rsid w:val="00F921CE"/>
    <w:rsid w:val="00F93952"/>
    <w:rsid w:val="00F97D25"/>
    <w:rsid w:val="00FA12CF"/>
    <w:rsid w:val="00FB0714"/>
    <w:rsid w:val="00FB484A"/>
    <w:rsid w:val="00FC0CBC"/>
    <w:rsid w:val="00FD39F9"/>
    <w:rsid w:val="00FD7752"/>
    <w:rsid w:val="00FE24DC"/>
    <w:rsid w:val="00FE2FBE"/>
    <w:rsid w:val="00FE33F5"/>
    <w:rsid w:val="00FE34C8"/>
    <w:rsid w:val="00FE3A6F"/>
    <w:rsid w:val="00FE796E"/>
    <w:rsid w:val="00FF1285"/>
    <w:rsid w:val="00FF7E5C"/>
    <w:rsid w:val="09F8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9B74D"/>
  <w15:chartTrackingRefBased/>
  <w15:docId w15:val="{610AD5E0-0B97-4F62-8D0B-50EB099E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F8564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F0CE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eec91c36a05983d449b16d0074def61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9843860ce2017e7edc8de73e820c3e1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99129-2CBA-49FD-A336-F43AC54B9F34}">
  <ds:schemaRefs>
    <ds:schemaRef ds:uri="http://schemas.microsoft.com/sharepoint/v3/contenttype/forms"/>
  </ds:schemaRefs>
</ds:datastoreItem>
</file>

<file path=customXml/itemProps2.xml><?xml version="1.0" encoding="utf-8"?>
<ds:datastoreItem xmlns:ds="http://schemas.openxmlformats.org/officeDocument/2006/customXml" ds:itemID="{8068EA02-1900-44C8-B237-8F085021B622}">
  <ds:schemaRefs>
    <ds:schemaRef ds:uri="http://schemas.openxmlformats.org/officeDocument/2006/bibliography"/>
  </ds:schemaRefs>
</ds:datastoreItem>
</file>

<file path=customXml/itemProps3.xml><?xml version="1.0" encoding="utf-8"?>
<ds:datastoreItem xmlns:ds="http://schemas.openxmlformats.org/officeDocument/2006/customXml" ds:itemID="{F73B71F1-8B45-459A-92A9-6DB0DC52390A}">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4.xml><?xml version="1.0" encoding="utf-8"?>
<ds:datastoreItem xmlns:ds="http://schemas.openxmlformats.org/officeDocument/2006/customXml" ds:itemID="{774305B1-2572-4931-BDF4-E7E7D9B64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901</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16</cp:revision>
  <cp:lastPrinted>2011-03-09T21:48:00Z</cp:lastPrinted>
  <dcterms:created xsi:type="dcterms:W3CDTF">2023-08-23T18:07:00Z</dcterms:created>
  <dcterms:modified xsi:type="dcterms:W3CDTF">2025-12-05T15:49:00Z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Order">
    <vt:r8>11774800</vt:r8>
  </property>
  <property fmtid="{D5CDD505-2E9C-101B-9397-08002B2CF9AE}" pid="5" name="_ExtendedDescription">
    <vt:lpwstr/>
  </property>
</Properties>
</file>