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1D71" w14:textId="77777777" w:rsidR="00456780" w:rsidRDefault="00456780" w:rsidP="00456780">
      <w:pPr>
        <w:jc w:val="center"/>
        <w:rPr>
          <w:rFonts w:ascii="Arial" w:hAnsi="Arial" w:cs="Arial"/>
          <w:i/>
          <w:color w:val="00B0F0"/>
          <w:sz w:val="32"/>
          <w:szCs w:val="32"/>
        </w:rPr>
      </w:pPr>
      <w:r w:rsidRPr="001D2219">
        <w:rPr>
          <w:rFonts w:ascii="Arial" w:hAnsi="Arial" w:cs="Arial"/>
          <w:i/>
          <w:color w:val="00B0F0"/>
          <w:sz w:val="32"/>
          <w:szCs w:val="32"/>
        </w:rPr>
        <w:t>Name of Facility</w:t>
      </w:r>
    </w:p>
    <w:p w14:paraId="1BD7477A" w14:textId="77777777" w:rsidR="00FD4D6B" w:rsidRPr="001D2219" w:rsidRDefault="00FD4D6B" w:rsidP="00456780">
      <w:pPr>
        <w:jc w:val="center"/>
        <w:rPr>
          <w:rFonts w:ascii="Arial" w:hAnsi="Arial" w:cs="Arial"/>
          <w:i/>
          <w:color w:val="00B0F0"/>
          <w:sz w:val="32"/>
          <w:szCs w:val="32"/>
        </w:rPr>
      </w:pPr>
    </w:p>
    <w:p w14:paraId="2CDDDB7A" w14:textId="77777777" w:rsidR="00DB6B5B" w:rsidRDefault="00FD4D6B" w:rsidP="00DB6B5B">
      <w:pPr>
        <w:jc w:val="center"/>
        <w:rPr>
          <w:rFonts w:ascii="Arial" w:hAnsi="Arial" w:cs="Arial"/>
          <w:sz w:val="32"/>
          <w:szCs w:val="32"/>
        </w:rPr>
      </w:pPr>
      <w:r>
        <w:rPr>
          <w:rFonts w:ascii="Arial" w:hAnsi="Arial" w:cs="Arial"/>
          <w:sz w:val="32"/>
          <w:szCs w:val="32"/>
        </w:rPr>
        <w:t xml:space="preserve">Standard Operating Procedure </w:t>
      </w:r>
    </w:p>
    <w:p w14:paraId="5639AE16" w14:textId="77777777" w:rsidR="00FD4D6B" w:rsidRPr="00456780" w:rsidRDefault="00FD4D6B" w:rsidP="00DB6B5B">
      <w:pPr>
        <w:jc w:val="center"/>
        <w:rPr>
          <w:rFonts w:ascii="Arial" w:hAnsi="Arial" w:cs="Arial"/>
          <w:sz w:val="32"/>
          <w:szCs w:val="32"/>
        </w:rPr>
      </w:pPr>
      <w:r>
        <w:rPr>
          <w:rFonts w:ascii="Arial" w:hAnsi="Arial" w:cs="Arial"/>
          <w:sz w:val="32"/>
          <w:szCs w:val="32"/>
        </w:rPr>
        <w:t xml:space="preserve">for the </w:t>
      </w:r>
      <w:r w:rsidR="00E90D81">
        <w:rPr>
          <w:rFonts w:ascii="Arial" w:hAnsi="Arial" w:cs="Arial"/>
          <w:sz w:val="32"/>
          <w:szCs w:val="32"/>
        </w:rPr>
        <w:t>A</w:t>
      </w:r>
      <w:r>
        <w:rPr>
          <w:rFonts w:ascii="Arial" w:hAnsi="Arial" w:cs="Arial"/>
          <w:sz w:val="32"/>
          <w:szCs w:val="32"/>
        </w:rPr>
        <w:t>nalysis of</w:t>
      </w:r>
    </w:p>
    <w:p w14:paraId="7DD868DE" w14:textId="77777777" w:rsidR="00DB6B5B" w:rsidRPr="00456780" w:rsidRDefault="00A2295A" w:rsidP="00DB6B5B">
      <w:pPr>
        <w:jc w:val="center"/>
        <w:rPr>
          <w:rFonts w:ascii="Arial" w:hAnsi="Arial" w:cs="Arial"/>
          <w:sz w:val="32"/>
          <w:szCs w:val="32"/>
        </w:rPr>
      </w:pPr>
      <w:r w:rsidRPr="00456780">
        <w:rPr>
          <w:rFonts w:ascii="Arial" w:hAnsi="Arial" w:cs="Arial"/>
          <w:sz w:val="32"/>
          <w:szCs w:val="32"/>
        </w:rPr>
        <w:t>Settleable Residue</w:t>
      </w:r>
    </w:p>
    <w:p w14:paraId="723BF58C" w14:textId="77777777" w:rsidR="00DB6B5B" w:rsidRPr="00456780" w:rsidRDefault="00DB6B5B" w:rsidP="00DB6B5B">
      <w:pPr>
        <w:jc w:val="center"/>
        <w:rPr>
          <w:rFonts w:ascii="Arial" w:hAnsi="Arial" w:cs="Arial"/>
          <w:sz w:val="32"/>
          <w:szCs w:val="32"/>
        </w:rPr>
      </w:pPr>
    </w:p>
    <w:p w14:paraId="0147E117" w14:textId="5A61BD66" w:rsidR="00DB6B5B" w:rsidRPr="00456780" w:rsidRDefault="00DB6B5B" w:rsidP="00DB6B5B">
      <w:pPr>
        <w:jc w:val="center"/>
        <w:rPr>
          <w:rFonts w:ascii="Arial" w:hAnsi="Arial" w:cs="Arial"/>
          <w:sz w:val="32"/>
          <w:szCs w:val="32"/>
        </w:rPr>
      </w:pPr>
      <w:r w:rsidRPr="00456780">
        <w:rPr>
          <w:rFonts w:ascii="Arial" w:hAnsi="Arial" w:cs="Arial"/>
          <w:sz w:val="32"/>
          <w:szCs w:val="32"/>
        </w:rPr>
        <w:t xml:space="preserve">Method: SM </w:t>
      </w:r>
      <w:r w:rsidR="00A2295A" w:rsidRPr="00456780">
        <w:rPr>
          <w:rFonts w:ascii="Arial" w:hAnsi="Arial" w:cs="Arial"/>
          <w:sz w:val="32"/>
          <w:szCs w:val="32"/>
        </w:rPr>
        <w:t>2540 F</w:t>
      </w:r>
      <w:r w:rsidRPr="00456780">
        <w:rPr>
          <w:rFonts w:ascii="Arial" w:hAnsi="Arial" w:cs="Arial"/>
          <w:sz w:val="32"/>
          <w:szCs w:val="32"/>
        </w:rPr>
        <w:t>-</w:t>
      </w:r>
      <w:r w:rsidR="00502DEC" w:rsidRPr="00456780">
        <w:rPr>
          <w:rFonts w:ascii="Arial" w:hAnsi="Arial" w:cs="Arial"/>
          <w:sz w:val="32"/>
          <w:szCs w:val="32"/>
        </w:rPr>
        <w:t>20</w:t>
      </w:r>
      <w:r w:rsidR="00B80D48">
        <w:rPr>
          <w:rFonts w:ascii="Arial" w:hAnsi="Arial" w:cs="Arial"/>
          <w:sz w:val="32"/>
          <w:szCs w:val="32"/>
        </w:rPr>
        <w:t>20</w:t>
      </w:r>
    </w:p>
    <w:p w14:paraId="3D92F21E" w14:textId="77777777" w:rsidR="00DB6B5B" w:rsidRPr="00456780" w:rsidRDefault="00DB6B5B" w:rsidP="00DB6B5B">
      <w:pPr>
        <w:jc w:val="center"/>
        <w:rPr>
          <w:rFonts w:ascii="Arial" w:hAnsi="Arial" w:cs="Arial"/>
          <w:sz w:val="32"/>
          <w:szCs w:val="32"/>
        </w:rPr>
      </w:pPr>
    </w:p>
    <w:p w14:paraId="495F3CAB" w14:textId="77777777" w:rsidR="00DB6B5B" w:rsidRDefault="00A363B3" w:rsidP="00A363B3">
      <w:pPr>
        <w:ind w:firstLine="720"/>
        <w:rPr>
          <w:rFonts w:ascii="Arial" w:hAnsi="Arial" w:cs="Arial"/>
          <w:sz w:val="32"/>
          <w:szCs w:val="32"/>
        </w:rPr>
      </w:pPr>
      <w:r>
        <w:rPr>
          <w:rFonts w:ascii="Arial" w:hAnsi="Arial" w:cs="Arial"/>
          <w:sz w:val="32"/>
          <w:szCs w:val="32"/>
        </w:rPr>
        <w:t xml:space="preserve">      </w:t>
      </w:r>
      <w:r w:rsidR="00DB6B5B" w:rsidRPr="00456780">
        <w:rPr>
          <w:rFonts w:ascii="Arial" w:hAnsi="Arial" w:cs="Arial"/>
          <w:sz w:val="32"/>
          <w:szCs w:val="32"/>
        </w:rPr>
        <w:t>Effective Date:</w:t>
      </w:r>
    </w:p>
    <w:p w14:paraId="65A75445" w14:textId="77777777" w:rsidR="00C813DE" w:rsidRDefault="00C813DE" w:rsidP="00DB6B5B">
      <w:pPr>
        <w:jc w:val="center"/>
        <w:rPr>
          <w:rFonts w:ascii="Arial" w:hAnsi="Arial" w:cs="Arial"/>
          <w:sz w:val="32"/>
          <w:szCs w:val="32"/>
        </w:rPr>
      </w:pPr>
    </w:p>
    <w:p w14:paraId="5F58C756" w14:textId="77777777" w:rsidR="00C813DE" w:rsidRDefault="00C813DE" w:rsidP="00DB6B5B">
      <w:pPr>
        <w:jc w:val="center"/>
        <w:rPr>
          <w:rFonts w:ascii="Arial" w:hAnsi="Arial" w:cs="Arial"/>
          <w:sz w:val="32"/>
          <w:szCs w:val="32"/>
        </w:rPr>
      </w:pPr>
    </w:p>
    <w:p w14:paraId="6BE41A23" w14:textId="77777777" w:rsidR="00C813DE" w:rsidRDefault="00C813DE" w:rsidP="00DB6B5B">
      <w:pPr>
        <w:jc w:val="center"/>
        <w:rPr>
          <w:rFonts w:ascii="Arial" w:hAnsi="Arial" w:cs="Arial"/>
          <w:sz w:val="32"/>
          <w:szCs w:val="32"/>
        </w:rPr>
      </w:pPr>
    </w:p>
    <w:p w14:paraId="28CBA023" w14:textId="77777777" w:rsidR="00C813DE" w:rsidRDefault="00C813DE" w:rsidP="00DB6B5B">
      <w:pPr>
        <w:jc w:val="center"/>
        <w:rPr>
          <w:rFonts w:ascii="Arial" w:hAnsi="Arial" w:cs="Arial"/>
          <w:sz w:val="32"/>
          <w:szCs w:val="32"/>
        </w:rPr>
      </w:pPr>
    </w:p>
    <w:p w14:paraId="26CB1617" w14:textId="77777777" w:rsidR="00C813DE" w:rsidRDefault="00C813DE" w:rsidP="00DB6B5B">
      <w:pPr>
        <w:jc w:val="center"/>
        <w:rPr>
          <w:rFonts w:ascii="Arial" w:hAnsi="Arial" w:cs="Arial"/>
          <w:sz w:val="32"/>
          <w:szCs w:val="32"/>
        </w:rPr>
      </w:pPr>
    </w:p>
    <w:p w14:paraId="581B2CBF" w14:textId="77777777" w:rsidR="00C813DE" w:rsidRDefault="00C813DE" w:rsidP="00DB6B5B">
      <w:pPr>
        <w:jc w:val="center"/>
        <w:rPr>
          <w:rFonts w:ascii="Arial" w:hAnsi="Arial" w:cs="Arial"/>
          <w:sz w:val="32"/>
          <w:szCs w:val="32"/>
        </w:rPr>
      </w:pPr>
    </w:p>
    <w:p w14:paraId="259084AA" w14:textId="77777777" w:rsidR="00C813DE" w:rsidRDefault="00C813DE" w:rsidP="00DB6B5B">
      <w:pPr>
        <w:jc w:val="center"/>
        <w:rPr>
          <w:rFonts w:ascii="Arial" w:hAnsi="Arial" w:cs="Arial"/>
          <w:sz w:val="32"/>
          <w:szCs w:val="32"/>
        </w:rPr>
      </w:pPr>
    </w:p>
    <w:p w14:paraId="343E291A" w14:textId="77777777" w:rsidR="00C813DE" w:rsidRDefault="00C813DE" w:rsidP="00DB6B5B">
      <w:pPr>
        <w:jc w:val="center"/>
        <w:rPr>
          <w:rFonts w:ascii="Arial" w:hAnsi="Arial" w:cs="Arial"/>
          <w:sz w:val="32"/>
          <w:szCs w:val="32"/>
        </w:rPr>
      </w:pPr>
    </w:p>
    <w:p w14:paraId="4FBB9EE4" w14:textId="77777777" w:rsidR="00C813DE" w:rsidRDefault="00C813DE" w:rsidP="00DB6B5B">
      <w:pPr>
        <w:jc w:val="center"/>
        <w:rPr>
          <w:rFonts w:ascii="Arial" w:hAnsi="Arial" w:cs="Arial"/>
          <w:sz w:val="32"/>
          <w:szCs w:val="32"/>
        </w:rPr>
      </w:pPr>
    </w:p>
    <w:p w14:paraId="6BCB5F80" w14:textId="77777777" w:rsidR="00C813DE" w:rsidRPr="00456780" w:rsidRDefault="00C813DE" w:rsidP="00DB6B5B">
      <w:pPr>
        <w:jc w:val="center"/>
        <w:rPr>
          <w:rFonts w:ascii="Arial" w:hAnsi="Arial" w:cs="Arial"/>
          <w:sz w:val="32"/>
          <w:szCs w:val="32"/>
        </w:rPr>
      </w:pPr>
    </w:p>
    <w:p w14:paraId="741BA70F" w14:textId="77777777" w:rsidR="00C813DE" w:rsidRDefault="00C813DE" w:rsidP="00C813DE">
      <w:pPr>
        <w:jc w:val="center"/>
        <w:rPr>
          <w:rFonts w:ascii="Arial" w:hAnsi="Arial" w:cs="Arial"/>
          <w:sz w:val="32"/>
          <w:szCs w:val="32"/>
        </w:rPr>
      </w:pPr>
      <w:r>
        <w:rPr>
          <w:rFonts w:ascii="Arial" w:hAnsi="Arial" w:cs="Arial"/>
          <w:sz w:val="32"/>
          <w:szCs w:val="32"/>
        </w:rPr>
        <w:t>Supervisor Signature: ___________________  Date:__________</w:t>
      </w:r>
    </w:p>
    <w:p w14:paraId="63E4EA80" w14:textId="77777777" w:rsidR="00012202" w:rsidRDefault="00C813DE" w:rsidP="00C813DE">
      <w:pPr>
        <w:rPr>
          <w:rFonts w:ascii="Arial" w:hAnsi="Arial" w:cs="Arial"/>
          <w:sz w:val="24"/>
          <w:szCs w:val="24"/>
        </w:rPr>
      </w:pPr>
      <w:r>
        <w:rPr>
          <w:rFonts w:ascii="Arial" w:hAnsi="Arial" w:cs="Arial"/>
          <w:sz w:val="32"/>
          <w:szCs w:val="32"/>
        </w:rPr>
        <w:t>Supervisor Name (print):________________________________</w:t>
      </w:r>
    </w:p>
    <w:p w14:paraId="60051AAC" w14:textId="77777777" w:rsidR="00C813DE" w:rsidRPr="00A61D6E" w:rsidRDefault="00C813DE">
      <w:pPr>
        <w:rPr>
          <w:rFonts w:ascii="Arial" w:hAnsi="Arial" w:cs="Arial"/>
          <w:sz w:val="24"/>
          <w:szCs w:val="24"/>
        </w:rPr>
      </w:pPr>
    </w:p>
    <w:p w14:paraId="3EDD2116" w14:textId="77777777" w:rsidR="00C813DE" w:rsidRDefault="00C813DE" w:rsidP="00DB6B5B">
      <w:pPr>
        <w:jc w:val="center"/>
        <w:rPr>
          <w:rFonts w:ascii="Arial" w:hAnsi="Arial" w:cs="Arial"/>
          <w:sz w:val="24"/>
          <w:szCs w:val="24"/>
        </w:rPr>
      </w:pPr>
    </w:p>
    <w:p w14:paraId="444B1259" w14:textId="77777777" w:rsidR="00C813DE" w:rsidRDefault="00C813DE" w:rsidP="00DB6B5B">
      <w:pPr>
        <w:jc w:val="center"/>
        <w:rPr>
          <w:rFonts w:ascii="Arial" w:hAnsi="Arial" w:cs="Arial"/>
          <w:sz w:val="24"/>
          <w:szCs w:val="24"/>
        </w:rPr>
      </w:pPr>
    </w:p>
    <w:p w14:paraId="0F0BB381" w14:textId="77777777" w:rsidR="00DB6B5B" w:rsidRPr="00A61D6E" w:rsidRDefault="00012202" w:rsidP="00DB6B5B">
      <w:pPr>
        <w:jc w:val="center"/>
        <w:rPr>
          <w:rFonts w:ascii="Arial" w:hAnsi="Arial" w:cs="Arial"/>
          <w:sz w:val="24"/>
          <w:szCs w:val="24"/>
        </w:rPr>
      </w:pPr>
      <w:r w:rsidRPr="00A61D6E">
        <w:rPr>
          <w:rFonts w:ascii="Arial" w:hAnsi="Arial" w:cs="Arial"/>
          <w:sz w:val="24"/>
          <w:szCs w:val="24"/>
        </w:rPr>
        <w:t>Table of Contents</w:t>
      </w:r>
    </w:p>
    <w:p w14:paraId="4EF2272A" w14:textId="77777777" w:rsidR="000057CA"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t>1.0 – Summary of Method</w:t>
      </w:r>
      <w:r w:rsidRPr="00A61D6E">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3AD56527" w14:textId="77777777" w:rsidR="003E1FA7" w:rsidRPr="00A61D6E" w:rsidRDefault="003E1FA7" w:rsidP="000057CA">
      <w:pPr>
        <w:tabs>
          <w:tab w:val="left" w:pos="720"/>
          <w:tab w:val="left" w:pos="7920"/>
        </w:tabs>
        <w:rPr>
          <w:rFonts w:ascii="Arial" w:hAnsi="Arial" w:cs="Arial"/>
          <w:sz w:val="24"/>
          <w:szCs w:val="24"/>
        </w:rPr>
      </w:pPr>
      <w:r>
        <w:rPr>
          <w:rFonts w:ascii="Arial" w:hAnsi="Arial" w:cs="Arial"/>
          <w:sz w:val="24"/>
          <w:szCs w:val="24"/>
        </w:rPr>
        <w:tab/>
        <w:t xml:space="preserve">2.0 – Definitions </w:t>
      </w:r>
      <w:r>
        <w:rPr>
          <w:rFonts w:ascii="Arial" w:hAnsi="Arial" w:cs="Arial"/>
          <w:sz w:val="24"/>
          <w:szCs w:val="24"/>
        </w:rPr>
        <w:tab/>
        <w:t xml:space="preserve">Pg. </w:t>
      </w:r>
      <w:r>
        <w:rPr>
          <w:rFonts w:ascii="Arial" w:hAnsi="Arial" w:cs="Arial"/>
          <w:sz w:val="24"/>
          <w:szCs w:val="24"/>
        </w:rPr>
        <w:tab/>
      </w:r>
      <w:r w:rsidRPr="00E24F89">
        <w:rPr>
          <w:rFonts w:ascii="Arial" w:hAnsi="Arial" w:cs="Arial"/>
          <w:color w:val="00B0F0"/>
          <w:sz w:val="24"/>
          <w:szCs w:val="24"/>
        </w:rPr>
        <w:t>x</w:t>
      </w:r>
    </w:p>
    <w:p w14:paraId="27965C6A" w14:textId="77777777" w:rsidR="003E1FA7"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3E1FA7">
        <w:rPr>
          <w:rFonts w:ascii="Arial" w:hAnsi="Arial" w:cs="Arial"/>
          <w:sz w:val="24"/>
          <w:szCs w:val="24"/>
        </w:rPr>
        <w:t xml:space="preserve">3.0 – Safety and </w:t>
      </w:r>
      <w:r w:rsidR="00A26185">
        <w:rPr>
          <w:rFonts w:ascii="Arial" w:hAnsi="Arial" w:cs="Arial"/>
          <w:sz w:val="24"/>
          <w:szCs w:val="24"/>
        </w:rPr>
        <w:t>W</w:t>
      </w:r>
      <w:r w:rsidR="003E1FA7">
        <w:rPr>
          <w:rFonts w:ascii="Arial" w:hAnsi="Arial" w:cs="Arial"/>
          <w:sz w:val="24"/>
          <w:szCs w:val="24"/>
        </w:rPr>
        <w:t xml:space="preserve">aste </w:t>
      </w:r>
      <w:r w:rsidR="00A26185">
        <w:rPr>
          <w:rFonts w:ascii="Arial" w:hAnsi="Arial" w:cs="Arial"/>
          <w:sz w:val="24"/>
          <w:szCs w:val="24"/>
        </w:rPr>
        <w:t>H</w:t>
      </w:r>
      <w:r w:rsidR="003E1FA7">
        <w:rPr>
          <w:rFonts w:ascii="Arial" w:hAnsi="Arial" w:cs="Arial"/>
          <w:sz w:val="24"/>
          <w:szCs w:val="24"/>
        </w:rPr>
        <w:t>andling</w:t>
      </w:r>
      <w:r w:rsidR="003E1FA7">
        <w:rPr>
          <w:rFonts w:ascii="Arial" w:hAnsi="Arial" w:cs="Arial"/>
          <w:sz w:val="24"/>
          <w:szCs w:val="24"/>
        </w:rPr>
        <w:tab/>
        <w:t xml:space="preserve">Pg. </w:t>
      </w:r>
      <w:r w:rsidR="003E1FA7">
        <w:rPr>
          <w:rFonts w:ascii="Arial" w:hAnsi="Arial" w:cs="Arial"/>
          <w:sz w:val="24"/>
          <w:szCs w:val="24"/>
        </w:rPr>
        <w:tab/>
      </w:r>
      <w:r w:rsidR="003E1FA7" w:rsidRPr="00E24F89">
        <w:rPr>
          <w:rFonts w:ascii="Arial" w:hAnsi="Arial" w:cs="Arial"/>
          <w:color w:val="00B0F0"/>
          <w:sz w:val="24"/>
          <w:szCs w:val="24"/>
        </w:rPr>
        <w:t>x</w:t>
      </w:r>
    </w:p>
    <w:p w14:paraId="4E6420C7" w14:textId="77777777" w:rsidR="000057CA" w:rsidRPr="00A61D6E" w:rsidRDefault="003E1FA7" w:rsidP="000057CA">
      <w:pPr>
        <w:tabs>
          <w:tab w:val="left" w:pos="720"/>
          <w:tab w:val="left" w:pos="7920"/>
        </w:tabs>
        <w:rPr>
          <w:rFonts w:ascii="Arial" w:hAnsi="Arial" w:cs="Arial"/>
          <w:sz w:val="24"/>
          <w:szCs w:val="24"/>
        </w:rPr>
      </w:pPr>
      <w:r>
        <w:rPr>
          <w:rFonts w:ascii="Arial" w:hAnsi="Arial" w:cs="Arial"/>
          <w:sz w:val="24"/>
          <w:szCs w:val="24"/>
        </w:rPr>
        <w:tab/>
        <w:t>4</w:t>
      </w:r>
      <w:r w:rsidR="000057CA" w:rsidRPr="00A61D6E">
        <w:rPr>
          <w:rFonts w:ascii="Arial" w:hAnsi="Arial" w:cs="Arial"/>
          <w:sz w:val="24"/>
          <w:szCs w:val="24"/>
        </w:rPr>
        <w:t>.0 – Apparatus and Equipment</w:t>
      </w:r>
      <w:r w:rsidR="000057CA" w:rsidRPr="00A61D6E">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724A5D10" w14:textId="77777777" w:rsidR="00A26185" w:rsidRDefault="00A2295A" w:rsidP="000057CA">
      <w:pPr>
        <w:tabs>
          <w:tab w:val="left" w:pos="720"/>
          <w:tab w:val="left" w:pos="7920"/>
        </w:tabs>
        <w:rPr>
          <w:rFonts w:ascii="Arial" w:hAnsi="Arial" w:cs="Arial"/>
          <w:sz w:val="24"/>
          <w:szCs w:val="24"/>
        </w:rPr>
      </w:pPr>
      <w:r>
        <w:rPr>
          <w:rFonts w:ascii="Arial" w:hAnsi="Arial" w:cs="Arial"/>
          <w:sz w:val="24"/>
          <w:szCs w:val="24"/>
        </w:rPr>
        <w:tab/>
      </w:r>
      <w:r w:rsidR="00A26185">
        <w:rPr>
          <w:rFonts w:ascii="Arial" w:hAnsi="Arial" w:cs="Arial"/>
          <w:sz w:val="24"/>
          <w:szCs w:val="24"/>
        </w:rPr>
        <w:t>5.0 – Interferences</w:t>
      </w:r>
      <w:r w:rsidR="00A26185">
        <w:rPr>
          <w:rFonts w:ascii="Arial" w:hAnsi="Arial" w:cs="Arial"/>
          <w:sz w:val="24"/>
          <w:szCs w:val="24"/>
        </w:rPr>
        <w:tab/>
        <w:t>Pg.</w:t>
      </w:r>
      <w:r w:rsidR="00A26185">
        <w:rPr>
          <w:rFonts w:ascii="Arial" w:hAnsi="Arial" w:cs="Arial"/>
          <w:sz w:val="24"/>
          <w:szCs w:val="24"/>
        </w:rPr>
        <w:tab/>
      </w:r>
      <w:r w:rsidR="00A26185" w:rsidRPr="00E24F89">
        <w:rPr>
          <w:rFonts w:ascii="Arial" w:hAnsi="Arial" w:cs="Arial"/>
          <w:color w:val="00B0F0"/>
          <w:sz w:val="24"/>
          <w:szCs w:val="24"/>
        </w:rPr>
        <w:t>x</w:t>
      </w:r>
    </w:p>
    <w:p w14:paraId="29E128CC" w14:textId="77777777" w:rsidR="000057CA" w:rsidRPr="00A61D6E" w:rsidRDefault="00A26185" w:rsidP="000057CA">
      <w:pPr>
        <w:tabs>
          <w:tab w:val="left" w:pos="720"/>
          <w:tab w:val="left" w:pos="7920"/>
        </w:tabs>
        <w:rPr>
          <w:rFonts w:ascii="Arial" w:hAnsi="Arial" w:cs="Arial"/>
          <w:sz w:val="24"/>
          <w:szCs w:val="24"/>
        </w:rPr>
      </w:pPr>
      <w:r>
        <w:rPr>
          <w:rFonts w:ascii="Arial" w:hAnsi="Arial" w:cs="Arial"/>
          <w:sz w:val="24"/>
          <w:szCs w:val="24"/>
        </w:rPr>
        <w:tab/>
      </w:r>
      <w:r w:rsidR="00CD5940">
        <w:rPr>
          <w:rFonts w:ascii="Arial" w:hAnsi="Arial" w:cs="Arial"/>
          <w:sz w:val="24"/>
          <w:szCs w:val="24"/>
        </w:rPr>
        <w:t>6</w:t>
      </w:r>
      <w:r w:rsidR="000057CA" w:rsidRPr="00A61D6E">
        <w:rPr>
          <w:rFonts w:ascii="Arial" w:hAnsi="Arial" w:cs="Arial"/>
          <w:sz w:val="24"/>
          <w:szCs w:val="24"/>
        </w:rPr>
        <w:t>.0 – Sample Collection</w:t>
      </w:r>
      <w:r>
        <w:rPr>
          <w:rFonts w:ascii="Arial" w:hAnsi="Arial" w:cs="Arial"/>
          <w:sz w:val="24"/>
          <w:szCs w:val="24"/>
        </w:rPr>
        <w:t xml:space="preserve">, </w:t>
      </w:r>
      <w:r w:rsidR="000057CA" w:rsidRPr="00A61D6E">
        <w:rPr>
          <w:rFonts w:ascii="Arial" w:hAnsi="Arial" w:cs="Arial"/>
          <w:sz w:val="24"/>
          <w:szCs w:val="24"/>
        </w:rPr>
        <w:t>Preservation</w:t>
      </w:r>
      <w:r>
        <w:rPr>
          <w:rFonts w:ascii="Arial" w:hAnsi="Arial" w:cs="Arial"/>
          <w:sz w:val="24"/>
          <w:szCs w:val="24"/>
        </w:rPr>
        <w:t xml:space="preserve"> and Holding Time</w:t>
      </w:r>
      <w:r w:rsidR="000057CA" w:rsidRPr="00A61D6E">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3DE6E8DC" w14:textId="77777777" w:rsidR="000057CA" w:rsidRDefault="00A2295A" w:rsidP="000057CA">
      <w:pPr>
        <w:tabs>
          <w:tab w:val="left" w:pos="720"/>
          <w:tab w:val="left" w:pos="7920"/>
        </w:tabs>
        <w:rPr>
          <w:rFonts w:ascii="Arial" w:hAnsi="Arial" w:cs="Arial"/>
          <w:sz w:val="24"/>
          <w:szCs w:val="24"/>
        </w:rPr>
      </w:pPr>
      <w:r>
        <w:rPr>
          <w:rFonts w:ascii="Arial" w:hAnsi="Arial" w:cs="Arial"/>
          <w:sz w:val="24"/>
          <w:szCs w:val="24"/>
        </w:rPr>
        <w:tab/>
      </w:r>
      <w:r w:rsidR="00CD5940">
        <w:rPr>
          <w:rFonts w:ascii="Arial" w:hAnsi="Arial" w:cs="Arial"/>
          <w:sz w:val="24"/>
          <w:szCs w:val="24"/>
        </w:rPr>
        <w:t>7</w:t>
      </w:r>
      <w:r w:rsidR="000057CA" w:rsidRPr="00A61D6E">
        <w:rPr>
          <w:rFonts w:ascii="Arial" w:hAnsi="Arial" w:cs="Arial"/>
          <w:sz w:val="24"/>
          <w:szCs w:val="24"/>
        </w:rPr>
        <w:t xml:space="preserve">.0 – Procedure </w:t>
      </w:r>
      <w:r w:rsidR="000057CA" w:rsidRPr="00A61D6E">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5E801616" w14:textId="77777777" w:rsidR="00D63931" w:rsidRPr="00A61D6E" w:rsidRDefault="00D63931" w:rsidP="000057CA">
      <w:pPr>
        <w:tabs>
          <w:tab w:val="left" w:pos="720"/>
          <w:tab w:val="left" w:pos="7920"/>
        </w:tabs>
        <w:rPr>
          <w:rFonts w:ascii="Arial" w:hAnsi="Arial" w:cs="Arial"/>
          <w:sz w:val="24"/>
          <w:szCs w:val="24"/>
        </w:rPr>
      </w:pPr>
      <w:r>
        <w:rPr>
          <w:rFonts w:ascii="Arial" w:hAnsi="Arial" w:cs="Arial"/>
          <w:sz w:val="24"/>
          <w:szCs w:val="24"/>
        </w:rPr>
        <w:tab/>
      </w:r>
      <w:r w:rsidR="00CD5940">
        <w:rPr>
          <w:rFonts w:ascii="Arial" w:hAnsi="Arial" w:cs="Arial"/>
          <w:sz w:val="24"/>
          <w:szCs w:val="24"/>
        </w:rPr>
        <w:t>8</w:t>
      </w:r>
      <w:r>
        <w:rPr>
          <w:rFonts w:ascii="Arial" w:hAnsi="Arial" w:cs="Arial"/>
          <w:sz w:val="24"/>
          <w:szCs w:val="24"/>
        </w:rPr>
        <w:t xml:space="preserve">.0 – Documentation </w:t>
      </w:r>
      <w:r>
        <w:rPr>
          <w:rFonts w:ascii="Arial" w:hAnsi="Arial" w:cs="Arial"/>
          <w:sz w:val="24"/>
          <w:szCs w:val="24"/>
        </w:rPr>
        <w:tab/>
        <w:t xml:space="preserve">Pg. </w:t>
      </w:r>
      <w:r>
        <w:rPr>
          <w:rFonts w:ascii="Arial" w:hAnsi="Arial" w:cs="Arial"/>
          <w:sz w:val="24"/>
          <w:szCs w:val="24"/>
        </w:rPr>
        <w:tab/>
      </w:r>
      <w:r w:rsidRPr="00E24F89">
        <w:rPr>
          <w:rFonts w:ascii="Arial" w:hAnsi="Arial" w:cs="Arial"/>
          <w:color w:val="00B0F0"/>
          <w:sz w:val="24"/>
          <w:szCs w:val="24"/>
        </w:rPr>
        <w:t>x</w:t>
      </w:r>
    </w:p>
    <w:p w14:paraId="72DC45D9" w14:textId="77777777" w:rsidR="00290F63"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CD5940">
        <w:rPr>
          <w:rFonts w:ascii="Arial" w:hAnsi="Arial" w:cs="Arial"/>
          <w:sz w:val="24"/>
          <w:szCs w:val="24"/>
        </w:rPr>
        <w:t>9</w:t>
      </w:r>
      <w:r w:rsidR="00290F63">
        <w:rPr>
          <w:rFonts w:ascii="Arial" w:hAnsi="Arial" w:cs="Arial"/>
          <w:sz w:val="24"/>
          <w:szCs w:val="24"/>
        </w:rPr>
        <w:t>.0 – Proficiency Testing Procedures</w:t>
      </w:r>
      <w:r w:rsidR="00290F63">
        <w:rPr>
          <w:rFonts w:ascii="Arial" w:hAnsi="Arial" w:cs="Arial"/>
          <w:sz w:val="24"/>
          <w:szCs w:val="24"/>
        </w:rPr>
        <w:tab/>
        <w:t xml:space="preserve">Pg. </w:t>
      </w:r>
      <w:r w:rsidR="00290F63">
        <w:rPr>
          <w:rFonts w:ascii="Arial" w:hAnsi="Arial" w:cs="Arial"/>
          <w:sz w:val="24"/>
          <w:szCs w:val="24"/>
        </w:rPr>
        <w:tab/>
      </w:r>
      <w:r w:rsidR="00290F63" w:rsidRPr="00E24F89">
        <w:rPr>
          <w:rFonts w:ascii="Arial" w:hAnsi="Arial" w:cs="Arial"/>
          <w:color w:val="00B0F0"/>
          <w:sz w:val="24"/>
          <w:szCs w:val="24"/>
        </w:rPr>
        <w:t>x</w:t>
      </w:r>
    </w:p>
    <w:p w14:paraId="07707957" w14:textId="77777777" w:rsidR="000057CA" w:rsidRPr="00A61D6E" w:rsidRDefault="00290F63" w:rsidP="000057CA">
      <w:pPr>
        <w:tabs>
          <w:tab w:val="left" w:pos="720"/>
          <w:tab w:val="left" w:pos="7920"/>
        </w:tabs>
        <w:rPr>
          <w:rFonts w:ascii="Arial" w:hAnsi="Arial" w:cs="Arial"/>
          <w:sz w:val="24"/>
          <w:szCs w:val="24"/>
        </w:rPr>
      </w:pPr>
      <w:r>
        <w:rPr>
          <w:rFonts w:ascii="Arial" w:hAnsi="Arial" w:cs="Arial"/>
          <w:sz w:val="24"/>
          <w:szCs w:val="24"/>
        </w:rPr>
        <w:tab/>
      </w:r>
      <w:r w:rsidR="00CD5940">
        <w:rPr>
          <w:rFonts w:ascii="Arial" w:hAnsi="Arial" w:cs="Arial"/>
          <w:sz w:val="24"/>
          <w:szCs w:val="24"/>
        </w:rPr>
        <w:t>10</w:t>
      </w:r>
      <w:r w:rsidR="000057CA" w:rsidRPr="00A61D6E">
        <w:rPr>
          <w:rFonts w:ascii="Arial" w:hAnsi="Arial" w:cs="Arial"/>
          <w:sz w:val="24"/>
          <w:szCs w:val="24"/>
        </w:rPr>
        <w:t xml:space="preserve">.0 – </w:t>
      </w:r>
      <w:r w:rsidR="00CD5940">
        <w:rPr>
          <w:rFonts w:ascii="Arial" w:hAnsi="Arial" w:cs="Arial"/>
          <w:sz w:val="24"/>
          <w:szCs w:val="24"/>
        </w:rPr>
        <w:t>Reporting</w:t>
      </w:r>
      <w:r w:rsidR="000057CA" w:rsidRPr="00A61D6E">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00EBBA7A" w14:textId="77777777" w:rsidR="00A57866" w:rsidRDefault="00797E1C" w:rsidP="000057CA">
      <w:pPr>
        <w:tabs>
          <w:tab w:val="left" w:pos="720"/>
          <w:tab w:val="left" w:pos="7920"/>
        </w:tabs>
        <w:rPr>
          <w:rFonts w:ascii="Arial" w:hAnsi="Arial" w:cs="Arial"/>
          <w:sz w:val="24"/>
          <w:szCs w:val="24"/>
        </w:rPr>
      </w:pPr>
      <w:r>
        <w:rPr>
          <w:rFonts w:ascii="Arial" w:hAnsi="Arial" w:cs="Arial"/>
          <w:sz w:val="24"/>
          <w:szCs w:val="24"/>
        </w:rPr>
        <w:tab/>
      </w:r>
      <w:r w:rsidR="00A57866" w:rsidRPr="00A57866">
        <w:rPr>
          <w:rFonts w:ascii="Arial" w:hAnsi="Arial" w:cs="Arial"/>
          <w:sz w:val="24"/>
          <w:szCs w:val="24"/>
        </w:rPr>
        <w:t>1</w:t>
      </w:r>
      <w:r w:rsidR="00A57866">
        <w:rPr>
          <w:rFonts w:ascii="Arial" w:hAnsi="Arial" w:cs="Arial"/>
          <w:sz w:val="24"/>
          <w:szCs w:val="24"/>
        </w:rPr>
        <w:t>1</w:t>
      </w:r>
      <w:r w:rsidR="00A57866" w:rsidRPr="00A57866">
        <w:rPr>
          <w:rFonts w:ascii="Arial" w:hAnsi="Arial" w:cs="Arial"/>
          <w:sz w:val="24"/>
          <w:szCs w:val="24"/>
        </w:rPr>
        <w:t>.0 – Employee Training</w:t>
      </w:r>
      <w:r w:rsidR="00A57866" w:rsidRPr="00A57866">
        <w:rPr>
          <w:rFonts w:ascii="Arial" w:hAnsi="Arial" w:cs="Arial"/>
          <w:sz w:val="24"/>
          <w:szCs w:val="24"/>
        </w:rPr>
        <w:tab/>
        <w:t xml:space="preserve">Pg. </w:t>
      </w:r>
      <w:r w:rsidR="00A57866" w:rsidRPr="00A57866">
        <w:rPr>
          <w:rFonts w:ascii="Arial" w:hAnsi="Arial" w:cs="Arial"/>
          <w:sz w:val="24"/>
          <w:szCs w:val="24"/>
        </w:rPr>
        <w:tab/>
      </w:r>
      <w:r w:rsidR="00A57866" w:rsidRPr="00E24F89">
        <w:rPr>
          <w:rFonts w:ascii="Arial" w:hAnsi="Arial" w:cs="Arial"/>
          <w:color w:val="00B0F0"/>
          <w:sz w:val="24"/>
          <w:szCs w:val="24"/>
        </w:rPr>
        <w:t>x</w:t>
      </w:r>
    </w:p>
    <w:p w14:paraId="6E5D92D0" w14:textId="77777777" w:rsidR="000057CA" w:rsidRDefault="00A57866" w:rsidP="000057CA">
      <w:pPr>
        <w:tabs>
          <w:tab w:val="left" w:pos="720"/>
          <w:tab w:val="left" w:pos="7920"/>
        </w:tabs>
        <w:rPr>
          <w:rFonts w:ascii="Arial" w:hAnsi="Arial" w:cs="Arial"/>
          <w:sz w:val="24"/>
          <w:szCs w:val="24"/>
        </w:rPr>
      </w:pPr>
      <w:r>
        <w:rPr>
          <w:rFonts w:ascii="Arial" w:hAnsi="Arial" w:cs="Arial"/>
          <w:sz w:val="24"/>
          <w:szCs w:val="24"/>
        </w:rPr>
        <w:tab/>
        <w:t>12</w:t>
      </w:r>
      <w:r w:rsidR="000057CA" w:rsidRPr="00A61D6E">
        <w:rPr>
          <w:rFonts w:ascii="Arial" w:hAnsi="Arial" w:cs="Arial"/>
          <w:sz w:val="24"/>
          <w:szCs w:val="24"/>
        </w:rPr>
        <w:t xml:space="preserve">.0 – References </w:t>
      </w:r>
      <w:r w:rsidR="000057CA" w:rsidRPr="00A61D6E">
        <w:rPr>
          <w:rFonts w:ascii="Arial" w:hAnsi="Arial" w:cs="Arial"/>
          <w:sz w:val="24"/>
          <w:szCs w:val="24"/>
        </w:rPr>
        <w:tab/>
        <w:t xml:space="preserve">Pg. </w:t>
      </w:r>
      <w:r w:rsidR="006B55E0">
        <w:rPr>
          <w:rFonts w:ascii="Arial" w:hAnsi="Arial" w:cs="Arial"/>
          <w:sz w:val="24"/>
          <w:szCs w:val="24"/>
        </w:rPr>
        <w:tab/>
      </w:r>
      <w:r w:rsidR="006B55E0" w:rsidRPr="00E24F89">
        <w:rPr>
          <w:rFonts w:ascii="Arial" w:hAnsi="Arial" w:cs="Arial"/>
          <w:color w:val="00B0F0"/>
          <w:sz w:val="24"/>
          <w:szCs w:val="24"/>
        </w:rPr>
        <w:t>x</w:t>
      </w:r>
    </w:p>
    <w:p w14:paraId="16D6341F" w14:textId="77777777" w:rsidR="006B55E0" w:rsidRDefault="006B7870" w:rsidP="000057CA">
      <w:pPr>
        <w:tabs>
          <w:tab w:val="left" w:pos="720"/>
          <w:tab w:val="left" w:pos="7920"/>
        </w:tabs>
        <w:rPr>
          <w:rFonts w:ascii="Arial" w:hAnsi="Arial" w:cs="Arial"/>
          <w:sz w:val="24"/>
          <w:szCs w:val="24"/>
        </w:rPr>
      </w:pPr>
      <w:r>
        <w:rPr>
          <w:rFonts w:ascii="Arial" w:hAnsi="Arial" w:cs="Arial"/>
          <w:sz w:val="24"/>
          <w:szCs w:val="24"/>
        </w:rPr>
        <w:tab/>
      </w:r>
      <w:r w:rsidR="00A57866">
        <w:rPr>
          <w:rFonts w:ascii="Arial" w:hAnsi="Arial" w:cs="Arial"/>
          <w:sz w:val="24"/>
          <w:szCs w:val="24"/>
        </w:rPr>
        <w:t>13.</w:t>
      </w:r>
      <w:r w:rsidR="006B55E0">
        <w:rPr>
          <w:rFonts w:ascii="Arial" w:hAnsi="Arial" w:cs="Arial"/>
          <w:sz w:val="24"/>
          <w:szCs w:val="24"/>
        </w:rPr>
        <w:t>0 – Revision History</w:t>
      </w:r>
      <w:r w:rsidR="006B55E0">
        <w:rPr>
          <w:rFonts w:ascii="Arial" w:hAnsi="Arial" w:cs="Arial"/>
          <w:sz w:val="24"/>
          <w:szCs w:val="24"/>
        </w:rPr>
        <w:tab/>
        <w:t>Pg.</w:t>
      </w:r>
      <w:r w:rsidR="006B55E0">
        <w:rPr>
          <w:rFonts w:ascii="Arial" w:hAnsi="Arial" w:cs="Arial"/>
          <w:sz w:val="24"/>
          <w:szCs w:val="24"/>
        </w:rPr>
        <w:tab/>
      </w:r>
      <w:r w:rsidR="006B55E0" w:rsidRPr="00E24F89">
        <w:rPr>
          <w:rFonts w:ascii="Arial" w:hAnsi="Arial" w:cs="Arial"/>
          <w:color w:val="00B0F0"/>
          <w:sz w:val="24"/>
          <w:szCs w:val="24"/>
        </w:rPr>
        <w:t>x</w:t>
      </w:r>
    </w:p>
    <w:p w14:paraId="329A4056" w14:textId="77777777" w:rsidR="00020FAA" w:rsidRDefault="00020FAA" w:rsidP="000057CA">
      <w:pPr>
        <w:tabs>
          <w:tab w:val="left" w:pos="720"/>
          <w:tab w:val="left" w:pos="7920"/>
        </w:tabs>
        <w:rPr>
          <w:rFonts w:ascii="Arial" w:hAnsi="Arial" w:cs="Arial"/>
          <w:sz w:val="24"/>
          <w:szCs w:val="24"/>
        </w:rPr>
      </w:pPr>
      <w:r>
        <w:rPr>
          <w:rFonts w:ascii="Arial" w:hAnsi="Arial" w:cs="Arial"/>
          <w:sz w:val="24"/>
          <w:szCs w:val="24"/>
        </w:rPr>
        <w:tab/>
      </w:r>
    </w:p>
    <w:p w14:paraId="62A2EA1F" w14:textId="77777777" w:rsidR="00D63931" w:rsidRPr="00A61D6E" w:rsidRDefault="00D63931" w:rsidP="000057CA">
      <w:pPr>
        <w:tabs>
          <w:tab w:val="left" w:pos="720"/>
          <w:tab w:val="left" w:pos="7920"/>
        </w:tabs>
        <w:rPr>
          <w:rFonts w:ascii="Arial" w:hAnsi="Arial" w:cs="Arial"/>
          <w:sz w:val="24"/>
          <w:szCs w:val="24"/>
        </w:rPr>
      </w:pPr>
    </w:p>
    <w:p w14:paraId="1EFCA106" w14:textId="77777777" w:rsidR="00012202" w:rsidRPr="00A61D6E" w:rsidRDefault="00012202" w:rsidP="000057CA">
      <w:pPr>
        <w:tabs>
          <w:tab w:val="left" w:pos="720"/>
          <w:tab w:val="left" w:pos="7920"/>
        </w:tabs>
        <w:rPr>
          <w:rFonts w:ascii="Arial" w:hAnsi="Arial" w:cs="Arial"/>
          <w:sz w:val="24"/>
          <w:szCs w:val="24"/>
        </w:rPr>
      </w:pPr>
      <w:r w:rsidRPr="00A61D6E">
        <w:rPr>
          <w:rFonts w:ascii="Arial" w:hAnsi="Arial" w:cs="Arial"/>
          <w:sz w:val="24"/>
          <w:szCs w:val="24"/>
        </w:rPr>
        <w:br w:type="page"/>
      </w:r>
      <w:r w:rsidR="000057CA" w:rsidRPr="00A61D6E">
        <w:rPr>
          <w:rFonts w:ascii="Arial" w:hAnsi="Arial" w:cs="Arial"/>
          <w:sz w:val="24"/>
          <w:szCs w:val="24"/>
        </w:rPr>
        <w:tab/>
      </w:r>
      <w:r w:rsidR="00CF32A7" w:rsidRPr="004100BA">
        <w:rPr>
          <w:rFonts w:ascii="Arial" w:hAnsi="Arial" w:cs="Arial"/>
          <w:i/>
          <w:color w:val="00B0F0"/>
          <w:sz w:val="24"/>
          <w:szCs w:val="32"/>
        </w:rPr>
        <w:t>Blue text is replaceable instructional language to be customized for your facility</w:t>
      </w:r>
      <w:r w:rsidR="00CF32A7">
        <w:rPr>
          <w:rFonts w:ascii="Arial" w:hAnsi="Arial" w:cs="Arial"/>
          <w:i/>
          <w:color w:val="00B0F0"/>
          <w:sz w:val="24"/>
          <w:szCs w:val="32"/>
        </w:rPr>
        <w:t>.</w:t>
      </w:r>
    </w:p>
    <w:p w14:paraId="5CBA1D06" w14:textId="77777777" w:rsidR="00012202" w:rsidRDefault="00012202" w:rsidP="00012202">
      <w:pPr>
        <w:pStyle w:val="ListParagraph"/>
        <w:numPr>
          <w:ilvl w:val="0"/>
          <w:numId w:val="1"/>
        </w:numPr>
        <w:rPr>
          <w:rFonts w:ascii="Arial" w:hAnsi="Arial" w:cs="Arial"/>
          <w:sz w:val="24"/>
          <w:szCs w:val="24"/>
        </w:rPr>
      </w:pPr>
      <w:r w:rsidRPr="00A61D6E">
        <w:rPr>
          <w:rFonts w:ascii="Arial" w:hAnsi="Arial" w:cs="Arial"/>
          <w:sz w:val="24"/>
          <w:szCs w:val="24"/>
        </w:rPr>
        <w:t>Summary of Method</w:t>
      </w:r>
    </w:p>
    <w:p w14:paraId="6AF851B5" w14:textId="77777777" w:rsidR="00CF32A7" w:rsidRPr="00A61D6E" w:rsidRDefault="00CF32A7" w:rsidP="00CF32A7">
      <w:pPr>
        <w:pStyle w:val="ListParagraph"/>
        <w:rPr>
          <w:rFonts w:ascii="Arial" w:hAnsi="Arial" w:cs="Arial"/>
          <w:sz w:val="24"/>
          <w:szCs w:val="24"/>
        </w:rPr>
      </w:pPr>
    </w:p>
    <w:p w14:paraId="5363877C" w14:textId="77777777" w:rsidR="00563B04" w:rsidRDefault="00563B04" w:rsidP="001D1F83">
      <w:pPr>
        <w:pStyle w:val="ListParagraph"/>
        <w:numPr>
          <w:ilvl w:val="1"/>
          <w:numId w:val="1"/>
        </w:numPr>
        <w:jc w:val="both"/>
        <w:rPr>
          <w:rFonts w:ascii="Arial" w:hAnsi="Arial" w:cs="Arial"/>
          <w:sz w:val="24"/>
          <w:szCs w:val="24"/>
        </w:rPr>
      </w:pPr>
      <w:r>
        <w:rPr>
          <w:rFonts w:ascii="Arial" w:hAnsi="Arial" w:cs="Arial"/>
          <w:sz w:val="24"/>
          <w:szCs w:val="24"/>
        </w:rPr>
        <w:t xml:space="preserve">Settleable </w:t>
      </w:r>
      <w:r w:rsidRPr="00563B04">
        <w:rPr>
          <w:rFonts w:ascii="Arial" w:hAnsi="Arial" w:cs="Arial"/>
          <w:sz w:val="24"/>
          <w:szCs w:val="24"/>
        </w:rPr>
        <w:t>Residue is considered a method-defined parameter per the definition in the Code of Federal Regulations, Part 136.6, Section (a) (5). This means that the method may not be modified to reduce the sample volume per Section (b) (3).</w:t>
      </w:r>
    </w:p>
    <w:p w14:paraId="2C518E45" w14:textId="77777777" w:rsidR="005B5FD2" w:rsidRDefault="005B5FD2" w:rsidP="001D1F83">
      <w:pPr>
        <w:pStyle w:val="ListParagraph"/>
        <w:ind w:left="1440"/>
        <w:jc w:val="both"/>
        <w:rPr>
          <w:rFonts w:ascii="Arial" w:hAnsi="Arial" w:cs="Arial"/>
          <w:sz w:val="24"/>
          <w:szCs w:val="24"/>
        </w:rPr>
      </w:pPr>
    </w:p>
    <w:p w14:paraId="4FCBA7F6" w14:textId="77777777" w:rsidR="00CF32A7" w:rsidRDefault="00A2295A" w:rsidP="001D1F83">
      <w:pPr>
        <w:pStyle w:val="ListParagraph"/>
        <w:numPr>
          <w:ilvl w:val="1"/>
          <w:numId w:val="1"/>
        </w:numPr>
        <w:jc w:val="both"/>
        <w:rPr>
          <w:rFonts w:ascii="Arial" w:hAnsi="Arial" w:cs="Arial"/>
          <w:sz w:val="24"/>
          <w:szCs w:val="24"/>
        </w:rPr>
      </w:pPr>
      <w:r>
        <w:rPr>
          <w:rFonts w:ascii="Arial" w:hAnsi="Arial" w:cs="Arial"/>
          <w:sz w:val="24"/>
          <w:szCs w:val="24"/>
        </w:rPr>
        <w:t>One liter of water is allowed to settle for 1 hour in an Imhoff Cone and the amount of residue which settles to the bottom of the cone is visually determined.</w:t>
      </w:r>
    </w:p>
    <w:p w14:paraId="52F7595D" w14:textId="77777777" w:rsidR="006C3B29" w:rsidRPr="00A61D6E" w:rsidRDefault="00A2295A" w:rsidP="001D1F83">
      <w:pPr>
        <w:pStyle w:val="ListParagraph"/>
        <w:ind w:left="1440"/>
        <w:jc w:val="both"/>
        <w:rPr>
          <w:rFonts w:ascii="Arial" w:hAnsi="Arial" w:cs="Arial"/>
          <w:sz w:val="24"/>
          <w:szCs w:val="24"/>
        </w:rPr>
      </w:pPr>
      <w:r>
        <w:rPr>
          <w:rFonts w:ascii="Arial" w:hAnsi="Arial" w:cs="Arial"/>
          <w:sz w:val="24"/>
          <w:szCs w:val="24"/>
        </w:rPr>
        <w:t xml:space="preserve"> </w:t>
      </w:r>
    </w:p>
    <w:p w14:paraId="762C2C2F" w14:textId="77777777" w:rsidR="00012202" w:rsidRPr="00CF32A7" w:rsidRDefault="00012202" w:rsidP="001D1F83">
      <w:pPr>
        <w:pStyle w:val="ListParagraph"/>
        <w:numPr>
          <w:ilvl w:val="1"/>
          <w:numId w:val="1"/>
        </w:numPr>
        <w:jc w:val="both"/>
        <w:rPr>
          <w:rFonts w:ascii="Arial" w:hAnsi="Arial" w:cs="Arial"/>
          <w:i/>
          <w:color w:val="00B0F0"/>
          <w:sz w:val="24"/>
          <w:szCs w:val="24"/>
        </w:rPr>
      </w:pPr>
      <w:r w:rsidRPr="00CF32A7">
        <w:rPr>
          <w:rFonts w:ascii="Arial" w:hAnsi="Arial" w:cs="Arial"/>
          <w:i/>
          <w:color w:val="00B0F0"/>
          <w:sz w:val="24"/>
          <w:szCs w:val="24"/>
        </w:rPr>
        <w:t>State what type of samples are analyzed, e.g., wastewater effluent, ground water monitoring well, etc.</w:t>
      </w:r>
    </w:p>
    <w:p w14:paraId="17A7FA64" w14:textId="77777777" w:rsidR="00CF32A7" w:rsidRDefault="00CF32A7" w:rsidP="001D1F83">
      <w:pPr>
        <w:pStyle w:val="ListParagraph"/>
        <w:ind w:left="1440"/>
        <w:jc w:val="both"/>
        <w:rPr>
          <w:rFonts w:ascii="Arial" w:hAnsi="Arial" w:cs="Arial"/>
          <w:i/>
          <w:sz w:val="24"/>
          <w:szCs w:val="24"/>
        </w:rPr>
      </w:pPr>
    </w:p>
    <w:p w14:paraId="223D96C9" w14:textId="77777777" w:rsidR="00797E1C" w:rsidRPr="00CF32A7" w:rsidRDefault="00797E1C" w:rsidP="001D1F83">
      <w:pPr>
        <w:pStyle w:val="ListParagraph"/>
        <w:numPr>
          <w:ilvl w:val="1"/>
          <w:numId w:val="1"/>
        </w:numPr>
        <w:jc w:val="both"/>
        <w:rPr>
          <w:rFonts w:ascii="Arial" w:hAnsi="Arial" w:cs="Arial"/>
          <w:i/>
          <w:color w:val="00B0F0"/>
          <w:sz w:val="24"/>
          <w:szCs w:val="24"/>
        </w:rPr>
      </w:pPr>
      <w:r w:rsidRPr="00CF32A7">
        <w:rPr>
          <w:rFonts w:ascii="Arial" w:hAnsi="Arial" w:cs="Arial"/>
          <w:i/>
          <w:color w:val="00B0F0"/>
          <w:sz w:val="24"/>
          <w:szCs w:val="24"/>
        </w:rPr>
        <w:t>State what the smallest gradation of the cone is, which wi</w:t>
      </w:r>
      <w:r w:rsidR="006B7870" w:rsidRPr="00CF32A7">
        <w:rPr>
          <w:rFonts w:ascii="Arial" w:hAnsi="Arial" w:cs="Arial"/>
          <w:i/>
          <w:color w:val="00B0F0"/>
          <w:sz w:val="24"/>
          <w:szCs w:val="24"/>
        </w:rPr>
        <w:t>ll be the reporting limit</w:t>
      </w:r>
    </w:p>
    <w:p w14:paraId="2FCE694C" w14:textId="77777777" w:rsidR="00012202" w:rsidRPr="00A61D6E" w:rsidRDefault="00012202" w:rsidP="006C3B29">
      <w:pPr>
        <w:pStyle w:val="ListParagraph"/>
        <w:ind w:left="1440"/>
        <w:rPr>
          <w:rFonts w:ascii="Arial" w:hAnsi="Arial" w:cs="Arial"/>
          <w:sz w:val="24"/>
          <w:szCs w:val="24"/>
        </w:rPr>
      </w:pPr>
    </w:p>
    <w:p w14:paraId="1CAA5F01" w14:textId="77777777" w:rsidR="002932E1" w:rsidRDefault="002932E1" w:rsidP="006C3B29">
      <w:pPr>
        <w:pStyle w:val="ListParagraph"/>
        <w:numPr>
          <w:ilvl w:val="0"/>
          <w:numId w:val="1"/>
        </w:numPr>
        <w:rPr>
          <w:rFonts w:ascii="Arial" w:hAnsi="Arial" w:cs="Arial"/>
          <w:sz w:val="24"/>
          <w:szCs w:val="24"/>
        </w:rPr>
      </w:pPr>
      <w:r>
        <w:rPr>
          <w:rFonts w:ascii="Arial" w:hAnsi="Arial" w:cs="Arial"/>
          <w:sz w:val="24"/>
          <w:szCs w:val="24"/>
        </w:rPr>
        <w:t>Definitions</w:t>
      </w:r>
    </w:p>
    <w:p w14:paraId="4F0B6D66" w14:textId="77777777" w:rsidR="002932E1" w:rsidRDefault="002932E1" w:rsidP="002932E1">
      <w:pPr>
        <w:pStyle w:val="ListParagraph"/>
        <w:rPr>
          <w:rFonts w:ascii="Arial" w:hAnsi="Arial" w:cs="Arial"/>
          <w:sz w:val="24"/>
          <w:szCs w:val="24"/>
        </w:rPr>
      </w:pPr>
    </w:p>
    <w:p w14:paraId="0470B933" w14:textId="77777777" w:rsidR="00DF6731" w:rsidRPr="00191C63" w:rsidRDefault="007A081B" w:rsidP="001D1F83">
      <w:pPr>
        <w:pStyle w:val="ListParagraph"/>
        <w:numPr>
          <w:ilvl w:val="1"/>
          <w:numId w:val="1"/>
        </w:numPr>
        <w:jc w:val="both"/>
        <w:rPr>
          <w:rFonts w:ascii="Arial" w:hAnsi="Arial" w:cs="Arial"/>
          <w:i/>
          <w:sz w:val="24"/>
          <w:szCs w:val="24"/>
        </w:rPr>
      </w:pPr>
      <w:r w:rsidRPr="007A081B">
        <w:rPr>
          <w:rFonts w:ascii="Arial" w:hAnsi="Arial" w:cs="Arial"/>
          <w:sz w:val="24"/>
          <w:szCs w:val="24"/>
        </w:rPr>
        <w:t>mL/L: Units for the measurement of settleable residue.</w:t>
      </w:r>
    </w:p>
    <w:p w14:paraId="737D9684" w14:textId="77777777" w:rsidR="00020F6D" w:rsidRPr="00191C63" w:rsidRDefault="00020F6D" w:rsidP="001D1F83">
      <w:pPr>
        <w:pStyle w:val="ListParagraph"/>
        <w:ind w:left="1440"/>
        <w:jc w:val="both"/>
        <w:rPr>
          <w:rFonts w:ascii="Arial" w:hAnsi="Arial" w:cs="Arial"/>
          <w:i/>
          <w:sz w:val="24"/>
          <w:szCs w:val="24"/>
        </w:rPr>
      </w:pPr>
    </w:p>
    <w:p w14:paraId="3404409D" w14:textId="24EF710D" w:rsidR="00020F6D" w:rsidRDefault="00020F6D" w:rsidP="001D1F83">
      <w:pPr>
        <w:pStyle w:val="ListParagraph"/>
        <w:numPr>
          <w:ilvl w:val="1"/>
          <w:numId w:val="1"/>
        </w:numPr>
        <w:jc w:val="both"/>
        <w:rPr>
          <w:rFonts w:ascii="Arial" w:hAnsi="Arial" w:cs="Arial"/>
          <w:sz w:val="24"/>
          <w:szCs w:val="24"/>
        </w:rPr>
      </w:pPr>
      <w:r>
        <w:rPr>
          <w:rFonts w:ascii="Arial" w:hAnsi="Arial" w:cs="Arial"/>
          <w:sz w:val="24"/>
          <w:szCs w:val="24"/>
        </w:rPr>
        <w:t>NC WW/GW LC</w:t>
      </w:r>
      <w:r w:rsidR="00DD516F">
        <w:rPr>
          <w:rFonts w:ascii="Arial" w:hAnsi="Arial" w:cs="Arial"/>
          <w:sz w:val="24"/>
          <w:szCs w:val="24"/>
        </w:rPr>
        <w:t>B</w:t>
      </w:r>
      <w:r>
        <w:rPr>
          <w:rFonts w:ascii="Arial" w:hAnsi="Arial" w:cs="Arial"/>
          <w:sz w:val="24"/>
          <w:szCs w:val="24"/>
        </w:rPr>
        <w:t>: North Carolina Wastewater Groundwater Laboratory Certification</w:t>
      </w:r>
      <w:r w:rsidR="00DD516F">
        <w:rPr>
          <w:rFonts w:ascii="Arial" w:hAnsi="Arial" w:cs="Arial"/>
          <w:sz w:val="24"/>
          <w:szCs w:val="24"/>
        </w:rPr>
        <w:t xml:space="preserve"> Branch</w:t>
      </w:r>
    </w:p>
    <w:p w14:paraId="222F87DA" w14:textId="77777777" w:rsidR="007A081B" w:rsidRDefault="007A081B" w:rsidP="001D1F83">
      <w:pPr>
        <w:pStyle w:val="ListParagraph"/>
        <w:ind w:left="1440"/>
        <w:jc w:val="both"/>
        <w:rPr>
          <w:rFonts w:ascii="Arial" w:hAnsi="Arial" w:cs="Arial"/>
          <w:i/>
          <w:color w:val="00B0F0"/>
          <w:sz w:val="24"/>
          <w:szCs w:val="24"/>
        </w:rPr>
      </w:pPr>
    </w:p>
    <w:p w14:paraId="147B6E3F" w14:textId="77777777" w:rsidR="00F64840" w:rsidRPr="004446E7" w:rsidRDefault="00F64840" w:rsidP="001D1F83">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acronyms</w:t>
      </w:r>
      <w:r>
        <w:rPr>
          <w:rFonts w:ascii="Arial" w:hAnsi="Arial" w:cs="Arial"/>
          <w:i/>
          <w:color w:val="00B0F0"/>
          <w:sz w:val="24"/>
          <w:szCs w:val="24"/>
        </w:rPr>
        <w:t xml:space="preserve"> or terms used by your facility that may need to be defined</w:t>
      </w:r>
    </w:p>
    <w:p w14:paraId="5E411544" w14:textId="77777777" w:rsidR="002932E1" w:rsidRPr="002932E1" w:rsidRDefault="002932E1" w:rsidP="001D1F83">
      <w:pPr>
        <w:pStyle w:val="ListParagraph"/>
        <w:ind w:left="1440"/>
        <w:jc w:val="both"/>
        <w:rPr>
          <w:rFonts w:ascii="Arial" w:hAnsi="Arial" w:cs="Arial"/>
          <w:sz w:val="24"/>
          <w:szCs w:val="24"/>
        </w:rPr>
      </w:pPr>
    </w:p>
    <w:p w14:paraId="01D9BC41" w14:textId="77777777" w:rsidR="00F72EEA" w:rsidRDefault="00F72EEA" w:rsidP="001D1F83">
      <w:pPr>
        <w:pStyle w:val="ListParagraph"/>
        <w:numPr>
          <w:ilvl w:val="0"/>
          <w:numId w:val="1"/>
        </w:numPr>
        <w:jc w:val="both"/>
        <w:rPr>
          <w:rFonts w:ascii="Arial" w:hAnsi="Arial" w:cs="Arial"/>
          <w:sz w:val="24"/>
          <w:szCs w:val="24"/>
        </w:rPr>
      </w:pPr>
      <w:r>
        <w:rPr>
          <w:rFonts w:ascii="Arial" w:hAnsi="Arial" w:cs="Arial"/>
          <w:sz w:val="24"/>
          <w:szCs w:val="24"/>
        </w:rPr>
        <w:t>Safety and Waste Handling</w:t>
      </w:r>
    </w:p>
    <w:p w14:paraId="1917C855" w14:textId="77777777" w:rsidR="00F72EEA" w:rsidRDefault="00F72EEA" w:rsidP="001D1F83">
      <w:pPr>
        <w:pStyle w:val="ListParagraph"/>
        <w:jc w:val="both"/>
        <w:rPr>
          <w:rFonts w:ascii="Arial" w:hAnsi="Arial" w:cs="Arial"/>
          <w:sz w:val="24"/>
          <w:szCs w:val="24"/>
        </w:rPr>
      </w:pPr>
    </w:p>
    <w:p w14:paraId="406D19A2" w14:textId="77777777" w:rsidR="00F72EEA" w:rsidRPr="006C544E" w:rsidRDefault="00F72EEA" w:rsidP="001D1F83">
      <w:pPr>
        <w:pStyle w:val="ListParagraph"/>
        <w:numPr>
          <w:ilvl w:val="1"/>
          <w:numId w:val="1"/>
        </w:numPr>
        <w:jc w:val="both"/>
        <w:rPr>
          <w:rFonts w:ascii="Arial" w:hAnsi="Arial" w:cs="Arial"/>
          <w:i/>
          <w:iCs/>
          <w:color w:val="00B0F0"/>
          <w:sz w:val="24"/>
          <w:szCs w:val="24"/>
        </w:rPr>
      </w:pPr>
      <w:r w:rsidRPr="006C544E">
        <w:rPr>
          <w:rFonts w:ascii="Arial" w:hAnsi="Arial" w:cs="Arial"/>
          <w:i/>
          <w:iCs/>
          <w:color w:val="00B0F0"/>
          <w:sz w:val="24"/>
          <w:szCs w:val="24"/>
        </w:rPr>
        <w:t>Items that would be included in this section are things such as:</w:t>
      </w:r>
      <w:r w:rsidRPr="006C544E">
        <w:rPr>
          <w:i/>
          <w:iCs/>
          <w:color w:val="00B0F0"/>
        </w:rPr>
        <w:t xml:space="preserve"> </w:t>
      </w:r>
    </w:p>
    <w:p w14:paraId="347D2189" w14:textId="77777777" w:rsidR="00F72EEA" w:rsidRPr="006C544E" w:rsidRDefault="00F72EEA" w:rsidP="001D1F83">
      <w:pPr>
        <w:pStyle w:val="ListParagraph"/>
        <w:numPr>
          <w:ilvl w:val="0"/>
          <w:numId w:val="4"/>
        </w:numPr>
        <w:jc w:val="both"/>
        <w:rPr>
          <w:rFonts w:ascii="Arial" w:hAnsi="Arial" w:cs="Arial"/>
          <w:i/>
          <w:iCs/>
          <w:color w:val="00B0F0"/>
          <w:sz w:val="24"/>
          <w:szCs w:val="24"/>
        </w:rPr>
      </w:pPr>
      <w:r w:rsidRPr="006C544E">
        <w:rPr>
          <w:rFonts w:ascii="Arial" w:hAnsi="Arial" w:cs="Arial"/>
          <w:i/>
          <w:iCs/>
          <w:color w:val="00B0F0"/>
          <w:sz w:val="24"/>
          <w:szCs w:val="24"/>
        </w:rPr>
        <w:t>Precautionary measures (list here and at the critical steps in the procedure)</w:t>
      </w:r>
    </w:p>
    <w:p w14:paraId="3F7C5BC3" w14:textId="77777777" w:rsidR="00F72EEA" w:rsidRPr="006C544E" w:rsidRDefault="00F72EEA" w:rsidP="001D1F83">
      <w:pPr>
        <w:pStyle w:val="ListParagraph"/>
        <w:numPr>
          <w:ilvl w:val="0"/>
          <w:numId w:val="4"/>
        </w:numPr>
        <w:jc w:val="both"/>
        <w:rPr>
          <w:rFonts w:ascii="Arial" w:hAnsi="Arial" w:cs="Arial"/>
          <w:i/>
          <w:iCs/>
          <w:color w:val="00B0F0"/>
          <w:sz w:val="24"/>
          <w:szCs w:val="24"/>
        </w:rPr>
      </w:pPr>
      <w:r w:rsidRPr="006C544E">
        <w:rPr>
          <w:rFonts w:ascii="Arial" w:hAnsi="Arial" w:cs="Arial"/>
          <w:i/>
          <w:iCs/>
          <w:color w:val="00B0F0"/>
          <w:sz w:val="24"/>
          <w:szCs w:val="24"/>
        </w:rPr>
        <w:t>Personal protective equipment (e.g., gloves, eye protection, lab coat, work in a hood, etc.)</w:t>
      </w:r>
    </w:p>
    <w:p w14:paraId="20D91D43" w14:textId="77777777" w:rsidR="00F72EEA" w:rsidRDefault="00F72EEA" w:rsidP="00F72EEA">
      <w:pPr>
        <w:pStyle w:val="ListParagraph"/>
        <w:ind w:left="2160"/>
        <w:rPr>
          <w:rFonts w:ascii="Arial" w:hAnsi="Arial" w:cs="Arial"/>
          <w:sz w:val="24"/>
          <w:szCs w:val="24"/>
        </w:rPr>
      </w:pPr>
    </w:p>
    <w:p w14:paraId="44444983" w14:textId="77777777" w:rsidR="006C3B29" w:rsidRDefault="006C3B29" w:rsidP="006C3B29">
      <w:pPr>
        <w:pStyle w:val="ListParagraph"/>
        <w:numPr>
          <w:ilvl w:val="0"/>
          <w:numId w:val="1"/>
        </w:numPr>
        <w:rPr>
          <w:rFonts w:ascii="Arial" w:hAnsi="Arial" w:cs="Arial"/>
          <w:sz w:val="24"/>
          <w:szCs w:val="24"/>
        </w:rPr>
      </w:pPr>
      <w:r w:rsidRPr="00A61D6E">
        <w:rPr>
          <w:rFonts w:ascii="Arial" w:hAnsi="Arial" w:cs="Arial"/>
          <w:sz w:val="24"/>
          <w:szCs w:val="24"/>
        </w:rPr>
        <w:t>Apparatus and Equipment</w:t>
      </w:r>
    </w:p>
    <w:p w14:paraId="0AC50CF2" w14:textId="77777777" w:rsidR="00B73D76" w:rsidRPr="00A61D6E" w:rsidRDefault="00B73D76" w:rsidP="00B73D76">
      <w:pPr>
        <w:pStyle w:val="ListParagraph"/>
        <w:rPr>
          <w:rFonts w:ascii="Arial" w:hAnsi="Arial" w:cs="Arial"/>
          <w:sz w:val="24"/>
          <w:szCs w:val="24"/>
        </w:rPr>
      </w:pPr>
    </w:p>
    <w:p w14:paraId="448E5809" w14:textId="77777777" w:rsidR="00A2295A" w:rsidRPr="00B73D76" w:rsidRDefault="00A2295A" w:rsidP="006C3B29">
      <w:pPr>
        <w:pStyle w:val="ListParagraph"/>
        <w:numPr>
          <w:ilvl w:val="1"/>
          <w:numId w:val="1"/>
        </w:numPr>
        <w:rPr>
          <w:rFonts w:ascii="Arial" w:hAnsi="Arial" w:cs="Arial"/>
          <w:i/>
          <w:sz w:val="24"/>
          <w:szCs w:val="24"/>
        </w:rPr>
      </w:pPr>
      <w:r>
        <w:rPr>
          <w:rFonts w:ascii="Arial" w:hAnsi="Arial" w:cs="Arial"/>
          <w:sz w:val="24"/>
          <w:szCs w:val="24"/>
        </w:rPr>
        <w:t>Imhoff Cone</w:t>
      </w:r>
    </w:p>
    <w:p w14:paraId="23D42CFC" w14:textId="77777777" w:rsidR="00B73D76" w:rsidRPr="00A2295A" w:rsidRDefault="00B73D76" w:rsidP="00B73D76">
      <w:pPr>
        <w:pStyle w:val="ListParagraph"/>
        <w:ind w:left="1440"/>
        <w:rPr>
          <w:rFonts w:ascii="Arial" w:hAnsi="Arial" w:cs="Arial"/>
          <w:i/>
          <w:sz w:val="24"/>
          <w:szCs w:val="24"/>
        </w:rPr>
      </w:pPr>
    </w:p>
    <w:p w14:paraId="1DCE7F9D" w14:textId="77777777" w:rsidR="006C3B29" w:rsidRDefault="00A2295A" w:rsidP="006C3B29">
      <w:pPr>
        <w:pStyle w:val="ListParagraph"/>
        <w:numPr>
          <w:ilvl w:val="1"/>
          <w:numId w:val="1"/>
        </w:numPr>
        <w:rPr>
          <w:rFonts w:ascii="Arial" w:hAnsi="Arial" w:cs="Arial"/>
          <w:sz w:val="24"/>
          <w:szCs w:val="24"/>
        </w:rPr>
      </w:pPr>
      <w:r>
        <w:rPr>
          <w:rFonts w:ascii="Arial" w:hAnsi="Arial" w:cs="Arial"/>
          <w:sz w:val="24"/>
          <w:szCs w:val="24"/>
        </w:rPr>
        <w:t>Graduated cylinder</w:t>
      </w:r>
    </w:p>
    <w:p w14:paraId="16026921" w14:textId="77777777" w:rsidR="00B73D76" w:rsidRDefault="00B73D76" w:rsidP="00B73D76">
      <w:pPr>
        <w:pStyle w:val="ListParagraph"/>
        <w:ind w:left="1440"/>
        <w:rPr>
          <w:rFonts w:ascii="Arial" w:hAnsi="Arial" w:cs="Arial"/>
          <w:sz w:val="24"/>
          <w:szCs w:val="24"/>
        </w:rPr>
      </w:pPr>
    </w:p>
    <w:p w14:paraId="7587C837" w14:textId="77777777" w:rsidR="00A2295A" w:rsidRDefault="00A2295A" w:rsidP="006C3B29">
      <w:pPr>
        <w:pStyle w:val="ListParagraph"/>
        <w:numPr>
          <w:ilvl w:val="1"/>
          <w:numId w:val="1"/>
        </w:numPr>
        <w:rPr>
          <w:rFonts w:ascii="Arial" w:hAnsi="Arial" w:cs="Arial"/>
          <w:i/>
          <w:color w:val="00B0F0"/>
          <w:sz w:val="24"/>
          <w:szCs w:val="24"/>
        </w:rPr>
      </w:pPr>
      <w:r w:rsidRPr="00B73D76">
        <w:rPr>
          <w:rFonts w:ascii="Arial" w:hAnsi="Arial" w:cs="Arial"/>
          <w:i/>
          <w:color w:val="00B0F0"/>
          <w:sz w:val="24"/>
          <w:szCs w:val="24"/>
        </w:rPr>
        <w:t>Glass rod (remove if not using to st</w:t>
      </w:r>
      <w:r w:rsidR="00B73D76">
        <w:rPr>
          <w:rFonts w:ascii="Arial" w:hAnsi="Arial" w:cs="Arial"/>
          <w:i/>
          <w:color w:val="00B0F0"/>
          <w:sz w:val="24"/>
          <w:szCs w:val="24"/>
        </w:rPr>
        <w:t>ir</w:t>
      </w:r>
      <w:r w:rsidRPr="00B73D76">
        <w:rPr>
          <w:rFonts w:ascii="Arial" w:hAnsi="Arial" w:cs="Arial"/>
          <w:i/>
          <w:color w:val="00B0F0"/>
          <w:sz w:val="24"/>
          <w:szCs w:val="24"/>
        </w:rPr>
        <w:t>)</w:t>
      </w:r>
    </w:p>
    <w:p w14:paraId="7518CCC7" w14:textId="77777777" w:rsidR="00076FC7" w:rsidRPr="00270B1D" w:rsidRDefault="00076FC7" w:rsidP="00270B1D">
      <w:pPr>
        <w:pStyle w:val="ListParagraph"/>
        <w:rPr>
          <w:rFonts w:ascii="Arial" w:hAnsi="Arial" w:cs="Arial"/>
          <w:i/>
          <w:color w:val="00B0F0"/>
          <w:sz w:val="24"/>
          <w:szCs w:val="24"/>
        </w:rPr>
      </w:pPr>
    </w:p>
    <w:p w14:paraId="5374F696" w14:textId="77777777" w:rsidR="00076FC7" w:rsidRPr="00076FC7" w:rsidRDefault="00076FC7" w:rsidP="00076FC7">
      <w:pPr>
        <w:pStyle w:val="ListParagraph"/>
        <w:numPr>
          <w:ilvl w:val="1"/>
          <w:numId w:val="1"/>
        </w:numPr>
        <w:rPr>
          <w:rFonts w:ascii="Arial" w:hAnsi="Arial" w:cs="Arial"/>
          <w:i/>
          <w:color w:val="00B0F0"/>
          <w:sz w:val="24"/>
          <w:szCs w:val="24"/>
        </w:rPr>
      </w:pPr>
      <w:r w:rsidRPr="00076FC7">
        <w:rPr>
          <w:rFonts w:ascii="Arial" w:hAnsi="Arial" w:cs="Arial"/>
          <w:i/>
          <w:color w:val="00B0F0"/>
          <w:sz w:val="24"/>
          <w:szCs w:val="24"/>
        </w:rPr>
        <w:t>Timer (when used)</w:t>
      </w:r>
    </w:p>
    <w:p w14:paraId="4924C1EB" w14:textId="77777777" w:rsidR="00A509E2" w:rsidRPr="00A61D6E" w:rsidRDefault="00A509E2" w:rsidP="00A509E2">
      <w:pPr>
        <w:pStyle w:val="ListParagraph"/>
        <w:ind w:left="1440"/>
        <w:rPr>
          <w:rFonts w:ascii="Arial" w:hAnsi="Arial" w:cs="Arial"/>
          <w:sz w:val="24"/>
          <w:szCs w:val="24"/>
        </w:rPr>
      </w:pPr>
    </w:p>
    <w:p w14:paraId="22301DA7" w14:textId="77777777" w:rsidR="00F72EEA" w:rsidRDefault="00F72EEA" w:rsidP="00A509E2">
      <w:pPr>
        <w:pStyle w:val="ListParagraph"/>
        <w:numPr>
          <w:ilvl w:val="0"/>
          <w:numId w:val="1"/>
        </w:numPr>
        <w:rPr>
          <w:rFonts w:ascii="Arial" w:hAnsi="Arial" w:cs="Arial"/>
          <w:sz w:val="24"/>
          <w:szCs w:val="24"/>
        </w:rPr>
      </w:pPr>
      <w:r>
        <w:rPr>
          <w:rFonts w:ascii="Arial" w:hAnsi="Arial" w:cs="Arial"/>
          <w:sz w:val="24"/>
          <w:szCs w:val="24"/>
        </w:rPr>
        <w:t>Interferences</w:t>
      </w:r>
    </w:p>
    <w:p w14:paraId="2AEE5BDF" w14:textId="77777777" w:rsidR="003F0B98" w:rsidRDefault="003F0B98" w:rsidP="003F0B98">
      <w:pPr>
        <w:pStyle w:val="ListParagraph"/>
        <w:rPr>
          <w:rFonts w:ascii="Arial" w:hAnsi="Arial" w:cs="Arial"/>
          <w:sz w:val="24"/>
          <w:szCs w:val="24"/>
        </w:rPr>
      </w:pPr>
    </w:p>
    <w:p w14:paraId="15474970" w14:textId="77777777" w:rsidR="003F0B98" w:rsidRDefault="005F295F" w:rsidP="003F0B98">
      <w:pPr>
        <w:pStyle w:val="ListParagraph"/>
        <w:numPr>
          <w:ilvl w:val="1"/>
          <w:numId w:val="1"/>
        </w:numPr>
        <w:rPr>
          <w:rFonts w:ascii="Arial" w:hAnsi="Arial" w:cs="Arial"/>
          <w:sz w:val="24"/>
          <w:szCs w:val="24"/>
        </w:rPr>
      </w:pPr>
      <w:r>
        <w:rPr>
          <w:rFonts w:ascii="Arial" w:hAnsi="Arial" w:cs="Arial"/>
          <w:sz w:val="24"/>
          <w:szCs w:val="24"/>
        </w:rPr>
        <w:t>N/A</w:t>
      </w:r>
    </w:p>
    <w:p w14:paraId="6AD915D7" w14:textId="77777777" w:rsidR="00E45C52" w:rsidRDefault="00E45C52" w:rsidP="00E45C52">
      <w:pPr>
        <w:pStyle w:val="ListParagraph"/>
        <w:ind w:left="1440"/>
        <w:rPr>
          <w:rFonts w:ascii="Arial" w:hAnsi="Arial" w:cs="Arial"/>
          <w:sz w:val="24"/>
          <w:szCs w:val="24"/>
        </w:rPr>
      </w:pPr>
    </w:p>
    <w:p w14:paraId="2527D63D" w14:textId="77777777" w:rsidR="00A509E2" w:rsidRDefault="00A509E2" w:rsidP="001D1F83">
      <w:pPr>
        <w:pStyle w:val="ListParagraph"/>
        <w:numPr>
          <w:ilvl w:val="0"/>
          <w:numId w:val="1"/>
        </w:numPr>
        <w:jc w:val="both"/>
        <w:rPr>
          <w:rFonts w:ascii="Arial" w:hAnsi="Arial" w:cs="Arial"/>
          <w:sz w:val="24"/>
          <w:szCs w:val="24"/>
        </w:rPr>
      </w:pPr>
      <w:r w:rsidRPr="00A61D6E">
        <w:rPr>
          <w:rFonts w:ascii="Arial" w:hAnsi="Arial" w:cs="Arial"/>
          <w:sz w:val="24"/>
          <w:szCs w:val="24"/>
        </w:rPr>
        <w:t>Sample Collection</w:t>
      </w:r>
      <w:r w:rsidR="00A57866">
        <w:rPr>
          <w:rFonts w:ascii="Arial" w:hAnsi="Arial" w:cs="Arial"/>
          <w:sz w:val="24"/>
          <w:szCs w:val="24"/>
        </w:rPr>
        <w:t xml:space="preserve">, </w:t>
      </w:r>
      <w:r w:rsidRPr="00A61D6E">
        <w:rPr>
          <w:rFonts w:ascii="Arial" w:hAnsi="Arial" w:cs="Arial"/>
          <w:sz w:val="24"/>
          <w:szCs w:val="24"/>
        </w:rPr>
        <w:t>Preservation</w:t>
      </w:r>
      <w:r w:rsidR="00A57866">
        <w:rPr>
          <w:rFonts w:ascii="Arial" w:hAnsi="Arial" w:cs="Arial"/>
          <w:sz w:val="24"/>
          <w:szCs w:val="24"/>
        </w:rPr>
        <w:t xml:space="preserve"> and Holding Time</w:t>
      </w:r>
    </w:p>
    <w:p w14:paraId="0452A2D4" w14:textId="77777777" w:rsidR="00B73D76" w:rsidRPr="00A61D6E" w:rsidRDefault="00B73D76" w:rsidP="001D1F83">
      <w:pPr>
        <w:pStyle w:val="ListParagraph"/>
        <w:jc w:val="both"/>
        <w:rPr>
          <w:rFonts w:ascii="Arial" w:hAnsi="Arial" w:cs="Arial"/>
          <w:sz w:val="24"/>
          <w:szCs w:val="24"/>
        </w:rPr>
      </w:pPr>
    </w:p>
    <w:p w14:paraId="713D491F" w14:textId="77777777" w:rsidR="00A2295A" w:rsidRDefault="00A2295A" w:rsidP="001D1F83">
      <w:pPr>
        <w:pStyle w:val="ListParagraph"/>
        <w:numPr>
          <w:ilvl w:val="1"/>
          <w:numId w:val="1"/>
        </w:numPr>
        <w:jc w:val="both"/>
        <w:rPr>
          <w:rFonts w:ascii="Arial" w:hAnsi="Arial" w:cs="Arial"/>
          <w:sz w:val="24"/>
          <w:szCs w:val="24"/>
        </w:rPr>
      </w:pPr>
      <w:r>
        <w:rPr>
          <w:rFonts w:ascii="Arial" w:hAnsi="Arial" w:cs="Arial"/>
          <w:sz w:val="24"/>
          <w:szCs w:val="24"/>
        </w:rPr>
        <w:t>A minimum of 1 liter is collected</w:t>
      </w:r>
      <w:r w:rsidR="00797E1C">
        <w:rPr>
          <w:rFonts w:ascii="Arial" w:hAnsi="Arial" w:cs="Arial"/>
          <w:sz w:val="24"/>
          <w:szCs w:val="24"/>
        </w:rPr>
        <w:t>.</w:t>
      </w:r>
    </w:p>
    <w:p w14:paraId="572B2D9C" w14:textId="77777777" w:rsidR="005F295F" w:rsidRDefault="005F295F" w:rsidP="001D1F83">
      <w:pPr>
        <w:pStyle w:val="ListParagraph"/>
        <w:ind w:left="1440"/>
        <w:jc w:val="both"/>
        <w:rPr>
          <w:rFonts w:ascii="Arial" w:hAnsi="Arial" w:cs="Arial"/>
          <w:sz w:val="24"/>
          <w:szCs w:val="24"/>
        </w:rPr>
      </w:pPr>
    </w:p>
    <w:p w14:paraId="2E81A38C" w14:textId="77777777" w:rsidR="005F295F" w:rsidRPr="006D02F7" w:rsidRDefault="006D02F7" w:rsidP="001D1F83">
      <w:pPr>
        <w:pStyle w:val="ListParagraph"/>
        <w:numPr>
          <w:ilvl w:val="1"/>
          <w:numId w:val="1"/>
        </w:numPr>
        <w:jc w:val="both"/>
        <w:rPr>
          <w:i/>
          <w:color w:val="00B0F0"/>
          <w:sz w:val="24"/>
          <w:szCs w:val="24"/>
        </w:rPr>
      </w:pPr>
      <w:r w:rsidRPr="004C25B4">
        <w:rPr>
          <w:rFonts w:ascii="Arial" w:eastAsia="Arial" w:hAnsi="Arial" w:cs="Arial"/>
          <w:i/>
          <w:color w:val="00B0F0"/>
          <w:sz w:val="24"/>
          <w:szCs w:val="24"/>
        </w:rPr>
        <w:t xml:space="preserve">State what </w:t>
      </w:r>
      <w:r w:rsidR="00E45C52">
        <w:rPr>
          <w:rFonts w:ascii="Arial" w:eastAsia="Arial" w:hAnsi="Arial" w:cs="Arial"/>
          <w:i/>
          <w:color w:val="00B0F0"/>
          <w:sz w:val="24"/>
          <w:szCs w:val="24"/>
        </w:rPr>
        <w:t xml:space="preserve">type of </w:t>
      </w:r>
      <w:r w:rsidRPr="004C25B4">
        <w:rPr>
          <w:rFonts w:ascii="Arial" w:eastAsia="Arial" w:hAnsi="Arial" w:cs="Arial"/>
          <w:i/>
          <w:color w:val="00B0F0"/>
          <w:sz w:val="24"/>
          <w:szCs w:val="24"/>
        </w:rPr>
        <w:t>container samples are collected in. Samples must be collected in glass</w:t>
      </w:r>
      <w:r>
        <w:rPr>
          <w:rFonts w:ascii="Arial" w:eastAsia="Arial" w:hAnsi="Arial" w:cs="Arial"/>
          <w:i/>
          <w:color w:val="00B0F0"/>
          <w:sz w:val="24"/>
          <w:szCs w:val="24"/>
        </w:rPr>
        <w:t>, fluoropolymer</w:t>
      </w:r>
      <w:r w:rsidRPr="004C25B4">
        <w:rPr>
          <w:rFonts w:ascii="Arial" w:eastAsia="Arial" w:hAnsi="Arial" w:cs="Arial"/>
          <w:i/>
          <w:color w:val="00B0F0"/>
          <w:sz w:val="24"/>
          <w:szCs w:val="24"/>
        </w:rPr>
        <w:t xml:space="preserve"> or polyethylene containers.</w:t>
      </w:r>
    </w:p>
    <w:p w14:paraId="3E6BFE96" w14:textId="77777777" w:rsidR="00B73D76" w:rsidRDefault="00B73D76" w:rsidP="001D1F83">
      <w:pPr>
        <w:pStyle w:val="ListParagraph"/>
        <w:ind w:left="1440"/>
        <w:jc w:val="both"/>
        <w:rPr>
          <w:rFonts w:ascii="Arial" w:hAnsi="Arial" w:cs="Arial"/>
          <w:sz w:val="24"/>
          <w:szCs w:val="24"/>
        </w:rPr>
      </w:pPr>
    </w:p>
    <w:p w14:paraId="50129A55" w14:textId="77777777" w:rsidR="00B73D76" w:rsidRPr="00B73D76" w:rsidRDefault="00A2295A" w:rsidP="001D1F83">
      <w:pPr>
        <w:pStyle w:val="ListParagraph"/>
        <w:numPr>
          <w:ilvl w:val="1"/>
          <w:numId w:val="1"/>
        </w:numPr>
        <w:jc w:val="both"/>
        <w:rPr>
          <w:rFonts w:ascii="Arial" w:hAnsi="Arial" w:cs="Arial"/>
          <w:i/>
          <w:sz w:val="24"/>
          <w:szCs w:val="24"/>
        </w:rPr>
      </w:pPr>
      <w:r>
        <w:rPr>
          <w:rFonts w:ascii="Arial" w:hAnsi="Arial" w:cs="Arial"/>
          <w:sz w:val="24"/>
          <w:szCs w:val="24"/>
        </w:rPr>
        <w:t>When sample</w:t>
      </w:r>
      <w:r w:rsidR="00B243EB">
        <w:rPr>
          <w:rFonts w:ascii="Arial" w:hAnsi="Arial" w:cs="Arial"/>
          <w:sz w:val="24"/>
          <w:szCs w:val="24"/>
        </w:rPr>
        <w:t xml:space="preserve"> analysis is not begun within </w:t>
      </w:r>
      <w:r>
        <w:rPr>
          <w:rFonts w:ascii="Arial" w:hAnsi="Arial" w:cs="Arial"/>
          <w:sz w:val="24"/>
          <w:szCs w:val="24"/>
        </w:rPr>
        <w:t>15 minutes, the</w:t>
      </w:r>
      <w:r w:rsidR="00B243EB">
        <w:rPr>
          <w:rFonts w:ascii="Arial" w:hAnsi="Arial" w:cs="Arial"/>
          <w:sz w:val="24"/>
          <w:szCs w:val="24"/>
        </w:rPr>
        <w:t xml:space="preserve"> sample</w:t>
      </w:r>
      <w:r>
        <w:rPr>
          <w:rFonts w:ascii="Arial" w:hAnsi="Arial" w:cs="Arial"/>
          <w:sz w:val="24"/>
          <w:szCs w:val="24"/>
        </w:rPr>
        <w:t xml:space="preserve"> must </w:t>
      </w:r>
      <w:r w:rsidR="00797E1C">
        <w:rPr>
          <w:rFonts w:ascii="Arial" w:hAnsi="Arial" w:cs="Arial"/>
          <w:sz w:val="24"/>
          <w:szCs w:val="24"/>
        </w:rPr>
        <w:t xml:space="preserve">be </w:t>
      </w:r>
      <w:r w:rsidR="006D02F7">
        <w:rPr>
          <w:rFonts w:ascii="Arial" w:hAnsi="Arial" w:cs="Arial"/>
          <w:sz w:val="24"/>
          <w:szCs w:val="24"/>
        </w:rPr>
        <w:t xml:space="preserve">transported and </w:t>
      </w:r>
      <w:r w:rsidR="00797E1C">
        <w:rPr>
          <w:rFonts w:ascii="Arial" w:hAnsi="Arial" w:cs="Arial"/>
          <w:sz w:val="24"/>
          <w:szCs w:val="24"/>
        </w:rPr>
        <w:t xml:space="preserve">stored above freezing </w:t>
      </w:r>
      <w:r w:rsidR="00B243EB">
        <w:rPr>
          <w:rFonts w:ascii="Arial" w:hAnsi="Arial" w:cs="Arial"/>
          <w:sz w:val="24"/>
          <w:szCs w:val="24"/>
        </w:rPr>
        <w:t>and</w:t>
      </w:r>
      <w:r w:rsidR="00797E1C">
        <w:rPr>
          <w:rFonts w:ascii="Arial" w:hAnsi="Arial" w:cs="Arial"/>
          <w:sz w:val="24"/>
          <w:szCs w:val="24"/>
        </w:rPr>
        <w:t xml:space="preserve"> ≤ 6°C.</w:t>
      </w:r>
    </w:p>
    <w:p w14:paraId="74B7808C" w14:textId="77777777" w:rsidR="00A509E2" w:rsidRPr="00797E1C" w:rsidRDefault="00797E1C" w:rsidP="001D1F83">
      <w:pPr>
        <w:pStyle w:val="ListParagraph"/>
        <w:ind w:left="1440"/>
        <w:jc w:val="both"/>
        <w:rPr>
          <w:rFonts w:ascii="Arial" w:hAnsi="Arial" w:cs="Arial"/>
          <w:i/>
          <w:sz w:val="24"/>
          <w:szCs w:val="24"/>
        </w:rPr>
      </w:pPr>
      <w:r>
        <w:rPr>
          <w:rFonts w:ascii="Arial" w:hAnsi="Arial" w:cs="Arial"/>
          <w:sz w:val="24"/>
          <w:szCs w:val="24"/>
        </w:rPr>
        <w:t xml:space="preserve"> </w:t>
      </w:r>
    </w:p>
    <w:p w14:paraId="3ECB7A9D" w14:textId="77777777" w:rsidR="00797E1C" w:rsidRPr="00797E1C" w:rsidRDefault="00797E1C" w:rsidP="001D1F83">
      <w:pPr>
        <w:pStyle w:val="ListParagraph"/>
        <w:numPr>
          <w:ilvl w:val="1"/>
          <w:numId w:val="1"/>
        </w:numPr>
        <w:jc w:val="both"/>
        <w:rPr>
          <w:rFonts w:ascii="Arial" w:hAnsi="Arial" w:cs="Arial"/>
          <w:sz w:val="24"/>
          <w:szCs w:val="24"/>
        </w:rPr>
      </w:pPr>
      <w:r w:rsidRPr="00A61D6E">
        <w:rPr>
          <w:rFonts w:ascii="Arial" w:hAnsi="Arial" w:cs="Arial"/>
          <w:sz w:val="24"/>
          <w:szCs w:val="24"/>
        </w:rPr>
        <w:t xml:space="preserve">The holding time </w:t>
      </w:r>
      <w:r>
        <w:rPr>
          <w:rFonts w:ascii="Arial" w:hAnsi="Arial" w:cs="Arial"/>
          <w:sz w:val="24"/>
          <w:szCs w:val="24"/>
        </w:rPr>
        <w:t>is 48 hours.</w:t>
      </w:r>
    </w:p>
    <w:p w14:paraId="1F2BA756" w14:textId="77777777" w:rsidR="00130F47" w:rsidRPr="00A61D6E" w:rsidRDefault="00130F47" w:rsidP="00130F47">
      <w:pPr>
        <w:pStyle w:val="ListParagraph"/>
        <w:ind w:left="1440"/>
        <w:rPr>
          <w:rFonts w:ascii="Arial" w:hAnsi="Arial" w:cs="Arial"/>
          <w:sz w:val="24"/>
          <w:szCs w:val="24"/>
        </w:rPr>
      </w:pPr>
    </w:p>
    <w:p w14:paraId="68BF60F6" w14:textId="77777777" w:rsidR="0083331B" w:rsidRDefault="0083331B" w:rsidP="0083331B">
      <w:pPr>
        <w:pStyle w:val="ListParagraph"/>
        <w:numPr>
          <w:ilvl w:val="0"/>
          <w:numId w:val="1"/>
        </w:numPr>
        <w:rPr>
          <w:rFonts w:ascii="Arial" w:hAnsi="Arial" w:cs="Arial"/>
          <w:sz w:val="24"/>
          <w:szCs w:val="24"/>
        </w:rPr>
      </w:pPr>
      <w:r w:rsidRPr="00A61D6E">
        <w:rPr>
          <w:rFonts w:ascii="Arial" w:hAnsi="Arial" w:cs="Arial"/>
          <w:sz w:val="24"/>
          <w:szCs w:val="24"/>
        </w:rPr>
        <w:t>Procedure</w:t>
      </w:r>
    </w:p>
    <w:p w14:paraId="10F7AB97" w14:textId="77777777" w:rsidR="00B73D76" w:rsidRPr="00A61D6E" w:rsidRDefault="00B73D76" w:rsidP="00B73D76">
      <w:pPr>
        <w:pStyle w:val="ListParagraph"/>
        <w:rPr>
          <w:rFonts w:ascii="Arial" w:hAnsi="Arial" w:cs="Arial"/>
          <w:sz w:val="24"/>
          <w:szCs w:val="24"/>
        </w:rPr>
      </w:pPr>
    </w:p>
    <w:p w14:paraId="087E7AC1" w14:textId="77777777" w:rsidR="00797E1C" w:rsidRDefault="006D0385" w:rsidP="001D1F83">
      <w:pPr>
        <w:pStyle w:val="ListParagraph"/>
        <w:numPr>
          <w:ilvl w:val="1"/>
          <w:numId w:val="1"/>
        </w:numPr>
        <w:jc w:val="both"/>
        <w:rPr>
          <w:rFonts w:ascii="Arial" w:hAnsi="Arial" w:cs="Arial"/>
          <w:sz w:val="24"/>
          <w:szCs w:val="24"/>
        </w:rPr>
      </w:pPr>
      <w:r>
        <w:rPr>
          <w:rFonts w:ascii="Arial" w:hAnsi="Arial" w:cs="Arial"/>
          <w:sz w:val="24"/>
          <w:szCs w:val="24"/>
        </w:rPr>
        <w:t xml:space="preserve">Ensure the Imhoff Cone is dry prior to analysis. </w:t>
      </w:r>
      <w:r w:rsidR="00797E1C">
        <w:rPr>
          <w:rFonts w:ascii="Arial" w:hAnsi="Arial" w:cs="Arial"/>
          <w:sz w:val="24"/>
          <w:szCs w:val="24"/>
        </w:rPr>
        <w:t>Mix the sample well and pour exactly 1 liter into the Imhoff Cone.</w:t>
      </w:r>
    </w:p>
    <w:p w14:paraId="7737E8BF" w14:textId="77777777" w:rsidR="00B73D76" w:rsidRDefault="00B73D76" w:rsidP="001D1F83">
      <w:pPr>
        <w:pStyle w:val="ListParagraph"/>
        <w:ind w:left="1440"/>
        <w:jc w:val="both"/>
        <w:rPr>
          <w:rFonts w:ascii="Arial" w:hAnsi="Arial" w:cs="Arial"/>
          <w:sz w:val="24"/>
          <w:szCs w:val="24"/>
        </w:rPr>
      </w:pPr>
    </w:p>
    <w:p w14:paraId="36E8CECA" w14:textId="77777777" w:rsidR="00797E1C" w:rsidRDefault="00AF2BCA" w:rsidP="001D1F83">
      <w:pPr>
        <w:pStyle w:val="ListParagraph"/>
        <w:numPr>
          <w:ilvl w:val="1"/>
          <w:numId w:val="1"/>
        </w:numPr>
        <w:jc w:val="both"/>
        <w:rPr>
          <w:rFonts w:ascii="Arial" w:hAnsi="Arial" w:cs="Arial"/>
          <w:sz w:val="24"/>
          <w:szCs w:val="24"/>
        </w:rPr>
      </w:pPr>
      <w:r>
        <w:rPr>
          <w:rFonts w:ascii="Arial" w:hAnsi="Arial" w:cs="Arial"/>
          <w:sz w:val="24"/>
          <w:szCs w:val="24"/>
        </w:rPr>
        <w:t>Set timer and a</w:t>
      </w:r>
      <w:r w:rsidR="00797E1C">
        <w:rPr>
          <w:rFonts w:ascii="Arial" w:hAnsi="Arial" w:cs="Arial"/>
          <w:sz w:val="24"/>
          <w:szCs w:val="24"/>
        </w:rPr>
        <w:t>llow the sample to settle for 45 minutes.</w:t>
      </w:r>
    </w:p>
    <w:p w14:paraId="1C51E856" w14:textId="77777777" w:rsidR="00B73D76" w:rsidRDefault="00B73D76" w:rsidP="001D1F83">
      <w:pPr>
        <w:pStyle w:val="ListParagraph"/>
        <w:ind w:left="1440"/>
        <w:jc w:val="both"/>
        <w:rPr>
          <w:rFonts w:ascii="Arial" w:hAnsi="Arial" w:cs="Arial"/>
          <w:sz w:val="24"/>
          <w:szCs w:val="24"/>
        </w:rPr>
      </w:pPr>
    </w:p>
    <w:p w14:paraId="0D4AF3A0" w14:textId="77777777" w:rsidR="00797E1C" w:rsidRPr="00B73D76" w:rsidRDefault="00797E1C" w:rsidP="001D1F83">
      <w:pPr>
        <w:pStyle w:val="ListParagraph"/>
        <w:numPr>
          <w:ilvl w:val="1"/>
          <w:numId w:val="1"/>
        </w:numPr>
        <w:jc w:val="both"/>
        <w:rPr>
          <w:rFonts w:ascii="Arial" w:hAnsi="Arial" w:cs="Arial"/>
          <w:sz w:val="24"/>
          <w:szCs w:val="24"/>
        </w:rPr>
      </w:pPr>
      <w:r>
        <w:rPr>
          <w:rFonts w:ascii="Arial" w:hAnsi="Arial" w:cs="Arial"/>
          <w:sz w:val="24"/>
          <w:szCs w:val="24"/>
        </w:rPr>
        <w:t xml:space="preserve">At 45 minutes, </w:t>
      </w:r>
      <w:r w:rsidRPr="00B73D76">
        <w:rPr>
          <w:rFonts w:ascii="Arial" w:hAnsi="Arial" w:cs="Arial"/>
          <w:i/>
          <w:color w:val="00B0F0"/>
          <w:sz w:val="24"/>
          <w:szCs w:val="24"/>
        </w:rPr>
        <w:t>gently stir the sides of the cone with a glass rod (or) gently spin the cone (remove the procedure that is not done).</w:t>
      </w:r>
    </w:p>
    <w:p w14:paraId="0F710670" w14:textId="77777777" w:rsidR="00B73D76" w:rsidRDefault="00B73D76" w:rsidP="001D1F83">
      <w:pPr>
        <w:pStyle w:val="ListParagraph"/>
        <w:ind w:left="1440"/>
        <w:jc w:val="both"/>
        <w:rPr>
          <w:rFonts w:ascii="Arial" w:hAnsi="Arial" w:cs="Arial"/>
          <w:sz w:val="24"/>
          <w:szCs w:val="24"/>
        </w:rPr>
      </w:pPr>
    </w:p>
    <w:p w14:paraId="7E10AAD6" w14:textId="77777777" w:rsidR="00797E1C" w:rsidRDefault="00974290" w:rsidP="001D1F83">
      <w:pPr>
        <w:pStyle w:val="ListParagraph"/>
        <w:numPr>
          <w:ilvl w:val="1"/>
          <w:numId w:val="1"/>
        </w:numPr>
        <w:jc w:val="both"/>
        <w:rPr>
          <w:rFonts w:ascii="Arial" w:hAnsi="Arial" w:cs="Arial"/>
          <w:sz w:val="24"/>
          <w:szCs w:val="24"/>
        </w:rPr>
      </w:pPr>
      <w:r>
        <w:rPr>
          <w:rFonts w:ascii="Arial" w:hAnsi="Arial" w:cs="Arial"/>
          <w:sz w:val="24"/>
          <w:szCs w:val="24"/>
        </w:rPr>
        <w:t>Set timer and a</w:t>
      </w:r>
      <w:r w:rsidR="00797E1C">
        <w:rPr>
          <w:rFonts w:ascii="Arial" w:hAnsi="Arial" w:cs="Arial"/>
          <w:sz w:val="24"/>
          <w:szCs w:val="24"/>
        </w:rPr>
        <w:t xml:space="preserve">llow the sample to settle for an additional 15 minutes. Do not allow </w:t>
      </w:r>
      <w:r w:rsidR="007B1B32">
        <w:rPr>
          <w:rFonts w:ascii="Arial" w:hAnsi="Arial" w:cs="Arial"/>
          <w:sz w:val="24"/>
          <w:szCs w:val="24"/>
        </w:rPr>
        <w:t xml:space="preserve">sample </w:t>
      </w:r>
      <w:r w:rsidR="00797E1C">
        <w:rPr>
          <w:rFonts w:ascii="Arial" w:hAnsi="Arial" w:cs="Arial"/>
          <w:sz w:val="24"/>
          <w:szCs w:val="24"/>
        </w:rPr>
        <w:t>to settle for more than 1 hour</w:t>
      </w:r>
      <w:r w:rsidR="005F295F">
        <w:rPr>
          <w:rFonts w:ascii="Arial" w:hAnsi="Arial" w:cs="Arial"/>
          <w:sz w:val="24"/>
          <w:szCs w:val="24"/>
        </w:rPr>
        <w:t xml:space="preserve"> total</w:t>
      </w:r>
      <w:r w:rsidR="00797E1C">
        <w:rPr>
          <w:rFonts w:ascii="Arial" w:hAnsi="Arial" w:cs="Arial"/>
          <w:sz w:val="24"/>
          <w:szCs w:val="24"/>
        </w:rPr>
        <w:t>.</w:t>
      </w:r>
    </w:p>
    <w:p w14:paraId="6076BDC4" w14:textId="77777777" w:rsidR="00B73D76" w:rsidRDefault="00B73D76" w:rsidP="001D1F83">
      <w:pPr>
        <w:pStyle w:val="ListParagraph"/>
        <w:ind w:left="1440"/>
        <w:jc w:val="both"/>
        <w:rPr>
          <w:rFonts w:ascii="Arial" w:hAnsi="Arial" w:cs="Arial"/>
          <w:sz w:val="24"/>
          <w:szCs w:val="24"/>
        </w:rPr>
      </w:pPr>
    </w:p>
    <w:p w14:paraId="465AE2F1" w14:textId="77777777" w:rsidR="00B73D76" w:rsidRDefault="00EC08B4" w:rsidP="001D1F83">
      <w:pPr>
        <w:pStyle w:val="ListParagraph"/>
        <w:numPr>
          <w:ilvl w:val="1"/>
          <w:numId w:val="1"/>
        </w:numPr>
        <w:jc w:val="both"/>
        <w:rPr>
          <w:rFonts w:ascii="Arial" w:hAnsi="Arial" w:cs="Arial"/>
          <w:sz w:val="24"/>
          <w:szCs w:val="24"/>
        </w:rPr>
      </w:pPr>
      <w:r>
        <w:rPr>
          <w:rFonts w:ascii="Arial" w:hAnsi="Arial" w:cs="Arial"/>
          <w:sz w:val="24"/>
          <w:szCs w:val="24"/>
        </w:rPr>
        <w:t>Document the observed</w:t>
      </w:r>
      <w:r w:rsidR="00797E1C" w:rsidRPr="00797E1C">
        <w:rPr>
          <w:rFonts w:ascii="Arial" w:hAnsi="Arial" w:cs="Arial"/>
          <w:sz w:val="24"/>
          <w:szCs w:val="24"/>
        </w:rPr>
        <w:t xml:space="preserve"> volume of residue in the bottom of the cone in mL. </w:t>
      </w:r>
      <w:r w:rsidR="00813484">
        <w:rPr>
          <w:rFonts w:ascii="Arial" w:hAnsi="Arial" w:cs="Arial"/>
          <w:sz w:val="24"/>
          <w:szCs w:val="24"/>
        </w:rPr>
        <w:t xml:space="preserve">If the settled matter contains </w:t>
      </w:r>
      <w:r w:rsidR="00797E1C" w:rsidRPr="00797E1C">
        <w:rPr>
          <w:rFonts w:ascii="Arial" w:hAnsi="Arial" w:cs="Arial"/>
          <w:sz w:val="24"/>
          <w:szCs w:val="24"/>
        </w:rPr>
        <w:t xml:space="preserve">pockets of liquid </w:t>
      </w:r>
      <w:r w:rsidR="00813484">
        <w:rPr>
          <w:rFonts w:ascii="Arial" w:hAnsi="Arial" w:cs="Arial"/>
          <w:sz w:val="24"/>
          <w:szCs w:val="24"/>
        </w:rPr>
        <w:t xml:space="preserve">between </w:t>
      </w:r>
      <w:proofErr w:type="gramStart"/>
      <w:r w:rsidR="00813484">
        <w:rPr>
          <w:rFonts w:ascii="Arial" w:hAnsi="Arial" w:cs="Arial"/>
          <w:sz w:val="24"/>
          <w:szCs w:val="24"/>
        </w:rPr>
        <w:t>large settled</w:t>
      </w:r>
      <w:proofErr w:type="gramEnd"/>
      <w:r w:rsidR="00813484">
        <w:rPr>
          <w:rFonts w:ascii="Arial" w:hAnsi="Arial" w:cs="Arial"/>
          <w:sz w:val="24"/>
          <w:szCs w:val="24"/>
        </w:rPr>
        <w:t xml:space="preserve"> </w:t>
      </w:r>
      <w:r w:rsidR="007A641A">
        <w:rPr>
          <w:rFonts w:ascii="Arial" w:hAnsi="Arial" w:cs="Arial"/>
          <w:sz w:val="24"/>
          <w:szCs w:val="24"/>
        </w:rPr>
        <w:t xml:space="preserve">particles, estimate volume of </w:t>
      </w:r>
      <w:r w:rsidR="0001591E">
        <w:rPr>
          <w:rFonts w:ascii="Arial" w:hAnsi="Arial" w:cs="Arial"/>
          <w:sz w:val="24"/>
          <w:szCs w:val="24"/>
        </w:rPr>
        <w:t xml:space="preserve">pockets of liquid </w:t>
      </w:r>
      <w:r w:rsidR="007A641A">
        <w:rPr>
          <w:rFonts w:ascii="Arial" w:hAnsi="Arial" w:cs="Arial"/>
          <w:sz w:val="24"/>
          <w:szCs w:val="24"/>
        </w:rPr>
        <w:t xml:space="preserve">and subtract </w:t>
      </w:r>
      <w:r w:rsidR="00797E1C" w:rsidRPr="00797E1C">
        <w:rPr>
          <w:rFonts w:ascii="Arial" w:hAnsi="Arial" w:cs="Arial"/>
          <w:sz w:val="24"/>
          <w:szCs w:val="24"/>
        </w:rPr>
        <w:t xml:space="preserve">from the </w:t>
      </w:r>
      <w:r w:rsidR="007A641A">
        <w:rPr>
          <w:rFonts w:ascii="Arial" w:hAnsi="Arial" w:cs="Arial"/>
          <w:sz w:val="24"/>
          <w:szCs w:val="24"/>
        </w:rPr>
        <w:t xml:space="preserve">volume </w:t>
      </w:r>
      <w:r w:rsidR="00CE7912">
        <w:rPr>
          <w:rFonts w:ascii="Arial" w:hAnsi="Arial" w:cs="Arial"/>
          <w:sz w:val="24"/>
          <w:szCs w:val="24"/>
        </w:rPr>
        <w:t xml:space="preserve">of settled solids. NOTE: Where a separation of settleable and floating material occurs, do not estimate the floating </w:t>
      </w:r>
      <w:r w:rsidR="00A4741A">
        <w:rPr>
          <w:rFonts w:ascii="Arial" w:hAnsi="Arial" w:cs="Arial"/>
          <w:sz w:val="24"/>
          <w:szCs w:val="24"/>
        </w:rPr>
        <w:t>material as settleable matter.</w:t>
      </w:r>
    </w:p>
    <w:p w14:paraId="27C1101E" w14:textId="77777777" w:rsidR="00797E1C" w:rsidRPr="00A4741A" w:rsidRDefault="00797E1C" w:rsidP="001D1F83">
      <w:pPr>
        <w:pStyle w:val="ListParagraph"/>
        <w:ind w:left="1440"/>
        <w:jc w:val="both"/>
        <w:rPr>
          <w:rFonts w:ascii="Arial" w:hAnsi="Arial" w:cs="Arial"/>
          <w:sz w:val="24"/>
          <w:szCs w:val="24"/>
        </w:rPr>
      </w:pPr>
      <w:r w:rsidRPr="00797E1C">
        <w:rPr>
          <w:rFonts w:ascii="Arial" w:hAnsi="Arial" w:cs="Arial"/>
          <w:sz w:val="24"/>
          <w:szCs w:val="24"/>
        </w:rPr>
        <w:t xml:space="preserve"> </w:t>
      </w:r>
    </w:p>
    <w:p w14:paraId="34941D33" w14:textId="77777777" w:rsidR="00B34CAD" w:rsidRDefault="00B34CAD" w:rsidP="001D1F83">
      <w:pPr>
        <w:pStyle w:val="ListParagraph"/>
        <w:numPr>
          <w:ilvl w:val="0"/>
          <w:numId w:val="1"/>
        </w:numPr>
        <w:jc w:val="both"/>
        <w:rPr>
          <w:rFonts w:ascii="Arial" w:hAnsi="Arial" w:cs="Arial"/>
          <w:sz w:val="24"/>
          <w:szCs w:val="24"/>
        </w:rPr>
      </w:pPr>
      <w:r>
        <w:rPr>
          <w:rFonts w:ascii="Arial" w:hAnsi="Arial" w:cs="Arial"/>
          <w:sz w:val="24"/>
          <w:szCs w:val="24"/>
        </w:rPr>
        <w:t>Documentation</w:t>
      </w:r>
    </w:p>
    <w:p w14:paraId="31310040" w14:textId="40EE9CD4" w:rsidR="00B34CAD" w:rsidRPr="00B340F5" w:rsidRDefault="00B340F5" w:rsidP="007810B2">
      <w:pPr>
        <w:numPr>
          <w:ilvl w:val="1"/>
          <w:numId w:val="1"/>
        </w:numPr>
        <w:jc w:val="both"/>
        <w:rPr>
          <w:rFonts w:ascii="Arial" w:hAnsi="Arial" w:cs="Arial"/>
          <w:sz w:val="24"/>
          <w:szCs w:val="24"/>
        </w:rPr>
      </w:pPr>
      <w:r w:rsidRPr="00B340F5">
        <w:rPr>
          <w:rFonts w:ascii="Arial" w:hAnsi="Arial" w:cs="Arial"/>
          <w:sz w:val="24"/>
          <w:szCs w:val="24"/>
        </w:rPr>
        <w:t xml:space="preserve">All documentation errors shall be corrected by drawing a single line through the error so that the original entry remains legible. Entries shall not be obliterated by erasures or markings. Wite-Out®, correction tape, or similar products designed to obliterate documentation are not to be used; </w:t>
      </w:r>
      <w:proofErr w:type="gramStart"/>
      <w:r w:rsidRPr="00B340F5">
        <w:rPr>
          <w:rFonts w:ascii="Arial" w:hAnsi="Arial" w:cs="Arial"/>
          <w:sz w:val="24"/>
          <w:szCs w:val="24"/>
        </w:rPr>
        <w:t>instead</w:t>
      </w:r>
      <w:proofErr w:type="gramEnd"/>
      <w:r w:rsidRPr="00B340F5">
        <w:rPr>
          <w:rFonts w:ascii="Arial" w:hAnsi="Arial" w:cs="Arial"/>
          <w:sz w:val="24"/>
          <w:szCs w:val="24"/>
        </w:rPr>
        <w:t xml:space="preserve"> the correction shall be written adjacent to the error. The correction shall be initialed by the responsible individual and the date of change documented. All manual data and log entries shall be written in indelible in</w:t>
      </w:r>
      <w:r>
        <w:rPr>
          <w:rFonts w:ascii="Arial" w:hAnsi="Arial" w:cs="Arial"/>
          <w:sz w:val="24"/>
          <w:szCs w:val="24"/>
        </w:rPr>
        <w:t>k.</w:t>
      </w:r>
    </w:p>
    <w:p w14:paraId="3FE35F1B" w14:textId="77777777" w:rsidR="00B513BD" w:rsidRDefault="00B513BD" w:rsidP="00B340F5">
      <w:pPr>
        <w:pStyle w:val="ListParagraph"/>
        <w:jc w:val="both"/>
        <w:rPr>
          <w:rFonts w:ascii="Arial" w:hAnsi="Arial" w:cs="Arial"/>
          <w:sz w:val="24"/>
          <w:szCs w:val="24"/>
        </w:rPr>
      </w:pPr>
      <w:r w:rsidRPr="00B34CAD">
        <w:rPr>
          <w:rFonts w:ascii="Arial" w:hAnsi="Arial" w:cs="Arial"/>
          <w:sz w:val="24"/>
          <w:szCs w:val="24"/>
        </w:rPr>
        <w:t>The following must be documented in indelible ink whenever sample analysis is performed.</w:t>
      </w:r>
    </w:p>
    <w:p w14:paraId="10C47012" w14:textId="77777777" w:rsidR="00B34CAD" w:rsidRPr="00B34CAD" w:rsidRDefault="00B34CAD" w:rsidP="001D1F83">
      <w:pPr>
        <w:pStyle w:val="ListParagraph"/>
        <w:jc w:val="both"/>
        <w:rPr>
          <w:rFonts w:ascii="Arial" w:hAnsi="Arial" w:cs="Arial"/>
          <w:sz w:val="24"/>
          <w:szCs w:val="24"/>
        </w:rPr>
      </w:pPr>
    </w:p>
    <w:p w14:paraId="5B0C0D2C" w14:textId="77777777" w:rsidR="00B513BD" w:rsidRDefault="00B513BD" w:rsidP="001D1F83">
      <w:pPr>
        <w:pStyle w:val="ListParagraph"/>
        <w:numPr>
          <w:ilvl w:val="1"/>
          <w:numId w:val="1"/>
        </w:numPr>
        <w:jc w:val="both"/>
        <w:rPr>
          <w:rFonts w:ascii="Arial" w:hAnsi="Arial" w:cs="Arial"/>
          <w:sz w:val="24"/>
          <w:szCs w:val="24"/>
        </w:rPr>
      </w:pPr>
      <w:r w:rsidRPr="00A61D6E">
        <w:rPr>
          <w:rFonts w:ascii="Arial" w:hAnsi="Arial" w:cs="Arial"/>
          <w:sz w:val="24"/>
          <w:szCs w:val="24"/>
        </w:rPr>
        <w:t>Dat</w:t>
      </w:r>
      <w:r w:rsidR="006B7870">
        <w:rPr>
          <w:rFonts w:ascii="Arial" w:hAnsi="Arial" w:cs="Arial"/>
          <w:sz w:val="24"/>
          <w:szCs w:val="24"/>
        </w:rPr>
        <w:t>e and time of sample collection</w:t>
      </w:r>
    </w:p>
    <w:p w14:paraId="78623862" w14:textId="77777777" w:rsidR="00B34CAD" w:rsidRPr="00A61D6E" w:rsidRDefault="00B34CAD" w:rsidP="001D1F83">
      <w:pPr>
        <w:pStyle w:val="ListParagraph"/>
        <w:ind w:left="1440"/>
        <w:jc w:val="both"/>
        <w:rPr>
          <w:rFonts w:ascii="Arial" w:hAnsi="Arial" w:cs="Arial"/>
          <w:sz w:val="24"/>
          <w:szCs w:val="24"/>
        </w:rPr>
      </w:pPr>
    </w:p>
    <w:p w14:paraId="6B19FAEA" w14:textId="77777777" w:rsidR="006B7870" w:rsidRDefault="006B7870" w:rsidP="001D1F83">
      <w:pPr>
        <w:pStyle w:val="ListParagraph"/>
        <w:numPr>
          <w:ilvl w:val="1"/>
          <w:numId w:val="1"/>
        </w:numPr>
        <w:jc w:val="both"/>
        <w:rPr>
          <w:rFonts w:ascii="Arial" w:hAnsi="Arial" w:cs="Arial"/>
          <w:sz w:val="24"/>
          <w:szCs w:val="24"/>
        </w:rPr>
      </w:pPr>
      <w:r w:rsidRPr="006B7870">
        <w:rPr>
          <w:rFonts w:ascii="Arial" w:hAnsi="Arial" w:cs="Arial"/>
          <w:sz w:val="24"/>
          <w:szCs w:val="24"/>
        </w:rPr>
        <w:t>Date and time of sample analysis (must document start and end times) to verify the 48-hour holding and the 1-hour settling times are met</w:t>
      </w:r>
    </w:p>
    <w:p w14:paraId="5EBBD1D3" w14:textId="77777777" w:rsidR="00B34CAD" w:rsidRDefault="00B34CAD" w:rsidP="00B34CAD">
      <w:pPr>
        <w:pStyle w:val="ListParagraph"/>
        <w:ind w:left="1440"/>
        <w:rPr>
          <w:rFonts w:ascii="Arial" w:hAnsi="Arial" w:cs="Arial"/>
          <w:sz w:val="24"/>
          <w:szCs w:val="24"/>
        </w:rPr>
      </w:pPr>
    </w:p>
    <w:p w14:paraId="666D7E5E" w14:textId="77777777" w:rsidR="006B7870" w:rsidRDefault="006B7870" w:rsidP="00B34CAD">
      <w:pPr>
        <w:pStyle w:val="ListParagraph"/>
        <w:numPr>
          <w:ilvl w:val="1"/>
          <w:numId w:val="1"/>
        </w:numPr>
        <w:rPr>
          <w:rFonts w:ascii="Arial" w:hAnsi="Arial" w:cs="Arial"/>
          <w:sz w:val="24"/>
          <w:szCs w:val="24"/>
        </w:rPr>
      </w:pPr>
      <w:r w:rsidRPr="006B7870">
        <w:rPr>
          <w:rFonts w:ascii="Arial" w:hAnsi="Arial" w:cs="Arial"/>
          <w:sz w:val="24"/>
          <w:szCs w:val="24"/>
        </w:rPr>
        <w:t>45-minute stir time (use of a check box is acceptable)</w:t>
      </w:r>
    </w:p>
    <w:p w14:paraId="1195B983" w14:textId="77777777" w:rsidR="00B34CAD" w:rsidRDefault="00B34CAD" w:rsidP="00B34CAD">
      <w:pPr>
        <w:pStyle w:val="ListParagraph"/>
        <w:ind w:left="1440"/>
        <w:rPr>
          <w:rFonts w:ascii="Arial" w:hAnsi="Arial" w:cs="Arial"/>
          <w:sz w:val="24"/>
          <w:szCs w:val="24"/>
        </w:rPr>
      </w:pPr>
    </w:p>
    <w:p w14:paraId="37FA9681" w14:textId="0BFF6EC8" w:rsidR="00B513BD" w:rsidRDefault="007614CA" w:rsidP="00B34CAD">
      <w:pPr>
        <w:pStyle w:val="ListParagraph"/>
        <w:numPr>
          <w:ilvl w:val="1"/>
          <w:numId w:val="1"/>
        </w:numPr>
        <w:rPr>
          <w:rFonts w:ascii="Arial" w:hAnsi="Arial" w:cs="Arial"/>
          <w:sz w:val="24"/>
          <w:szCs w:val="24"/>
        </w:rPr>
      </w:pPr>
      <w:r>
        <w:rPr>
          <w:rFonts w:ascii="Arial" w:hAnsi="Arial" w:cs="Arial"/>
          <w:sz w:val="24"/>
          <w:szCs w:val="24"/>
        </w:rPr>
        <w:t>Permitted f</w:t>
      </w:r>
      <w:r w:rsidR="0054664B">
        <w:rPr>
          <w:rFonts w:ascii="Arial" w:hAnsi="Arial" w:cs="Arial"/>
          <w:sz w:val="24"/>
          <w:szCs w:val="24"/>
        </w:rPr>
        <w:t>acility name</w:t>
      </w:r>
      <w:r w:rsidR="00BD58D3">
        <w:rPr>
          <w:rFonts w:ascii="Arial" w:hAnsi="Arial" w:cs="Arial"/>
          <w:sz w:val="24"/>
          <w:szCs w:val="24"/>
        </w:rPr>
        <w:t xml:space="preserve"> or permit number</w:t>
      </w:r>
      <w:r w:rsidR="0054664B">
        <w:rPr>
          <w:rFonts w:ascii="Arial" w:hAnsi="Arial" w:cs="Arial"/>
          <w:sz w:val="24"/>
          <w:szCs w:val="24"/>
        </w:rPr>
        <w:t xml:space="preserve">, </w:t>
      </w:r>
      <w:r w:rsidR="009E55C7">
        <w:rPr>
          <w:rFonts w:ascii="Arial" w:hAnsi="Arial" w:cs="Arial"/>
          <w:sz w:val="24"/>
          <w:szCs w:val="24"/>
        </w:rPr>
        <w:t xml:space="preserve">and </w:t>
      </w:r>
      <w:r w:rsidR="0054664B">
        <w:rPr>
          <w:rFonts w:ascii="Arial" w:hAnsi="Arial" w:cs="Arial"/>
          <w:sz w:val="24"/>
          <w:szCs w:val="24"/>
        </w:rPr>
        <w:t>sample site (ID or location)</w:t>
      </w:r>
    </w:p>
    <w:p w14:paraId="236CAA62" w14:textId="77777777" w:rsidR="00B34CAD" w:rsidRPr="00A61D6E" w:rsidRDefault="00B34CAD" w:rsidP="00B34CAD">
      <w:pPr>
        <w:pStyle w:val="ListParagraph"/>
        <w:ind w:left="1440"/>
        <w:rPr>
          <w:rFonts w:ascii="Arial" w:hAnsi="Arial" w:cs="Arial"/>
          <w:sz w:val="24"/>
          <w:szCs w:val="24"/>
        </w:rPr>
      </w:pPr>
    </w:p>
    <w:p w14:paraId="1AD12B13" w14:textId="77777777" w:rsidR="00B513BD" w:rsidRDefault="00B513BD" w:rsidP="00B34CAD">
      <w:pPr>
        <w:pStyle w:val="ListParagraph"/>
        <w:numPr>
          <w:ilvl w:val="1"/>
          <w:numId w:val="1"/>
        </w:numPr>
        <w:rPr>
          <w:rFonts w:ascii="Arial" w:hAnsi="Arial" w:cs="Arial"/>
          <w:sz w:val="24"/>
          <w:szCs w:val="24"/>
        </w:rPr>
      </w:pPr>
      <w:r w:rsidRPr="00A61D6E">
        <w:rPr>
          <w:rFonts w:ascii="Arial" w:hAnsi="Arial" w:cs="Arial"/>
          <w:sz w:val="24"/>
          <w:szCs w:val="24"/>
        </w:rPr>
        <w:t>Collect</w:t>
      </w:r>
      <w:r w:rsidR="006B7870">
        <w:rPr>
          <w:rFonts w:ascii="Arial" w:hAnsi="Arial" w:cs="Arial"/>
          <w:sz w:val="24"/>
          <w:szCs w:val="24"/>
        </w:rPr>
        <w:t>or’s/analyst’s name or initials</w:t>
      </w:r>
    </w:p>
    <w:p w14:paraId="656E3797" w14:textId="77777777" w:rsidR="00B34CAD" w:rsidRDefault="00B34CAD" w:rsidP="00B34CAD">
      <w:pPr>
        <w:pStyle w:val="ListParagraph"/>
        <w:ind w:left="1440"/>
        <w:rPr>
          <w:rFonts w:ascii="Arial" w:hAnsi="Arial" w:cs="Arial"/>
          <w:sz w:val="24"/>
          <w:szCs w:val="24"/>
        </w:rPr>
      </w:pPr>
    </w:p>
    <w:p w14:paraId="505784D4" w14:textId="77777777" w:rsidR="007C1157" w:rsidRDefault="006B7870" w:rsidP="00B34CAD">
      <w:pPr>
        <w:pStyle w:val="ListParagraph"/>
        <w:numPr>
          <w:ilvl w:val="1"/>
          <w:numId w:val="1"/>
        </w:numPr>
        <w:rPr>
          <w:rFonts w:ascii="Arial" w:hAnsi="Arial" w:cs="Arial"/>
          <w:sz w:val="24"/>
          <w:szCs w:val="24"/>
        </w:rPr>
      </w:pPr>
      <w:r>
        <w:rPr>
          <w:rFonts w:ascii="Arial" w:hAnsi="Arial" w:cs="Arial"/>
          <w:sz w:val="24"/>
          <w:szCs w:val="24"/>
        </w:rPr>
        <w:t>Volume of sample analyzed</w:t>
      </w:r>
    </w:p>
    <w:p w14:paraId="488FA536" w14:textId="77777777" w:rsidR="00B34CAD" w:rsidRPr="00A61D6E" w:rsidRDefault="00B34CAD" w:rsidP="00B34CAD">
      <w:pPr>
        <w:pStyle w:val="ListParagraph"/>
        <w:ind w:left="1440"/>
        <w:rPr>
          <w:rFonts w:ascii="Arial" w:hAnsi="Arial" w:cs="Arial"/>
          <w:sz w:val="24"/>
          <w:szCs w:val="24"/>
        </w:rPr>
      </w:pPr>
    </w:p>
    <w:p w14:paraId="49C1ED8C" w14:textId="5D1A11F0" w:rsidR="006B7870" w:rsidRDefault="006B7870" w:rsidP="00B34CAD">
      <w:pPr>
        <w:pStyle w:val="ListParagraph"/>
        <w:numPr>
          <w:ilvl w:val="1"/>
          <w:numId w:val="1"/>
        </w:numPr>
        <w:rPr>
          <w:rFonts w:ascii="Arial" w:hAnsi="Arial" w:cs="Arial"/>
          <w:sz w:val="24"/>
          <w:szCs w:val="24"/>
        </w:rPr>
      </w:pPr>
      <w:r>
        <w:rPr>
          <w:rFonts w:ascii="Arial" w:hAnsi="Arial" w:cs="Arial"/>
          <w:sz w:val="24"/>
          <w:szCs w:val="24"/>
        </w:rPr>
        <w:t>Units of measure</w:t>
      </w:r>
      <w:r w:rsidR="009E55C7">
        <w:rPr>
          <w:rFonts w:ascii="Arial" w:hAnsi="Arial" w:cs="Arial"/>
          <w:sz w:val="24"/>
          <w:szCs w:val="24"/>
        </w:rPr>
        <w:t xml:space="preserve"> (m</w:t>
      </w:r>
      <w:r w:rsidR="007810B2">
        <w:rPr>
          <w:rFonts w:ascii="Arial" w:hAnsi="Arial" w:cs="Arial"/>
          <w:sz w:val="24"/>
          <w:szCs w:val="24"/>
        </w:rPr>
        <w:t>L/L)</w:t>
      </w:r>
    </w:p>
    <w:p w14:paraId="2FC2E109" w14:textId="77777777" w:rsidR="00B34CAD" w:rsidRPr="006B7870" w:rsidRDefault="00B34CAD" w:rsidP="00B34CAD">
      <w:pPr>
        <w:pStyle w:val="ListParagraph"/>
        <w:ind w:left="1440"/>
        <w:rPr>
          <w:rFonts w:ascii="Arial" w:hAnsi="Arial" w:cs="Arial"/>
          <w:sz w:val="24"/>
          <w:szCs w:val="24"/>
        </w:rPr>
      </w:pPr>
    </w:p>
    <w:p w14:paraId="623FF38E" w14:textId="77777777" w:rsidR="007C1157" w:rsidRDefault="007C1157" w:rsidP="00B34CAD">
      <w:pPr>
        <w:pStyle w:val="ListParagraph"/>
        <w:numPr>
          <w:ilvl w:val="1"/>
          <w:numId w:val="1"/>
        </w:numPr>
        <w:rPr>
          <w:rFonts w:ascii="Arial" w:hAnsi="Arial" w:cs="Arial"/>
          <w:sz w:val="24"/>
          <w:szCs w:val="24"/>
        </w:rPr>
      </w:pPr>
      <w:r w:rsidRPr="00A61D6E">
        <w:rPr>
          <w:rFonts w:ascii="Arial" w:hAnsi="Arial" w:cs="Arial"/>
          <w:sz w:val="24"/>
          <w:szCs w:val="24"/>
        </w:rPr>
        <w:t>Parameter analyzed</w:t>
      </w:r>
    </w:p>
    <w:p w14:paraId="4A6F6DE5" w14:textId="77777777" w:rsidR="007414E0" w:rsidRPr="007414E0" w:rsidRDefault="007414E0" w:rsidP="007414E0">
      <w:pPr>
        <w:pStyle w:val="ListParagraph"/>
        <w:rPr>
          <w:rFonts w:ascii="Arial" w:hAnsi="Arial" w:cs="Arial"/>
          <w:sz w:val="24"/>
          <w:szCs w:val="24"/>
        </w:rPr>
      </w:pPr>
    </w:p>
    <w:p w14:paraId="2FD7C5D4" w14:textId="77777777" w:rsidR="007414E0" w:rsidRDefault="007414E0" w:rsidP="00B34CAD">
      <w:pPr>
        <w:pStyle w:val="ListParagraph"/>
        <w:numPr>
          <w:ilvl w:val="1"/>
          <w:numId w:val="1"/>
        </w:numPr>
        <w:rPr>
          <w:rFonts w:ascii="Arial" w:hAnsi="Arial" w:cs="Arial"/>
          <w:sz w:val="24"/>
          <w:szCs w:val="24"/>
        </w:rPr>
      </w:pPr>
      <w:r>
        <w:rPr>
          <w:rFonts w:ascii="Arial" w:hAnsi="Arial" w:cs="Arial"/>
          <w:sz w:val="24"/>
          <w:szCs w:val="24"/>
        </w:rPr>
        <w:t>Final value to be reported</w:t>
      </w:r>
    </w:p>
    <w:p w14:paraId="03CD357A" w14:textId="77777777" w:rsidR="00B34CAD" w:rsidRDefault="00B34CAD" w:rsidP="00B34CAD">
      <w:pPr>
        <w:pStyle w:val="ListParagraph"/>
        <w:ind w:left="1440"/>
        <w:rPr>
          <w:rFonts w:ascii="Arial" w:hAnsi="Arial" w:cs="Arial"/>
          <w:sz w:val="24"/>
          <w:szCs w:val="24"/>
        </w:rPr>
      </w:pPr>
    </w:p>
    <w:p w14:paraId="72894C87" w14:textId="77777777" w:rsidR="007C1157" w:rsidRDefault="007C1157" w:rsidP="00B34CAD">
      <w:pPr>
        <w:pStyle w:val="ListParagraph"/>
        <w:numPr>
          <w:ilvl w:val="1"/>
          <w:numId w:val="1"/>
        </w:numPr>
        <w:rPr>
          <w:rFonts w:ascii="Arial" w:hAnsi="Arial" w:cs="Arial"/>
          <w:sz w:val="24"/>
          <w:szCs w:val="24"/>
        </w:rPr>
      </w:pPr>
      <w:r>
        <w:rPr>
          <w:rFonts w:ascii="Arial" w:hAnsi="Arial" w:cs="Arial"/>
          <w:sz w:val="24"/>
          <w:szCs w:val="24"/>
        </w:rPr>
        <w:t>Method reference</w:t>
      </w:r>
      <w:r w:rsidR="00661A5D">
        <w:rPr>
          <w:rFonts w:ascii="Arial" w:hAnsi="Arial" w:cs="Arial"/>
          <w:sz w:val="24"/>
          <w:szCs w:val="24"/>
        </w:rPr>
        <w:t xml:space="preserve"> </w:t>
      </w:r>
      <w:r w:rsidR="00E20DA4">
        <w:rPr>
          <w:rFonts w:ascii="Arial" w:hAnsi="Arial" w:cs="Arial"/>
          <w:sz w:val="24"/>
          <w:szCs w:val="24"/>
        </w:rPr>
        <w:t>(</w:t>
      </w:r>
      <w:r w:rsidR="00E20DA4" w:rsidRPr="00E20DA4">
        <w:rPr>
          <w:rFonts w:ascii="Arial" w:hAnsi="Arial" w:cs="Arial"/>
          <w:sz w:val="24"/>
          <w:szCs w:val="24"/>
        </w:rPr>
        <w:t>refer to Certified Parameters Listing (CPL) for correct method description)</w:t>
      </w:r>
    </w:p>
    <w:p w14:paraId="1849D4A0" w14:textId="77777777" w:rsidR="00B34CAD" w:rsidRPr="007C1157" w:rsidRDefault="00B34CAD" w:rsidP="00B34CAD">
      <w:pPr>
        <w:pStyle w:val="ListParagraph"/>
        <w:ind w:left="1440"/>
        <w:rPr>
          <w:rFonts w:ascii="Arial" w:hAnsi="Arial" w:cs="Arial"/>
          <w:sz w:val="24"/>
          <w:szCs w:val="24"/>
        </w:rPr>
      </w:pPr>
    </w:p>
    <w:p w14:paraId="636EC215" w14:textId="77777777" w:rsidR="00F60BEB" w:rsidRDefault="00B513BD" w:rsidP="00B34CAD">
      <w:pPr>
        <w:pStyle w:val="ListParagraph"/>
        <w:numPr>
          <w:ilvl w:val="1"/>
          <w:numId w:val="1"/>
        </w:numPr>
        <w:rPr>
          <w:rFonts w:ascii="Arial" w:hAnsi="Arial" w:cs="Arial"/>
          <w:sz w:val="24"/>
          <w:szCs w:val="24"/>
        </w:rPr>
      </w:pPr>
      <w:r w:rsidRPr="00A61D6E">
        <w:rPr>
          <w:rFonts w:ascii="Arial" w:hAnsi="Arial" w:cs="Arial"/>
          <w:sz w:val="24"/>
          <w:szCs w:val="24"/>
        </w:rPr>
        <w:t>Data qualifier(s), where applicable.</w:t>
      </w:r>
    </w:p>
    <w:p w14:paraId="2B18962B" w14:textId="77777777" w:rsidR="006E3537" w:rsidRPr="00F60BEB" w:rsidRDefault="006E3537" w:rsidP="006E3537">
      <w:pPr>
        <w:pStyle w:val="ListParagraph"/>
        <w:ind w:left="2520"/>
        <w:rPr>
          <w:rFonts w:ascii="Arial" w:hAnsi="Arial" w:cs="Arial"/>
          <w:sz w:val="24"/>
          <w:szCs w:val="24"/>
        </w:rPr>
      </w:pPr>
    </w:p>
    <w:p w14:paraId="6945B0BB" w14:textId="77777777" w:rsidR="00C33047" w:rsidRDefault="00C33047" w:rsidP="00C103BE">
      <w:pPr>
        <w:pStyle w:val="ListParagraph"/>
        <w:numPr>
          <w:ilvl w:val="0"/>
          <w:numId w:val="1"/>
        </w:numPr>
        <w:rPr>
          <w:rFonts w:ascii="Arial" w:hAnsi="Arial" w:cs="Arial"/>
          <w:sz w:val="24"/>
          <w:szCs w:val="24"/>
        </w:rPr>
      </w:pPr>
      <w:r>
        <w:rPr>
          <w:rFonts w:ascii="Arial" w:hAnsi="Arial" w:cs="Arial"/>
          <w:sz w:val="24"/>
          <w:szCs w:val="24"/>
        </w:rPr>
        <w:t>Proficiency Testing Procedures</w:t>
      </w:r>
    </w:p>
    <w:p w14:paraId="3199F038" w14:textId="77777777" w:rsidR="00020FAA" w:rsidRDefault="00020FAA" w:rsidP="00020FAA">
      <w:pPr>
        <w:pStyle w:val="ListParagraph"/>
        <w:rPr>
          <w:rFonts w:ascii="Arial" w:hAnsi="Arial" w:cs="Arial"/>
          <w:sz w:val="24"/>
          <w:szCs w:val="24"/>
        </w:rPr>
      </w:pPr>
    </w:p>
    <w:p w14:paraId="79A1589A" w14:textId="77777777" w:rsidR="006736C6" w:rsidRPr="00F661F0" w:rsidRDefault="006736C6" w:rsidP="001D1F83">
      <w:pPr>
        <w:pStyle w:val="ListParagraph"/>
        <w:numPr>
          <w:ilvl w:val="1"/>
          <w:numId w:val="1"/>
        </w:numPr>
        <w:jc w:val="both"/>
        <w:rPr>
          <w:rFonts w:ascii="Arial" w:hAnsi="Arial" w:cs="Arial"/>
          <w:sz w:val="24"/>
          <w:szCs w:val="24"/>
        </w:rPr>
      </w:pPr>
      <w:r w:rsidRPr="0CFB0CB2">
        <w:rPr>
          <w:rFonts w:ascii="Arial" w:hAnsi="Arial" w:cs="Arial"/>
          <w:sz w:val="24"/>
          <w:szCs w:val="24"/>
        </w:rPr>
        <w:t xml:space="preserve">Analysis of a blind PT </w:t>
      </w:r>
      <w:r>
        <w:rPr>
          <w:rFonts w:ascii="Arial" w:hAnsi="Arial" w:cs="Arial"/>
          <w:sz w:val="24"/>
          <w:szCs w:val="24"/>
        </w:rPr>
        <w:t>S</w:t>
      </w:r>
      <w:r w:rsidRPr="0CFB0CB2">
        <w:rPr>
          <w:rFonts w:ascii="Arial" w:hAnsi="Arial" w:cs="Arial"/>
          <w:sz w:val="24"/>
          <w:szCs w:val="24"/>
        </w:rPr>
        <w:t xml:space="preserve">ample is required at least once during every 9-month PT calendar year (January 1- September 30). </w:t>
      </w:r>
    </w:p>
    <w:p w14:paraId="3DD0F7FE" w14:textId="77777777" w:rsidR="006736C6" w:rsidRDefault="006736C6" w:rsidP="001D1F83">
      <w:pPr>
        <w:pStyle w:val="ListParagraph"/>
        <w:ind w:left="2160"/>
        <w:jc w:val="both"/>
        <w:rPr>
          <w:rFonts w:ascii="Arial" w:hAnsi="Arial" w:cs="Arial"/>
          <w:sz w:val="24"/>
          <w:szCs w:val="24"/>
        </w:rPr>
      </w:pPr>
    </w:p>
    <w:p w14:paraId="68501588" w14:textId="77777777" w:rsidR="001D1F83" w:rsidRDefault="006736C6" w:rsidP="001D1F83">
      <w:pPr>
        <w:pStyle w:val="ListParagraph"/>
        <w:numPr>
          <w:ilvl w:val="2"/>
          <w:numId w:val="1"/>
        </w:numPr>
        <w:jc w:val="both"/>
        <w:rPr>
          <w:rFonts w:ascii="Arial" w:hAnsi="Arial" w:cs="Arial"/>
          <w:sz w:val="24"/>
          <w:szCs w:val="24"/>
        </w:rPr>
      </w:pPr>
      <w:r w:rsidRPr="0CFB0CB2">
        <w:rPr>
          <w:rFonts w:ascii="Arial" w:hAnsi="Arial" w:cs="Arial"/>
          <w:sz w:val="24"/>
          <w:szCs w:val="24"/>
        </w:rPr>
        <w:t xml:space="preserve">A list of approved PT </w:t>
      </w:r>
      <w:r>
        <w:rPr>
          <w:rFonts w:ascii="Arial" w:hAnsi="Arial" w:cs="Arial"/>
          <w:sz w:val="24"/>
          <w:szCs w:val="24"/>
        </w:rPr>
        <w:t>Sample P</w:t>
      </w:r>
      <w:r w:rsidRPr="0CFB0CB2">
        <w:rPr>
          <w:rFonts w:ascii="Arial" w:hAnsi="Arial" w:cs="Arial"/>
          <w:sz w:val="24"/>
          <w:szCs w:val="24"/>
        </w:rPr>
        <w:t>roviders may be found on the NELAC</w:t>
      </w:r>
      <w:r w:rsidR="001D1F83">
        <w:rPr>
          <w:rFonts w:ascii="Arial" w:hAnsi="Arial" w:cs="Arial"/>
          <w:sz w:val="24"/>
          <w:szCs w:val="24"/>
        </w:rPr>
        <w:t xml:space="preserve"> </w:t>
      </w:r>
      <w:r w:rsidRPr="0CFB0CB2">
        <w:rPr>
          <w:rFonts w:ascii="Arial" w:hAnsi="Arial" w:cs="Arial"/>
          <w:sz w:val="24"/>
          <w:szCs w:val="24"/>
        </w:rPr>
        <w:t>website at</w:t>
      </w:r>
      <w:r w:rsidR="001D1F83">
        <w:rPr>
          <w:rFonts w:ascii="Arial" w:hAnsi="Arial" w:cs="Arial"/>
          <w:sz w:val="24"/>
          <w:szCs w:val="24"/>
        </w:rPr>
        <w:t xml:space="preserve"> </w:t>
      </w:r>
    </w:p>
    <w:p w14:paraId="14C6A26B" w14:textId="421322BC" w:rsidR="006736C6" w:rsidRPr="00F661F0" w:rsidRDefault="001D1F83" w:rsidP="001D1F83">
      <w:pPr>
        <w:pStyle w:val="ListParagraph"/>
        <w:ind w:left="2160"/>
        <w:jc w:val="both"/>
        <w:rPr>
          <w:rFonts w:ascii="Arial" w:hAnsi="Arial" w:cs="Arial"/>
          <w:sz w:val="24"/>
          <w:szCs w:val="24"/>
        </w:rPr>
      </w:pPr>
      <w:hyperlink r:id="rId11" w:history="1">
        <w:r w:rsidRPr="00060961">
          <w:rPr>
            <w:rStyle w:val="Hyperlink"/>
            <w:rFonts w:ascii="Arial" w:hAnsi="Arial" w:cs="Arial"/>
            <w:sz w:val="24"/>
            <w:szCs w:val="24"/>
          </w:rPr>
          <w:t>http://nelac-institute.org/content/NEPTP/ptproviders.php</w:t>
        </w:r>
      </w:hyperlink>
      <w:r w:rsidR="006736C6" w:rsidRPr="0CFB0CB2">
        <w:rPr>
          <w:rFonts w:ascii="Arial" w:hAnsi="Arial" w:cs="Arial"/>
          <w:sz w:val="24"/>
          <w:szCs w:val="24"/>
        </w:rPr>
        <w:t>.</w:t>
      </w:r>
      <w:r>
        <w:rPr>
          <w:rFonts w:ascii="Arial" w:hAnsi="Arial" w:cs="Arial"/>
          <w:sz w:val="24"/>
          <w:szCs w:val="24"/>
        </w:rPr>
        <w:t xml:space="preserve"> </w:t>
      </w:r>
      <w:r w:rsidR="006736C6" w:rsidRPr="0CFB0CB2">
        <w:rPr>
          <w:rFonts w:ascii="Arial" w:hAnsi="Arial" w:cs="Arial"/>
          <w:sz w:val="24"/>
          <w:szCs w:val="24"/>
        </w:rPr>
        <w:t>Check this list yearly to assure the chosen vendor is approved.</w:t>
      </w:r>
    </w:p>
    <w:p w14:paraId="23519FDD" w14:textId="77777777" w:rsidR="006736C6" w:rsidRDefault="006736C6" w:rsidP="001D1F83">
      <w:pPr>
        <w:pStyle w:val="ListParagraph"/>
        <w:ind w:left="2160"/>
        <w:jc w:val="both"/>
        <w:rPr>
          <w:rFonts w:ascii="Arial" w:hAnsi="Arial" w:cs="Arial"/>
          <w:sz w:val="24"/>
          <w:szCs w:val="24"/>
        </w:rPr>
      </w:pPr>
    </w:p>
    <w:p w14:paraId="0D6EB595" w14:textId="77777777" w:rsidR="006736C6" w:rsidRDefault="006736C6" w:rsidP="001D1F83">
      <w:pPr>
        <w:pStyle w:val="ListParagraph"/>
        <w:numPr>
          <w:ilvl w:val="2"/>
          <w:numId w:val="1"/>
        </w:numPr>
        <w:jc w:val="both"/>
        <w:rPr>
          <w:rFonts w:ascii="Arial" w:hAnsi="Arial" w:cs="Arial"/>
          <w:sz w:val="24"/>
          <w:szCs w:val="24"/>
        </w:rPr>
      </w:pPr>
      <w:r w:rsidRPr="0CFB0CB2">
        <w:rPr>
          <w:rFonts w:ascii="Arial" w:hAnsi="Arial" w:cs="Arial"/>
          <w:sz w:val="24"/>
          <w:szCs w:val="24"/>
        </w:rPr>
        <w:t xml:space="preserve">A PT </w:t>
      </w:r>
      <w:r>
        <w:rPr>
          <w:rFonts w:ascii="Arial" w:hAnsi="Arial" w:cs="Arial"/>
          <w:sz w:val="24"/>
          <w:szCs w:val="24"/>
        </w:rPr>
        <w:t>S</w:t>
      </w:r>
      <w:r w:rsidRPr="0CFB0CB2">
        <w:rPr>
          <w:rFonts w:ascii="Arial" w:hAnsi="Arial" w:cs="Arial"/>
          <w:sz w:val="24"/>
          <w:szCs w:val="24"/>
        </w:rPr>
        <w:t xml:space="preserve">ample can be analyzed as early as January </w:t>
      </w:r>
      <w:proofErr w:type="gramStart"/>
      <w:r w:rsidRPr="0CFB0CB2">
        <w:rPr>
          <w:rFonts w:ascii="Arial" w:hAnsi="Arial" w:cs="Arial"/>
          <w:sz w:val="24"/>
          <w:szCs w:val="24"/>
        </w:rPr>
        <w:t>1</w:t>
      </w:r>
      <w:proofErr w:type="gramEnd"/>
      <w:r w:rsidRPr="0CFB0CB2">
        <w:rPr>
          <w:rFonts w:ascii="Arial" w:hAnsi="Arial" w:cs="Arial"/>
          <w:sz w:val="24"/>
          <w:szCs w:val="24"/>
        </w:rPr>
        <w:t xml:space="preserve"> and the graded result must be reported to NC WW/GW LC office from the PT </w:t>
      </w:r>
      <w:r>
        <w:rPr>
          <w:rFonts w:ascii="Arial" w:hAnsi="Arial" w:cs="Arial"/>
          <w:sz w:val="24"/>
          <w:szCs w:val="24"/>
        </w:rPr>
        <w:t>Sample Provider</w:t>
      </w:r>
      <w:r w:rsidRPr="0CFB0CB2">
        <w:rPr>
          <w:rFonts w:ascii="Arial" w:hAnsi="Arial" w:cs="Arial"/>
          <w:sz w:val="24"/>
          <w:szCs w:val="24"/>
        </w:rPr>
        <w:t xml:space="preserve"> no later than September 30. </w:t>
      </w:r>
    </w:p>
    <w:p w14:paraId="6B38D5DD" w14:textId="77777777" w:rsidR="006736C6" w:rsidRDefault="006736C6" w:rsidP="006736C6">
      <w:pPr>
        <w:pStyle w:val="ListParagraph"/>
        <w:ind w:left="1440"/>
        <w:rPr>
          <w:rFonts w:ascii="Arial" w:hAnsi="Arial" w:cs="Arial"/>
          <w:sz w:val="24"/>
          <w:szCs w:val="24"/>
        </w:rPr>
      </w:pPr>
    </w:p>
    <w:p w14:paraId="7E717D16" w14:textId="77777777" w:rsidR="006736C6" w:rsidRDefault="006736C6" w:rsidP="001D1F83">
      <w:pPr>
        <w:pStyle w:val="ListParagraph"/>
        <w:numPr>
          <w:ilvl w:val="1"/>
          <w:numId w:val="1"/>
        </w:numPr>
        <w:jc w:val="both"/>
        <w:rPr>
          <w:rFonts w:ascii="Arial" w:hAnsi="Arial" w:cs="Arial"/>
          <w:sz w:val="24"/>
          <w:szCs w:val="24"/>
        </w:rPr>
      </w:pPr>
      <w:r w:rsidRPr="0CFB0CB2">
        <w:rPr>
          <w:rFonts w:ascii="Arial" w:hAnsi="Arial" w:cs="Arial"/>
          <w:sz w:val="24"/>
          <w:szCs w:val="24"/>
        </w:rPr>
        <w:t xml:space="preserve">PT </w:t>
      </w:r>
      <w:r>
        <w:rPr>
          <w:rFonts w:ascii="Arial" w:hAnsi="Arial" w:cs="Arial"/>
          <w:sz w:val="24"/>
          <w:szCs w:val="24"/>
        </w:rPr>
        <w:t>S</w:t>
      </w:r>
      <w:r w:rsidRPr="0CFB0CB2">
        <w:rPr>
          <w:rFonts w:ascii="Arial" w:hAnsi="Arial" w:cs="Arial"/>
          <w:sz w:val="24"/>
          <w:szCs w:val="24"/>
        </w:rPr>
        <w:t>amples must be analyzed in accordance with the routine testing, calibration and reporting procedures, unless otherwise specified in the instructions supplied by the PT Sample Provider.</w:t>
      </w:r>
    </w:p>
    <w:p w14:paraId="62D8B44B" w14:textId="77777777" w:rsidR="006736C6" w:rsidRDefault="006736C6" w:rsidP="001D1F83">
      <w:pPr>
        <w:pStyle w:val="ListParagraph"/>
        <w:ind w:left="2160"/>
        <w:jc w:val="both"/>
        <w:rPr>
          <w:rFonts w:ascii="Arial" w:hAnsi="Arial" w:cs="Arial"/>
          <w:sz w:val="24"/>
          <w:szCs w:val="24"/>
        </w:rPr>
      </w:pPr>
    </w:p>
    <w:p w14:paraId="2E899277" w14:textId="77777777" w:rsidR="006736C6" w:rsidRDefault="006736C6" w:rsidP="001D1F83">
      <w:pPr>
        <w:pStyle w:val="ListParagraph"/>
        <w:numPr>
          <w:ilvl w:val="2"/>
          <w:numId w:val="1"/>
        </w:numPr>
        <w:jc w:val="both"/>
        <w:rPr>
          <w:rFonts w:ascii="Arial" w:hAnsi="Arial" w:cs="Arial"/>
          <w:sz w:val="24"/>
          <w:szCs w:val="24"/>
        </w:rPr>
      </w:pPr>
      <w:r w:rsidRPr="0CFB0CB2">
        <w:rPr>
          <w:rFonts w:ascii="Arial" w:hAnsi="Arial" w:cs="Arial"/>
          <w:sz w:val="24"/>
          <w:szCs w:val="24"/>
        </w:rPr>
        <w:t xml:space="preserve">PT Samples are logged in and analyzed using the same staff, sample tracking systems, standard operating procedures including the same equipment, reagents, calibration techniques, analytical methods, and the same quality control acceptance criteria. </w:t>
      </w:r>
    </w:p>
    <w:p w14:paraId="6EC4A450" w14:textId="77777777" w:rsidR="006736C6" w:rsidRDefault="006736C6" w:rsidP="001D1F83">
      <w:pPr>
        <w:pStyle w:val="ListParagraph"/>
        <w:ind w:left="2160"/>
        <w:jc w:val="both"/>
        <w:rPr>
          <w:rFonts w:ascii="Arial" w:hAnsi="Arial" w:cs="Arial"/>
          <w:sz w:val="24"/>
          <w:szCs w:val="24"/>
        </w:rPr>
      </w:pPr>
    </w:p>
    <w:p w14:paraId="08E07D0A" w14:textId="77777777" w:rsidR="006736C6" w:rsidRPr="00F661F0" w:rsidRDefault="006736C6" w:rsidP="001D1F83">
      <w:pPr>
        <w:pStyle w:val="ListParagraph"/>
        <w:numPr>
          <w:ilvl w:val="2"/>
          <w:numId w:val="1"/>
        </w:numPr>
        <w:jc w:val="both"/>
        <w:rPr>
          <w:rFonts w:ascii="Arial" w:hAnsi="Arial" w:cs="Arial"/>
          <w:sz w:val="24"/>
          <w:szCs w:val="24"/>
        </w:rPr>
      </w:pPr>
      <w:r w:rsidRPr="0CFB0CB2">
        <w:rPr>
          <w:rFonts w:ascii="Arial" w:hAnsi="Arial" w:cs="Arial"/>
          <w:sz w:val="24"/>
          <w:szCs w:val="24"/>
        </w:rPr>
        <w:t>PT Samples shall not be analyzed with additional quality control. They are not to be replicated beyond what is routine for Compliance Sample analysis.</w:t>
      </w:r>
    </w:p>
    <w:p w14:paraId="2729925F" w14:textId="77777777" w:rsidR="006736C6" w:rsidRDefault="006736C6" w:rsidP="006736C6">
      <w:pPr>
        <w:pStyle w:val="ListParagraph"/>
        <w:ind w:left="2160"/>
        <w:rPr>
          <w:rFonts w:ascii="Arial" w:hAnsi="Arial" w:cs="Arial"/>
          <w:sz w:val="24"/>
          <w:szCs w:val="24"/>
        </w:rPr>
      </w:pPr>
    </w:p>
    <w:p w14:paraId="00E100A9" w14:textId="77777777" w:rsidR="006736C6" w:rsidRPr="00F661F0" w:rsidRDefault="006736C6" w:rsidP="001D1F83">
      <w:pPr>
        <w:pStyle w:val="ListParagraph"/>
        <w:numPr>
          <w:ilvl w:val="2"/>
          <w:numId w:val="1"/>
        </w:numPr>
        <w:jc w:val="both"/>
        <w:rPr>
          <w:rFonts w:ascii="Arial" w:hAnsi="Arial" w:cs="Arial"/>
          <w:sz w:val="24"/>
          <w:szCs w:val="24"/>
        </w:rPr>
      </w:pPr>
      <w:r w:rsidRPr="0CFB0CB2">
        <w:rPr>
          <w:rFonts w:ascii="Arial" w:hAnsi="Arial" w:cs="Arial"/>
          <w:sz w:val="24"/>
          <w:szCs w:val="24"/>
        </w:rPr>
        <w:t>PT Sample analysis must be documented on the laboratory’s daily benchsheet.</w:t>
      </w:r>
    </w:p>
    <w:p w14:paraId="52E30512" w14:textId="77777777" w:rsidR="006736C6" w:rsidRPr="00C53632" w:rsidRDefault="006736C6" w:rsidP="006736C6">
      <w:pPr>
        <w:pStyle w:val="ListParagraph"/>
        <w:ind w:left="1440"/>
        <w:rPr>
          <w:sz w:val="24"/>
          <w:szCs w:val="24"/>
        </w:rPr>
      </w:pPr>
      <w:bookmarkStart w:id="0" w:name="_Hlk523929327"/>
    </w:p>
    <w:p w14:paraId="6A466DC9" w14:textId="77777777" w:rsidR="006736C6" w:rsidRDefault="006736C6" w:rsidP="001D1F83">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’s instructions for preparing the PT Sample must be followed and the practice documented by the analyst. The instruction sheet will be initialed and dated when the PT sample is prepared and retained for 5 years.</w:t>
      </w:r>
    </w:p>
    <w:bookmarkEnd w:id="0"/>
    <w:p w14:paraId="2AEEB30E" w14:textId="77777777" w:rsidR="006736C6" w:rsidRDefault="006736C6" w:rsidP="006736C6">
      <w:pPr>
        <w:pStyle w:val="ListParagraph"/>
        <w:ind w:left="1440"/>
        <w:rPr>
          <w:rFonts w:ascii="Arial" w:hAnsi="Arial" w:cs="Arial"/>
          <w:sz w:val="24"/>
          <w:szCs w:val="24"/>
        </w:rPr>
      </w:pPr>
    </w:p>
    <w:p w14:paraId="2257DD4E" w14:textId="77777777" w:rsidR="006736C6" w:rsidRPr="00F661F0" w:rsidRDefault="006736C6" w:rsidP="006736C6">
      <w:pPr>
        <w:pStyle w:val="ListParagraph"/>
        <w:numPr>
          <w:ilvl w:val="1"/>
          <w:numId w:val="1"/>
        </w:numPr>
        <w:rPr>
          <w:rFonts w:ascii="Arial" w:hAnsi="Arial" w:cs="Arial"/>
          <w:sz w:val="24"/>
          <w:szCs w:val="24"/>
        </w:rPr>
      </w:pPr>
      <w:r w:rsidRPr="0CFB0CB2">
        <w:rPr>
          <w:rFonts w:ascii="Arial" w:hAnsi="Arial" w:cs="Arial"/>
          <w:sz w:val="24"/>
          <w:szCs w:val="24"/>
        </w:rPr>
        <w:t>The following information must be included when reporting the PT Sample</w:t>
      </w:r>
      <w:r>
        <w:rPr>
          <w:rFonts w:ascii="Arial" w:hAnsi="Arial" w:cs="Arial"/>
          <w:sz w:val="24"/>
          <w:szCs w:val="24"/>
        </w:rPr>
        <w:t xml:space="preserve"> result</w:t>
      </w:r>
      <w:r w:rsidRPr="0CFB0CB2">
        <w:rPr>
          <w:rFonts w:ascii="Arial" w:hAnsi="Arial" w:cs="Arial"/>
          <w:sz w:val="24"/>
          <w:szCs w:val="24"/>
        </w:rPr>
        <w:t>.</w:t>
      </w:r>
    </w:p>
    <w:p w14:paraId="1FD1BC2D" w14:textId="77777777" w:rsidR="006736C6" w:rsidRDefault="006736C6" w:rsidP="006736C6">
      <w:pPr>
        <w:pStyle w:val="ListParagraph"/>
        <w:ind w:left="2160"/>
        <w:rPr>
          <w:rFonts w:ascii="Arial" w:hAnsi="Arial" w:cs="Arial"/>
          <w:sz w:val="24"/>
          <w:szCs w:val="24"/>
        </w:rPr>
      </w:pPr>
    </w:p>
    <w:p w14:paraId="4C2CBEB9" w14:textId="77777777" w:rsidR="006736C6" w:rsidRPr="006C544E" w:rsidRDefault="006736C6" w:rsidP="006736C6">
      <w:pPr>
        <w:pStyle w:val="ListParagraph"/>
        <w:numPr>
          <w:ilvl w:val="2"/>
          <w:numId w:val="1"/>
        </w:numPr>
        <w:rPr>
          <w:rFonts w:ascii="Arial" w:hAnsi="Arial" w:cs="Arial"/>
          <w:i/>
          <w:iCs/>
          <w:sz w:val="24"/>
          <w:szCs w:val="24"/>
        </w:rPr>
      </w:pPr>
      <w:r w:rsidRPr="0CFB0CB2">
        <w:rPr>
          <w:rFonts w:ascii="Arial" w:hAnsi="Arial" w:cs="Arial"/>
          <w:sz w:val="24"/>
          <w:szCs w:val="24"/>
        </w:rPr>
        <w:t xml:space="preserve">EPA Lab Code: </w:t>
      </w:r>
      <w:r w:rsidRPr="006C544E">
        <w:rPr>
          <w:rFonts w:ascii="Arial" w:hAnsi="Arial" w:cs="Arial"/>
          <w:i/>
          <w:iCs/>
          <w:color w:val="00B0F0"/>
          <w:sz w:val="24"/>
          <w:szCs w:val="24"/>
        </w:rPr>
        <w:t>(enter here so it is easy to retrieve)</w:t>
      </w:r>
    </w:p>
    <w:p w14:paraId="6B9D97C5" w14:textId="77777777" w:rsidR="006736C6" w:rsidRDefault="006736C6" w:rsidP="006736C6">
      <w:pPr>
        <w:pStyle w:val="ListParagraph"/>
        <w:ind w:left="2160"/>
        <w:rPr>
          <w:rFonts w:ascii="Arial" w:hAnsi="Arial" w:cs="Arial"/>
          <w:sz w:val="24"/>
          <w:szCs w:val="24"/>
        </w:rPr>
      </w:pPr>
    </w:p>
    <w:p w14:paraId="17D4553C" w14:textId="77777777" w:rsidR="006736C6" w:rsidRPr="00F661F0" w:rsidRDefault="006736C6" w:rsidP="006736C6">
      <w:pPr>
        <w:pStyle w:val="ListParagraph"/>
        <w:numPr>
          <w:ilvl w:val="2"/>
          <w:numId w:val="1"/>
        </w:numPr>
        <w:rPr>
          <w:rFonts w:ascii="Arial" w:hAnsi="Arial" w:cs="Arial"/>
          <w:sz w:val="24"/>
          <w:szCs w:val="24"/>
        </w:rPr>
      </w:pPr>
      <w:r w:rsidRPr="0CFB0CB2">
        <w:rPr>
          <w:rFonts w:ascii="Arial" w:hAnsi="Arial" w:cs="Arial"/>
          <w:sz w:val="24"/>
          <w:szCs w:val="24"/>
        </w:rPr>
        <w:t xml:space="preserve">State Lab Certification number: </w:t>
      </w:r>
      <w:r w:rsidRPr="006C544E">
        <w:rPr>
          <w:rFonts w:ascii="Arial" w:hAnsi="Arial" w:cs="Arial"/>
          <w:i/>
          <w:iCs/>
          <w:color w:val="00B0F0"/>
          <w:sz w:val="24"/>
          <w:szCs w:val="24"/>
        </w:rPr>
        <w:t>(enter here so it is easy to retrieve)</w:t>
      </w:r>
    </w:p>
    <w:p w14:paraId="47D68B3B" w14:textId="77777777" w:rsidR="006736C6" w:rsidRDefault="006736C6" w:rsidP="006736C6">
      <w:pPr>
        <w:pStyle w:val="ListParagraph"/>
        <w:ind w:left="2160"/>
        <w:rPr>
          <w:rFonts w:ascii="Arial" w:hAnsi="Arial" w:cs="Arial"/>
          <w:sz w:val="24"/>
          <w:szCs w:val="24"/>
        </w:rPr>
      </w:pPr>
    </w:p>
    <w:p w14:paraId="0CA82543" w14:textId="0EFF337A" w:rsidR="00C05779" w:rsidRPr="00F661F0" w:rsidRDefault="006736C6" w:rsidP="00C05779">
      <w:pPr>
        <w:pStyle w:val="ListParagraph"/>
        <w:numPr>
          <w:ilvl w:val="2"/>
          <w:numId w:val="1"/>
        </w:numPr>
        <w:rPr>
          <w:rFonts w:ascii="Arial" w:hAnsi="Arial" w:cs="Arial"/>
          <w:sz w:val="24"/>
          <w:szCs w:val="24"/>
        </w:rPr>
      </w:pPr>
      <w:r w:rsidRPr="4EFB2F74">
        <w:rPr>
          <w:rFonts w:ascii="Arial" w:hAnsi="Arial" w:cs="Arial"/>
          <w:sz w:val="24"/>
          <w:szCs w:val="24"/>
        </w:rPr>
        <w:t>Method description</w:t>
      </w:r>
      <w:r>
        <w:rPr>
          <w:rFonts w:ascii="Arial" w:hAnsi="Arial" w:cs="Arial"/>
          <w:sz w:val="24"/>
          <w:szCs w:val="24"/>
        </w:rPr>
        <w:t xml:space="preserve"> (refer to CPL for current method description)</w:t>
      </w:r>
      <w:r w:rsidR="001D1F83">
        <w:rPr>
          <w:rFonts w:ascii="Arial" w:hAnsi="Arial" w:cs="Arial"/>
          <w:sz w:val="24"/>
          <w:szCs w:val="24"/>
        </w:rPr>
        <w:t>:</w:t>
      </w:r>
      <w:r w:rsidRPr="4EFB2F74">
        <w:rPr>
          <w:rFonts w:ascii="Arial" w:hAnsi="Arial" w:cs="Arial"/>
          <w:sz w:val="24"/>
          <w:szCs w:val="24"/>
        </w:rPr>
        <w:t xml:space="preserve"> </w:t>
      </w:r>
      <w:r w:rsidR="001D1F83" w:rsidRPr="006C544E">
        <w:rPr>
          <w:rFonts w:ascii="Arial" w:hAnsi="Arial" w:cs="Arial"/>
          <w:i/>
          <w:iCs/>
          <w:color w:val="00B0F0"/>
          <w:sz w:val="24"/>
          <w:szCs w:val="24"/>
        </w:rPr>
        <w:t>(enter here so it is easy to retrieve)</w:t>
      </w:r>
    </w:p>
    <w:p w14:paraId="29AA321D" w14:textId="77777777" w:rsidR="006736C6" w:rsidRDefault="006736C6" w:rsidP="006736C6">
      <w:pPr>
        <w:pStyle w:val="ListParagraph"/>
        <w:ind w:left="2160"/>
        <w:rPr>
          <w:rFonts w:ascii="Arial" w:hAnsi="Arial" w:cs="Arial"/>
          <w:sz w:val="24"/>
          <w:szCs w:val="24"/>
        </w:rPr>
      </w:pPr>
    </w:p>
    <w:p w14:paraId="015153E9" w14:textId="77777777" w:rsidR="002A68F8" w:rsidRDefault="006736C6" w:rsidP="006736C6">
      <w:pPr>
        <w:pStyle w:val="ListParagraph"/>
        <w:numPr>
          <w:ilvl w:val="2"/>
          <w:numId w:val="1"/>
        </w:numPr>
        <w:rPr>
          <w:rFonts w:ascii="Arial" w:hAnsi="Arial" w:cs="Arial"/>
          <w:sz w:val="24"/>
          <w:szCs w:val="24"/>
        </w:rPr>
      </w:pPr>
      <w:r w:rsidRPr="0CFB0CB2">
        <w:rPr>
          <w:rFonts w:ascii="Arial" w:hAnsi="Arial" w:cs="Arial"/>
          <w:sz w:val="24"/>
          <w:szCs w:val="24"/>
        </w:rPr>
        <w:t xml:space="preserve">Mailing address for NC WW/GW LC: 1623 Mail Service Center, Raleigh, NC 27699-1623 </w:t>
      </w:r>
      <w:r w:rsidR="002A68F8">
        <w:rPr>
          <w:rFonts w:ascii="Arial" w:hAnsi="Arial" w:cs="Arial"/>
          <w:sz w:val="24"/>
          <w:szCs w:val="24"/>
        </w:rPr>
        <w:t xml:space="preserve"> </w:t>
      </w:r>
    </w:p>
    <w:p w14:paraId="280CCF2A" w14:textId="77777777" w:rsidR="00C557C4" w:rsidRPr="002A68F8" w:rsidRDefault="00C557C4" w:rsidP="00C557C4">
      <w:pPr>
        <w:pStyle w:val="ListParagraph"/>
        <w:ind w:left="2160"/>
        <w:rPr>
          <w:rFonts w:ascii="Arial" w:hAnsi="Arial" w:cs="Arial"/>
          <w:sz w:val="24"/>
          <w:szCs w:val="24"/>
        </w:rPr>
      </w:pPr>
    </w:p>
    <w:p w14:paraId="0E74369C" w14:textId="77777777" w:rsidR="008F3806" w:rsidRDefault="00C103BE" w:rsidP="00C103BE">
      <w:pPr>
        <w:pStyle w:val="ListParagraph"/>
        <w:numPr>
          <w:ilvl w:val="0"/>
          <w:numId w:val="1"/>
        </w:numPr>
        <w:rPr>
          <w:rFonts w:ascii="Arial" w:hAnsi="Arial" w:cs="Arial"/>
          <w:sz w:val="24"/>
          <w:szCs w:val="24"/>
        </w:rPr>
      </w:pPr>
      <w:r w:rsidRPr="00A61D6E">
        <w:rPr>
          <w:rFonts w:ascii="Arial" w:hAnsi="Arial" w:cs="Arial"/>
          <w:sz w:val="24"/>
          <w:szCs w:val="24"/>
        </w:rPr>
        <w:t>Reporting</w:t>
      </w:r>
    </w:p>
    <w:p w14:paraId="1B5FAE11" w14:textId="77777777" w:rsidR="007414E0" w:rsidRDefault="007414E0" w:rsidP="007414E0">
      <w:pPr>
        <w:pStyle w:val="ListParagraph"/>
        <w:ind w:left="1440"/>
        <w:rPr>
          <w:rFonts w:ascii="Arial" w:hAnsi="Arial" w:cs="Arial"/>
          <w:i/>
          <w:color w:val="00B0F0"/>
          <w:sz w:val="24"/>
          <w:szCs w:val="24"/>
        </w:rPr>
      </w:pPr>
    </w:p>
    <w:p w14:paraId="40A58486" w14:textId="77777777" w:rsidR="00721438" w:rsidRDefault="006B7870" w:rsidP="00C103BE">
      <w:pPr>
        <w:pStyle w:val="ListParagraph"/>
        <w:numPr>
          <w:ilvl w:val="1"/>
          <w:numId w:val="1"/>
        </w:numPr>
        <w:rPr>
          <w:rFonts w:ascii="Arial" w:hAnsi="Arial" w:cs="Arial"/>
          <w:sz w:val="24"/>
          <w:szCs w:val="24"/>
        </w:rPr>
      </w:pPr>
      <w:r>
        <w:rPr>
          <w:rFonts w:ascii="Arial" w:hAnsi="Arial" w:cs="Arial"/>
          <w:sz w:val="24"/>
          <w:szCs w:val="24"/>
        </w:rPr>
        <w:t>Data</w:t>
      </w:r>
      <w:r w:rsidR="002375AB" w:rsidRPr="00A61D6E">
        <w:rPr>
          <w:rFonts w:ascii="Arial" w:hAnsi="Arial" w:cs="Arial"/>
          <w:sz w:val="24"/>
          <w:szCs w:val="24"/>
        </w:rPr>
        <w:t xml:space="preserve"> must be reported in </w:t>
      </w:r>
      <w:r>
        <w:rPr>
          <w:rFonts w:ascii="Arial" w:hAnsi="Arial" w:cs="Arial"/>
          <w:sz w:val="24"/>
          <w:szCs w:val="24"/>
        </w:rPr>
        <w:t>mL/L</w:t>
      </w:r>
      <w:r w:rsidR="00A0050F">
        <w:rPr>
          <w:rFonts w:ascii="Arial" w:hAnsi="Arial" w:cs="Arial"/>
          <w:sz w:val="24"/>
          <w:szCs w:val="24"/>
        </w:rPr>
        <w:t>.</w:t>
      </w:r>
    </w:p>
    <w:p w14:paraId="28D9EFAC" w14:textId="77777777" w:rsidR="002A467D" w:rsidRPr="002A467D" w:rsidRDefault="002A467D" w:rsidP="002A467D">
      <w:pPr>
        <w:pStyle w:val="ListParagraph"/>
        <w:rPr>
          <w:rFonts w:ascii="Arial" w:hAnsi="Arial" w:cs="Arial"/>
          <w:sz w:val="24"/>
          <w:szCs w:val="24"/>
        </w:rPr>
      </w:pPr>
    </w:p>
    <w:p w14:paraId="4BCC5354" w14:textId="77777777" w:rsidR="002A467D" w:rsidRDefault="002A467D" w:rsidP="001D1F83">
      <w:pPr>
        <w:pStyle w:val="ListParagraph"/>
        <w:numPr>
          <w:ilvl w:val="1"/>
          <w:numId w:val="1"/>
        </w:numPr>
        <w:jc w:val="both"/>
        <w:rPr>
          <w:rFonts w:ascii="Arial" w:hAnsi="Arial" w:cs="Arial"/>
          <w:sz w:val="24"/>
          <w:szCs w:val="24"/>
        </w:rPr>
      </w:pPr>
      <w:r w:rsidRPr="00797E1C">
        <w:rPr>
          <w:rFonts w:ascii="Arial" w:hAnsi="Arial" w:cs="Arial"/>
          <w:sz w:val="24"/>
          <w:szCs w:val="24"/>
        </w:rPr>
        <w:t>Results</w:t>
      </w:r>
      <w:r w:rsidR="006C544E">
        <w:rPr>
          <w:rFonts w:ascii="Arial" w:hAnsi="Arial" w:cs="Arial"/>
          <w:sz w:val="24"/>
          <w:szCs w:val="24"/>
        </w:rPr>
        <w:t xml:space="preserve"> that</w:t>
      </w:r>
      <w:r w:rsidRPr="00797E1C">
        <w:rPr>
          <w:rFonts w:ascii="Arial" w:hAnsi="Arial" w:cs="Arial"/>
          <w:sz w:val="24"/>
          <w:szCs w:val="24"/>
        </w:rPr>
        <w:t xml:space="preserve"> fall below </w:t>
      </w:r>
      <w:r>
        <w:rPr>
          <w:rFonts w:ascii="Arial" w:hAnsi="Arial" w:cs="Arial"/>
          <w:sz w:val="24"/>
          <w:szCs w:val="24"/>
        </w:rPr>
        <w:t xml:space="preserve">the smallest gradation </w:t>
      </w:r>
      <w:r w:rsidRPr="00797E1C">
        <w:rPr>
          <w:rFonts w:ascii="Arial" w:hAnsi="Arial" w:cs="Arial"/>
          <w:sz w:val="24"/>
          <w:szCs w:val="24"/>
        </w:rPr>
        <w:t xml:space="preserve">on the Imhoff Cone </w:t>
      </w:r>
      <w:r w:rsidRPr="002A467D">
        <w:rPr>
          <w:rFonts w:ascii="Arial" w:hAnsi="Arial" w:cs="Arial"/>
          <w:sz w:val="24"/>
          <w:szCs w:val="24"/>
        </w:rPr>
        <w:t xml:space="preserve">(i.e., </w:t>
      </w:r>
      <w:r w:rsidRPr="00B73D76">
        <w:rPr>
          <w:rFonts w:ascii="Arial" w:hAnsi="Arial" w:cs="Arial"/>
          <w:i/>
          <w:color w:val="00B0F0"/>
          <w:sz w:val="24"/>
          <w:szCs w:val="24"/>
        </w:rPr>
        <w:t>state lowest gradation</w:t>
      </w:r>
      <w:r w:rsidRPr="002A467D">
        <w:rPr>
          <w:rFonts w:ascii="Arial" w:hAnsi="Arial" w:cs="Arial"/>
          <w:i/>
          <w:sz w:val="24"/>
          <w:szCs w:val="24"/>
        </w:rPr>
        <w:t>)</w:t>
      </w:r>
      <w:r w:rsidRPr="002A467D">
        <w:rPr>
          <w:rFonts w:ascii="Arial" w:hAnsi="Arial" w:cs="Arial"/>
          <w:sz w:val="24"/>
          <w:szCs w:val="24"/>
        </w:rPr>
        <w:t xml:space="preserve"> </w:t>
      </w:r>
      <w:r w:rsidRPr="00797E1C">
        <w:rPr>
          <w:rFonts w:ascii="Arial" w:hAnsi="Arial" w:cs="Arial"/>
          <w:sz w:val="24"/>
          <w:szCs w:val="24"/>
        </w:rPr>
        <w:t xml:space="preserve">must be reported as less than </w:t>
      </w:r>
      <w:r w:rsidRPr="00B73D76">
        <w:rPr>
          <w:rFonts w:ascii="Arial" w:hAnsi="Arial" w:cs="Arial"/>
          <w:color w:val="00B0F0"/>
          <w:sz w:val="24"/>
          <w:szCs w:val="24"/>
        </w:rPr>
        <w:t>(</w:t>
      </w:r>
      <w:r w:rsidRPr="00B73D76">
        <w:rPr>
          <w:rFonts w:ascii="Arial" w:hAnsi="Arial" w:cs="Arial"/>
          <w:i/>
          <w:color w:val="00B0F0"/>
          <w:sz w:val="24"/>
          <w:szCs w:val="24"/>
        </w:rPr>
        <w:t>state that value again)</w:t>
      </w:r>
      <w:r w:rsidRPr="00797E1C">
        <w:rPr>
          <w:rFonts w:ascii="Arial" w:hAnsi="Arial" w:cs="Arial"/>
          <w:sz w:val="24"/>
          <w:szCs w:val="24"/>
        </w:rPr>
        <w:t>.</w:t>
      </w:r>
    </w:p>
    <w:p w14:paraId="78A5A00B" w14:textId="77777777" w:rsidR="00E552A2" w:rsidRPr="00E552A2" w:rsidRDefault="00E552A2" w:rsidP="00E552A2">
      <w:pPr>
        <w:pStyle w:val="ListParagraph"/>
        <w:rPr>
          <w:rFonts w:ascii="Arial" w:hAnsi="Arial" w:cs="Arial"/>
          <w:sz w:val="24"/>
          <w:szCs w:val="24"/>
        </w:rPr>
      </w:pPr>
    </w:p>
    <w:p w14:paraId="04F9C0BC" w14:textId="77777777" w:rsidR="00E552A2" w:rsidRDefault="00E552A2" w:rsidP="001D1F83">
      <w:pPr>
        <w:pStyle w:val="ListParagraph"/>
        <w:numPr>
          <w:ilvl w:val="1"/>
          <w:numId w:val="1"/>
        </w:numPr>
        <w:jc w:val="both"/>
        <w:rPr>
          <w:rFonts w:ascii="Arial" w:hAnsi="Arial" w:cs="Arial"/>
          <w:sz w:val="24"/>
          <w:szCs w:val="24"/>
        </w:rPr>
      </w:pPr>
      <w:r w:rsidRPr="00797E1C">
        <w:rPr>
          <w:rFonts w:ascii="Arial" w:hAnsi="Arial" w:cs="Arial"/>
          <w:sz w:val="24"/>
          <w:szCs w:val="24"/>
        </w:rPr>
        <w:t xml:space="preserve">If the laboratory does not receive 1 liter of sample and another sample cannot be collected, the results and reporting limit must be calculated based upon the volume analyzed and </w:t>
      </w:r>
      <w:r>
        <w:rPr>
          <w:rFonts w:ascii="Arial" w:hAnsi="Arial" w:cs="Arial"/>
          <w:sz w:val="24"/>
          <w:szCs w:val="24"/>
        </w:rPr>
        <w:t xml:space="preserve">the result </w:t>
      </w:r>
      <w:r w:rsidRPr="00797E1C">
        <w:rPr>
          <w:rFonts w:ascii="Arial" w:hAnsi="Arial" w:cs="Arial"/>
          <w:sz w:val="24"/>
          <w:szCs w:val="24"/>
        </w:rPr>
        <w:t>qualified</w:t>
      </w:r>
      <w:r>
        <w:rPr>
          <w:rFonts w:ascii="Arial" w:hAnsi="Arial" w:cs="Arial"/>
          <w:sz w:val="24"/>
          <w:szCs w:val="24"/>
        </w:rPr>
        <w:t xml:space="preserve"> on the report</w:t>
      </w:r>
      <w:r w:rsidRPr="00797E1C">
        <w:rPr>
          <w:rFonts w:ascii="Arial" w:hAnsi="Arial" w:cs="Arial"/>
          <w:sz w:val="24"/>
          <w:szCs w:val="24"/>
        </w:rPr>
        <w:t>. Calculate results as follows:</w:t>
      </w:r>
    </w:p>
    <w:p w14:paraId="7C638DC9" w14:textId="77777777" w:rsidR="00E552A2" w:rsidRDefault="00E552A2" w:rsidP="00E552A2">
      <w:pPr>
        <w:pStyle w:val="ListParagraph"/>
        <w:ind w:left="2160"/>
        <w:rPr>
          <w:rFonts w:ascii="Arial" w:hAnsi="Arial" w:cs="Arial"/>
          <w:sz w:val="24"/>
          <w:szCs w:val="24"/>
          <w:u w:val="single"/>
        </w:rPr>
      </w:pPr>
    </w:p>
    <w:p w14:paraId="12435FA5" w14:textId="77777777" w:rsidR="00E552A2" w:rsidRPr="00797E1C" w:rsidRDefault="00E552A2" w:rsidP="00E552A2">
      <w:pPr>
        <w:pStyle w:val="ListParagraph"/>
        <w:ind w:left="2160"/>
        <w:rPr>
          <w:rFonts w:ascii="Arial" w:hAnsi="Arial" w:cs="Arial"/>
          <w:sz w:val="24"/>
          <w:szCs w:val="24"/>
        </w:rPr>
      </w:pPr>
      <w:r w:rsidRPr="00797E1C">
        <w:rPr>
          <w:rFonts w:ascii="Arial" w:hAnsi="Arial" w:cs="Arial"/>
          <w:sz w:val="24"/>
          <w:szCs w:val="24"/>
          <w:u w:val="single"/>
        </w:rPr>
        <w:t>(mL of residue) X 1000</w:t>
      </w:r>
      <w:r w:rsidRPr="00797E1C">
        <w:rPr>
          <w:rFonts w:ascii="Arial" w:hAnsi="Arial" w:cs="Arial"/>
          <w:sz w:val="24"/>
          <w:szCs w:val="24"/>
        </w:rPr>
        <w:t xml:space="preserve"> = Result in mL/L</w:t>
      </w:r>
    </w:p>
    <w:p w14:paraId="3DB8E7BA" w14:textId="77777777" w:rsidR="00E552A2" w:rsidRDefault="00E552A2" w:rsidP="00E552A2">
      <w:pPr>
        <w:pStyle w:val="ListParagraph"/>
        <w:ind w:left="2160"/>
        <w:rPr>
          <w:rFonts w:ascii="Arial" w:hAnsi="Arial" w:cs="Arial"/>
          <w:sz w:val="24"/>
          <w:szCs w:val="24"/>
        </w:rPr>
      </w:pPr>
      <w:r w:rsidRPr="00797E1C">
        <w:rPr>
          <w:rFonts w:ascii="Arial" w:hAnsi="Arial" w:cs="Arial"/>
          <w:sz w:val="24"/>
          <w:szCs w:val="24"/>
        </w:rPr>
        <w:t xml:space="preserve"> </w:t>
      </w:r>
      <w:r>
        <w:rPr>
          <w:rFonts w:ascii="Arial" w:hAnsi="Arial" w:cs="Arial"/>
          <w:sz w:val="24"/>
          <w:szCs w:val="24"/>
        </w:rPr>
        <w:t xml:space="preserve">     </w:t>
      </w:r>
      <w:r w:rsidRPr="00797E1C">
        <w:rPr>
          <w:rFonts w:ascii="Arial" w:hAnsi="Arial" w:cs="Arial"/>
          <w:sz w:val="24"/>
          <w:szCs w:val="24"/>
        </w:rPr>
        <w:t>(mL of sample)</w:t>
      </w:r>
    </w:p>
    <w:p w14:paraId="799E998B" w14:textId="77777777" w:rsidR="008C1C78" w:rsidRPr="008C1C78" w:rsidRDefault="008C1C78" w:rsidP="008C1C78">
      <w:pPr>
        <w:pStyle w:val="ListParagraph"/>
        <w:rPr>
          <w:rFonts w:ascii="Arial" w:hAnsi="Arial" w:cs="Arial"/>
          <w:sz w:val="24"/>
          <w:szCs w:val="24"/>
        </w:rPr>
      </w:pPr>
    </w:p>
    <w:p w14:paraId="54755491" w14:textId="77777777" w:rsidR="008C1C78" w:rsidRPr="003D4D68" w:rsidRDefault="008C1C78" w:rsidP="001D1F83">
      <w:pPr>
        <w:pStyle w:val="ListParagraph"/>
        <w:numPr>
          <w:ilvl w:val="1"/>
          <w:numId w:val="1"/>
        </w:numPr>
        <w:jc w:val="both"/>
        <w:rPr>
          <w:rFonts w:ascii="Arial" w:hAnsi="Arial" w:cs="Arial"/>
          <w:i/>
          <w:color w:val="00B0F0"/>
          <w:sz w:val="24"/>
          <w:szCs w:val="24"/>
        </w:rPr>
      </w:pPr>
      <w:r w:rsidRPr="003D4D68">
        <w:rPr>
          <w:rFonts w:ascii="Arial" w:hAnsi="Arial" w:cs="Arial"/>
          <w:i/>
          <w:color w:val="00B0F0"/>
          <w:sz w:val="24"/>
          <w:szCs w:val="24"/>
        </w:rPr>
        <w:t>State who is transcribing the data to the DMR and whether anyone peer reviews (checks) it. Peer review is recommended, but if that is not possible, it is recommended that the employee rechecks their own transcription for errors after a certain amount of time has passed</w:t>
      </w:r>
    </w:p>
    <w:p w14:paraId="343A2E3F" w14:textId="77777777" w:rsidR="00FF66A9" w:rsidRPr="00FF66A9" w:rsidRDefault="00FF66A9" w:rsidP="00FF66A9">
      <w:pPr>
        <w:pStyle w:val="ListParagraph"/>
        <w:ind w:left="2160"/>
        <w:rPr>
          <w:rFonts w:ascii="Arial" w:hAnsi="Arial" w:cs="Arial"/>
          <w:sz w:val="24"/>
          <w:szCs w:val="24"/>
        </w:rPr>
      </w:pPr>
    </w:p>
    <w:p w14:paraId="370CEC1F" w14:textId="77777777" w:rsidR="002A467D" w:rsidRDefault="002A467D" w:rsidP="002A467D">
      <w:pPr>
        <w:pStyle w:val="ListParagraph"/>
        <w:numPr>
          <w:ilvl w:val="0"/>
          <w:numId w:val="1"/>
        </w:numPr>
        <w:rPr>
          <w:rFonts w:ascii="Arial" w:hAnsi="Arial" w:cs="Arial"/>
          <w:sz w:val="24"/>
          <w:szCs w:val="24"/>
        </w:rPr>
      </w:pPr>
      <w:r>
        <w:rPr>
          <w:rFonts w:ascii="Arial" w:hAnsi="Arial" w:cs="Arial"/>
          <w:sz w:val="24"/>
          <w:szCs w:val="24"/>
        </w:rPr>
        <w:t>Employee Training</w:t>
      </w:r>
    </w:p>
    <w:p w14:paraId="05CB34D0" w14:textId="77777777" w:rsidR="002A467D" w:rsidRDefault="002A467D" w:rsidP="002A467D">
      <w:pPr>
        <w:pStyle w:val="ListParagraph"/>
        <w:rPr>
          <w:rFonts w:ascii="Arial" w:hAnsi="Arial" w:cs="Arial"/>
          <w:sz w:val="24"/>
          <w:szCs w:val="24"/>
        </w:rPr>
      </w:pPr>
    </w:p>
    <w:p w14:paraId="5FB5B0FB" w14:textId="77777777" w:rsidR="002A467D" w:rsidRDefault="002A467D" w:rsidP="002A467D">
      <w:pPr>
        <w:pStyle w:val="ListParagraph"/>
        <w:rPr>
          <w:rFonts w:ascii="Arial" w:hAnsi="Arial" w:cs="Arial"/>
          <w:sz w:val="24"/>
          <w:szCs w:val="24"/>
        </w:rPr>
      </w:pPr>
      <w:r>
        <w:rPr>
          <w:rFonts w:ascii="Arial" w:hAnsi="Arial" w:cs="Arial"/>
          <w:sz w:val="24"/>
          <w:szCs w:val="24"/>
        </w:rPr>
        <w:t>Employee training must be documented and kept on file.</w:t>
      </w:r>
    </w:p>
    <w:p w14:paraId="58536779" w14:textId="77777777" w:rsidR="002A467D" w:rsidRDefault="002A467D" w:rsidP="002A467D">
      <w:pPr>
        <w:pStyle w:val="ListParagraph"/>
        <w:rPr>
          <w:rFonts w:ascii="Arial" w:hAnsi="Arial" w:cs="Arial"/>
          <w:sz w:val="24"/>
          <w:szCs w:val="24"/>
        </w:rPr>
      </w:pPr>
    </w:p>
    <w:p w14:paraId="12B56214" w14:textId="77777777" w:rsidR="002A467D" w:rsidRPr="00A343D3" w:rsidRDefault="002A467D" w:rsidP="001D1F83">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538059EE" w14:textId="77777777" w:rsidR="002A467D" w:rsidRPr="00A343D3" w:rsidRDefault="002A467D" w:rsidP="002A467D">
      <w:pPr>
        <w:pStyle w:val="ListParagraph"/>
        <w:ind w:left="1440"/>
        <w:rPr>
          <w:rFonts w:ascii="Arial" w:hAnsi="Arial" w:cs="Arial"/>
          <w:sz w:val="24"/>
          <w:szCs w:val="24"/>
        </w:rPr>
      </w:pPr>
    </w:p>
    <w:p w14:paraId="7E06CFEE" w14:textId="4A3A74EB" w:rsidR="002A467D" w:rsidRPr="00046FBD" w:rsidRDefault="002A467D" w:rsidP="001D1F83">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7810B2">
        <w:rPr>
          <w:rFonts w:ascii="Arial" w:hAnsi="Arial" w:cs="Arial"/>
          <w:sz w:val="24"/>
          <w:szCs w:val="24"/>
        </w:rPr>
        <w:t xml:space="preserve">and </w:t>
      </w:r>
      <w:r w:rsidR="001C6895">
        <w:rPr>
          <w:rFonts w:ascii="Arial" w:hAnsi="Arial" w:cs="Arial"/>
          <w:sz w:val="24"/>
          <w:szCs w:val="24"/>
        </w:rPr>
        <w:t xml:space="preserve">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w:t>
      </w:r>
      <w:r w:rsidR="00F530F3">
        <w:rPr>
          <w:rFonts w:ascii="Arial" w:hAnsi="Arial" w:cs="Arial"/>
          <w:i/>
          <w:color w:val="00B0F0"/>
          <w:sz w:val="24"/>
          <w:szCs w:val="24"/>
        </w:rPr>
        <w:t xml:space="preserve"> Settleable Residue</w:t>
      </w:r>
      <w:r>
        <w:rPr>
          <w:rFonts w:ascii="Arial" w:hAnsi="Arial" w:cs="Arial"/>
          <w:i/>
          <w:color w:val="00B0F0"/>
          <w:sz w:val="24"/>
          <w:szCs w:val="24"/>
        </w:rPr>
        <w:t xml:space="preserve"> </w:t>
      </w:r>
    </w:p>
    <w:p w14:paraId="6663E0CF" w14:textId="77777777" w:rsidR="002A467D" w:rsidRPr="00046FBD" w:rsidRDefault="002A467D" w:rsidP="002A467D">
      <w:pPr>
        <w:pStyle w:val="ListParagraph"/>
        <w:ind w:left="1440"/>
        <w:rPr>
          <w:rFonts w:ascii="Arial" w:hAnsi="Arial" w:cs="Arial"/>
          <w:sz w:val="24"/>
          <w:szCs w:val="24"/>
        </w:rPr>
      </w:pPr>
    </w:p>
    <w:p w14:paraId="20B44F13" w14:textId="067F8898" w:rsidR="002A467D" w:rsidRPr="00FE6727" w:rsidRDefault="002A467D" w:rsidP="001D1F83">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analyst, etc.) before analyzing compliance samples for reporting. </w:t>
      </w:r>
      <w:r w:rsidR="001D1F83">
        <w:rPr>
          <w:rFonts w:ascii="Arial" w:hAnsi="Arial" w:cs="Arial"/>
          <w:i/>
          <w:color w:val="00B0F0"/>
          <w:sz w:val="24"/>
          <w:szCs w:val="24"/>
        </w:rPr>
        <w:t>Specify how proficiency is demonstrated and how the results are evaluated.</w:t>
      </w:r>
    </w:p>
    <w:p w14:paraId="404A58A1" w14:textId="77777777" w:rsidR="002A467D" w:rsidRDefault="002A467D" w:rsidP="002A467D">
      <w:pPr>
        <w:pStyle w:val="ListParagraph"/>
        <w:rPr>
          <w:rFonts w:ascii="Arial" w:hAnsi="Arial" w:cs="Arial"/>
          <w:sz w:val="24"/>
          <w:szCs w:val="24"/>
        </w:rPr>
      </w:pPr>
    </w:p>
    <w:p w14:paraId="7F36F253" w14:textId="77777777" w:rsidR="00B47C7C" w:rsidRDefault="00B47C7C" w:rsidP="00B47C7C">
      <w:pPr>
        <w:pStyle w:val="ListParagraph"/>
        <w:numPr>
          <w:ilvl w:val="0"/>
          <w:numId w:val="1"/>
        </w:numPr>
        <w:rPr>
          <w:rFonts w:ascii="Arial" w:hAnsi="Arial" w:cs="Arial"/>
          <w:sz w:val="24"/>
          <w:szCs w:val="24"/>
        </w:rPr>
      </w:pPr>
      <w:r w:rsidRPr="00A61D6E">
        <w:rPr>
          <w:rFonts w:ascii="Arial" w:hAnsi="Arial" w:cs="Arial"/>
          <w:sz w:val="24"/>
          <w:szCs w:val="24"/>
        </w:rPr>
        <w:t>References</w:t>
      </w:r>
    </w:p>
    <w:p w14:paraId="79FB522F" w14:textId="77777777" w:rsidR="003D4D68" w:rsidRPr="00A61D6E" w:rsidRDefault="003D4D68" w:rsidP="003D4D68">
      <w:pPr>
        <w:pStyle w:val="ListParagraph"/>
        <w:rPr>
          <w:rFonts w:ascii="Arial" w:hAnsi="Arial" w:cs="Arial"/>
          <w:sz w:val="24"/>
          <w:szCs w:val="24"/>
        </w:rPr>
      </w:pPr>
    </w:p>
    <w:p w14:paraId="398CD4FA" w14:textId="0B222DB6" w:rsidR="003D4D68" w:rsidRDefault="006B7870" w:rsidP="0034450A">
      <w:pPr>
        <w:pStyle w:val="ListParagraph"/>
        <w:numPr>
          <w:ilvl w:val="1"/>
          <w:numId w:val="1"/>
        </w:numPr>
        <w:rPr>
          <w:rFonts w:ascii="Arial" w:hAnsi="Arial" w:cs="Arial"/>
          <w:sz w:val="24"/>
          <w:szCs w:val="24"/>
        </w:rPr>
      </w:pPr>
      <w:r>
        <w:rPr>
          <w:rFonts w:ascii="Arial" w:hAnsi="Arial" w:cs="Arial"/>
          <w:sz w:val="24"/>
          <w:szCs w:val="24"/>
        </w:rPr>
        <w:t>Standard Methods, 2540 F</w:t>
      </w:r>
      <w:r w:rsidR="002375AB" w:rsidRPr="00A61D6E">
        <w:rPr>
          <w:rFonts w:ascii="Arial" w:hAnsi="Arial" w:cs="Arial"/>
          <w:sz w:val="24"/>
          <w:szCs w:val="24"/>
        </w:rPr>
        <w:t>-</w:t>
      </w:r>
      <w:r w:rsidR="006363BE" w:rsidRPr="006C544E">
        <w:rPr>
          <w:rFonts w:ascii="Arial" w:hAnsi="Arial" w:cs="Arial"/>
          <w:i/>
          <w:iCs/>
          <w:color w:val="00B0F0"/>
          <w:sz w:val="24"/>
          <w:szCs w:val="24"/>
        </w:rPr>
        <w:t>20</w:t>
      </w:r>
      <w:r w:rsidR="00B80D48">
        <w:rPr>
          <w:rFonts w:ascii="Arial" w:hAnsi="Arial" w:cs="Arial"/>
          <w:i/>
          <w:iCs/>
          <w:color w:val="00B0F0"/>
          <w:sz w:val="24"/>
          <w:szCs w:val="24"/>
        </w:rPr>
        <w:t>20</w:t>
      </w:r>
      <w:r w:rsidR="0034450A" w:rsidRPr="00A61D6E">
        <w:rPr>
          <w:rFonts w:ascii="Arial" w:hAnsi="Arial" w:cs="Arial"/>
          <w:sz w:val="24"/>
          <w:szCs w:val="24"/>
        </w:rPr>
        <w:t>.</w:t>
      </w:r>
    </w:p>
    <w:p w14:paraId="6AD3570E" w14:textId="77777777" w:rsidR="0034450A" w:rsidRPr="00A61D6E" w:rsidRDefault="0034450A" w:rsidP="003D4D68">
      <w:pPr>
        <w:pStyle w:val="ListParagraph"/>
        <w:ind w:left="1440"/>
        <w:rPr>
          <w:rFonts w:ascii="Arial" w:hAnsi="Arial" w:cs="Arial"/>
          <w:sz w:val="24"/>
          <w:szCs w:val="24"/>
        </w:rPr>
      </w:pPr>
      <w:r w:rsidRPr="00A61D6E">
        <w:rPr>
          <w:rFonts w:ascii="Arial" w:hAnsi="Arial" w:cs="Arial"/>
          <w:sz w:val="24"/>
          <w:szCs w:val="24"/>
        </w:rPr>
        <w:t xml:space="preserve"> </w:t>
      </w:r>
    </w:p>
    <w:p w14:paraId="21F4B251" w14:textId="6236BE11" w:rsidR="00E0322B" w:rsidRPr="00E0322B" w:rsidRDefault="0034450A" w:rsidP="00E0322B">
      <w:pPr>
        <w:numPr>
          <w:ilvl w:val="1"/>
          <w:numId w:val="1"/>
        </w:numPr>
        <w:rPr>
          <w:rFonts w:ascii="Arial" w:hAnsi="Arial" w:cs="Arial"/>
          <w:sz w:val="24"/>
          <w:szCs w:val="24"/>
        </w:rPr>
      </w:pPr>
      <w:r w:rsidRPr="00A61D6E">
        <w:rPr>
          <w:rFonts w:ascii="Arial" w:hAnsi="Arial" w:cs="Arial"/>
          <w:sz w:val="24"/>
          <w:szCs w:val="24"/>
        </w:rPr>
        <w:t xml:space="preserve">North Carolina Wastewater/Groundwater Laboratory Certification Approved </w:t>
      </w:r>
      <w:r w:rsidR="006B7870">
        <w:rPr>
          <w:rFonts w:ascii="Arial" w:hAnsi="Arial" w:cs="Arial"/>
          <w:sz w:val="24"/>
          <w:szCs w:val="24"/>
        </w:rPr>
        <w:t>Procedure for the Analysis of Settleable Residue</w:t>
      </w:r>
      <w:r w:rsidR="006C544E">
        <w:rPr>
          <w:rFonts w:ascii="Arial" w:hAnsi="Arial" w:cs="Arial"/>
          <w:sz w:val="24"/>
          <w:szCs w:val="24"/>
        </w:rPr>
        <w:t xml:space="preserve">, Revision </w:t>
      </w:r>
      <w:r w:rsidR="00E35EEF">
        <w:rPr>
          <w:rFonts w:ascii="Arial" w:hAnsi="Arial" w:cs="Arial"/>
          <w:i/>
          <w:iCs/>
          <w:color w:val="00B0F0"/>
          <w:sz w:val="24"/>
          <w:szCs w:val="24"/>
        </w:rPr>
        <w:t>03</w:t>
      </w:r>
      <w:r w:rsidR="00F555D1">
        <w:rPr>
          <w:rFonts w:ascii="Arial" w:hAnsi="Arial" w:cs="Arial"/>
          <w:i/>
          <w:iCs/>
          <w:color w:val="00B0F0"/>
          <w:sz w:val="24"/>
          <w:szCs w:val="24"/>
        </w:rPr>
        <w:t>/</w:t>
      </w:r>
      <w:r w:rsidR="00801809">
        <w:rPr>
          <w:rFonts w:ascii="Arial" w:hAnsi="Arial" w:cs="Arial"/>
          <w:i/>
          <w:iCs/>
          <w:color w:val="00B0F0"/>
          <w:sz w:val="24"/>
          <w:szCs w:val="24"/>
        </w:rPr>
        <w:t>20</w:t>
      </w:r>
      <w:r w:rsidR="00F542A3">
        <w:rPr>
          <w:rFonts w:ascii="Arial" w:hAnsi="Arial" w:cs="Arial"/>
          <w:i/>
          <w:iCs/>
          <w:color w:val="00B0F0"/>
          <w:sz w:val="24"/>
          <w:szCs w:val="24"/>
        </w:rPr>
        <w:t xml:space="preserve">21 </w:t>
      </w:r>
      <w:r w:rsidR="00E0322B" w:rsidRPr="00E0322B">
        <w:rPr>
          <w:rFonts w:ascii="Arial" w:hAnsi="Arial" w:cs="Arial"/>
          <w:color w:val="00B0F0"/>
          <w:sz w:val="24"/>
          <w:szCs w:val="24"/>
        </w:rPr>
        <w:t>(consult WW/GW LCB website for latest revision).</w:t>
      </w:r>
    </w:p>
    <w:p w14:paraId="48BFA4EE" w14:textId="43699B47" w:rsidR="0034450A" w:rsidRDefault="0034450A" w:rsidP="001D1F83">
      <w:pPr>
        <w:pStyle w:val="ListParagraph"/>
        <w:numPr>
          <w:ilvl w:val="1"/>
          <w:numId w:val="1"/>
        </w:numPr>
        <w:jc w:val="both"/>
        <w:rPr>
          <w:rFonts w:ascii="Arial" w:hAnsi="Arial" w:cs="Arial"/>
          <w:sz w:val="24"/>
          <w:szCs w:val="24"/>
        </w:rPr>
      </w:pPr>
    </w:p>
    <w:p w14:paraId="7B270737" w14:textId="77777777" w:rsidR="008C1C78" w:rsidRPr="008C1C78" w:rsidRDefault="008C1C78" w:rsidP="00E0322B">
      <w:pPr>
        <w:pStyle w:val="ListParagraph"/>
        <w:ind w:left="0"/>
        <w:rPr>
          <w:rFonts w:ascii="Arial" w:hAnsi="Arial" w:cs="Arial"/>
          <w:sz w:val="24"/>
          <w:szCs w:val="24"/>
        </w:rPr>
      </w:pPr>
    </w:p>
    <w:p w14:paraId="234CB122" w14:textId="77777777" w:rsidR="00FC2F55" w:rsidRDefault="00FC2F55" w:rsidP="00FC2F55">
      <w:pPr>
        <w:pStyle w:val="ListParagraph"/>
        <w:numPr>
          <w:ilvl w:val="1"/>
          <w:numId w:val="1"/>
        </w:numPr>
        <w:rPr>
          <w:rFonts w:ascii="Arial" w:hAnsi="Arial" w:cs="Arial"/>
          <w:sz w:val="24"/>
          <w:szCs w:val="24"/>
        </w:rPr>
      </w:pPr>
      <w:r>
        <w:rPr>
          <w:rFonts w:ascii="Arial" w:hAnsi="Arial" w:cs="Arial"/>
          <w:sz w:val="24"/>
          <w:szCs w:val="24"/>
        </w:rPr>
        <w:t>15A NCAC 02H .0800</w:t>
      </w:r>
    </w:p>
    <w:p w14:paraId="50342B69" w14:textId="77777777" w:rsidR="008C1C78" w:rsidRDefault="008C1C78" w:rsidP="00FC2F55">
      <w:pPr>
        <w:pStyle w:val="ListParagraph"/>
        <w:ind w:left="1440"/>
        <w:rPr>
          <w:rFonts w:ascii="Arial" w:hAnsi="Arial" w:cs="Arial"/>
          <w:sz w:val="24"/>
          <w:szCs w:val="24"/>
        </w:rPr>
      </w:pPr>
    </w:p>
    <w:p w14:paraId="7C722E9C" w14:textId="77777777" w:rsidR="003D4D68" w:rsidRPr="00A61D6E" w:rsidRDefault="003D4D68" w:rsidP="003D4D68">
      <w:pPr>
        <w:pStyle w:val="ListParagraph"/>
        <w:ind w:left="1440"/>
        <w:rPr>
          <w:rFonts w:ascii="Arial" w:hAnsi="Arial" w:cs="Arial"/>
          <w:sz w:val="24"/>
          <w:szCs w:val="24"/>
        </w:rPr>
      </w:pPr>
    </w:p>
    <w:p w14:paraId="43732436" w14:textId="77777777" w:rsidR="006B55E0" w:rsidRPr="006B55E0" w:rsidRDefault="006B55E0" w:rsidP="006B55E0">
      <w:pPr>
        <w:pStyle w:val="ListParagraph"/>
        <w:ind w:left="1440"/>
        <w:rPr>
          <w:rFonts w:ascii="Arial" w:hAnsi="Arial" w:cs="Arial"/>
          <w:sz w:val="24"/>
          <w:szCs w:val="24"/>
        </w:rPr>
      </w:pPr>
    </w:p>
    <w:p w14:paraId="33410A1A" w14:textId="77777777" w:rsidR="006B55E0" w:rsidRDefault="006B55E0" w:rsidP="006B55E0">
      <w:pPr>
        <w:pStyle w:val="ListParagraph"/>
        <w:numPr>
          <w:ilvl w:val="0"/>
          <w:numId w:val="1"/>
        </w:numPr>
        <w:rPr>
          <w:rFonts w:ascii="Arial" w:hAnsi="Arial" w:cs="Arial"/>
          <w:sz w:val="24"/>
          <w:szCs w:val="24"/>
        </w:rPr>
      </w:pPr>
      <w:r>
        <w:rPr>
          <w:rFonts w:ascii="Arial" w:hAnsi="Arial" w:cs="Arial"/>
          <w:sz w:val="24"/>
          <w:szCs w:val="24"/>
        </w:rPr>
        <w:t>Revision History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5665"/>
      </w:tblGrid>
      <w:tr w:rsidR="006B55E0" w:rsidRPr="002E198C" w14:paraId="1DAFFF19" w14:textId="77777777" w:rsidTr="002E198C">
        <w:tc>
          <w:tcPr>
            <w:tcW w:w="1705" w:type="dxa"/>
            <w:shd w:val="clear" w:color="auto" w:fill="auto"/>
          </w:tcPr>
          <w:p w14:paraId="612D6328" w14:textId="77777777" w:rsidR="006B55E0" w:rsidRPr="002E198C" w:rsidRDefault="006B55E0" w:rsidP="002E198C">
            <w:pPr>
              <w:pStyle w:val="ListParagraph"/>
              <w:spacing w:after="0" w:line="240" w:lineRule="auto"/>
              <w:ind w:left="0"/>
              <w:jc w:val="center"/>
              <w:rPr>
                <w:rFonts w:ascii="Arial" w:hAnsi="Arial" w:cs="Arial"/>
              </w:rPr>
            </w:pPr>
            <w:r w:rsidRPr="002E198C">
              <w:rPr>
                <w:rFonts w:ascii="Arial" w:hAnsi="Arial" w:cs="Arial"/>
              </w:rPr>
              <w:t>Type: Review or Revision</w:t>
            </w:r>
          </w:p>
        </w:tc>
        <w:tc>
          <w:tcPr>
            <w:tcW w:w="1260" w:type="dxa"/>
            <w:shd w:val="clear" w:color="auto" w:fill="auto"/>
          </w:tcPr>
          <w:p w14:paraId="2541DBF6" w14:textId="77777777" w:rsidR="006B55E0" w:rsidRPr="002E198C" w:rsidRDefault="006B55E0" w:rsidP="002E198C">
            <w:pPr>
              <w:pStyle w:val="ListParagraph"/>
              <w:spacing w:after="0" w:line="240" w:lineRule="auto"/>
              <w:ind w:left="0"/>
              <w:jc w:val="center"/>
              <w:rPr>
                <w:rFonts w:ascii="Arial" w:hAnsi="Arial" w:cs="Arial"/>
              </w:rPr>
            </w:pPr>
            <w:r w:rsidRPr="002E198C">
              <w:rPr>
                <w:rFonts w:ascii="Arial" w:hAnsi="Arial" w:cs="Arial"/>
              </w:rPr>
              <w:t>Date</w:t>
            </w:r>
          </w:p>
        </w:tc>
        <w:tc>
          <w:tcPr>
            <w:tcW w:w="5665" w:type="dxa"/>
            <w:shd w:val="clear" w:color="auto" w:fill="auto"/>
          </w:tcPr>
          <w:p w14:paraId="6AA02B74" w14:textId="77777777" w:rsidR="006B55E0" w:rsidRPr="002E198C" w:rsidRDefault="006B55E0" w:rsidP="002E198C">
            <w:pPr>
              <w:pStyle w:val="ListParagraph"/>
              <w:spacing w:after="0" w:line="240" w:lineRule="auto"/>
              <w:ind w:left="0"/>
              <w:jc w:val="center"/>
              <w:rPr>
                <w:rFonts w:ascii="Arial" w:hAnsi="Arial" w:cs="Arial"/>
              </w:rPr>
            </w:pPr>
            <w:r w:rsidRPr="002E198C">
              <w:rPr>
                <w:rFonts w:ascii="Arial" w:hAnsi="Arial" w:cs="Arial"/>
              </w:rPr>
              <w:t>Summary of Changes Made if Revision</w:t>
            </w:r>
          </w:p>
        </w:tc>
      </w:tr>
      <w:tr w:rsidR="006B55E0" w:rsidRPr="002E198C" w14:paraId="7DB69278" w14:textId="77777777" w:rsidTr="002E198C">
        <w:tc>
          <w:tcPr>
            <w:tcW w:w="1705" w:type="dxa"/>
            <w:shd w:val="clear" w:color="auto" w:fill="auto"/>
          </w:tcPr>
          <w:p w14:paraId="03DA2286"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626B2A3F"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44409C3C" w14:textId="77777777" w:rsidR="006B55E0" w:rsidRPr="002E198C" w:rsidRDefault="006B55E0" w:rsidP="002E198C">
            <w:pPr>
              <w:pStyle w:val="ListParagraph"/>
              <w:spacing w:after="0" w:line="240" w:lineRule="auto"/>
              <w:ind w:left="0"/>
              <w:rPr>
                <w:rFonts w:ascii="Arial" w:hAnsi="Arial" w:cs="Arial"/>
                <w:sz w:val="24"/>
                <w:szCs w:val="24"/>
              </w:rPr>
            </w:pPr>
          </w:p>
        </w:tc>
      </w:tr>
      <w:tr w:rsidR="006B55E0" w:rsidRPr="002E198C" w14:paraId="5F92EEFB" w14:textId="77777777" w:rsidTr="002E198C">
        <w:tc>
          <w:tcPr>
            <w:tcW w:w="1705" w:type="dxa"/>
            <w:shd w:val="clear" w:color="auto" w:fill="auto"/>
          </w:tcPr>
          <w:p w14:paraId="601DFC47"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79642534"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11F42DEF" w14:textId="77777777" w:rsidR="006B55E0" w:rsidRPr="002E198C" w:rsidRDefault="006B55E0" w:rsidP="002E198C">
            <w:pPr>
              <w:pStyle w:val="ListParagraph"/>
              <w:spacing w:after="0" w:line="240" w:lineRule="auto"/>
              <w:ind w:left="0"/>
              <w:rPr>
                <w:rFonts w:ascii="Arial" w:hAnsi="Arial" w:cs="Arial"/>
                <w:sz w:val="24"/>
                <w:szCs w:val="24"/>
              </w:rPr>
            </w:pPr>
          </w:p>
        </w:tc>
      </w:tr>
      <w:tr w:rsidR="006B55E0" w:rsidRPr="002E198C" w14:paraId="62AB80A4" w14:textId="77777777" w:rsidTr="002E198C">
        <w:tc>
          <w:tcPr>
            <w:tcW w:w="1705" w:type="dxa"/>
            <w:shd w:val="clear" w:color="auto" w:fill="auto"/>
          </w:tcPr>
          <w:p w14:paraId="22E70620"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13E2C588"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7DC0A5F4" w14:textId="77777777" w:rsidR="006B55E0" w:rsidRPr="002E198C" w:rsidRDefault="006B55E0" w:rsidP="002E198C">
            <w:pPr>
              <w:pStyle w:val="ListParagraph"/>
              <w:spacing w:after="0" w:line="240" w:lineRule="auto"/>
              <w:ind w:left="0"/>
              <w:rPr>
                <w:rFonts w:ascii="Arial" w:hAnsi="Arial" w:cs="Arial"/>
                <w:sz w:val="24"/>
                <w:szCs w:val="24"/>
              </w:rPr>
            </w:pPr>
          </w:p>
        </w:tc>
      </w:tr>
      <w:tr w:rsidR="006B55E0" w:rsidRPr="002E198C" w14:paraId="2FD61257" w14:textId="77777777" w:rsidTr="002E198C">
        <w:tc>
          <w:tcPr>
            <w:tcW w:w="1705" w:type="dxa"/>
            <w:shd w:val="clear" w:color="auto" w:fill="auto"/>
          </w:tcPr>
          <w:p w14:paraId="68730F48"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211E3917"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1F80EB78" w14:textId="77777777" w:rsidR="006B55E0" w:rsidRPr="002E198C" w:rsidRDefault="006B55E0" w:rsidP="002E198C">
            <w:pPr>
              <w:pStyle w:val="ListParagraph"/>
              <w:spacing w:after="0" w:line="240" w:lineRule="auto"/>
              <w:ind w:left="0"/>
              <w:rPr>
                <w:rFonts w:ascii="Arial" w:hAnsi="Arial" w:cs="Arial"/>
                <w:sz w:val="24"/>
                <w:szCs w:val="24"/>
              </w:rPr>
            </w:pPr>
          </w:p>
        </w:tc>
      </w:tr>
      <w:tr w:rsidR="006B55E0" w:rsidRPr="002E198C" w14:paraId="42CEFD6D" w14:textId="77777777" w:rsidTr="002E198C">
        <w:tc>
          <w:tcPr>
            <w:tcW w:w="1705" w:type="dxa"/>
            <w:shd w:val="clear" w:color="auto" w:fill="auto"/>
          </w:tcPr>
          <w:p w14:paraId="428A72D7"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546476C6"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2D2D6D83" w14:textId="77777777" w:rsidR="006B55E0" w:rsidRPr="002E198C" w:rsidRDefault="006B55E0" w:rsidP="002E198C">
            <w:pPr>
              <w:pStyle w:val="ListParagraph"/>
              <w:spacing w:after="0" w:line="240" w:lineRule="auto"/>
              <w:ind w:left="0"/>
              <w:rPr>
                <w:rFonts w:ascii="Arial" w:hAnsi="Arial" w:cs="Arial"/>
                <w:sz w:val="24"/>
                <w:szCs w:val="24"/>
              </w:rPr>
            </w:pPr>
          </w:p>
        </w:tc>
      </w:tr>
      <w:tr w:rsidR="006B55E0" w:rsidRPr="002E198C" w14:paraId="1E79F839" w14:textId="77777777" w:rsidTr="002E198C">
        <w:tc>
          <w:tcPr>
            <w:tcW w:w="1705" w:type="dxa"/>
            <w:shd w:val="clear" w:color="auto" w:fill="auto"/>
          </w:tcPr>
          <w:p w14:paraId="19DD1957" w14:textId="77777777" w:rsidR="006B55E0" w:rsidRPr="002E198C" w:rsidRDefault="006B55E0" w:rsidP="002E198C">
            <w:pPr>
              <w:pStyle w:val="ListParagraph"/>
              <w:spacing w:after="0" w:line="240" w:lineRule="auto"/>
              <w:ind w:left="0"/>
              <w:rPr>
                <w:rFonts w:ascii="Arial" w:hAnsi="Arial" w:cs="Arial"/>
                <w:sz w:val="24"/>
                <w:szCs w:val="24"/>
              </w:rPr>
            </w:pPr>
          </w:p>
        </w:tc>
        <w:tc>
          <w:tcPr>
            <w:tcW w:w="1260" w:type="dxa"/>
            <w:shd w:val="clear" w:color="auto" w:fill="auto"/>
          </w:tcPr>
          <w:p w14:paraId="5221D0CF" w14:textId="77777777" w:rsidR="006B55E0" w:rsidRPr="002E198C" w:rsidRDefault="006B55E0" w:rsidP="002E198C">
            <w:pPr>
              <w:pStyle w:val="ListParagraph"/>
              <w:spacing w:after="0" w:line="240" w:lineRule="auto"/>
              <w:ind w:left="0"/>
              <w:rPr>
                <w:rFonts w:ascii="Arial" w:hAnsi="Arial" w:cs="Arial"/>
                <w:sz w:val="24"/>
                <w:szCs w:val="24"/>
              </w:rPr>
            </w:pPr>
          </w:p>
        </w:tc>
        <w:tc>
          <w:tcPr>
            <w:tcW w:w="5665" w:type="dxa"/>
            <w:shd w:val="clear" w:color="auto" w:fill="auto"/>
          </w:tcPr>
          <w:p w14:paraId="7654637F" w14:textId="77777777" w:rsidR="006B55E0" w:rsidRPr="002E198C" w:rsidRDefault="006B55E0" w:rsidP="002E198C">
            <w:pPr>
              <w:pStyle w:val="ListParagraph"/>
              <w:spacing w:after="0" w:line="240" w:lineRule="auto"/>
              <w:ind w:left="0"/>
              <w:rPr>
                <w:rFonts w:ascii="Arial" w:hAnsi="Arial" w:cs="Arial"/>
                <w:sz w:val="24"/>
                <w:szCs w:val="24"/>
              </w:rPr>
            </w:pPr>
          </w:p>
        </w:tc>
      </w:tr>
    </w:tbl>
    <w:p w14:paraId="48346A90" w14:textId="77777777" w:rsidR="006B55E0" w:rsidRPr="006B55E0" w:rsidRDefault="006B55E0" w:rsidP="006B55E0">
      <w:pPr>
        <w:ind w:left="720"/>
        <w:rPr>
          <w:rFonts w:ascii="Arial" w:hAnsi="Arial" w:cs="Arial"/>
          <w:sz w:val="24"/>
          <w:szCs w:val="24"/>
        </w:rPr>
      </w:pPr>
    </w:p>
    <w:p w14:paraId="1DE8F792" w14:textId="77777777" w:rsidR="00C103BE" w:rsidRPr="00A61D6E" w:rsidRDefault="00C103BE" w:rsidP="00C103BE">
      <w:pPr>
        <w:pStyle w:val="ListParagraph"/>
        <w:rPr>
          <w:rFonts w:ascii="Arial" w:hAnsi="Arial" w:cs="Arial"/>
          <w:sz w:val="24"/>
          <w:szCs w:val="24"/>
        </w:rPr>
      </w:pPr>
    </w:p>
    <w:p w14:paraId="0D6E6D0A" w14:textId="77777777" w:rsidR="00A035CD" w:rsidRPr="00A035CD" w:rsidRDefault="00A035CD" w:rsidP="00A035CD">
      <w:pPr>
        <w:ind w:left="720"/>
        <w:rPr>
          <w:rFonts w:ascii="Arial" w:hAnsi="Arial" w:cs="Arial"/>
          <w:sz w:val="24"/>
          <w:szCs w:val="24"/>
        </w:rPr>
      </w:pPr>
    </w:p>
    <w:sectPr w:rsidR="00A035CD" w:rsidRPr="00A035C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8186" w14:textId="77777777" w:rsidR="0045316F" w:rsidRDefault="0045316F" w:rsidP="00BF3A88">
      <w:pPr>
        <w:spacing w:after="0" w:line="240" w:lineRule="auto"/>
      </w:pPr>
      <w:r>
        <w:separator/>
      </w:r>
    </w:p>
  </w:endnote>
  <w:endnote w:type="continuationSeparator" w:id="0">
    <w:p w14:paraId="71EF9093" w14:textId="77777777" w:rsidR="0045316F" w:rsidRDefault="0045316F" w:rsidP="00BF3A88">
      <w:pPr>
        <w:spacing w:after="0" w:line="240" w:lineRule="auto"/>
      </w:pPr>
      <w:r>
        <w:continuationSeparator/>
      </w:r>
    </w:p>
  </w:endnote>
  <w:endnote w:type="continuationNotice" w:id="1">
    <w:p w14:paraId="6A054170" w14:textId="77777777" w:rsidR="0045316F" w:rsidRDefault="00453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686F" w14:textId="77777777" w:rsidR="0045316F" w:rsidRDefault="0045316F" w:rsidP="00BF3A88">
      <w:pPr>
        <w:spacing w:after="0" w:line="240" w:lineRule="auto"/>
      </w:pPr>
      <w:r>
        <w:separator/>
      </w:r>
    </w:p>
  </w:footnote>
  <w:footnote w:type="continuationSeparator" w:id="0">
    <w:p w14:paraId="3F6CCCFF" w14:textId="77777777" w:rsidR="0045316F" w:rsidRDefault="0045316F" w:rsidP="00BF3A88">
      <w:pPr>
        <w:spacing w:after="0" w:line="240" w:lineRule="auto"/>
      </w:pPr>
      <w:r>
        <w:continuationSeparator/>
      </w:r>
    </w:p>
  </w:footnote>
  <w:footnote w:type="continuationNotice" w:id="1">
    <w:p w14:paraId="66449CC6" w14:textId="77777777" w:rsidR="0045316F" w:rsidRDefault="00453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8A27" w14:textId="77777777" w:rsidR="00DA02B8" w:rsidRDefault="00DA02B8" w:rsidP="00BF3A88">
    <w:pPr>
      <w:pStyle w:val="Header"/>
    </w:pPr>
    <w:r>
      <w:t>SOP ID: [</w:t>
    </w:r>
    <w:r w:rsidRPr="00A363B3">
      <w:rPr>
        <w:color w:val="00B0F0"/>
      </w:rPr>
      <w:t>assign unique ID, update with each revision</w:t>
    </w:r>
    <w:r>
      <w:t>]</w:t>
    </w:r>
  </w:p>
  <w:p w14:paraId="2C85E22C" w14:textId="77777777" w:rsidR="00DA02B8" w:rsidRDefault="00DA02B8" w:rsidP="00BF3A88">
    <w:pPr>
      <w:pStyle w:val="Header"/>
    </w:pPr>
    <w:r>
      <w:t xml:space="preserve">Effective Date: </w:t>
    </w:r>
  </w:p>
  <w:p w14:paraId="274269F5" w14:textId="77777777" w:rsidR="00DA02B8" w:rsidRDefault="00DA02B8" w:rsidP="00BF3A88">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6</w:t>
    </w:r>
    <w:r>
      <w:rPr>
        <w:noProof/>
      </w:rPr>
      <w:fldChar w:fldCharType="end"/>
    </w:r>
  </w:p>
  <w:p w14:paraId="39E7A9C8" w14:textId="77777777" w:rsidR="00DA02B8" w:rsidRDefault="00DA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22F"/>
    <w:multiLevelType w:val="hybridMultilevel"/>
    <w:tmpl w:val="F56CE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B3BDF"/>
    <w:multiLevelType w:val="hybridMultilevel"/>
    <w:tmpl w:val="C14AD644"/>
    <w:lvl w:ilvl="0" w:tplc="906873E2">
      <w:start w:val="1"/>
      <w:numFmt w:val="bullet"/>
      <w:lvlText w:val=""/>
      <w:lvlJc w:val="left"/>
      <w:pPr>
        <w:ind w:left="2160" w:hanging="360"/>
      </w:pPr>
      <w:rPr>
        <w:rFonts w:ascii="Symbol" w:hAnsi="Symbol" w:hint="default"/>
        <w:color w:val="00B0F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A1376E"/>
    <w:multiLevelType w:val="multilevel"/>
    <w:tmpl w:val="E0E2F2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C056F4D"/>
    <w:multiLevelType w:val="multilevel"/>
    <w:tmpl w:val="E0E2F2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499586787">
    <w:abstractNumId w:val="3"/>
  </w:num>
  <w:num w:numId="2" w16cid:durableId="801115328">
    <w:abstractNumId w:val="0"/>
  </w:num>
  <w:num w:numId="3" w16cid:durableId="1531142618">
    <w:abstractNumId w:val="2"/>
  </w:num>
  <w:num w:numId="4" w16cid:durableId="86274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5B"/>
    <w:rsid w:val="000057CA"/>
    <w:rsid w:val="00012202"/>
    <w:rsid w:val="0001591E"/>
    <w:rsid w:val="00016102"/>
    <w:rsid w:val="00020F6D"/>
    <w:rsid w:val="00020FAA"/>
    <w:rsid w:val="000306FE"/>
    <w:rsid w:val="00035833"/>
    <w:rsid w:val="00043767"/>
    <w:rsid w:val="00047330"/>
    <w:rsid w:val="00076FC7"/>
    <w:rsid w:val="00097E4F"/>
    <w:rsid w:val="000A176A"/>
    <w:rsid w:val="000A2EC2"/>
    <w:rsid w:val="000F7752"/>
    <w:rsid w:val="00103C68"/>
    <w:rsid w:val="0011008E"/>
    <w:rsid w:val="001251E3"/>
    <w:rsid w:val="00130F47"/>
    <w:rsid w:val="00151FC8"/>
    <w:rsid w:val="001839FE"/>
    <w:rsid w:val="0018772F"/>
    <w:rsid w:val="00191C63"/>
    <w:rsid w:val="001B5625"/>
    <w:rsid w:val="001B6313"/>
    <w:rsid w:val="001C0074"/>
    <w:rsid w:val="001C35F6"/>
    <w:rsid w:val="001C6895"/>
    <w:rsid w:val="001D1F83"/>
    <w:rsid w:val="001F3000"/>
    <w:rsid w:val="002325B9"/>
    <w:rsid w:val="002375AB"/>
    <w:rsid w:val="00241638"/>
    <w:rsid w:val="0024463C"/>
    <w:rsid w:val="00270B1D"/>
    <w:rsid w:val="00286839"/>
    <w:rsid w:val="00290F63"/>
    <w:rsid w:val="002932E1"/>
    <w:rsid w:val="002A467D"/>
    <w:rsid w:val="002A68F8"/>
    <w:rsid w:val="002D675C"/>
    <w:rsid w:val="002E198C"/>
    <w:rsid w:val="002F6B4F"/>
    <w:rsid w:val="00310C04"/>
    <w:rsid w:val="003178D6"/>
    <w:rsid w:val="003200C3"/>
    <w:rsid w:val="00327296"/>
    <w:rsid w:val="0034450A"/>
    <w:rsid w:val="00364066"/>
    <w:rsid w:val="003877E4"/>
    <w:rsid w:val="00393BB7"/>
    <w:rsid w:val="003B72FB"/>
    <w:rsid w:val="003C1DB0"/>
    <w:rsid w:val="003D4D68"/>
    <w:rsid w:val="003E1FA7"/>
    <w:rsid w:val="003E2CFF"/>
    <w:rsid w:val="003F0B98"/>
    <w:rsid w:val="003F413E"/>
    <w:rsid w:val="004040B0"/>
    <w:rsid w:val="00404962"/>
    <w:rsid w:val="004164BB"/>
    <w:rsid w:val="004333E4"/>
    <w:rsid w:val="0045316F"/>
    <w:rsid w:val="00456780"/>
    <w:rsid w:val="00456898"/>
    <w:rsid w:val="00465620"/>
    <w:rsid w:val="00473AB8"/>
    <w:rsid w:val="00485374"/>
    <w:rsid w:val="00492881"/>
    <w:rsid w:val="004A0C07"/>
    <w:rsid w:val="004B526C"/>
    <w:rsid w:val="004B7C7D"/>
    <w:rsid w:val="00502DEC"/>
    <w:rsid w:val="00507F5C"/>
    <w:rsid w:val="00512446"/>
    <w:rsid w:val="00515725"/>
    <w:rsid w:val="0054664B"/>
    <w:rsid w:val="00563B04"/>
    <w:rsid w:val="00576C4A"/>
    <w:rsid w:val="00585391"/>
    <w:rsid w:val="005A435B"/>
    <w:rsid w:val="005B19B4"/>
    <w:rsid w:val="005B5FD2"/>
    <w:rsid w:val="005D679C"/>
    <w:rsid w:val="005E4C8B"/>
    <w:rsid w:val="005E6D7B"/>
    <w:rsid w:val="005F295F"/>
    <w:rsid w:val="005F3C6F"/>
    <w:rsid w:val="006005EE"/>
    <w:rsid w:val="00616262"/>
    <w:rsid w:val="00623B58"/>
    <w:rsid w:val="006265B9"/>
    <w:rsid w:val="006309DA"/>
    <w:rsid w:val="00635360"/>
    <w:rsid w:val="006363BE"/>
    <w:rsid w:val="006545EC"/>
    <w:rsid w:val="006601C9"/>
    <w:rsid w:val="00661A5D"/>
    <w:rsid w:val="006736C6"/>
    <w:rsid w:val="006B55E0"/>
    <w:rsid w:val="006B7870"/>
    <w:rsid w:val="006C3B29"/>
    <w:rsid w:val="006C544E"/>
    <w:rsid w:val="006C5D65"/>
    <w:rsid w:val="006D02F7"/>
    <w:rsid w:val="006D0385"/>
    <w:rsid w:val="006E3537"/>
    <w:rsid w:val="00721438"/>
    <w:rsid w:val="00727950"/>
    <w:rsid w:val="0073157A"/>
    <w:rsid w:val="007376B1"/>
    <w:rsid w:val="007414E0"/>
    <w:rsid w:val="007614CA"/>
    <w:rsid w:val="007810B2"/>
    <w:rsid w:val="00781B07"/>
    <w:rsid w:val="00797E1C"/>
    <w:rsid w:val="007A081B"/>
    <w:rsid w:val="007A641A"/>
    <w:rsid w:val="007B1B32"/>
    <w:rsid w:val="007B4814"/>
    <w:rsid w:val="007B4FD5"/>
    <w:rsid w:val="007B7EBC"/>
    <w:rsid w:val="007C1157"/>
    <w:rsid w:val="007C740D"/>
    <w:rsid w:val="007F7E14"/>
    <w:rsid w:val="00801809"/>
    <w:rsid w:val="00813484"/>
    <w:rsid w:val="00813A5D"/>
    <w:rsid w:val="0081586F"/>
    <w:rsid w:val="00815D6C"/>
    <w:rsid w:val="0083331B"/>
    <w:rsid w:val="0083617C"/>
    <w:rsid w:val="00870663"/>
    <w:rsid w:val="00880861"/>
    <w:rsid w:val="008C1C78"/>
    <w:rsid w:val="008F3806"/>
    <w:rsid w:val="008F5AA4"/>
    <w:rsid w:val="009107B7"/>
    <w:rsid w:val="009309A8"/>
    <w:rsid w:val="00953DA9"/>
    <w:rsid w:val="00974290"/>
    <w:rsid w:val="009760A2"/>
    <w:rsid w:val="00992B75"/>
    <w:rsid w:val="009D5E18"/>
    <w:rsid w:val="009E55C7"/>
    <w:rsid w:val="00A0050F"/>
    <w:rsid w:val="00A01E3F"/>
    <w:rsid w:val="00A035CD"/>
    <w:rsid w:val="00A0629D"/>
    <w:rsid w:val="00A118BD"/>
    <w:rsid w:val="00A1532C"/>
    <w:rsid w:val="00A2295A"/>
    <w:rsid w:val="00A26185"/>
    <w:rsid w:val="00A3362A"/>
    <w:rsid w:val="00A363B3"/>
    <w:rsid w:val="00A42C12"/>
    <w:rsid w:val="00A4741A"/>
    <w:rsid w:val="00A509E2"/>
    <w:rsid w:val="00A54675"/>
    <w:rsid w:val="00A57866"/>
    <w:rsid w:val="00A61D6E"/>
    <w:rsid w:val="00A70020"/>
    <w:rsid w:val="00A7424D"/>
    <w:rsid w:val="00A81005"/>
    <w:rsid w:val="00A974B2"/>
    <w:rsid w:val="00AA4491"/>
    <w:rsid w:val="00AC1AA1"/>
    <w:rsid w:val="00AF2BCA"/>
    <w:rsid w:val="00B130D6"/>
    <w:rsid w:val="00B13204"/>
    <w:rsid w:val="00B243EB"/>
    <w:rsid w:val="00B31FA0"/>
    <w:rsid w:val="00B340F5"/>
    <w:rsid w:val="00B34CAD"/>
    <w:rsid w:val="00B47C7C"/>
    <w:rsid w:val="00B512B6"/>
    <w:rsid w:val="00B513BD"/>
    <w:rsid w:val="00B73D76"/>
    <w:rsid w:val="00B80D48"/>
    <w:rsid w:val="00B93F9D"/>
    <w:rsid w:val="00BA0598"/>
    <w:rsid w:val="00BA7762"/>
    <w:rsid w:val="00BB5900"/>
    <w:rsid w:val="00BD58D3"/>
    <w:rsid w:val="00BF3A88"/>
    <w:rsid w:val="00C05779"/>
    <w:rsid w:val="00C103BE"/>
    <w:rsid w:val="00C17C41"/>
    <w:rsid w:val="00C23AF1"/>
    <w:rsid w:val="00C310AE"/>
    <w:rsid w:val="00C33047"/>
    <w:rsid w:val="00C443F4"/>
    <w:rsid w:val="00C557C4"/>
    <w:rsid w:val="00C6371A"/>
    <w:rsid w:val="00C813DE"/>
    <w:rsid w:val="00CC1FCB"/>
    <w:rsid w:val="00CC5EED"/>
    <w:rsid w:val="00CD5940"/>
    <w:rsid w:val="00CE04A2"/>
    <w:rsid w:val="00CE2EA9"/>
    <w:rsid w:val="00CE7912"/>
    <w:rsid w:val="00CF32A7"/>
    <w:rsid w:val="00D254A8"/>
    <w:rsid w:val="00D367DE"/>
    <w:rsid w:val="00D37EC1"/>
    <w:rsid w:val="00D63931"/>
    <w:rsid w:val="00D94DC0"/>
    <w:rsid w:val="00D96177"/>
    <w:rsid w:val="00DA02B8"/>
    <w:rsid w:val="00DB6B3C"/>
    <w:rsid w:val="00DB6B5B"/>
    <w:rsid w:val="00DD4736"/>
    <w:rsid w:val="00DD516F"/>
    <w:rsid w:val="00DD5B0C"/>
    <w:rsid w:val="00DF0774"/>
    <w:rsid w:val="00DF6731"/>
    <w:rsid w:val="00E0322B"/>
    <w:rsid w:val="00E172A0"/>
    <w:rsid w:val="00E20DA4"/>
    <w:rsid w:val="00E20E0E"/>
    <w:rsid w:val="00E24F89"/>
    <w:rsid w:val="00E35EEF"/>
    <w:rsid w:val="00E41514"/>
    <w:rsid w:val="00E45C52"/>
    <w:rsid w:val="00E4688C"/>
    <w:rsid w:val="00E552A2"/>
    <w:rsid w:val="00E5635F"/>
    <w:rsid w:val="00E564A2"/>
    <w:rsid w:val="00E72928"/>
    <w:rsid w:val="00E90D81"/>
    <w:rsid w:val="00EC08B4"/>
    <w:rsid w:val="00EC683B"/>
    <w:rsid w:val="00ED4B03"/>
    <w:rsid w:val="00F10121"/>
    <w:rsid w:val="00F12A43"/>
    <w:rsid w:val="00F373DB"/>
    <w:rsid w:val="00F530F3"/>
    <w:rsid w:val="00F542A3"/>
    <w:rsid w:val="00F555D1"/>
    <w:rsid w:val="00F60BEB"/>
    <w:rsid w:val="00F64840"/>
    <w:rsid w:val="00F72EEA"/>
    <w:rsid w:val="00F73A4F"/>
    <w:rsid w:val="00F75B91"/>
    <w:rsid w:val="00F776BA"/>
    <w:rsid w:val="00F80F19"/>
    <w:rsid w:val="00F91F26"/>
    <w:rsid w:val="00F96452"/>
    <w:rsid w:val="00FA223D"/>
    <w:rsid w:val="00FB562F"/>
    <w:rsid w:val="00FC0D11"/>
    <w:rsid w:val="00FC2F55"/>
    <w:rsid w:val="00FC670E"/>
    <w:rsid w:val="00FD4D6B"/>
    <w:rsid w:val="00FF3093"/>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39A2"/>
  <w15:chartTrackingRefBased/>
  <w15:docId w15:val="{F8EB1ED2-7BDE-4815-98C6-1F1AED69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character" w:styleId="FollowedHyperlink">
    <w:name w:val="FollowedHyperlink"/>
    <w:uiPriority w:val="99"/>
    <w:semiHidden/>
    <w:unhideWhenUsed/>
    <w:rsid w:val="006B7870"/>
    <w:rPr>
      <w:color w:val="954F72"/>
      <w:u w:val="single"/>
    </w:rPr>
  </w:style>
  <w:style w:type="paragraph" w:styleId="Header">
    <w:name w:val="header"/>
    <w:basedOn w:val="Normal"/>
    <w:link w:val="HeaderChar"/>
    <w:uiPriority w:val="99"/>
    <w:unhideWhenUsed/>
    <w:rsid w:val="00BF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A88"/>
  </w:style>
  <w:style w:type="paragraph" w:styleId="Footer">
    <w:name w:val="footer"/>
    <w:basedOn w:val="Normal"/>
    <w:link w:val="FooterChar"/>
    <w:uiPriority w:val="99"/>
    <w:unhideWhenUsed/>
    <w:rsid w:val="00BF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A88"/>
  </w:style>
  <w:style w:type="character" w:styleId="CommentReference">
    <w:name w:val="annotation reference"/>
    <w:uiPriority w:val="99"/>
    <w:semiHidden/>
    <w:unhideWhenUsed/>
    <w:rsid w:val="004A0C07"/>
    <w:rPr>
      <w:sz w:val="16"/>
      <w:szCs w:val="16"/>
    </w:rPr>
  </w:style>
  <w:style w:type="paragraph" w:styleId="CommentText">
    <w:name w:val="annotation text"/>
    <w:basedOn w:val="Normal"/>
    <w:link w:val="CommentTextChar"/>
    <w:uiPriority w:val="99"/>
    <w:semiHidden/>
    <w:unhideWhenUsed/>
    <w:rsid w:val="004A0C07"/>
    <w:pPr>
      <w:spacing w:line="240" w:lineRule="auto"/>
    </w:pPr>
    <w:rPr>
      <w:sz w:val="20"/>
      <w:szCs w:val="20"/>
    </w:rPr>
  </w:style>
  <w:style w:type="character" w:customStyle="1" w:styleId="CommentTextChar">
    <w:name w:val="Comment Text Char"/>
    <w:link w:val="CommentText"/>
    <w:uiPriority w:val="99"/>
    <w:semiHidden/>
    <w:rsid w:val="004A0C07"/>
    <w:rPr>
      <w:sz w:val="20"/>
      <w:szCs w:val="20"/>
    </w:rPr>
  </w:style>
  <w:style w:type="paragraph" w:styleId="CommentSubject">
    <w:name w:val="annotation subject"/>
    <w:basedOn w:val="CommentText"/>
    <w:next w:val="CommentText"/>
    <w:link w:val="CommentSubjectChar"/>
    <w:uiPriority w:val="99"/>
    <w:semiHidden/>
    <w:unhideWhenUsed/>
    <w:rsid w:val="004A0C07"/>
    <w:rPr>
      <w:b/>
      <w:bCs/>
    </w:rPr>
  </w:style>
  <w:style w:type="character" w:customStyle="1" w:styleId="CommentSubjectChar">
    <w:name w:val="Comment Subject Char"/>
    <w:link w:val="CommentSubject"/>
    <w:uiPriority w:val="99"/>
    <w:semiHidden/>
    <w:rsid w:val="004A0C07"/>
    <w:rPr>
      <w:b/>
      <w:bCs/>
      <w:sz w:val="20"/>
      <w:szCs w:val="20"/>
    </w:rPr>
  </w:style>
  <w:style w:type="paragraph" w:styleId="BalloonText">
    <w:name w:val="Balloon Text"/>
    <w:basedOn w:val="Normal"/>
    <w:link w:val="BalloonTextChar"/>
    <w:uiPriority w:val="99"/>
    <w:semiHidden/>
    <w:unhideWhenUsed/>
    <w:rsid w:val="004A0C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07"/>
    <w:rPr>
      <w:rFonts w:ascii="Segoe UI" w:hAnsi="Segoe UI" w:cs="Segoe UI"/>
      <w:sz w:val="18"/>
      <w:szCs w:val="18"/>
    </w:rPr>
  </w:style>
  <w:style w:type="paragraph" w:styleId="Revision">
    <w:name w:val="Revision"/>
    <w:hidden/>
    <w:uiPriority w:val="99"/>
    <w:semiHidden/>
    <w:rsid w:val="00364066"/>
    <w:rPr>
      <w:sz w:val="22"/>
      <w:szCs w:val="22"/>
    </w:rPr>
  </w:style>
  <w:style w:type="character" w:styleId="UnresolvedMention">
    <w:name w:val="Unresolved Mention"/>
    <w:uiPriority w:val="99"/>
    <w:semiHidden/>
    <w:unhideWhenUsed/>
    <w:rsid w:val="001D1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08D32-EDA1-4744-9523-A608F8E6D531}">
  <ds:schemaRefs>
    <ds:schemaRef ds:uri="http://schemas.microsoft.com/sharepoint/v3/contenttype/forms"/>
  </ds:schemaRefs>
</ds:datastoreItem>
</file>

<file path=customXml/itemProps2.xml><?xml version="1.0" encoding="utf-8"?>
<ds:datastoreItem xmlns:ds="http://schemas.openxmlformats.org/officeDocument/2006/customXml" ds:itemID="{EC0B32DE-CD2D-41C0-9108-570F7A977F31}">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 ds:uri="d3c03ec7-3eeb-4732-ad31-f70c7a5d5f12"/>
    <ds:schemaRef ds:uri="6c4d0212-d18a-49b7-9235-90f5080397e6"/>
  </ds:schemaRefs>
</ds:datastoreItem>
</file>

<file path=customXml/itemProps3.xml><?xml version="1.0" encoding="utf-8"?>
<ds:datastoreItem xmlns:ds="http://schemas.openxmlformats.org/officeDocument/2006/customXml" ds:itemID="{760314DF-F489-412D-AD99-C392CD3BA9AA}">
  <ds:schemaRefs>
    <ds:schemaRef ds:uri="http://schemas.openxmlformats.org/officeDocument/2006/bibliography"/>
  </ds:schemaRefs>
</ds:datastoreItem>
</file>

<file path=customXml/itemProps4.xml><?xml version="1.0" encoding="utf-8"?>
<ds:datastoreItem xmlns:ds="http://schemas.openxmlformats.org/officeDocument/2006/customXml" ds:itemID="{FF656176-9EC5-4628-9245-E658A0BDD373}"/>
</file>

<file path=docProps/app.xml><?xml version="1.0" encoding="utf-8"?>
<Properties xmlns="http://schemas.openxmlformats.org/officeDocument/2006/extended-properties" xmlns:vt="http://schemas.openxmlformats.org/officeDocument/2006/docPropsVTypes">
  <Template>Normal</Template>
  <TotalTime>2</TotalTime>
  <Pages>8</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Links>
    <vt:vector size="6" baseType="variant">
      <vt:variant>
        <vt:i4>4390925</vt:i4>
      </vt:variant>
      <vt:variant>
        <vt:i4>0</vt:i4>
      </vt:variant>
      <vt:variant>
        <vt:i4>0</vt:i4>
      </vt:variant>
      <vt:variant>
        <vt:i4>5</vt:i4>
      </vt:variant>
      <vt:variant>
        <vt:lpwstr>http://nelac-institute.org/content/NEPTP/ptproviders.php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2025-02-11T21:40:00Z</dcterms:created>
  <dcterms:modified xsi:type="dcterms:W3CDTF">2025-02-11T21:40:00Z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536">
    <vt:lpwstr>276</vt:lpwstr>
  </property>
  <property fmtid="{D5CDD505-2E9C-101B-9397-08002B2CF9AE}" pid="4" name="MediaServiceImageTags">
    <vt:lpwstr/>
  </property>
  <property fmtid="{D5CDD505-2E9C-101B-9397-08002B2CF9AE}" pid="5" name="_ExtendedDescription">
    <vt:lpwstr/>
  </property>
</Properties>
</file>