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7104E3" w14:textId="77777777" w:rsidR="00F74E28" w:rsidRDefault="00F74E28" w:rsidP="781A6B6A">
      <w:pPr>
        <w:jc w:val="center"/>
        <w:rPr>
          <w:rFonts w:ascii="Arial" w:eastAsia="Calibri" w:hAnsi="Arial" w:cs="Arial"/>
          <w:i/>
          <w:iCs/>
          <w:color w:val="00B0F0"/>
          <w:sz w:val="32"/>
          <w:szCs w:val="32"/>
        </w:rPr>
      </w:pPr>
    </w:p>
    <w:p w14:paraId="74C3207F" w14:textId="77777777" w:rsidR="00F74E28" w:rsidRDefault="00F74E28" w:rsidP="781A6B6A">
      <w:pPr>
        <w:jc w:val="center"/>
        <w:rPr>
          <w:rFonts w:ascii="Arial" w:eastAsia="Calibri" w:hAnsi="Arial" w:cs="Arial"/>
          <w:i/>
          <w:iCs/>
          <w:color w:val="00B0F0"/>
          <w:sz w:val="32"/>
          <w:szCs w:val="32"/>
        </w:rPr>
      </w:pPr>
    </w:p>
    <w:p w14:paraId="6A177712" w14:textId="55D558F9" w:rsidR="00D429C1" w:rsidRPr="00982645" w:rsidRDefault="781A6B6A" w:rsidP="781A6B6A">
      <w:pPr>
        <w:jc w:val="center"/>
        <w:rPr>
          <w:rFonts w:ascii="Arial" w:eastAsia="Calibri" w:hAnsi="Arial" w:cs="Arial"/>
          <w:i/>
          <w:iCs/>
          <w:color w:val="00B0F0"/>
          <w:sz w:val="32"/>
          <w:szCs w:val="32"/>
        </w:rPr>
      </w:pPr>
      <w:r w:rsidRPr="00982645">
        <w:rPr>
          <w:rFonts w:ascii="Arial" w:eastAsia="Calibri" w:hAnsi="Arial" w:cs="Arial"/>
          <w:i/>
          <w:iCs/>
          <w:color w:val="00B0F0"/>
          <w:sz w:val="32"/>
          <w:szCs w:val="32"/>
        </w:rPr>
        <w:t>Name of Facility</w:t>
      </w:r>
    </w:p>
    <w:p w14:paraId="213FDFA8" w14:textId="77777777" w:rsidR="00D429C1" w:rsidRPr="00822FDC" w:rsidRDefault="00D429C1" w:rsidP="00D429C1">
      <w:pPr>
        <w:jc w:val="center"/>
        <w:rPr>
          <w:rFonts w:ascii="Arial" w:eastAsia="Calibri" w:hAnsi="Arial" w:cs="Arial"/>
          <w:sz w:val="32"/>
          <w:szCs w:val="32"/>
        </w:rPr>
      </w:pPr>
    </w:p>
    <w:p w14:paraId="695770C9" w14:textId="77777777" w:rsidR="00B659FC" w:rsidRDefault="00982645" w:rsidP="781A6B6A">
      <w:pPr>
        <w:jc w:val="center"/>
        <w:rPr>
          <w:rFonts w:ascii="Arial" w:eastAsia="Calibri" w:hAnsi="Arial" w:cs="Arial"/>
          <w:sz w:val="32"/>
          <w:szCs w:val="32"/>
        </w:rPr>
      </w:pPr>
      <w:r>
        <w:rPr>
          <w:rFonts w:ascii="Arial" w:eastAsia="Calibri" w:hAnsi="Arial" w:cs="Arial"/>
          <w:sz w:val="32"/>
          <w:szCs w:val="32"/>
        </w:rPr>
        <w:t xml:space="preserve">Standard Operating Procedure for </w:t>
      </w:r>
    </w:p>
    <w:p w14:paraId="2A73FC03" w14:textId="4704F925" w:rsidR="00D429C1" w:rsidRPr="00822FDC" w:rsidRDefault="00982645" w:rsidP="00B659FC">
      <w:pPr>
        <w:jc w:val="center"/>
        <w:rPr>
          <w:rFonts w:ascii="Arial" w:eastAsia="Calibri" w:hAnsi="Arial" w:cs="Arial"/>
          <w:sz w:val="32"/>
          <w:szCs w:val="32"/>
        </w:rPr>
      </w:pPr>
      <w:r>
        <w:rPr>
          <w:rFonts w:ascii="Arial" w:eastAsia="Calibri" w:hAnsi="Arial" w:cs="Arial"/>
          <w:sz w:val="32"/>
          <w:szCs w:val="32"/>
        </w:rPr>
        <w:t xml:space="preserve">the </w:t>
      </w:r>
      <w:r w:rsidR="00F848ED">
        <w:rPr>
          <w:rFonts w:ascii="Arial" w:eastAsia="Calibri" w:hAnsi="Arial" w:cs="Arial"/>
          <w:sz w:val="32"/>
          <w:szCs w:val="32"/>
        </w:rPr>
        <w:t xml:space="preserve">Analysis </w:t>
      </w:r>
      <w:r>
        <w:rPr>
          <w:rFonts w:ascii="Arial" w:eastAsia="Calibri" w:hAnsi="Arial" w:cs="Arial"/>
          <w:sz w:val="32"/>
          <w:szCs w:val="32"/>
        </w:rPr>
        <w:t xml:space="preserve">of </w:t>
      </w:r>
      <w:r w:rsidR="00EC1233">
        <w:rPr>
          <w:rFonts w:ascii="Arial" w:eastAsia="Calibri" w:hAnsi="Arial" w:cs="Arial"/>
          <w:sz w:val="32"/>
          <w:szCs w:val="32"/>
        </w:rPr>
        <w:t xml:space="preserve">Compliance Sample </w:t>
      </w:r>
      <w:r w:rsidR="781A6B6A" w:rsidRPr="00822FDC">
        <w:rPr>
          <w:rFonts w:ascii="Arial" w:eastAsia="Calibri" w:hAnsi="Arial" w:cs="Arial"/>
          <w:sz w:val="32"/>
          <w:szCs w:val="32"/>
        </w:rPr>
        <w:t xml:space="preserve">Temperature </w:t>
      </w:r>
    </w:p>
    <w:p w14:paraId="3E97B99C" w14:textId="77777777" w:rsidR="00D429C1" w:rsidRPr="00822FDC" w:rsidRDefault="00D429C1" w:rsidP="00D429C1">
      <w:pPr>
        <w:jc w:val="center"/>
        <w:rPr>
          <w:rFonts w:ascii="Arial" w:eastAsia="Calibri" w:hAnsi="Arial" w:cs="Arial"/>
          <w:sz w:val="32"/>
          <w:szCs w:val="32"/>
        </w:rPr>
      </w:pPr>
    </w:p>
    <w:p w14:paraId="5DB86A31" w14:textId="3B5149ED" w:rsidR="00D429C1" w:rsidRPr="00822FDC" w:rsidRDefault="781A6B6A" w:rsidP="781A6B6A">
      <w:pPr>
        <w:jc w:val="center"/>
        <w:rPr>
          <w:rFonts w:ascii="Arial" w:eastAsia="Calibri" w:hAnsi="Arial" w:cs="Arial"/>
          <w:sz w:val="32"/>
          <w:szCs w:val="32"/>
        </w:rPr>
      </w:pPr>
      <w:r w:rsidRPr="00822FDC">
        <w:rPr>
          <w:rFonts w:ascii="Arial" w:eastAsia="Calibri" w:hAnsi="Arial" w:cs="Arial"/>
          <w:sz w:val="32"/>
          <w:szCs w:val="32"/>
        </w:rPr>
        <w:t>Method: SM 2550 B-2010</w:t>
      </w:r>
    </w:p>
    <w:p w14:paraId="06CEAF73" w14:textId="77777777" w:rsidR="00D429C1" w:rsidRPr="00822FDC" w:rsidRDefault="00D429C1" w:rsidP="00D429C1">
      <w:pPr>
        <w:jc w:val="center"/>
        <w:rPr>
          <w:rFonts w:ascii="Arial" w:eastAsia="Calibri" w:hAnsi="Arial" w:cs="Arial"/>
          <w:sz w:val="32"/>
          <w:szCs w:val="32"/>
        </w:rPr>
      </w:pPr>
    </w:p>
    <w:p w14:paraId="422D737E" w14:textId="76695DD0" w:rsidR="00C641EE" w:rsidRDefault="00470349" w:rsidP="00470349">
      <w:pPr>
        <w:ind w:firstLine="720"/>
        <w:rPr>
          <w:rFonts w:ascii="Arial" w:eastAsia="Calibri" w:hAnsi="Arial" w:cs="Arial"/>
          <w:sz w:val="32"/>
          <w:szCs w:val="32"/>
        </w:rPr>
      </w:pPr>
      <w:r>
        <w:rPr>
          <w:rFonts w:ascii="Arial" w:eastAsia="Calibri" w:hAnsi="Arial" w:cs="Arial"/>
          <w:sz w:val="32"/>
          <w:szCs w:val="32"/>
        </w:rPr>
        <w:t xml:space="preserve">       </w:t>
      </w:r>
      <w:r w:rsidR="781A6B6A" w:rsidRPr="00822FDC">
        <w:rPr>
          <w:rFonts w:ascii="Arial" w:eastAsia="Calibri" w:hAnsi="Arial" w:cs="Arial"/>
          <w:sz w:val="32"/>
          <w:szCs w:val="32"/>
        </w:rPr>
        <w:t>Effective Date:</w:t>
      </w:r>
    </w:p>
    <w:p w14:paraId="46BC2B07" w14:textId="77777777" w:rsidR="008377AD" w:rsidRDefault="008377AD" w:rsidP="008377AD">
      <w:pPr>
        <w:jc w:val="center"/>
        <w:rPr>
          <w:rFonts w:ascii="Arial" w:hAnsi="Arial" w:cs="Arial"/>
          <w:sz w:val="32"/>
          <w:szCs w:val="32"/>
        </w:rPr>
      </w:pPr>
    </w:p>
    <w:p w14:paraId="09027B33" w14:textId="77777777" w:rsidR="008377AD" w:rsidRDefault="008377AD" w:rsidP="008377AD">
      <w:pPr>
        <w:jc w:val="center"/>
        <w:rPr>
          <w:rFonts w:ascii="Arial" w:hAnsi="Arial" w:cs="Arial"/>
          <w:sz w:val="32"/>
          <w:szCs w:val="32"/>
        </w:rPr>
      </w:pPr>
    </w:p>
    <w:p w14:paraId="258FC886" w14:textId="77777777" w:rsidR="008377AD" w:rsidRDefault="008377AD" w:rsidP="008377AD">
      <w:pPr>
        <w:jc w:val="center"/>
        <w:rPr>
          <w:rFonts w:ascii="Arial" w:hAnsi="Arial" w:cs="Arial"/>
          <w:sz w:val="32"/>
          <w:szCs w:val="32"/>
        </w:rPr>
      </w:pPr>
    </w:p>
    <w:p w14:paraId="35C66030" w14:textId="77777777" w:rsidR="008377AD" w:rsidRDefault="008377AD" w:rsidP="008377AD">
      <w:pPr>
        <w:jc w:val="center"/>
        <w:rPr>
          <w:rFonts w:ascii="Arial" w:hAnsi="Arial" w:cs="Arial"/>
          <w:sz w:val="32"/>
          <w:szCs w:val="32"/>
        </w:rPr>
      </w:pPr>
    </w:p>
    <w:p w14:paraId="3791C0C0" w14:textId="77777777" w:rsidR="008377AD" w:rsidRDefault="008377AD" w:rsidP="008377AD">
      <w:pPr>
        <w:jc w:val="center"/>
        <w:rPr>
          <w:rFonts w:ascii="Arial" w:hAnsi="Arial" w:cs="Arial"/>
          <w:sz w:val="32"/>
          <w:szCs w:val="32"/>
        </w:rPr>
      </w:pPr>
    </w:p>
    <w:p w14:paraId="242888BA" w14:textId="77777777" w:rsidR="008377AD" w:rsidRDefault="008377AD" w:rsidP="008377AD">
      <w:pPr>
        <w:jc w:val="center"/>
        <w:rPr>
          <w:rFonts w:ascii="Arial" w:hAnsi="Arial" w:cs="Arial"/>
          <w:sz w:val="32"/>
          <w:szCs w:val="32"/>
        </w:rPr>
      </w:pPr>
    </w:p>
    <w:p w14:paraId="48E3F57E" w14:textId="77777777" w:rsidR="008377AD" w:rsidRDefault="008377AD" w:rsidP="008377AD">
      <w:pPr>
        <w:jc w:val="center"/>
        <w:rPr>
          <w:rFonts w:ascii="Arial" w:hAnsi="Arial" w:cs="Arial"/>
          <w:sz w:val="32"/>
          <w:szCs w:val="32"/>
        </w:rPr>
      </w:pPr>
    </w:p>
    <w:p w14:paraId="7FCD87BC" w14:textId="77777777" w:rsidR="008377AD" w:rsidRDefault="008377AD" w:rsidP="008377AD">
      <w:pPr>
        <w:jc w:val="center"/>
        <w:rPr>
          <w:rFonts w:ascii="Arial" w:hAnsi="Arial" w:cs="Arial"/>
          <w:sz w:val="32"/>
          <w:szCs w:val="32"/>
        </w:rPr>
      </w:pPr>
    </w:p>
    <w:p w14:paraId="633F7FE7" w14:textId="77777777" w:rsidR="008377AD" w:rsidRDefault="008377AD" w:rsidP="008377AD">
      <w:pPr>
        <w:jc w:val="center"/>
        <w:rPr>
          <w:rFonts w:ascii="Arial" w:hAnsi="Arial" w:cs="Arial"/>
          <w:sz w:val="32"/>
          <w:szCs w:val="32"/>
        </w:rPr>
      </w:pPr>
    </w:p>
    <w:p w14:paraId="15E673B2" w14:textId="77777777" w:rsidR="008377AD" w:rsidRDefault="008377AD" w:rsidP="008377AD">
      <w:pPr>
        <w:jc w:val="center"/>
        <w:rPr>
          <w:rFonts w:ascii="Arial" w:hAnsi="Arial" w:cs="Arial"/>
          <w:sz w:val="32"/>
          <w:szCs w:val="32"/>
        </w:rPr>
      </w:pPr>
    </w:p>
    <w:p w14:paraId="12237787" w14:textId="4780B117" w:rsidR="008377AD" w:rsidRDefault="008377AD" w:rsidP="008377AD">
      <w:pPr>
        <w:jc w:val="center"/>
        <w:rPr>
          <w:rFonts w:ascii="Arial" w:hAnsi="Arial" w:cs="Arial"/>
          <w:sz w:val="32"/>
          <w:szCs w:val="32"/>
        </w:rPr>
      </w:pPr>
      <w:r>
        <w:rPr>
          <w:rFonts w:ascii="Arial" w:hAnsi="Arial" w:cs="Arial"/>
          <w:sz w:val="32"/>
          <w:szCs w:val="32"/>
        </w:rPr>
        <w:t>Supervisor Signature: ___________________  Date:__________</w:t>
      </w:r>
    </w:p>
    <w:p w14:paraId="75AD3A26" w14:textId="77777777" w:rsidR="008377AD" w:rsidRPr="00F6282D" w:rsidRDefault="008377AD" w:rsidP="008377AD">
      <w:pPr>
        <w:jc w:val="center"/>
        <w:rPr>
          <w:rFonts w:ascii="Arial" w:hAnsi="Arial" w:cs="Arial"/>
          <w:sz w:val="32"/>
          <w:szCs w:val="32"/>
        </w:rPr>
      </w:pPr>
      <w:r>
        <w:rPr>
          <w:rFonts w:ascii="Arial" w:hAnsi="Arial" w:cs="Arial"/>
          <w:sz w:val="32"/>
          <w:szCs w:val="32"/>
        </w:rPr>
        <w:t>Supervisor Name (print):________________________________</w:t>
      </w:r>
    </w:p>
    <w:p w14:paraId="0CACD6EE" w14:textId="164A820A" w:rsidR="00D429C1" w:rsidRPr="00822FDC" w:rsidRDefault="00D429C1" w:rsidP="003C250D">
      <w:pPr>
        <w:jc w:val="center"/>
        <w:rPr>
          <w:rFonts w:ascii="Arial" w:eastAsia="Calibri" w:hAnsi="Arial" w:cs="Arial"/>
          <w:sz w:val="28"/>
          <w:szCs w:val="28"/>
        </w:rPr>
      </w:pPr>
      <w:r w:rsidRPr="00822FDC">
        <w:rPr>
          <w:rFonts w:ascii="Arial" w:eastAsia="Calibri" w:hAnsi="Arial" w:cs="Arial"/>
          <w:sz w:val="32"/>
          <w:szCs w:val="32"/>
        </w:rPr>
        <w:br w:type="page"/>
      </w:r>
      <w:r w:rsidR="781A6B6A" w:rsidRPr="00822FDC">
        <w:rPr>
          <w:rFonts w:ascii="Arial" w:eastAsia="Calibri" w:hAnsi="Arial" w:cs="Arial"/>
          <w:sz w:val="28"/>
          <w:szCs w:val="28"/>
        </w:rPr>
        <w:lastRenderedPageBreak/>
        <w:t>Table of Contents</w:t>
      </w:r>
    </w:p>
    <w:p w14:paraId="5DBE1125" w14:textId="715F5643" w:rsidR="00D429C1" w:rsidRPr="00822FDC" w:rsidRDefault="00D429C1" w:rsidP="781A6B6A">
      <w:pPr>
        <w:tabs>
          <w:tab w:val="left" w:pos="720"/>
          <w:tab w:val="left" w:pos="7920"/>
        </w:tabs>
        <w:rPr>
          <w:rFonts w:ascii="Arial" w:eastAsia="Calibri" w:hAnsi="Arial" w:cs="Arial"/>
          <w:sz w:val="28"/>
          <w:szCs w:val="28"/>
        </w:rPr>
      </w:pPr>
      <w:r w:rsidRPr="00822FDC">
        <w:rPr>
          <w:rFonts w:ascii="Arial" w:eastAsia="Calibri" w:hAnsi="Arial" w:cs="Arial"/>
          <w:sz w:val="28"/>
          <w:szCs w:val="28"/>
        </w:rPr>
        <w:tab/>
        <w:t>1.0 – Summary of Method</w:t>
      </w:r>
      <w:r w:rsidRPr="00822FDC">
        <w:rPr>
          <w:rFonts w:ascii="Arial" w:eastAsia="Calibri" w:hAnsi="Arial" w:cs="Arial"/>
          <w:sz w:val="28"/>
          <w:szCs w:val="28"/>
        </w:rPr>
        <w:tab/>
        <w:t>Pg.</w:t>
      </w:r>
      <w:r w:rsidR="00FD3205">
        <w:rPr>
          <w:rFonts w:ascii="Arial" w:eastAsia="Calibri" w:hAnsi="Arial" w:cs="Arial"/>
          <w:sz w:val="28"/>
          <w:szCs w:val="28"/>
        </w:rPr>
        <w:t xml:space="preserve"> </w:t>
      </w:r>
      <w:r w:rsidR="005A7189" w:rsidRPr="005A7189">
        <w:rPr>
          <w:rFonts w:ascii="Arial" w:eastAsia="Calibri" w:hAnsi="Arial" w:cs="Arial"/>
          <w:color w:val="00B0F0"/>
          <w:sz w:val="28"/>
          <w:szCs w:val="28"/>
        </w:rPr>
        <w:t>x</w:t>
      </w:r>
    </w:p>
    <w:p w14:paraId="5FA4AA7B" w14:textId="6C43E609" w:rsidR="00D429C1" w:rsidRPr="00822FDC" w:rsidRDefault="00D429C1" w:rsidP="781A6B6A">
      <w:pPr>
        <w:tabs>
          <w:tab w:val="left" w:pos="720"/>
          <w:tab w:val="left" w:pos="7920"/>
        </w:tabs>
        <w:rPr>
          <w:rFonts w:ascii="Arial" w:eastAsia="Calibri" w:hAnsi="Arial" w:cs="Arial"/>
          <w:sz w:val="28"/>
          <w:szCs w:val="28"/>
        </w:rPr>
      </w:pPr>
      <w:r w:rsidRPr="00822FDC">
        <w:rPr>
          <w:rFonts w:ascii="Arial" w:eastAsia="Calibri" w:hAnsi="Arial" w:cs="Arial"/>
          <w:sz w:val="28"/>
          <w:szCs w:val="28"/>
        </w:rPr>
        <w:tab/>
        <w:t xml:space="preserve">2.0 – Definitions </w:t>
      </w:r>
      <w:r w:rsidRPr="00822FDC">
        <w:rPr>
          <w:rFonts w:ascii="Arial" w:eastAsia="Calibri" w:hAnsi="Arial" w:cs="Arial"/>
          <w:sz w:val="28"/>
          <w:szCs w:val="28"/>
        </w:rPr>
        <w:tab/>
        <w:t>Pg.</w:t>
      </w:r>
      <w:r w:rsidR="005A7189">
        <w:rPr>
          <w:rFonts w:ascii="Arial" w:eastAsia="Calibri" w:hAnsi="Arial" w:cs="Arial"/>
          <w:sz w:val="28"/>
          <w:szCs w:val="28"/>
        </w:rPr>
        <w:t xml:space="preserve"> </w:t>
      </w:r>
      <w:r w:rsidR="005A7189" w:rsidRPr="005A7189">
        <w:rPr>
          <w:rFonts w:ascii="Arial" w:eastAsia="Calibri" w:hAnsi="Arial" w:cs="Arial"/>
          <w:color w:val="00B0F0"/>
          <w:sz w:val="28"/>
          <w:szCs w:val="28"/>
        </w:rPr>
        <w:t>x</w:t>
      </w:r>
    </w:p>
    <w:p w14:paraId="4247B001" w14:textId="4C4CE2D8" w:rsidR="00732BC3" w:rsidRDefault="00D429C1" w:rsidP="781A6B6A">
      <w:pPr>
        <w:tabs>
          <w:tab w:val="left" w:pos="720"/>
          <w:tab w:val="left" w:pos="7920"/>
        </w:tabs>
        <w:rPr>
          <w:rFonts w:ascii="Arial" w:eastAsia="Calibri" w:hAnsi="Arial" w:cs="Arial"/>
          <w:sz w:val="28"/>
          <w:szCs w:val="28"/>
        </w:rPr>
      </w:pPr>
      <w:r w:rsidRPr="00822FDC">
        <w:rPr>
          <w:rFonts w:ascii="Arial" w:eastAsia="Calibri" w:hAnsi="Arial" w:cs="Arial"/>
          <w:sz w:val="28"/>
          <w:szCs w:val="28"/>
        </w:rPr>
        <w:tab/>
        <w:t xml:space="preserve">3.0 – </w:t>
      </w:r>
      <w:r w:rsidR="00732BC3">
        <w:rPr>
          <w:rFonts w:ascii="Arial" w:eastAsia="Calibri" w:hAnsi="Arial" w:cs="Arial"/>
          <w:sz w:val="28"/>
          <w:szCs w:val="28"/>
        </w:rPr>
        <w:t>Safety and Waste Handling</w:t>
      </w:r>
      <w:r w:rsidR="00732BC3">
        <w:rPr>
          <w:rFonts w:ascii="Arial" w:eastAsia="Calibri" w:hAnsi="Arial" w:cs="Arial"/>
          <w:sz w:val="28"/>
          <w:szCs w:val="28"/>
        </w:rPr>
        <w:tab/>
        <w:t>Pg.</w:t>
      </w:r>
      <w:r w:rsidR="005A7189">
        <w:rPr>
          <w:rFonts w:ascii="Arial" w:eastAsia="Calibri" w:hAnsi="Arial" w:cs="Arial"/>
          <w:sz w:val="28"/>
          <w:szCs w:val="28"/>
        </w:rPr>
        <w:t xml:space="preserve"> </w:t>
      </w:r>
      <w:r w:rsidR="005A7189" w:rsidRPr="005A7189">
        <w:rPr>
          <w:rFonts w:ascii="Arial" w:eastAsia="Calibri" w:hAnsi="Arial" w:cs="Arial"/>
          <w:color w:val="00B0F0"/>
          <w:sz w:val="28"/>
          <w:szCs w:val="28"/>
        </w:rPr>
        <w:t>x</w:t>
      </w:r>
    </w:p>
    <w:p w14:paraId="4B2D1C0E" w14:textId="77CBAC5D" w:rsidR="00D429C1" w:rsidRPr="00822FDC" w:rsidRDefault="00732BC3" w:rsidP="781A6B6A">
      <w:pPr>
        <w:tabs>
          <w:tab w:val="left" w:pos="720"/>
          <w:tab w:val="left" w:pos="7920"/>
        </w:tabs>
        <w:rPr>
          <w:rFonts w:ascii="Arial" w:eastAsia="Calibri" w:hAnsi="Arial" w:cs="Arial"/>
          <w:sz w:val="28"/>
          <w:szCs w:val="28"/>
        </w:rPr>
      </w:pPr>
      <w:r>
        <w:rPr>
          <w:rFonts w:ascii="Arial" w:eastAsia="Calibri" w:hAnsi="Arial" w:cs="Arial"/>
          <w:sz w:val="28"/>
          <w:szCs w:val="28"/>
        </w:rPr>
        <w:tab/>
      </w:r>
      <w:r w:rsidR="00C33C33">
        <w:rPr>
          <w:rFonts w:ascii="Arial" w:eastAsia="Calibri" w:hAnsi="Arial" w:cs="Arial"/>
          <w:sz w:val="28"/>
          <w:szCs w:val="28"/>
        </w:rPr>
        <w:t xml:space="preserve">4.0 – </w:t>
      </w:r>
      <w:r w:rsidR="00D429C1" w:rsidRPr="00822FDC">
        <w:rPr>
          <w:rFonts w:ascii="Arial" w:eastAsia="Calibri" w:hAnsi="Arial" w:cs="Arial"/>
          <w:sz w:val="28"/>
          <w:szCs w:val="28"/>
        </w:rPr>
        <w:t>Apparatus and Equipment</w:t>
      </w:r>
      <w:r w:rsidR="00D429C1" w:rsidRPr="00822FDC">
        <w:rPr>
          <w:rFonts w:ascii="Arial" w:eastAsia="Calibri" w:hAnsi="Arial" w:cs="Arial"/>
          <w:sz w:val="28"/>
          <w:szCs w:val="28"/>
        </w:rPr>
        <w:tab/>
        <w:t>Pg.</w:t>
      </w:r>
      <w:r w:rsidR="005A7189">
        <w:rPr>
          <w:rFonts w:ascii="Arial" w:eastAsia="Calibri" w:hAnsi="Arial" w:cs="Arial"/>
          <w:sz w:val="28"/>
          <w:szCs w:val="28"/>
        </w:rPr>
        <w:t xml:space="preserve"> </w:t>
      </w:r>
      <w:r w:rsidR="005A7189" w:rsidRPr="005A7189">
        <w:rPr>
          <w:rFonts w:ascii="Arial" w:eastAsia="Calibri" w:hAnsi="Arial" w:cs="Arial"/>
          <w:color w:val="00B0F0"/>
          <w:sz w:val="28"/>
          <w:szCs w:val="28"/>
        </w:rPr>
        <w:t>x</w:t>
      </w:r>
    </w:p>
    <w:p w14:paraId="56178729" w14:textId="31F19663" w:rsidR="003C250D" w:rsidRDefault="00D429C1" w:rsidP="781A6B6A">
      <w:pPr>
        <w:tabs>
          <w:tab w:val="left" w:pos="720"/>
          <w:tab w:val="left" w:pos="7920"/>
        </w:tabs>
        <w:rPr>
          <w:rFonts w:ascii="Arial" w:eastAsia="Calibri" w:hAnsi="Arial" w:cs="Arial"/>
          <w:sz w:val="28"/>
          <w:szCs w:val="28"/>
        </w:rPr>
      </w:pPr>
      <w:r w:rsidRPr="00822FDC">
        <w:rPr>
          <w:rFonts w:ascii="Arial" w:eastAsia="Calibri" w:hAnsi="Arial" w:cs="Arial"/>
          <w:sz w:val="28"/>
          <w:szCs w:val="28"/>
        </w:rPr>
        <w:tab/>
      </w:r>
      <w:r w:rsidR="00FC5CD1">
        <w:rPr>
          <w:rFonts w:ascii="Arial" w:eastAsia="Calibri" w:hAnsi="Arial" w:cs="Arial"/>
          <w:sz w:val="28"/>
          <w:szCs w:val="28"/>
        </w:rPr>
        <w:t>5</w:t>
      </w:r>
      <w:r w:rsidRPr="00822FDC">
        <w:rPr>
          <w:rFonts w:ascii="Arial" w:eastAsia="Calibri" w:hAnsi="Arial" w:cs="Arial"/>
          <w:sz w:val="28"/>
          <w:szCs w:val="28"/>
        </w:rPr>
        <w:t xml:space="preserve">.0 – </w:t>
      </w:r>
      <w:r w:rsidR="00E63603">
        <w:rPr>
          <w:rFonts w:ascii="Arial" w:eastAsia="Calibri" w:hAnsi="Arial" w:cs="Arial"/>
          <w:sz w:val="28"/>
          <w:szCs w:val="28"/>
        </w:rPr>
        <w:t>Interferences</w:t>
      </w:r>
      <w:r w:rsidR="00E63603">
        <w:rPr>
          <w:rFonts w:ascii="Arial" w:eastAsia="Calibri" w:hAnsi="Arial" w:cs="Arial"/>
          <w:sz w:val="28"/>
          <w:szCs w:val="28"/>
        </w:rPr>
        <w:tab/>
        <w:t>Pg.</w:t>
      </w:r>
      <w:r w:rsidR="005A7189">
        <w:rPr>
          <w:rFonts w:ascii="Arial" w:eastAsia="Calibri" w:hAnsi="Arial" w:cs="Arial"/>
          <w:sz w:val="28"/>
          <w:szCs w:val="28"/>
        </w:rPr>
        <w:t xml:space="preserve"> </w:t>
      </w:r>
      <w:r w:rsidR="005A7189" w:rsidRPr="005A7189">
        <w:rPr>
          <w:rFonts w:ascii="Arial" w:eastAsia="Calibri" w:hAnsi="Arial" w:cs="Arial"/>
          <w:color w:val="00B0F0"/>
          <w:sz w:val="28"/>
          <w:szCs w:val="28"/>
        </w:rPr>
        <w:t>x</w:t>
      </w:r>
    </w:p>
    <w:p w14:paraId="1C9A2A17" w14:textId="0D1CA3F3" w:rsidR="00D429C1" w:rsidRPr="00822FDC" w:rsidRDefault="00E63603" w:rsidP="781A6B6A">
      <w:pPr>
        <w:tabs>
          <w:tab w:val="left" w:pos="720"/>
          <w:tab w:val="left" w:pos="7920"/>
        </w:tabs>
        <w:rPr>
          <w:rFonts w:ascii="Arial" w:eastAsia="Calibri" w:hAnsi="Arial" w:cs="Arial"/>
          <w:sz w:val="28"/>
          <w:szCs w:val="28"/>
        </w:rPr>
      </w:pPr>
      <w:r>
        <w:rPr>
          <w:rFonts w:ascii="Arial" w:eastAsia="Calibri" w:hAnsi="Arial" w:cs="Arial"/>
          <w:sz w:val="28"/>
          <w:szCs w:val="28"/>
        </w:rPr>
        <w:tab/>
        <w:t xml:space="preserve">6.0 – </w:t>
      </w:r>
      <w:r w:rsidR="00D429C1" w:rsidRPr="00822FDC">
        <w:rPr>
          <w:rFonts w:ascii="Arial" w:eastAsia="Calibri" w:hAnsi="Arial" w:cs="Arial"/>
          <w:sz w:val="28"/>
          <w:szCs w:val="28"/>
        </w:rPr>
        <w:t>Sample Collection</w:t>
      </w:r>
      <w:r w:rsidR="00213922">
        <w:rPr>
          <w:rFonts w:ascii="Arial" w:eastAsia="Calibri" w:hAnsi="Arial" w:cs="Arial"/>
          <w:sz w:val="28"/>
          <w:szCs w:val="28"/>
        </w:rPr>
        <w:t xml:space="preserve">, </w:t>
      </w:r>
      <w:r w:rsidR="00D429C1" w:rsidRPr="00822FDC">
        <w:rPr>
          <w:rFonts w:ascii="Arial" w:eastAsia="Calibri" w:hAnsi="Arial" w:cs="Arial"/>
          <w:sz w:val="28"/>
          <w:szCs w:val="28"/>
        </w:rPr>
        <w:t>Preservation</w:t>
      </w:r>
      <w:r w:rsidR="00213922">
        <w:rPr>
          <w:rFonts w:ascii="Arial" w:eastAsia="Calibri" w:hAnsi="Arial" w:cs="Arial"/>
          <w:sz w:val="28"/>
          <w:szCs w:val="28"/>
        </w:rPr>
        <w:t xml:space="preserve"> and Holding Time</w:t>
      </w:r>
      <w:r w:rsidR="00D429C1" w:rsidRPr="00822FDC">
        <w:rPr>
          <w:rFonts w:ascii="Arial" w:eastAsia="Calibri" w:hAnsi="Arial" w:cs="Arial"/>
          <w:sz w:val="28"/>
          <w:szCs w:val="28"/>
        </w:rPr>
        <w:tab/>
        <w:t>Pg.</w:t>
      </w:r>
      <w:r w:rsidR="005A7189">
        <w:rPr>
          <w:rFonts w:ascii="Arial" w:eastAsia="Calibri" w:hAnsi="Arial" w:cs="Arial"/>
          <w:sz w:val="28"/>
          <w:szCs w:val="28"/>
        </w:rPr>
        <w:t xml:space="preserve"> </w:t>
      </w:r>
      <w:r w:rsidR="005A7189" w:rsidRPr="005A7189">
        <w:rPr>
          <w:rFonts w:ascii="Arial" w:eastAsia="Calibri" w:hAnsi="Arial" w:cs="Arial"/>
          <w:color w:val="00B0F0"/>
          <w:sz w:val="28"/>
          <w:szCs w:val="28"/>
        </w:rPr>
        <w:t>x</w:t>
      </w:r>
    </w:p>
    <w:p w14:paraId="614D8880" w14:textId="58C1E1B1" w:rsidR="00D429C1" w:rsidRPr="00822FDC" w:rsidRDefault="00D429C1" w:rsidP="781A6B6A">
      <w:pPr>
        <w:tabs>
          <w:tab w:val="left" w:pos="720"/>
          <w:tab w:val="left" w:pos="7920"/>
        </w:tabs>
        <w:rPr>
          <w:rFonts w:ascii="Arial" w:eastAsia="Calibri" w:hAnsi="Arial" w:cs="Arial"/>
          <w:sz w:val="28"/>
          <w:szCs w:val="28"/>
        </w:rPr>
      </w:pPr>
      <w:r w:rsidRPr="00822FDC">
        <w:rPr>
          <w:rFonts w:ascii="Arial" w:eastAsia="Calibri" w:hAnsi="Arial" w:cs="Arial"/>
          <w:sz w:val="28"/>
          <w:szCs w:val="28"/>
        </w:rPr>
        <w:tab/>
      </w:r>
      <w:r w:rsidR="00E63603">
        <w:rPr>
          <w:rFonts w:ascii="Arial" w:eastAsia="Calibri" w:hAnsi="Arial" w:cs="Arial"/>
          <w:sz w:val="28"/>
          <w:szCs w:val="28"/>
        </w:rPr>
        <w:t>7</w:t>
      </w:r>
      <w:r w:rsidRPr="00822FDC">
        <w:rPr>
          <w:rFonts w:ascii="Arial" w:eastAsia="Calibri" w:hAnsi="Arial" w:cs="Arial"/>
          <w:sz w:val="28"/>
          <w:szCs w:val="28"/>
        </w:rPr>
        <w:t xml:space="preserve">.0 – Verification and Calibration </w:t>
      </w:r>
      <w:r w:rsidRPr="00822FDC">
        <w:rPr>
          <w:rFonts w:ascii="Arial" w:eastAsia="Calibri" w:hAnsi="Arial" w:cs="Arial"/>
          <w:sz w:val="28"/>
          <w:szCs w:val="28"/>
        </w:rPr>
        <w:tab/>
        <w:t>Pg.</w:t>
      </w:r>
      <w:r w:rsidR="005A7189">
        <w:rPr>
          <w:rFonts w:ascii="Arial" w:eastAsia="Calibri" w:hAnsi="Arial" w:cs="Arial"/>
          <w:sz w:val="28"/>
          <w:szCs w:val="28"/>
        </w:rPr>
        <w:t xml:space="preserve"> </w:t>
      </w:r>
      <w:r w:rsidR="005A7189" w:rsidRPr="005A7189">
        <w:rPr>
          <w:rFonts w:ascii="Arial" w:eastAsia="Calibri" w:hAnsi="Arial" w:cs="Arial"/>
          <w:color w:val="00B0F0"/>
          <w:sz w:val="28"/>
          <w:szCs w:val="28"/>
        </w:rPr>
        <w:t>x</w:t>
      </w:r>
    </w:p>
    <w:p w14:paraId="767A6FA9" w14:textId="04978D00" w:rsidR="00D429C1" w:rsidRDefault="00D429C1" w:rsidP="781A6B6A">
      <w:pPr>
        <w:tabs>
          <w:tab w:val="left" w:pos="720"/>
          <w:tab w:val="left" w:pos="7920"/>
        </w:tabs>
        <w:rPr>
          <w:rFonts w:ascii="Arial" w:eastAsia="Calibri" w:hAnsi="Arial" w:cs="Arial"/>
          <w:sz w:val="28"/>
          <w:szCs w:val="28"/>
        </w:rPr>
      </w:pPr>
      <w:r w:rsidRPr="00822FDC">
        <w:rPr>
          <w:rFonts w:ascii="Arial" w:eastAsia="Calibri" w:hAnsi="Arial" w:cs="Arial"/>
          <w:sz w:val="28"/>
          <w:szCs w:val="28"/>
        </w:rPr>
        <w:tab/>
      </w:r>
      <w:r w:rsidR="00E63603">
        <w:rPr>
          <w:rFonts w:ascii="Arial" w:eastAsia="Calibri" w:hAnsi="Arial" w:cs="Arial"/>
          <w:sz w:val="28"/>
          <w:szCs w:val="28"/>
        </w:rPr>
        <w:t>8</w:t>
      </w:r>
      <w:r w:rsidRPr="00822FDC">
        <w:rPr>
          <w:rFonts w:ascii="Arial" w:eastAsia="Calibri" w:hAnsi="Arial" w:cs="Arial"/>
          <w:sz w:val="28"/>
          <w:szCs w:val="28"/>
        </w:rPr>
        <w:t xml:space="preserve">.0 – Procedure </w:t>
      </w:r>
      <w:r w:rsidRPr="00822FDC">
        <w:rPr>
          <w:rFonts w:ascii="Arial" w:eastAsia="Calibri" w:hAnsi="Arial" w:cs="Arial"/>
          <w:sz w:val="28"/>
          <w:szCs w:val="28"/>
        </w:rPr>
        <w:tab/>
        <w:t>Pg.</w:t>
      </w:r>
      <w:r w:rsidR="005A7189">
        <w:rPr>
          <w:rFonts w:ascii="Arial" w:eastAsia="Calibri" w:hAnsi="Arial" w:cs="Arial"/>
          <w:sz w:val="28"/>
          <w:szCs w:val="28"/>
        </w:rPr>
        <w:t xml:space="preserve"> </w:t>
      </w:r>
      <w:r w:rsidR="005A7189" w:rsidRPr="005A7189">
        <w:rPr>
          <w:rFonts w:ascii="Arial" w:eastAsia="Calibri" w:hAnsi="Arial" w:cs="Arial"/>
          <w:color w:val="00B0F0"/>
          <w:sz w:val="28"/>
          <w:szCs w:val="28"/>
        </w:rPr>
        <w:t>x</w:t>
      </w:r>
    </w:p>
    <w:p w14:paraId="7A3D8E19" w14:textId="04C35AB5" w:rsidR="00FC5CD1" w:rsidRPr="00822FDC" w:rsidRDefault="00FC5CD1" w:rsidP="781A6B6A">
      <w:pPr>
        <w:tabs>
          <w:tab w:val="left" w:pos="720"/>
          <w:tab w:val="left" w:pos="7920"/>
        </w:tabs>
        <w:rPr>
          <w:rFonts w:ascii="Arial" w:eastAsia="Calibri" w:hAnsi="Arial" w:cs="Arial"/>
          <w:sz w:val="28"/>
          <w:szCs w:val="28"/>
        </w:rPr>
      </w:pPr>
      <w:r>
        <w:rPr>
          <w:rFonts w:ascii="Arial" w:eastAsia="Calibri" w:hAnsi="Arial" w:cs="Arial"/>
          <w:sz w:val="28"/>
          <w:szCs w:val="28"/>
        </w:rPr>
        <w:tab/>
      </w:r>
      <w:r w:rsidR="00E63603">
        <w:rPr>
          <w:rFonts w:ascii="Arial" w:eastAsia="Calibri" w:hAnsi="Arial" w:cs="Arial"/>
          <w:sz w:val="28"/>
          <w:szCs w:val="28"/>
        </w:rPr>
        <w:t>9</w:t>
      </w:r>
      <w:r>
        <w:rPr>
          <w:rFonts w:ascii="Arial" w:eastAsia="Calibri" w:hAnsi="Arial" w:cs="Arial"/>
          <w:sz w:val="28"/>
          <w:szCs w:val="28"/>
        </w:rPr>
        <w:t xml:space="preserve">.0 </w:t>
      </w:r>
      <w:r w:rsidR="00174478">
        <w:rPr>
          <w:rFonts w:ascii="Arial" w:eastAsia="Calibri" w:hAnsi="Arial" w:cs="Arial"/>
          <w:sz w:val="28"/>
          <w:szCs w:val="28"/>
        </w:rPr>
        <w:t>–</w:t>
      </w:r>
      <w:r>
        <w:rPr>
          <w:rFonts w:ascii="Arial" w:eastAsia="Calibri" w:hAnsi="Arial" w:cs="Arial"/>
          <w:sz w:val="28"/>
          <w:szCs w:val="28"/>
        </w:rPr>
        <w:t xml:space="preserve"> Documentation</w:t>
      </w:r>
      <w:r w:rsidR="00174478">
        <w:rPr>
          <w:rFonts w:ascii="Arial" w:eastAsia="Calibri" w:hAnsi="Arial" w:cs="Arial"/>
          <w:sz w:val="28"/>
          <w:szCs w:val="28"/>
        </w:rPr>
        <w:tab/>
        <w:t>Pg.</w:t>
      </w:r>
      <w:r w:rsidR="005A7189">
        <w:rPr>
          <w:rFonts w:ascii="Arial" w:eastAsia="Calibri" w:hAnsi="Arial" w:cs="Arial"/>
          <w:sz w:val="28"/>
          <w:szCs w:val="28"/>
        </w:rPr>
        <w:t xml:space="preserve"> </w:t>
      </w:r>
      <w:r w:rsidR="005A7189" w:rsidRPr="005A7189">
        <w:rPr>
          <w:rFonts w:ascii="Arial" w:eastAsia="Calibri" w:hAnsi="Arial" w:cs="Arial"/>
          <w:color w:val="00B0F0"/>
          <w:sz w:val="28"/>
          <w:szCs w:val="28"/>
        </w:rPr>
        <w:t>x</w:t>
      </w:r>
    </w:p>
    <w:p w14:paraId="4686434C" w14:textId="008D44C5" w:rsidR="00213922" w:rsidRPr="00822FDC" w:rsidRDefault="00D429C1" w:rsidP="781A6B6A">
      <w:pPr>
        <w:tabs>
          <w:tab w:val="left" w:pos="720"/>
          <w:tab w:val="left" w:pos="7920"/>
        </w:tabs>
        <w:rPr>
          <w:rFonts w:ascii="Arial" w:eastAsia="Calibri" w:hAnsi="Arial" w:cs="Arial"/>
          <w:sz w:val="28"/>
          <w:szCs w:val="28"/>
        </w:rPr>
      </w:pPr>
      <w:r w:rsidRPr="00822FDC">
        <w:rPr>
          <w:rFonts w:ascii="Arial" w:eastAsia="Calibri" w:hAnsi="Arial" w:cs="Arial"/>
          <w:sz w:val="28"/>
          <w:szCs w:val="28"/>
        </w:rPr>
        <w:tab/>
      </w:r>
      <w:r w:rsidR="00E63603">
        <w:rPr>
          <w:rFonts w:ascii="Arial" w:eastAsia="Calibri" w:hAnsi="Arial" w:cs="Arial"/>
          <w:sz w:val="28"/>
          <w:szCs w:val="28"/>
        </w:rPr>
        <w:t>10</w:t>
      </w:r>
      <w:r w:rsidRPr="00822FDC">
        <w:rPr>
          <w:rFonts w:ascii="Arial" w:eastAsia="Calibri" w:hAnsi="Arial" w:cs="Arial"/>
          <w:sz w:val="28"/>
          <w:szCs w:val="28"/>
        </w:rPr>
        <w:t xml:space="preserve">.0 – </w:t>
      </w:r>
      <w:r w:rsidR="00213922">
        <w:rPr>
          <w:rFonts w:ascii="Arial" w:eastAsia="Calibri" w:hAnsi="Arial" w:cs="Arial"/>
          <w:sz w:val="28"/>
          <w:szCs w:val="28"/>
        </w:rPr>
        <w:t>Reporting</w:t>
      </w:r>
      <w:r w:rsidRPr="00822FDC">
        <w:rPr>
          <w:rFonts w:ascii="Arial" w:eastAsia="Calibri" w:hAnsi="Arial" w:cs="Arial"/>
          <w:sz w:val="28"/>
          <w:szCs w:val="28"/>
        </w:rPr>
        <w:tab/>
        <w:t>Pg.</w:t>
      </w:r>
      <w:r w:rsidR="005A7189">
        <w:rPr>
          <w:rFonts w:ascii="Arial" w:eastAsia="Calibri" w:hAnsi="Arial" w:cs="Arial"/>
          <w:sz w:val="28"/>
          <w:szCs w:val="28"/>
        </w:rPr>
        <w:t xml:space="preserve"> </w:t>
      </w:r>
      <w:r w:rsidR="005A7189" w:rsidRPr="005A7189">
        <w:rPr>
          <w:rFonts w:ascii="Arial" w:eastAsia="Calibri" w:hAnsi="Arial" w:cs="Arial"/>
          <w:color w:val="00B0F0"/>
          <w:sz w:val="28"/>
          <w:szCs w:val="28"/>
        </w:rPr>
        <w:t>x</w:t>
      </w:r>
    </w:p>
    <w:p w14:paraId="6456433D" w14:textId="357D9F36" w:rsidR="00D429C1" w:rsidRPr="00822FDC" w:rsidRDefault="00D429C1" w:rsidP="781A6B6A">
      <w:pPr>
        <w:tabs>
          <w:tab w:val="left" w:pos="720"/>
          <w:tab w:val="left" w:pos="7920"/>
        </w:tabs>
        <w:rPr>
          <w:rFonts w:ascii="Arial" w:eastAsia="Calibri" w:hAnsi="Arial" w:cs="Arial"/>
          <w:sz w:val="28"/>
          <w:szCs w:val="28"/>
        </w:rPr>
      </w:pPr>
      <w:r w:rsidRPr="00822FDC">
        <w:rPr>
          <w:rFonts w:ascii="Arial" w:eastAsia="Calibri" w:hAnsi="Arial" w:cs="Arial"/>
          <w:sz w:val="28"/>
          <w:szCs w:val="28"/>
        </w:rPr>
        <w:tab/>
      </w:r>
      <w:r w:rsidR="00FC5CD1">
        <w:rPr>
          <w:rFonts w:ascii="Arial" w:eastAsia="Calibri" w:hAnsi="Arial" w:cs="Arial"/>
          <w:sz w:val="28"/>
          <w:szCs w:val="28"/>
        </w:rPr>
        <w:t>1</w:t>
      </w:r>
      <w:r w:rsidR="00C81D64">
        <w:rPr>
          <w:rFonts w:ascii="Arial" w:eastAsia="Calibri" w:hAnsi="Arial" w:cs="Arial"/>
          <w:sz w:val="28"/>
          <w:szCs w:val="28"/>
        </w:rPr>
        <w:t>1</w:t>
      </w:r>
      <w:r w:rsidRPr="00822FDC">
        <w:rPr>
          <w:rFonts w:ascii="Arial" w:eastAsia="Calibri" w:hAnsi="Arial" w:cs="Arial"/>
          <w:sz w:val="28"/>
          <w:szCs w:val="28"/>
        </w:rPr>
        <w:t>.0 – Preventative Maintenance</w:t>
      </w:r>
      <w:r w:rsidRPr="00822FDC">
        <w:rPr>
          <w:rFonts w:ascii="Arial" w:eastAsia="Calibri" w:hAnsi="Arial" w:cs="Arial"/>
          <w:sz w:val="28"/>
          <w:szCs w:val="28"/>
        </w:rPr>
        <w:tab/>
        <w:t>Pg.</w:t>
      </w:r>
      <w:r w:rsidR="005A7189">
        <w:rPr>
          <w:rFonts w:ascii="Arial" w:eastAsia="Calibri" w:hAnsi="Arial" w:cs="Arial"/>
          <w:sz w:val="28"/>
          <w:szCs w:val="28"/>
        </w:rPr>
        <w:t xml:space="preserve"> </w:t>
      </w:r>
      <w:r w:rsidR="005A7189" w:rsidRPr="005A7189">
        <w:rPr>
          <w:rFonts w:ascii="Arial" w:eastAsia="Calibri" w:hAnsi="Arial" w:cs="Arial"/>
          <w:color w:val="00B0F0"/>
          <w:sz w:val="28"/>
          <w:szCs w:val="28"/>
        </w:rPr>
        <w:t>x</w:t>
      </w:r>
    </w:p>
    <w:p w14:paraId="5C5E7358" w14:textId="593F1DC3" w:rsidR="00D429C1" w:rsidRPr="00822FDC" w:rsidRDefault="00D429C1" w:rsidP="781A6B6A">
      <w:pPr>
        <w:tabs>
          <w:tab w:val="left" w:pos="720"/>
          <w:tab w:val="left" w:pos="7920"/>
        </w:tabs>
        <w:rPr>
          <w:rFonts w:ascii="Arial" w:eastAsia="Calibri" w:hAnsi="Arial" w:cs="Arial"/>
          <w:sz w:val="28"/>
          <w:szCs w:val="28"/>
        </w:rPr>
      </w:pPr>
      <w:r w:rsidRPr="00822FDC">
        <w:rPr>
          <w:rFonts w:ascii="Arial" w:eastAsia="Calibri" w:hAnsi="Arial" w:cs="Arial"/>
          <w:sz w:val="28"/>
          <w:szCs w:val="28"/>
        </w:rPr>
        <w:tab/>
      </w:r>
      <w:r w:rsidR="00FC5CD1">
        <w:rPr>
          <w:rFonts w:ascii="Arial" w:eastAsia="Calibri" w:hAnsi="Arial" w:cs="Arial"/>
          <w:sz w:val="28"/>
          <w:szCs w:val="28"/>
        </w:rPr>
        <w:t>1</w:t>
      </w:r>
      <w:r w:rsidR="00C81D64">
        <w:rPr>
          <w:rFonts w:ascii="Arial" w:eastAsia="Calibri" w:hAnsi="Arial" w:cs="Arial"/>
          <w:sz w:val="28"/>
          <w:szCs w:val="28"/>
        </w:rPr>
        <w:t>2</w:t>
      </w:r>
      <w:r w:rsidRPr="00822FDC">
        <w:rPr>
          <w:rFonts w:ascii="Arial" w:eastAsia="Calibri" w:hAnsi="Arial" w:cs="Arial"/>
          <w:sz w:val="28"/>
          <w:szCs w:val="28"/>
        </w:rPr>
        <w:t>.0 – Troubleshooting and Corrective Action</w:t>
      </w:r>
      <w:r w:rsidRPr="00822FDC">
        <w:rPr>
          <w:rFonts w:ascii="Arial" w:eastAsia="Calibri" w:hAnsi="Arial" w:cs="Arial"/>
          <w:sz w:val="28"/>
          <w:szCs w:val="28"/>
        </w:rPr>
        <w:tab/>
        <w:t>Pg.</w:t>
      </w:r>
      <w:r w:rsidR="005A7189">
        <w:rPr>
          <w:rFonts w:ascii="Arial" w:eastAsia="Calibri" w:hAnsi="Arial" w:cs="Arial"/>
          <w:sz w:val="28"/>
          <w:szCs w:val="28"/>
        </w:rPr>
        <w:t xml:space="preserve"> </w:t>
      </w:r>
      <w:r w:rsidR="005A7189" w:rsidRPr="005A7189">
        <w:rPr>
          <w:rFonts w:ascii="Arial" w:eastAsia="Calibri" w:hAnsi="Arial" w:cs="Arial"/>
          <w:color w:val="00B0F0"/>
          <w:sz w:val="28"/>
          <w:szCs w:val="28"/>
        </w:rPr>
        <w:t>x</w:t>
      </w:r>
    </w:p>
    <w:p w14:paraId="55F225F5" w14:textId="09AA0A81" w:rsidR="00FF638D" w:rsidRDefault="00D429C1" w:rsidP="781A6B6A">
      <w:pPr>
        <w:tabs>
          <w:tab w:val="left" w:pos="720"/>
          <w:tab w:val="left" w:pos="7920"/>
        </w:tabs>
        <w:rPr>
          <w:rFonts w:ascii="Arial" w:eastAsia="Calibri" w:hAnsi="Arial" w:cs="Arial"/>
          <w:sz w:val="28"/>
          <w:szCs w:val="28"/>
        </w:rPr>
      </w:pPr>
      <w:r w:rsidRPr="00822FDC">
        <w:rPr>
          <w:rFonts w:ascii="Arial" w:eastAsia="Calibri" w:hAnsi="Arial" w:cs="Arial"/>
          <w:sz w:val="28"/>
          <w:szCs w:val="28"/>
        </w:rPr>
        <w:tab/>
        <w:t>1</w:t>
      </w:r>
      <w:r w:rsidR="00C81D64">
        <w:rPr>
          <w:rFonts w:ascii="Arial" w:eastAsia="Calibri" w:hAnsi="Arial" w:cs="Arial"/>
          <w:sz w:val="28"/>
          <w:szCs w:val="28"/>
        </w:rPr>
        <w:t>3</w:t>
      </w:r>
      <w:r w:rsidRPr="00822FDC">
        <w:rPr>
          <w:rFonts w:ascii="Arial" w:eastAsia="Calibri" w:hAnsi="Arial" w:cs="Arial"/>
          <w:sz w:val="28"/>
          <w:szCs w:val="28"/>
        </w:rPr>
        <w:t xml:space="preserve">.0 – </w:t>
      </w:r>
      <w:r w:rsidR="00FF638D" w:rsidRPr="001B22AD">
        <w:rPr>
          <w:rFonts w:ascii="Arial" w:eastAsia="Calibri" w:hAnsi="Arial" w:cs="Arial"/>
          <w:sz w:val="28"/>
          <w:szCs w:val="28"/>
        </w:rPr>
        <w:t>Employee Training</w:t>
      </w:r>
      <w:r w:rsidR="00FF638D" w:rsidRPr="001B22AD">
        <w:rPr>
          <w:rFonts w:ascii="Arial" w:eastAsia="Calibri" w:hAnsi="Arial" w:cs="Arial"/>
          <w:sz w:val="28"/>
          <w:szCs w:val="28"/>
        </w:rPr>
        <w:tab/>
        <w:t>Pg.</w:t>
      </w:r>
      <w:r w:rsidR="005A7189">
        <w:rPr>
          <w:rFonts w:ascii="Arial" w:eastAsia="Calibri" w:hAnsi="Arial" w:cs="Arial"/>
          <w:sz w:val="28"/>
          <w:szCs w:val="28"/>
        </w:rPr>
        <w:t xml:space="preserve"> </w:t>
      </w:r>
      <w:r w:rsidR="005A7189" w:rsidRPr="005A7189">
        <w:rPr>
          <w:rFonts w:ascii="Arial" w:eastAsia="Calibri" w:hAnsi="Arial" w:cs="Arial"/>
          <w:color w:val="00B0F0"/>
          <w:sz w:val="28"/>
          <w:szCs w:val="28"/>
        </w:rPr>
        <w:t>x</w:t>
      </w:r>
    </w:p>
    <w:p w14:paraId="2E7BDE4C" w14:textId="2FB89FD5" w:rsidR="00D429C1" w:rsidRPr="00822FDC" w:rsidRDefault="00FF638D" w:rsidP="781A6B6A">
      <w:pPr>
        <w:tabs>
          <w:tab w:val="left" w:pos="720"/>
          <w:tab w:val="left" w:pos="7920"/>
        </w:tabs>
        <w:rPr>
          <w:rFonts w:ascii="Arial" w:eastAsia="Calibri" w:hAnsi="Arial" w:cs="Arial"/>
          <w:sz w:val="28"/>
          <w:szCs w:val="28"/>
        </w:rPr>
      </w:pPr>
      <w:r>
        <w:rPr>
          <w:rFonts w:ascii="Arial" w:eastAsia="Calibri" w:hAnsi="Arial" w:cs="Arial"/>
          <w:sz w:val="28"/>
          <w:szCs w:val="28"/>
        </w:rPr>
        <w:tab/>
      </w:r>
      <w:r w:rsidR="00EA0F7B">
        <w:rPr>
          <w:rFonts w:ascii="Arial" w:eastAsia="Calibri" w:hAnsi="Arial" w:cs="Arial"/>
          <w:sz w:val="28"/>
          <w:szCs w:val="28"/>
        </w:rPr>
        <w:t>1</w:t>
      </w:r>
      <w:r w:rsidR="00C81D64">
        <w:rPr>
          <w:rFonts w:ascii="Arial" w:eastAsia="Calibri" w:hAnsi="Arial" w:cs="Arial"/>
          <w:sz w:val="28"/>
          <w:szCs w:val="28"/>
        </w:rPr>
        <w:t>4</w:t>
      </w:r>
      <w:r w:rsidR="00EA0F7B">
        <w:rPr>
          <w:rFonts w:ascii="Arial" w:eastAsia="Calibri" w:hAnsi="Arial" w:cs="Arial"/>
          <w:sz w:val="28"/>
          <w:szCs w:val="28"/>
        </w:rPr>
        <w:t xml:space="preserve">.0 – </w:t>
      </w:r>
      <w:r w:rsidR="00D429C1" w:rsidRPr="00822FDC">
        <w:rPr>
          <w:rFonts w:ascii="Arial" w:eastAsia="Calibri" w:hAnsi="Arial" w:cs="Arial"/>
          <w:sz w:val="28"/>
          <w:szCs w:val="28"/>
        </w:rPr>
        <w:t xml:space="preserve">References </w:t>
      </w:r>
      <w:r w:rsidR="00D429C1" w:rsidRPr="00822FDC">
        <w:rPr>
          <w:rFonts w:ascii="Arial" w:eastAsia="Calibri" w:hAnsi="Arial" w:cs="Arial"/>
          <w:sz w:val="28"/>
          <w:szCs w:val="28"/>
        </w:rPr>
        <w:tab/>
        <w:t xml:space="preserve">Pg. </w:t>
      </w:r>
      <w:r w:rsidR="005A7189" w:rsidRPr="005A7189">
        <w:rPr>
          <w:rFonts w:ascii="Arial" w:eastAsia="Calibri" w:hAnsi="Arial" w:cs="Arial"/>
          <w:color w:val="00B0F0"/>
          <w:sz w:val="28"/>
          <w:szCs w:val="28"/>
        </w:rPr>
        <w:t>x</w:t>
      </w:r>
    </w:p>
    <w:p w14:paraId="610BCF97" w14:textId="0492CDAB" w:rsidR="00BE23AF" w:rsidRDefault="00BE23AF" w:rsidP="781A6B6A">
      <w:pPr>
        <w:tabs>
          <w:tab w:val="left" w:pos="720"/>
          <w:tab w:val="left" w:pos="7920"/>
        </w:tabs>
        <w:rPr>
          <w:rFonts w:ascii="Arial" w:eastAsia="Calibri" w:hAnsi="Arial" w:cs="Arial"/>
          <w:sz w:val="28"/>
          <w:szCs w:val="28"/>
        </w:rPr>
      </w:pPr>
      <w:r w:rsidRPr="00822FDC">
        <w:rPr>
          <w:rFonts w:ascii="Arial" w:eastAsia="Calibri" w:hAnsi="Arial" w:cs="Arial"/>
          <w:sz w:val="28"/>
          <w:szCs w:val="28"/>
        </w:rPr>
        <w:tab/>
      </w:r>
      <w:r w:rsidR="00C81D64">
        <w:rPr>
          <w:rFonts w:ascii="Arial" w:eastAsia="Calibri" w:hAnsi="Arial" w:cs="Arial"/>
          <w:sz w:val="28"/>
          <w:szCs w:val="28"/>
        </w:rPr>
        <w:t>15</w:t>
      </w:r>
      <w:r w:rsidRPr="00822FDC">
        <w:rPr>
          <w:rFonts w:ascii="Arial" w:eastAsia="Calibri" w:hAnsi="Arial" w:cs="Arial"/>
          <w:sz w:val="28"/>
          <w:szCs w:val="28"/>
        </w:rPr>
        <w:t>.0 – Revision History</w:t>
      </w:r>
      <w:r w:rsidRPr="00822FDC">
        <w:rPr>
          <w:rFonts w:ascii="Arial" w:eastAsia="Calibri" w:hAnsi="Arial" w:cs="Arial"/>
          <w:sz w:val="28"/>
          <w:szCs w:val="28"/>
        </w:rPr>
        <w:tab/>
        <w:t>Pg.</w:t>
      </w:r>
      <w:r w:rsidR="005A7189">
        <w:rPr>
          <w:rFonts w:ascii="Arial" w:eastAsia="Calibri" w:hAnsi="Arial" w:cs="Arial"/>
          <w:sz w:val="28"/>
          <w:szCs w:val="28"/>
        </w:rPr>
        <w:t xml:space="preserve"> </w:t>
      </w:r>
      <w:r w:rsidR="005A7189" w:rsidRPr="005A7189">
        <w:rPr>
          <w:rFonts w:ascii="Arial" w:eastAsia="Calibri" w:hAnsi="Arial" w:cs="Arial"/>
          <w:color w:val="00B0F0"/>
          <w:sz w:val="28"/>
          <w:szCs w:val="28"/>
        </w:rPr>
        <w:t>x</w:t>
      </w:r>
    </w:p>
    <w:p w14:paraId="766AF6CC" w14:textId="395E3A6C" w:rsidR="00C33C33" w:rsidRPr="00EA0F7B" w:rsidRDefault="00C33C33" w:rsidP="00EA0F7B">
      <w:pPr>
        <w:tabs>
          <w:tab w:val="left" w:pos="720"/>
          <w:tab w:val="left" w:pos="7920"/>
        </w:tabs>
        <w:rPr>
          <w:rFonts w:ascii="Arial" w:eastAsia="Calibri" w:hAnsi="Arial" w:cs="Arial"/>
          <w:sz w:val="28"/>
          <w:szCs w:val="28"/>
        </w:rPr>
      </w:pPr>
    </w:p>
    <w:p w14:paraId="30F0EE95" w14:textId="77777777" w:rsidR="001B22AD" w:rsidRDefault="00D429C1" w:rsidP="001B22AD">
      <w:pPr>
        <w:rPr>
          <w:rFonts w:ascii="Arial" w:eastAsia="Calibri" w:hAnsi="Arial" w:cs="Arial"/>
          <w:sz w:val="32"/>
          <w:szCs w:val="32"/>
        </w:rPr>
      </w:pPr>
      <w:r w:rsidRPr="001B22AD">
        <w:rPr>
          <w:rFonts w:ascii="Arial" w:eastAsia="Calibri" w:hAnsi="Arial" w:cs="Arial"/>
          <w:sz w:val="32"/>
          <w:szCs w:val="32"/>
        </w:rPr>
        <w:br w:type="page"/>
      </w:r>
    </w:p>
    <w:p w14:paraId="0F03CD35" w14:textId="61F58E63" w:rsidR="001B22AD" w:rsidRDefault="00B2027F" w:rsidP="001B22AD">
      <w:pPr>
        <w:rPr>
          <w:rFonts w:ascii="Arial" w:eastAsia="Calibri" w:hAnsi="Arial" w:cs="Arial"/>
          <w:sz w:val="24"/>
          <w:szCs w:val="24"/>
        </w:rPr>
      </w:pPr>
      <w:r w:rsidRPr="004100BA">
        <w:rPr>
          <w:rFonts w:ascii="Arial" w:hAnsi="Arial" w:cs="Arial"/>
          <w:i/>
          <w:color w:val="00B0F0"/>
          <w:sz w:val="24"/>
          <w:szCs w:val="32"/>
        </w:rPr>
        <w:lastRenderedPageBreak/>
        <w:t>Blue text is replaceable instructional language to be customized for your facility</w:t>
      </w:r>
      <w:r>
        <w:rPr>
          <w:rFonts w:ascii="Arial" w:hAnsi="Arial" w:cs="Arial"/>
          <w:i/>
          <w:color w:val="00B0F0"/>
          <w:sz w:val="24"/>
          <w:szCs w:val="32"/>
        </w:rPr>
        <w:t>.</w:t>
      </w:r>
      <w:r w:rsidRPr="00A61D6E">
        <w:rPr>
          <w:rFonts w:ascii="Arial" w:hAnsi="Arial" w:cs="Arial"/>
          <w:sz w:val="24"/>
          <w:szCs w:val="24"/>
        </w:rPr>
        <w:tab/>
      </w:r>
    </w:p>
    <w:p w14:paraId="1D27C6B9" w14:textId="676C6A02" w:rsidR="00D429C1" w:rsidRDefault="781A6B6A" w:rsidP="001B22AD">
      <w:pPr>
        <w:pStyle w:val="ListParagraph"/>
        <w:numPr>
          <w:ilvl w:val="0"/>
          <w:numId w:val="7"/>
        </w:numPr>
        <w:rPr>
          <w:rFonts w:ascii="Arial" w:eastAsia="Calibri" w:hAnsi="Arial" w:cs="Arial"/>
          <w:sz w:val="24"/>
          <w:szCs w:val="24"/>
        </w:rPr>
      </w:pPr>
      <w:r w:rsidRPr="001B22AD">
        <w:rPr>
          <w:rFonts w:ascii="Arial" w:eastAsia="Calibri" w:hAnsi="Arial" w:cs="Arial"/>
          <w:sz w:val="24"/>
          <w:szCs w:val="24"/>
        </w:rPr>
        <w:t>Summary of Method</w:t>
      </w:r>
    </w:p>
    <w:p w14:paraId="452BAA5E" w14:textId="77777777" w:rsidR="00B2027F" w:rsidRPr="001B22AD" w:rsidRDefault="00B2027F" w:rsidP="00B2027F">
      <w:pPr>
        <w:pStyle w:val="ListParagraph"/>
        <w:rPr>
          <w:rFonts w:ascii="Arial" w:eastAsia="Calibri" w:hAnsi="Arial" w:cs="Arial"/>
          <w:sz w:val="24"/>
          <w:szCs w:val="24"/>
        </w:rPr>
      </w:pPr>
    </w:p>
    <w:p w14:paraId="19FF6C25" w14:textId="04453F1A" w:rsidR="00D429C1" w:rsidRDefault="781A6B6A" w:rsidP="00A424DF">
      <w:pPr>
        <w:pStyle w:val="ListParagraph"/>
        <w:numPr>
          <w:ilvl w:val="1"/>
          <w:numId w:val="3"/>
        </w:numPr>
        <w:jc w:val="both"/>
        <w:rPr>
          <w:rFonts w:ascii="Arial" w:eastAsia="Calibri" w:hAnsi="Arial" w:cs="Arial"/>
          <w:sz w:val="24"/>
          <w:szCs w:val="24"/>
        </w:rPr>
      </w:pPr>
      <w:r w:rsidRPr="00822FDC">
        <w:rPr>
          <w:rFonts w:ascii="Arial" w:eastAsia="Calibri" w:hAnsi="Arial" w:cs="Arial"/>
          <w:sz w:val="24"/>
          <w:szCs w:val="24"/>
        </w:rPr>
        <w:t xml:space="preserve">The temperature of a </w:t>
      </w:r>
      <w:r w:rsidR="00EC1233">
        <w:rPr>
          <w:rFonts w:ascii="Arial" w:eastAsia="Calibri" w:hAnsi="Arial" w:cs="Arial"/>
          <w:sz w:val="24"/>
          <w:szCs w:val="24"/>
        </w:rPr>
        <w:t xml:space="preserve">compliance </w:t>
      </w:r>
      <w:r w:rsidRPr="00822FDC">
        <w:rPr>
          <w:rFonts w:ascii="Arial" w:eastAsia="Calibri" w:hAnsi="Arial" w:cs="Arial"/>
          <w:sz w:val="24"/>
          <w:szCs w:val="24"/>
        </w:rPr>
        <w:t xml:space="preserve">sample is measured </w:t>
      </w:r>
      <w:r w:rsidR="008E00E5">
        <w:rPr>
          <w:rFonts w:ascii="Arial" w:eastAsia="Calibri" w:hAnsi="Arial" w:cs="Arial"/>
          <w:sz w:val="24"/>
          <w:szCs w:val="24"/>
        </w:rPr>
        <w:t>with a calibrated or verified temperature-measuring device</w:t>
      </w:r>
      <w:r w:rsidR="0046042F">
        <w:rPr>
          <w:rFonts w:ascii="Arial" w:eastAsia="Calibri" w:hAnsi="Arial" w:cs="Arial"/>
          <w:sz w:val="24"/>
          <w:szCs w:val="24"/>
        </w:rPr>
        <w:t>.</w:t>
      </w:r>
      <w:r w:rsidR="00EA6AE8">
        <w:rPr>
          <w:rFonts w:ascii="Arial" w:eastAsia="Calibri" w:hAnsi="Arial" w:cs="Arial"/>
          <w:sz w:val="24"/>
          <w:szCs w:val="24"/>
        </w:rPr>
        <w:t xml:space="preserve"> This SOP is not applicable to temperature measurement </w:t>
      </w:r>
      <w:r w:rsidR="00FA6871">
        <w:rPr>
          <w:rFonts w:ascii="Arial" w:eastAsia="Calibri" w:hAnsi="Arial" w:cs="Arial"/>
          <w:sz w:val="24"/>
          <w:szCs w:val="24"/>
        </w:rPr>
        <w:t>of</w:t>
      </w:r>
      <w:r w:rsidR="00EA6AE8">
        <w:rPr>
          <w:rFonts w:ascii="Arial" w:eastAsia="Calibri" w:hAnsi="Arial" w:cs="Arial"/>
          <w:sz w:val="24"/>
          <w:szCs w:val="24"/>
        </w:rPr>
        <w:t xml:space="preserve"> laboratory equipment. </w:t>
      </w:r>
    </w:p>
    <w:p w14:paraId="3AA50A28" w14:textId="77777777" w:rsidR="00B2027F" w:rsidRPr="00822FDC" w:rsidRDefault="00B2027F" w:rsidP="00A424DF">
      <w:pPr>
        <w:pStyle w:val="ListParagraph"/>
        <w:ind w:left="1440"/>
        <w:jc w:val="both"/>
        <w:rPr>
          <w:rFonts w:ascii="Arial" w:eastAsia="Calibri" w:hAnsi="Arial" w:cs="Arial"/>
          <w:sz w:val="24"/>
          <w:szCs w:val="24"/>
        </w:rPr>
      </w:pPr>
    </w:p>
    <w:p w14:paraId="170B9F69" w14:textId="03789D8C" w:rsidR="00B2027F" w:rsidRDefault="781A6B6A" w:rsidP="00A424DF">
      <w:pPr>
        <w:pStyle w:val="ListParagraph"/>
        <w:numPr>
          <w:ilvl w:val="1"/>
          <w:numId w:val="3"/>
        </w:numPr>
        <w:jc w:val="both"/>
        <w:rPr>
          <w:rFonts w:ascii="Arial" w:hAnsi="Arial" w:cs="Arial"/>
          <w:i/>
          <w:iCs/>
          <w:color w:val="00B0F0"/>
          <w:sz w:val="24"/>
          <w:szCs w:val="24"/>
        </w:rPr>
      </w:pPr>
      <w:r w:rsidRPr="008E00E5">
        <w:rPr>
          <w:rFonts w:ascii="Arial" w:hAnsi="Arial" w:cs="Arial"/>
          <w:i/>
          <w:iCs/>
          <w:color w:val="00B0F0"/>
          <w:sz w:val="24"/>
          <w:szCs w:val="24"/>
        </w:rPr>
        <w:t>State what type of samples are analyzed, e.g., wastewater effluent, ground water monitoring well, etc.</w:t>
      </w:r>
    </w:p>
    <w:p w14:paraId="0E9E0F8D" w14:textId="77777777" w:rsidR="00A80376" w:rsidRPr="00A80376" w:rsidRDefault="00A80376" w:rsidP="00A80376">
      <w:pPr>
        <w:pStyle w:val="ListParagraph"/>
        <w:rPr>
          <w:rFonts w:ascii="Arial" w:hAnsi="Arial" w:cs="Arial"/>
          <w:i/>
          <w:iCs/>
          <w:color w:val="00B0F0"/>
          <w:sz w:val="24"/>
          <w:szCs w:val="24"/>
        </w:rPr>
      </w:pPr>
    </w:p>
    <w:p w14:paraId="690C0EBB" w14:textId="638A9BF7" w:rsidR="00A80376" w:rsidRPr="00A80376" w:rsidRDefault="00A80376" w:rsidP="00A80376">
      <w:pPr>
        <w:pStyle w:val="ListParagraph"/>
        <w:numPr>
          <w:ilvl w:val="1"/>
          <w:numId w:val="3"/>
        </w:numPr>
        <w:jc w:val="both"/>
        <w:rPr>
          <w:rFonts w:ascii="Arial" w:eastAsia="Calibri" w:hAnsi="Arial" w:cs="Arial"/>
          <w:i/>
          <w:iCs/>
          <w:color w:val="00B0F0"/>
          <w:sz w:val="24"/>
          <w:szCs w:val="24"/>
        </w:rPr>
      </w:pPr>
      <w:r w:rsidRPr="00E823A7">
        <w:rPr>
          <w:rFonts w:ascii="Arial" w:eastAsia="Calibri" w:hAnsi="Arial" w:cs="Arial"/>
          <w:i/>
          <w:iCs/>
          <w:color w:val="00B0F0"/>
          <w:sz w:val="24"/>
          <w:szCs w:val="24"/>
        </w:rPr>
        <w:t>State if the sample is analyzed in stream or must be collected in a container due to low flow, etc.</w:t>
      </w:r>
    </w:p>
    <w:p w14:paraId="4540C13A" w14:textId="77777777" w:rsidR="00B2027F" w:rsidRPr="00B2027F" w:rsidRDefault="00B2027F" w:rsidP="00A424DF">
      <w:pPr>
        <w:pStyle w:val="ListParagraph"/>
        <w:ind w:left="1440"/>
        <w:jc w:val="both"/>
        <w:rPr>
          <w:rFonts w:ascii="Arial" w:hAnsi="Arial" w:cs="Arial"/>
          <w:i/>
          <w:iCs/>
          <w:sz w:val="24"/>
          <w:szCs w:val="24"/>
        </w:rPr>
      </w:pPr>
    </w:p>
    <w:p w14:paraId="1BB52814" w14:textId="0552E36B" w:rsidR="00F22796" w:rsidRPr="008E00E5" w:rsidRDefault="781A6B6A" w:rsidP="00A424DF">
      <w:pPr>
        <w:pStyle w:val="ListParagraph"/>
        <w:numPr>
          <w:ilvl w:val="1"/>
          <w:numId w:val="3"/>
        </w:numPr>
        <w:jc w:val="both"/>
        <w:rPr>
          <w:rFonts w:ascii="Arial" w:hAnsi="Arial" w:cs="Arial"/>
          <w:i/>
          <w:iCs/>
          <w:color w:val="00B0F0"/>
          <w:sz w:val="24"/>
          <w:szCs w:val="24"/>
        </w:rPr>
      </w:pPr>
      <w:r w:rsidRPr="008E00E5">
        <w:rPr>
          <w:rFonts w:ascii="Arial" w:hAnsi="Arial" w:cs="Arial"/>
          <w:i/>
          <w:iCs/>
          <w:color w:val="00B0F0"/>
          <w:sz w:val="24"/>
          <w:szCs w:val="24"/>
        </w:rPr>
        <w:t xml:space="preserve">State what units the result is read/reported in e.g., Degrees </w:t>
      </w:r>
      <w:r w:rsidR="008E00E5" w:rsidRPr="008E00E5">
        <w:rPr>
          <w:rFonts w:ascii="Arial" w:hAnsi="Arial" w:cs="Arial"/>
          <w:i/>
          <w:iCs/>
          <w:color w:val="00B0F0"/>
          <w:sz w:val="24"/>
          <w:szCs w:val="24"/>
        </w:rPr>
        <w:t>Celsius</w:t>
      </w:r>
    </w:p>
    <w:p w14:paraId="3DBF03EC" w14:textId="77777777" w:rsidR="00B2027F" w:rsidRPr="00822FDC" w:rsidRDefault="00B2027F" w:rsidP="00A424DF">
      <w:pPr>
        <w:pStyle w:val="ListParagraph"/>
        <w:ind w:left="1440"/>
        <w:jc w:val="both"/>
        <w:rPr>
          <w:rFonts w:ascii="Arial" w:hAnsi="Arial" w:cs="Arial"/>
          <w:i/>
          <w:iCs/>
          <w:sz w:val="24"/>
          <w:szCs w:val="24"/>
        </w:rPr>
      </w:pPr>
    </w:p>
    <w:p w14:paraId="36ED53CD" w14:textId="77777777" w:rsidR="009F4822" w:rsidRPr="00822FDC" w:rsidRDefault="781A6B6A" w:rsidP="00A424DF">
      <w:pPr>
        <w:pStyle w:val="ListParagraph"/>
        <w:numPr>
          <w:ilvl w:val="1"/>
          <w:numId w:val="3"/>
        </w:numPr>
        <w:jc w:val="both"/>
        <w:rPr>
          <w:rFonts w:ascii="Arial" w:eastAsia="Calibri" w:hAnsi="Arial" w:cs="Arial"/>
          <w:sz w:val="24"/>
          <w:szCs w:val="24"/>
        </w:rPr>
      </w:pPr>
      <w:r w:rsidRPr="008E00E5">
        <w:rPr>
          <w:rFonts w:ascii="Arial" w:eastAsia="Calibri" w:hAnsi="Arial" w:cs="Arial"/>
          <w:i/>
          <w:iCs/>
          <w:color w:val="00B0F0"/>
          <w:sz w:val="24"/>
          <w:szCs w:val="24"/>
        </w:rPr>
        <w:t>State your permit limit if applicable</w:t>
      </w:r>
    </w:p>
    <w:p w14:paraId="49B4B86A" w14:textId="77777777" w:rsidR="009F4822" w:rsidRPr="00822FDC" w:rsidRDefault="009F4822" w:rsidP="00A424DF">
      <w:pPr>
        <w:pStyle w:val="ListParagraph"/>
        <w:ind w:left="1440"/>
        <w:jc w:val="both"/>
        <w:rPr>
          <w:rFonts w:ascii="Arial" w:eastAsia="Calibri" w:hAnsi="Arial" w:cs="Arial"/>
          <w:sz w:val="24"/>
          <w:szCs w:val="24"/>
        </w:rPr>
      </w:pPr>
    </w:p>
    <w:p w14:paraId="3513854A" w14:textId="172D077E" w:rsidR="009F4822" w:rsidRDefault="781A6B6A" w:rsidP="00A424DF">
      <w:pPr>
        <w:pStyle w:val="ListParagraph"/>
        <w:numPr>
          <w:ilvl w:val="0"/>
          <w:numId w:val="3"/>
        </w:numPr>
        <w:jc w:val="both"/>
        <w:rPr>
          <w:rFonts w:ascii="Arial" w:eastAsia="Calibri" w:hAnsi="Arial" w:cs="Arial"/>
          <w:sz w:val="24"/>
          <w:szCs w:val="24"/>
        </w:rPr>
      </w:pPr>
      <w:r w:rsidRPr="00822FDC">
        <w:rPr>
          <w:rFonts w:ascii="Arial" w:eastAsia="Calibri" w:hAnsi="Arial" w:cs="Arial"/>
          <w:sz w:val="24"/>
          <w:szCs w:val="24"/>
        </w:rPr>
        <w:t>Definitions</w:t>
      </w:r>
    </w:p>
    <w:p w14:paraId="35852738" w14:textId="77777777" w:rsidR="008E00E5" w:rsidRPr="00822FDC" w:rsidRDefault="008E00E5" w:rsidP="00A424DF">
      <w:pPr>
        <w:pStyle w:val="ListParagraph"/>
        <w:jc w:val="both"/>
        <w:rPr>
          <w:rFonts w:ascii="Arial" w:eastAsia="Calibri" w:hAnsi="Arial" w:cs="Arial"/>
          <w:sz w:val="24"/>
          <w:szCs w:val="24"/>
        </w:rPr>
      </w:pPr>
    </w:p>
    <w:p w14:paraId="60BBCC55" w14:textId="4CDA88D3" w:rsidR="781A6B6A" w:rsidRPr="00015A05" w:rsidRDefault="781A6B6A" w:rsidP="00A424DF">
      <w:pPr>
        <w:pStyle w:val="ListParagraph"/>
        <w:numPr>
          <w:ilvl w:val="1"/>
          <w:numId w:val="3"/>
        </w:numPr>
        <w:jc w:val="both"/>
        <w:rPr>
          <w:rFonts w:ascii="Arial" w:hAnsi="Arial" w:cs="Arial"/>
          <w:sz w:val="24"/>
          <w:szCs w:val="24"/>
        </w:rPr>
      </w:pPr>
      <w:r w:rsidRPr="00822FDC">
        <w:rPr>
          <w:rFonts w:ascii="Arial" w:eastAsia="Calibri" w:hAnsi="Arial" w:cs="Arial"/>
          <w:sz w:val="24"/>
          <w:szCs w:val="24"/>
        </w:rPr>
        <w:t>National Institute of Standards and Technology</w:t>
      </w:r>
      <w:r w:rsidR="00521FF8">
        <w:rPr>
          <w:rFonts w:ascii="Arial" w:eastAsia="Calibri" w:hAnsi="Arial" w:cs="Arial"/>
          <w:sz w:val="24"/>
          <w:szCs w:val="24"/>
        </w:rPr>
        <w:t xml:space="preserve"> (NIST)</w:t>
      </w:r>
      <w:r w:rsidR="00A424DF">
        <w:rPr>
          <w:rFonts w:ascii="Arial" w:eastAsia="Calibri" w:hAnsi="Arial" w:cs="Arial"/>
          <w:sz w:val="24"/>
          <w:szCs w:val="24"/>
        </w:rPr>
        <w:t xml:space="preserve"> – </w:t>
      </w:r>
      <w:r w:rsidR="00723A0D">
        <w:rPr>
          <w:rFonts w:ascii="Arial" w:eastAsia="Calibri" w:hAnsi="Arial" w:cs="Arial"/>
          <w:sz w:val="24"/>
          <w:szCs w:val="24"/>
        </w:rPr>
        <w:t xml:space="preserve">A </w:t>
      </w:r>
      <w:r w:rsidRPr="00822FDC">
        <w:rPr>
          <w:rFonts w:ascii="Arial" w:eastAsia="Calibri" w:hAnsi="Arial" w:cs="Arial"/>
          <w:sz w:val="24"/>
          <w:szCs w:val="24"/>
        </w:rPr>
        <w:t>unit of the Commerce Department that promotes and maintains measurement standards.</w:t>
      </w:r>
    </w:p>
    <w:p w14:paraId="4F9605EE" w14:textId="77777777" w:rsidR="007018EE" w:rsidRPr="00015A05" w:rsidRDefault="007018EE" w:rsidP="00015A05">
      <w:pPr>
        <w:pStyle w:val="ListParagraph"/>
        <w:ind w:left="1440"/>
        <w:jc w:val="both"/>
        <w:rPr>
          <w:rFonts w:ascii="Arial" w:hAnsi="Arial" w:cs="Arial"/>
          <w:sz w:val="24"/>
          <w:szCs w:val="24"/>
        </w:rPr>
      </w:pPr>
    </w:p>
    <w:p w14:paraId="2A19F4D6" w14:textId="77777777" w:rsidR="008A2C28" w:rsidRDefault="008A2C28" w:rsidP="008A2C28">
      <w:pPr>
        <w:pStyle w:val="ListParagraph"/>
        <w:numPr>
          <w:ilvl w:val="1"/>
          <w:numId w:val="3"/>
        </w:numPr>
        <w:jc w:val="both"/>
        <w:rPr>
          <w:rFonts w:ascii="Arial" w:hAnsi="Arial" w:cs="Arial"/>
          <w:sz w:val="24"/>
          <w:szCs w:val="24"/>
        </w:rPr>
      </w:pPr>
      <w:r>
        <w:rPr>
          <w:rFonts w:ascii="Arial" w:hAnsi="Arial" w:cs="Arial"/>
          <w:sz w:val="24"/>
          <w:szCs w:val="24"/>
        </w:rPr>
        <w:t>NC WW/GW LCB: North Carolina Wastewater Groundwater Laboratory Certification Branch</w:t>
      </w:r>
    </w:p>
    <w:p w14:paraId="53877B5C" w14:textId="77777777" w:rsidR="008A2C28" w:rsidRPr="008E00E5" w:rsidRDefault="008A2C28" w:rsidP="00015A05">
      <w:pPr>
        <w:pStyle w:val="ListParagraph"/>
        <w:ind w:left="1440"/>
        <w:jc w:val="both"/>
        <w:rPr>
          <w:rFonts w:ascii="Arial" w:hAnsi="Arial" w:cs="Arial"/>
          <w:sz w:val="24"/>
          <w:szCs w:val="24"/>
        </w:rPr>
      </w:pPr>
    </w:p>
    <w:p w14:paraId="037E96F6" w14:textId="77777777" w:rsidR="008E00E5" w:rsidRPr="00822FDC" w:rsidRDefault="008E00E5" w:rsidP="00A424DF">
      <w:pPr>
        <w:pStyle w:val="ListParagraph"/>
        <w:ind w:left="1440"/>
        <w:jc w:val="both"/>
        <w:rPr>
          <w:rFonts w:ascii="Arial" w:hAnsi="Arial" w:cs="Arial"/>
          <w:sz w:val="24"/>
          <w:szCs w:val="24"/>
        </w:rPr>
      </w:pPr>
    </w:p>
    <w:p w14:paraId="04EA240F" w14:textId="4E22659C" w:rsidR="781A6B6A" w:rsidRPr="008E00E5" w:rsidRDefault="00822FDC" w:rsidP="00A424DF">
      <w:pPr>
        <w:pStyle w:val="ListParagraph"/>
        <w:numPr>
          <w:ilvl w:val="1"/>
          <w:numId w:val="3"/>
        </w:numPr>
        <w:jc w:val="both"/>
        <w:rPr>
          <w:rFonts w:ascii="Arial" w:hAnsi="Arial" w:cs="Arial"/>
          <w:sz w:val="24"/>
          <w:szCs w:val="24"/>
        </w:rPr>
      </w:pPr>
      <w:r>
        <w:rPr>
          <w:rFonts w:ascii="Arial" w:eastAsia="Calibri" w:hAnsi="Arial" w:cs="Arial"/>
          <w:sz w:val="24"/>
          <w:szCs w:val="24"/>
        </w:rPr>
        <w:t xml:space="preserve">Reference </w:t>
      </w:r>
      <w:r w:rsidR="00D3374E">
        <w:rPr>
          <w:rFonts w:ascii="Arial" w:eastAsia="Calibri" w:hAnsi="Arial" w:cs="Arial"/>
          <w:sz w:val="24"/>
          <w:szCs w:val="24"/>
        </w:rPr>
        <w:t>Temperature</w:t>
      </w:r>
      <w:r>
        <w:rPr>
          <w:rFonts w:ascii="Arial" w:eastAsia="Calibri" w:hAnsi="Arial" w:cs="Arial"/>
          <w:sz w:val="24"/>
          <w:szCs w:val="24"/>
        </w:rPr>
        <w:t>-</w:t>
      </w:r>
      <w:r w:rsidR="00A506AE">
        <w:rPr>
          <w:rFonts w:ascii="Arial" w:eastAsia="Calibri" w:hAnsi="Arial" w:cs="Arial"/>
          <w:sz w:val="24"/>
          <w:szCs w:val="24"/>
        </w:rPr>
        <w:t>M</w:t>
      </w:r>
      <w:r w:rsidR="00A506AE" w:rsidRPr="00822FDC">
        <w:rPr>
          <w:rFonts w:ascii="Arial" w:eastAsia="Calibri" w:hAnsi="Arial" w:cs="Arial"/>
          <w:sz w:val="24"/>
          <w:szCs w:val="24"/>
        </w:rPr>
        <w:t xml:space="preserve">easuring </w:t>
      </w:r>
      <w:r w:rsidR="00A506AE">
        <w:rPr>
          <w:rFonts w:ascii="Arial" w:eastAsia="Calibri" w:hAnsi="Arial" w:cs="Arial"/>
          <w:sz w:val="24"/>
          <w:szCs w:val="24"/>
        </w:rPr>
        <w:t>D</w:t>
      </w:r>
      <w:r w:rsidR="00A506AE" w:rsidRPr="00822FDC">
        <w:rPr>
          <w:rFonts w:ascii="Arial" w:eastAsia="Calibri" w:hAnsi="Arial" w:cs="Arial"/>
          <w:sz w:val="24"/>
          <w:szCs w:val="24"/>
        </w:rPr>
        <w:t xml:space="preserve">evice </w:t>
      </w:r>
      <w:r w:rsidR="781A6B6A" w:rsidRPr="00822FDC">
        <w:rPr>
          <w:rFonts w:ascii="Arial" w:eastAsia="Calibri" w:hAnsi="Arial" w:cs="Arial"/>
          <w:sz w:val="24"/>
          <w:szCs w:val="24"/>
        </w:rPr>
        <w:t>–</w:t>
      </w:r>
      <w:r w:rsidRPr="00822FDC">
        <w:rPr>
          <w:rFonts w:ascii="Arial" w:eastAsia="Calibri" w:hAnsi="Arial" w:cs="Arial"/>
          <w:sz w:val="24"/>
          <w:szCs w:val="24"/>
        </w:rPr>
        <w:t xml:space="preserve"> An NIST traceable temperature-measuring device used only to verify the calibration of other temperature-measuring devices (i.e., limited use only).</w:t>
      </w:r>
    </w:p>
    <w:p w14:paraId="726BA043" w14:textId="77777777" w:rsidR="008E00E5" w:rsidRPr="00822FDC" w:rsidRDefault="008E00E5" w:rsidP="00A424DF">
      <w:pPr>
        <w:pStyle w:val="ListParagraph"/>
        <w:ind w:left="1440"/>
        <w:jc w:val="both"/>
        <w:rPr>
          <w:rFonts w:ascii="Arial" w:hAnsi="Arial" w:cs="Arial"/>
          <w:sz w:val="24"/>
          <w:szCs w:val="24"/>
        </w:rPr>
      </w:pPr>
    </w:p>
    <w:p w14:paraId="170330B9" w14:textId="27FE941C" w:rsidR="781A6B6A" w:rsidRPr="00723A0D" w:rsidRDefault="00822FDC" w:rsidP="00A424DF">
      <w:pPr>
        <w:pStyle w:val="ListParagraph"/>
        <w:numPr>
          <w:ilvl w:val="1"/>
          <w:numId w:val="3"/>
        </w:numPr>
        <w:jc w:val="both"/>
        <w:rPr>
          <w:rFonts w:ascii="Arial" w:hAnsi="Arial" w:cs="Arial"/>
          <w:sz w:val="24"/>
          <w:szCs w:val="24"/>
        </w:rPr>
      </w:pPr>
      <w:r>
        <w:rPr>
          <w:rFonts w:ascii="Arial" w:eastAsia="Calibri" w:hAnsi="Arial" w:cs="Arial"/>
          <w:sz w:val="24"/>
          <w:szCs w:val="24"/>
        </w:rPr>
        <w:t xml:space="preserve">Compliance </w:t>
      </w:r>
      <w:r w:rsidR="00742954">
        <w:rPr>
          <w:rFonts w:ascii="Arial" w:eastAsia="Calibri" w:hAnsi="Arial" w:cs="Arial"/>
          <w:sz w:val="24"/>
          <w:szCs w:val="24"/>
        </w:rPr>
        <w:t>Temperature</w:t>
      </w:r>
      <w:r>
        <w:rPr>
          <w:rFonts w:ascii="Arial" w:eastAsia="Calibri" w:hAnsi="Arial" w:cs="Arial"/>
          <w:sz w:val="24"/>
          <w:szCs w:val="24"/>
        </w:rPr>
        <w:t>-</w:t>
      </w:r>
      <w:r w:rsidR="00742954">
        <w:rPr>
          <w:rFonts w:ascii="Arial" w:eastAsia="Calibri" w:hAnsi="Arial" w:cs="Arial"/>
          <w:sz w:val="24"/>
          <w:szCs w:val="24"/>
        </w:rPr>
        <w:t>M</w:t>
      </w:r>
      <w:r w:rsidR="00742954" w:rsidRPr="00822FDC">
        <w:rPr>
          <w:rFonts w:ascii="Arial" w:eastAsia="Calibri" w:hAnsi="Arial" w:cs="Arial"/>
          <w:sz w:val="24"/>
          <w:szCs w:val="24"/>
        </w:rPr>
        <w:t xml:space="preserve">easuring </w:t>
      </w:r>
      <w:r w:rsidR="00742954">
        <w:rPr>
          <w:rFonts w:ascii="Arial" w:eastAsia="Calibri" w:hAnsi="Arial" w:cs="Arial"/>
          <w:sz w:val="24"/>
          <w:szCs w:val="24"/>
        </w:rPr>
        <w:t>D</w:t>
      </w:r>
      <w:r w:rsidR="00742954" w:rsidRPr="00822FDC">
        <w:rPr>
          <w:rFonts w:ascii="Arial" w:eastAsia="Calibri" w:hAnsi="Arial" w:cs="Arial"/>
          <w:sz w:val="24"/>
          <w:szCs w:val="24"/>
        </w:rPr>
        <w:t xml:space="preserve">evice </w:t>
      </w:r>
      <w:r w:rsidR="781A6B6A" w:rsidRPr="00822FDC">
        <w:rPr>
          <w:rFonts w:ascii="Arial" w:eastAsia="Calibri" w:hAnsi="Arial" w:cs="Arial"/>
          <w:sz w:val="24"/>
          <w:szCs w:val="24"/>
        </w:rPr>
        <w:t>– the temperature</w:t>
      </w:r>
      <w:r w:rsidR="008E00E5">
        <w:rPr>
          <w:rFonts w:ascii="Arial" w:eastAsia="Calibri" w:hAnsi="Arial" w:cs="Arial"/>
          <w:sz w:val="24"/>
          <w:szCs w:val="24"/>
        </w:rPr>
        <w:t>-</w:t>
      </w:r>
      <w:r w:rsidR="781A6B6A" w:rsidRPr="00822FDC">
        <w:rPr>
          <w:rFonts w:ascii="Arial" w:eastAsia="Calibri" w:hAnsi="Arial" w:cs="Arial"/>
          <w:sz w:val="24"/>
          <w:szCs w:val="24"/>
        </w:rPr>
        <w:t>measuring device that is used to generate compliance data</w:t>
      </w:r>
      <w:r w:rsidR="00B161A1">
        <w:rPr>
          <w:rFonts w:ascii="Arial" w:eastAsia="Calibri" w:hAnsi="Arial" w:cs="Arial"/>
          <w:sz w:val="24"/>
          <w:szCs w:val="24"/>
        </w:rPr>
        <w:t>.</w:t>
      </w:r>
    </w:p>
    <w:p w14:paraId="633FEAEB" w14:textId="77777777" w:rsidR="00723A0D" w:rsidRPr="00723A0D" w:rsidRDefault="00723A0D" w:rsidP="00723A0D">
      <w:pPr>
        <w:pStyle w:val="ListParagraph"/>
        <w:rPr>
          <w:rFonts w:ascii="Arial" w:hAnsi="Arial" w:cs="Arial"/>
          <w:sz w:val="24"/>
          <w:szCs w:val="24"/>
        </w:rPr>
      </w:pPr>
    </w:p>
    <w:p w14:paraId="24E56A1D" w14:textId="77777777" w:rsidR="00723A0D" w:rsidRPr="00723A0D" w:rsidRDefault="00723A0D" w:rsidP="00723A0D">
      <w:pPr>
        <w:pStyle w:val="ListParagraph"/>
        <w:numPr>
          <w:ilvl w:val="1"/>
          <w:numId w:val="3"/>
        </w:numPr>
        <w:jc w:val="both"/>
        <w:rPr>
          <w:rFonts w:ascii="Arial" w:hAnsi="Arial" w:cs="Arial"/>
          <w:sz w:val="24"/>
          <w:szCs w:val="24"/>
        </w:rPr>
      </w:pPr>
      <w:r w:rsidRPr="00723A0D">
        <w:rPr>
          <w:rFonts w:ascii="Arial" w:hAnsi="Arial" w:cs="Arial"/>
          <w:sz w:val="24"/>
          <w:szCs w:val="24"/>
        </w:rPr>
        <w:t xml:space="preserve">Calibration – Procedure performed by NIST, the manufacturer or any ISO 17025 compliant vendor which results in the issuance of a new certificate of traceability to NIST standards. </w:t>
      </w:r>
    </w:p>
    <w:p w14:paraId="1024979B" w14:textId="77777777" w:rsidR="00723A0D" w:rsidRPr="00723A0D" w:rsidRDefault="00723A0D" w:rsidP="00723A0D">
      <w:pPr>
        <w:pStyle w:val="ListParagraph"/>
        <w:ind w:left="1440"/>
        <w:jc w:val="both"/>
        <w:rPr>
          <w:rFonts w:ascii="Arial" w:hAnsi="Arial" w:cs="Arial"/>
          <w:sz w:val="24"/>
          <w:szCs w:val="24"/>
        </w:rPr>
      </w:pPr>
      <w:r w:rsidRPr="00723A0D">
        <w:rPr>
          <w:rFonts w:ascii="Arial" w:hAnsi="Arial" w:cs="Arial"/>
          <w:sz w:val="24"/>
          <w:szCs w:val="24"/>
        </w:rPr>
        <w:t xml:space="preserve"> </w:t>
      </w:r>
    </w:p>
    <w:p w14:paraId="66D8CA35" w14:textId="6461D5D5" w:rsidR="00723A0D" w:rsidRPr="00723A0D" w:rsidRDefault="00723A0D" w:rsidP="00723A0D">
      <w:pPr>
        <w:pStyle w:val="ListParagraph"/>
        <w:numPr>
          <w:ilvl w:val="1"/>
          <w:numId w:val="3"/>
        </w:numPr>
        <w:jc w:val="both"/>
        <w:rPr>
          <w:rFonts w:ascii="Arial" w:hAnsi="Arial" w:cs="Arial"/>
          <w:sz w:val="24"/>
          <w:szCs w:val="24"/>
        </w:rPr>
      </w:pPr>
      <w:r w:rsidRPr="00723A0D">
        <w:rPr>
          <w:rFonts w:ascii="Arial" w:hAnsi="Arial" w:cs="Arial"/>
          <w:sz w:val="24"/>
          <w:szCs w:val="24"/>
        </w:rPr>
        <w:t xml:space="preserve">Verification – Comparison of a temperature-measuring device reading to a </w:t>
      </w:r>
      <w:r w:rsidR="009A4575">
        <w:rPr>
          <w:rFonts w:ascii="Arial" w:hAnsi="Arial" w:cs="Arial"/>
          <w:sz w:val="24"/>
          <w:szCs w:val="24"/>
        </w:rPr>
        <w:t>R</w:t>
      </w:r>
      <w:r w:rsidR="009A4575" w:rsidRPr="00723A0D">
        <w:rPr>
          <w:rFonts w:ascii="Arial" w:hAnsi="Arial" w:cs="Arial"/>
          <w:sz w:val="24"/>
          <w:szCs w:val="24"/>
        </w:rPr>
        <w:t xml:space="preserve">eference </w:t>
      </w:r>
      <w:r w:rsidR="009A4575">
        <w:rPr>
          <w:rFonts w:ascii="Arial" w:hAnsi="Arial" w:cs="Arial"/>
          <w:sz w:val="24"/>
          <w:szCs w:val="24"/>
        </w:rPr>
        <w:t>T</w:t>
      </w:r>
      <w:r w:rsidR="009A4575" w:rsidRPr="00723A0D">
        <w:rPr>
          <w:rFonts w:ascii="Arial" w:hAnsi="Arial" w:cs="Arial"/>
          <w:sz w:val="24"/>
          <w:szCs w:val="24"/>
        </w:rPr>
        <w:t>emperature</w:t>
      </w:r>
      <w:r w:rsidRPr="00723A0D">
        <w:rPr>
          <w:rFonts w:ascii="Arial" w:hAnsi="Arial" w:cs="Arial"/>
          <w:sz w:val="24"/>
          <w:szCs w:val="24"/>
        </w:rPr>
        <w:t>-</w:t>
      </w:r>
      <w:r w:rsidR="009A4575">
        <w:rPr>
          <w:rFonts w:ascii="Arial" w:hAnsi="Arial" w:cs="Arial"/>
          <w:sz w:val="24"/>
          <w:szCs w:val="24"/>
        </w:rPr>
        <w:t>M</w:t>
      </w:r>
      <w:r w:rsidR="009A4575" w:rsidRPr="00723A0D">
        <w:rPr>
          <w:rFonts w:ascii="Arial" w:hAnsi="Arial" w:cs="Arial"/>
          <w:sz w:val="24"/>
          <w:szCs w:val="24"/>
        </w:rPr>
        <w:t xml:space="preserve">easuring </w:t>
      </w:r>
      <w:r w:rsidR="009A4575">
        <w:rPr>
          <w:rFonts w:ascii="Arial" w:hAnsi="Arial" w:cs="Arial"/>
          <w:sz w:val="24"/>
          <w:szCs w:val="24"/>
        </w:rPr>
        <w:t>D</w:t>
      </w:r>
      <w:r w:rsidR="009A4575" w:rsidRPr="00723A0D">
        <w:rPr>
          <w:rFonts w:ascii="Arial" w:hAnsi="Arial" w:cs="Arial"/>
          <w:sz w:val="24"/>
          <w:szCs w:val="24"/>
        </w:rPr>
        <w:t xml:space="preserve">evice </w:t>
      </w:r>
      <w:r w:rsidRPr="00723A0D">
        <w:rPr>
          <w:rFonts w:ascii="Arial" w:hAnsi="Arial" w:cs="Arial"/>
          <w:sz w:val="24"/>
          <w:szCs w:val="24"/>
        </w:rPr>
        <w:t xml:space="preserve">reading. </w:t>
      </w:r>
    </w:p>
    <w:p w14:paraId="38FD3FFE" w14:textId="77777777" w:rsidR="00723A0D" w:rsidRPr="006C333B" w:rsidRDefault="00723A0D" w:rsidP="00A424DF">
      <w:pPr>
        <w:pStyle w:val="ListParagraph"/>
        <w:jc w:val="both"/>
        <w:rPr>
          <w:rFonts w:ascii="Arial" w:hAnsi="Arial" w:cs="Arial"/>
          <w:sz w:val="24"/>
          <w:szCs w:val="24"/>
        </w:rPr>
      </w:pPr>
    </w:p>
    <w:p w14:paraId="4FDD444B" w14:textId="77777777" w:rsidR="006C333B" w:rsidRDefault="006C333B" w:rsidP="00A424DF">
      <w:pPr>
        <w:pStyle w:val="ListParagraph"/>
        <w:numPr>
          <w:ilvl w:val="0"/>
          <w:numId w:val="3"/>
        </w:numPr>
        <w:jc w:val="both"/>
        <w:rPr>
          <w:rFonts w:ascii="Arial" w:hAnsi="Arial" w:cs="Arial"/>
          <w:sz w:val="24"/>
          <w:szCs w:val="24"/>
        </w:rPr>
      </w:pPr>
      <w:r>
        <w:rPr>
          <w:rFonts w:ascii="Arial" w:hAnsi="Arial" w:cs="Arial"/>
          <w:sz w:val="24"/>
          <w:szCs w:val="24"/>
        </w:rPr>
        <w:t>Safety and Waste Handling</w:t>
      </w:r>
    </w:p>
    <w:p w14:paraId="7691D0B4" w14:textId="77777777" w:rsidR="006C333B" w:rsidRDefault="006C333B" w:rsidP="00A424DF">
      <w:pPr>
        <w:pStyle w:val="ListParagraph"/>
        <w:jc w:val="both"/>
        <w:rPr>
          <w:rFonts w:ascii="Arial" w:hAnsi="Arial" w:cs="Arial"/>
          <w:sz w:val="24"/>
          <w:szCs w:val="24"/>
        </w:rPr>
      </w:pPr>
    </w:p>
    <w:p w14:paraId="2427CA3E" w14:textId="77777777" w:rsidR="002645CF" w:rsidRPr="00A80376" w:rsidRDefault="006C333B" w:rsidP="00A424DF">
      <w:pPr>
        <w:pStyle w:val="ListParagraph"/>
        <w:numPr>
          <w:ilvl w:val="1"/>
          <w:numId w:val="3"/>
        </w:numPr>
        <w:jc w:val="both"/>
        <w:rPr>
          <w:rFonts w:ascii="Arial" w:hAnsi="Arial" w:cs="Arial"/>
          <w:i/>
          <w:iCs/>
          <w:color w:val="00B0F0"/>
          <w:sz w:val="24"/>
          <w:szCs w:val="24"/>
        </w:rPr>
      </w:pPr>
      <w:r w:rsidRPr="00A80376">
        <w:rPr>
          <w:rFonts w:ascii="Arial" w:hAnsi="Arial" w:cs="Arial"/>
          <w:i/>
          <w:iCs/>
          <w:color w:val="00B0F0"/>
          <w:sz w:val="24"/>
          <w:szCs w:val="24"/>
        </w:rPr>
        <w:t>Items that would be included in this section are things such as:</w:t>
      </w:r>
      <w:r w:rsidRPr="00A80376">
        <w:rPr>
          <w:i/>
          <w:iCs/>
          <w:color w:val="00B0F0"/>
        </w:rPr>
        <w:t xml:space="preserve"> </w:t>
      </w:r>
    </w:p>
    <w:p w14:paraId="32342E1C" w14:textId="77777777" w:rsidR="002645CF" w:rsidRPr="00A80376" w:rsidRDefault="002645CF" w:rsidP="00A424DF">
      <w:pPr>
        <w:pStyle w:val="ListParagraph"/>
        <w:jc w:val="both"/>
        <w:rPr>
          <w:i/>
          <w:iCs/>
          <w:color w:val="00B0F0"/>
        </w:rPr>
      </w:pPr>
    </w:p>
    <w:p w14:paraId="530072F7" w14:textId="2586749B" w:rsidR="006C333B" w:rsidRPr="00A80376" w:rsidRDefault="006C333B" w:rsidP="00A424DF">
      <w:pPr>
        <w:pStyle w:val="ListParagraph"/>
        <w:numPr>
          <w:ilvl w:val="2"/>
          <w:numId w:val="10"/>
        </w:numPr>
        <w:jc w:val="both"/>
        <w:rPr>
          <w:rFonts w:ascii="Arial" w:hAnsi="Arial" w:cs="Arial"/>
          <w:i/>
          <w:iCs/>
          <w:color w:val="00B0F0"/>
          <w:sz w:val="24"/>
          <w:szCs w:val="24"/>
        </w:rPr>
      </w:pPr>
      <w:r w:rsidRPr="00A80376">
        <w:rPr>
          <w:rFonts w:ascii="Arial" w:hAnsi="Arial" w:cs="Arial"/>
          <w:i/>
          <w:iCs/>
          <w:color w:val="00B0F0"/>
          <w:sz w:val="24"/>
          <w:szCs w:val="24"/>
        </w:rPr>
        <w:t>Precautionary measures (list here and at the critical steps in the procedure)</w:t>
      </w:r>
    </w:p>
    <w:p w14:paraId="53474505" w14:textId="4E6AEE11" w:rsidR="006C333B" w:rsidRPr="00A80376" w:rsidRDefault="006C333B" w:rsidP="00A424DF">
      <w:pPr>
        <w:pStyle w:val="ListParagraph"/>
        <w:numPr>
          <w:ilvl w:val="2"/>
          <w:numId w:val="10"/>
        </w:numPr>
        <w:jc w:val="both"/>
        <w:rPr>
          <w:rFonts w:ascii="Arial" w:hAnsi="Arial" w:cs="Arial"/>
          <w:i/>
          <w:iCs/>
          <w:color w:val="00B0F0"/>
          <w:sz w:val="24"/>
          <w:szCs w:val="24"/>
        </w:rPr>
      </w:pPr>
      <w:r w:rsidRPr="00A80376">
        <w:rPr>
          <w:rFonts w:ascii="Arial" w:hAnsi="Arial" w:cs="Arial"/>
          <w:i/>
          <w:iCs/>
          <w:color w:val="00B0F0"/>
          <w:sz w:val="24"/>
          <w:szCs w:val="24"/>
        </w:rPr>
        <w:t>Personal protective equipment (</w:t>
      </w:r>
      <w:r w:rsidR="00197B48" w:rsidRPr="00A80376">
        <w:rPr>
          <w:rFonts w:ascii="Arial" w:hAnsi="Arial" w:cs="Arial"/>
          <w:i/>
          <w:iCs/>
          <w:color w:val="00B0F0"/>
          <w:sz w:val="24"/>
          <w:szCs w:val="24"/>
        </w:rPr>
        <w:t xml:space="preserve">e.g., </w:t>
      </w:r>
      <w:r w:rsidRPr="00A80376">
        <w:rPr>
          <w:rFonts w:ascii="Arial" w:hAnsi="Arial" w:cs="Arial"/>
          <w:i/>
          <w:iCs/>
          <w:color w:val="00B0F0"/>
          <w:sz w:val="24"/>
          <w:szCs w:val="24"/>
        </w:rPr>
        <w:t>gloves, eye protection)</w:t>
      </w:r>
    </w:p>
    <w:p w14:paraId="702FC21B" w14:textId="77777777" w:rsidR="006C333B" w:rsidRPr="00A80376" w:rsidRDefault="006C333B" w:rsidP="00A424DF">
      <w:pPr>
        <w:pStyle w:val="ListParagraph"/>
        <w:numPr>
          <w:ilvl w:val="2"/>
          <w:numId w:val="10"/>
        </w:numPr>
        <w:jc w:val="both"/>
        <w:rPr>
          <w:rFonts w:ascii="Arial" w:hAnsi="Arial" w:cs="Arial"/>
          <w:i/>
          <w:iCs/>
          <w:color w:val="00B0F0"/>
          <w:sz w:val="24"/>
          <w:szCs w:val="24"/>
        </w:rPr>
      </w:pPr>
      <w:r w:rsidRPr="00A80376">
        <w:rPr>
          <w:rFonts w:ascii="Arial" w:hAnsi="Arial" w:cs="Arial"/>
          <w:i/>
          <w:iCs/>
          <w:color w:val="00B0F0"/>
          <w:sz w:val="24"/>
          <w:szCs w:val="24"/>
        </w:rPr>
        <w:t>Storage and disposal of samples</w:t>
      </w:r>
    </w:p>
    <w:p w14:paraId="48ED2600" w14:textId="77777777" w:rsidR="009F4822" w:rsidRPr="00822FDC" w:rsidRDefault="009F4822" w:rsidP="00A424DF">
      <w:pPr>
        <w:pStyle w:val="ListParagraph"/>
        <w:jc w:val="both"/>
        <w:rPr>
          <w:rFonts w:ascii="Arial" w:eastAsia="Calibri" w:hAnsi="Arial" w:cs="Arial"/>
          <w:sz w:val="24"/>
          <w:szCs w:val="24"/>
        </w:rPr>
      </w:pPr>
    </w:p>
    <w:p w14:paraId="4CD797BB" w14:textId="3A364133" w:rsidR="009F4822" w:rsidRDefault="781A6B6A" w:rsidP="00A424DF">
      <w:pPr>
        <w:pStyle w:val="ListParagraph"/>
        <w:numPr>
          <w:ilvl w:val="0"/>
          <w:numId w:val="3"/>
        </w:numPr>
        <w:jc w:val="both"/>
        <w:rPr>
          <w:rFonts w:ascii="Arial" w:eastAsia="Calibri" w:hAnsi="Arial" w:cs="Arial"/>
          <w:sz w:val="24"/>
          <w:szCs w:val="24"/>
        </w:rPr>
      </w:pPr>
      <w:r w:rsidRPr="00822FDC">
        <w:rPr>
          <w:rFonts w:ascii="Arial" w:eastAsia="Calibri" w:hAnsi="Arial" w:cs="Arial"/>
          <w:sz w:val="24"/>
          <w:szCs w:val="24"/>
        </w:rPr>
        <w:t>Apparatus and Equipment</w:t>
      </w:r>
    </w:p>
    <w:p w14:paraId="4E701EE3" w14:textId="77777777" w:rsidR="00662A44" w:rsidRPr="00822FDC" w:rsidRDefault="00662A44" w:rsidP="00A424DF">
      <w:pPr>
        <w:pStyle w:val="ListParagraph"/>
        <w:jc w:val="both"/>
        <w:rPr>
          <w:rFonts w:ascii="Arial" w:eastAsia="Calibri" w:hAnsi="Arial" w:cs="Arial"/>
          <w:sz w:val="24"/>
          <w:szCs w:val="24"/>
        </w:rPr>
      </w:pPr>
    </w:p>
    <w:p w14:paraId="05E4B096" w14:textId="5797F969" w:rsidR="009F4822" w:rsidRPr="00197B48" w:rsidRDefault="00723A0D" w:rsidP="00A424DF">
      <w:pPr>
        <w:pStyle w:val="ListParagraph"/>
        <w:numPr>
          <w:ilvl w:val="1"/>
          <w:numId w:val="3"/>
        </w:numPr>
        <w:jc w:val="both"/>
        <w:rPr>
          <w:rFonts w:ascii="Arial" w:eastAsia="Calibri" w:hAnsi="Arial" w:cs="Arial"/>
          <w:i/>
          <w:iCs/>
          <w:color w:val="00B0F0"/>
          <w:sz w:val="24"/>
          <w:szCs w:val="24"/>
        </w:rPr>
      </w:pPr>
      <w:r w:rsidRPr="00723A0D">
        <w:rPr>
          <w:rFonts w:ascii="Arial" w:eastAsia="Calibri" w:hAnsi="Arial" w:cs="Arial"/>
          <w:sz w:val="24"/>
          <w:szCs w:val="24"/>
        </w:rPr>
        <w:t xml:space="preserve">Compliance </w:t>
      </w:r>
      <w:r w:rsidR="004913D9">
        <w:rPr>
          <w:rFonts w:ascii="Arial" w:eastAsia="Calibri" w:hAnsi="Arial" w:cs="Arial"/>
          <w:sz w:val="24"/>
          <w:szCs w:val="24"/>
        </w:rPr>
        <w:t>T</w:t>
      </w:r>
      <w:r w:rsidR="004913D9" w:rsidRPr="00723A0D">
        <w:rPr>
          <w:rFonts w:ascii="Arial" w:eastAsia="Calibri" w:hAnsi="Arial" w:cs="Arial"/>
          <w:sz w:val="24"/>
          <w:szCs w:val="24"/>
        </w:rPr>
        <w:t>emperature</w:t>
      </w:r>
      <w:r w:rsidRPr="00723A0D">
        <w:rPr>
          <w:rFonts w:ascii="Arial" w:eastAsia="Calibri" w:hAnsi="Arial" w:cs="Arial"/>
          <w:sz w:val="24"/>
          <w:szCs w:val="24"/>
        </w:rPr>
        <w:t>-</w:t>
      </w:r>
      <w:r w:rsidR="004913D9">
        <w:rPr>
          <w:rFonts w:ascii="Arial" w:eastAsia="Calibri" w:hAnsi="Arial" w:cs="Arial"/>
          <w:sz w:val="24"/>
          <w:szCs w:val="24"/>
        </w:rPr>
        <w:t>M</w:t>
      </w:r>
      <w:r w:rsidR="004913D9" w:rsidRPr="00723A0D">
        <w:rPr>
          <w:rFonts w:ascii="Arial" w:eastAsia="Calibri" w:hAnsi="Arial" w:cs="Arial"/>
          <w:sz w:val="24"/>
          <w:szCs w:val="24"/>
        </w:rPr>
        <w:t xml:space="preserve">easuring </w:t>
      </w:r>
      <w:r w:rsidR="004913D9">
        <w:rPr>
          <w:rFonts w:ascii="Arial" w:eastAsia="Calibri" w:hAnsi="Arial" w:cs="Arial"/>
          <w:sz w:val="24"/>
          <w:szCs w:val="24"/>
        </w:rPr>
        <w:t>D</w:t>
      </w:r>
      <w:r w:rsidR="004913D9" w:rsidRPr="00723A0D">
        <w:rPr>
          <w:rFonts w:ascii="Arial" w:eastAsia="Calibri" w:hAnsi="Arial" w:cs="Arial"/>
          <w:sz w:val="24"/>
          <w:szCs w:val="24"/>
        </w:rPr>
        <w:t>evice</w:t>
      </w:r>
      <w:r w:rsidRPr="00723A0D">
        <w:rPr>
          <w:rFonts w:ascii="Arial" w:eastAsia="Calibri" w:hAnsi="Arial" w:cs="Arial"/>
          <w:sz w:val="24"/>
          <w:szCs w:val="24"/>
        </w:rPr>
        <w:t xml:space="preserve">: </w:t>
      </w:r>
      <w:r w:rsidR="781A6B6A" w:rsidRPr="00197B48">
        <w:rPr>
          <w:rFonts w:ascii="Arial" w:eastAsia="Calibri" w:hAnsi="Arial" w:cs="Arial"/>
          <w:i/>
          <w:iCs/>
          <w:color w:val="00B0F0"/>
          <w:sz w:val="24"/>
          <w:szCs w:val="24"/>
        </w:rPr>
        <w:t xml:space="preserve">List the </w:t>
      </w:r>
      <w:r w:rsidR="007F40AE" w:rsidRPr="00197B48">
        <w:rPr>
          <w:rFonts w:ascii="Arial" w:eastAsia="Calibri" w:hAnsi="Arial" w:cs="Arial"/>
          <w:i/>
          <w:iCs/>
          <w:color w:val="00B0F0"/>
          <w:sz w:val="24"/>
          <w:szCs w:val="24"/>
        </w:rPr>
        <w:t xml:space="preserve">compliance </w:t>
      </w:r>
      <w:r w:rsidR="781A6B6A" w:rsidRPr="00197B48">
        <w:rPr>
          <w:rFonts w:ascii="Arial" w:eastAsia="Calibri" w:hAnsi="Arial" w:cs="Arial"/>
          <w:i/>
          <w:iCs/>
          <w:color w:val="00B0F0"/>
          <w:sz w:val="24"/>
          <w:szCs w:val="24"/>
        </w:rPr>
        <w:t>thermometer or instrument with make and model and its gradation markings or digital resolution (e.g., 0.1</w:t>
      </w:r>
      <w:r w:rsidR="781A6B6A" w:rsidRPr="00197B48">
        <w:rPr>
          <w:rFonts w:ascii="Arial" w:eastAsia="Calibri" w:hAnsi="Arial" w:cs="Arial"/>
          <w:color w:val="00B0F0"/>
          <w:sz w:val="24"/>
          <w:szCs w:val="24"/>
        </w:rPr>
        <w:t>°C)</w:t>
      </w:r>
    </w:p>
    <w:p w14:paraId="301DE08A" w14:textId="77777777" w:rsidR="00662A44" w:rsidRPr="00822FDC" w:rsidRDefault="00662A44" w:rsidP="00A424DF">
      <w:pPr>
        <w:pStyle w:val="ListParagraph"/>
        <w:ind w:left="1440"/>
        <w:jc w:val="both"/>
        <w:rPr>
          <w:rFonts w:ascii="Arial" w:eastAsia="Calibri" w:hAnsi="Arial" w:cs="Arial"/>
          <w:i/>
          <w:iCs/>
          <w:sz w:val="24"/>
          <w:szCs w:val="24"/>
        </w:rPr>
      </w:pPr>
    </w:p>
    <w:p w14:paraId="31572131" w14:textId="0C9CB097" w:rsidR="009F4822" w:rsidRPr="00197B48" w:rsidRDefault="00723A0D" w:rsidP="781A6B6A">
      <w:pPr>
        <w:pStyle w:val="ListParagraph"/>
        <w:numPr>
          <w:ilvl w:val="1"/>
          <w:numId w:val="3"/>
        </w:numPr>
        <w:rPr>
          <w:rFonts w:ascii="Arial" w:hAnsi="Arial" w:cs="Arial"/>
          <w:i/>
          <w:iCs/>
          <w:color w:val="00B0F0"/>
          <w:sz w:val="24"/>
          <w:szCs w:val="24"/>
        </w:rPr>
      </w:pPr>
      <w:r w:rsidRPr="00723A0D">
        <w:rPr>
          <w:rFonts w:ascii="Arial" w:eastAsia="Calibri" w:hAnsi="Arial" w:cs="Arial"/>
          <w:i/>
          <w:iCs/>
          <w:color w:val="00B0F0"/>
          <w:sz w:val="24"/>
          <w:szCs w:val="24"/>
        </w:rPr>
        <w:t>(if needed)</w:t>
      </w:r>
      <w:r w:rsidRPr="00723A0D">
        <w:rPr>
          <w:rFonts w:ascii="Arial" w:eastAsia="Calibri" w:hAnsi="Arial" w:cs="Arial"/>
          <w:color w:val="00B0F0"/>
          <w:sz w:val="24"/>
          <w:szCs w:val="24"/>
        </w:rPr>
        <w:t xml:space="preserve"> </w:t>
      </w:r>
      <w:r>
        <w:rPr>
          <w:rFonts w:ascii="Arial" w:eastAsia="Calibri" w:hAnsi="Arial" w:cs="Arial"/>
          <w:sz w:val="24"/>
          <w:szCs w:val="24"/>
        </w:rPr>
        <w:t xml:space="preserve">Reference </w:t>
      </w:r>
      <w:r w:rsidR="00520E36">
        <w:rPr>
          <w:rFonts w:ascii="Arial" w:eastAsia="Calibri" w:hAnsi="Arial" w:cs="Arial"/>
          <w:sz w:val="24"/>
          <w:szCs w:val="24"/>
        </w:rPr>
        <w:t>Temperature</w:t>
      </w:r>
      <w:r>
        <w:rPr>
          <w:rFonts w:ascii="Arial" w:eastAsia="Calibri" w:hAnsi="Arial" w:cs="Arial"/>
          <w:sz w:val="24"/>
          <w:szCs w:val="24"/>
        </w:rPr>
        <w:t>-</w:t>
      </w:r>
      <w:r w:rsidR="00520E36">
        <w:rPr>
          <w:rFonts w:ascii="Arial" w:eastAsia="Calibri" w:hAnsi="Arial" w:cs="Arial"/>
          <w:sz w:val="24"/>
          <w:szCs w:val="24"/>
        </w:rPr>
        <w:t>Measuring Device</w:t>
      </w:r>
      <w:r>
        <w:rPr>
          <w:rFonts w:ascii="Arial" w:eastAsia="Calibri" w:hAnsi="Arial" w:cs="Arial"/>
          <w:sz w:val="24"/>
          <w:szCs w:val="24"/>
        </w:rPr>
        <w:t xml:space="preserve">: </w:t>
      </w:r>
      <w:r w:rsidR="006100FD">
        <w:rPr>
          <w:rFonts w:ascii="Arial" w:eastAsia="Calibri" w:hAnsi="Arial" w:cs="Arial"/>
          <w:i/>
          <w:iCs/>
          <w:color w:val="00B0F0"/>
          <w:sz w:val="24"/>
          <w:szCs w:val="24"/>
        </w:rPr>
        <w:t>list here</w:t>
      </w:r>
    </w:p>
    <w:p w14:paraId="5648D019" w14:textId="2A490F8F" w:rsidR="781A6B6A" w:rsidRPr="00E823A7" w:rsidRDefault="781A6B6A" w:rsidP="00E823A7">
      <w:pPr>
        <w:pStyle w:val="ListParagraph"/>
        <w:rPr>
          <w:rFonts w:ascii="Arial" w:eastAsia="Calibri" w:hAnsi="Arial" w:cs="Arial"/>
          <w:i/>
          <w:iCs/>
          <w:sz w:val="24"/>
          <w:szCs w:val="24"/>
        </w:rPr>
      </w:pPr>
    </w:p>
    <w:p w14:paraId="75ECCD1B" w14:textId="579A0751" w:rsidR="006E6FD5" w:rsidRPr="006E6FD5" w:rsidRDefault="006E6FD5" w:rsidP="006E6FD5">
      <w:pPr>
        <w:pStyle w:val="ListParagraph"/>
        <w:numPr>
          <w:ilvl w:val="0"/>
          <w:numId w:val="3"/>
        </w:numPr>
        <w:rPr>
          <w:rFonts w:ascii="Arial" w:eastAsia="Calibri" w:hAnsi="Arial" w:cs="Arial"/>
          <w:i/>
          <w:iCs/>
          <w:sz w:val="24"/>
          <w:szCs w:val="24"/>
        </w:rPr>
      </w:pPr>
      <w:r>
        <w:rPr>
          <w:rFonts w:ascii="Arial" w:eastAsia="Calibri" w:hAnsi="Arial" w:cs="Arial"/>
          <w:sz w:val="24"/>
          <w:szCs w:val="24"/>
        </w:rPr>
        <w:t>Interferences</w:t>
      </w:r>
    </w:p>
    <w:p w14:paraId="4B179F91" w14:textId="77777777" w:rsidR="006E6FD5" w:rsidRPr="006E6FD5" w:rsidRDefault="006E6FD5" w:rsidP="006E6FD5">
      <w:pPr>
        <w:pStyle w:val="ListParagraph"/>
        <w:rPr>
          <w:rFonts w:ascii="Arial" w:eastAsia="Calibri" w:hAnsi="Arial" w:cs="Arial"/>
          <w:i/>
          <w:iCs/>
          <w:sz w:val="24"/>
          <w:szCs w:val="24"/>
        </w:rPr>
      </w:pPr>
    </w:p>
    <w:p w14:paraId="72DF5315" w14:textId="64516227" w:rsidR="006E6FD5" w:rsidRPr="006E6FD5" w:rsidRDefault="006E6FD5" w:rsidP="006E6FD5">
      <w:pPr>
        <w:pStyle w:val="ListParagraph"/>
        <w:numPr>
          <w:ilvl w:val="1"/>
          <w:numId w:val="3"/>
        </w:numPr>
        <w:rPr>
          <w:rFonts w:ascii="Arial" w:eastAsia="Calibri" w:hAnsi="Arial" w:cs="Arial"/>
          <w:i/>
          <w:iCs/>
          <w:sz w:val="24"/>
          <w:szCs w:val="24"/>
        </w:rPr>
      </w:pPr>
      <w:r>
        <w:rPr>
          <w:rFonts w:ascii="Arial" w:eastAsia="Calibri" w:hAnsi="Arial" w:cs="Arial"/>
          <w:sz w:val="24"/>
          <w:szCs w:val="24"/>
        </w:rPr>
        <w:t>N/A</w:t>
      </w:r>
    </w:p>
    <w:p w14:paraId="212F6243" w14:textId="77777777" w:rsidR="006E6FD5" w:rsidRPr="006E6FD5" w:rsidRDefault="006E6FD5" w:rsidP="006E6FD5">
      <w:pPr>
        <w:pStyle w:val="ListParagraph"/>
        <w:ind w:left="1440"/>
        <w:rPr>
          <w:rFonts w:ascii="Arial" w:eastAsia="Calibri" w:hAnsi="Arial" w:cs="Arial"/>
          <w:i/>
          <w:iCs/>
          <w:sz w:val="24"/>
          <w:szCs w:val="24"/>
        </w:rPr>
      </w:pPr>
    </w:p>
    <w:p w14:paraId="76A11F34" w14:textId="66FA286F" w:rsidR="004E388C" w:rsidRPr="00E823A7" w:rsidRDefault="781A6B6A" w:rsidP="781A6B6A">
      <w:pPr>
        <w:pStyle w:val="ListParagraph"/>
        <w:numPr>
          <w:ilvl w:val="0"/>
          <w:numId w:val="3"/>
        </w:numPr>
        <w:rPr>
          <w:rFonts w:ascii="Arial" w:eastAsia="Calibri" w:hAnsi="Arial" w:cs="Arial"/>
          <w:i/>
          <w:iCs/>
          <w:sz w:val="24"/>
          <w:szCs w:val="24"/>
        </w:rPr>
      </w:pPr>
      <w:r w:rsidRPr="00822FDC">
        <w:rPr>
          <w:rFonts w:ascii="Arial" w:eastAsia="Calibri" w:hAnsi="Arial" w:cs="Arial"/>
          <w:sz w:val="24"/>
          <w:szCs w:val="24"/>
        </w:rPr>
        <w:t>Sample Collection</w:t>
      </w:r>
      <w:r w:rsidR="006E6FD5">
        <w:rPr>
          <w:rFonts w:ascii="Arial" w:eastAsia="Calibri" w:hAnsi="Arial" w:cs="Arial"/>
          <w:sz w:val="24"/>
          <w:szCs w:val="24"/>
        </w:rPr>
        <w:t xml:space="preserve">, </w:t>
      </w:r>
      <w:r w:rsidRPr="00822FDC">
        <w:rPr>
          <w:rFonts w:ascii="Arial" w:eastAsia="Calibri" w:hAnsi="Arial" w:cs="Arial"/>
          <w:sz w:val="24"/>
          <w:szCs w:val="24"/>
        </w:rPr>
        <w:t>Preservation</w:t>
      </w:r>
      <w:r w:rsidR="006E6FD5">
        <w:rPr>
          <w:rFonts w:ascii="Arial" w:eastAsia="Calibri" w:hAnsi="Arial" w:cs="Arial"/>
          <w:sz w:val="24"/>
          <w:szCs w:val="24"/>
        </w:rPr>
        <w:t xml:space="preserve"> and Holding Time</w:t>
      </w:r>
    </w:p>
    <w:p w14:paraId="1A702306" w14:textId="77777777" w:rsidR="00E823A7" w:rsidRPr="00822FDC" w:rsidRDefault="00E823A7" w:rsidP="00E823A7">
      <w:pPr>
        <w:pStyle w:val="ListParagraph"/>
        <w:rPr>
          <w:rFonts w:ascii="Arial" w:eastAsia="Calibri" w:hAnsi="Arial" w:cs="Arial"/>
          <w:i/>
          <w:iCs/>
          <w:sz w:val="24"/>
          <w:szCs w:val="24"/>
        </w:rPr>
      </w:pPr>
    </w:p>
    <w:p w14:paraId="7D9FF30D" w14:textId="26289CCA" w:rsidR="00FA0601" w:rsidRPr="00A80376" w:rsidRDefault="00A80376" w:rsidP="00A80376">
      <w:pPr>
        <w:pStyle w:val="ListParagraph"/>
        <w:numPr>
          <w:ilvl w:val="1"/>
          <w:numId w:val="3"/>
        </w:numPr>
        <w:rPr>
          <w:rFonts w:ascii="Arial" w:eastAsia="Arial" w:hAnsi="Arial" w:cs="Arial"/>
          <w:i/>
          <w:color w:val="00B0F0"/>
          <w:sz w:val="24"/>
          <w:szCs w:val="24"/>
        </w:rPr>
      </w:pPr>
      <w:r w:rsidRPr="00A80376">
        <w:rPr>
          <w:rFonts w:ascii="Arial" w:eastAsia="Arial" w:hAnsi="Arial" w:cs="Arial"/>
          <w:i/>
          <w:color w:val="00B0F0"/>
          <w:sz w:val="24"/>
          <w:szCs w:val="24"/>
        </w:rPr>
        <w:t>If there are special conditions that don’t allow immediate analysis such as hazardous areas, etc., detail those</w:t>
      </w:r>
      <w:r>
        <w:rPr>
          <w:rFonts w:ascii="Arial" w:eastAsia="Arial" w:hAnsi="Arial" w:cs="Arial"/>
          <w:i/>
          <w:color w:val="00B0F0"/>
          <w:sz w:val="24"/>
          <w:szCs w:val="24"/>
        </w:rPr>
        <w:t xml:space="preserve">. If </w:t>
      </w:r>
      <w:r w:rsidR="00905C2C">
        <w:rPr>
          <w:rFonts w:ascii="Arial" w:eastAsia="Arial" w:hAnsi="Arial" w:cs="Arial"/>
          <w:i/>
          <w:color w:val="00B0F0"/>
          <w:sz w:val="24"/>
          <w:szCs w:val="24"/>
        </w:rPr>
        <w:t>samples are collected in c</w:t>
      </w:r>
      <w:r w:rsidR="00FA0601" w:rsidRPr="00A80376">
        <w:rPr>
          <w:rFonts w:ascii="Arial" w:eastAsia="Arial" w:hAnsi="Arial" w:cs="Arial"/>
          <w:i/>
          <w:color w:val="00B0F0"/>
          <w:sz w:val="24"/>
          <w:szCs w:val="24"/>
        </w:rPr>
        <w:t xml:space="preserve">ontainers </w:t>
      </w:r>
      <w:r w:rsidR="00905C2C">
        <w:rPr>
          <w:rFonts w:ascii="Arial" w:eastAsia="Arial" w:hAnsi="Arial" w:cs="Arial"/>
          <w:i/>
          <w:color w:val="00B0F0"/>
          <w:sz w:val="24"/>
          <w:szCs w:val="24"/>
        </w:rPr>
        <w:t>they</w:t>
      </w:r>
      <w:r w:rsidR="00FA0601" w:rsidRPr="00A80376">
        <w:rPr>
          <w:rFonts w:ascii="Arial" w:eastAsia="Arial" w:hAnsi="Arial" w:cs="Arial"/>
          <w:i/>
          <w:color w:val="00B0F0"/>
          <w:sz w:val="24"/>
          <w:szCs w:val="24"/>
        </w:rPr>
        <w:t xml:space="preserve"> must be glass, fluoropolymer or polyethylene containers.</w:t>
      </w:r>
    </w:p>
    <w:p w14:paraId="378FCC04" w14:textId="77777777" w:rsidR="006E6FD5" w:rsidRPr="006E6FD5" w:rsidRDefault="006E6FD5" w:rsidP="00976F0D">
      <w:pPr>
        <w:pStyle w:val="ListParagraph"/>
        <w:ind w:left="1440"/>
        <w:jc w:val="both"/>
        <w:rPr>
          <w:rFonts w:ascii="Arial" w:eastAsia="Calibri" w:hAnsi="Arial" w:cs="Arial"/>
          <w:i/>
          <w:iCs/>
          <w:sz w:val="24"/>
          <w:szCs w:val="24"/>
        </w:rPr>
      </w:pPr>
    </w:p>
    <w:p w14:paraId="296F55CD" w14:textId="70EC032E" w:rsidR="00195B84" w:rsidRPr="000E2ACD" w:rsidRDefault="009E2415" w:rsidP="00976F0D">
      <w:pPr>
        <w:pStyle w:val="ListParagraph"/>
        <w:numPr>
          <w:ilvl w:val="1"/>
          <w:numId w:val="3"/>
        </w:numPr>
        <w:jc w:val="both"/>
        <w:rPr>
          <w:rFonts w:ascii="Arial" w:eastAsia="Calibri" w:hAnsi="Arial" w:cs="Arial"/>
          <w:i/>
          <w:iCs/>
          <w:sz w:val="24"/>
          <w:szCs w:val="24"/>
        </w:rPr>
      </w:pPr>
      <w:r w:rsidRPr="00A80376">
        <w:rPr>
          <w:rStyle w:val="normaltextrun"/>
          <w:rFonts w:ascii="Arial" w:hAnsi="Arial" w:cs="Arial"/>
          <w:color w:val="000000"/>
          <w:sz w:val="24"/>
          <w:szCs w:val="24"/>
          <w:bdr w:val="none" w:sz="0" w:space="0" w:color="auto" w:frame="1"/>
        </w:rPr>
        <w:t xml:space="preserve">There is no preservation requirement for </w:t>
      </w:r>
      <w:r w:rsidR="00195B84" w:rsidRPr="000574DB">
        <w:rPr>
          <w:rFonts w:ascii="Arial" w:eastAsia="Calibri" w:hAnsi="Arial" w:cs="Arial"/>
          <w:sz w:val="24"/>
          <w:szCs w:val="24"/>
        </w:rPr>
        <w:t>Temperature</w:t>
      </w:r>
      <w:r w:rsidRPr="000574DB">
        <w:rPr>
          <w:rFonts w:ascii="Arial" w:eastAsia="Calibri" w:hAnsi="Arial" w:cs="Arial"/>
          <w:sz w:val="24"/>
          <w:szCs w:val="24"/>
        </w:rPr>
        <w:t>.</w:t>
      </w:r>
    </w:p>
    <w:p w14:paraId="2F3B6959" w14:textId="77777777" w:rsidR="00195B84" w:rsidRPr="00195B84" w:rsidRDefault="00195B84" w:rsidP="00976F0D">
      <w:pPr>
        <w:pStyle w:val="ListParagraph"/>
        <w:jc w:val="both"/>
        <w:rPr>
          <w:rFonts w:ascii="Arial" w:eastAsia="Calibri" w:hAnsi="Arial" w:cs="Arial"/>
          <w:sz w:val="24"/>
          <w:szCs w:val="24"/>
        </w:rPr>
      </w:pPr>
    </w:p>
    <w:p w14:paraId="6B3E6549" w14:textId="671949E1" w:rsidR="00FA0601" w:rsidRPr="00195B84" w:rsidRDefault="781A6B6A" w:rsidP="00976F0D">
      <w:pPr>
        <w:pStyle w:val="ListParagraph"/>
        <w:numPr>
          <w:ilvl w:val="1"/>
          <w:numId w:val="3"/>
        </w:numPr>
        <w:jc w:val="both"/>
        <w:rPr>
          <w:rFonts w:ascii="Arial" w:eastAsia="Calibri" w:hAnsi="Arial" w:cs="Arial"/>
          <w:i/>
          <w:iCs/>
          <w:sz w:val="24"/>
          <w:szCs w:val="24"/>
        </w:rPr>
      </w:pPr>
      <w:r w:rsidRPr="00822FDC">
        <w:rPr>
          <w:rFonts w:ascii="Arial" w:eastAsia="Calibri" w:hAnsi="Arial" w:cs="Arial"/>
          <w:sz w:val="24"/>
          <w:szCs w:val="24"/>
        </w:rPr>
        <w:t>Temperature is recommended to be analyzed immediately but may be analyzed within 15 minutes.</w:t>
      </w:r>
    </w:p>
    <w:p w14:paraId="04C21094" w14:textId="77777777" w:rsidR="00D529EC" w:rsidRPr="00822FDC" w:rsidRDefault="00D529EC" w:rsidP="00976F0D">
      <w:pPr>
        <w:pStyle w:val="ListParagraph"/>
        <w:ind w:left="1440"/>
        <w:jc w:val="both"/>
        <w:rPr>
          <w:rFonts w:ascii="Arial" w:eastAsia="Calibri" w:hAnsi="Arial" w:cs="Arial"/>
          <w:i/>
          <w:sz w:val="24"/>
          <w:szCs w:val="24"/>
        </w:rPr>
      </w:pPr>
    </w:p>
    <w:p w14:paraId="2400888B" w14:textId="4977FD9C" w:rsidR="781A6B6A" w:rsidRPr="00197B48" w:rsidRDefault="781A6B6A" w:rsidP="00976F0D">
      <w:pPr>
        <w:pStyle w:val="ListParagraph"/>
        <w:numPr>
          <w:ilvl w:val="0"/>
          <w:numId w:val="3"/>
        </w:numPr>
        <w:spacing w:after="0"/>
        <w:jc w:val="both"/>
        <w:rPr>
          <w:rFonts w:ascii="Arial" w:hAnsi="Arial" w:cs="Arial"/>
          <w:sz w:val="24"/>
          <w:szCs w:val="24"/>
        </w:rPr>
      </w:pPr>
      <w:r w:rsidRPr="00822FDC">
        <w:rPr>
          <w:rFonts w:ascii="Arial" w:eastAsia="Calibri" w:hAnsi="Arial" w:cs="Arial"/>
          <w:sz w:val="24"/>
          <w:szCs w:val="24"/>
        </w:rPr>
        <w:t>Verification and Calibration</w:t>
      </w:r>
    </w:p>
    <w:p w14:paraId="1B492EE7" w14:textId="77777777" w:rsidR="00197B48" w:rsidRPr="00822FDC" w:rsidRDefault="00197B48" w:rsidP="00976F0D">
      <w:pPr>
        <w:pStyle w:val="ListParagraph"/>
        <w:spacing w:after="0"/>
        <w:jc w:val="both"/>
        <w:rPr>
          <w:rFonts w:ascii="Arial" w:hAnsi="Arial" w:cs="Arial"/>
          <w:sz w:val="24"/>
          <w:szCs w:val="24"/>
        </w:rPr>
      </w:pPr>
    </w:p>
    <w:p w14:paraId="17F73672" w14:textId="6AA4D085" w:rsidR="00D529EC" w:rsidRPr="00F60FDB" w:rsidRDefault="781A6B6A" w:rsidP="00976F0D">
      <w:pPr>
        <w:pStyle w:val="ListParagraph"/>
        <w:numPr>
          <w:ilvl w:val="1"/>
          <w:numId w:val="3"/>
        </w:numPr>
        <w:jc w:val="both"/>
        <w:rPr>
          <w:rFonts w:ascii="Arial" w:eastAsia="Calibri" w:hAnsi="Arial" w:cs="Arial"/>
          <w:i/>
          <w:iCs/>
          <w:sz w:val="24"/>
          <w:szCs w:val="24"/>
        </w:rPr>
      </w:pPr>
      <w:r w:rsidRPr="00822FDC">
        <w:rPr>
          <w:rFonts w:ascii="Arial" w:eastAsia="Calibri" w:hAnsi="Arial" w:cs="Arial"/>
          <w:sz w:val="24"/>
          <w:szCs w:val="24"/>
        </w:rPr>
        <w:t>Verification: The</w:t>
      </w:r>
      <w:r w:rsidR="00197B48">
        <w:rPr>
          <w:rFonts w:ascii="Arial" w:eastAsia="Calibri" w:hAnsi="Arial" w:cs="Arial"/>
          <w:sz w:val="24"/>
          <w:szCs w:val="24"/>
        </w:rPr>
        <w:t xml:space="preserve"> </w:t>
      </w:r>
      <w:r w:rsidR="000D0567">
        <w:rPr>
          <w:rFonts w:ascii="Arial" w:eastAsia="Calibri" w:hAnsi="Arial" w:cs="Arial"/>
          <w:sz w:val="24"/>
          <w:szCs w:val="24"/>
        </w:rPr>
        <w:t>Compliance</w:t>
      </w:r>
      <w:r w:rsidR="000D0567" w:rsidRPr="00822FDC">
        <w:rPr>
          <w:rFonts w:ascii="Arial" w:eastAsia="Calibri" w:hAnsi="Arial" w:cs="Arial"/>
          <w:sz w:val="24"/>
          <w:szCs w:val="24"/>
        </w:rPr>
        <w:t xml:space="preserve"> </w:t>
      </w:r>
      <w:r w:rsidR="000D0567">
        <w:rPr>
          <w:rFonts w:ascii="Arial" w:eastAsia="Calibri" w:hAnsi="Arial" w:cs="Arial"/>
          <w:iCs/>
          <w:sz w:val="24"/>
          <w:szCs w:val="24"/>
        </w:rPr>
        <w:t>T</w:t>
      </w:r>
      <w:r w:rsidR="000D0567" w:rsidRPr="009E3694">
        <w:rPr>
          <w:rFonts w:ascii="Arial" w:eastAsia="Calibri" w:hAnsi="Arial" w:cs="Arial"/>
          <w:iCs/>
          <w:sz w:val="24"/>
          <w:szCs w:val="24"/>
        </w:rPr>
        <w:t>emperature</w:t>
      </w:r>
      <w:r w:rsidR="00822FDC" w:rsidRPr="009E3694">
        <w:rPr>
          <w:rFonts w:ascii="Arial" w:eastAsia="Calibri" w:hAnsi="Arial" w:cs="Arial"/>
          <w:iCs/>
          <w:sz w:val="24"/>
          <w:szCs w:val="24"/>
        </w:rPr>
        <w:t>-</w:t>
      </w:r>
      <w:r w:rsidR="000D0567">
        <w:rPr>
          <w:rFonts w:ascii="Arial" w:eastAsia="Calibri" w:hAnsi="Arial" w:cs="Arial"/>
          <w:iCs/>
          <w:sz w:val="24"/>
          <w:szCs w:val="24"/>
        </w:rPr>
        <w:t>M</w:t>
      </w:r>
      <w:r w:rsidR="000D0567" w:rsidRPr="009E3694">
        <w:rPr>
          <w:rFonts w:ascii="Arial" w:eastAsia="Calibri" w:hAnsi="Arial" w:cs="Arial"/>
          <w:iCs/>
          <w:sz w:val="24"/>
          <w:szCs w:val="24"/>
        </w:rPr>
        <w:t xml:space="preserve">easuring </w:t>
      </w:r>
      <w:r w:rsidR="000D0567">
        <w:rPr>
          <w:rFonts w:ascii="Arial" w:eastAsia="Calibri" w:hAnsi="Arial" w:cs="Arial"/>
          <w:iCs/>
          <w:sz w:val="24"/>
          <w:szCs w:val="24"/>
        </w:rPr>
        <w:t>D</w:t>
      </w:r>
      <w:r w:rsidR="000D0567" w:rsidRPr="009E3694">
        <w:rPr>
          <w:rFonts w:ascii="Arial" w:eastAsia="Calibri" w:hAnsi="Arial" w:cs="Arial"/>
          <w:iCs/>
          <w:sz w:val="24"/>
          <w:szCs w:val="24"/>
        </w:rPr>
        <w:t>evice</w:t>
      </w:r>
      <w:r w:rsidR="000D0567" w:rsidRPr="00822FDC">
        <w:rPr>
          <w:rFonts w:ascii="Arial" w:eastAsia="Calibri" w:hAnsi="Arial" w:cs="Arial"/>
          <w:i/>
          <w:iCs/>
          <w:sz w:val="24"/>
          <w:szCs w:val="24"/>
        </w:rPr>
        <w:t xml:space="preserve"> </w:t>
      </w:r>
      <w:r w:rsidRPr="00822FDC">
        <w:rPr>
          <w:rFonts w:ascii="Arial" w:eastAsia="Calibri" w:hAnsi="Arial" w:cs="Arial"/>
          <w:sz w:val="24"/>
          <w:szCs w:val="24"/>
        </w:rPr>
        <w:t>must be verified initially</w:t>
      </w:r>
      <w:r w:rsidR="005D4588">
        <w:rPr>
          <w:rFonts w:ascii="Arial" w:eastAsia="Calibri" w:hAnsi="Arial" w:cs="Arial"/>
          <w:sz w:val="24"/>
          <w:szCs w:val="24"/>
        </w:rPr>
        <w:t>,</w:t>
      </w:r>
      <w:r w:rsidRPr="00822FDC">
        <w:rPr>
          <w:rFonts w:ascii="Arial" w:eastAsia="Calibri" w:hAnsi="Arial" w:cs="Arial"/>
          <w:sz w:val="24"/>
          <w:szCs w:val="24"/>
        </w:rPr>
        <w:t xml:space="preserve"> if it does not have a valid NIST traceable certificate</w:t>
      </w:r>
      <w:r w:rsidR="005D4588">
        <w:rPr>
          <w:rFonts w:ascii="Arial" w:eastAsia="Calibri" w:hAnsi="Arial" w:cs="Arial"/>
          <w:sz w:val="24"/>
          <w:szCs w:val="24"/>
        </w:rPr>
        <w:t>,</w:t>
      </w:r>
      <w:r w:rsidRPr="00822FDC">
        <w:rPr>
          <w:rFonts w:ascii="Arial" w:eastAsia="Calibri" w:hAnsi="Arial" w:cs="Arial"/>
          <w:sz w:val="24"/>
          <w:szCs w:val="24"/>
        </w:rPr>
        <w:t xml:space="preserve"> and every 12 months thereafter </w:t>
      </w:r>
      <w:r w:rsidR="00822FDC">
        <w:rPr>
          <w:rFonts w:ascii="Arial" w:eastAsia="Calibri" w:hAnsi="Arial" w:cs="Arial"/>
          <w:sz w:val="24"/>
          <w:szCs w:val="24"/>
        </w:rPr>
        <w:t xml:space="preserve">against a </w:t>
      </w:r>
      <w:r w:rsidR="005D4588">
        <w:rPr>
          <w:rFonts w:ascii="Arial" w:eastAsia="Calibri" w:hAnsi="Arial" w:cs="Arial"/>
          <w:sz w:val="24"/>
          <w:szCs w:val="24"/>
        </w:rPr>
        <w:t>Reference Temperature</w:t>
      </w:r>
      <w:r w:rsidR="00822FDC">
        <w:rPr>
          <w:rFonts w:ascii="Arial" w:eastAsia="Calibri" w:hAnsi="Arial" w:cs="Arial"/>
          <w:sz w:val="24"/>
          <w:szCs w:val="24"/>
        </w:rPr>
        <w:t>-</w:t>
      </w:r>
      <w:r w:rsidR="005D4588">
        <w:rPr>
          <w:rFonts w:ascii="Arial" w:eastAsia="Calibri" w:hAnsi="Arial" w:cs="Arial"/>
          <w:sz w:val="24"/>
          <w:szCs w:val="24"/>
        </w:rPr>
        <w:t>M</w:t>
      </w:r>
      <w:r w:rsidR="005D4588" w:rsidRPr="00822FDC">
        <w:rPr>
          <w:rFonts w:ascii="Arial" w:eastAsia="Calibri" w:hAnsi="Arial" w:cs="Arial"/>
          <w:sz w:val="24"/>
          <w:szCs w:val="24"/>
        </w:rPr>
        <w:t xml:space="preserve">easuring </w:t>
      </w:r>
      <w:r w:rsidR="005D4588">
        <w:rPr>
          <w:rFonts w:ascii="Arial" w:eastAsia="Calibri" w:hAnsi="Arial" w:cs="Arial"/>
          <w:sz w:val="24"/>
          <w:szCs w:val="24"/>
        </w:rPr>
        <w:t>D</w:t>
      </w:r>
      <w:r w:rsidR="005D4588" w:rsidRPr="00822FDC">
        <w:rPr>
          <w:rFonts w:ascii="Arial" w:eastAsia="Calibri" w:hAnsi="Arial" w:cs="Arial"/>
          <w:sz w:val="24"/>
          <w:szCs w:val="24"/>
        </w:rPr>
        <w:t>evice</w:t>
      </w:r>
      <w:r w:rsidR="009E3694">
        <w:rPr>
          <w:rFonts w:ascii="Arial" w:eastAsia="Calibri" w:hAnsi="Arial" w:cs="Arial"/>
          <w:sz w:val="24"/>
          <w:szCs w:val="24"/>
        </w:rPr>
        <w:t>. The</w:t>
      </w:r>
      <w:r w:rsidRPr="00822FDC">
        <w:rPr>
          <w:rFonts w:ascii="Arial" w:eastAsia="Calibri" w:hAnsi="Arial" w:cs="Arial"/>
          <w:sz w:val="24"/>
          <w:szCs w:val="24"/>
        </w:rPr>
        <w:t xml:space="preserve"> process </w:t>
      </w:r>
      <w:r w:rsidR="009E3694">
        <w:rPr>
          <w:rFonts w:ascii="Arial" w:eastAsia="Calibri" w:hAnsi="Arial" w:cs="Arial"/>
          <w:sz w:val="24"/>
          <w:szCs w:val="24"/>
        </w:rPr>
        <w:t xml:space="preserve">must be </w:t>
      </w:r>
      <w:r w:rsidRPr="00822FDC">
        <w:rPr>
          <w:rFonts w:ascii="Arial" w:eastAsia="Calibri" w:hAnsi="Arial" w:cs="Arial"/>
          <w:sz w:val="24"/>
          <w:szCs w:val="24"/>
        </w:rPr>
        <w:t>documented</w:t>
      </w:r>
      <w:r w:rsidR="002B7802">
        <w:rPr>
          <w:rFonts w:ascii="Arial" w:eastAsia="Calibri" w:hAnsi="Arial" w:cs="Arial"/>
          <w:sz w:val="24"/>
          <w:szCs w:val="24"/>
        </w:rPr>
        <w:t xml:space="preserve"> and kept on file for 5 years</w:t>
      </w:r>
      <w:r w:rsidRPr="00822FDC">
        <w:rPr>
          <w:rFonts w:ascii="Arial" w:eastAsia="Calibri" w:hAnsi="Arial" w:cs="Arial"/>
          <w:sz w:val="24"/>
          <w:szCs w:val="24"/>
        </w:rPr>
        <w:t>.</w:t>
      </w:r>
      <w:r w:rsidR="00222A55">
        <w:rPr>
          <w:rFonts w:ascii="Arial" w:eastAsia="Calibri" w:hAnsi="Arial" w:cs="Arial"/>
          <w:sz w:val="24"/>
          <w:szCs w:val="24"/>
        </w:rPr>
        <w:t xml:space="preserve"> </w:t>
      </w:r>
      <w:r w:rsidR="004E519B">
        <w:rPr>
          <w:rFonts w:ascii="Arial" w:eastAsia="Calibri" w:hAnsi="Arial" w:cs="Arial"/>
          <w:i/>
          <w:iCs/>
          <w:color w:val="00B0F0"/>
          <w:sz w:val="24"/>
          <w:szCs w:val="24"/>
        </w:rPr>
        <w:t xml:space="preserve">If the verification is performed by another laboratory, the documentation must be </w:t>
      </w:r>
      <w:r w:rsidR="005E388D">
        <w:rPr>
          <w:rFonts w:ascii="Arial" w:eastAsia="Calibri" w:hAnsi="Arial" w:cs="Arial"/>
          <w:i/>
          <w:iCs/>
          <w:color w:val="00B0F0"/>
          <w:sz w:val="24"/>
          <w:szCs w:val="24"/>
        </w:rPr>
        <w:t>received and retained for 5 years.</w:t>
      </w:r>
    </w:p>
    <w:p w14:paraId="1B3D4436" w14:textId="77777777" w:rsidR="00F60FDB" w:rsidRPr="00822FDC" w:rsidRDefault="00F60FDB" w:rsidP="00976F0D">
      <w:pPr>
        <w:pStyle w:val="ListParagraph"/>
        <w:ind w:left="1440"/>
        <w:jc w:val="both"/>
        <w:rPr>
          <w:rFonts w:ascii="Arial" w:eastAsia="Calibri" w:hAnsi="Arial" w:cs="Arial"/>
          <w:i/>
          <w:iCs/>
          <w:sz w:val="24"/>
          <w:szCs w:val="24"/>
        </w:rPr>
      </w:pPr>
    </w:p>
    <w:p w14:paraId="1419CDD6" w14:textId="186E7967" w:rsidR="781A6B6A" w:rsidRPr="00F60FDB" w:rsidRDefault="781A6B6A" w:rsidP="00976F0D">
      <w:pPr>
        <w:pStyle w:val="ListParagraph"/>
        <w:numPr>
          <w:ilvl w:val="2"/>
          <w:numId w:val="3"/>
        </w:numPr>
        <w:jc w:val="both"/>
        <w:rPr>
          <w:rFonts w:ascii="Arial" w:hAnsi="Arial" w:cs="Arial"/>
          <w:i/>
          <w:iCs/>
          <w:color w:val="00B0F0"/>
          <w:sz w:val="24"/>
          <w:szCs w:val="24"/>
        </w:rPr>
      </w:pPr>
      <w:r w:rsidRPr="00F60FDB">
        <w:rPr>
          <w:rFonts w:ascii="Arial" w:eastAsia="Calibri" w:hAnsi="Arial" w:cs="Arial"/>
          <w:i/>
          <w:iCs/>
          <w:color w:val="00B0F0"/>
          <w:sz w:val="24"/>
          <w:szCs w:val="24"/>
        </w:rPr>
        <w:t xml:space="preserve">State whether the </w:t>
      </w:r>
      <w:r w:rsidR="007F40AE" w:rsidRPr="00F60FDB">
        <w:rPr>
          <w:rFonts w:ascii="Arial" w:eastAsia="Calibri" w:hAnsi="Arial" w:cs="Arial"/>
          <w:i/>
          <w:iCs/>
          <w:color w:val="00B0F0"/>
          <w:sz w:val="24"/>
          <w:szCs w:val="24"/>
        </w:rPr>
        <w:t>verification is performed by your</w:t>
      </w:r>
      <w:r w:rsidRPr="00F60FDB">
        <w:rPr>
          <w:rFonts w:ascii="Arial" w:eastAsia="Calibri" w:hAnsi="Arial" w:cs="Arial"/>
          <w:i/>
          <w:iCs/>
          <w:color w:val="00B0F0"/>
          <w:sz w:val="24"/>
          <w:szCs w:val="24"/>
        </w:rPr>
        <w:t xml:space="preserve"> laboratory or another laboratory. Regardless </w:t>
      </w:r>
      <w:r w:rsidR="007F40AE" w:rsidRPr="00F60FDB">
        <w:rPr>
          <w:rFonts w:ascii="Arial" w:eastAsia="Calibri" w:hAnsi="Arial" w:cs="Arial"/>
          <w:i/>
          <w:iCs/>
          <w:color w:val="00B0F0"/>
          <w:sz w:val="24"/>
          <w:szCs w:val="24"/>
        </w:rPr>
        <w:t xml:space="preserve">of </w:t>
      </w:r>
      <w:r w:rsidRPr="00F60FDB">
        <w:rPr>
          <w:rFonts w:ascii="Arial" w:eastAsia="Calibri" w:hAnsi="Arial" w:cs="Arial"/>
          <w:i/>
          <w:iCs/>
          <w:color w:val="00B0F0"/>
          <w:sz w:val="24"/>
          <w:szCs w:val="24"/>
        </w:rPr>
        <w:t>who does it, the following items are requ</w:t>
      </w:r>
      <w:r w:rsidR="00822FDC" w:rsidRPr="00F60FDB">
        <w:rPr>
          <w:rFonts w:ascii="Arial" w:eastAsia="Calibri" w:hAnsi="Arial" w:cs="Arial"/>
          <w:i/>
          <w:iCs/>
          <w:color w:val="00B0F0"/>
          <w:sz w:val="24"/>
          <w:szCs w:val="24"/>
        </w:rPr>
        <w:t>ired, so it is recommended the next sections</w:t>
      </w:r>
      <w:r w:rsidRPr="00F60FDB">
        <w:rPr>
          <w:rFonts w:ascii="Arial" w:eastAsia="Calibri" w:hAnsi="Arial" w:cs="Arial"/>
          <w:i/>
          <w:iCs/>
          <w:color w:val="00B0F0"/>
          <w:sz w:val="24"/>
          <w:szCs w:val="24"/>
        </w:rPr>
        <w:t xml:space="preserve"> remain in the SOP</w:t>
      </w:r>
    </w:p>
    <w:p w14:paraId="61341738" w14:textId="77777777" w:rsidR="00F60FDB" w:rsidRPr="00822FDC" w:rsidRDefault="00F60FDB" w:rsidP="00976F0D">
      <w:pPr>
        <w:pStyle w:val="ListParagraph"/>
        <w:ind w:left="2160"/>
        <w:jc w:val="both"/>
        <w:rPr>
          <w:rFonts w:ascii="Arial" w:hAnsi="Arial" w:cs="Arial"/>
          <w:i/>
          <w:iCs/>
          <w:sz w:val="24"/>
          <w:szCs w:val="24"/>
        </w:rPr>
      </w:pPr>
    </w:p>
    <w:p w14:paraId="5803CAE4" w14:textId="378C92AC" w:rsidR="0087324F" w:rsidRPr="0087324F" w:rsidRDefault="007F40AE" w:rsidP="00976F0D">
      <w:pPr>
        <w:pStyle w:val="ListParagraph"/>
        <w:numPr>
          <w:ilvl w:val="2"/>
          <w:numId w:val="3"/>
        </w:numPr>
        <w:jc w:val="both"/>
        <w:rPr>
          <w:rFonts w:ascii="Arial" w:eastAsia="Calibri" w:hAnsi="Arial" w:cs="Arial"/>
          <w:i/>
          <w:iCs/>
          <w:sz w:val="24"/>
          <w:szCs w:val="24"/>
        </w:rPr>
      </w:pPr>
      <w:r>
        <w:rPr>
          <w:rFonts w:ascii="Arial" w:eastAsia="Calibri" w:hAnsi="Arial" w:cs="Arial"/>
          <w:sz w:val="24"/>
          <w:szCs w:val="24"/>
        </w:rPr>
        <w:t>This</w:t>
      </w:r>
      <w:r w:rsidR="781A6B6A" w:rsidRPr="00822FDC">
        <w:rPr>
          <w:rFonts w:ascii="Arial" w:eastAsia="Calibri" w:hAnsi="Arial" w:cs="Arial"/>
          <w:sz w:val="24"/>
          <w:szCs w:val="24"/>
        </w:rPr>
        <w:t xml:space="preserve"> laboratory must have access to the </w:t>
      </w:r>
      <w:r w:rsidR="00822FDC">
        <w:rPr>
          <w:rFonts w:ascii="Arial" w:eastAsia="Calibri" w:hAnsi="Arial" w:cs="Arial"/>
          <w:sz w:val="24"/>
          <w:szCs w:val="24"/>
        </w:rPr>
        <w:t xml:space="preserve">NIST traceable </w:t>
      </w:r>
      <w:r w:rsidR="00822FDC" w:rsidRPr="00822FDC">
        <w:rPr>
          <w:rFonts w:ascii="Arial" w:eastAsia="Calibri" w:hAnsi="Arial" w:cs="Arial"/>
          <w:sz w:val="24"/>
          <w:szCs w:val="24"/>
        </w:rPr>
        <w:t>certificate of</w:t>
      </w:r>
      <w:r w:rsidR="781A6B6A" w:rsidRPr="00822FDC">
        <w:rPr>
          <w:rFonts w:ascii="Arial" w:eastAsia="Calibri" w:hAnsi="Arial" w:cs="Arial"/>
          <w:sz w:val="24"/>
          <w:szCs w:val="24"/>
        </w:rPr>
        <w:t xml:space="preserve"> </w:t>
      </w:r>
      <w:r w:rsidR="00822FDC">
        <w:rPr>
          <w:rFonts w:ascii="Arial" w:eastAsia="Calibri" w:hAnsi="Arial" w:cs="Arial"/>
          <w:sz w:val="24"/>
          <w:szCs w:val="24"/>
        </w:rPr>
        <w:t xml:space="preserve">the </w:t>
      </w:r>
      <w:r w:rsidR="00187DB0">
        <w:rPr>
          <w:rFonts w:ascii="Arial" w:eastAsia="Calibri" w:hAnsi="Arial" w:cs="Arial"/>
          <w:sz w:val="24"/>
          <w:szCs w:val="24"/>
        </w:rPr>
        <w:t>Reference Temperature</w:t>
      </w:r>
      <w:r w:rsidR="00822FDC">
        <w:rPr>
          <w:rFonts w:ascii="Arial" w:eastAsia="Calibri" w:hAnsi="Arial" w:cs="Arial"/>
          <w:sz w:val="24"/>
          <w:szCs w:val="24"/>
        </w:rPr>
        <w:t>-</w:t>
      </w:r>
      <w:r w:rsidR="00187DB0">
        <w:rPr>
          <w:rFonts w:ascii="Arial" w:eastAsia="Calibri" w:hAnsi="Arial" w:cs="Arial"/>
          <w:sz w:val="24"/>
          <w:szCs w:val="24"/>
        </w:rPr>
        <w:t>M</w:t>
      </w:r>
      <w:r w:rsidR="00187DB0" w:rsidRPr="00822FDC">
        <w:rPr>
          <w:rFonts w:ascii="Arial" w:eastAsia="Calibri" w:hAnsi="Arial" w:cs="Arial"/>
          <w:sz w:val="24"/>
          <w:szCs w:val="24"/>
        </w:rPr>
        <w:t xml:space="preserve">easuring </w:t>
      </w:r>
      <w:r w:rsidR="00187DB0">
        <w:rPr>
          <w:rFonts w:ascii="Arial" w:eastAsia="Calibri" w:hAnsi="Arial" w:cs="Arial"/>
          <w:sz w:val="24"/>
          <w:szCs w:val="24"/>
        </w:rPr>
        <w:t>D</w:t>
      </w:r>
      <w:r w:rsidR="00187DB0" w:rsidRPr="00822FDC">
        <w:rPr>
          <w:rFonts w:ascii="Arial" w:eastAsia="Calibri" w:hAnsi="Arial" w:cs="Arial"/>
          <w:sz w:val="24"/>
          <w:szCs w:val="24"/>
        </w:rPr>
        <w:t xml:space="preserve">evice </w:t>
      </w:r>
      <w:r w:rsidR="781A6B6A" w:rsidRPr="00822FDC">
        <w:rPr>
          <w:rFonts w:ascii="Arial" w:eastAsia="Calibri" w:hAnsi="Arial" w:cs="Arial"/>
          <w:sz w:val="24"/>
          <w:szCs w:val="24"/>
        </w:rPr>
        <w:t>to demonstrate its accuracy of ± 0.5 °C.</w:t>
      </w:r>
    </w:p>
    <w:p w14:paraId="5D168B15" w14:textId="77777777" w:rsidR="0087324F" w:rsidRPr="0087324F" w:rsidRDefault="0087324F" w:rsidP="00976F0D">
      <w:pPr>
        <w:pStyle w:val="ListParagraph"/>
        <w:ind w:left="2160"/>
        <w:jc w:val="both"/>
        <w:rPr>
          <w:rFonts w:ascii="Arial" w:eastAsia="Calibri" w:hAnsi="Arial" w:cs="Arial"/>
          <w:i/>
          <w:iCs/>
          <w:sz w:val="24"/>
          <w:szCs w:val="24"/>
        </w:rPr>
      </w:pPr>
    </w:p>
    <w:p w14:paraId="038EF984" w14:textId="03C6AF11" w:rsidR="00D529EC" w:rsidRPr="00B61F35" w:rsidRDefault="781A6B6A" w:rsidP="00976F0D">
      <w:pPr>
        <w:pStyle w:val="ListParagraph"/>
        <w:numPr>
          <w:ilvl w:val="2"/>
          <w:numId w:val="3"/>
        </w:numPr>
        <w:jc w:val="both"/>
        <w:rPr>
          <w:rFonts w:ascii="Arial" w:eastAsia="Calibri" w:hAnsi="Arial" w:cs="Arial"/>
          <w:i/>
          <w:iCs/>
          <w:sz w:val="24"/>
          <w:szCs w:val="24"/>
        </w:rPr>
      </w:pPr>
      <w:r w:rsidRPr="00822FDC">
        <w:rPr>
          <w:rFonts w:ascii="Arial" w:eastAsia="Calibri" w:hAnsi="Arial" w:cs="Arial"/>
          <w:sz w:val="24"/>
          <w:szCs w:val="24"/>
        </w:rPr>
        <w:t xml:space="preserve">The temperature of the </w:t>
      </w:r>
      <w:r w:rsidR="005A522A">
        <w:rPr>
          <w:rFonts w:ascii="Arial" w:eastAsia="Calibri" w:hAnsi="Arial" w:cs="Arial"/>
          <w:sz w:val="24"/>
          <w:szCs w:val="24"/>
        </w:rPr>
        <w:t>C</w:t>
      </w:r>
      <w:r w:rsidR="005A522A" w:rsidRPr="00822FDC">
        <w:rPr>
          <w:rFonts w:ascii="Arial" w:eastAsia="Calibri" w:hAnsi="Arial" w:cs="Arial"/>
          <w:sz w:val="24"/>
          <w:szCs w:val="24"/>
        </w:rPr>
        <w:t xml:space="preserve">ompliance </w:t>
      </w:r>
      <w:r w:rsidR="005A522A">
        <w:rPr>
          <w:rFonts w:ascii="Arial" w:eastAsia="Calibri" w:hAnsi="Arial" w:cs="Arial"/>
          <w:sz w:val="24"/>
          <w:szCs w:val="24"/>
        </w:rPr>
        <w:t>Temperature</w:t>
      </w:r>
      <w:r w:rsidR="00C30B9D">
        <w:rPr>
          <w:rFonts w:ascii="Arial" w:eastAsia="Calibri" w:hAnsi="Arial" w:cs="Arial"/>
          <w:sz w:val="24"/>
          <w:szCs w:val="24"/>
        </w:rPr>
        <w:t>-</w:t>
      </w:r>
      <w:r w:rsidR="005A522A">
        <w:rPr>
          <w:rFonts w:ascii="Arial" w:eastAsia="Calibri" w:hAnsi="Arial" w:cs="Arial"/>
          <w:sz w:val="24"/>
          <w:szCs w:val="24"/>
        </w:rPr>
        <w:t xml:space="preserve">Measuring Device </w:t>
      </w:r>
      <w:r w:rsidRPr="00822FDC">
        <w:rPr>
          <w:rFonts w:ascii="Arial" w:eastAsia="Calibri" w:hAnsi="Arial" w:cs="Arial"/>
          <w:sz w:val="24"/>
          <w:szCs w:val="24"/>
        </w:rPr>
        <w:t>is checked ag</w:t>
      </w:r>
      <w:r w:rsidR="007F40AE">
        <w:rPr>
          <w:rFonts w:ascii="Arial" w:eastAsia="Calibri" w:hAnsi="Arial" w:cs="Arial"/>
          <w:sz w:val="24"/>
          <w:szCs w:val="24"/>
        </w:rPr>
        <w:t xml:space="preserve">ainst the </w:t>
      </w:r>
      <w:r w:rsidR="00661FCE">
        <w:rPr>
          <w:rFonts w:ascii="Arial" w:eastAsia="Calibri" w:hAnsi="Arial" w:cs="Arial"/>
          <w:sz w:val="24"/>
          <w:szCs w:val="24"/>
        </w:rPr>
        <w:t>Reference Temperature</w:t>
      </w:r>
      <w:r w:rsidR="007F40AE">
        <w:rPr>
          <w:rFonts w:ascii="Arial" w:eastAsia="Calibri" w:hAnsi="Arial" w:cs="Arial"/>
          <w:sz w:val="24"/>
          <w:szCs w:val="24"/>
        </w:rPr>
        <w:t>-</w:t>
      </w:r>
      <w:r w:rsidR="00661FCE">
        <w:rPr>
          <w:rFonts w:ascii="Arial" w:eastAsia="Calibri" w:hAnsi="Arial" w:cs="Arial"/>
          <w:sz w:val="24"/>
          <w:szCs w:val="24"/>
        </w:rPr>
        <w:t>M</w:t>
      </w:r>
      <w:r w:rsidR="00661FCE" w:rsidRPr="00822FDC">
        <w:rPr>
          <w:rFonts w:ascii="Arial" w:eastAsia="Calibri" w:hAnsi="Arial" w:cs="Arial"/>
          <w:sz w:val="24"/>
          <w:szCs w:val="24"/>
        </w:rPr>
        <w:t xml:space="preserve">easuring </w:t>
      </w:r>
      <w:r w:rsidR="00661FCE">
        <w:rPr>
          <w:rFonts w:ascii="Arial" w:eastAsia="Calibri" w:hAnsi="Arial" w:cs="Arial"/>
          <w:sz w:val="24"/>
          <w:szCs w:val="24"/>
        </w:rPr>
        <w:t>D</w:t>
      </w:r>
      <w:r w:rsidR="00661FCE" w:rsidRPr="00822FDC">
        <w:rPr>
          <w:rFonts w:ascii="Arial" w:eastAsia="Calibri" w:hAnsi="Arial" w:cs="Arial"/>
          <w:sz w:val="24"/>
          <w:szCs w:val="24"/>
        </w:rPr>
        <w:t xml:space="preserve">evice </w:t>
      </w:r>
      <w:r w:rsidRPr="00822FDC">
        <w:rPr>
          <w:rFonts w:ascii="Arial" w:eastAsia="Calibri" w:hAnsi="Arial" w:cs="Arial"/>
          <w:sz w:val="24"/>
          <w:szCs w:val="24"/>
        </w:rPr>
        <w:t xml:space="preserve">at </w:t>
      </w:r>
      <w:r w:rsidR="003056F4">
        <w:rPr>
          <w:rFonts w:ascii="Arial" w:eastAsia="Calibri" w:hAnsi="Arial" w:cs="Arial"/>
          <w:sz w:val="24"/>
          <w:szCs w:val="24"/>
        </w:rPr>
        <w:t>two</w:t>
      </w:r>
      <w:r w:rsidR="003056F4" w:rsidRPr="00822FDC">
        <w:rPr>
          <w:rFonts w:ascii="Arial" w:eastAsia="Calibri" w:hAnsi="Arial" w:cs="Arial"/>
          <w:sz w:val="24"/>
          <w:szCs w:val="24"/>
        </w:rPr>
        <w:t xml:space="preserve"> </w:t>
      </w:r>
      <w:r w:rsidRPr="00822FDC">
        <w:rPr>
          <w:rFonts w:ascii="Arial" w:eastAsia="Calibri" w:hAnsi="Arial" w:cs="Arial"/>
          <w:sz w:val="24"/>
          <w:szCs w:val="24"/>
        </w:rPr>
        <w:t xml:space="preserve">temperatures </w:t>
      </w:r>
      <w:r w:rsidR="009A7C29">
        <w:rPr>
          <w:rFonts w:ascii="Arial" w:eastAsia="Calibri" w:hAnsi="Arial" w:cs="Arial"/>
          <w:sz w:val="24"/>
          <w:szCs w:val="24"/>
        </w:rPr>
        <w:t>that bracket</w:t>
      </w:r>
      <w:r w:rsidR="009A7C29" w:rsidRPr="00822FDC">
        <w:rPr>
          <w:rFonts w:ascii="Arial" w:eastAsia="Calibri" w:hAnsi="Arial" w:cs="Arial"/>
          <w:sz w:val="24"/>
          <w:szCs w:val="24"/>
        </w:rPr>
        <w:t xml:space="preserve"> </w:t>
      </w:r>
      <w:r w:rsidRPr="00822FDC">
        <w:rPr>
          <w:rFonts w:ascii="Arial" w:eastAsia="Calibri" w:hAnsi="Arial" w:cs="Arial"/>
          <w:sz w:val="24"/>
          <w:szCs w:val="24"/>
        </w:rPr>
        <w:t xml:space="preserve">the </w:t>
      </w:r>
      <w:r w:rsidR="009A7C29">
        <w:rPr>
          <w:rFonts w:ascii="Arial" w:eastAsia="Calibri" w:hAnsi="Arial" w:cs="Arial"/>
          <w:sz w:val="24"/>
          <w:szCs w:val="24"/>
        </w:rPr>
        <w:t xml:space="preserve">expected </w:t>
      </w:r>
      <w:r w:rsidRPr="00822FDC">
        <w:rPr>
          <w:rFonts w:ascii="Arial" w:eastAsia="Calibri" w:hAnsi="Arial" w:cs="Arial"/>
          <w:sz w:val="24"/>
          <w:szCs w:val="24"/>
        </w:rPr>
        <w:t xml:space="preserve">range of normal use. </w:t>
      </w:r>
    </w:p>
    <w:p w14:paraId="273E9FD3" w14:textId="77777777" w:rsidR="00B61F35" w:rsidRPr="00822FDC" w:rsidRDefault="00B61F35" w:rsidP="00976F0D">
      <w:pPr>
        <w:pStyle w:val="ListParagraph"/>
        <w:ind w:left="2160"/>
        <w:jc w:val="both"/>
        <w:rPr>
          <w:rFonts w:ascii="Arial" w:eastAsia="Calibri" w:hAnsi="Arial" w:cs="Arial"/>
          <w:i/>
          <w:iCs/>
          <w:sz w:val="24"/>
          <w:szCs w:val="24"/>
        </w:rPr>
      </w:pPr>
    </w:p>
    <w:p w14:paraId="01068F37" w14:textId="7836C948" w:rsidR="00D529EC" w:rsidRPr="00B61F35" w:rsidRDefault="00B61F35" w:rsidP="00976F0D">
      <w:pPr>
        <w:pStyle w:val="ListParagraph"/>
        <w:numPr>
          <w:ilvl w:val="3"/>
          <w:numId w:val="3"/>
        </w:numPr>
        <w:jc w:val="both"/>
        <w:rPr>
          <w:rFonts w:ascii="Arial" w:hAnsi="Arial" w:cs="Arial"/>
          <w:i/>
          <w:iCs/>
          <w:sz w:val="24"/>
          <w:szCs w:val="24"/>
        </w:rPr>
      </w:pPr>
      <w:r>
        <w:rPr>
          <w:rFonts w:ascii="Arial" w:eastAsia="Calibri" w:hAnsi="Arial" w:cs="Arial"/>
          <w:sz w:val="24"/>
          <w:szCs w:val="24"/>
        </w:rPr>
        <w:t xml:space="preserve">The </w:t>
      </w:r>
      <w:r w:rsidR="781A6B6A" w:rsidRPr="00822FDC">
        <w:rPr>
          <w:rFonts w:ascii="Arial" w:eastAsia="Calibri" w:hAnsi="Arial" w:cs="Arial"/>
          <w:sz w:val="24"/>
          <w:szCs w:val="24"/>
        </w:rPr>
        <w:t>temperature</w:t>
      </w:r>
      <w:r>
        <w:rPr>
          <w:rFonts w:ascii="Arial" w:eastAsia="Calibri" w:hAnsi="Arial" w:cs="Arial"/>
          <w:sz w:val="24"/>
          <w:szCs w:val="24"/>
        </w:rPr>
        <w:t xml:space="preserve"> readings </w:t>
      </w:r>
      <w:r w:rsidR="781A6B6A" w:rsidRPr="00822FDC">
        <w:rPr>
          <w:rFonts w:ascii="Arial" w:eastAsia="Calibri" w:hAnsi="Arial" w:cs="Arial"/>
          <w:sz w:val="24"/>
          <w:szCs w:val="24"/>
        </w:rPr>
        <w:t>and serial numbers of both temperature</w:t>
      </w:r>
      <w:r w:rsidR="00E57459">
        <w:rPr>
          <w:rFonts w:ascii="Arial" w:eastAsia="Calibri" w:hAnsi="Arial" w:cs="Arial"/>
          <w:sz w:val="24"/>
          <w:szCs w:val="24"/>
        </w:rPr>
        <w:t>-</w:t>
      </w:r>
      <w:r w:rsidR="781A6B6A" w:rsidRPr="00822FDC">
        <w:rPr>
          <w:rFonts w:ascii="Arial" w:eastAsia="Calibri" w:hAnsi="Arial" w:cs="Arial"/>
          <w:sz w:val="24"/>
          <w:szCs w:val="24"/>
        </w:rPr>
        <w:t>measuring devices are documented.</w:t>
      </w:r>
    </w:p>
    <w:p w14:paraId="76BDA204" w14:textId="77777777" w:rsidR="00B61F35" w:rsidRPr="00822FDC" w:rsidRDefault="00B61F35" w:rsidP="00976F0D">
      <w:pPr>
        <w:pStyle w:val="ListParagraph"/>
        <w:ind w:left="3240"/>
        <w:jc w:val="both"/>
        <w:rPr>
          <w:rFonts w:ascii="Arial" w:hAnsi="Arial" w:cs="Arial"/>
          <w:i/>
          <w:iCs/>
          <w:sz w:val="24"/>
          <w:szCs w:val="24"/>
        </w:rPr>
      </w:pPr>
    </w:p>
    <w:p w14:paraId="73B0F0D2" w14:textId="1D86A65D" w:rsidR="00E110BE" w:rsidRPr="00B61F35" w:rsidRDefault="781A6B6A" w:rsidP="00976F0D">
      <w:pPr>
        <w:pStyle w:val="ListParagraph"/>
        <w:numPr>
          <w:ilvl w:val="2"/>
          <w:numId w:val="3"/>
        </w:numPr>
        <w:jc w:val="both"/>
        <w:rPr>
          <w:rFonts w:ascii="Arial" w:eastAsia="Calibri" w:hAnsi="Arial" w:cs="Arial"/>
          <w:i/>
          <w:iCs/>
          <w:sz w:val="24"/>
          <w:szCs w:val="24"/>
        </w:rPr>
      </w:pPr>
      <w:r w:rsidRPr="00822FDC">
        <w:rPr>
          <w:rFonts w:ascii="Arial" w:eastAsia="Calibri" w:hAnsi="Arial" w:cs="Arial"/>
          <w:sz w:val="24"/>
          <w:szCs w:val="24"/>
        </w:rPr>
        <w:t xml:space="preserve">The readings of the </w:t>
      </w:r>
      <w:r w:rsidR="00E57459">
        <w:rPr>
          <w:rFonts w:ascii="Arial" w:eastAsia="Calibri" w:hAnsi="Arial" w:cs="Arial"/>
          <w:sz w:val="24"/>
          <w:szCs w:val="24"/>
        </w:rPr>
        <w:t>C</w:t>
      </w:r>
      <w:r w:rsidR="00E57459" w:rsidRPr="00822FDC">
        <w:rPr>
          <w:rFonts w:ascii="Arial" w:eastAsia="Calibri" w:hAnsi="Arial" w:cs="Arial"/>
          <w:sz w:val="24"/>
          <w:szCs w:val="24"/>
        </w:rPr>
        <w:t xml:space="preserve">ompliance </w:t>
      </w:r>
      <w:r w:rsidR="00E57459">
        <w:rPr>
          <w:rFonts w:ascii="Arial" w:eastAsia="Calibri" w:hAnsi="Arial" w:cs="Arial"/>
          <w:sz w:val="24"/>
          <w:szCs w:val="24"/>
        </w:rPr>
        <w:t>Temperature</w:t>
      </w:r>
      <w:r w:rsidR="00CD5D09">
        <w:rPr>
          <w:rFonts w:ascii="Arial" w:eastAsia="Calibri" w:hAnsi="Arial" w:cs="Arial"/>
          <w:sz w:val="24"/>
          <w:szCs w:val="24"/>
        </w:rPr>
        <w:t>-</w:t>
      </w:r>
      <w:r w:rsidR="00E57459">
        <w:rPr>
          <w:rFonts w:ascii="Arial" w:eastAsia="Calibri" w:hAnsi="Arial" w:cs="Arial"/>
          <w:sz w:val="24"/>
          <w:szCs w:val="24"/>
        </w:rPr>
        <w:t>Measuring Device</w:t>
      </w:r>
      <w:r w:rsidR="00E57459" w:rsidRPr="00822FDC">
        <w:rPr>
          <w:rFonts w:ascii="Arial" w:eastAsia="Calibri" w:hAnsi="Arial" w:cs="Arial"/>
          <w:i/>
          <w:iCs/>
          <w:sz w:val="24"/>
          <w:szCs w:val="24"/>
        </w:rPr>
        <w:t xml:space="preserve"> </w:t>
      </w:r>
      <w:r w:rsidRPr="00822FDC">
        <w:rPr>
          <w:rFonts w:ascii="Arial" w:eastAsia="Calibri" w:hAnsi="Arial" w:cs="Arial"/>
          <w:sz w:val="24"/>
          <w:szCs w:val="24"/>
        </w:rPr>
        <w:t xml:space="preserve">in use must be less than or equal to 0.5 °C from the reading </w:t>
      </w:r>
      <w:r w:rsidR="00B61F35">
        <w:rPr>
          <w:rFonts w:ascii="Arial" w:eastAsia="Calibri" w:hAnsi="Arial" w:cs="Arial"/>
          <w:sz w:val="24"/>
          <w:szCs w:val="24"/>
        </w:rPr>
        <w:t>of</w:t>
      </w:r>
      <w:r w:rsidRPr="00822FDC">
        <w:rPr>
          <w:rFonts w:ascii="Arial" w:eastAsia="Calibri" w:hAnsi="Arial" w:cs="Arial"/>
          <w:sz w:val="24"/>
          <w:szCs w:val="24"/>
        </w:rPr>
        <w:t xml:space="preserve"> the </w:t>
      </w:r>
      <w:r w:rsidR="00E66B28">
        <w:rPr>
          <w:rFonts w:ascii="Arial" w:eastAsia="Calibri" w:hAnsi="Arial" w:cs="Arial"/>
          <w:sz w:val="24"/>
          <w:szCs w:val="24"/>
        </w:rPr>
        <w:t>R</w:t>
      </w:r>
      <w:r w:rsidR="00E66B28" w:rsidRPr="00822FDC">
        <w:rPr>
          <w:rFonts w:ascii="Arial" w:eastAsia="Calibri" w:hAnsi="Arial" w:cs="Arial"/>
          <w:sz w:val="24"/>
          <w:szCs w:val="24"/>
        </w:rPr>
        <w:t xml:space="preserve">eference </w:t>
      </w:r>
      <w:r w:rsidR="00E66B28">
        <w:rPr>
          <w:rFonts w:ascii="Arial" w:eastAsia="Calibri" w:hAnsi="Arial" w:cs="Arial"/>
          <w:sz w:val="24"/>
          <w:szCs w:val="24"/>
        </w:rPr>
        <w:t>T</w:t>
      </w:r>
      <w:r w:rsidR="00E66B28" w:rsidRPr="00822FDC">
        <w:rPr>
          <w:rFonts w:ascii="Arial" w:eastAsia="Calibri" w:hAnsi="Arial" w:cs="Arial"/>
          <w:sz w:val="24"/>
          <w:szCs w:val="24"/>
        </w:rPr>
        <w:t>emperature</w:t>
      </w:r>
      <w:r w:rsidR="006F4D1A">
        <w:rPr>
          <w:rFonts w:ascii="Arial" w:eastAsia="Calibri" w:hAnsi="Arial" w:cs="Arial"/>
          <w:sz w:val="24"/>
          <w:szCs w:val="24"/>
        </w:rPr>
        <w:t>-</w:t>
      </w:r>
      <w:r w:rsidR="00E66B28">
        <w:rPr>
          <w:rFonts w:ascii="Arial" w:eastAsia="Calibri" w:hAnsi="Arial" w:cs="Arial"/>
          <w:sz w:val="24"/>
          <w:szCs w:val="24"/>
        </w:rPr>
        <w:t>M</w:t>
      </w:r>
      <w:r w:rsidR="00E66B28" w:rsidRPr="00822FDC">
        <w:rPr>
          <w:rFonts w:ascii="Arial" w:eastAsia="Calibri" w:hAnsi="Arial" w:cs="Arial"/>
          <w:sz w:val="24"/>
          <w:szCs w:val="24"/>
        </w:rPr>
        <w:t xml:space="preserve">easuring </w:t>
      </w:r>
      <w:r w:rsidR="00E66B28">
        <w:rPr>
          <w:rFonts w:ascii="Arial" w:eastAsia="Calibri" w:hAnsi="Arial" w:cs="Arial"/>
          <w:sz w:val="24"/>
          <w:szCs w:val="24"/>
        </w:rPr>
        <w:t>D</w:t>
      </w:r>
      <w:r w:rsidR="00E66B28" w:rsidRPr="00822FDC">
        <w:rPr>
          <w:rFonts w:ascii="Arial" w:eastAsia="Calibri" w:hAnsi="Arial" w:cs="Arial"/>
          <w:sz w:val="24"/>
          <w:szCs w:val="24"/>
        </w:rPr>
        <w:t>evice</w:t>
      </w:r>
      <w:r w:rsidRPr="00822FDC">
        <w:rPr>
          <w:rFonts w:ascii="Arial" w:eastAsia="Calibri" w:hAnsi="Arial" w:cs="Arial"/>
          <w:sz w:val="24"/>
          <w:szCs w:val="24"/>
        </w:rPr>
        <w:t xml:space="preserve">, or the </w:t>
      </w:r>
      <w:r w:rsidR="00CD5D09">
        <w:rPr>
          <w:rFonts w:ascii="Arial" w:eastAsia="Calibri" w:hAnsi="Arial" w:cs="Arial"/>
          <w:sz w:val="24"/>
          <w:szCs w:val="24"/>
        </w:rPr>
        <w:t>temperature-measuring device</w:t>
      </w:r>
      <w:r w:rsidRPr="006F4D1A">
        <w:rPr>
          <w:rFonts w:ascii="Arial" w:eastAsia="Calibri" w:hAnsi="Arial" w:cs="Arial"/>
          <w:color w:val="00B0F0"/>
          <w:sz w:val="24"/>
          <w:szCs w:val="24"/>
        </w:rPr>
        <w:t xml:space="preserve"> </w:t>
      </w:r>
      <w:r w:rsidRPr="00822FDC">
        <w:rPr>
          <w:rFonts w:ascii="Arial" w:eastAsia="Calibri" w:hAnsi="Arial" w:cs="Arial"/>
          <w:sz w:val="24"/>
          <w:szCs w:val="24"/>
        </w:rPr>
        <w:t>cannot be used to generate compliance sample results.</w:t>
      </w:r>
    </w:p>
    <w:p w14:paraId="0E5339E2" w14:textId="77777777" w:rsidR="00B61F35" w:rsidRPr="00822FDC" w:rsidRDefault="00B61F35" w:rsidP="00976F0D">
      <w:pPr>
        <w:pStyle w:val="ListParagraph"/>
        <w:ind w:left="2160"/>
        <w:jc w:val="both"/>
        <w:rPr>
          <w:rFonts w:ascii="Arial" w:eastAsia="Calibri" w:hAnsi="Arial" w:cs="Arial"/>
          <w:i/>
          <w:iCs/>
          <w:sz w:val="24"/>
          <w:szCs w:val="24"/>
        </w:rPr>
      </w:pPr>
    </w:p>
    <w:p w14:paraId="69966121" w14:textId="1AF1C389" w:rsidR="00822FDC" w:rsidRPr="003B2B32" w:rsidRDefault="00822FDC" w:rsidP="00976F0D">
      <w:pPr>
        <w:pStyle w:val="ListParagraph"/>
        <w:numPr>
          <w:ilvl w:val="1"/>
          <w:numId w:val="3"/>
        </w:numPr>
        <w:spacing w:after="0"/>
        <w:jc w:val="both"/>
        <w:rPr>
          <w:rFonts w:ascii="Arial" w:eastAsia="Calibri" w:hAnsi="Arial" w:cs="Arial"/>
          <w:color w:val="00B0F0"/>
          <w:sz w:val="24"/>
          <w:szCs w:val="24"/>
        </w:rPr>
      </w:pPr>
      <w:r w:rsidRPr="006F4D1A">
        <w:rPr>
          <w:rFonts w:ascii="Arial" w:eastAsia="Calibri" w:hAnsi="Arial" w:cs="Arial"/>
          <w:iCs/>
          <w:color w:val="00B0F0"/>
          <w:sz w:val="24"/>
          <w:szCs w:val="24"/>
        </w:rPr>
        <w:t>[</w:t>
      </w:r>
      <w:r w:rsidR="002C79D2" w:rsidRPr="006F4D1A">
        <w:rPr>
          <w:rFonts w:ascii="Arial" w:eastAsia="Calibri" w:hAnsi="Arial" w:cs="Arial"/>
          <w:i/>
          <w:iCs/>
          <w:color w:val="00B0F0"/>
          <w:sz w:val="24"/>
          <w:szCs w:val="24"/>
        </w:rPr>
        <w:t>use</w:t>
      </w:r>
      <w:r w:rsidRPr="006F4D1A">
        <w:rPr>
          <w:rFonts w:ascii="Arial" w:eastAsia="Calibri" w:hAnsi="Arial" w:cs="Arial"/>
          <w:i/>
          <w:iCs/>
          <w:color w:val="00B0F0"/>
          <w:sz w:val="24"/>
          <w:szCs w:val="24"/>
        </w:rPr>
        <w:t xml:space="preserve"> section </w:t>
      </w:r>
      <w:r w:rsidR="00F30209">
        <w:rPr>
          <w:rFonts w:ascii="Arial" w:eastAsia="Calibri" w:hAnsi="Arial" w:cs="Arial"/>
          <w:i/>
          <w:iCs/>
          <w:color w:val="00B0F0"/>
          <w:sz w:val="24"/>
          <w:szCs w:val="24"/>
        </w:rPr>
        <w:t>7</w:t>
      </w:r>
      <w:r w:rsidR="002C79D2" w:rsidRPr="006F4D1A">
        <w:rPr>
          <w:rFonts w:ascii="Arial" w:eastAsia="Calibri" w:hAnsi="Arial" w:cs="Arial"/>
          <w:i/>
          <w:iCs/>
          <w:color w:val="00B0F0"/>
          <w:sz w:val="24"/>
          <w:szCs w:val="24"/>
        </w:rPr>
        <w:t xml:space="preserve">.2 </w:t>
      </w:r>
      <w:r w:rsidRPr="006F4D1A">
        <w:rPr>
          <w:rFonts w:ascii="Arial" w:eastAsia="Calibri" w:hAnsi="Arial" w:cs="Arial"/>
          <w:i/>
          <w:iCs/>
          <w:color w:val="00B0F0"/>
          <w:sz w:val="24"/>
          <w:szCs w:val="24"/>
        </w:rPr>
        <w:t xml:space="preserve">if your lab has the reference </w:t>
      </w:r>
      <w:r w:rsidR="006F4D1A" w:rsidRPr="006F4D1A">
        <w:rPr>
          <w:rFonts w:ascii="Arial" w:eastAsia="Calibri" w:hAnsi="Arial" w:cs="Arial"/>
          <w:i/>
          <w:iCs/>
          <w:color w:val="00B0F0"/>
          <w:sz w:val="24"/>
          <w:szCs w:val="24"/>
        </w:rPr>
        <w:t>temperature-</w:t>
      </w:r>
      <w:r w:rsidRPr="006F4D1A">
        <w:rPr>
          <w:rFonts w:ascii="Arial" w:eastAsia="Calibri" w:hAnsi="Arial" w:cs="Arial"/>
          <w:i/>
          <w:iCs/>
          <w:color w:val="00B0F0"/>
          <w:sz w:val="24"/>
          <w:szCs w:val="24"/>
        </w:rPr>
        <w:t>measuring device in house</w:t>
      </w:r>
      <w:r w:rsidR="00727B6E">
        <w:rPr>
          <w:rFonts w:ascii="Arial" w:eastAsia="Calibri" w:hAnsi="Arial" w:cs="Arial"/>
          <w:i/>
          <w:iCs/>
          <w:color w:val="00B0F0"/>
          <w:sz w:val="24"/>
          <w:szCs w:val="24"/>
        </w:rPr>
        <w:t>, otherwise, delete 7.2 and its subsections</w:t>
      </w:r>
      <w:r w:rsidRPr="006F4D1A">
        <w:rPr>
          <w:rFonts w:ascii="Arial" w:eastAsia="Calibri" w:hAnsi="Arial" w:cs="Arial"/>
          <w:i/>
          <w:iCs/>
          <w:color w:val="00B0F0"/>
          <w:sz w:val="24"/>
          <w:szCs w:val="24"/>
        </w:rPr>
        <w:t xml:space="preserve">] </w:t>
      </w:r>
      <w:r w:rsidRPr="003B2B32">
        <w:rPr>
          <w:rFonts w:ascii="Arial" w:eastAsia="Calibri" w:hAnsi="Arial" w:cs="Arial"/>
          <w:sz w:val="24"/>
          <w:szCs w:val="24"/>
        </w:rPr>
        <w:t xml:space="preserve">The </w:t>
      </w:r>
      <w:r w:rsidR="00E66B28">
        <w:rPr>
          <w:rFonts w:ascii="Arial" w:eastAsia="Calibri" w:hAnsi="Arial" w:cs="Arial"/>
          <w:sz w:val="24"/>
          <w:szCs w:val="24"/>
        </w:rPr>
        <w:t>R</w:t>
      </w:r>
      <w:r w:rsidR="00E66B28" w:rsidRPr="003B2B32">
        <w:rPr>
          <w:rFonts w:ascii="Arial" w:eastAsia="Calibri" w:hAnsi="Arial" w:cs="Arial"/>
          <w:sz w:val="24"/>
          <w:szCs w:val="24"/>
        </w:rPr>
        <w:t xml:space="preserve">eference </w:t>
      </w:r>
      <w:r w:rsidR="00E66B28">
        <w:rPr>
          <w:rFonts w:ascii="Arial" w:eastAsia="Calibri" w:hAnsi="Arial" w:cs="Arial"/>
          <w:sz w:val="24"/>
          <w:szCs w:val="24"/>
        </w:rPr>
        <w:t>T</w:t>
      </w:r>
      <w:r w:rsidR="00E66B28" w:rsidRPr="003B2B32">
        <w:rPr>
          <w:rFonts w:ascii="Arial" w:eastAsia="Calibri" w:hAnsi="Arial" w:cs="Arial"/>
          <w:sz w:val="24"/>
          <w:szCs w:val="24"/>
        </w:rPr>
        <w:t>emperature</w:t>
      </w:r>
      <w:r w:rsidRPr="003B2B32">
        <w:rPr>
          <w:rFonts w:ascii="Arial" w:eastAsia="Calibri" w:hAnsi="Arial" w:cs="Arial"/>
          <w:sz w:val="24"/>
          <w:szCs w:val="24"/>
        </w:rPr>
        <w:t>-</w:t>
      </w:r>
      <w:r w:rsidR="00E66B28">
        <w:rPr>
          <w:rFonts w:ascii="Arial" w:eastAsia="Calibri" w:hAnsi="Arial" w:cs="Arial"/>
          <w:sz w:val="24"/>
          <w:szCs w:val="24"/>
        </w:rPr>
        <w:t>M</w:t>
      </w:r>
      <w:r w:rsidR="00E66B28" w:rsidRPr="003B2B32">
        <w:rPr>
          <w:rFonts w:ascii="Arial" w:eastAsia="Calibri" w:hAnsi="Arial" w:cs="Arial"/>
          <w:sz w:val="24"/>
          <w:szCs w:val="24"/>
        </w:rPr>
        <w:t xml:space="preserve">easuring </w:t>
      </w:r>
      <w:r w:rsidR="00E66B28">
        <w:rPr>
          <w:rFonts w:ascii="Arial" w:eastAsia="Calibri" w:hAnsi="Arial" w:cs="Arial"/>
          <w:sz w:val="24"/>
          <w:szCs w:val="24"/>
        </w:rPr>
        <w:t>D</w:t>
      </w:r>
      <w:r w:rsidR="00E66B28" w:rsidRPr="003B2B32">
        <w:rPr>
          <w:rFonts w:ascii="Arial" w:eastAsia="Calibri" w:hAnsi="Arial" w:cs="Arial"/>
          <w:sz w:val="24"/>
          <w:szCs w:val="24"/>
        </w:rPr>
        <w:t xml:space="preserve">evice </w:t>
      </w:r>
      <w:r w:rsidRPr="003B2B32">
        <w:rPr>
          <w:rFonts w:ascii="Arial" w:eastAsia="Calibri" w:hAnsi="Arial" w:cs="Arial"/>
          <w:sz w:val="24"/>
          <w:szCs w:val="24"/>
        </w:rPr>
        <w:t>must be recalibrated in accordance with the manufacturer’s recalibration date (not to exceed five years). If no recalibration date is given, it must be recalibrated, at a minimum, every 5 years.</w:t>
      </w:r>
    </w:p>
    <w:p w14:paraId="20140583" w14:textId="77777777" w:rsidR="0058410B" w:rsidRPr="003B2B32" w:rsidRDefault="0058410B" w:rsidP="00976F0D">
      <w:pPr>
        <w:pStyle w:val="ListParagraph"/>
        <w:spacing w:after="0"/>
        <w:ind w:left="1440"/>
        <w:jc w:val="both"/>
        <w:rPr>
          <w:rFonts w:ascii="Arial" w:eastAsia="Calibri" w:hAnsi="Arial" w:cs="Arial"/>
          <w:color w:val="00B0F0"/>
          <w:sz w:val="24"/>
          <w:szCs w:val="24"/>
        </w:rPr>
      </w:pPr>
    </w:p>
    <w:p w14:paraId="3BA4D4BA" w14:textId="0C8CA5CE" w:rsidR="00E05C6F" w:rsidRPr="003B2B32" w:rsidRDefault="00E05C6F" w:rsidP="00976F0D">
      <w:pPr>
        <w:pStyle w:val="ListParagraph"/>
        <w:numPr>
          <w:ilvl w:val="2"/>
          <w:numId w:val="3"/>
        </w:numPr>
        <w:spacing w:after="0"/>
        <w:jc w:val="both"/>
        <w:rPr>
          <w:rFonts w:ascii="Arial" w:eastAsia="Calibri" w:hAnsi="Arial" w:cs="Arial"/>
          <w:sz w:val="24"/>
          <w:szCs w:val="24"/>
        </w:rPr>
      </w:pPr>
      <w:r w:rsidRPr="003B2B32">
        <w:rPr>
          <w:rFonts w:ascii="Arial" w:eastAsia="Calibri" w:hAnsi="Arial" w:cs="Arial"/>
          <w:sz w:val="24"/>
          <w:szCs w:val="24"/>
        </w:rPr>
        <w:t xml:space="preserve">Calibrations are performed by </w:t>
      </w:r>
      <w:r w:rsidR="00907662">
        <w:rPr>
          <w:rFonts w:ascii="Arial" w:eastAsia="Calibri" w:hAnsi="Arial" w:cs="Arial"/>
          <w:color w:val="00B0F0"/>
          <w:sz w:val="24"/>
          <w:szCs w:val="24"/>
        </w:rPr>
        <w:t xml:space="preserve">(state </w:t>
      </w:r>
      <w:r w:rsidR="00AA659B">
        <w:rPr>
          <w:rFonts w:ascii="Arial" w:eastAsia="Calibri" w:hAnsi="Arial" w:cs="Arial"/>
          <w:color w:val="00B0F0"/>
          <w:sz w:val="24"/>
          <w:szCs w:val="24"/>
        </w:rPr>
        <w:t>who performs this)</w:t>
      </w:r>
      <w:r w:rsidRPr="003B2B32">
        <w:rPr>
          <w:rFonts w:ascii="Arial" w:eastAsia="Calibri" w:hAnsi="Arial" w:cs="Arial"/>
          <w:sz w:val="24"/>
          <w:szCs w:val="24"/>
        </w:rPr>
        <w:t xml:space="preserve"> and results in the issuance of a new NIST certificate of traceability.</w:t>
      </w:r>
    </w:p>
    <w:p w14:paraId="78280590" w14:textId="77777777" w:rsidR="0058410B" w:rsidRPr="003B2B32" w:rsidRDefault="0058410B" w:rsidP="00976F0D">
      <w:pPr>
        <w:pStyle w:val="ListParagraph"/>
        <w:spacing w:after="0"/>
        <w:ind w:left="2160"/>
        <w:jc w:val="both"/>
        <w:rPr>
          <w:rFonts w:ascii="Arial" w:eastAsia="Calibri" w:hAnsi="Arial" w:cs="Arial"/>
          <w:color w:val="00B0F0"/>
          <w:sz w:val="24"/>
          <w:szCs w:val="24"/>
        </w:rPr>
      </w:pPr>
    </w:p>
    <w:p w14:paraId="37DEFE07" w14:textId="24D034EA" w:rsidR="0058410B" w:rsidRPr="003B2B32" w:rsidRDefault="00E05C6F" w:rsidP="00976F0D">
      <w:pPr>
        <w:pStyle w:val="ListParagraph"/>
        <w:numPr>
          <w:ilvl w:val="2"/>
          <w:numId w:val="3"/>
        </w:numPr>
        <w:spacing w:after="0"/>
        <w:jc w:val="both"/>
        <w:rPr>
          <w:rFonts w:ascii="Arial" w:eastAsia="Calibri" w:hAnsi="Arial" w:cs="Arial"/>
          <w:sz w:val="24"/>
          <w:szCs w:val="24"/>
        </w:rPr>
      </w:pPr>
      <w:r w:rsidRPr="003B2B32">
        <w:rPr>
          <w:rFonts w:ascii="Arial" w:eastAsia="Calibri" w:hAnsi="Arial" w:cs="Arial"/>
          <w:sz w:val="24"/>
          <w:szCs w:val="24"/>
        </w:rPr>
        <w:t xml:space="preserve">The </w:t>
      </w:r>
      <w:r w:rsidR="00AA659B">
        <w:rPr>
          <w:rFonts w:ascii="Arial" w:eastAsia="Calibri" w:hAnsi="Arial" w:cs="Arial"/>
          <w:sz w:val="24"/>
          <w:szCs w:val="24"/>
        </w:rPr>
        <w:t xml:space="preserve">new </w:t>
      </w:r>
      <w:r w:rsidR="00CC40FA">
        <w:rPr>
          <w:rFonts w:ascii="Arial" w:eastAsia="Calibri" w:hAnsi="Arial" w:cs="Arial"/>
          <w:sz w:val="24"/>
          <w:szCs w:val="24"/>
        </w:rPr>
        <w:t xml:space="preserve">certificate must state that the </w:t>
      </w:r>
      <w:r w:rsidR="00DF420F">
        <w:rPr>
          <w:rFonts w:ascii="Arial" w:eastAsia="Calibri" w:hAnsi="Arial" w:cs="Arial"/>
          <w:sz w:val="24"/>
          <w:szCs w:val="24"/>
        </w:rPr>
        <w:t>R</w:t>
      </w:r>
      <w:r w:rsidR="00DF420F" w:rsidRPr="003B2B32">
        <w:rPr>
          <w:rFonts w:ascii="Arial" w:eastAsia="Calibri" w:hAnsi="Arial" w:cs="Arial"/>
          <w:sz w:val="24"/>
          <w:szCs w:val="24"/>
        </w:rPr>
        <w:t xml:space="preserve">eference </w:t>
      </w:r>
      <w:r w:rsidR="00DF420F">
        <w:rPr>
          <w:rFonts w:ascii="Arial" w:eastAsia="Calibri" w:hAnsi="Arial" w:cs="Arial"/>
          <w:sz w:val="24"/>
          <w:szCs w:val="24"/>
        </w:rPr>
        <w:t>T</w:t>
      </w:r>
      <w:r w:rsidR="00DF420F" w:rsidRPr="003B2B32">
        <w:rPr>
          <w:rFonts w:ascii="Arial" w:eastAsia="Calibri" w:hAnsi="Arial" w:cs="Arial"/>
          <w:sz w:val="24"/>
          <w:szCs w:val="24"/>
        </w:rPr>
        <w:t>emperature</w:t>
      </w:r>
      <w:r w:rsidRPr="003B2B32">
        <w:rPr>
          <w:rFonts w:ascii="Arial" w:eastAsia="Calibri" w:hAnsi="Arial" w:cs="Arial"/>
          <w:sz w:val="24"/>
          <w:szCs w:val="24"/>
        </w:rPr>
        <w:t>-</w:t>
      </w:r>
      <w:r w:rsidR="00DF420F">
        <w:rPr>
          <w:rFonts w:ascii="Arial" w:eastAsia="Calibri" w:hAnsi="Arial" w:cs="Arial"/>
          <w:sz w:val="24"/>
          <w:szCs w:val="24"/>
        </w:rPr>
        <w:t>M</w:t>
      </w:r>
      <w:r w:rsidR="00DF420F" w:rsidRPr="003B2B32">
        <w:rPr>
          <w:rFonts w:ascii="Arial" w:eastAsia="Calibri" w:hAnsi="Arial" w:cs="Arial"/>
          <w:sz w:val="24"/>
          <w:szCs w:val="24"/>
        </w:rPr>
        <w:t xml:space="preserve">easuring </w:t>
      </w:r>
      <w:r w:rsidR="00DF420F">
        <w:rPr>
          <w:rFonts w:ascii="Arial" w:eastAsia="Calibri" w:hAnsi="Arial" w:cs="Arial"/>
          <w:sz w:val="24"/>
          <w:szCs w:val="24"/>
        </w:rPr>
        <w:t>D</w:t>
      </w:r>
      <w:r w:rsidR="00DF420F" w:rsidRPr="003B2B32">
        <w:rPr>
          <w:rFonts w:ascii="Arial" w:eastAsia="Calibri" w:hAnsi="Arial" w:cs="Arial"/>
          <w:sz w:val="24"/>
          <w:szCs w:val="24"/>
        </w:rPr>
        <w:t xml:space="preserve">evice </w:t>
      </w:r>
      <w:r w:rsidRPr="003B2B32">
        <w:rPr>
          <w:rFonts w:ascii="Arial" w:eastAsia="Calibri" w:hAnsi="Arial" w:cs="Arial"/>
          <w:sz w:val="24"/>
          <w:szCs w:val="24"/>
        </w:rPr>
        <w:t>ha</w:t>
      </w:r>
      <w:r w:rsidR="00B52CDA">
        <w:rPr>
          <w:rFonts w:ascii="Arial" w:eastAsia="Calibri" w:hAnsi="Arial" w:cs="Arial"/>
          <w:sz w:val="24"/>
          <w:szCs w:val="24"/>
        </w:rPr>
        <w:t>s</w:t>
      </w:r>
      <w:r w:rsidRPr="003B2B32">
        <w:rPr>
          <w:rFonts w:ascii="Arial" w:eastAsia="Calibri" w:hAnsi="Arial" w:cs="Arial"/>
          <w:sz w:val="24"/>
          <w:szCs w:val="24"/>
        </w:rPr>
        <w:t xml:space="preserve"> a</w:t>
      </w:r>
      <w:r w:rsidR="00CC40FA">
        <w:rPr>
          <w:rFonts w:ascii="Arial" w:eastAsia="Calibri" w:hAnsi="Arial" w:cs="Arial"/>
          <w:sz w:val="24"/>
          <w:szCs w:val="24"/>
        </w:rPr>
        <w:t>n</w:t>
      </w:r>
      <w:r w:rsidRPr="003B2B32">
        <w:rPr>
          <w:rFonts w:ascii="Arial" w:eastAsia="Calibri" w:hAnsi="Arial" w:cs="Arial"/>
          <w:sz w:val="24"/>
          <w:szCs w:val="24"/>
        </w:rPr>
        <w:t xml:space="preserve"> accuracy of at least ± 0.5°C. </w:t>
      </w:r>
    </w:p>
    <w:p w14:paraId="29965A7B" w14:textId="326A6CDC" w:rsidR="00E05C6F" w:rsidRPr="003B2B32" w:rsidRDefault="00E05C6F" w:rsidP="00976F0D">
      <w:pPr>
        <w:spacing w:after="0"/>
        <w:jc w:val="both"/>
        <w:rPr>
          <w:rFonts w:ascii="Arial" w:eastAsia="Calibri" w:hAnsi="Arial" w:cs="Arial"/>
          <w:color w:val="00B0F0"/>
          <w:sz w:val="24"/>
          <w:szCs w:val="24"/>
        </w:rPr>
      </w:pPr>
      <w:r w:rsidRPr="003B2B32">
        <w:rPr>
          <w:rFonts w:ascii="Arial" w:eastAsia="Calibri" w:hAnsi="Arial" w:cs="Arial"/>
          <w:color w:val="00B0F0"/>
          <w:sz w:val="24"/>
          <w:szCs w:val="24"/>
        </w:rPr>
        <w:t xml:space="preserve"> </w:t>
      </w:r>
    </w:p>
    <w:p w14:paraId="7A971036" w14:textId="10DC6145" w:rsidR="00593407" w:rsidRPr="003B2B32" w:rsidRDefault="00593407" w:rsidP="00976F0D">
      <w:pPr>
        <w:pStyle w:val="ListParagraph"/>
        <w:numPr>
          <w:ilvl w:val="2"/>
          <w:numId w:val="3"/>
        </w:numPr>
        <w:spacing w:after="0"/>
        <w:jc w:val="both"/>
        <w:rPr>
          <w:rFonts w:ascii="Arial" w:eastAsia="Calibri" w:hAnsi="Arial" w:cs="Arial"/>
          <w:sz w:val="24"/>
          <w:szCs w:val="24"/>
        </w:rPr>
      </w:pPr>
      <w:r w:rsidRPr="003B2B32">
        <w:rPr>
          <w:rFonts w:ascii="Arial" w:eastAsia="Calibri" w:hAnsi="Arial" w:cs="Arial"/>
          <w:sz w:val="24"/>
          <w:szCs w:val="24"/>
        </w:rPr>
        <w:t xml:space="preserve">Recalibrate </w:t>
      </w:r>
      <w:r w:rsidR="00B52CDA">
        <w:rPr>
          <w:rFonts w:ascii="Arial" w:eastAsia="Calibri" w:hAnsi="Arial" w:cs="Arial"/>
          <w:sz w:val="24"/>
          <w:szCs w:val="24"/>
        </w:rPr>
        <w:t xml:space="preserve">the </w:t>
      </w:r>
      <w:r w:rsidR="00484F42">
        <w:rPr>
          <w:rFonts w:ascii="Arial" w:eastAsia="Calibri" w:hAnsi="Arial" w:cs="Arial"/>
          <w:sz w:val="24"/>
          <w:szCs w:val="24"/>
        </w:rPr>
        <w:t>Reference Temperature</w:t>
      </w:r>
      <w:r w:rsidR="00B52CDA">
        <w:rPr>
          <w:rFonts w:ascii="Arial" w:eastAsia="Calibri" w:hAnsi="Arial" w:cs="Arial"/>
          <w:sz w:val="24"/>
          <w:szCs w:val="24"/>
        </w:rPr>
        <w:t>-</w:t>
      </w:r>
      <w:r w:rsidR="00484F42">
        <w:rPr>
          <w:rFonts w:ascii="Arial" w:eastAsia="Calibri" w:hAnsi="Arial" w:cs="Arial"/>
          <w:sz w:val="24"/>
          <w:szCs w:val="24"/>
        </w:rPr>
        <w:t xml:space="preserve">Measuring Device </w:t>
      </w:r>
      <w:r w:rsidRPr="003B2B32">
        <w:rPr>
          <w:rFonts w:ascii="Arial" w:eastAsia="Calibri" w:hAnsi="Arial" w:cs="Arial"/>
          <w:sz w:val="24"/>
          <w:szCs w:val="24"/>
        </w:rPr>
        <w:t xml:space="preserve">sooner if </w:t>
      </w:r>
      <w:r w:rsidR="00B52CDA">
        <w:rPr>
          <w:rFonts w:ascii="Arial" w:eastAsia="Calibri" w:hAnsi="Arial" w:cs="Arial"/>
          <w:sz w:val="24"/>
          <w:szCs w:val="24"/>
        </w:rPr>
        <w:t>it</w:t>
      </w:r>
      <w:r w:rsidRPr="003B2B32">
        <w:rPr>
          <w:rFonts w:ascii="Arial" w:eastAsia="Calibri" w:hAnsi="Arial" w:cs="Arial"/>
          <w:sz w:val="24"/>
          <w:szCs w:val="24"/>
        </w:rPr>
        <w:t xml:space="preserve"> has been exposed to temperatures beyond the manufacturer’s recommended range of use.</w:t>
      </w:r>
    </w:p>
    <w:p w14:paraId="646541AA" w14:textId="77777777" w:rsidR="00F22796" w:rsidRPr="00822FDC" w:rsidRDefault="00F22796" w:rsidP="00976F0D">
      <w:pPr>
        <w:pStyle w:val="ListParagraph"/>
        <w:ind w:left="2160"/>
        <w:jc w:val="both"/>
        <w:rPr>
          <w:rFonts w:ascii="Arial" w:eastAsia="Calibri" w:hAnsi="Arial" w:cs="Arial"/>
          <w:i/>
          <w:sz w:val="24"/>
          <w:szCs w:val="24"/>
        </w:rPr>
      </w:pPr>
    </w:p>
    <w:p w14:paraId="1781CC9A" w14:textId="2B73BE77" w:rsidR="0037642F" w:rsidRDefault="781A6B6A" w:rsidP="00976F0D">
      <w:pPr>
        <w:pStyle w:val="ListParagraph"/>
        <w:numPr>
          <w:ilvl w:val="0"/>
          <w:numId w:val="3"/>
        </w:numPr>
        <w:jc w:val="both"/>
        <w:rPr>
          <w:rFonts w:ascii="Arial" w:eastAsia="Calibri" w:hAnsi="Arial" w:cs="Arial"/>
          <w:sz w:val="24"/>
          <w:szCs w:val="24"/>
        </w:rPr>
      </w:pPr>
      <w:r w:rsidRPr="00822FDC">
        <w:rPr>
          <w:rFonts w:ascii="Arial" w:eastAsia="Calibri" w:hAnsi="Arial" w:cs="Arial"/>
          <w:sz w:val="24"/>
          <w:szCs w:val="24"/>
        </w:rPr>
        <w:t>Procedure</w:t>
      </w:r>
    </w:p>
    <w:p w14:paraId="125EA9E9" w14:textId="77777777" w:rsidR="00A057E8" w:rsidRPr="00822FDC" w:rsidRDefault="00A057E8" w:rsidP="00976F0D">
      <w:pPr>
        <w:pStyle w:val="ListParagraph"/>
        <w:jc w:val="both"/>
        <w:rPr>
          <w:rFonts w:ascii="Arial" w:eastAsia="Calibri" w:hAnsi="Arial" w:cs="Arial"/>
          <w:sz w:val="24"/>
          <w:szCs w:val="24"/>
        </w:rPr>
      </w:pPr>
    </w:p>
    <w:p w14:paraId="11281C12" w14:textId="77777777" w:rsidR="00241A73" w:rsidRPr="00241A73" w:rsidRDefault="781A6B6A" w:rsidP="00976F0D">
      <w:pPr>
        <w:pStyle w:val="ListParagraph"/>
        <w:numPr>
          <w:ilvl w:val="1"/>
          <w:numId w:val="3"/>
        </w:numPr>
        <w:jc w:val="both"/>
        <w:rPr>
          <w:rFonts w:ascii="Arial" w:hAnsi="Arial" w:cs="Arial"/>
          <w:color w:val="00B0F0"/>
          <w:sz w:val="24"/>
          <w:szCs w:val="24"/>
        </w:rPr>
      </w:pPr>
      <w:r w:rsidRPr="00A057E8">
        <w:rPr>
          <w:rFonts w:ascii="Arial" w:hAnsi="Arial" w:cs="Arial"/>
          <w:i/>
          <w:iCs/>
          <w:color w:val="00B0F0"/>
          <w:sz w:val="24"/>
          <w:szCs w:val="24"/>
        </w:rPr>
        <w:t xml:space="preserve">State your normal procedure </w:t>
      </w:r>
      <w:r w:rsidRPr="00222A55">
        <w:rPr>
          <w:rFonts w:ascii="Arial" w:hAnsi="Arial" w:cs="Arial"/>
          <w:i/>
          <w:iCs/>
          <w:color w:val="00B0F0"/>
          <w:sz w:val="24"/>
          <w:szCs w:val="24"/>
        </w:rPr>
        <w:t>here</w:t>
      </w:r>
      <w:r w:rsidR="0044042A" w:rsidRPr="00222A55">
        <w:rPr>
          <w:rFonts w:ascii="Arial" w:hAnsi="Arial" w:cs="Arial"/>
          <w:i/>
          <w:color w:val="00B0F0"/>
          <w:sz w:val="24"/>
          <w:szCs w:val="24"/>
        </w:rPr>
        <w:t xml:space="preserve"> with items such as:</w:t>
      </w:r>
      <w:r w:rsidRPr="00A057E8">
        <w:rPr>
          <w:rFonts w:ascii="Arial" w:hAnsi="Arial" w:cs="Arial"/>
          <w:color w:val="00B0F0"/>
          <w:sz w:val="24"/>
          <w:szCs w:val="24"/>
        </w:rPr>
        <w:t xml:space="preserve"> </w:t>
      </w:r>
      <w:r w:rsidRPr="00A057E8">
        <w:rPr>
          <w:rFonts w:ascii="Arial" w:hAnsi="Arial" w:cs="Arial"/>
          <w:i/>
          <w:iCs/>
          <w:color w:val="00B0F0"/>
          <w:sz w:val="24"/>
          <w:szCs w:val="24"/>
        </w:rPr>
        <w:t>where/how you sample,</w:t>
      </w:r>
    </w:p>
    <w:p w14:paraId="57926E08" w14:textId="74238166" w:rsidR="0044042A" w:rsidRDefault="781A6B6A" w:rsidP="00241A73">
      <w:pPr>
        <w:pStyle w:val="ListParagraph"/>
        <w:ind w:left="1440"/>
        <w:jc w:val="both"/>
        <w:rPr>
          <w:rFonts w:ascii="Arial" w:hAnsi="Arial" w:cs="Arial"/>
          <w:color w:val="00B0F0"/>
          <w:sz w:val="24"/>
          <w:szCs w:val="24"/>
        </w:rPr>
      </w:pPr>
      <w:r w:rsidRPr="00A057E8">
        <w:rPr>
          <w:rFonts w:ascii="Arial" w:hAnsi="Arial" w:cs="Arial"/>
          <w:color w:val="00B0F0"/>
          <w:sz w:val="24"/>
          <w:szCs w:val="24"/>
        </w:rPr>
        <w:t xml:space="preserve"> </w:t>
      </w:r>
    </w:p>
    <w:p w14:paraId="762B74AF" w14:textId="7C2846EC" w:rsidR="0044042A" w:rsidRPr="0044042A" w:rsidRDefault="781A6B6A" w:rsidP="00976F0D">
      <w:pPr>
        <w:pStyle w:val="ListParagraph"/>
        <w:numPr>
          <w:ilvl w:val="1"/>
          <w:numId w:val="3"/>
        </w:numPr>
        <w:jc w:val="both"/>
        <w:rPr>
          <w:rFonts w:ascii="Arial" w:hAnsi="Arial" w:cs="Arial"/>
          <w:color w:val="00B0F0"/>
          <w:sz w:val="24"/>
          <w:szCs w:val="24"/>
        </w:rPr>
      </w:pPr>
      <w:r w:rsidRPr="00A057E8">
        <w:rPr>
          <w:rFonts w:ascii="Arial" w:hAnsi="Arial" w:cs="Arial"/>
          <w:i/>
          <w:iCs/>
          <w:color w:val="00B0F0"/>
          <w:sz w:val="24"/>
          <w:szCs w:val="24"/>
        </w:rPr>
        <w:t>the proper immersion depth for the thermometer/meter</w:t>
      </w:r>
      <w:r w:rsidR="00DD5658">
        <w:rPr>
          <w:rFonts w:ascii="Arial" w:hAnsi="Arial" w:cs="Arial"/>
          <w:i/>
          <w:iCs/>
          <w:color w:val="00B0F0"/>
          <w:sz w:val="24"/>
          <w:szCs w:val="24"/>
        </w:rPr>
        <w:t>,</w:t>
      </w:r>
    </w:p>
    <w:p w14:paraId="3035B48F" w14:textId="77777777" w:rsidR="0044042A" w:rsidRPr="0044042A" w:rsidRDefault="0044042A" w:rsidP="0044042A">
      <w:pPr>
        <w:pStyle w:val="ListParagraph"/>
        <w:ind w:left="1440"/>
        <w:jc w:val="both"/>
        <w:rPr>
          <w:rFonts w:ascii="Arial" w:hAnsi="Arial" w:cs="Arial"/>
          <w:color w:val="00B0F0"/>
          <w:sz w:val="24"/>
          <w:szCs w:val="24"/>
        </w:rPr>
      </w:pPr>
    </w:p>
    <w:p w14:paraId="26B88C82" w14:textId="27940FB6" w:rsidR="781A6B6A" w:rsidRPr="00347148" w:rsidRDefault="781A6B6A" w:rsidP="00976F0D">
      <w:pPr>
        <w:pStyle w:val="ListParagraph"/>
        <w:numPr>
          <w:ilvl w:val="1"/>
          <w:numId w:val="3"/>
        </w:numPr>
        <w:jc w:val="both"/>
        <w:rPr>
          <w:rFonts w:ascii="Arial" w:hAnsi="Arial" w:cs="Arial"/>
          <w:color w:val="00B0F0"/>
          <w:sz w:val="24"/>
          <w:szCs w:val="24"/>
        </w:rPr>
      </w:pPr>
      <w:r w:rsidRPr="00A057E8">
        <w:rPr>
          <w:rFonts w:ascii="Arial" w:hAnsi="Arial" w:cs="Arial"/>
          <w:i/>
          <w:iCs/>
          <w:color w:val="00B0F0"/>
          <w:sz w:val="24"/>
          <w:szCs w:val="24"/>
        </w:rPr>
        <w:t xml:space="preserve"> how long the temperature is allowed to stabilize</w:t>
      </w:r>
    </w:p>
    <w:p w14:paraId="37B220EC" w14:textId="77777777" w:rsidR="00347148" w:rsidRPr="00347148" w:rsidRDefault="00347148" w:rsidP="00347148">
      <w:pPr>
        <w:pStyle w:val="ListParagraph"/>
        <w:ind w:left="1440"/>
        <w:jc w:val="both"/>
        <w:rPr>
          <w:rFonts w:ascii="Arial" w:hAnsi="Arial" w:cs="Arial"/>
          <w:color w:val="00B0F0"/>
          <w:sz w:val="24"/>
          <w:szCs w:val="24"/>
        </w:rPr>
      </w:pPr>
    </w:p>
    <w:p w14:paraId="3450F9BD" w14:textId="0F67B3C6" w:rsidR="00347148" w:rsidRPr="00DD5658" w:rsidRDefault="00347148" w:rsidP="00976F0D">
      <w:pPr>
        <w:pStyle w:val="ListParagraph"/>
        <w:numPr>
          <w:ilvl w:val="1"/>
          <w:numId w:val="3"/>
        </w:numPr>
        <w:jc w:val="both"/>
        <w:rPr>
          <w:rFonts w:ascii="Arial" w:hAnsi="Arial" w:cs="Arial"/>
          <w:color w:val="00B0F0"/>
          <w:sz w:val="24"/>
          <w:szCs w:val="24"/>
        </w:rPr>
      </w:pPr>
      <w:r>
        <w:rPr>
          <w:rFonts w:ascii="Arial" w:hAnsi="Arial" w:cs="Arial"/>
          <w:sz w:val="24"/>
          <w:szCs w:val="24"/>
        </w:rPr>
        <w:t>No temperature correction is applied</w:t>
      </w:r>
      <w:r w:rsidR="0044042A">
        <w:rPr>
          <w:rFonts w:ascii="Arial" w:hAnsi="Arial" w:cs="Arial"/>
          <w:sz w:val="24"/>
          <w:szCs w:val="24"/>
        </w:rPr>
        <w:t xml:space="preserve"> to the reading on the </w:t>
      </w:r>
      <w:r w:rsidR="00AA01EF">
        <w:rPr>
          <w:rFonts w:ascii="Arial" w:hAnsi="Arial" w:cs="Arial"/>
          <w:sz w:val="24"/>
          <w:szCs w:val="24"/>
        </w:rPr>
        <w:t>Compliance Temperature</w:t>
      </w:r>
      <w:r w:rsidR="0044042A">
        <w:rPr>
          <w:rFonts w:ascii="Arial" w:hAnsi="Arial" w:cs="Arial"/>
          <w:sz w:val="24"/>
          <w:szCs w:val="24"/>
        </w:rPr>
        <w:t>-</w:t>
      </w:r>
      <w:r w:rsidR="00AA01EF">
        <w:rPr>
          <w:rFonts w:ascii="Arial" w:hAnsi="Arial" w:cs="Arial"/>
          <w:sz w:val="24"/>
          <w:szCs w:val="24"/>
        </w:rPr>
        <w:t>Measuring Device</w:t>
      </w:r>
      <w:r w:rsidR="00241A73">
        <w:rPr>
          <w:rFonts w:ascii="Arial" w:hAnsi="Arial" w:cs="Arial"/>
          <w:sz w:val="24"/>
          <w:szCs w:val="24"/>
        </w:rPr>
        <w:t>.</w:t>
      </w:r>
    </w:p>
    <w:p w14:paraId="704A4F62" w14:textId="77777777" w:rsidR="00DD5658" w:rsidRPr="00DD5658" w:rsidRDefault="00DD5658" w:rsidP="00976F0D">
      <w:pPr>
        <w:pStyle w:val="ListParagraph"/>
        <w:ind w:left="1440"/>
        <w:jc w:val="both"/>
        <w:rPr>
          <w:rFonts w:ascii="Arial" w:hAnsi="Arial" w:cs="Arial"/>
          <w:color w:val="00B0F0"/>
          <w:sz w:val="24"/>
          <w:szCs w:val="24"/>
        </w:rPr>
      </w:pPr>
    </w:p>
    <w:p w14:paraId="31DBA36F" w14:textId="31E4BD02" w:rsidR="00DD5658" w:rsidRPr="00DD5658" w:rsidRDefault="00DD5658" w:rsidP="00976F0D">
      <w:pPr>
        <w:pStyle w:val="ListParagraph"/>
        <w:numPr>
          <w:ilvl w:val="0"/>
          <w:numId w:val="3"/>
        </w:numPr>
        <w:jc w:val="both"/>
        <w:rPr>
          <w:rFonts w:ascii="Arial" w:hAnsi="Arial" w:cs="Arial"/>
          <w:sz w:val="24"/>
          <w:szCs w:val="24"/>
        </w:rPr>
      </w:pPr>
      <w:r w:rsidRPr="00DD5658">
        <w:rPr>
          <w:rFonts w:ascii="Arial" w:hAnsi="Arial" w:cs="Arial"/>
          <w:sz w:val="24"/>
          <w:szCs w:val="24"/>
        </w:rPr>
        <w:t>Documentation</w:t>
      </w:r>
    </w:p>
    <w:p w14:paraId="6992EAD6" w14:textId="77777777" w:rsidR="00BB3DFE" w:rsidRPr="00DD5658" w:rsidRDefault="781A6B6A" w:rsidP="00976F0D">
      <w:pPr>
        <w:ind w:left="720"/>
        <w:jc w:val="both"/>
        <w:rPr>
          <w:rFonts w:ascii="Arial" w:hAnsi="Arial" w:cs="Arial"/>
          <w:sz w:val="24"/>
          <w:szCs w:val="24"/>
        </w:rPr>
      </w:pPr>
      <w:r w:rsidRPr="00DD5658">
        <w:rPr>
          <w:rFonts w:ascii="Arial" w:hAnsi="Arial" w:cs="Arial"/>
          <w:sz w:val="24"/>
          <w:szCs w:val="24"/>
        </w:rPr>
        <w:t>The following must be documented in indelible ink whenever sample analysis is performed.</w:t>
      </w:r>
    </w:p>
    <w:p w14:paraId="3688E20A" w14:textId="77777777" w:rsidR="00426749" w:rsidRDefault="00426749" w:rsidP="00976F0D">
      <w:pPr>
        <w:pStyle w:val="ListParagraph"/>
        <w:numPr>
          <w:ilvl w:val="1"/>
          <w:numId w:val="3"/>
        </w:numPr>
        <w:jc w:val="both"/>
        <w:rPr>
          <w:rFonts w:ascii="Arial" w:hAnsi="Arial" w:cs="Arial"/>
          <w:sz w:val="24"/>
          <w:szCs w:val="24"/>
        </w:rPr>
      </w:pPr>
      <w:r w:rsidRPr="00822FDC">
        <w:rPr>
          <w:rFonts w:ascii="Arial" w:hAnsi="Arial" w:cs="Arial"/>
          <w:sz w:val="24"/>
          <w:szCs w:val="24"/>
        </w:rPr>
        <w:t>Date and time of sample collection.</w:t>
      </w:r>
    </w:p>
    <w:p w14:paraId="3C5466F6" w14:textId="77777777" w:rsidR="00426749" w:rsidRPr="00822FDC" w:rsidRDefault="00426749" w:rsidP="00976F0D">
      <w:pPr>
        <w:pStyle w:val="ListParagraph"/>
        <w:ind w:left="1440"/>
        <w:jc w:val="both"/>
        <w:rPr>
          <w:rFonts w:ascii="Arial" w:hAnsi="Arial" w:cs="Arial"/>
          <w:sz w:val="24"/>
          <w:szCs w:val="24"/>
        </w:rPr>
      </w:pPr>
    </w:p>
    <w:p w14:paraId="3DFE739B" w14:textId="40EB1E0F" w:rsidR="0044042A" w:rsidRPr="0044042A" w:rsidRDefault="00426749" w:rsidP="0044042A">
      <w:pPr>
        <w:pStyle w:val="ListParagraph"/>
        <w:numPr>
          <w:ilvl w:val="1"/>
          <w:numId w:val="3"/>
        </w:numPr>
        <w:jc w:val="both"/>
        <w:rPr>
          <w:rFonts w:ascii="Arial" w:hAnsi="Arial" w:cs="Arial"/>
          <w:sz w:val="24"/>
          <w:szCs w:val="24"/>
        </w:rPr>
      </w:pPr>
      <w:r w:rsidRPr="00822FDC">
        <w:rPr>
          <w:rFonts w:ascii="Arial" w:hAnsi="Arial" w:cs="Arial"/>
          <w:sz w:val="24"/>
          <w:szCs w:val="24"/>
        </w:rPr>
        <w:t xml:space="preserve">Date and time of sample analysis. </w:t>
      </w:r>
      <w:r w:rsidRPr="00B7709F">
        <w:rPr>
          <w:rFonts w:ascii="Arial" w:hAnsi="Arial" w:cs="Arial"/>
          <w:i/>
          <w:iCs/>
          <w:color w:val="00B0F0"/>
          <w:sz w:val="24"/>
          <w:szCs w:val="24"/>
        </w:rPr>
        <w:t>Only one date and time is needed if the benchsheet clearly documents that the samples are analyzed in situ/in stream</w:t>
      </w:r>
    </w:p>
    <w:p w14:paraId="1EE1F659" w14:textId="77777777" w:rsidR="0044042A" w:rsidRDefault="0044042A" w:rsidP="0044042A">
      <w:pPr>
        <w:pStyle w:val="ListParagraph"/>
        <w:ind w:left="1440"/>
        <w:jc w:val="both"/>
        <w:rPr>
          <w:rFonts w:ascii="Arial" w:hAnsi="Arial" w:cs="Arial"/>
          <w:sz w:val="24"/>
          <w:szCs w:val="24"/>
        </w:rPr>
      </w:pPr>
    </w:p>
    <w:p w14:paraId="3BA3A8D8" w14:textId="16ED0B94" w:rsidR="781A6B6A" w:rsidRDefault="781A6B6A" w:rsidP="00976F0D">
      <w:pPr>
        <w:pStyle w:val="ListParagraph"/>
        <w:numPr>
          <w:ilvl w:val="1"/>
          <w:numId w:val="3"/>
        </w:numPr>
        <w:jc w:val="both"/>
        <w:rPr>
          <w:rFonts w:ascii="Arial" w:hAnsi="Arial" w:cs="Arial"/>
          <w:sz w:val="24"/>
          <w:szCs w:val="24"/>
        </w:rPr>
      </w:pPr>
      <w:r w:rsidRPr="00822FDC">
        <w:rPr>
          <w:rFonts w:ascii="Arial" w:hAnsi="Arial" w:cs="Arial"/>
          <w:sz w:val="24"/>
          <w:szCs w:val="24"/>
        </w:rPr>
        <w:t>Collector’s/analyst’s name or initials.</w:t>
      </w:r>
    </w:p>
    <w:p w14:paraId="02A56601" w14:textId="77777777" w:rsidR="00B7709F" w:rsidRPr="00822FDC" w:rsidRDefault="00B7709F" w:rsidP="00976F0D">
      <w:pPr>
        <w:pStyle w:val="ListParagraph"/>
        <w:ind w:left="1440"/>
        <w:jc w:val="both"/>
        <w:rPr>
          <w:rFonts w:ascii="Arial" w:hAnsi="Arial" w:cs="Arial"/>
          <w:sz w:val="24"/>
          <w:szCs w:val="24"/>
        </w:rPr>
      </w:pPr>
    </w:p>
    <w:p w14:paraId="20FE013F" w14:textId="47AC95E2" w:rsidR="781A6B6A" w:rsidRDefault="00015A05" w:rsidP="00976F0D">
      <w:pPr>
        <w:pStyle w:val="ListParagraph"/>
        <w:numPr>
          <w:ilvl w:val="1"/>
          <w:numId w:val="3"/>
        </w:numPr>
        <w:jc w:val="both"/>
        <w:rPr>
          <w:rFonts w:ascii="Arial" w:hAnsi="Arial" w:cs="Arial"/>
          <w:sz w:val="24"/>
          <w:szCs w:val="24"/>
        </w:rPr>
      </w:pPr>
      <w:r>
        <w:rPr>
          <w:rFonts w:ascii="Arial" w:hAnsi="Arial" w:cs="Arial"/>
          <w:sz w:val="24"/>
          <w:szCs w:val="24"/>
        </w:rPr>
        <w:t>Permitted f</w:t>
      </w:r>
      <w:r w:rsidR="781A6B6A" w:rsidRPr="00822FDC">
        <w:rPr>
          <w:rFonts w:ascii="Arial" w:hAnsi="Arial" w:cs="Arial"/>
          <w:sz w:val="24"/>
          <w:szCs w:val="24"/>
        </w:rPr>
        <w:t>acility name</w:t>
      </w:r>
      <w:r>
        <w:rPr>
          <w:rFonts w:ascii="Arial" w:hAnsi="Arial" w:cs="Arial"/>
          <w:sz w:val="24"/>
          <w:szCs w:val="24"/>
        </w:rPr>
        <w:t xml:space="preserve"> or permit number</w:t>
      </w:r>
      <w:r w:rsidR="781A6B6A" w:rsidRPr="00822FDC">
        <w:rPr>
          <w:rFonts w:ascii="Arial" w:hAnsi="Arial" w:cs="Arial"/>
          <w:sz w:val="24"/>
          <w:szCs w:val="24"/>
        </w:rPr>
        <w:t>,</w:t>
      </w:r>
      <w:r>
        <w:rPr>
          <w:rFonts w:ascii="Arial" w:hAnsi="Arial" w:cs="Arial"/>
          <w:sz w:val="24"/>
          <w:szCs w:val="24"/>
        </w:rPr>
        <w:t xml:space="preserve"> and</w:t>
      </w:r>
      <w:r w:rsidR="781A6B6A" w:rsidRPr="00822FDC">
        <w:rPr>
          <w:rFonts w:ascii="Arial" w:hAnsi="Arial" w:cs="Arial"/>
          <w:sz w:val="24"/>
          <w:szCs w:val="24"/>
        </w:rPr>
        <w:t xml:space="preserve"> sample site (ID or location) </w:t>
      </w:r>
    </w:p>
    <w:p w14:paraId="223E8903" w14:textId="77777777" w:rsidR="00B7709F" w:rsidRPr="00822FDC" w:rsidRDefault="00B7709F" w:rsidP="00976F0D">
      <w:pPr>
        <w:pStyle w:val="ListParagraph"/>
        <w:ind w:left="1440"/>
        <w:jc w:val="both"/>
        <w:rPr>
          <w:rFonts w:ascii="Arial" w:hAnsi="Arial" w:cs="Arial"/>
          <w:sz w:val="24"/>
          <w:szCs w:val="24"/>
        </w:rPr>
      </w:pPr>
    </w:p>
    <w:p w14:paraId="536C934A" w14:textId="1519AE84" w:rsidR="781A6B6A" w:rsidRDefault="007F40AE" w:rsidP="00976F0D">
      <w:pPr>
        <w:pStyle w:val="ListParagraph"/>
        <w:numPr>
          <w:ilvl w:val="1"/>
          <w:numId w:val="3"/>
        </w:numPr>
        <w:jc w:val="both"/>
        <w:rPr>
          <w:rFonts w:ascii="Arial" w:hAnsi="Arial" w:cs="Arial"/>
          <w:sz w:val="24"/>
          <w:szCs w:val="24"/>
        </w:rPr>
      </w:pPr>
      <w:r>
        <w:rPr>
          <w:rFonts w:ascii="Arial" w:hAnsi="Arial" w:cs="Arial"/>
          <w:sz w:val="24"/>
          <w:szCs w:val="24"/>
        </w:rPr>
        <w:t>Parameter analyzed</w:t>
      </w:r>
    </w:p>
    <w:p w14:paraId="1548B840" w14:textId="77777777" w:rsidR="00B7709F" w:rsidRPr="00822FDC" w:rsidRDefault="00B7709F" w:rsidP="00976F0D">
      <w:pPr>
        <w:pStyle w:val="ListParagraph"/>
        <w:ind w:left="1440"/>
        <w:jc w:val="both"/>
        <w:rPr>
          <w:rFonts w:ascii="Arial" w:hAnsi="Arial" w:cs="Arial"/>
          <w:sz w:val="24"/>
          <w:szCs w:val="24"/>
        </w:rPr>
      </w:pPr>
    </w:p>
    <w:p w14:paraId="60865786" w14:textId="18FB25A5" w:rsidR="781A6B6A" w:rsidRDefault="781A6B6A" w:rsidP="00976F0D">
      <w:pPr>
        <w:pStyle w:val="ListParagraph"/>
        <w:numPr>
          <w:ilvl w:val="1"/>
          <w:numId w:val="3"/>
        </w:numPr>
        <w:jc w:val="both"/>
        <w:rPr>
          <w:rFonts w:ascii="Arial" w:hAnsi="Arial" w:cs="Arial"/>
          <w:sz w:val="24"/>
          <w:szCs w:val="24"/>
        </w:rPr>
      </w:pPr>
      <w:r w:rsidRPr="00822FDC">
        <w:rPr>
          <w:rFonts w:ascii="Arial" w:hAnsi="Arial" w:cs="Arial"/>
          <w:sz w:val="24"/>
          <w:szCs w:val="24"/>
        </w:rPr>
        <w:t xml:space="preserve">Method Reference </w:t>
      </w:r>
    </w:p>
    <w:p w14:paraId="7D84DEAA" w14:textId="77777777" w:rsidR="00B7709F" w:rsidRPr="00822FDC" w:rsidRDefault="00B7709F" w:rsidP="00976F0D">
      <w:pPr>
        <w:pStyle w:val="ListParagraph"/>
        <w:ind w:left="1440"/>
        <w:jc w:val="both"/>
        <w:rPr>
          <w:rFonts w:ascii="Arial" w:hAnsi="Arial" w:cs="Arial"/>
          <w:sz w:val="24"/>
          <w:szCs w:val="24"/>
        </w:rPr>
      </w:pPr>
    </w:p>
    <w:p w14:paraId="05CE1293" w14:textId="43D754F1" w:rsidR="00B7709F" w:rsidRPr="00426749" w:rsidRDefault="00C319EC" w:rsidP="00976F0D">
      <w:pPr>
        <w:pStyle w:val="ListParagraph"/>
        <w:numPr>
          <w:ilvl w:val="1"/>
          <w:numId w:val="3"/>
        </w:numPr>
        <w:jc w:val="both"/>
        <w:rPr>
          <w:rFonts w:ascii="Arial" w:hAnsi="Arial" w:cs="Arial"/>
          <w:sz w:val="24"/>
          <w:szCs w:val="24"/>
        </w:rPr>
      </w:pPr>
      <w:r>
        <w:rPr>
          <w:rFonts w:ascii="Arial" w:hAnsi="Arial" w:cs="Arial"/>
          <w:sz w:val="24"/>
          <w:szCs w:val="24"/>
        </w:rPr>
        <w:t xml:space="preserve">Compliance </w:t>
      </w:r>
      <w:r w:rsidR="007F28C3">
        <w:rPr>
          <w:rFonts w:ascii="Arial" w:hAnsi="Arial" w:cs="Arial"/>
          <w:sz w:val="24"/>
          <w:szCs w:val="24"/>
        </w:rPr>
        <w:t>Temperature</w:t>
      </w:r>
      <w:r w:rsidR="00F4412B">
        <w:rPr>
          <w:rFonts w:ascii="Arial" w:hAnsi="Arial" w:cs="Arial"/>
          <w:sz w:val="24"/>
          <w:szCs w:val="24"/>
        </w:rPr>
        <w:t>-M</w:t>
      </w:r>
      <w:r>
        <w:rPr>
          <w:rFonts w:ascii="Arial" w:hAnsi="Arial" w:cs="Arial"/>
          <w:sz w:val="24"/>
          <w:szCs w:val="24"/>
        </w:rPr>
        <w:t>easuring</w:t>
      </w:r>
      <w:r w:rsidR="00F4412B">
        <w:rPr>
          <w:rFonts w:ascii="Arial" w:hAnsi="Arial" w:cs="Arial"/>
          <w:sz w:val="24"/>
          <w:szCs w:val="24"/>
        </w:rPr>
        <w:t xml:space="preserve"> </w:t>
      </w:r>
      <w:r w:rsidR="0023099B">
        <w:rPr>
          <w:rFonts w:ascii="Arial" w:hAnsi="Arial" w:cs="Arial"/>
          <w:sz w:val="24"/>
          <w:szCs w:val="24"/>
        </w:rPr>
        <w:t>D</w:t>
      </w:r>
      <w:r>
        <w:rPr>
          <w:rFonts w:ascii="Arial" w:hAnsi="Arial" w:cs="Arial"/>
          <w:sz w:val="24"/>
          <w:szCs w:val="24"/>
        </w:rPr>
        <w:t>evice</w:t>
      </w:r>
      <w:r w:rsidR="00555CBF">
        <w:rPr>
          <w:rFonts w:ascii="Arial" w:hAnsi="Arial" w:cs="Arial"/>
          <w:sz w:val="24"/>
          <w:szCs w:val="24"/>
        </w:rPr>
        <w:t xml:space="preserve"> </w:t>
      </w:r>
      <w:r w:rsidR="781A6B6A" w:rsidRPr="00822FDC">
        <w:rPr>
          <w:rFonts w:ascii="Arial" w:hAnsi="Arial" w:cs="Arial"/>
          <w:sz w:val="24"/>
          <w:szCs w:val="24"/>
        </w:rPr>
        <w:t xml:space="preserve">instrument identification </w:t>
      </w:r>
      <w:r w:rsidR="781A6B6A" w:rsidRPr="00B7709F">
        <w:rPr>
          <w:rFonts w:ascii="Arial" w:hAnsi="Arial" w:cs="Arial"/>
          <w:color w:val="00B0F0"/>
          <w:sz w:val="24"/>
          <w:szCs w:val="24"/>
        </w:rPr>
        <w:t>(</w:t>
      </w:r>
      <w:r w:rsidR="781A6B6A" w:rsidRPr="00B7709F">
        <w:rPr>
          <w:rFonts w:ascii="Arial" w:hAnsi="Arial" w:cs="Arial"/>
          <w:i/>
          <w:iCs/>
          <w:color w:val="00B0F0"/>
          <w:sz w:val="24"/>
          <w:szCs w:val="24"/>
        </w:rPr>
        <w:t>serial number is preferred</w:t>
      </w:r>
      <w:r w:rsidR="00426749">
        <w:rPr>
          <w:rFonts w:ascii="Arial" w:hAnsi="Arial" w:cs="Arial"/>
          <w:i/>
          <w:iCs/>
          <w:color w:val="00B0F0"/>
          <w:sz w:val="24"/>
          <w:szCs w:val="24"/>
        </w:rPr>
        <w:t>)</w:t>
      </w:r>
    </w:p>
    <w:p w14:paraId="456F557A" w14:textId="77777777" w:rsidR="00B7709F" w:rsidRPr="00426749" w:rsidRDefault="00B7709F" w:rsidP="00976F0D">
      <w:pPr>
        <w:pStyle w:val="ListParagraph"/>
        <w:ind w:left="1440"/>
        <w:jc w:val="both"/>
        <w:rPr>
          <w:rFonts w:ascii="Arial" w:hAnsi="Arial" w:cs="Arial"/>
          <w:sz w:val="24"/>
          <w:szCs w:val="24"/>
        </w:rPr>
      </w:pPr>
    </w:p>
    <w:p w14:paraId="1AD56A89" w14:textId="448BD9E2" w:rsidR="009E3369" w:rsidRPr="00B7709F" w:rsidRDefault="781A6B6A" w:rsidP="00976F0D">
      <w:pPr>
        <w:pStyle w:val="ListParagraph"/>
        <w:numPr>
          <w:ilvl w:val="1"/>
          <w:numId w:val="3"/>
        </w:numPr>
        <w:jc w:val="both"/>
        <w:rPr>
          <w:rFonts w:ascii="Arial" w:hAnsi="Arial" w:cs="Arial"/>
          <w:sz w:val="24"/>
          <w:szCs w:val="24"/>
        </w:rPr>
      </w:pPr>
      <w:r w:rsidRPr="00822FDC">
        <w:rPr>
          <w:rFonts w:ascii="Arial" w:hAnsi="Arial" w:cs="Arial"/>
          <w:sz w:val="24"/>
          <w:szCs w:val="24"/>
        </w:rPr>
        <w:t xml:space="preserve">Sample temperature measurement in </w:t>
      </w:r>
      <w:r w:rsidR="007F40AE" w:rsidRPr="00C64664">
        <w:rPr>
          <w:rFonts w:ascii="Arial" w:eastAsia="Calibri" w:hAnsi="Arial" w:cs="Arial"/>
          <w:i/>
          <w:iCs/>
          <w:color w:val="00B0F0"/>
          <w:sz w:val="24"/>
          <w:szCs w:val="24"/>
        </w:rPr>
        <w:t>°C or °F</w:t>
      </w:r>
      <w:r w:rsidR="007F40AE" w:rsidRPr="00C64664">
        <w:rPr>
          <w:rFonts w:ascii="Arial" w:hAnsi="Arial" w:cs="Arial"/>
          <w:i/>
          <w:iCs/>
          <w:color w:val="00B0F0"/>
          <w:sz w:val="24"/>
          <w:szCs w:val="24"/>
        </w:rPr>
        <w:t xml:space="preserve"> </w:t>
      </w:r>
      <w:r w:rsidR="007F40AE" w:rsidRPr="00B7709F">
        <w:rPr>
          <w:rFonts w:ascii="Arial" w:hAnsi="Arial" w:cs="Arial"/>
          <w:i/>
          <w:iCs/>
          <w:color w:val="00B0F0"/>
          <w:sz w:val="24"/>
          <w:szCs w:val="24"/>
        </w:rPr>
        <w:t xml:space="preserve">(use </w:t>
      </w:r>
      <w:r w:rsidRPr="00B7709F">
        <w:rPr>
          <w:rFonts w:ascii="Arial" w:hAnsi="Arial" w:cs="Arial"/>
          <w:i/>
          <w:iCs/>
          <w:color w:val="00B0F0"/>
          <w:sz w:val="24"/>
          <w:szCs w:val="24"/>
        </w:rPr>
        <w:t>permit specified units</w:t>
      </w:r>
      <w:r w:rsidRPr="00B7709F">
        <w:rPr>
          <w:rFonts w:ascii="Arial" w:hAnsi="Arial" w:cs="Arial"/>
          <w:i/>
          <w:color w:val="00B0F0"/>
          <w:sz w:val="24"/>
          <w:szCs w:val="24"/>
        </w:rPr>
        <w:t xml:space="preserve"> </w:t>
      </w:r>
      <w:r w:rsidR="007F40AE" w:rsidRPr="00B7709F">
        <w:rPr>
          <w:rFonts w:ascii="Arial" w:hAnsi="Arial" w:cs="Arial"/>
          <w:i/>
          <w:color w:val="00B0F0"/>
          <w:sz w:val="24"/>
          <w:szCs w:val="24"/>
        </w:rPr>
        <w:t>and delete other)</w:t>
      </w:r>
      <w:r w:rsidRPr="00822FDC">
        <w:rPr>
          <w:rFonts w:ascii="Arial" w:hAnsi="Arial" w:cs="Arial"/>
          <w:i/>
          <w:iCs/>
          <w:sz w:val="24"/>
          <w:szCs w:val="24"/>
        </w:rPr>
        <w:t xml:space="preserve"> </w:t>
      </w:r>
    </w:p>
    <w:p w14:paraId="48D1C3B5" w14:textId="77777777" w:rsidR="00B7709F" w:rsidRPr="00822FDC" w:rsidRDefault="00B7709F" w:rsidP="00976F0D">
      <w:pPr>
        <w:pStyle w:val="ListParagraph"/>
        <w:ind w:left="1440"/>
        <w:jc w:val="both"/>
        <w:rPr>
          <w:rFonts w:ascii="Arial" w:hAnsi="Arial" w:cs="Arial"/>
          <w:sz w:val="24"/>
          <w:szCs w:val="24"/>
        </w:rPr>
      </w:pPr>
    </w:p>
    <w:p w14:paraId="57D019B2" w14:textId="58D9A53D" w:rsidR="00555CBF" w:rsidRPr="00555CBF" w:rsidRDefault="781A6B6A" w:rsidP="00976F0D">
      <w:pPr>
        <w:pStyle w:val="ListParagraph"/>
        <w:numPr>
          <w:ilvl w:val="1"/>
          <w:numId w:val="3"/>
        </w:numPr>
        <w:jc w:val="both"/>
        <w:rPr>
          <w:rFonts w:ascii="Arial" w:hAnsi="Arial" w:cs="Arial"/>
          <w:sz w:val="24"/>
          <w:szCs w:val="24"/>
        </w:rPr>
      </w:pPr>
      <w:r w:rsidRPr="00822FDC">
        <w:rPr>
          <w:rFonts w:ascii="Arial" w:hAnsi="Arial" w:cs="Arial"/>
          <w:sz w:val="24"/>
          <w:szCs w:val="24"/>
        </w:rPr>
        <w:t>Data qualifiers, when necessary.</w:t>
      </w:r>
    </w:p>
    <w:p w14:paraId="420A2954" w14:textId="77777777" w:rsidR="00555CBF" w:rsidRPr="00555CBF" w:rsidRDefault="00555CBF" w:rsidP="00976F0D">
      <w:pPr>
        <w:pStyle w:val="ListParagraph"/>
        <w:ind w:left="1440"/>
        <w:jc w:val="both"/>
        <w:rPr>
          <w:rFonts w:ascii="Arial" w:hAnsi="Arial" w:cs="Arial"/>
          <w:sz w:val="24"/>
          <w:szCs w:val="24"/>
        </w:rPr>
      </w:pPr>
    </w:p>
    <w:p w14:paraId="3A6728AD" w14:textId="30A4EC4E" w:rsidR="009E3369" w:rsidRPr="00015A05" w:rsidRDefault="781A6B6A" w:rsidP="00976F0D">
      <w:pPr>
        <w:pStyle w:val="ListParagraph"/>
        <w:numPr>
          <w:ilvl w:val="1"/>
          <w:numId w:val="3"/>
        </w:numPr>
        <w:jc w:val="both"/>
        <w:rPr>
          <w:rFonts w:ascii="Arial" w:hAnsi="Arial" w:cs="Arial"/>
          <w:sz w:val="24"/>
          <w:szCs w:val="24"/>
        </w:rPr>
      </w:pPr>
      <w:r w:rsidRPr="00B7709F">
        <w:rPr>
          <w:rFonts w:ascii="Arial" w:hAnsi="Arial" w:cs="Arial"/>
          <w:i/>
          <w:iCs/>
          <w:color w:val="00B0F0"/>
          <w:sz w:val="24"/>
          <w:szCs w:val="24"/>
        </w:rPr>
        <w:t>Equipment maintenance (this is recommended, but not require</w:t>
      </w:r>
      <w:r w:rsidRPr="00C64664">
        <w:rPr>
          <w:rFonts w:ascii="Arial" w:hAnsi="Arial" w:cs="Arial"/>
          <w:i/>
          <w:iCs/>
          <w:color w:val="00B0F0"/>
          <w:sz w:val="24"/>
          <w:szCs w:val="24"/>
        </w:rPr>
        <w:t>d)</w:t>
      </w:r>
    </w:p>
    <w:p w14:paraId="2BAEF0E8" w14:textId="77777777" w:rsidR="00EC51B0" w:rsidRPr="00015A05" w:rsidRDefault="00EC51B0" w:rsidP="00015A05">
      <w:pPr>
        <w:pStyle w:val="ListParagraph"/>
        <w:rPr>
          <w:rFonts w:ascii="Arial" w:hAnsi="Arial" w:cs="Arial"/>
          <w:sz w:val="24"/>
          <w:szCs w:val="24"/>
        </w:rPr>
      </w:pPr>
    </w:p>
    <w:p w14:paraId="10FBEC8F" w14:textId="048A5731" w:rsidR="00EC51B0" w:rsidRPr="00822FDC" w:rsidRDefault="00EC51B0" w:rsidP="00976F0D">
      <w:pPr>
        <w:pStyle w:val="ListParagraph"/>
        <w:numPr>
          <w:ilvl w:val="1"/>
          <w:numId w:val="3"/>
        </w:numPr>
        <w:jc w:val="both"/>
        <w:rPr>
          <w:rFonts w:ascii="Arial" w:hAnsi="Arial" w:cs="Arial"/>
          <w:sz w:val="24"/>
          <w:szCs w:val="24"/>
        </w:rPr>
      </w:pPr>
      <w:r w:rsidRPr="00EC51B0">
        <w:rPr>
          <w:rFonts w:ascii="Arial" w:hAnsi="Arial" w:cs="Arial"/>
          <w:sz w:val="24"/>
          <w:szCs w:val="24"/>
        </w:rPr>
        <w:t>All documentation errors shall be corrected by drawing a single line through the error so that the original entry remains legible. Entries shall not be obliterated by erasures or markings. Wite-Out®, correction tape, or similar products designed to obliterate documentation are not to be used; instead the correction shall be written adjacent to the error. The correction shall be initialed by the responsible individual and the date of change documented. All manual data and log entries shall be written in indelible ink.</w:t>
      </w:r>
    </w:p>
    <w:p w14:paraId="1C5215FF" w14:textId="77777777" w:rsidR="003975D6" w:rsidRPr="00822FDC" w:rsidRDefault="003975D6" w:rsidP="00976F0D">
      <w:pPr>
        <w:pStyle w:val="ListParagraph"/>
        <w:ind w:left="1440"/>
        <w:jc w:val="both"/>
        <w:rPr>
          <w:rFonts w:ascii="Arial" w:hAnsi="Arial" w:cs="Arial"/>
          <w:sz w:val="24"/>
          <w:szCs w:val="24"/>
        </w:rPr>
      </w:pPr>
    </w:p>
    <w:p w14:paraId="1422A7F6" w14:textId="1AE04FD0" w:rsidR="003975D6" w:rsidRDefault="781A6B6A" w:rsidP="00976F0D">
      <w:pPr>
        <w:pStyle w:val="ListParagraph"/>
        <w:numPr>
          <w:ilvl w:val="0"/>
          <w:numId w:val="3"/>
        </w:numPr>
        <w:jc w:val="both"/>
        <w:rPr>
          <w:rFonts w:ascii="Arial" w:hAnsi="Arial" w:cs="Arial"/>
          <w:sz w:val="24"/>
          <w:szCs w:val="24"/>
        </w:rPr>
      </w:pPr>
      <w:r w:rsidRPr="00822FDC">
        <w:rPr>
          <w:rFonts w:ascii="Arial" w:hAnsi="Arial" w:cs="Arial"/>
          <w:sz w:val="24"/>
          <w:szCs w:val="24"/>
        </w:rPr>
        <w:t>Reporting</w:t>
      </w:r>
    </w:p>
    <w:p w14:paraId="088EFE1A" w14:textId="77777777" w:rsidR="009F6F3B" w:rsidRPr="00822FDC" w:rsidRDefault="009F6F3B" w:rsidP="00976F0D">
      <w:pPr>
        <w:pStyle w:val="ListParagraph"/>
        <w:jc w:val="both"/>
        <w:rPr>
          <w:rFonts w:ascii="Arial" w:hAnsi="Arial" w:cs="Arial"/>
          <w:sz w:val="24"/>
          <w:szCs w:val="24"/>
        </w:rPr>
      </w:pPr>
    </w:p>
    <w:p w14:paraId="78946DD5" w14:textId="05203763" w:rsidR="00C64664" w:rsidRDefault="00C64664" w:rsidP="00C64664">
      <w:pPr>
        <w:pStyle w:val="ListParagraph"/>
        <w:numPr>
          <w:ilvl w:val="1"/>
          <w:numId w:val="3"/>
        </w:numPr>
        <w:jc w:val="both"/>
        <w:rPr>
          <w:rFonts w:ascii="Arial" w:hAnsi="Arial" w:cs="Arial"/>
          <w:i/>
          <w:iCs/>
          <w:color w:val="00B0F0"/>
          <w:sz w:val="24"/>
          <w:szCs w:val="24"/>
        </w:rPr>
      </w:pPr>
      <w:r w:rsidRPr="009F6F3B">
        <w:rPr>
          <w:rFonts w:ascii="Arial" w:hAnsi="Arial" w:cs="Arial"/>
          <w:i/>
          <w:iCs/>
          <w:color w:val="00B0F0"/>
          <w:sz w:val="24"/>
          <w:szCs w:val="24"/>
        </w:rPr>
        <w:t>State how the data is recorded on the benchsheet and reported (i.e., whole numbers or 10</w:t>
      </w:r>
      <w:r w:rsidRPr="009F6F3B">
        <w:rPr>
          <w:rFonts w:ascii="Arial" w:hAnsi="Arial" w:cs="Arial"/>
          <w:i/>
          <w:iCs/>
          <w:color w:val="00B0F0"/>
          <w:sz w:val="24"/>
          <w:szCs w:val="24"/>
          <w:vertAlign w:val="superscript"/>
        </w:rPr>
        <w:t>th</w:t>
      </w:r>
      <w:r w:rsidRPr="009F6F3B">
        <w:rPr>
          <w:rFonts w:ascii="Arial" w:hAnsi="Arial" w:cs="Arial"/>
          <w:i/>
          <w:iCs/>
          <w:color w:val="00B0F0"/>
          <w:sz w:val="24"/>
          <w:szCs w:val="24"/>
        </w:rPr>
        <w:t xml:space="preserve"> of a degree)</w:t>
      </w:r>
      <w:r>
        <w:rPr>
          <w:rFonts w:ascii="Arial" w:hAnsi="Arial" w:cs="Arial"/>
          <w:i/>
          <w:iCs/>
          <w:color w:val="00B0F0"/>
          <w:sz w:val="24"/>
          <w:szCs w:val="24"/>
        </w:rPr>
        <w:t>.</w:t>
      </w:r>
      <w:r w:rsidRPr="009F6F3B">
        <w:rPr>
          <w:rFonts w:ascii="Arial" w:hAnsi="Arial" w:cs="Arial"/>
          <w:i/>
          <w:iCs/>
          <w:color w:val="00B0F0"/>
          <w:sz w:val="24"/>
          <w:szCs w:val="24"/>
        </w:rPr>
        <w:t xml:space="preserve"> Unless greater precision is required by the permit or data receiving agency, all temperatures reported for compliance monitoring</w:t>
      </w:r>
      <w:r w:rsidR="007F7068">
        <w:rPr>
          <w:rFonts w:ascii="Arial" w:hAnsi="Arial" w:cs="Arial"/>
          <w:i/>
          <w:iCs/>
          <w:color w:val="00B0F0"/>
          <w:sz w:val="24"/>
          <w:szCs w:val="24"/>
        </w:rPr>
        <w:t xml:space="preserve"> </w:t>
      </w:r>
      <w:r w:rsidR="000D61F9">
        <w:rPr>
          <w:rFonts w:ascii="Arial" w:hAnsi="Arial" w:cs="Arial"/>
          <w:i/>
          <w:iCs/>
          <w:color w:val="00B0F0"/>
          <w:sz w:val="24"/>
          <w:szCs w:val="24"/>
        </w:rPr>
        <w:t>should</w:t>
      </w:r>
      <w:r w:rsidRPr="009F6F3B">
        <w:rPr>
          <w:rFonts w:ascii="Arial" w:hAnsi="Arial" w:cs="Arial"/>
          <w:i/>
          <w:iCs/>
          <w:color w:val="00B0F0"/>
          <w:sz w:val="24"/>
          <w:szCs w:val="24"/>
        </w:rPr>
        <w:t xml:space="preserve"> be reported in whole numbers as recommended by the Precision in Discharge Monitoring Reports document</w:t>
      </w:r>
      <w:r w:rsidR="00183858">
        <w:rPr>
          <w:rFonts w:ascii="Arial" w:hAnsi="Arial" w:cs="Arial"/>
          <w:i/>
          <w:iCs/>
          <w:color w:val="00B0F0"/>
          <w:sz w:val="24"/>
          <w:szCs w:val="24"/>
        </w:rPr>
        <w:t>.</w:t>
      </w:r>
    </w:p>
    <w:p w14:paraId="24477917" w14:textId="77777777" w:rsidR="001B3459" w:rsidRDefault="001B3459" w:rsidP="00015A05">
      <w:pPr>
        <w:pStyle w:val="ListParagraph"/>
        <w:ind w:left="1440"/>
        <w:jc w:val="both"/>
        <w:rPr>
          <w:rFonts w:ascii="Arial" w:hAnsi="Arial" w:cs="Arial"/>
          <w:i/>
          <w:iCs/>
          <w:color w:val="00B0F0"/>
          <w:sz w:val="24"/>
          <w:szCs w:val="24"/>
        </w:rPr>
      </w:pPr>
    </w:p>
    <w:p w14:paraId="1E513C21" w14:textId="5C119022" w:rsidR="001B3459" w:rsidRDefault="001B3459" w:rsidP="00C64664">
      <w:pPr>
        <w:pStyle w:val="ListParagraph"/>
        <w:numPr>
          <w:ilvl w:val="1"/>
          <w:numId w:val="3"/>
        </w:numPr>
        <w:jc w:val="both"/>
        <w:rPr>
          <w:rFonts w:ascii="Arial" w:hAnsi="Arial" w:cs="Arial"/>
          <w:i/>
          <w:iCs/>
          <w:color w:val="00B0F0"/>
          <w:sz w:val="24"/>
          <w:szCs w:val="24"/>
        </w:rPr>
      </w:pPr>
      <w:r>
        <w:rPr>
          <w:rFonts w:ascii="Arial" w:hAnsi="Arial" w:cs="Arial"/>
          <w:i/>
          <w:iCs/>
          <w:color w:val="00B0F0"/>
          <w:sz w:val="24"/>
          <w:szCs w:val="24"/>
        </w:rPr>
        <w:t>Describe the rounding procedure.</w:t>
      </w:r>
    </w:p>
    <w:p w14:paraId="381FC80C" w14:textId="77777777" w:rsidR="00C64664" w:rsidRPr="009F6F3B" w:rsidRDefault="00C64664" w:rsidP="00C64664">
      <w:pPr>
        <w:pStyle w:val="ListParagraph"/>
        <w:ind w:left="1440"/>
        <w:jc w:val="both"/>
        <w:rPr>
          <w:rFonts w:ascii="Arial" w:hAnsi="Arial" w:cs="Arial"/>
          <w:i/>
          <w:iCs/>
          <w:color w:val="00B0F0"/>
          <w:sz w:val="24"/>
          <w:szCs w:val="24"/>
        </w:rPr>
      </w:pPr>
    </w:p>
    <w:p w14:paraId="1092576B" w14:textId="70B6E177" w:rsidR="003975D6" w:rsidRPr="009F6F3B" w:rsidRDefault="781A6B6A" w:rsidP="00976F0D">
      <w:pPr>
        <w:pStyle w:val="ListParagraph"/>
        <w:numPr>
          <w:ilvl w:val="1"/>
          <w:numId w:val="3"/>
        </w:numPr>
        <w:jc w:val="both"/>
        <w:rPr>
          <w:rFonts w:ascii="Arial" w:hAnsi="Arial" w:cs="Arial"/>
          <w:i/>
          <w:iCs/>
          <w:color w:val="00B0F0"/>
          <w:sz w:val="24"/>
          <w:szCs w:val="24"/>
        </w:rPr>
      </w:pPr>
      <w:r w:rsidRPr="009F6F3B">
        <w:rPr>
          <w:rFonts w:ascii="Arial" w:hAnsi="Arial" w:cs="Arial"/>
          <w:i/>
          <w:iCs/>
          <w:color w:val="00B0F0"/>
          <w:sz w:val="24"/>
          <w:szCs w:val="24"/>
        </w:rPr>
        <w:t>State who i</w:t>
      </w:r>
      <w:r w:rsidR="007F40AE" w:rsidRPr="009F6F3B">
        <w:rPr>
          <w:rFonts w:ascii="Arial" w:hAnsi="Arial" w:cs="Arial"/>
          <w:i/>
          <w:iCs/>
          <w:color w:val="00B0F0"/>
          <w:sz w:val="24"/>
          <w:szCs w:val="24"/>
        </w:rPr>
        <w:t xml:space="preserve">s transcribing the data to the </w:t>
      </w:r>
      <w:r w:rsidRPr="009F6F3B">
        <w:rPr>
          <w:rFonts w:ascii="Arial" w:hAnsi="Arial" w:cs="Arial"/>
          <w:i/>
          <w:iCs/>
          <w:color w:val="00B0F0"/>
          <w:sz w:val="24"/>
          <w:szCs w:val="24"/>
        </w:rPr>
        <w:t>DMR and whether anyone peer reviews (checks) it. Peer review is recommended, but if that is not possi</w:t>
      </w:r>
      <w:r w:rsidR="007F40AE" w:rsidRPr="009F6F3B">
        <w:rPr>
          <w:rFonts w:ascii="Arial" w:hAnsi="Arial" w:cs="Arial"/>
          <w:i/>
          <w:iCs/>
          <w:color w:val="00B0F0"/>
          <w:sz w:val="24"/>
          <w:szCs w:val="24"/>
        </w:rPr>
        <w:t>ble, it is recommended that person recheck</w:t>
      </w:r>
      <w:r w:rsidRPr="009F6F3B">
        <w:rPr>
          <w:rFonts w:ascii="Arial" w:hAnsi="Arial" w:cs="Arial"/>
          <w:i/>
          <w:iCs/>
          <w:color w:val="00B0F0"/>
          <w:sz w:val="24"/>
          <w:szCs w:val="24"/>
        </w:rPr>
        <w:t xml:space="preserve"> their own transcription for errors after a certain amount of time has passed. </w:t>
      </w:r>
    </w:p>
    <w:p w14:paraId="32F49103" w14:textId="77777777" w:rsidR="009F6F3B" w:rsidRPr="00822FDC" w:rsidRDefault="009F6F3B" w:rsidP="00976F0D">
      <w:pPr>
        <w:pStyle w:val="ListParagraph"/>
        <w:ind w:left="1440"/>
        <w:jc w:val="both"/>
        <w:rPr>
          <w:rFonts w:ascii="Arial" w:hAnsi="Arial" w:cs="Arial"/>
          <w:i/>
          <w:iCs/>
          <w:sz w:val="24"/>
          <w:szCs w:val="24"/>
        </w:rPr>
      </w:pPr>
    </w:p>
    <w:p w14:paraId="3234393C" w14:textId="77777777" w:rsidR="00722543" w:rsidRPr="00822FDC" w:rsidRDefault="00722543" w:rsidP="00976F0D">
      <w:pPr>
        <w:pStyle w:val="ListParagraph"/>
        <w:ind w:left="1440"/>
        <w:jc w:val="both"/>
        <w:rPr>
          <w:rFonts w:ascii="Arial" w:hAnsi="Arial" w:cs="Arial"/>
          <w:i/>
          <w:sz w:val="24"/>
          <w:szCs w:val="24"/>
        </w:rPr>
      </w:pPr>
    </w:p>
    <w:p w14:paraId="18847171" w14:textId="6B6BE073" w:rsidR="0037642F" w:rsidRPr="009F6F3B" w:rsidRDefault="781A6B6A" w:rsidP="00976F0D">
      <w:pPr>
        <w:pStyle w:val="ListParagraph"/>
        <w:numPr>
          <w:ilvl w:val="0"/>
          <w:numId w:val="3"/>
        </w:numPr>
        <w:jc w:val="both"/>
        <w:rPr>
          <w:rFonts w:ascii="Arial" w:hAnsi="Arial" w:cs="Arial"/>
          <w:sz w:val="24"/>
          <w:szCs w:val="24"/>
        </w:rPr>
      </w:pPr>
      <w:r w:rsidRPr="00822FDC">
        <w:rPr>
          <w:rFonts w:ascii="Arial" w:eastAsia="Calibri" w:hAnsi="Arial" w:cs="Arial"/>
          <w:sz w:val="24"/>
          <w:szCs w:val="24"/>
        </w:rPr>
        <w:t>Preventative Maintenance</w:t>
      </w:r>
    </w:p>
    <w:p w14:paraId="248E9D1B" w14:textId="77777777" w:rsidR="009F6F3B" w:rsidRPr="00822FDC" w:rsidRDefault="009F6F3B" w:rsidP="00976F0D">
      <w:pPr>
        <w:pStyle w:val="ListParagraph"/>
        <w:jc w:val="both"/>
        <w:rPr>
          <w:rFonts w:ascii="Arial" w:hAnsi="Arial" w:cs="Arial"/>
          <w:sz w:val="24"/>
          <w:szCs w:val="24"/>
        </w:rPr>
      </w:pPr>
    </w:p>
    <w:p w14:paraId="2C00A9D5" w14:textId="766CED4E" w:rsidR="003975D6" w:rsidRPr="00E96286" w:rsidRDefault="781A6B6A" w:rsidP="00976F0D">
      <w:pPr>
        <w:pStyle w:val="ListParagraph"/>
        <w:numPr>
          <w:ilvl w:val="1"/>
          <w:numId w:val="3"/>
        </w:numPr>
        <w:jc w:val="both"/>
        <w:rPr>
          <w:rFonts w:ascii="Arial" w:hAnsi="Arial" w:cs="Arial"/>
          <w:color w:val="00B0F0"/>
          <w:sz w:val="24"/>
          <w:szCs w:val="24"/>
        </w:rPr>
      </w:pPr>
      <w:r w:rsidRPr="009F6F3B">
        <w:rPr>
          <w:rFonts w:ascii="Arial" w:eastAsia="Calibri" w:hAnsi="Arial" w:cs="Arial"/>
          <w:i/>
          <w:iCs/>
          <w:color w:val="00B0F0"/>
          <w:sz w:val="24"/>
          <w:szCs w:val="24"/>
        </w:rPr>
        <w:t>State if a maintenance log or record is maintained</w:t>
      </w:r>
    </w:p>
    <w:p w14:paraId="4BD8C68A" w14:textId="77777777" w:rsidR="00E96286" w:rsidRPr="00B52CDA" w:rsidRDefault="00E96286" w:rsidP="00E96286">
      <w:pPr>
        <w:pStyle w:val="ListParagraph"/>
        <w:ind w:left="1440"/>
        <w:jc w:val="both"/>
        <w:rPr>
          <w:rFonts w:ascii="Arial" w:hAnsi="Arial" w:cs="Arial"/>
          <w:color w:val="00B0F0"/>
          <w:sz w:val="24"/>
          <w:szCs w:val="24"/>
        </w:rPr>
      </w:pPr>
    </w:p>
    <w:p w14:paraId="16230EBA" w14:textId="010C6BC8" w:rsidR="00B52CDA" w:rsidRPr="00E96286" w:rsidRDefault="00E96286" w:rsidP="00976F0D">
      <w:pPr>
        <w:pStyle w:val="ListParagraph"/>
        <w:numPr>
          <w:ilvl w:val="1"/>
          <w:numId w:val="3"/>
        </w:numPr>
        <w:jc w:val="both"/>
        <w:rPr>
          <w:rFonts w:ascii="Arial" w:hAnsi="Arial" w:cs="Arial"/>
          <w:i/>
          <w:iCs/>
          <w:color w:val="00B0F0"/>
          <w:sz w:val="24"/>
          <w:szCs w:val="24"/>
        </w:rPr>
      </w:pPr>
      <w:r w:rsidRPr="00E96286">
        <w:rPr>
          <w:rFonts w:ascii="Arial" w:hAnsi="Arial" w:cs="Arial"/>
          <w:i/>
          <w:iCs/>
          <w:color w:val="00B0F0"/>
          <w:sz w:val="24"/>
          <w:szCs w:val="24"/>
        </w:rPr>
        <w:t>State how the temperature-measuring devices are stored</w:t>
      </w:r>
    </w:p>
    <w:p w14:paraId="3080298B" w14:textId="77777777" w:rsidR="003975D6" w:rsidRPr="00822FDC" w:rsidRDefault="003975D6" w:rsidP="00976F0D">
      <w:pPr>
        <w:pStyle w:val="ListParagraph"/>
        <w:ind w:left="1440"/>
        <w:jc w:val="both"/>
        <w:rPr>
          <w:rFonts w:ascii="Arial" w:hAnsi="Arial" w:cs="Arial"/>
          <w:sz w:val="24"/>
          <w:szCs w:val="24"/>
        </w:rPr>
      </w:pPr>
    </w:p>
    <w:p w14:paraId="3FC6992E" w14:textId="0E2DDC12" w:rsidR="003975D6" w:rsidRPr="009F6F3B" w:rsidRDefault="781A6B6A" w:rsidP="00976F0D">
      <w:pPr>
        <w:pStyle w:val="ListParagraph"/>
        <w:numPr>
          <w:ilvl w:val="0"/>
          <w:numId w:val="3"/>
        </w:numPr>
        <w:jc w:val="both"/>
        <w:rPr>
          <w:rFonts w:ascii="Arial" w:hAnsi="Arial" w:cs="Arial"/>
          <w:sz w:val="24"/>
          <w:szCs w:val="24"/>
        </w:rPr>
      </w:pPr>
      <w:r w:rsidRPr="00822FDC">
        <w:rPr>
          <w:rFonts w:ascii="Arial" w:eastAsia="Calibri" w:hAnsi="Arial" w:cs="Arial"/>
          <w:sz w:val="24"/>
          <w:szCs w:val="24"/>
        </w:rPr>
        <w:t>Troubleshooting and Corrective Action</w:t>
      </w:r>
    </w:p>
    <w:p w14:paraId="1060480D" w14:textId="77777777" w:rsidR="009F6F3B" w:rsidRPr="00822FDC" w:rsidRDefault="009F6F3B" w:rsidP="00976F0D">
      <w:pPr>
        <w:pStyle w:val="ListParagraph"/>
        <w:jc w:val="both"/>
        <w:rPr>
          <w:rFonts w:ascii="Arial" w:hAnsi="Arial" w:cs="Arial"/>
          <w:sz w:val="24"/>
          <w:szCs w:val="24"/>
        </w:rPr>
      </w:pPr>
    </w:p>
    <w:p w14:paraId="40EF51D4" w14:textId="3584A8A3" w:rsidR="003975D6" w:rsidRPr="009F6F3B" w:rsidRDefault="781A6B6A" w:rsidP="00976F0D">
      <w:pPr>
        <w:pStyle w:val="ListParagraph"/>
        <w:numPr>
          <w:ilvl w:val="1"/>
          <w:numId w:val="3"/>
        </w:numPr>
        <w:jc w:val="both"/>
        <w:rPr>
          <w:rFonts w:ascii="Arial" w:hAnsi="Arial" w:cs="Arial"/>
          <w:color w:val="00B0F0"/>
          <w:sz w:val="24"/>
          <w:szCs w:val="24"/>
        </w:rPr>
      </w:pPr>
      <w:r w:rsidRPr="009F6F3B">
        <w:rPr>
          <w:rFonts w:ascii="Arial" w:eastAsia="Calibri" w:hAnsi="Arial" w:cs="Arial"/>
          <w:i/>
          <w:iCs/>
          <w:color w:val="00B0F0"/>
          <w:sz w:val="24"/>
          <w:szCs w:val="24"/>
        </w:rPr>
        <w:t xml:space="preserve">State what will be done if a </w:t>
      </w:r>
      <w:r w:rsidR="003A3A2D">
        <w:rPr>
          <w:rFonts w:ascii="Arial" w:eastAsia="Calibri" w:hAnsi="Arial" w:cs="Arial"/>
          <w:i/>
          <w:iCs/>
          <w:color w:val="00B0F0"/>
          <w:sz w:val="24"/>
          <w:szCs w:val="24"/>
        </w:rPr>
        <w:t>Compliance Temperature</w:t>
      </w:r>
      <w:r w:rsidR="00764401">
        <w:rPr>
          <w:rFonts w:ascii="Arial" w:eastAsia="Calibri" w:hAnsi="Arial" w:cs="Arial"/>
          <w:i/>
          <w:iCs/>
          <w:color w:val="00B0F0"/>
          <w:sz w:val="24"/>
          <w:szCs w:val="24"/>
        </w:rPr>
        <w:t>-</w:t>
      </w:r>
      <w:r w:rsidR="003A3A2D">
        <w:rPr>
          <w:rFonts w:ascii="Arial" w:eastAsia="Calibri" w:hAnsi="Arial" w:cs="Arial"/>
          <w:i/>
          <w:iCs/>
          <w:color w:val="00B0F0"/>
          <w:sz w:val="24"/>
          <w:szCs w:val="24"/>
        </w:rPr>
        <w:t>Measuring Device</w:t>
      </w:r>
      <w:r w:rsidR="003A3A2D" w:rsidRPr="009F6F3B">
        <w:rPr>
          <w:rFonts w:ascii="Arial" w:eastAsia="Calibri" w:hAnsi="Arial" w:cs="Arial"/>
          <w:i/>
          <w:iCs/>
          <w:color w:val="00B0F0"/>
          <w:sz w:val="24"/>
          <w:szCs w:val="24"/>
        </w:rPr>
        <w:t xml:space="preserve"> </w:t>
      </w:r>
      <w:r w:rsidRPr="009F6F3B">
        <w:rPr>
          <w:rFonts w:ascii="Arial" w:eastAsia="Calibri" w:hAnsi="Arial" w:cs="Arial"/>
          <w:i/>
          <w:iCs/>
          <w:color w:val="00B0F0"/>
          <w:sz w:val="24"/>
          <w:szCs w:val="24"/>
        </w:rPr>
        <w:t xml:space="preserve">does not pass the annual </w:t>
      </w:r>
      <w:r w:rsidR="00033012">
        <w:rPr>
          <w:rFonts w:ascii="Arial" w:eastAsia="Calibri" w:hAnsi="Arial" w:cs="Arial"/>
          <w:i/>
          <w:iCs/>
          <w:color w:val="00B0F0"/>
          <w:sz w:val="24"/>
          <w:szCs w:val="24"/>
        </w:rPr>
        <w:t>verification</w:t>
      </w:r>
    </w:p>
    <w:p w14:paraId="3822FCDF" w14:textId="77777777" w:rsidR="003975D6" w:rsidRPr="00822FDC" w:rsidRDefault="003975D6" w:rsidP="00976F0D">
      <w:pPr>
        <w:pStyle w:val="ListParagraph"/>
        <w:ind w:left="1440"/>
        <w:jc w:val="both"/>
        <w:rPr>
          <w:rFonts w:ascii="Arial" w:hAnsi="Arial" w:cs="Arial"/>
          <w:sz w:val="24"/>
          <w:szCs w:val="24"/>
        </w:rPr>
      </w:pPr>
    </w:p>
    <w:p w14:paraId="2713C1F3" w14:textId="77777777" w:rsidR="00033012" w:rsidRDefault="00033012" w:rsidP="00976F0D">
      <w:pPr>
        <w:pStyle w:val="ListParagraph"/>
        <w:numPr>
          <w:ilvl w:val="0"/>
          <w:numId w:val="3"/>
        </w:numPr>
        <w:jc w:val="both"/>
        <w:rPr>
          <w:rFonts w:ascii="Arial" w:hAnsi="Arial" w:cs="Arial"/>
          <w:sz w:val="24"/>
          <w:szCs w:val="24"/>
        </w:rPr>
      </w:pPr>
      <w:r>
        <w:rPr>
          <w:rFonts w:ascii="Arial" w:hAnsi="Arial" w:cs="Arial"/>
          <w:sz w:val="24"/>
          <w:szCs w:val="24"/>
        </w:rPr>
        <w:t>Employee Training</w:t>
      </w:r>
    </w:p>
    <w:p w14:paraId="3C045F9E" w14:textId="77777777" w:rsidR="00033012" w:rsidRDefault="00033012" w:rsidP="00976F0D">
      <w:pPr>
        <w:pStyle w:val="ListParagraph"/>
        <w:jc w:val="both"/>
        <w:rPr>
          <w:rFonts w:ascii="Arial" w:hAnsi="Arial" w:cs="Arial"/>
          <w:sz w:val="24"/>
          <w:szCs w:val="24"/>
        </w:rPr>
      </w:pPr>
    </w:p>
    <w:p w14:paraId="0ED51029" w14:textId="77777777" w:rsidR="00033012" w:rsidRDefault="00033012" w:rsidP="00976F0D">
      <w:pPr>
        <w:pStyle w:val="ListParagraph"/>
        <w:jc w:val="both"/>
        <w:rPr>
          <w:rFonts w:ascii="Arial" w:hAnsi="Arial" w:cs="Arial"/>
          <w:sz w:val="24"/>
          <w:szCs w:val="24"/>
        </w:rPr>
      </w:pPr>
      <w:r>
        <w:rPr>
          <w:rFonts w:ascii="Arial" w:hAnsi="Arial" w:cs="Arial"/>
          <w:sz w:val="24"/>
          <w:szCs w:val="24"/>
        </w:rPr>
        <w:t>The following employee training must be documented and kept on file.</w:t>
      </w:r>
    </w:p>
    <w:p w14:paraId="1ED9AD9E" w14:textId="77777777" w:rsidR="00033012" w:rsidRDefault="00033012" w:rsidP="00976F0D">
      <w:pPr>
        <w:pStyle w:val="ListParagraph"/>
        <w:jc w:val="both"/>
        <w:rPr>
          <w:rFonts w:ascii="Arial" w:hAnsi="Arial" w:cs="Arial"/>
          <w:sz w:val="24"/>
          <w:szCs w:val="24"/>
        </w:rPr>
      </w:pPr>
    </w:p>
    <w:p w14:paraId="1FE64D22" w14:textId="77777777" w:rsidR="00033012" w:rsidRPr="00A343D3" w:rsidRDefault="00033012" w:rsidP="00976F0D">
      <w:pPr>
        <w:pStyle w:val="ListParagraph"/>
        <w:numPr>
          <w:ilvl w:val="1"/>
          <w:numId w:val="3"/>
        </w:numPr>
        <w:jc w:val="both"/>
        <w:rPr>
          <w:rFonts w:ascii="Arial" w:hAnsi="Arial" w:cs="Arial"/>
          <w:sz w:val="24"/>
          <w:szCs w:val="24"/>
        </w:rPr>
      </w:pPr>
      <w:r>
        <w:rPr>
          <w:rFonts w:ascii="Arial" w:hAnsi="Arial" w:cs="Arial"/>
          <w:i/>
          <w:color w:val="00B0F0"/>
          <w:sz w:val="24"/>
          <w:szCs w:val="24"/>
        </w:rPr>
        <w:t>Include education, training, experience and/or demonstrated skills required for the position</w:t>
      </w:r>
    </w:p>
    <w:p w14:paraId="6129D6CF" w14:textId="77777777" w:rsidR="00033012" w:rsidRPr="00A343D3" w:rsidRDefault="00033012" w:rsidP="00976F0D">
      <w:pPr>
        <w:pStyle w:val="ListParagraph"/>
        <w:ind w:left="1440"/>
        <w:jc w:val="both"/>
        <w:rPr>
          <w:rFonts w:ascii="Arial" w:hAnsi="Arial" w:cs="Arial"/>
          <w:sz w:val="24"/>
          <w:szCs w:val="24"/>
        </w:rPr>
      </w:pPr>
    </w:p>
    <w:p w14:paraId="1D22ABA7" w14:textId="6F966850" w:rsidR="00033012" w:rsidRPr="00046FBD" w:rsidRDefault="00033012" w:rsidP="00976F0D">
      <w:pPr>
        <w:pStyle w:val="ListParagraph"/>
        <w:numPr>
          <w:ilvl w:val="1"/>
          <w:numId w:val="3"/>
        </w:numPr>
        <w:jc w:val="both"/>
        <w:rPr>
          <w:rFonts w:ascii="Arial" w:hAnsi="Arial" w:cs="Arial"/>
          <w:sz w:val="24"/>
          <w:szCs w:val="24"/>
        </w:rPr>
      </w:pPr>
      <w:r w:rsidRPr="00222967">
        <w:rPr>
          <w:rFonts w:ascii="Arial" w:hAnsi="Arial" w:cs="Arial"/>
          <w:sz w:val="24"/>
          <w:szCs w:val="24"/>
        </w:rPr>
        <w:t xml:space="preserve">Employee must have read </w:t>
      </w:r>
      <w:r w:rsidR="00015A05">
        <w:rPr>
          <w:rFonts w:ascii="Arial" w:hAnsi="Arial" w:cs="Arial"/>
          <w:sz w:val="24"/>
          <w:szCs w:val="24"/>
        </w:rPr>
        <w:t xml:space="preserve">and acknowledged understanding of </w:t>
      </w:r>
      <w:r w:rsidRPr="00222967">
        <w:rPr>
          <w:rFonts w:ascii="Arial" w:hAnsi="Arial" w:cs="Arial"/>
          <w:sz w:val="24"/>
          <w:szCs w:val="24"/>
        </w:rPr>
        <w:t>this SOP</w:t>
      </w:r>
      <w:r w:rsidRPr="00222967">
        <w:rPr>
          <w:rFonts w:ascii="Arial" w:hAnsi="Arial" w:cs="Arial"/>
          <w:i/>
          <w:sz w:val="24"/>
          <w:szCs w:val="24"/>
        </w:rPr>
        <w:t xml:space="preserve"> </w:t>
      </w:r>
      <w:r>
        <w:rPr>
          <w:rFonts w:ascii="Arial" w:hAnsi="Arial" w:cs="Arial"/>
          <w:i/>
          <w:color w:val="00B0F0"/>
          <w:sz w:val="24"/>
          <w:szCs w:val="24"/>
        </w:rPr>
        <w:t xml:space="preserve">– may also include reading the Approved Procedure for the Analysis of </w:t>
      </w:r>
      <w:r w:rsidR="008C155B">
        <w:rPr>
          <w:rFonts w:ascii="Arial" w:hAnsi="Arial" w:cs="Arial"/>
          <w:i/>
          <w:color w:val="00B0F0"/>
          <w:sz w:val="24"/>
          <w:szCs w:val="24"/>
        </w:rPr>
        <w:t>Temperature</w:t>
      </w:r>
      <w:r>
        <w:rPr>
          <w:rFonts w:ascii="Arial" w:hAnsi="Arial" w:cs="Arial"/>
          <w:i/>
          <w:color w:val="00B0F0"/>
          <w:sz w:val="24"/>
          <w:szCs w:val="24"/>
        </w:rPr>
        <w:t>.</w:t>
      </w:r>
    </w:p>
    <w:p w14:paraId="561FE116" w14:textId="77777777" w:rsidR="00033012" w:rsidRPr="00046FBD" w:rsidRDefault="00033012" w:rsidP="00976F0D">
      <w:pPr>
        <w:pStyle w:val="ListParagraph"/>
        <w:ind w:left="1440"/>
        <w:jc w:val="both"/>
        <w:rPr>
          <w:rFonts w:ascii="Arial" w:hAnsi="Arial" w:cs="Arial"/>
          <w:sz w:val="24"/>
          <w:szCs w:val="24"/>
        </w:rPr>
      </w:pPr>
    </w:p>
    <w:p w14:paraId="04544DD9" w14:textId="77777777" w:rsidR="00033012" w:rsidRDefault="00033012" w:rsidP="00976F0D">
      <w:pPr>
        <w:pStyle w:val="ListParagraph"/>
        <w:jc w:val="both"/>
        <w:rPr>
          <w:rFonts w:ascii="Arial" w:hAnsi="Arial" w:cs="Arial"/>
          <w:sz w:val="24"/>
          <w:szCs w:val="24"/>
        </w:rPr>
      </w:pPr>
    </w:p>
    <w:p w14:paraId="314BBC19" w14:textId="66AFE0EA" w:rsidR="003975D6" w:rsidRDefault="781A6B6A" w:rsidP="00976F0D">
      <w:pPr>
        <w:pStyle w:val="ListParagraph"/>
        <w:numPr>
          <w:ilvl w:val="0"/>
          <w:numId w:val="3"/>
        </w:numPr>
        <w:jc w:val="both"/>
        <w:rPr>
          <w:rFonts w:ascii="Arial" w:hAnsi="Arial" w:cs="Arial"/>
          <w:sz w:val="24"/>
          <w:szCs w:val="24"/>
        </w:rPr>
      </w:pPr>
      <w:r w:rsidRPr="00822FDC">
        <w:rPr>
          <w:rFonts w:ascii="Arial" w:hAnsi="Arial" w:cs="Arial"/>
          <w:sz w:val="24"/>
          <w:szCs w:val="24"/>
        </w:rPr>
        <w:t>References</w:t>
      </w:r>
    </w:p>
    <w:p w14:paraId="4868E28E" w14:textId="77777777" w:rsidR="009F6F3B" w:rsidRPr="00822FDC" w:rsidRDefault="009F6F3B" w:rsidP="00976F0D">
      <w:pPr>
        <w:pStyle w:val="ListParagraph"/>
        <w:jc w:val="both"/>
        <w:rPr>
          <w:rFonts w:ascii="Arial" w:hAnsi="Arial" w:cs="Arial"/>
          <w:sz w:val="24"/>
          <w:szCs w:val="24"/>
        </w:rPr>
      </w:pPr>
    </w:p>
    <w:p w14:paraId="417BD0B1" w14:textId="7AC84AB5" w:rsidR="003975D6" w:rsidRDefault="781A6B6A" w:rsidP="00976F0D">
      <w:pPr>
        <w:pStyle w:val="ListParagraph"/>
        <w:numPr>
          <w:ilvl w:val="1"/>
          <w:numId w:val="3"/>
        </w:numPr>
        <w:jc w:val="both"/>
        <w:rPr>
          <w:rFonts w:ascii="Arial" w:hAnsi="Arial" w:cs="Arial"/>
          <w:sz w:val="24"/>
          <w:szCs w:val="24"/>
        </w:rPr>
      </w:pPr>
      <w:r w:rsidRPr="00822FDC">
        <w:rPr>
          <w:rFonts w:ascii="Arial" w:hAnsi="Arial" w:cs="Arial"/>
          <w:sz w:val="24"/>
          <w:szCs w:val="24"/>
        </w:rPr>
        <w:t>Standard Methods, 2550 B-</w:t>
      </w:r>
      <w:r w:rsidRPr="00E22A7E">
        <w:rPr>
          <w:rFonts w:ascii="Arial" w:hAnsi="Arial" w:cs="Arial"/>
          <w:i/>
          <w:color w:val="00B0F0"/>
          <w:sz w:val="24"/>
          <w:szCs w:val="24"/>
        </w:rPr>
        <w:t>2010</w:t>
      </w:r>
      <w:r w:rsidRPr="00822FDC">
        <w:rPr>
          <w:rFonts w:ascii="Arial" w:hAnsi="Arial" w:cs="Arial"/>
          <w:sz w:val="24"/>
          <w:szCs w:val="24"/>
        </w:rPr>
        <w:t>.</w:t>
      </w:r>
    </w:p>
    <w:p w14:paraId="70E6FBE2" w14:textId="77777777" w:rsidR="009F6F3B" w:rsidRPr="00822FDC" w:rsidRDefault="009F6F3B" w:rsidP="00976F0D">
      <w:pPr>
        <w:pStyle w:val="ListParagraph"/>
        <w:ind w:left="1440"/>
        <w:jc w:val="both"/>
        <w:rPr>
          <w:rFonts w:ascii="Arial" w:hAnsi="Arial" w:cs="Arial"/>
          <w:sz w:val="24"/>
          <w:szCs w:val="24"/>
        </w:rPr>
      </w:pPr>
    </w:p>
    <w:p w14:paraId="4A21B9B6" w14:textId="40B057EE" w:rsidR="00904BD0" w:rsidRDefault="781A6B6A" w:rsidP="00976F0D">
      <w:pPr>
        <w:pStyle w:val="ListParagraph"/>
        <w:numPr>
          <w:ilvl w:val="1"/>
          <w:numId w:val="3"/>
        </w:numPr>
        <w:jc w:val="both"/>
        <w:rPr>
          <w:rFonts w:ascii="Arial" w:hAnsi="Arial" w:cs="Arial"/>
          <w:sz w:val="24"/>
          <w:szCs w:val="24"/>
        </w:rPr>
      </w:pPr>
      <w:r w:rsidRPr="00822FDC">
        <w:rPr>
          <w:rFonts w:ascii="Arial" w:hAnsi="Arial" w:cs="Arial"/>
          <w:sz w:val="24"/>
          <w:szCs w:val="24"/>
        </w:rPr>
        <w:t>North Carolina Wastewater/Groundwater Laboratory Certification Approved Procedure for the Analysis of Temperature</w:t>
      </w:r>
      <w:r w:rsidR="00334F51">
        <w:rPr>
          <w:rFonts w:ascii="Arial" w:hAnsi="Arial" w:cs="Arial"/>
          <w:sz w:val="24"/>
          <w:szCs w:val="24"/>
        </w:rPr>
        <w:t xml:space="preserve">, </w:t>
      </w:r>
      <w:r w:rsidR="00334F51" w:rsidRPr="00CB1872">
        <w:rPr>
          <w:rFonts w:ascii="Arial" w:hAnsi="Arial" w:cs="Arial"/>
          <w:iCs/>
          <w:sz w:val="24"/>
          <w:szCs w:val="24"/>
        </w:rPr>
        <w:t>Revision</w:t>
      </w:r>
      <w:r w:rsidR="00FD4945" w:rsidRPr="00CB1872">
        <w:rPr>
          <w:rFonts w:ascii="Arial" w:hAnsi="Arial" w:cs="Arial"/>
          <w:i/>
          <w:sz w:val="24"/>
          <w:szCs w:val="24"/>
        </w:rPr>
        <w:t xml:space="preserve"> </w:t>
      </w:r>
      <w:r w:rsidR="00CB1872">
        <w:rPr>
          <w:rFonts w:ascii="Arial" w:hAnsi="Arial" w:cs="Arial"/>
          <w:i/>
          <w:color w:val="00B0F0"/>
          <w:sz w:val="24"/>
          <w:szCs w:val="24"/>
        </w:rPr>
        <w:t>11/29/2023 (consult the NC WW/GW LCB website for latest revision)</w:t>
      </w:r>
      <w:r w:rsidRPr="00822FDC">
        <w:rPr>
          <w:rFonts w:ascii="Arial" w:hAnsi="Arial" w:cs="Arial"/>
          <w:sz w:val="24"/>
          <w:szCs w:val="24"/>
        </w:rPr>
        <w:t>.</w:t>
      </w:r>
    </w:p>
    <w:p w14:paraId="199788CA" w14:textId="77777777" w:rsidR="00904BD0" w:rsidRPr="00904BD0" w:rsidRDefault="00904BD0" w:rsidP="00976F0D">
      <w:pPr>
        <w:pStyle w:val="ListParagraph"/>
        <w:ind w:left="1440"/>
        <w:jc w:val="both"/>
        <w:rPr>
          <w:rFonts w:ascii="Arial" w:hAnsi="Arial" w:cs="Arial"/>
          <w:sz w:val="24"/>
          <w:szCs w:val="24"/>
        </w:rPr>
      </w:pPr>
    </w:p>
    <w:p w14:paraId="51EDD7B1" w14:textId="16C6737A" w:rsidR="00BB3DFE" w:rsidRPr="00822FDC" w:rsidRDefault="00A211D6" w:rsidP="00976F0D">
      <w:pPr>
        <w:pStyle w:val="ListParagraph"/>
        <w:numPr>
          <w:ilvl w:val="1"/>
          <w:numId w:val="3"/>
        </w:numPr>
        <w:jc w:val="both"/>
        <w:rPr>
          <w:rFonts w:ascii="Arial" w:hAnsi="Arial" w:cs="Arial"/>
          <w:sz w:val="24"/>
          <w:szCs w:val="24"/>
        </w:rPr>
      </w:pPr>
      <w:r>
        <w:rPr>
          <w:rFonts w:ascii="Arial" w:hAnsi="Arial" w:cs="Arial"/>
          <w:sz w:val="24"/>
          <w:szCs w:val="24"/>
        </w:rPr>
        <w:t xml:space="preserve">15A NCAC 02H </w:t>
      </w:r>
      <w:r w:rsidR="009E7A06">
        <w:rPr>
          <w:rFonts w:ascii="Arial" w:hAnsi="Arial" w:cs="Arial"/>
          <w:sz w:val="24"/>
          <w:szCs w:val="24"/>
        </w:rPr>
        <w:t>.</w:t>
      </w:r>
      <w:r>
        <w:rPr>
          <w:rFonts w:ascii="Arial" w:hAnsi="Arial" w:cs="Arial"/>
          <w:sz w:val="24"/>
          <w:szCs w:val="24"/>
        </w:rPr>
        <w:t>0800</w:t>
      </w:r>
    </w:p>
    <w:p w14:paraId="2C787D77" w14:textId="77777777" w:rsidR="00BE23AF" w:rsidRPr="00822FDC" w:rsidRDefault="00BE23AF" w:rsidP="00BE23AF">
      <w:pPr>
        <w:pStyle w:val="ListParagraph"/>
        <w:ind w:left="1440"/>
        <w:rPr>
          <w:rFonts w:ascii="Arial" w:hAnsi="Arial" w:cs="Arial"/>
          <w:sz w:val="24"/>
          <w:szCs w:val="24"/>
        </w:rPr>
      </w:pPr>
    </w:p>
    <w:p w14:paraId="257201BE" w14:textId="77777777" w:rsidR="00BE23AF" w:rsidRPr="00822FDC" w:rsidRDefault="781A6B6A" w:rsidP="781A6B6A">
      <w:pPr>
        <w:pStyle w:val="ListParagraph"/>
        <w:numPr>
          <w:ilvl w:val="0"/>
          <w:numId w:val="3"/>
        </w:numPr>
        <w:rPr>
          <w:rFonts w:ascii="Arial" w:hAnsi="Arial" w:cs="Arial"/>
          <w:sz w:val="24"/>
          <w:szCs w:val="24"/>
        </w:rPr>
      </w:pPr>
      <w:r w:rsidRPr="00822FDC">
        <w:rPr>
          <w:rFonts w:ascii="Arial" w:hAnsi="Arial" w:cs="Arial"/>
          <w:sz w:val="24"/>
          <w:szCs w:val="24"/>
        </w:rPr>
        <w:t>Revision History</w:t>
      </w:r>
    </w:p>
    <w:tbl>
      <w:tblPr>
        <w:tblStyle w:val="TableGrid"/>
        <w:tblW w:w="0" w:type="auto"/>
        <w:tblInd w:w="720" w:type="dxa"/>
        <w:tblLook w:val="04A0" w:firstRow="1" w:lastRow="0" w:firstColumn="1" w:lastColumn="0" w:noHBand="0" w:noVBand="1"/>
      </w:tblPr>
      <w:tblGrid>
        <w:gridCol w:w="1705"/>
        <w:gridCol w:w="1260"/>
        <w:gridCol w:w="5665"/>
      </w:tblGrid>
      <w:tr w:rsidR="00BE23AF" w:rsidRPr="00822FDC" w14:paraId="1E2E7F6F" w14:textId="77777777" w:rsidTr="781A6B6A">
        <w:tc>
          <w:tcPr>
            <w:tcW w:w="1705" w:type="dxa"/>
          </w:tcPr>
          <w:p w14:paraId="21B9A2C1" w14:textId="77777777" w:rsidR="00BE23AF" w:rsidRPr="00822FDC" w:rsidRDefault="781A6B6A" w:rsidP="781A6B6A">
            <w:pPr>
              <w:contextualSpacing/>
              <w:jc w:val="center"/>
              <w:rPr>
                <w:rFonts w:ascii="Arial" w:eastAsia="Calibri" w:hAnsi="Arial" w:cs="Arial"/>
              </w:rPr>
            </w:pPr>
            <w:r w:rsidRPr="00822FDC">
              <w:rPr>
                <w:rFonts w:ascii="Arial" w:eastAsia="Calibri" w:hAnsi="Arial" w:cs="Arial"/>
              </w:rPr>
              <w:t>Type: Review or Revision</w:t>
            </w:r>
          </w:p>
        </w:tc>
        <w:tc>
          <w:tcPr>
            <w:tcW w:w="1260" w:type="dxa"/>
          </w:tcPr>
          <w:p w14:paraId="69A57996" w14:textId="77777777" w:rsidR="00BE23AF" w:rsidRPr="00822FDC" w:rsidRDefault="781A6B6A" w:rsidP="781A6B6A">
            <w:pPr>
              <w:contextualSpacing/>
              <w:jc w:val="center"/>
              <w:rPr>
                <w:rFonts w:ascii="Arial" w:eastAsia="Calibri" w:hAnsi="Arial" w:cs="Arial"/>
              </w:rPr>
            </w:pPr>
            <w:r w:rsidRPr="00822FDC">
              <w:rPr>
                <w:rFonts w:ascii="Arial" w:eastAsia="Calibri" w:hAnsi="Arial" w:cs="Arial"/>
              </w:rPr>
              <w:t>Date</w:t>
            </w:r>
          </w:p>
        </w:tc>
        <w:tc>
          <w:tcPr>
            <w:tcW w:w="5665" w:type="dxa"/>
          </w:tcPr>
          <w:p w14:paraId="0C366788" w14:textId="77777777" w:rsidR="00BE23AF" w:rsidRPr="00822FDC" w:rsidRDefault="781A6B6A" w:rsidP="781A6B6A">
            <w:pPr>
              <w:contextualSpacing/>
              <w:jc w:val="center"/>
              <w:rPr>
                <w:rFonts w:ascii="Arial" w:eastAsia="Calibri" w:hAnsi="Arial" w:cs="Arial"/>
              </w:rPr>
            </w:pPr>
            <w:r w:rsidRPr="00822FDC">
              <w:rPr>
                <w:rFonts w:ascii="Arial" w:eastAsia="Calibri" w:hAnsi="Arial" w:cs="Arial"/>
              </w:rPr>
              <w:t>Summary of Changes Made if Revision</w:t>
            </w:r>
          </w:p>
        </w:tc>
      </w:tr>
      <w:tr w:rsidR="00BE23AF" w:rsidRPr="00822FDC" w14:paraId="6F3C77DC" w14:textId="77777777" w:rsidTr="781A6B6A">
        <w:tc>
          <w:tcPr>
            <w:tcW w:w="1705" w:type="dxa"/>
          </w:tcPr>
          <w:p w14:paraId="78DB938C" w14:textId="77777777" w:rsidR="00BE23AF" w:rsidRPr="00822FDC" w:rsidRDefault="00BE23AF" w:rsidP="00BE23AF">
            <w:pPr>
              <w:contextualSpacing/>
              <w:rPr>
                <w:rFonts w:ascii="Arial" w:eastAsia="Calibri" w:hAnsi="Arial" w:cs="Arial"/>
                <w:sz w:val="24"/>
                <w:szCs w:val="24"/>
              </w:rPr>
            </w:pPr>
          </w:p>
        </w:tc>
        <w:tc>
          <w:tcPr>
            <w:tcW w:w="1260" w:type="dxa"/>
          </w:tcPr>
          <w:p w14:paraId="1AB853FA" w14:textId="77777777" w:rsidR="00BE23AF" w:rsidRPr="00822FDC" w:rsidRDefault="00BE23AF" w:rsidP="00BE23AF">
            <w:pPr>
              <w:contextualSpacing/>
              <w:rPr>
                <w:rFonts w:ascii="Arial" w:eastAsia="Calibri" w:hAnsi="Arial" w:cs="Arial"/>
                <w:sz w:val="24"/>
                <w:szCs w:val="24"/>
              </w:rPr>
            </w:pPr>
          </w:p>
        </w:tc>
        <w:tc>
          <w:tcPr>
            <w:tcW w:w="5665" w:type="dxa"/>
          </w:tcPr>
          <w:p w14:paraId="2C7A69E0" w14:textId="77777777" w:rsidR="00BE23AF" w:rsidRPr="00822FDC" w:rsidRDefault="00BE23AF" w:rsidP="00BE23AF">
            <w:pPr>
              <w:contextualSpacing/>
              <w:rPr>
                <w:rFonts w:ascii="Arial" w:eastAsia="Calibri" w:hAnsi="Arial" w:cs="Arial"/>
                <w:sz w:val="24"/>
                <w:szCs w:val="24"/>
              </w:rPr>
            </w:pPr>
          </w:p>
        </w:tc>
      </w:tr>
      <w:tr w:rsidR="00BE23AF" w:rsidRPr="00822FDC" w14:paraId="1D440B71" w14:textId="77777777" w:rsidTr="781A6B6A">
        <w:tc>
          <w:tcPr>
            <w:tcW w:w="1705" w:type="dxa"/>
          </w:tcPr>
          <w:p w14:paraId="7DCF29AE" w14:textId="77777777" w:rsidR="00BE23AF" w:rsidRPr="00822FDC" w:rsidRDefault="00BE23AF" w:rsidP="00BE23AF">
            <w:pPr>
              <w:contextualSpacing/>
              <w:rPr>
                <w:rFonts w:ascii="Arial" w:eastAsia="Calibri" w:hAnsi="Arial" w:cs="Arial"/>
                <w:sz w:val="24"/>
                <w:szCs w:val="24"/>
              </w:rPr>
            </w:pPr>
          </w:p>
        </w:tc>
        <w:tc>
          <w:tcPr>
            <w:tcW w:w="1260" w:type="dxa"/>
          </w:tcPr>
          <w:p w14:paraId="0F7EF4AC" w14:textId="77777777" w:rsidR="00BE23AF" w:rsidRPr="00822FDC" w:rsidRDefault="00BE23AF" w:rsidP="00BE23AF">
            <w:pPr>
              <w:contextualSpacing/>
              <w:rPr>
                <w:rFonts w:ascii="Arial" w:eastAsia="Calibri" w:hAnsi="Arial" w:cs="Arial"/>
                <w:sz w:val="24"/>
                <w:szCs w:val="24"/>
              </w:rPr>
            </w:pPr>
          </w:p>
        </w:tc>
        <w:tc>
          <w:tcPr>
            <w:tcW w:w="5665" w:type="dxa"/>
          </w:tcPr>
          <w:p w14:paraId="147D12B9" w14:textId="77777777" w:rsidR="00BE23AF" w:rsidRPr="00822FDC" w:rsidRDefault="00BE23AF" w:rsidP="00BE23AF">
            <w:pPr>
              <w:contextualSpacing/>
              <w:rPr>
                <w:rFonts w:ascii="Arial" w:eastAsia="Calibri" w:hAnsi="Arial" w:cs="Arial"/>
                <w:sz w:val="24"/>
                <w:szCs w:val="24"/>
              </w:rPr>
            </w:pPr>
          </w:p>
        </w:tc>
      </w:tr>
      <w:tr w:rsidR="00BE23AF" w:rsidRPr="00822FDC" w14:paraId="1E7A25C8" w14:textId="77777777" w:rsidTr="781A6B6A">
        <w:tc>
          <w:tcPr>
            <w:tcW w:w="1705" w:type="dxa"/>
          </w:tcPr>
          <w:p w14:paraId="5677A56C" w14:textId="77777777" w:rsidR="00BE23AF" w:rsidRPr="00822FDC" w:rsidRDefault="00BE23AF" w:rsidP="00BE23AF">
            <w:pPr>
              <w:contextualSpacing/>
              <w:rPr>
                <w:rFonts w:ascii="Arial" w:eastAsia="Calibri" w:hAnsi="Arial" w:cs="Arial"/>
                <w:sz w:val="24"/>
                <w:szCs w:val="24"/>
              </w:rPr>
            </w:pPr>
          </w:p>
        </w:tc>
        <w:tc>
          <w:tcPr>
            <w:tcW w:w="1260" w:type="dxa"/>
          </w:tcPr>
          <w:p w14:paraId="471202FD" w14:textId="77777777" w:rsidR="00BE23AF" w:rsidRPr="00822FDC" w:rsidRDefault="00BE23AF" w:rsidP="00BE23AF">
            <w:pPr>
              <w:contextualSpacing/>
              <w:rPr>
                <w:rFonts w:ascii="Arial" w:eastAsia="Calibri" w:hAnsi="Arial" w:cs="Arial"/>
                <w:sz w:val="24"/>
                <w:szCs w:val="24"/>
              </w:rPr>
            </w:pPr>
          </w:p>
        </w:tc>
        <w:tc>
          <w:tcPr>
            <w:tcW w:w="5665" w:type="dxa"/>
          </w:tcPr>
          <w:p w14:paraId="19098D30" w14:textId="77777777" w:rsidR="00BE23AF" w:rsidRPr="00822FDC" w:rsidRDefault="00BE23AF" w:rsidP="00BE23AF">
            <w:pPr>
              <w:contextualSpacing/>
              <w:rPr>
                <w:rFonts w:ascii="Arial" w:eastAsia="Calibri" w:hAnsi="Arial" w:cs="Arial"/>
                <w:sz w:val="24"/>
                <w:szCs w:val="24"/>
              </w:rPr>
            </w:pPr>
          </w:p>
        </w:tc>
      </w:tr>
      <w:tr w:rsidR="00BE23AF" w:rsidRPr="00822FDC" w14:paraId="7E48367A" w14:textId="77777777" w:rsidTr="781A6B6A">
        <w:tc>
          <w:tcPr>
            <w:tcW w:w="1705" w:type="dxa"/>
          </w:tcPr>
          <w:p w14:paraId="4F083E1A" w14:textId="77777777" w:rsidR="00BE23AF" w:rsidRPr="00822FDC" w:rsidRDefault="00BE23AF" w:rsidP="00BE23AF">
            <w:pPr>
              <w:contextualSpacing/>
              <w:rPr>
                <w:rFonts w:ascii="Arial" w:eastAsia="Calibri" w:hAnsi="Arial" w:cs="Arial"/>
                <w:sz w:val="24"/>
                <w:szCs w:val="24"/>
              </w:rPr>
            </w:pPr>
          </w:p>
        </w:tc>
        <w:tc>
          <w:tcPr>
            <w:tcW w:w="1260" w:type="dxa"/>
          </w:tcPr>
          <w:p w14:paraId="0A433A20" w14:textId="77777777" w:rsidR="00BE23AF" w:rsidRPr="00822FDC" w:rsidRDefault="00BE23AF" w:rsidP="00BE23AF">
            <w:pPr>
              <w:contextualSpacing/>
              <w:rPr>
                <w:rFonts w:ascii="Arial" w:eastAsia="Calibri" w:hAnsi="Arial" w:cs="Arial"/>
                <w:sz w:val="24"/>
                <w:szCs w:val="24"/>
              </w:rPr>
            </w:pPr>
          </w:p>
        </w:tc>
        <w:tc>
          <w:tcPr>
            <w:tcW w:w="5665" w:type="dxa"/>
          </w:tcPr>
          <w:p w14:paraId="50198676" w14:textId="77777777" w:rsidR="00BE23AF" w:rsidRPr="00822FDC" w:rsidRDefault="00BE23AF" w:rsidP="00BE23AF">
            <w:pPr>
              <w:contextualSpacing/>
              <w:rPr>
                <w:rFonts w:ascii="Arial" w:eastAsia="Calibri" w:hAnsi="Arial" w:cs="Arial"/>
                <w:sz w:val="24"/>
                <w:szCs w:val="24"/>
              </w:rPr>
            </w:pPr>
          </w:p>
        </w:tc>
      </w:tr>
      <w:tr w:rsidR="00BE23AF" w:rsidRPr="00822FDC" w14:paraId="4ACFAF40" w14:textId="77777777" w:rsidTr="781A6B6A">
        <w:tc>
          <w:tcPr>
            <w:tcW w:w="1705" w:type="dxa"/>
          </w:tcPr>
          <w:p w14:paraId="335EEFD1" w14:textId="77777777" w:rsidR="00BE23AF" w:rsidRPr="00822FDC" w:rsidRDefault="00BE23AF" w:rsidP="00BE23AF">
            <w:pPr>
              <w:contextualSpacing/>
              <w:rPr>
                <w:rFonts w:ascii="Arial" w:eastAsia="Calibri" w:hAnsi="Arial" w:cs="Arial"/>
                <w:sz w:val="24"/>
                <w:szCs w:val="24"/>
              </w:rPr>
            </w:pPr>
          </w:p>
        </w:tc>
        <w:tc>
          <w:tcPr>
            <w:tcW w:w="1260" w:type="dxa"/>
          </w:tcPr>
          <w:p w14:paraId="5C22E463" w14:textId="77777777" w:rsidR="00BE23AF" w:rsidRPr="00822FDC" w:rsidRDefault="00BE23AF" w:rsidP="00BE23AF">
            <w:pPr>
              <w:contextualSpacing/>
              <w:rPr>
                <w:rFonts w:ascii="Arial" w:eastAsia="Calibri" w:hAnsi="Arial" w:cs="Arial"/>
                <w:sz w:val="24"/>
                <w:szCs w:val="24"/>
              </w:rPr>
            </w:pPr>
          </w:p>
        </w:tc>
        <w:tc>
          <w:tcPr>
            <w:tcW w:w="5665" w:type="dxa"/>
          </w:tcPr>
          <w:p w14:paraId="41A0A466" w14:textId="77777777" w:rsidR="00BE23AF" w:rsidRPr="00822FDC" w:rsidRDefault="00BE23AF" w:rsidP="00BE23AF">
            <w:pPr>
              <w:contextualSpacing/>
              <w:rPr>
                <w:rFonts w:ascii="Arial" w:eastAsia="Calibri" w:hAnsi="Arial" w:cs="Arial"/>
                <w:sz w:val="24"/>
                <w:szCs w:val="24"/>
              </w:rPr>
            </w:pPr>
          </w:p>
        </w:tc>
      </w:tr>
      <w:tr w:rsidR="00BE23AF" w:rsidRPr="00822FDC" w14:paraId="6988F304" w14:textId="77777777" w:rsidTr="781A6B6A">
        <w:tc>
          <w:tcPr>
            <w:tcW w:w="1705" w:type="dxa"/>
          </w:tcPr>
          <w:p w14:paraId="1C830E0F" w14:textId="77777777" w:rsidR="00BE23AF" w:rsidRPr="00822FDC" w:rsidRDefault="00BE23AF" w:rsidP="00BE23AF">
            <w:pPr>
              <w:contextualSpacing/>
              <w:rPr>
                <w:rFonts w:ascii="Arial" w:eastAsia="Calibri" w:hAnsi="Arial" w:cs="Arial"/>
                <w:sz w:val="24"/>
                <w:szCs w:val="24"/>
              </w:rPr>
            </w:pPr>
          </w:p>
        </w:tc>
        <w:tc>
          <w:tcPr>
            <w:tcW w:w="1260" w:type="dxa"/>
          </w:tcPr>
          <w:p w14:paraId="6ABF06D3" w14:textId="77777777" w:rsidR="00BE23AF" w:rsidRPr="00822FDC" w:rsidRDefault="00BE23AF" w:rsidP="00BE23AF">
            <w:pPr>
              <w:contextualSpacing/>
              <w:rPr>
                <w:rFonts w:ascii="Arial" w:eastAsia="Calibri" w:hAnsi="Arial" w:cs="Arial"/>
                <w:sz w:val="24"/>
                <w:szCs w:val="24"/>
              </w:rPr>
            </w:pPr>
          </w:p>
        </w:tc>
        <w:tc>
          <w:tcPr>
            <w:tcW w:w="5665" w:type="dxa"/>
          </w:tcPr>
          <w:p w14:paraId="3D75C164" w14:textId="77777777" w:rsidR="00BE23AF" w:rsidRPr="00822FDC" w:rsidRDefault="00BE23AF" w:rsidP="00BE23AF">
            <w:pPr>
              <w:contextualSpacing/>
              <w:rPr>
                <w:rFonts w:ascii="Arial" w:eastAsia="Calibri" w:hAnsi="Arial" w:cs="Arial"/>
                <w:sz w:val="24"/>
                <w:szCs w:val="24"/>
              </w:rPr>
            </w:pPr>
          </w:p>
        </w:tc>
      </w:tr>
    </w:tbl>
    <w:p w14:paraId="1676BF79" w14:textId="2A5CC91F" w:rsidR="002427F9" w:rsidRDefault="002427F9" w:rsidP="002427F9">
      <w:pPr>
        <w:rPr>
          <w:rFonts w:ascii="Arial" w:hAnsi="Arial" w:cs="Arial"/>
          <w:sz w:val="24"/>
          <w:szCs w:val="24"/>
        </w:rPr>
      </w:pPr>
    </w:p>
    <w:p w14:paraId="449C67C7" w14:textId="77777777" w:rsidR="002427F9" w:rsidRPr="002427F9" w:rsidRDefault="002427F9" w:rsidP="00016CB0">
      <w:pPr>
        <w:pStyle w:val="ListParagraph"/>
        <w:rPr>
          <w:rFonts w:ascii="Arial" w:hAnsi="Arial" w:cs="Arial"/>
          <w:sz w:val="24"/>
          <w:szCs w:val="24"/>
        </w:rPr>
      </w:pPr>
    </w:p>
    <w:p w14:paraId="356A64DB" w14:textId="77777777" w:rsidR="003975D6" w:rsidRPr="00822FDC" w:rsidRDefault="003975D6" w:rsidP="003975D6">
      <w:pPr>
        <w:pStyle w:val="ListParagraph"/>
        <w:ind w:left="1440"/>
        <w:rPr>
          <w:rFonts w:ascii="Arial" w:hAnsi="Arial" w:cs="Arial"/>
          <w:sz w:val="24"/>
          <w:szCs w:val="24"/>
        </w:rPr>
      </w:pPr>
    </w:p>
    <w:p w14:paraId="4DABF309" w14:textId="77777777" w:rsidR="003975D6" w:rsidRPr="00822FDC" w:rsidRDefault="003975D6" w:rsidP="003975D6">
      <w:pPr>
        <w:pStyle w:val="ListParagraph"/>
        <w:ind w:left="1440"/>
        <w:rPr>
          <w:rFonts w:ascii="Arial" w:hAnsi="Arial" w:cs="Arial"/>
          <w:sz w:val="32"/>
          <w:szCs w:val="32"/>
        </w:rPr>
      </w:pPr>
    </w:p>
    <w:p w14:paraId="58977310" w14:textId="77777777" w:rsidR="003975D6" w:rsidRPr="00822FDC" w:rsidRDefault="003975D6" w:rsidP="003975D6">
      <w:pPr>
        <w:rPr>
          <w:rFonts w:ascii="Arial" w:eastAsia="Calibri" w:hAnsi="Arial" w:cs="Arial"/>
          <w:sz w:val="32"/>
          <w:szCs w:val="32"/>
        </w:rPr>
      </w:pPr>
    </w:p>
    <w:p w14:paraId="45262200" w14:textId="77777777" w:rsidR="009F4822" w:rsidRPr="00822FDC" w:rsidRDefault="009F4822" w:rsidP="009F4822">
      <w:pPr>
        <w:pStyle w:val="ListParagraph"/>
        <w:ind w:left="1440"/>
        <w:rPr>
          <w:rFonts w:ascii="Arial" w:eastAsia="Calibri" w:hAnsi="Arial" w:cs="Arial"/>
          <w:sz w:val="32"/>
          <w:szCs w:val="32"/>
        </w:rPr>
      </w:pPr>
    </w:p>
    <w:sectPr w:rsidR="009F4822" w:rsidRPr="00822FDC">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8B3686" w14:textId="77777777" w:rsidR="00D043DA" w:rsidRDefault="00D043DA" w:rsidP="00F74E28">
      <w:pPr>
        <w:spacing w:after="0" w:line="240" w:lineRule="auto"/>
      </w:pPr>
      <w:r>
        <w:separator/>
      </w:r>
    </w:p>
  </w:endnote>
  <w:endnote w:type="continuationSeparator" w:id="0">
    <w:p w14:paraId="64913344" w14:textId="77777777" w:rsidR="00D043DA" w:rsidRDefault="00D043DA" w:rsidP="00F74E28">
      <w:pPr>
        <w:spacing w:after="0" w:line="240" w:lineRule="auto"/>
      </w:pPr>
      <w:r>
        <w:continuationSeparator/>
      </w:r>
    </w:p>
  </w:endnote>
  <w:endnote w:type="continuationNotice" w:id="1">
    <w:p w14:paraId="15817DB4" w14:textId="77777777" w:rsidR="00D043DA" w:rsidRDefault="00D043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7B5588" w14:textId="77777777" w:rsidR="00D043DA" w:rsidRDefault="00D043DA" w:rsidP="00F74E28">
      <w:pPr>
        <w:spacing w:after="0" w:line="240" w:lineRule="auto"/>
      </w:pPr>
      <w:r>
        <w:separator/>
      </w:r>
    </w:p>
  </w:footnote>
  <w:footnote w:type="continuationSeparator" w:id="0">
    <w:p w14:paraId="59D7AAAD" w14:textId="77777777" w:rsidR="00D043DA" w:rsidRDefault="00D043DA" w:rsidP="00F74E28">
      <w:pPr>
        <w:spacing w:after="0" w:line="240" w:lineRule="auto"/>
      </w:pPr>
      <w:r>
        <w:continuationSeparator/>
      </w:r>
    </w:p>
  </w:footnote>
  <w:footnote w:type="continuationNotice" w:id="1">
    <w:p w14:paraId="56DE66EA" w14:textId="77777777" w:rsidR="00D043DA" w:rsidRDefault="00D043D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0984126"/>
      <w:docPartObj>
        <w:docPartGallery w:val="Page Numbers (Top of Page)"/>
        <w:docPartUnique/>
      </w:docPartObj>
    </w:sdtPr>
    <w:sdtEndPr>
      <w:rPr>
        <w:noProof/>
      </w:rPr>
    </w:sdtEndPr>
    <w:sdtContent>
      <w:p w14:paraId="7C721D32" w14:textId="77777777" w:rsidR="00F74E28" w:rsidRDefault="00F74E28" w:rsidP="00F74E28">
        <w:pPr>
          <w:pStyle w:val="Header"/>
        </w:pPr>
        <w:r>
          <w:t>SOP ID: [</w:t>
        </w:r>
        <w:r w:rsidRPr="0034003E">
          <w:rPr>
            <w:color w:val="00B0F0"/>
          </w:rPr>
          <w:t>assign unique ID, update with each revision</w:t>
        </w:r>
        <w:r>
          <w:t>]</w:t>
        </w:r>
      </w:p>
      <w:p w14:paraId="40D707E4" w14:textId="77777777" w:rsidR="00F74E28" w:rsidRDefault="00F74E28" w:rsidP="00F74E28">
        <w:pPr>
          <w:pStyle w:val="Header"/>
        </w:pPr>
        <w:r>
          <w:t xml:space="preserve">Effective Date: </w:t>
        </w:r>
      </w:p>
      <w:p w14:paraId="14569211" w14:textId="77777777" w:rsidR="00F74E28" w:rsidRDefault="00F74E28" w:rsidP="00F74E28">
        <w:pPr>
          <w:pStyle w:val="Header"/>
          <w:tabs>
            <w:tab w:val="clear" w:pos="9360"/>
            <w:tab w:val="right" w:pos="10080"/>
          </w:tabs>
          <w:rPr>
            <w:noProof/>
          </w:rPr>
        </w:pPr>
        <w:r>
          <w:t>Revision Date:</w:t>
        </w:r>
        <w:r>
          <w:tab/>
        </w:r>
        <w:r>
          <w:tab/>
        </w:r>
        <w:r>
          <w:fldChar w:fldCharType="begin"/>
        </w:r>
        <w:r>
          <w:instrText xml:space="preserve"> PAGE   \* MERGEFORMAT </w:instrText>
        </w:r>
        <w:r>
          <w:fldChar w:fldCharType="separate"/>
        </w:r>
        <w:r>
          <w:t>10</w:t>
        </w:r>
        <w:r>
          <w:rPr>
            <w:noProof/>
          </w:rPr>
          <w:fldChar w:fldCharType="end"/>
        </w:r>
      </w:p>
    </w:sdtContent>
  </w:sdt>
  <w:p w14:paraId="605C63A8" w14:textId="77777777" w:rsidR="00F74E28" w:rsidRDefault="00F74E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141B16"/>
    <w:multiLevelType w:val="multilevel"/>
    <w:tmpl w:val="93CA2F02"/>
    <w:lvl w:ilvl="0">
      <w:start w:val="1"/>
      <w:numFmt w:val="decimal"/>
      <w:lvlText w:val="%1.0"/>
      <w:lvlJc w:val="left"/>
      <w:pPr>
        <w:ind w:left="720" w:hanging="720"/>
      </w:pPr>
      <w:rPr>
        <w:rFonts w:hint="default"/>
        <w:i w:val="0"/>
      </w:rPr>
    </w:lvl>
    <w:lvl w:ilvl="1">
      <w:start w:val="1"/>
      <w:numFmt w:val="decimal"/>
      <w:lvlText w:val="%1.%2"/>
      <w:lvlJc w:val="left"/>
      <w:pPr>
        <w:ind w:left="1440" w:hanging="720"/>
      </w:pPr>
      <w:rPr>
        <w:rFonts w:hint="default"/>
        <w:i w:val="0"/>
      </w:rPr>
    </w:lvl>
    <w:lvl w:ilvl="2">
      <w:start w:val="1"/>
      <w:numFmt w:val="decimal"/>
      <w:lvlText w:val="%1.%2.%3"/>
      <w:lvlJc w:val="left"/>
      <w:pPr>
        <w:ind w:left="2160" w:hanging="720"/>
      </w:pPr>
      <w:rPr>
        <w:rFonts w:hint="default"/>
        <w:i w:val="0"/>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16D937C6"/>
    <w:multiLevelType w:val="hybridMultilevel"/>
    <w:tmpl w:val="E4DE9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A30853"/>
    <w:multiLevelType w:val="hybridMultilevel"/>
    <w:tmpl w:val="3084B0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457FAC"/>
    <w:multiLevelType w:val="multilevel"/>
    <w:tmpl w:val="5C42BCD8"/>
    <w:lvl w:ilvl="0">
      <w:start w:val="1"/>
      <w:numFmt w:val="decimal"/>
      <w:lvlText w:val="%1.0"/>
      <w:lvlJc w:val="left"/>
      <w:pPr>
        <w:ind w:left="720" w:hanging="720"/>
      </w:pPr>
      <w:rPr>
        <w:i w:val="0"/>
        <w:color w:val="auto"/>
      </w:rPr>
    </w:lvl>
    <w:lvl w:ilvl="1">
      <w:start w:val="1"/>
      <w:numFmt w:val="decimal"/>
      <w:lvlText w:val="%1.%2"/>
      <w:lvlJc w:val="left"/>
      <w:pPr>
        <w:ind w:left="1440" w:hanging="720"/>
      </w:pPr>
      <w:rPr>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40193519"/>
    <w:multiLevelType w:val="hybridMultilevel"/>
    <w:tmpl w:val="59A457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056F4D"/>
    <w:multiLevelType w:val="multilevel"/>
    <w:tmpl w:val="67800AE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644865BF"/>
    <w:multiLevelType w:val="multilevel"/>
    <w:tmpl w:val="93CA2F02"/>
    <w:lvl w:ilvl="0">
      <w:start w:val="1"/>
      <w:numFmt w:val="decimal"/>
      <w:lvlText w:val="%1.0"/>
      <w:lvlJc w:val="left"/>
      <w:pPr>
        <w:ind w:left="720" w:hanging="720"/>
      </w:pPr>
      <w:rPr>
        <w:i w:val="0"/>
      </w:rPr>
    </w:lvl>
    <w:lvl w:ilvl="1">
      <w:start w:val="1"/>
      <w:numFmt w:val="decimal"/>
      <w:lvlText w:val="%1.%2"/>
      <w:lvlJc w:val="left"/>
      <w:pPr>
        <w:ind w:left="1440" w:hanging="720"/>
      </w:pPr>
      <w:rPr>
        <w:i w:val="0"/>
      </w:rPr>
    </w:lvl>
    <w:lvl w:ilvl="2">
      <w:start w:val="1"/>
      <w:numFmt w:val="decimal"/>
      <w:lvlText w:val="%1.%2.%3"/>
      <w:lvlJc w:val="left"/>
      <w:pPr>
        <w:ind w:left="2160" w:hanging="720"/>
      </w:pPr>
      <w:rPr>
        <w:i w:val="0"/>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69646E4F"/>
    <w:multiLevelType w:val="multilevel"/>
    <w:tmpl w:val="BB8C73AE"/>
    <w:lvl w:ilvl="0">
      <w:start w:val="1"/>
      <w:numFmt w:val="decimal"/>
      <w:lvlText w:val="%1.0"/>
      <w:lvlJc w:val="left"/>
      <w:pPr>
        <w:ind w:left="720" w:hanging="720"/>
      </w:pPr>
      <w:rPr>
        <w:i w:val="0"/>
        <w:color w:val="auto"/>
      </w:rPr>
    </w:lvl>
    <w:lvl w:ilvl="1">
      <w:start w:val="1"/>
      <w:numFmt w:val="decimal"/>
      <w:lvlText w:val="%1.%2"/>
      <w:lvlJc w:val="left"/>
      <w:pPr>
        <w:ind w:left="1440" w:hanging="720"/>
      </w:pPr>
      <w:rPr>
        <w:rFonts w:ascii="Arial" w:hAnsi="Arial" w:cs="Arial" w:hint="default"/>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6B3802B9"/>
    <w:multiLevelType w:val="hybridMultilevel"/>
    <w:tmpl w:val="2D80D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5739FB"/>
    <w:multiLevelType w:val="multilevel"/>
    <w:tmpl w:val="46A21342"/>
    <w:lvl w:ilvl="0">
      <w:start w:val="14"/>
      <w:numFmt w:val="decimal"/>
      <w:lvlText w:val="%1.0"/>
      <w:lvlJc w:val="left"/>
      <w:pPr>
        <w:ind w:left="1290" w:hanging="570"/>
      </w:pPr>
      <w:rPr>
        <w:rFonts w:hint="default"/>
      </w:rPr>
    </w:lvl>
    <w:lvl w:ilvl="1">
      <w:start w:val="1"/>
      <w:numFmt w:val="decimal"/>
      <w:lvlText w:val="%1.%2"/>
      <w:lvlJc w:val="left"/>
      <w:pPr>
        <w:ind w:left="2010" w:hanging="57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280" w:hanging="1800"/>
      </w:pPr>
      <w:rPr>
        <w:rFonts w:hint="default"/>
      </w:rPr>
    </w:lvl>
  </w:abstractNum>
  <w:num w:numId="1" w16cid:durableId="1735275799">
    <w:abstractNumId w:val="4"/>
  </w:num>
  <w:num w:numId="2" w16cid:durableId="696276226">
    <w:abstractNumId w:val="2"/>
  </w:num>
  <w:num w:numId="3" w16cid:durableId="671101741">
    <w:abstractNumId w:val="7"/>
  </w:num>
  <w:num w:numId="4" w16cid:durableId="492725874">
    <w:abstractNumId w:val="5"/>
  </w:num>
  <w:num w:numId="5" w16cid:durableId="1007169882">
    <w:abstractNumId w:val="0"/>
  </w:num>
  <w:num w:numId="6" w16cid:durableId="1709138051">
    <w:abstractNumId w:val="9"/>
  </w:num>
  <w:num w:numId="7" w16cid:durableId="1406688244">
    <w:abstractNumId w:val="6"/>
  </w:num>
  <w:num w:numId="8" w16cid:durableId="1537307302">
    <w:abstractNumId w:val="3"/>
  </w:num>
  <w:num w:numId="9" w16cid:durableId="1607807857">
    <w:abstractNumId w:val="1"/>
  </w:num>
  <w:num w:numId="10" w16cid:durableId="9443848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6"/>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9C1"/>
    <w:rsid w:val="000006BA"/>
    <w:rsid w:val="000143A4"/>
    <w:rsid w:val="0001446E"/>
    <w:rsid w:val="00015A05"/>
    <w:rsid w:val="00016CB0"/>
    <w:rsid w:val="00033012"/>
    <w:rsid w:val="000574DB"/>
    <w:rsid w:val="000D0567"/>
    <w:rsid w:val="000D61F9"/>
    <w:rsid w:val="000E2ACD"/>
    <w:rsid w:val="001154FC"/>
    <w:rsid w:val="00122607"/>
    <w:rsid w:val="0016097D"/>
    <w:rsid w:val="00174478"/>
    <w:rsid w:val="00183858"/>
    <w:rsid w:val="00187DB0"/>
    <w:rsid w:val="00195B84"/>
    <w:rsid w:val="00196928"/>
    <w:rsid w:val="00197B48"/>
    <w:rsid w:val="001B22AD"/>
    <w:rsid w:val="001B3459"/>
    <w:rsid w:val="001D017C"/>
    <w:rsid w:val="00211BE6"/>
    <w:rsid w:val="00213922"/>
    <w:rsid w:val="00222A55"/>
    <w:rsid w:val="0023099B"/>
    <w:rsid w:val="00232F1E"/>
    <w:rsid w:val="00241A73"/>
    <w:rsid w:val="002427F9"/>
    <w:rsid w:val="002645CF"/>
    <w:rsid w:val="00267926"/>
    <w:rsid w:val="002A1F4D"/>
    <w:rsid w:val="002B5C5C"/>
    <w:rsid w:val="002B7802"/>
    <w:rsid w:val="002C6068"/>
    <w:rsid w:val="002C79D2"/>
    <w:rsid w:val="003056F4"/>
    <w:rsid w:val="00306A68"/>
    <w:rsid w:val="00334F51"/>
    <w:rsid w:val="00343425"/>
    <w:rsid w:val="00347148"/>
    <w:rsid w:val="00372DA7"/>
    <w:rsid w:val="0037642F"/>
    <w:rsid w:val="003975D6"/>
    <w:rsid w:val="003A3A2D"/>
    <w:rsid w:val="003B2B32"/>
    <w:rsid w:val="003C1384"/>
    <w:rsid w:val="003C250D"/>
    <w:rsid w:val="003C25A7"/>
    <w:rsid w:val="003E42A2"/>
    <w:rsid w:val="004003BE"/>
    <w:rsid w:val="0042199D"/>
    <w:rsid w:val="00422ABB"/>
    <w:rsid w:val="00426749"/>
    <w:rsid w:val="00427B3F"/>
    <w:rsid w:val="0044042A"/>
    <w:rsid w:val="0046042F"/>
    <w:rsid w:val="00460B55"/>
    <w:rsid w:val="00470349"/>
    <w:rsid w:val="00484F42"/>
    <w:rsid w:val="004913D9"/>
    <w:rsid w:val="004A21C0"/>
    <w:rsid w:val="004A373D"/>
    <w:rsid w:val="004E388C"/>
    <w:rsid w:val="004E519B"/>
    <w:rsid w:val="004F5C04"/>
    <w:rsid w:val="00515101"/>
    <w:rsid w:val="00520E36"/>
    <w:rsid w:val="00521FF8"/>
    <w:rsid w:val="005252D1"/>
    <w:rsid w:val="005271E5"/>
    <w:rsid w:val="005452CF"/>
    <w:rsid w:val="005454F5"/>
    <w:rsid w:val="00555CBF"/>
    <w:rsid w:val="00576DAA"/>
    <w:rsid w:val="00581F22"/>
    <w:rsid w:val="0058410B"/>
    <w:rsid w:val="00593407"/>
    <w:rsid w:val="005A522A"/>
    <w:rsid w:val="005A7189"/>
    <w:rsid w:val="005B46CA"/>
    <w:rsid w:val="005D4588"/>
    <w:rsid w:val="005E388D"/>
    <w:rsid w:val="005F649F"/>
    <w:rsid w:val="006100FD"/>
    <w:rsid w:val="0062381E"/>
    <w:rsid w:val="006521D3"/>
    <w:rsid w:val="00661FCE"/>
    <w:rsid w:val="00662A44"/>
    <w:rsid w:val="006B7590"/>
    <w:rsid w:val="006C333B"/>
    <w:rsid w:val="006C6402"/>
    <w:rsid w:val="006E08DC"/>
    <w:rsid w:val="006E6FD5"/>
    <w:rsid w:val="006F4D1A"/>
    <w:rsid w:val="007018EE"/>
    <w:rsid w:val="00722543"/>
    <w:rsid w:val="00723455"/>
    <w:rsid w:val="00723A0D"/>
    <w:rsid w:val="00727B6E"/>
    <w:rsid w:val="00732BC3"/>
    <w:rsid w:val="00742954"/>
    <w:rsid w:val="00764401"/>
    <w:rsid w:val="0079347B"/>
    <w:rsid w:val="007A1D6E"/>
    <w:rsid w:val="007C6509"/>
    <w:rsid w:val="007F28C3"/>
    <w:rsid w:val="007F40AE"/>
    <w:rsid w:val="007F7068"/>
    <w:rsid w:val="00822FDC"/>
    <w:rsid w:val="00823918"/>
    <w:rsid w:val="00824CD0"/>
    <w:rsid w:val="008377AD"/>
    <w:rsid w:val="00837DF3"/>
    <w:rsid w:val="0087324F"/>
    <w:rsid w:val="0087685E"/>
    <w:rsid w:val="008A2C28"/>
    <w:rsid w:val="008A7362"/>
    <w:rsid w:val="008C155B"/>
    <w:rsid w:val="008E00E5"/>
    <w:rsid w:val="00904BD0"/>
    <w:rsid w:val="00905C2C"/>
    <w:rsid w:val="00907662"/>
    <w:rsid w:val="00913D22"/>
    <w:rsid w:val="009427AF"/>
    <w:rsid w:val="00970143"/>
    <w:rsid w:val="00976F0D"/>
    <w:rsid w:val="00982645"/>
    <w:rsid w:val="009974DA"/>
    <w:rsid w:val="009A4575"/>
    <w:rsid w:val="009A7C29"/>
    <w:rsid w:val="009E2415"/>
    <w:rsid w:val="009E3369"/>
    <w:rsid w:val="009E3694"/>
    <w:rsid w:val="009E7A06"/>
    <w:rsid w:val="009F4822"/>
    <w:rsid w:val="009F6F3B"/>
    <w:rsid w:val="00A01402"/>
    <w:rsid w:val="00A05519"/>
    <w:rsid w:val="00A057E8"/>
    <w:rsid w:val="00A211D6"/>
    <w:rsid w:val="00A35E95"/>
    <w:rsid w:val="00A424DF"/>
    <w:rsid w:val="00A506AE"/>
    <w:rsid w:val="00A52B06"/>
    <w:rsid w:val="00A6458B"/>
    <w:rsid w:val="00A67728"/>
    <w:rsid w:val="00A80376"/>
    <w:rsid w:val="00A867F2"/>
    <w:rsid w:val="00AA01EF"/>
    <w:rsid w:val="00AA659B"/>
    <w:rsid w:val="00AA7528"/>
    <w:rsid w:val="00AD1153"/>
    <w:rsid w:val="00AE6CC9"/>
    <w:rsid w:val="00B15FB4"/>
    <w:rsid w:val="00B161A1"/>
    <w:rsid w:val="00B2027F"/>
    <w:rsid w:val="00B224CD"/>
    <w:rsid w:val="00B52CDA"/>
    <w:rsid w:val="00B61F35"/>
    <w:rsid w:val="00B63D5B"/>
    <w:rsid w:val="00B659FC"/>
    <w:rsid w:val="00B7709F"/>
    <w:rsid w:val="00B973A1"/>
    <w:rsid w:val="00BA0448"/>
    <w:rsid w:val="00BA106B"/>
    <w:rsid w:val="00BB0BB5"/>
    <w:rsid w:val="00BB3DFE"/>
    <w:rsid w:val="00BE23AF"/>
    <w:rsid w:val="00BF2C66"/>
    <w:rsid w:val="00C20935"/>
    <w:rsid w:val="00C24D87"/>
    <w:rsid w:val="00C306FA"/>
    <w:rsid w:val="00C30B9D"/>
    <w:rsid w:val="00C319EC"/>
    <w:rsid w:val="00C33C33"/>
    <w:rsid w:val="00C34053"/>
    <w:rsid w:val="00C46908"/>
    <w:rsid w:val="00C50A65"/>
    <w:rsid w:val="00C641EE"/>
    <w:rsid w:val="00C64664"/>
    <w:rsid w:val="00C81D64"/>
    <w:rsid w:val="00C9557D"/>
    <w:rsid w:val="00CB1872"/>
    <w:rsid w:val="00CC40FA"/>
    <w:rsid w:val="00CD3CD6"/>
    <w:rsid w:val="00CD5D09"/>
    <w:rsid w:val="00CD73B6"/>
    <w:rsid w:val="00CF4E53"/>
    <w:rsid w:val="00D043DA"/>
    <w:rsid w:val="00D241EB"/>
    <w:rsid w:val="00D3374E"/>
    <w:rsid w:val="00D429C1"/>
    <w:rsid w:val="00D47BB7"/>
    <w:rsid w:val="00D529EC"/>
    <w:rsid w:val="00D63C73"/>
    <w:rsid w:val="00DB1CDC"/>
    <w:rsid w:val="00DD5658"/>
    <w:rsid w:val="00DF420F"/>
    <w:rsid w:val="00E01DBC"/>
    <w:rsid w:val="00E05C6F"/>
    <w:rsid w:val="00E110BE"/>
    <w:rsid w:val="00E13077"/>
    <w:rsid w:val="00E22A7E"/>
    <w:rsid w:val="00E22F66"/>
    <w:rsid w:val="00E57459"/>
    <w:rsid w:val="00E63603"/>
    <w:rsid w:val="00E66B28"/>
    <w:rsid w:val="00E823A7"/>
    <w:rsid w:val="00E96286"/>
    <w:rsid w:val="00EA0557"/>
    <w:rsid w:val="00EA0F7B"/>
    <w:rsid w:val="00EA6AE8"/>
    <w:rsid w:val="00EB2665"/>
    <w:rsid w:val="00EC1233"/>
    <w:rsid w:val="00EC51B0"/>
    <w:rsid w:val="00EF0543"/>
    <w:rsid w:val="00F22796"/>
    <w:rsid w:val="00F30209"/>
    <w:rsid w:val="00F4412B"/>
    <w:rsid w:val="00F5150F"/>
    <w:rsid w:val="00F60FDB"/>
    <w:rsid w:val="00F74E28"/>
    <w:rsid w:val="00F848ED"/>
    <w:rsid w:val="00F931BD"/>
    <w:rsid w:val="00FA0601"/>
    <w:rsid w:val="00FA36C1"/>
    <w:rsid w:val="00FA6871"/>
    <w:rsid w:val="00FB6BBF"/>
    <w:rsid w:val="00FC1E1B"/>
    <w:rsid w:val="00FC5CD1"/>
    <w:rsid w:val="00FD3205"/>
    <w:rsid w:val="00FD4945"/>
    <w:rsid w:val="00FF0B8C"/>
    <w:rsid w:val="00FF638D"/>
    <w:rsid w:val="781A6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0D2CC"/>
  <w15:chartTrackingRefBased/>
  <w15:docId w15:val="{9842C569-D4EA-4005-9695-D2FACAF08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29C1"/>
    <w:pPr>
      <w:ind w:left="720"/>
      <w:contextualSpacing/>
    </w:pPr>
  </w:style>
  <w:style w:type="table" w:styleId="TableGrid">
    <w:name w:val="Table Grid"/>
    <w:basedOn w:val="TableNormal"/>
    <w:uiPriority w:val="39"/>
    <w:rsid w:val="00BE23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74E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E28"/>
  </w:style>
  <w:style w:type="paragraph" w:styleId="Footer">
    <w:name w:val="footer"/>
    <w:basedOn w:val="Normal"/>
    <w:link w:val="FooterChar"/>
    <w:uiPriority w:val="99"/>
    <w:unhideWhenUsed/>
    <w:rsid w:val="00F74E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E28"/>
  </w:style>
  <w:style w:type="character" w:customStyle="1" w:styleId="normaltextrun">
    <w:name w:val="normaltextrun"/>
    <w:basedOn w:val="DefaultParagraphFont"/>
    <w:rsid w:val="009E2415"/>
  </w:style>
  <w:style w:type="character" w:styleId="CommentReference">
    <w:name w:val="annotation reference"/>
    <w:basedOn w:val="DefaultParagraphFont"/>
    <w:uiPriority w:val="99"/>
    <w:semiHidden/>
    <w:unhideWhenUsed/>
    <w:rsid w:val="000D61F9"/>
    <w:rPr>
      <w:sz w:val="16"/>
      <w:szCs w:val="16"/>
    </w:rPr>
  </w:style>
  <w:style w:type="paragraph" w:styleId="CommentText">
    <w:name w:val="annotation text"/>
    <w:basedOn w:val="Normal"/>
    <w:link w:val="CommentTextChar"/>
    <w:uiPriority w:val="99"/>
    <w:unhideWhenUsed/>
    <w:rsid w:val="000D61F9"/>
    <w:pPr>
      <w:spacing w:line="240" w:lineRule="auto"/>
    </w:pPr>
    <w:rPr>
      <w:sz w:val="20"/>
      <w:szCs w:val="20"/>
    </w:rPr>
  </w:style>
  <w:style w:type="character" w:customStyle="1" w:styleId="CommentTextChar">
    <w:name w:val="Comment Text Char"/>
    <w:basedOn w:val="DefaultParagraphFont"/>
    <w:link w:val="CommentText"/>
    <w:uiPriority w:val="99"/>
    <w:rsid w:val="000D61F9"/>
    <w:rPr>
      <w:sz w:val="20"/>
      <w:szCs w:val="20"/>
    </w:rPr>
  </w:style>
  <w:style w:type="paragraph" w:styleId="CommentSubject">
    <w:name w:val="annotation subject"/>
    <w:basedOn w:val="CommentText"/>
    <w:next w:val="CommentText"/>
    <w:link w:val="CommentSubjectChar"/>
    <w:uiPriority w:val="99"/>
    <w:semiHidden/>
    <w:unhideWhenUsed/>
    <w:rsid w:val="000D61F9"/>
    <w:rPr>
      <w:b/>
      <w:bCs/>
    </w:rPr>
  </w:style>
  <w:style w:type="character" w:customStyle="1" w:styleId="CommentSubjectChar">
    <w:name w:val="Comment Subject Char"/>
    <w:basedOn w:val="CommentTextChar"/>
    <w:link w:val="CommentSubject"/>
    <w:uiPriority w:val="99"/>
    <w:semiHidden/>
    <w:rsid w:val="000D61F9"/>
    <w:rPr>
      <w:b/>
      <w:bCs/>
      <w:sz w:val="20"/>
      <w:szCs w:val="20"/>
    </w:rPr>
  </w:style>
  <w:style w:type="paragraph" w:styleId="BalloonText">
    <w:name w:val="Balloon Text"/>
    <w:basedOn w:val="Normal"/>
    <w:link w:val="BalloonTextChar"/>
    <w:uiPriority w:val="99"/>
    <w:semiHidden/>
    <w:unhideWhenUsed/>
    <w:rsid w:val="000D61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61F9"/>
    <w:rPr>
      <w:rFonts w:ascii="Segoe UI" w:hAnsi="Segoe UI" w:cs="Segoe UI"/>
      <w:sz w:val="18"/>
      <w:szCs w:val="18"/>
    </w:rPr>
  </w:style>
  <w:style w:type="paragraph" w:styleId="Revision">
    <w:name w:val="Revision"/>
    <w:hidden/>
    <w:uiPriority w:val="99"/>
    <w:semiHidden/>
    <w:rsid w:val="00EC51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8160F1F83AD343AA5ADD21600CAC3F" ma:contentTypeVersion="17" ma:contentTypeDescription="Create a new document." ma:contentTypeScope="" ma:versionID="088c13a3bcd13446bdec31b312f48e1a">
  <xsd:schema xmlns:xsd="http://www.w3.org/2001/XMLSchema" xmlns:xs="http://www.w3.org/2001/XMLSchema" xmlns:p="http://schemas.microsoft.com/office/2006/metadata/properties" xmlns:ns2="d3c03ec7-3eeb-4732-ad31-f70c7a5d5f12" xmlns:ns3="6c4d0212-d18a-49b7-9235-90f5080397e6" targetNamespace="http://schemas.microsoft.com/office/2006/metadata/properties" ma:root="true" ma:fieldsID="6c38d145d7b35516c8d44bb1013affd5" ns2:_="" ns3:_="">
    <xsd:import namespace="d3c03ec7-3eeb-4732-ad31-f70c7a5d5f12"/>
    <xsd:import namespace="6c4d0212-d18a-49b7-9235-90f5080397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DateTaken" minOccurs="0"/>
                <xsd:element ref="ns2:MediaServiceOCR"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c03ec7-3eeb-4732-ad31-f70c7a5d5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4d0212-d18a-49b7-9235-90f5080397e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53c0fd6-0baa-415a-adcc-bb7a482904d4}" ma:internalName="TaxCatchAll" ma:showField="CatchAllData" ma:web="6c4d0212-d18a-49b7-9235-90f5080397e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3c03ec7-3eeb-4732-ad31-f70c7a5d5f12">
      <Terms xmlns="http://schemas.microsoft.com/office/infopath/2007/PartnerControls"/>
    </lcf76f155ced4ddcb4097134ff3c332f>
    <TaxCatchAll xmlns="6c4d0212-d18a-49b7-9235-90f5080397e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AE69F7-E4BC-4C8C-90FE-FFF26998F7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c03ec7-3eeb-4732-ad31-f70c7a5d5f12"/>
    <ds:schemaRef ds:uri="6c4d0212-d18a-49b7-9235-90f5080397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1EA983-E089-42D2-BA88-0321A7D7B642}">
  <ds:schemaRefs>
    <ds:schemaRef ds:uri="http://schemas.microsoft.com/office/2006/metadata/properties"/>
    <ds:schemaRef ds:uri="http://schemas.microsoft.com/office/infopath/2007/PartnerControls"/>
    <ds:schemaRef ds:uri="d3c03ec7-3eeb-4732-ad31-f70c7a5d5f12"/>
    <ds:schemaRef ds:uri="6c4d0212-d18a-49b7-9235-90f5080397e6"/>
  </ds:schemaRefs>
</ds:datastoreItem>
</file>

<file path=customXml/itemProps3.xml><?xml version="1.0" encoding="utf-8"?>
<ds:datastoreItem xmlns:ds="http://schemas.openxmlformats.org/officeDocument/2006/customXml" ds:itemID="{D22F8D36-34A1-4052-AA37-7FFC2FAB9C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1276</Words>
  <Characters>7274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Swanson, Beth</dc:creator>
  <cp:keywords/>
  <dc:description/>
  <cp:lastModifiedBy>Swanson, Beth</cp:lastModifiedBy>
  <cp:revision>12</cp:revision>
  <dcterms:created xsi:type="dcterms:W3CDTF">2023-12-18T13:22:00Z</dcterms:created>
  <dcterms:modified xsi:type="dcterms:W3CDTF">2024-03-25T14:57:00Z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0x0101003A8160F1F83AD343AA5ADD21600CAC3F</vt:lpwstr>
  </property>
  <property fmtid="{D5CDD505-2E9C-101B-9397-08002B2CF9AE}" pid="3" name="MediaServiceImageTags">
    <vt:lpwstr/>
  </property>
  <property fmtid="{D5CDD505-2E9C-101B-9397-08002B2CF9AE}" pid="4" name="_ExtendedDescription">
    <vt:lpwstr/>
  </property>
</Properties>
</file>