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57B4" w14:textId="77777777" w:rsidR="00705662" w:rsidRDefault="00613DD9" w:rsidP="00613DD9">
      <w:pPr>
        <w:jc w:val="center"/>
        <w:rPr>
          <w:rFonts w:ascii="Arial" w:hAnsi="Arial" w:cs="Arial"/>
          <w:b/>
          <w:bCs/>
        </w:rPr>
      </w:pPr>
      <w:r w:rsidRPr="006444BE">
        <w:rPr>
          <w:rFonts w:ascii="Arial" w:hAnsi="Arial" w:cs="Arial"/>
          <w:b/>
          <w:bCs/>
        </w:rPr>
        <w:t>VAR Option 3 Documentation Requirements</w:t>
      </w:r>
      <w:r w:rsidR="008A5ABB" w:rsidRPr="006444BE">
        <w:rPr>
          <w:rFonts w:ascii="Arial" w:hAnsi="Arial" w:cs="Arial"/>
          <w:b/>
          <w:bCs/>
        </w:rPr>
        <w:t xml:space="preserve"> Policy </w:t>
      </w:r>
    </w:p>
    <w:p w14:paraId="69189F32" w14:textId="2BE297D3" w:rsidR="00613DD9" w:rsidRDefault="008A5ABB" w:rsidP="00613DD9">
      <w:pPr>
        <w:jc w:val="center"/>
        <w:rPr>
          <w:rFonts w:ascii="Arial" w:hAnsi="Arial" w:cs="Arial"/>
          <w:bCs/>
        </w:rPr>
      </w:pPr>
      <w:r w:rsidRPr="006444BE">
        <w:rPr>
          <w:rFonts w:ascii="Arial" w:hAnsi="Arial" w:cs="Arial"/>
          <w:bCs/>
        </w:rPr>
        <w:t>(NC WW/GW LCB 06/08/2022)</w:t>
      </w:r>
    </w:p>
    <w:p w14:paraId="2EE7385E" w14:textId="77777777" w:rsidR="00424DF2" w:rsidRPr="006444BE" w:rsidRDefault="00424DF2" w:rsidP="00613DD9">
      <w:pPr>
        <w:jc w:val="center"/>
        <w:rPr>
          <w:rFonts w:ascii="Arial" w:hAnsi="Arial" w:cs="Arial"/>
          <w:bCs/>
        </w:rPr>
      </w:pPr>
    </w:p>
    <w:p w14:paraId="21CE6CC1" w14:textId="4C022799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</w:rPr>
        <w:t>The VAR: Option 3 method (See Section 8.4 on page 60 and Appendix D, Section 3 on page 130) requires that the sludge be sampled every week for five successive weeks.  There are also daily requirements.</w:t>
      </w:r>
    </w:p>
    <w:p w14:paraId="2E06A65F" w14:textId="25D9B71F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  <w:b/>
          <w:bCs/>
          <w:u w:val="single"/>
        </w:rPr>
        <w:t>Initial documentation must include</w:t>
      </w:r>
      <w:r w:rsidRPr="006444BE">
        <w:rPr>
          <w:rFonts w:ascii="Arial" w:hAnsi="Arial" w:cs="Arial"/>
        </w:rPr>
        <w:t>:</w:t>
      </w:r>
    </w:p>
    <w:p w14:paraId="5BB44821" w14:textId="77777777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Dimensions and volume of the digester</w:t>
      </w:r>
    </w:p>
    <w:p w14:paraId="2E400177" w14:textId="77777777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Initial percent solids value;  Must be ≤ 2% at the start of the test</w:t>
      </w:r>
    </w:p>
    <w:p w14:paraId="68850626" w14:textId="77777777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Method used for Volatile Solids determination</w:t>
      </w:r>
    </w:p>
    <w:p w14:paraId="5249CA6D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Confirmation that the oil and particle free air was supplied to the bottom of the digester through a porous stone at a rate sufficient to thoroughly mix the sewage sludge</w:t>
      </w:r>
    </w:p>
    <w:p w14:paraId="73E7A3A4" w14:textId="77777777" w:rsidR="00613DD9" w:rsidRPr="006444BE" w:rsidRDefault="00613DD9" w:rsidP="00613DD9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Dissolved oxygen reading;  Reading must be ≥ 2 mg/L to be acceptable.  If it is not, increase air flow until it is.</w:t>
      </w:r>
    </w:p>
    <w:p w14:paraId="5C096453" w14:textId="77777777" w:rsidR="00613DD9" w:rsidRPr="006444BE" w:rsidRDefault="00613DD9" w:rsidP="00613DD9">
      <w:pPr>
        <w:rPr>
          <w:rFonts w:ascii="Arial" w:hAnsi="Arial" w:cs="Arial"/>
          <w:b/>
          <w:bCs/>
          <w:u w:val="single"/>
        </w:rPr>
      </w:pPr>
    </w:p>
    <w:p w14:paraId="2C6BF152" w14:textId="03BF46BD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  <w:b/>
          <w:bCs/>
          <w:u w:val="single"/>
        </w:rPr>
        <w:t>Daily documentation must include</w:t>
      </w:r>
      <w:r w:rsidRPr="006444BE">
        <w:rPr>
          <w:rFonts w:ascii="Arial" w:hAnsi="Arial" w:cs="Arial"/>
        </w:rPr>
        <w:t>:</w:t>
      </w:r>
    </w:p>
    <w:p w14:paraId="0AD8F3B2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Confirmation that water loss from the digester is made up every day with distilled water;  That can be documented using a check box</w:t>
      </w:r>
    </w:p>
    <w:p w14:paraId="4009AC29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Confirmation that solids that adhere to the walls above and below the water line are scraped off and dispersed back into the sludge;  That can be documented using a check box</w:t>
      </w:r>
    </w:p>
    <w:p w14:paraId="4E1E7916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Digestion temperature (i.e., 20 °C).  The method also states that if the room temperature is maintained at about 22 °C, that evaporation of the water from the digester will cool the sludge to about 20 °C.</w:t>
      </w:r>
    </w:p>
    <w:p w14:paraId="05124C6E" w14:textId="77777777" w:rsidR="00613DD9" w:rsidRPr="006444BE" w:rsidRDefault="00613DD9" w:rsidP="00613DD9">
      <w:pPr>
        <w:rPr>
          <w:rFonts w:ascii="Arial" w:hAnsi="Arial" w:cs="Arial"/>
          <w:b/>
          <w:bCs/>
          <w:u w:val="single"/>
        </w:rPr>
      </w:pPr>
    </w:p>
    <w:p w14:paraId="70969CE3" w14:textId="6F5AAFAC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  <w:b/>
          <w:bCs/>
          <w:u w:val="single"/>
        </w:rPr>
        <w:t>Weekly documentation must include</w:t>
      </w:r>
      <w:r w:rsidRPr="006444BE">
        <w:rPr>
          <w:rFonts w:ascii="Arial" w:hAnsi="Arial" w:cs="Arial"/>
        </w:rPr>
        <w:t>:</w:t>
      </w:r>
    </w:p>
    <w:p w14:paraId="6E45BB24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Date and time of sample collection</w:t>
      </w:r>
    </w:p>
    <w:p w14:paraId="04293D48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Dissolved oxygen reading at the time of collection.  Reading must be ≥ 2 mg/L to be acceptable.  This would also include proper documentation of the meter calibration.  If DO is not ≥ 2 mg/L , increase air flow until it is and begin daily monitoring of DO until 3 consecutive days of values ≥ 2 mg/L are obtained.  Weekly measure may resume after that.</w:t>
      </w:r>
    </w:p>
    <w:p w14:paraId="3D20A788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Total Solids value (included along with this would be all required documentation for that test (e.g., oven temperature, time in and out of oven, balance weight-check, etc.)</w:t>
      </w:r>
    </w:p>
    <w:p w14:paraId="28C7E4F9" w14:textId="77777777" w:rsidR="00613DD9" w:rsidRPr="006444BE" w:rsidRDefault="00613DD9" w:rsidP="00613DD9">
      <w:pPr>
        <w:ind w:left="720" w:hanging="720"/>
        <w:rPr>
          <w:rFonts w:ascii="Arial" w:hAnsi="Arial" w:cs="Arial"/>
        </w:rPr>
      </w:pPr>
      <w:r w:rsidRPr="006444BE">
        <w:rPr>
          <w:rFonts w:ascii="Arial" w:hAnsi="Arial" w:cs="Arial"/>
        </w:rPr>
        <w:t>•</w:t>
      </w:r>
      <w:r w:rsidRPr="006444BE">
        <w:rPr>
          <w:rFonts w:ascii="Arial" w:hAnsi="Arial" w:cs="Arial"/>
        </w:rPr>
        <w:tab/>
        <w:t>Volatile Solids value (included along with this would be all required documentation for that test (e.g., oven temperature, time in and out of oven, balance weight-check, etc.)</w:t>
      </w:r>
    </w:p>
    <w:p w14:paraId="389F595B" w14:textId="77777777" w:rsidR="00613DD9" w:rsidRPr="006444BE" w:rsidRDefault="00613DD9" w:rsidP="00613DD9">
      <w:pPr>
        <w:rPr>
          <w:rFonts w:ascii="Arial" w:hAnsi="Arial" w:cs="Arial"/>
          <w:b/>
          <w:bCs/>
          <w:u w:val="single"/>
        </w:rPr>
      </w:pPr>
    </w:p>
    <w:p w14:paraId="2118CF33" w14:textId="178DDE8C" w:rsidR="00613DD9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  <w:b/>
          <w:bCs/>
          <w:u w:val="single"/>
        </w:rPr>
        <w:t>Final documentation must include</w:t>
      </w:r>
      <w:r w:rsidRPr="006444BE">
        <w:rPr>
          <w:rFonts w:ascii="Arial" w:hAnsi="Arial" w:cs="Arial"/>
        </w:rPr>
        <w:t>:</w:t>
      </w:r>
    </w:p>
    <w:p w14:paraId="66A79511" w14:textId="37DC53DC" w:rsidR="00AF7DDF" w:rsidRPr="006444BE" w:rsidRDefault="00613DD9" w:rsidP="00613DD9">
      <w:pPr>
        <w:rPr>
          <w:rFonts w:ascii="Arial" w:hAnsi="Arial" w:cs="Arial"/>
        </w:rPr>
      </w:pPr>
      <w:r w:rsidRPr="006444BE">
        <w:rPr>
          <w:rFonts w:ascii="Arial" w:hAnsi="Arial" w:cs="Arial"/>
        </w:rPr>
        <w:lastRenderedPageBreak/>
        <w:t>•</w:t>
      </w:r>
      <w:r w:rsidRPr="006444BE">
        <w:rPr>
          <w:rFonts w:ascii="Arial" w:hAnsi="Arial" w:cs="Arial"/>
        </w:rPr>
        <w:tab/>
        <w:t>Volatile Solids reduction value and calculation</w:t>
      </w:r>
    </w:p>
    <w:sectPr w:rsidR="00AF7DDF" w:rsidRPr="006444BE" w:rsidSect="00613DD9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D9"/>
    <w:rsid w:val="00424DF2"/>
    <w:rsid w:val="00533C58"/>
    <w:rsid w:val="00613DD9"/>
    <w:rsid w:val="006444BE"/>
    <w:rsid w:val="00705662"/>
    <w:rsid w:val="008A5ABB"/>
    <w:rsid w:val="00AF7DDF"/>
    <w:rsid w:val="00E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CD34"/>
  <w15:chartTrackingRefBased/>
  <w15:docId w15:val="{0564FA71-053F-47C1-AFE5-4795B179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5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6F9CE-9849-4824-AFDD-3D4F01DE3A5F}"/>
</file>

<file path=customXml/itemProps2.xml><?xml version="1.0" encoding="utf-8"?>
<ds:datastoreItem xmlns:ds="http://schemas.openxmlformats.org/officeDocument/2006/customXml" ds:itemID="{665C9C7A-B5D9-4D1C-B764-981A95CBE067}">
  <ds:schemaRefs>
    <ds:schemaRef ds:uri="http://schemas.microsoft.com/office/2006/metadata/properties"/>
    <ds:schemaRef ds:uri="97c26e27-a340-4306-98a7-c36055956ab5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616aef02-9798-44e7-9ab4-6529c8fdfa3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B9FD8E-D978-4A15-90B7-D9265FDF6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Todd</dc:creator>
  <cp:keywords/>
  <dc:description/>
  <cp:lastModifiedBy>Swanson, Beth</cp:lastModifiedBy>
  <cp:revision>4</cp:revision>
  <dcterms:created xsi:type="dcterms:W3CDTF">2022-06-08T15:44:00Z</dcterms:created>
  <dcterms:modified xsi:type="dcterms:W3CDTF">2022-06-08T17:58:00Z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_ExtendedDescription">
    <vt:lpwstr/>
  </property>
</Properties>
</file>