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0EFBD" w14:textId="4DC495AD" w:rsidR="00F626CD" w:rsidRPr="00340B23" w:rsidRDefault="0038499A" w:rsidP="00340B23">
      <w:pPr>
        <w:kinsoku w:val="0"/>
        <w:overflowPunct w:val="0"/>
        <w:spacing w:before="60"/>
        <w:rPr>
          <w:rFonts w:ascii="Arial" w:hAnsi="Arial" w:cs="Arial"/>
          <w:color w:val="1C6206"/>
          <w:sz w:val="52"/>
          <w:szCs w:val="52"/>
        </w:rPr>
      </w:pPr>
      <w:bookmarkStart w:id="0" w:name="_GoBack"/>
      <w:bookmarkEnd w:id="0"/>
      <w:r w:rsidRPr="00340B23">
        <w:rPr>
          <w:rFonts w:ascii="Arial" w:hAnsi="Arial" w:cs="Arial"/>
          <w:color w:val="1C6206"/>
          <w:spacing w:val="-16"/>
          <w:w w:val="95"/>
          <w:sz w:val="52"/>
          <w:szCs w:val="52"/>
        </w:rPr>
        <w:t xml:space="preserve">National Pollutant Discharge Elimination System (NPDES) Electronic Reporting for </w:t>
      </w:r>
      <w:r>
        <w:rPr>
          <w:rFonts w:ascii="Arial" w:hAnsi="Arial" w:cs="Arial"/>
          <w:color w:val="1C6206"/>
          <w:spacing w:val="-16"/>
          <w:w w:val="95"/>
          <w:sz w:val="52"/>
          <w:szCs w:val="52"/>
        </w:rPr>
        <w:t xml:space="preserve">Conventional Wastewater Individual </w:t>
      </w:r>
      <w:r w:rsidRPr="00FA517A">
        <w:rPr>
          <w:rFonts w:ascii="Arial" w:hAnsi="Arial" w:cs="Arial"/>
          <w:i/>
          <w:color w:val="1C6206"/>
          <w:spacing w:val="-16"/>
          <w:w w:val="95"/>
          <w:sz w:val="40"/>
          <w:szCs w:val="40"/>
        </w:rPr>
        <w:t>(includes municipal and industrial WWTPs)</w:t>
      </w:r>
      <w:r>
        <w:rPr>
          <w:rFonts w:ascii="Arial" w:hAnsi="Arial" w:cs="Arial"/>
          <w:color w:val="1C6206"/>
          <w:spacing w:val="-16"/>
          <w:w w:val="95"/>
          <w:sz w:val="52"/>
          <w:szCs w:val="52"/>
        </w:rPr>
        <w:t xml:space="preserve"> and General Permitted Facilities</w:t>
      </w:r>
    </w:p>
    <w:p w14:paraId="5719F6CE" w14:textId="77777777" w:rsidR="00F626CD" w:rsidRDefault="00F626CD" w:rsidP="00F626CD">
      <w:pPr>
        <w:kinsoku w:val="0"/>
        <w:overflowPunct w:val="0"/>
        <w:spacing w:before="6" w:line="280" w:lineRule="exact"/>
        <w:rPr>
          <w:sz w:val="28"/>
          <w:szCs w:val="28"/>
        </w:rPr>
      </w:pPr>
    </w:p>
    <w:p w14:paraId="1A1E322D" w14:textId="77777777" w:rsidR="00F626CD" w:rsidRPr="00340B23" w:rsidRDefault="00F626CD" w:rsidP="00F626CD">
      <w:pPr>
        <w:pStyle w:val="Heading3"/>
        <w:rPr>
          <w:color w:val="1C6206"/>
        </w:rPr>
      </w:pPr>
      <w:r w:rsidRPr="00340B23">
        <w:rPr>
          <w:color w:val="1C6206"/>
        </w:rPr>
        <w:t>What is changing with NPDES reporting?</w:t>
      </w:r>
    </w:p>
    <w:p w14:paraId="1377AD0F" w14:textId="77777777" w:rsidR="00F626CD" w:rsidRDefault="00F626CD" w:rsidP="00F626CD">
      <w:r>
        <w:t>The U.S. Environmental Protection Agency (EPA) recently published the</w:t>
      </w:r>
      <w:r w:rsidR="00A600B7">
        <w:t xml:space="preserve"> National Pollutant Discharge Elimination System</w:t>
      </w:r>
      <w:r>
        <w:t xml:space="preserve"> </w:t>
      </w:r>
      <w:r w:rsidR="00A600B7">
        <w:t>(</w:t>
      </w:r>
      <w:r>
        <w:t>NPDES</w:t>
      </w:r>
      <w:r w:rsidR="00A600B7">
        <w:t>)</w:t>
      </w:r>
      <w:r>
        <w:t xml:space="preserve"> Electronic Reporting Rule. The rule </w:t>
      </w:r>
      <w:r>
        <w:rPr>
          <w:b/>
          <w:bCs/>
        </w:rPr>
        <w:t>requires</w:t>
      </w:r>
      <w:r>
        <w:t xml:space="preserve"> </w:t>
      </w:r>
      <w:r w:rsidR="00CA08AC">
        <w:t xml:space="preserve">NPDES regulated </w:t>
      </w:r>
      <w:r>
        <w:t xml:space="preserve">facilities to report information </w:t>
      </w:r>
      <w:r>
        <w:rPr>
          <w:b/>
          <w:bCs/>
        </w:rPr>
        <w:t xml:space="preserve">electronically, instead of filing written paper reports. </w:t>
      </w:r>
      <w:r>
        <w:t xml:space="preserve">The rule does not change what information is required from </w:t>
      </w:r>
      <w:r w:rsidR="00CA08AC">
        <w:t>facilities</w:t>
      </w:r>
      <w:r>
        <w:t>. It only changes the method by which information is provided (i.e., electronic rather than paper-based).</w:t>
      </w:r>
    </w:p>
    <w:p w14:paraId="7136E194" w14:textId="77777777" w:rsidR="00F626CD" w:rsidRPr="00340B23" w:rsidRDefault="00F626CD" w:rsidP="00F626CD">
      <w:pPr>
        <w:pStyle w:val="Heading3"/>
        <w:rPr>
          <w:color w:val="1C6206"/>
        </w:rPr>
      </w:pPr>
      <w:r w:rsidRPr="00340B23">
        <w:rPr>
          <w:color w:val="1C6206"/>
        </w:rPr>
        <w:t>Why is EPA requiring electronic reporting?</w:t>
      </w:r>
    </w:p>
    <w:p w14:paraId="6178CF65" w14:textId="77777777" w:rsidR="00F626CD" w:rsidRDefault="00F626CD" w:rsidP="00F626CD">
      <w:r>
        <w:t xml:space="preserve">Electronic reporting will save you time and money by eliminating paper reports. EPA also expects electronic reporting to save time and resources for the government, increase data accuracy, improve compliance, and support </w:t>
      </w:r>
      <w:r w:rsidR="00783776">
        <w:t>the</w:t>
      </w:r>
      <w:r>
        <w:t xml:space="preserve"> goal of providing better protection of the nation's waters.</w:t>
      </w:r>
    </w:p>
    <w:p w14:paraId="72B92D6E" w14:textId="77777777" w:rsidR="00F626CD" w:rsidRPr="00340B23" w:rsidRDefault="001E65FB" w:rsidP="00F626CD">
      <w:pPr>
        <w:pStyle w:val="Heading3"/>
        <w:rPr>
          <w:color w:val="1C6206"/>
        </w:rPr>
      </w:pPr>
      <w:r w:rsidRPr="00340B23">
        <w:rPr>
          <w:color w:val="1C6206"/>
        </w:rPr>
        <w:t>What</w:t>
      </w:r>
      <w:r w:rsidR="00F626CD" w:rsidRPr="00340B23">
        <w:rPr>
          <w:color w:val="1C6206"/>
        </w:rPr>
        <w:t xml:space="preserve"> information must I submit electronically and by when?</w:t>
      </w:r>
    </w:p>
    <w:p w14:paraId="4510C9B3" w14:textId="63CC5122" w:rsidR="00F626CD" w:rsidRPr="00271FE5" w:rsidRDefault="00F626CD" w:rsidP="00F626CD">
      <w:pPr>
        <w:spacing w:before="2"/>
      </w:pPr>
      <w:r w:rsidRPr="00271FE5">
        <w:t xml:space="preserve">If you are currently required to submit </w:t>
      </w:r>
      <w:r w:rsidRPr="00271FE5">
        <w:rPr>
          <w:b/>
        </w:rPr>
        <w:t>Discharge Monitoring Reports (DMRs)</w:t>
      </w:r>
      <w:r w:rsidRPr="00271FE5">
        <w:t xml:space="preserve">, you must submit them electronically </w:t>
      </w:r>
      <w:r w:rsidRPr="00271FE5">
        <w:rPr>
          <w:b/>
        </w:rPr>
        <w:t xml:space="preserve">starting on December </w:t>
      </w:r>
      <w:r w:rsidR="0067056E" w:rsidRPr="00271FE5">
        <w:rPr>
          <w:b/>
        </w:rPr>
        <w:t>21</w:t>
      </w:r>
      <w:r w:rsidR="0067056E">
        <w:rPr>
          <w:b/>
        </w:rPr>
        <w:t>,</w:t>
      </w:r>
      <w:r w:rsidR="0067056E" w:rsidRPr="00271FE5">
        <w:rPr>
          <w:b/>
        </w:rPr>
        <w:t xml:space="preserve"> </w:t>
      </w:r>
      <w:r w:rsidRPr="00271FE5">
        <w:rPr>
          <w:b/>
        </w:rPr>
        <w:t>2016</w:t>
      </w:r>
      <w:r w:rsidR="00783776">
        <w:t>, unless your permit directs otherwise or you receive a waiver</w:t>
      </w:r>
      <w:r w:rsidRPr="00271FE5">
        <w:t>.</w:t>
      </w:r>
    </w:p>
    <w:p w14:paraId="3016B1DE" w14:textId="77777777" w:rsidR="00F626CD" w:rsidRPr="00271FE5" w:rsidRDefault="00F626CD" w:rsidP="00F626CD">
      <w:pPr>
        <w:spacing w:before="2"/>
      </w:pPr>
    </w:p>
    <w:p w14:paraId="71B26351" w14:textId="099C2611" w:rsidR="00F626CD" w:rsidRPr="00271FE5" w:rsidRDefault="00F626CD" w:rsidP="00F626CD">
      <w:pPr>
        <w:spacing w:before="2"/>
      </w:pPr>
      <w:r w:rsidRPr="00271FE5">
        <w:t xml:space="preserve">If you are currently required to submit </w:t>
      </w:r>
      <w:proofErr w:type="spellStart"/>
      <w:r w:rsidRPr="00271FE5">
        <w:rPr>
          <w:b/>
        </w:rPr>
        <w:t>Biosolids</w:t>
      </w:r>
      <w:proofErr w:type="spellEnd"/>
      <w:r w:rsidRPr="00271FE5">
        <w:rPr>
          <w:b/>
        </w:rPr>
        <w:t>/Sewage Sludge Annual Program Reports</w:t>
      </w:r>
      <w:r w:rsidRPr="00271FE5">
        <w:t>, you must also submit them electronically</w:t>
      </w:r>
      <w:r w:rsidRPr="00271FE5">
        <w:rPr>
          <w:b/>
          <w:bCs/>
        </w:rPr>
        <w:t xml:space="preserve"> starting on </w:t>
      </w:r>
      <w:r w:rsidR="0067056E" w:rsidRPr="00271FE5">
        <w:rPr>
          <w:b/>
        </w:rPr>
        <w:t>December 21</w:t>
      </w:r>
      <w:r w:rsidR="0067056E">
        <w:rPr>
          <w:b/>
        </w:rPr>
        <w:t>,</w:t>
      </w:r>
      <w:r w:rsidR="0067056E" w:rsidRPr="00271FE5">
        <w:rPr>
          <w:b/>
        </w:rPr>
        <w:t xml:space="preserve"> 2016</w:t>
      </w:r>
      <w:r w:rsidR="00783776">
        <w:t>, unless your permit directs otherwise or you receive a waiver</w:t>
      </w:r>
      <w:r w:rsidRPr="00783776">
        <w:rPr>
          <w:bCs/>
        </w:rPr>
        <w:t>.</w:t>
      </w:r>
    </w:p>
    <w:p w14:paraId="63991A2D" w14:textId="77777777" w:rsidR="00F626CD" w:rsidRPr="00271FE5" w:rsidRDefault="00F626CD" w:rsidP="00F626CD">
      <w:pPr>
        <w:spacing w:line="200" w:lineRule="exact"/>
      </w:pPr>
    </w:p>
    <w:p w14:paraId="038E2504" w14:textId="77777777" w:rsidR="00F626CD" w:rsidRPr="00271FE5" w:rsidRDefault="00F626CD" w:rsidP="00F626CD">
      <w:pPr>
        <w:spacing w:before="2"/>
      </w:pPr>
      <w:r w:rsidRPr="00271FE5">
        <w:t>The rule also requires electronic reporting of certain other NPDES reports, including:</w:t>
      </w:r>
    </w:p>
    <w:p w14:paraId="7F2EB6CF" w14:textId="77777777" w:rsidR="00F626CD" w:rsidRPr="00271FE5" w:rsidRDefault="00F626CD" w:rsidP="00F626CD">
      <w:pPr>
        <w:spacing w:before="2"/>
      </w:pPr>
    </w:p>
    <w:p w14:paraId="3E28116B" w14:textId="77777777" w:rsidR="00F626CD" w:rsidRPr="00271FE5" w:rsidRDefault="00F626CD" w:rsidP="00F626CD">
      <w:pPr>
        <w:widowControl w:val="0"/>
        <w:numPr>
          <w:ilvl w:val="0"/>
          <w:numId w:val="1"/>
        </w:numPr>
        <w:autoSpaceDE w:val="0"/>
        <w:autoSpaceDN w:val="0"/>
        <w:adjustRightInd w:val="0"/>
        <w:spacing w:before="2"/>
      </w:pPr>
      <w:r w:rsidRPr="00271FE5">
        <w:t>Notices of Intent to discharge (NOIs) under a general permit</w:t>
      </w:r>
    </w:p>
    <w:p w14:paraId="22311735" w14:textId="77777777" w:rsidR="00F626CD" w:rsidRPr="00271FE5" w:rsidRDefault="00F626CD" w:rsidP="00F626CD">
      <w:pPr>
        <w:widowControl w:val="0"/>
        <w:numPr>
          <w:ilvl w:val="0"/>
          <w:numId w:val="1"/>
        </w:numPr>
        <w:autoSpaceDE w:val="0"/>
        <w:autoSpaceDN w:val="0"/>
        <w:adjustRightInd w:val="0"/>
        <w:spacing w:before="2"/>
      </w:pPr>
      <w:r w:rsidRPr="00271FE5">
        <w:t>Notices of Termination (NOTs) of coverage under a general permit</w:t>
      </w:r>
    </w:p>
    <w:p w14:paraId="37F74B24" w14:textId="77777777" w:rsidR="00F626CD" w:rsidRPr="00271FE5" w:rsidRDefault="00F626CD" w:rsidP="00F626CD">
      <w:pPr>
        <w:widowControl w:val="0"/>
        <w:numPr>
          <w:ilvl w:val="0"/>
          <w:numId w:val="1"/>
        </w:numPr>
        <w:autoSpaceDE w:val="0"/>
        <w:autoSpaceDN w:val="0"/>
        <w:adjustRightInd w:val="0"/>
        <w:spacing w:before="2"/>
      </w:pPr>
      <w:r w:rsidRPr="00271FE5">
        <w:t>Pretreatment Program Annual Reports</w:t>
      </w:r>
    </w:p>
    <w:p w14:paraId="250A8077" w14:textId="77777777" w:rsidR="00F626CD" w:rsidRPr="00271FE5" w:rsidRDefault="00F626CD" w:rsidP="00F626CD">
      <w:pPr>
        <w:widowControl w:val="0"/>
        <w:numPr>
          <w:ilvl w:val="0"/>
          <w:numId w:val="1"/>
        </w:numPr>
        <w:autoSpaceDE w:val="0"/>
        <w:autoSpaceDN w:val="0"/>
        <w:adjustRightInd w:val="0"/>
        <w:spacing w:before="2"/>
      </w:pPr>
      <w:r w:rsidRPr="00271FE5">
        <w:t>Sewer Overflow/Bypass Event Reports</w:t>
      </w:r>
    </w:p>
    <w:p w14:paraId="58B6F9AB" w14:textId="77777777" w:rsidR="00F626CD" w:rsidRPr="00271FE5" w:rsidRDefault="00F626CD" w:rsidP="00F626CD">
      <w:pPr>
        <w:widowControl w:val="0"/>
        <w:numPr>
          <w:ilvl w:val="0"/>
          <w:numId w:val="1"/>
        </w:numPr>
        <w:autoSpaceDE w:val="0"/>
        <w:autoSpaceDN w:val="0"/>
        <w:adjustRightInd w:val="0"/>
        <w:spacing w:before="2"/>
      </w:pPr>
      <w:r w:rsidRPr="00271FE5">
        <w:t>Clean Water Act (CWA) Section 316(b) Annual Reports</w:t>
      </w:r>
    </w:p>
    <w:p w14:paraId="32CB431A" w14:textId="77777777" w:rsidR="00F626CD" w:rsidRPr="00271FE5" w:rsidRDefault="00F626CD" w:rsidP="00F626CD">
      <w:pPr>
        <w:spacing w:before="2"/>
        <w:ind w:left="280"/>
      </w:pPr>
    </w:p>
    <w:p w14:paraId="3AD9FE75" w14:textId="10D99DCE" w:rsidR="00F626CD" w:rsidRPr="00271FE5" w:rsidRDefault="00F626CD" w:rsidP="00F626CD">
      <w:pPr>
        <w:spacing w:before="2"/>
      </w:pPr>
      <w:r w:rsidRPr="00271FE5">
        <w:t xml:space="preserve">If you are required to submit these reports, the deadline to begin submitting them electronically is December </w:t>
      </w:r>
      <w:r w:rsidR="0067056E" w:rsidRPr="00271FE5">
        <w:t>21</w:t>
      </w:r>
      <w:r w:rsidR="0067056E">
        <w:t>,</w:t>
      </w:r>
      <w:r w:rsidR="0067056E" w:rsidRPr="00271FE5">
        <w:t xml:space="preserve"> </w:t>
      </w:r>
      <w:r w:rsidRPr="00271FE5">
        <w:t>2020</w:t>
      </w:r>
      <w:r w:rsidR="00B04BCB">
        <w:t>, unless your permit directs otherwise or you receive a waiver</w:t>
      </w:r>
      <w:r w:rsidRPr="00271FE5">
        <w:t>.</w:t>
      </w:r>
    </w:p>
    <w:p w14:paraId="258F6486" w14:textId="77777777" w:rsidR="00213C8B" w:rsidRDefault="00213C8B" w:rsidP="00F626CD">
      <w:pPr>
        <w:spacing w:before="2"/>
        <w:sectPr w:rsidR="00213C8B" w:rsidSect="00203D08">
          <w:headerReference w:type="default" r:id="rId7"/>
          <w:footerReference w:type="default" r:id="rId8"/>
          <w:pgSz w:w="12240" w:h="15840"/>
          <w:pgMar w:top="1440" w:right="1440" w:bottom="1440" w:left="1440" w:header="720" w:footer="996" w:gutter="0"/>
          <w:cols w:space="720"/>
          <w:docGrid w:linePitch="360"/>
        </w:sectPr>
      </w:pPr>
    </w:p>
    <w:p w14:paraId="5803A951" w14:textId="7AF50A0C" w:rsidR="00F626CD" w:rsidRPr="00271FE5" w:rsidRDefault="00F626CD" w:rsidP="00F626CD">
      <w:pPr>
        <w:spacing w:before="2"/>
      </w:pPr>
    </w:p>
    <w:p w14:paraId="1F8367F6" w14:textId="1F9F1435" w:rsidR="00D9626E" w:rsidRDefault="00F626CD" w:rsidP="00F626CD">
      <w:pPr>
        <w:spacing w:before="2"/>
        <w:sectPr w:rsidR="00D9626E" w:rsidSect="00203D08">
          <w:headerReference w:type="default" r:id="rId9"/>
          <w:pgSz w:w="12240" w:h="15840"/>
          <w:pgMar w:top="1440" w:right="1440" w:bottom="1440" w:left="1440" w:header="720" w:footer="996" w:gutter="0"/>
          <w:cols w:space="720"/>
          <w:docGrid w:linePitch="360"/>
        </w:sectPr>
      </w:pPr>
      <w:r w:rsidRPr="00271FE5">
        <w:t xml:space="preserve">For more details on what information must be submitted electronically and when, visit </w:t>
      </w:r>
      <w:hyperlink r:id="rId10" w:history="1">
        <w:r w:rsidR="00F65817" w:rsidRPr="00F65817">
          <w:rPr>
            <w:rStyle w:val="Hyperlink"/>
          </w:rPr>
          <w:t>http://deq.nc.gov/about/divisions/water-resources/edmr/npdes-electronic-reporting</w:t>
        </w:r>
      </w:hyperlink>
      <w:r w:rsidRPr="00271FE5">
        <w:t xml:space="preserve"> or contact </w:t>
      </w:r>
      <w:r w:rsidR="00B640A1">
        <w:t xml:space="preserve">Vanessa Manuel at 919/807-6392 or via email at </w:t>
      </w:r>
      <w:hyperlink r:id="rId11" w:history="1">
        <w:r w:rsidR="00B640A1" w:rsidRPr="00450940">
          <w:rPr>
            <w:rStyle w:val="Hyperlink"/>
          </w:rPr>
          <w:t>Vanessa.Manuel@ncdenr.gov</w:t>
        </w:r>
      </w:hyperlink>
      <w:r w:rsidRPr="00271FE5">
        <w:t>.</w:t>
      </w:r>
    </w:p>
    <w:p w14:paraId="0F38128D" w14:textId="77777777" w:rsidR="00F626CD" w:rsidRPr="00FD1328" w:rsidRDefault="00F626CD" w:rsidP="00F626CD">
      <w:pPr>
        <w:pStyle w:val="Heading3"/>
        <w:rPr>
          <w:color w:val="1C6206"/>
        </w:rPr>
      </w:pPr>
      <w:r w:rsidRPr="00FD1328">
        <w:rPr>
          <w:color w:val="1C6206"/>
        </w:rPr>
        <w:lastRenderedPageBreak/>
        <w:t>How do I submit NPDES information electronically?</w:t>
      </w:r>
    </w:p>
    <w:p w14:paraId="752C57F4" w14:textId="588FB899" w:rsidR="00F626CD" w:rsidRDefault="00F626CD" w:rsidP="00F626CD">
      <w:r>
        <w:t xml:space="preserve">Electronic submission </w:t>
      </w:r>
      <w:r w:rsidR="00AC539A">
        <w:t xml:space="preserve">for DMRs </w:t>
      </w:r>
      <w:r>
        <w:t>use</w:t>
      </w:r>
      <w:r w:rsidR="007F36CE">
        <w:t>s</w:t>
      </w:r>
      <w:r>
        <w:t xml:space="preserve"> </w:t>
      </w:r>
      <w:r w:rsidR="00AC539A">
        <w:t xml:space="preserve">a </w:t>
      </w:r>
      <w:r>
        <w:t>web-based tool</w:t>
      </w:r>
      <w:r w:rsidR="007F36CE">
        <w:t xml:space="preserve"> developed to capture discharge monitoring information</w:t>
      </w:r>
      <w:r>
        <w:t xml:space="preserve">. </w:t>
      </w:r>
      <w:r w:rsidR="00783776">
        <w:t xml:space="preserve">You will only need a computer, an Internet browser (e.g., </w:t>
      </w:r>
      <w:r w:rsidR="00783776" w:rsidRPr="0057437E">
        <w:t>Microsoft Internet Explorer</w:t>
      </w:r>
      <w:r w:rsidR="00783776">
        <w:t>), and h</w:t>
      </w:r>
      <w:r w:rsidR="00783776" w:rsidRPr="0057437E">
        <w:t>igh-speed access to the Internet</w:t>
      </w:r>
      <w:r w:rsidR="00783776">
        <w:t xml:space="preserve"> (i.e., DSL, fiber optic). </w:t>
      </w:r>
      <w:r>
        <w:t xml:space="preserve">The tool to submit DMRs is called </w:t>
      </w:r>
      <w:proofErr w:type="spellStart"/>
      <w:r w:rsidR="007F36CE">
        <w:t>e</w:t>
      </w:r>
      <w:r>
        <w:t>DMR</w:t>
      </w:r>
      <w:proofErr w:type="spellEnd"/>
      <w:r>
        <w:t xml:space="preserve"> and </w:t>
      </w:r>
      <w:r w:rsidR="007F36CE">
        <w:t xml:space="preserve">it </w:t>
      </w:r>
      <w:r>
        <w:t>communicate</w:t>
      </w:r>
      <w:r w:rsidR="007F36CE">
        <w:t>s</w:t>
      </w:r>
      <w:r>
        <w:t xml:space="preserve"> securely, requiring passwords and known responses to security questions. </w:t>
      </w:r>
      <w:r w:rsidR="007F36CE">
        <w:t xml:space="preserve"> At this time, </w:t>
      </w:r>
      <w:proofErr w:type="spellStart"/>
      <w:r w:rsidR="007F36CE">
        <w:t>eDMR</w:t>
      </w:r>
      <w:proofErr w:type="spellEnd"/>
      <w:r w:rsidR="007F36CE">
        <w:t xml:space="preserve"> is not compliant with the electronic signature component of EPA’s electronic reporting requirements.  As a result, </w:t>
      </w:r>
      <w:proofErr w:type="spellStart"/>
      <w:r w:rsidR="007F36CE">
        <w:t>eDMR</w:t>
      </w:r>
      <w:proofErr w:type="spellEnd"/>
      <w:r w:rsidR="007F36CE">
        <w:t xml:space="preserve"> users are required to complete their </w:t>
      </w:r>
      <w:proofErr w:type="spellStart"/>
      <w:r w:rsidR="007F36CE">
        <w:t>eDMR</w:t>
      </w:r>
      <w:proofErr w:type="spellEnd"/>
      <w:r w:rsidR="007F36CE">
        <w:t xml:space="preserve"> submission by printing, signing, and submitting signed copies of the </w:t>
      </w:r>
      <w:proofErr w:type="spellStart"/>
      <w:r w:rsidR="007F36CE">
        <w:t>eDMR</w:t>
      </w:r>
      <w:proofErr w:type="spellEnd"/>
      <w:r w:rsidR="007F36CE">
        <w:t xml:space="preserve"> to NC DWR.  The state will update </w:t>
      </w:r>
      <w:proofErr w:type="spellStart"/>
      <w:r w:rsidR="007F36CE">
        <w:t>eDMR</w:t>
      </w:r>
      <w:proofErr w:type="spellEnd"/>
      <w:r w:rsidR="007F36CE">
        <w:t xml:space="preserve"> participants when full compliance with EPA’s electronic reporting requirements has been achieved.  </w:t>
      </w:r>
      <w:r>
        <w:t xml:space="preserve">For additional information on </w:t>
      </w:r>
      <w:proofErr w:type="spellStart"/>
      <w:r w:rsidR="007F36CE">
        <w:t>e</w:t>
      </w:r>
      <w:r>
        <w:t>DMR</w:t>
      </w:r>
      <w:proofErr w:type="spellEnd"/>
      <w:r>
        <w:t xml:space="preserve">, visit </w:t>
      </w:r>
      <w:hyperlink r:id="rId12" w:history="1">
        <w:r w:rsidR="007F36CE" w:rsidRPr="007F36CE">
          <w:rPr>
            <w:rStyle w:val="Hyperlink"/>
          </w:rPr>
          <w:t>https://deq.nc.gov/about/divisions/water-resources/edmr</w:t>
        </w:r>
      </w:hyperlink>
      <w:r w:rsidR="007F36CE">
        <w:t>.</w:t>
      </w:r>
    </w:p>
    <w:p w14:paraId="41371657" w14:textId="77777777" w:rsidR="00F626CD" w:rsidRDefault="00F626CD" w:rsidP="00F626CD"/>
    <w:p w14:paraId="64B76840" w14:textId="783D500A" w:rsidR="007E2CC0" w:rsidRDefault="00081F2D" w:rsidP="00F626CD">
      <w:r>
        <w:t>At this time, NC DWR is in the process of determining the specific method that will be employed to electronically report the other NPDES reports.  Electronic reporting tools being investigated include using EPA’s tools directly, installing and hosting a version of EPA’s tools, or developing a custom-built system.  The tools that are used will communicate securely and provide the electronic submittals with the same level of legal dependability as paper submittals.</w:t>
      </w:r>
    </w:p>
    <w:p w14:paraId="49B74EE2" w14:textId="77777777" w:rsidR="00F626CD" w:rsidRPr="00FD1328" w:rsidRDefault="00F626CD" w:rsidP="00F626CD">
      <w:pPr>
        <w:pStyle w:val="Heading3"/>
        <w:rPr>
          <w:color w:val="1C6206"/>
        </w:rPr>
      </w:pPr>
      <w:r w:rsidRPr="00FD1328">
        <w:rPr>
          <w:color w:val="1C6206"/>
        </w:rPr>
        <w:t>Are waivers from electronic reporting available?</w:t>
      </w:r>
    </w:p>
    <w:p w14:paraId="1859FD9C" w14:textId="2E28EF54" w:rsidR="00F626CD" w:rsidRDefault="00F626CD" w:rsidP="00F626CD">
      <w:r>
        <w:t xml:space="preserve">Yes. The rule provides flexibility to grant temporary waivers from electronic reporting. To obtain an electronic reporting waiver, you must first submit an electronic reporting waiver request to </w:t>
      </w:r>
      <w:r w:rsidR="00107312" w:rsidRPr="00107312">
        <w:t>NC DWR</w:t>
      </w:r>
      <w:r>
        <w:t xml:space="preserve">. For more information on waivers, visit </w:t>
      </w:r>
      <w:hyperlink r:id="rId13" w:history="1">
        <w:r w:rsidR="00F65817" w:rsidRPr="00F65817">
          <w:rPr>
            <w:rStyle w:val="Hyperlink"/>
          </w:rPr>
          <w:t>http://deq.nc.gov/about/divisions/water-resources/edmr/npdes-electronic-reporting/waivers</w:t>
        </w:r>
      </w:hyperlink>
      <w:r>
        <w:t xml:space="preserve"> or contact </w:t>
      </w:r>
      <w:r w:rsidR="00107312">
        <w:t xml:space="preserve">Vanessa Manuel at 919/807-6392 or via email at </w:t>
      </w:r>
      <w:hyperlink r:id="rId14" w:history="1">
        <w:r w:rsidR="00107312" w:rsidRPr="00450940">
          <w:rPr>
            <w:rStyle w:val="Hyperlink"/>
          </w:rPr>
          <w:t>Vanessa.Manuel@ncdenr.gov</w:t>
        </w:r>
      </w:hyperlink>
      <w:r>
        <w:t>.</w:t>
      </w:r>
    </w:p>
    <w:p w14:paraId="4F63046A" w14:textId="77777777" w:rsidR="00F626CD" w:rsidRPr="00476952" w:rsidRDefault="00F626CD" w:rsidP="00F626CD">
      <w:pPr>
        <w:pStyle w:val="Heading3"/>
        <w:rPr>
          <w:color w:val="1C6206"/>
        </w:rPr>
      </w:pPr>
      <w:r w:rsidRPr="00476952">
        <w:rPr>
          <w:color w:val="1C6206"/>
        </w:rPr>
        <w:t>I am already submitting DMRs electronically. What do I need to do?</w:t>
      </w:r>
    </w:p>
    <w:p w14:paraId="24AD3FEF" w14:textId="5FE80BAA" w:rsidR="00F626CD" w:rsidRDefault="004F16A6" w:rsidP="00F626CD">
      <w:pPr>
        <w:rPr>
          <w:bCs/>
        </w:rPr>
      </w:pPr>
      <w:r>
        <w:t>C</w:t>
      </w:r>
      <w:r w:rsidR="00F626CD">
        <w:t xml:space="preserve">ontinue reporting your DMR data electronically in the same way as you are now. The </w:t>
      </w:r>
      <w:r w:rsidR="0057740F">
        <w:t>key</w:t>
      </w:r>
      <w:r w:rsidR="000F4A58">
        <w:t xml:space="preserve"> </w:t>
      </w:r>
      <w:r w:rsidR="00F626CD">
        <w:t xml:space="preserve">change is that, starting </w:t>
      </w:r>
      <w:r w:rsidR="00F626CD" w:rsidRPr="00271FE5">
        <w:rPr>
          <w:b/>
          <w:bCs/>
        </w:rPr>
        <w:t xml:space="preserve">December </w:t>
      </w:r>
      <w:r w:rsidR="00461A09" w:rsidRPr="00271FE5">
        <w:rPr>
          <w:b/>
          <w:bCs/>
        </w:rPr>
        <w:t>21</w:t>
      </w:r>
      <w:r w:rsidR="00461A09">
        <w:rPr>
          <w:b/>
          <w:bCs/>
        </w:rPr>
        <w:t>,</w:t>
      </w:r>
      <w:r w:rsidR="00461A09" w:rsidRPr="00271FE5">
        <w:rPr>
          <w:b/>
          <w:bCs/>
        </w:rPr>
        <w:t xml:space="preserve"> </w:t>
      </w:r>
      <w:r w:rsidR="00F626CD" w:rsidRPr="00271FE5">
        <w:rPr>
          <w:b/>
          <w:bCs/>
        </w:rPr>
        <w:t>2016</w:t>
      </w:r>
      <w:r w:rsidR="00F626CD">
        <w:rPr>
          <w:bCs/>
        </w:rPr>
        <w:t>, electronic reporting of DMRs will be required, instead of voluntary.</w:t>
      </w:r>
      <w:r>
        <w:rPr>
          <w:bCs/>
        </w:rPr>
        <w:t xml:space="preserve"> </w:t>
      </w:r>
      <w:r>
        <w:t xml:space="preserve">Although there could be minor changes in the details (e.g., </w:t>
      </w:r>
      <w:r w:rsidR="00461A09">
        <w:t>additional</w:t>
      </w:r>
      <w:r>
        <w:t xml:space="preserve"> forms used</w:t>
      </w:r>
      <w:r w:rsidR="00461A09">
        <w:t xml:space="preserve"> or required</w:t>
      </w:r>
      <w:r>
        <w:t>), the overall electronic reporting process is likely to change very little.</w:t>
      </w:r>
    </w:p>
    <w:p w14:paraId="257A7D1B" w14:textId="77777777" w:rsidR="00F626CD" w:rsidRPr="00476952" w:rsidRDefault="00F626CD" w:rsidP="00F626CD">
      <w:pPr>
        <w:pStyle w:val="Heading3"/>
        <w:rPr>
          <w:color w:val="1C6206"/>
        </w:rPr>
      </w:pPr>
      <w:r w:rsidRPr="00476952">
        <w:rPr>
          <w:color w:val="1C6206"/>
        </w:rPr>
        <w:t>Where can I find more information?</w:t>
      </w:r>
    </w:p>
    <w:p w14:paraId="671E4102" w14:textId="6B403428" w:rsidR="00F626CD" w:rsidRDefault="00F626CD" w:rsidP="00F626CD">
      <w:pPr>
        <w:widowControl w:val="0"/>
        <w:numPr>
          <w:ilvl w:val="0"/>
          <w:numId w:val="2"/>
        </w:numPr>
        <w:autoSpaceDE w:val="0"/>
        <w:autoSpaceDN w:val="0"/>
        <w:adjustRightInd w:val="0"/>
      </w:pPr>
      <w:r w:rsidRPr="00271FE5">
        <w:t xml:space="preserve">For more details on what information must be submitted electronically and when, visit </w:t>
      </w:r>
      <w:hyperlink r:id="rId15" w:history="1">
        <w:r w:rsidR="00F65817" w:rsidRPr="00F65817">
          <w:rPr>
            <w:rStyle w:val="Hyperlink"/>
          </w:rPr>
          <w:t>http://deq.nc.gov/about/divisions/water-resources/edmr/npdes-electronic-reporting</w:t>
        </w:r>
      </w:hyperlink>
      <w:r w:rsidR="00E07764">
        <w:rPr>
          <w:color w:val="FF0000"/>
        </w:rPr>
        <w:t xml:space="preserve"> </w:t>
      </w:r>
      <w:r w:rsidR="00E07764" w:rsidRPr="00271FE5">
        <w:t xml:space="preserve">or contact </w:t>
      </w:r>
      <w:r w:rsidR="00E07764">
        <w:t xml:space="preserve">Vanessa Manuel at 919/807-6392 or via email at </w:t>
      </w:r>
      <w:hyperlink r:id="rId16" w:history="1">
        <w:r w:rsidR="00E07764" w:rsidRPr="00450940">
          <w:rPr>
            <w:rStyle w:val="Hyperlink"/>
          </w:rPr>
          <w:t>Vanessa.Manuel@ncdenr.gov</w:t>
        </w:r>
      </w:hyperlink>
      <w:r w:rsidRPr="00271FE5">
        <w:t>.</w:t>
      </w:r>
    </w:p>
    <w:p w14:paraId="0EB0DF84" w14:textId="092EAC91" w:rsidR="00F626CD" w:rsidRDefault="00F626CD" w:rsidP="00F626CD">
      <w:pPr>
        <w:widowControl w:val="0"/>
        <w:numPr>
          <w:ilvl w:val="0"/>
          <w:numId w:val="2"/>
        </w:numPr>
        <w:autoSpaceDE w:val="0"/>
        <w:autoSpaceDN w:val="0"/>
        <w:adjustRightInd w:val="0"/>
      </w:pPr>
      <w:r>
        <w:t xml:space="preserve">For additional information on </w:t>
      </w:r>
      <w:r w:rsidR="00575EEE">
        <w:t xml:space="preserve">NC DWR’s electronic reporting tool, </w:t>
      </w:r>
      <w:proofErr w:type="spellStart"/>
      <w:r w:rsidR="00575EEE">
        <w:t>eDMR</w:t>
      </w:r>
      <w:proofErr w:type="spellEnd"/>
      <w:r>
        <w:t xml:space="preserve">, </w:t>
      </w:r>
      <w:r w:rsidRPr="00271FE5">
        <w:t>visit</w:t>
      </w:r>
      <w:r w:rsidR="00511456">
        <w:t xml:space="preserve"> </w:t>
      </w:r>
      <w:hyperlink r:id="rId17" w:history="1">
        <w:r w:rsidR="00511456" w:rsidRPr="00511456">
          <w:rPr>
            <w:rStyle w:val="Hyperlink"/>
          </w:rPr>
          <w:t>http://deq.nc.gov/about/divisions/water-resources/edmr</w:t>
        </w:r>
      </w:hyperlink>
      <w:r w:rsidRPr="00271FE5">
        <w:t>.</w:t>
      </w:r>
    </w:p>
    <w:p w14:paraId="327B931C" w14:textId="73D17BD6" w:rsidR="00F626CD" w:rsidRDefault="00F626CD" w:rsidP="00F626CD">
      <w:pPr>
        <w:widowControl w:val="0"/>
        <w:numPr>
          <w:ilvl w:val="0"/>
          <w:numId w:val="2"/>
        </w:numPr>
        <w:autoSpaceDE w:val="0"/>
        <w:autoSpaceDN w:val="0"/>
        <w:adjustRightInd w:val="0"/>
      </w:pPr>
      <w:r>
        <w:t xml:space="preserve">For more information on waivers from electronic reporting, visit </w:t>
      </w:r>
      <w:hyperlink r:id="rId18" w:history="1">
        <w:r w:rsidR="00F65817" w:rsidRPr="00F65817">
          <w:rPr>
            <w:rStyle w:val="Hyperlink"/>
          </w:rPr>
          <w:t>http://deq.nc.gov/about/divisions/water-resources/edmr/npdes-electronic-reporting/waivers</w:t>
        </w:r>
      </w:hyperlink>
      <w:r>
        <w:t xml:space="preserve"> or contact </w:t>
      </w:r>
      <w:r w:rsidR="00575EEE">
        <w:t xml:space="preserve">Vanessa Manuel at 919/807-6392 or via email at </w:t>
      </w:r>
      <w:hyperlink r:id="rId19" w:history="1">
        <w:r w:rsidR="00575EEE" w:rsidRPr="00450940">
          <w:rPr>
            <w:rStyle w:val="Hyperlink"/>
          </w:rPr>
          <w:t>Vanessa.Manuel@ncdenr.gov</w:t>
        </w:r>
      </w:hyperlink>
      <w:r>
        <w:t>.</w:t>
      </w:r>
    </w:p>
    <w:p w14:paraId="384D1BB7" w14:textId="4187BDDE" w:rsidR="00AA344D" w:rsidRDefault="00F626CD" w:rsidP="009710B9">
      <w:pPr>
        <w:widowControl w:val="0"/>
        <w:numPr>
          <w:ilvl w:val="0"/>
          <w:numId w:val="2"/>
        </w:numPr>
        <w:autoSpaceDE w:val="0"/>
        <w:autoSpaceDN w:val="0"/>
        <w:adjustRightInd w:val="0"/>
      </w:pPr>
      <w:r>
        <w:t>For general information on EPA’s NPDES El</w:t>
      </w:r>
      <w:r w:rsidR="00476952">
        <w:t xml:space="preserve">ectronic Reporting Rule, </w:t>
      </w:r>
      <w:r w:rsidR="00575EEE">
        <w:t xml:space="preserve">visit </w:t>
      </w:r>
      <w:hyperlink r:id="rId20" w:history="1">
        <w:r w:rsidRPr="00476952">
          <w:rPr>
            <w:rStyle w:val="Hyperlink"/>
          </w:rPr>
          <w:t>http://www2.epa.gov/compliance/final-national-pollutant-discharge-elimination-system-npdes-electronic-reporting-rule</w:t>
        </w:r>
      </w:hyperlink>
      <w:r>
        <w:t>.</w:t>
      </w:r>
    </w:p>
    <w:sectPr w:rsidR="00AA344D" w:rsidSect="00D9626E">
      <w:headerReference w:type="default" r:id="rId21"/>
      <w:type w:val="continuous"/>
      <w:pgSz w:w="12240" w:h="15840"/>
      <w:pgMar w:top="1440" w:right="1440" w:bottom="1440" w:left="1440" w:header="720" w:footer="9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609D2" w14:textId="77777777" w:rsidR="00F15822" w:rsidRDefault="00F15822" w:rsidP="00C74A63">
      <w:r>
        <w:separator/>
      </w:r>
    </w:p>
  </w:endnote>
  <w:endnote w:type="continuationSeparator" w:id="0">
    <w:p w14:paraId="14EE14C7" w14:textId="77777777" w:rsidR="00F15822" w:rsidRDefault="00F15822" w:rsidP="00C7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1362F" w14:textId="77777777" w:rsidR="00C74A63" w:rsidRDefault="00E72B95">
    <w:pPr>
      <w:pStyle w:val="Footer"/>
    </w:pPr>
    <w:r>
      <w:rPr>
        <w:noProof/>
      </w:rPr>
      <w:pict w14:anchorId="469F0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style="position:absolute;margin-left:-1in;margin-top:0;width:618.75pt;height:63pt;z-index:251656704;visibility:visible" wrapcoords="-26 0 -26 21370 21600 21370 21600 0 -26 0">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DB727" w14:textId="77777777" w:rsidR="00F15822" w:rsidRDefault="00F15822" w:rsidP="00C74A63">
      <w:r>
        <w:separator/>
      </w:r>
    </w:p>
  </w:footnote>
  <w:footnote w:type="continuationSeparator" w:id="0">
    <w:p w14:paraId="570E4EFE" w14:textId="77777777" w:rsidR="00F15822" w:rsidRDefault="00F15822" w:rsidP="00C7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077D6" w14:textId="07AD2A4D" w:rsidR="00C74A63" w:rsidRPr="0038499A" w:rsidRDefault="00E72B95" w:rsidP="00966A12">
    <w:pPr>
      <w:pStyle w:val="Header"/>
      <w:spacing w:after="240"/>
    </w:pPr>
    <w:r>
      <w:pict w14:anchorId="19410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45pt">
          <v:imagedata r:id="rId1" o:title="BusLogo_horiz_fonts_2015-11-24"/>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9735B" w14:textId="45F3AE4C" w:rsidR="00213C8B" w:rsidRPr="00213C8B" w:rsidRDefault="00E72B95" w:rsidP="00213C8B">
    <w:pPr>
      <w:pStyle w:val="Header"/>
    </w:pPr>
    <w:r>
      <w:rPr>
        <w:noProof/>
      </w:rPr>
      <w:pict w14:anchorId="3B53E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5" type="#_x0000_t75" style="position:absolute;margin-left:-1in;margin-top:-36pt;width:704.2pt;height:1in;z-index:-251657728;visibility:visible" wrapcoords="-23 0 -23 21375 21600 21375 21600 0 -23 0">
          <v:imagedata r:id="rId1" o:title=""/>
          <w10:wrap type="tigh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F22F3" w14:textId="77777777" w:rsidR="00D9626E" w:rsidRDefault="00E72B95">
    <w:pPr>
      <w:pStyle w:val="Header"/>
    </w:pPr>
    <w:r>
      <w:rPr>
        <w:noProof/>
      </w:rPr>
      <w:pict w14:anchorId="5F256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1in;margin-top:-36pt;width:618.5pt;height:63.45pt;z-index:-251658752" wrapcoords="-35 0 -35 21262 21600 21262 21600 0 -35 0">
          <v:imagedata r:id="rId1" o:title="states-epa-banner2"/>
          <w10:wrap type="tigh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48D6"/>
    <w:multiLevelType w:val="hybridMultilevel"/>
    <w:tmpl w:val="FEA4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C3455"/>
    <w:multiLevelType w:val="hybridMultilevel"/>
    <w:tmpl w:val="A4806934"/>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63"/>
    <w:rsid w:val="00013716"/>
    <w:rsid w:val="00081F2D"/>
    <w:rsid w:val="000851EA"/>
    <w:rsid w:val="000A61F6"/>
    <w:rsid w:val="000C7270"/>
    <w:rsid w:val="000F4A58"/>
    <w:rsid w:val="00107312"/>
    <w:rsid w:val="00162836"/>
    <w:rsid w:val="00187F78"/>
    <w:rsid w:val="001E65FB"/>
    <w:rsid w:val="00203D08"/>
    <w:rsid w:val="00213C8B"/>
    <w:rsid w:val="0022003F"/>
    <w:rsid w:val="00253640"/>
    <w:rsid w:val="00277565"/>
    <w:rsid w:val="002B15CA"/>
    <w:rsid w:val="002E0D64"/>
    <w:rsid w:val="00340B23"/>
    <w:rsid w:val="00374C30"/>
    <w:rsid w:val="00376272"/>
    <w:rsid w:val="0038499A"/>
    <w:rsid w:val="003A6850"/>
    <w:rsid w:val="00434AB4"/>
    <w:rsid w:val="00461A09"/>
    <w:rsid w:val="00476952"/>
    <w:rsid w:val="004F16A6"/>
    <w:rsid w:val="00505E89"/>
    <w:rsid w:val="00511456"/>
    <w:rsid w:val="00542D06"/>
    <w:rsid w:val="00564444"/>
    <w:rsid w:val="00575EEE"/>
    <w:rsid w:val="0057740F"/>
    <w:rsid w:val="005C2840"/>
    <w:rsid w:val="005C6D84"/>
    <w:rsid w:val="005E3F6A"/>
    <w:rsid w:val="0067056E"/>
    <w:rsid w:val="006B7126"/>
    <w:rsid w:val="006B7704"/>
    <w:rsid w:val="006C09E9"/>
    <w:rsid w:val="006C789A"/>
    <w:rsid w:val="006F21CA"/>
    <w:rsid w:val="007067DA"/>
    <w:rsid w:val="00762B9A"/>
    <w:rsid w:val="00781FA2"/>
    <w:rsid w:val="00783776"/>
    <w:rsid w:val="007B1230"/>
    <w:rsid w:val="007C59F0"/>
    <w:rsid w:val="007E2CC0"/>
    <w:rsid w:val="007F36CE"/>
    <w:rsid w:val="00867162"/>
    <w:rsid w:val="00876030"/>
    <w:rsid w:val="008E3875"/>
    <w:rsid w:val="008E38B7"/>
    <w:rsid w:val="00945D2B"/>
    <w:rsid w:val="00956314"/>
    <w:rsid w:val="00966A12"/>
    <w:rsid w:val="009710B9"/>
    <w:rsid w:val="009A4D9F"/>
    <w:rsid w:val="009D3BC6"/>
    <w:rsid w:val="00A42D52"/>
    <w:rsid w:val="00A47D15"/>
    <w:rsid w:val="00A600B7"/>
    <w:rsid w:val="00AA344D"/>
    <w:rsid w:val="00AC539A"/>
    <w:rsid w:val="00AF5876"/>
    <w:rsid w:val="00B04BCB"/>
    <w:rsid w:val="00B2555A"/>
    <w:rsid w:val="00B640A1"/>
    <w:rsid w:val="00BC1346"/>
    <w:rsid w:val="00C36DB0"/>
    <w:rsid w:val="00C44C36"/>
    <w:rsid w:val="00C74A63"/>
    <w:rsid w:val="00C923A7"/>
    <w:rsid w:val="00CA08AC"/>
    <w:rsid w:val="00D07E5B"/>
    <w:rsid w:val="00D13B95"/>
    <w:rsid w:val="00D202F4"/>
    <w:rsid w:val="00D37808"/>
    <w:rsid w:val="00D40181"/>
    <w:rsid w:val="00D9626E"/>
    <w:rsid w:val="00E07764"/>
    <w:rsid w:val="00E72B95"/>
    <w:rsid w:val="00E73406"/>
    <w:rsid w:val="00EA1B1F"/>
    <w:rsid w:val="00EB618A"/>
    <w:rsid w:val="00F15822"/>
    <w:rsid w:val="00F52BF2"/>
    <w:rsid w:val="00F626CD"/>
    <w:rsid w:val="00F65817"/>
    <w:rsid w:val="00F74E50"/>
    <w:rsid w:val="00F77376"/>
    <w:rsid w:val="00FD1328"/>
    <w:rsid w:val="00FF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0C09C5A0"/>
  <w15:chartTrackingRefBased/>
  <w15:docId w15:val="{DB9EBBD7-0504-4DB6-812E-E72B679D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paragraph" w:styleId="Heading3">
    <w:name w:val="heading 3"/>
    <w:basedOn w:val="Normal"/>
    <w:next w:val="Normal"/>
    <w:link w:val="Heading3Char"/>
    <w:uiPriority w:val="9"/>
    <w:unhideWhenUsed/>
    <w:qFormat/>
    <w:rsid w:val="00F626CD"/>
    <w:pPr>
      <w:keepNext/>
      <w:widowControl w:val="0"/>
      <w:autoSpaceDE w:val="0"/>
      <w:autoSpaceDN w:val="0"/>
      <w:adjustRightInd w:val="0"/>
      <w:spacing w:before="240" w:after="60"/>
      <w:outlineLvl w:val="2"/>
    </w:pPr>
    <w:rPr>
      <w:rFonts w:ascii="Arial"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4A63"/>
    <w:pPr>
      <w:tabs>
        <w:tab w:val="center" w:pos="4680"/>
        <w:tab w:val="right" w:pos="9360"/>
      </w:tabs>
    </w:pPr>
  </w:style>
  <w:style w:type="character" w:customStyle="1" w:styleId="HeaderChar">
    <w:name w:val="Header Char"/>
    <w:basedOn w:val="DefaultParagraphFont"/>
    <w:link w:val="Header"/>
    <w:uiPriority w:val="99"/>
    <w:rsid w:val="00C74A63"/>
  </w:style>
  <w:style w:type="paragraph" w:styleId="Footer">
    <w:name w:val="footer"/>
    <w:basedOn w:val="Normal"/>
    <w:link w:val="FooterChar"/>
    <w:uiPriority w:val="99"/>
    <w:rsid w:val="00C74A63"/>
    <w:pPr>
      <w:tabs>
        <w:tab w:val="center" w:pos="4680"/>
        <w:tab w:val="right" w:pos="9360"/>
      </w:tabs>
    </w:pPr>
  </w:style>
  <w:style w:type="character" w:customStyle="1" w:styleId="FooterChar">
    <w:name w:val="Footer Char"/>
    <w:basedOn w:val="DefaultParagraphFont"/>
    <w:link w:val="Footer"/>
    <w:uiPriority w:val="99"/>
    <w:rsid w:val="00C74A63"/>
  </w:style>
  <w:style w:type="paragraph" w:styleId="BalloonText">
    <w:name w:val="Balloon Text"/>
    <w:basedOn w:val="Normal"/>
    <w:link w:val="BalloonTextChar"/>
    <w:rsid w:val="00C74A63"/>
    <w:rPr>
      <w:rFonts w:ascii="Tahoma" w:hAnsi="Tahoma" w:cs="Tahoma"/>
      <w:sz w:val="16"/>
      <w:szCs w:val="16"/>
    </w:rPr>
  </w:style>
  <w:style w:type="character" w:customStyle="1" w:styleId="BalloonTextChar">
    <w:name w:val="Balloon Text Char"/>
    <w:link w:val="BalloonText"/>
    <w:rsid w:val="00C74A63"/>
    <w:rPr>
      <w:rFonts w:ascii="Tahoma" w:hAnsi="Tahoma" w:cs="Tahoma"/>
      <w:sz w:val="16"/>
      <w:szCs w:val="16"/>
    </w:rPr>
  </w:style>
  <w:style w:type="character" w:customStyle="1" w:styleId="Heading3Char">
    <w:name w:val="Heading 3 Char"/>
    <w:link w:val="Heading3"/>
    <w:uiPriority w:val="9"/>
    <w:rsid w:val="00F626CD"/>
    <w:rPr>
      <w:rFonts w:ascii="Arial" w:eastAsia="Times New Roman" w:hAnsi="Arial" w:cs="Times New Roman"/>
      <w:b/>
      <w:bCs/>
      <w:sz w:val="26"/>
      <w:szCs w:val="26"/>
    </w:rPr>
  </w:style>
  <w:style w:type="character" w:styleId="CommentReference">
    <w:name w:val="annotation reference"/>
    <w:uiPriority w:val="99"/>
    <w:unhideWhenUsed/>
    <w:rsid w:val="00F626CD"/>
    <w:rPr>
      <w:rFonts w:cs="Times New Roman"/>
      <w:sz w:val="16"/>
      <w:szCs w:val="16"/>
    </w:rPr>
  </w:style>
  <w:style w:type="paragraph" w:styleId="CommentText">
    <w:name w:val="annotation text"/>
    <w:basedOn w:val="Normal"/>
    <w:link w:val="CommentTextChar"/>
    <w:uiPriority w:val="99"/>
    <w:unhideWhenUsed/>
    <w:rsid w:val="00F626CD"/>
    <w:pPr>
      <w:widowControl w:val="0"/>
      <w:autoSpaceDE w:val="0"/>
      <w:autoSpaceDN w:val="0"/>
      <w:adjustRightInd w:val="0"/>
    </w:pPr>
    <w:rPr>
      <w:rFonts w:ascii="Times New Roman" w:hAnsi="Times New Roman" w:cs="Times New Roman"/>
      <w:sz w:val="20"/>
      <w:szCs w:val="20"/>
    </w:rPr>
  </w:style>
  <w:style w:type="character" w:customStyle="1" w:styleId="CommentTextChar">
    <w:name w:val="Comment Text Char"/>
    <w:link w:val="CommentText"/>
    <w:uiPriority w:val="99"/>
    <w:rsid w:val="00F626CD"/>
    <w:rPr>
      <w:rFonts w:ascii="Times New Roman" w:eastAsia="Times New Roman" w:hAnsi="Times New Roman" w:cs="Times New Roman"/>
    </w:rPr>
  </w:style>
  <w:style w:type="paragraph" w:styleId="CommentSubject">
    <w:name w:val="annotation subject"/>
    <w:basedOn w:val="CommentText"/>
    <w:next w:val="CommentText"/>
    <w:link w:val="CommentSubjectChar"/>
    <w:rsid w:val="00783776"/>
    <w:pPr>
      <w:widowControl/>
      <w:autoSpaceDE/>
      <w:autoSpaceDN/>
      <w:adjustRightInd/>
    </w:pPr>
    <w:rPr>
      <w:rFonts w:ascii="Calibri" w:hAnsi="Calibri" w:cs="Calibri"/>
      <w:b/>
      <w:bCs/>
    </w:rPr>
  </w:style>
  <w:style w:type="character" w:customStyle="1" w:styleId="CommentSubjectChar">
    <w:name w:val="Comment Subject Char"/>
    <w:link w:val="CommentSubject"/>
    <w:rsid w:val="00783776"/>
    <w:rPr>
      <w:rFonts w:ascii="Times New Roman" w:eastAsia="Times New Roman" w:hAnsi="Times New Roman" w:cs="Times New Roman"/>
      <w:b/>
      <w:bCs/>
    </w:rPr>
  </w:style>
  <w:style w:type="character" w:styleId="Hyperlink">
    <w:name w:val="Hyperlink"/>
    <w:rsid w:val="00FD13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eq.nc.gov/about/divisions/water-resources/edmr/npdes-electronic-reporting/waivers" TargetMode="External"/><Relationship Id="rId18" Type="http://schemas.openxmlformats.org/officeDocument/2006/relationships/hyperlink" Target="http://deq.nc.gov/about/divisions/water-resources/edmr/npdes-electronic-reporting/waiver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s://deq.nc.gov/about/divisions/water-resources/edmr" TargetMode="External"/><Relationship Id="rId17" Type="http://schemas.openxmlformats.org/officeDocument/2006/relationships/hyperlink" Target="http://deq.nc.gov/about/divisions/water-resources/edmr" TargetMode="External"/><Relationship Id="rId2" Type="http://schemas.openxmlformats.org/officeDocument/2006/relationships/styles" Target="styles.xml"/><Relationship Id="rId16" Type="http://schemas.openxmlformats.org/officeDocument/2006/relationships/hyperlink" Target="mailto:Vanessa.Manuel@ncdenr.gov" TargetMode="External"/><Relationship Id="rId20" Type="http://schemas.openxmlformats.org/officeDocument/2006/relationships/hyperlink" Target="http://www2.epa.gov/compliance/final-national-pollutant-discharge-elimination-system-npdes-electronic-reporting-ru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nessa.Manuel@ncdenr.gov" TargetMode="External"/><Relationship Id="rId5" Type="http://schemas.openxmlformats.org/officeDocument/2006/relationships/footnotes" Target="footnotes.xml"/><Relationship Id="rId15" Type="http://schemas.openxmlformats.org/officeDocument/2006/relationships/hyperlink" Target="http://deq.nc.gov/about/divisions/water-resources/edmr/npdes-electronic-reporting" TargetMode="External"/><Relationship Id="rId23" Type="http://schemas.openxmlformats.org/officeDocument/2006/relationships/theme" Target="theme/theme1.xml"/><Relationship Id="rId10" Type="http://schemas.openxmlformats.org/officeDocument/2006/relationships/hyperlink" Target="http://deq.nc.gov/about/divisions/water-resources/edmr/npdes-electronic-reporting" TargetMode="External"/><Relationship Id="rId19" Type="http://schemas.openxmlformats.org/officeDocument/2006/relationships/hyperlink" Target="mailto:Vanessa.Manuel@ncdenr.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Vanessa.Manuel@ncdenr.gov"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6304</CharactersWithSpaces>
  <SharedDoc>false</SharedDoc>
  <HLinks>
    <vt:vector size="18" baseType="variant">
      <vt:variant>
        <vt:i4>1835086</vt:i4>
      </vt:variant>
      <vt:variant>
        <vt:i4>6</vt:i4>
      </vt:variant>
      <vt:variant>
        <vt:i4>0</vt:i4>
      </vt:variant>
      <vt:variant>
        <vt:i4>5</vt:i4>
      </vt:variant>
      <vt:variant>
        <vt:lpwstr>http://www2.epa.gov/compliance/final-national-pollutant-discharge-elimination-system-npdes-electronic-reporting-rule</vt:lpwstr>
      </vt:variant>
      <vt:variant>
        <vt:lpwstr/>
      </vt:variant>
      <vt:variant>
        <vt:i4>6553690</vt:i4>
      </vt:variant>
      <vt:variant>
        <vt:i4>3</vt:i4>
      </vt:variant>
      <vt:variant>
        <vt:i4>0</vt:i4>
      </vt:variant>
      <vt:variant>
        <vt:i4>5</vt:i4>
      </vt:variant>
      <vt:variant>
        <vt:lpwstr>mailto:netdmr@epa.gov</vt:lpwstr>
      </vt:variant>
      <vt:variant>
        <vt:lpwstr/>
      </vt:variant>
      <vt:variant>
        <vt:i4>7536746</vt:i4>
      </vt:variant>
      <vt:variant>
        <vt:i4>0</vt:i4>
      </vt:variant>
      <vt:variant>
        <vt:i4>0</vt:i4>
      </vt:variant>
      <vt:variant>
        <vt:i4>5</vt:i4>
      </vt:variant>
      <vt:variant>
        <vt:lpwstr>https://netdmr.zendesk.com/home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Mayo</dc:creator>
  <cp:keywords/>
  <cp:lastModifiedBy>Gregory, Sonia</cp:lastModifiedBy>
  <cp:revision>2</cp:revision>
  <cp:lastPrinted>2016-03-11T17:00:00Z</cp:lastPrinted>
  <dcterms:created xsi:type="dcterms:W3CDTF">2016-03-18T19:24:00Z</dcterms:created>
  <dcterms:modified xsi:type="dcterms:W3CDTF">2016-03-18T19:24:00Z</dcterms:modified>
</cp:coreProperties>
</file>