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4"/>
        <w:gridCol w:w="6652"/>
        <w:gridCol w:w="1529"/>
      </w:tblGrid>
      <w:tr w:rsidR="0072086B" w:rsidRPr="004B5842" w14:paraId="0CD0350A" w14:textId="77777777" w:rsidTr="0072086B">
        <w:tc>
          <w:tcPr>
            <w:tcW w:w="1705" w:type="dxa"/>
            <w:vMerge w:val="restart"/>
            <w:vAlign w:val="center"/>
            <w:hideMark/>
          </w:tcPr>
          <w:p w14:paraId="3E5D79B5" w14:textId="523C654B" w:rsidR="0072086B" w:rsidRPr="004B5842" w:rsidRDefault="0072086B">
            <w:pPr>
              <w:spacing w:before="20" w:after="20"/>
              <w:jc w:val="center"/>
              <w:rPr>
                <w:rFonts w:ascii="Arial" w:hAnsi="Arial" w:cs="Arial"/>
                <w:b/>
                <w:sz w:val="32"/>
              </w:rPr>
            </w:pPr>
            <w:r w:rsidRPr="004B5842">
              <w:rPr>
                <w:noProof/>
              </w:rPr>
              <w:drawing>
                <wp:inline distT="0" distB="0" distL="0" distR="0" wp14:anchorId="67AE836B" wp14:editId="1C9E8C4B">
                  <wp:extent cx="944880" cy="368300"/>
                  <wp:effectExtent l="0" t="0" r="7620"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4880" cy="368300"/>
                          </a:xfrm>
                          <a:prstGeom prst="rect">
                            <a:avLst/>
                          </a:prstGeom>
                          <a:noFill/>
                          <a:ln>
                            <a:noFill/>
                          </a:ln>
                        </pic:spPr>
                      </pic:pic>
                    </a:graphicData>
                  </a:graphic>
                </wp:inline>
              </w:drawing>
            </w:r>
          </w:p>
        </w:tc>
        <w:tc>
          <w:tcPr>
            <w:tcW w:w="6655" w:type="dxa"/>
            <w:hideMark/>
          </w:tcPr>
          <w:p w14:paraId="2312DD96" w14:textId="77777777" w:rsidR="0072086B" w:rsidRPr="004B5842" w:rsidRDefault="0072086B">
            <w:pPr>
              <w:spacing w:before="20" w:after="20"/>
              <w:jc w:val="center"/>
              <w:rPr>
                <w:rFonts w:ascii="Arial" w:hAnsi="Arial" w:cs="Arial"/>
                <w:b/>
                <w:sz w:val="28"/>
              </w:rPr>
            </w:pPr>
            <w:r w:rsidRPr="004B5842">
              <w:rPr>
                <w:rFonts w:ascii="Arial" w:hAnsi="Arial" w:cs="Arial"/>
                <w:b/>
                <w:sz w:val="24"/>
                <w:szCs w:val="18"/>
              </w:rPr>
              <w:t>North Carolina Department of Environmental Quality</w:t>
            </w:r>
          </w:p>
        </w:tc>
        <w:tc>
          <w:tcPr>
            <w:tcW w:w="1530" w:type="dxa"/>
            <w:vMerge w:val="restart"/>
            <w:vAlign w:val="center"/>
            <w:hideMark/>
          </w:tcPr>
          <w:p w14:paraId="25CB8C40" w14:textId="73C521E3" w:rsidR="0072086B" w:rsidRPr="004B5842" w:rsidRDefault="0072086B">
            <w:pPr>
              <w:spacing w:before="20" w:after="20"/>
              <w:jc w:val="center"/>
              <w:rPr>
                <w:sz w:val="22"/>
              </w:rPr>
            </w:pPr>
            <w:r w:rsidRPr="004B5842">
              <w:rPr>
                <w:noProof/>
              </w:rPr>
              <w:drawing>
                <wp:inline distT="0" distB="0" distL="0" distR="0" wp14:anchorId="2CF4974F" wp14:editId="5A8ADF1F">
                  <wp:extent cx="628650" cy="876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inline>
              </w:drawing>
            </w:r>
          </w:p>
        </w:tc>
      </w:tr>
      <w:tr w:rsidR="0072086B" w:rsidRPr="004B5842" w14:paraId="6C197206" w14:textId="77777777" w:rsidTr="0072086B">
        <w:tc>
          <w:tcPr>
            <w:tcW w:w="1705" w:type="dxa"/>
            <w:vMerge/>
            <w:vAlign w:val="center"/>
            <w:hideMark/>
          </w:tcPr>
          <w:p w14:paraId="2A8F868B" w14:textId="77777777" w:rsidR="0072086B" w:rsidRPr="004B5842" w:rsidRDefault="0072086B">
            <w:pPr>
              <w:rPr>
                <w:rFonts w:ascii="Arial" w:hAnsi="Arial" w:cs="Arial"/>
                <w:b/>
                <w:sz w:val="32"/>
              </w:rPr>
            </w:pPr>
          </w:p>
        </w:tc>
        <w:tc>
          <w:tcPr>
            <w:tcW w:w="6655" w:type="dxa"/>
          </w:tcPr>
          <w:p w14:paraId="5F294807" w14:textId="77777777" w:rsidR="0072086B" w:rsidRPr="004B5842" w:rsidRDefault="0072086B">
            <w:pPr>
              <w:spacing w:before="20" w:after="20"/>
              <w:jc w:val="center"/>
              <w:rPr>
                <w:rFonts w:ascii="Arial" w:hAnsi="Arial" w:cs="Arial"/>
                <w:b/>
                <w:sz w:val="6"/>
                <w:szCs w:val="2"/>
              </w:rPr>
            </w:pPr>
          </w:p>
        </w:tc>
        <w:tc>
          <w:tcPr>
            <w:tcW w:w="1530" w:type="dxa"/>
            <w:vMerge/>
            <w:vAlign w:val="center"/>
            <w:hideMark/>
          </w:tcPr>
          <w:p w14:paraId="4DBD23F6" w14:textId="77777777" w:rsidR="0072086B" w:rsidRPr="004B5842" w:rsidRDefault="0072086B">
            <w:pPr>
              <w:rPr>
                <w:sz w:val="22"/>
              </w:rPr>
            </w:pPr>
          </w:p>
        </w:tc>
      </w:tr>
      <w:tr w:rsidR="0072086B" w:rsidRPr="004B5842" w14:paraId="6D25FAAA" w14:textId="77777777" w:rsidTr="0072086B">
        <w:tc>
          <w:tcPr>
            <w:tcW w:w="1705" w:type="dxa"/>
            <w:vMerge/>
            <w:vAlign w:val="center"/>
            <w:hideMark/>
          </w:tcPr>
          <w:p w14:paraId="27385255" w14:textId="77777777" w:rsidR="0072086B" w:rsidRPr="004B5842" w:rsidRDefault="0072086B">
            <w:pPr>
              <w:rPr>
                <w:rFonts w:ascii="Arial" w:hAnsi="Arial" w:cs="Arial"/>
                <w:b/>
                <w:sz w:val="32"/>
              </w:rPr>
            </w:pPr>
          </w:p>
        </w:tc>
        <w:tc>
          <w:tcPr>
            <w:tcW w:w="6655" w:type="dxa"/>
            <w:hideMark/>
          </w:tcPr>
          <w:p w14:paraId="19D4F1FE" w14:textId="77777777" w:rsidR="00EA041E" w:rsidRPr="004B5842" w:rsidRDefault="0072086B">
            <w:pPr>
              <w:spacing w:before="20" w:after="20"/>
              <w:jc w:val="center"/>
              <w:rPr>
                <w:rFonts w:ascii="Arial" w:hAnsi="Arial" w:cs="Arial"/>
                <w:b/>
                <w:sz w:val="28"/>
              </w:rPr>
            </w:pPr>
            <w:r w:rsidRPr="004B5842">
              <w:rPr>
                <w:rFonts w:ascii="Arial" w:hAnsi="Arial" w:cs="Arial"/>
                <w:b/>
                <w:sz w:val="28"/>
              </w:rPr>
              <w:t>Priority Rating System Guidance</w:t>
            </w:r>
          </w:p>
          <w:p w14:paraId="36BB4DFD" w14:textId="275242AF" w:rsidR="0072086B" w:rsidRPr="004B5842" w:rsidRDefault="0072086B">
            <w:pPr>
              <w:spacing w:before="20" w:after="20"/>
              <w:jc w:val="center"/>
              <w:rPr>
                <w:rFonts w:ascii="Arial" w:hAnsi="Arial" w:cs="Arial"/>
                <w:b/>
                <w:sz w:val="28"/>
              </w:rPr>
            </w:pPr>
            <w:r w:rsidRPr="004B5842">
              <w:rPr>
                <w:rFonts w:ascii="Arial" w:hAnsi="Arial" w:cs="Arial"/>
                <w:b/>
                <w:sz w:val="28"/>
              </w:rPr>
              <w:t xml:space="preserve">for Division of Water Infrastructure </w:t>
            </w:r>
          </w:p>
          <w:p w14:paraId="4AABA4D9" w14:textId="36D1D0C9" w:rsidR="0072086B" w:rsidRPr="004B5842" w:rsidRDefault="0072086B">
            <w:pPr>
              <w:spacing w:before="20" w:after="20"/>
              <w:jc w:val="center"/>
              <w:rPr>
                <w:rFonts w:ascii="Arial" w:hAnsi="Arial" w:cs="Arial"/>
                <w:b/>
                <w:sz w:val="28"/>
              </w:rPr>
            </w:pPr>
            <w:r w:rsidRPr="004B5842">
              <w:rPr>
                <w:rFonts w:ascii="Arial" w:hAnsi="Arial" w:cs="Arial"/>
                <w:b/>
                <w:sz w:val="28"/>
              </w:rPr>
              <w:t>Asset Inventory and Assessment Grants</w:t>
            </w:r>
          </w:p>
          <w:p w14:paraId="35DFECAE" w14:textId="056036D4" w:rsidR="0072086B" w:rsidRPr="004B5842" w:rsidRDefault="0072086B">
            <w:pPr>
              <w:spacing w:before="20" w:after="20"/>
              <w:jc w:val="center"/>
              <w:rPr>
                <w:rFonts w:ascii="Arial" w:hAnsi="Arial" w:cs="Arial"/>
                <w:bCs/>
                <w:sz w:val="28"/>
              </w:rPr>
            </w:pPr>
          </w:p>
        </w:tc>
        <w:tc>
          <w:tcPr>
            <w:tcW w:w="1530" w:type="dxa"/>
            <w:vMerge/>
            <w:vAlign w:val="center"/>
            <w:hideMark/>
          </w:tcPr>
          <w:p w14:paraId="6A878C80" w14:textId="77777777" w:rsidR="0072086B" w:rsidRPr="004B5842" w:rsidRDefault="0072086B">
            <w:pPr>
              <w:rPr>
                <w:sz w:val="22"/>
              </w:rPr>
            </w:pPr>
          </w:p>
        </w:tc>
      </w:tr>
      <w:tr w:rsidR="0072086B" w:rsidRPr="004B5842" w14:paraId="10BD6ED7" w14:textId="77777777" w:rsidTr="0072086B">
        <w:tc>
          <w:tcPr>
            <w:tcW w:w="1705" w:type="dxa"/>
          </w:tcPr>
          <w:p w14:paraId="650E48BC" w14:textId="77777777" w:rsidR="0072086B" w:rsidRPr="004B5842" w:rsidRDefault="0072086B">
            <w:pPr>
              <w:spacing w:before="20" w:after="20"/>
              <w:jc w:val="center"/>
              <w:rPr>
                <w:sz w:val="22"/>
              </w:rPr>
            </w:pPr>
          </w:p>
        </w:tc>
        <w:tc>
          <w:tcPr>
            <w:tcW w:w="6655" w:type="dxa"/>
            <w:hideMark/>
          </w:tcPr>
          <w:p w14:paraId="70095399" w14:textId="4F82EA19" w:rsidR="0072086B" w:rsidRPr="004B5842" w:rsidRDefault="0072086B">
            <w:pPr>
              <w:spacing w:before="20" w:after="20"/>
              <w:jc w:val="center"/>
            </w:pPr>
            <w:r w:rsidRPr="004B5842">
              <w:rPr>
                <w:sz w:val="16"/>
              </w:rPr>
              <w:t xml:space="preserve">(Last updated: </w:t>
            </w:r>
            <w:r w:rsidR="0081388A">
              <w:rPr>
                <w:sz w:val="16"/>
              </w:rPr>
              <w:t>July</w:t>
            </w:r>
            <w:r w:rsidR="00764F1C">
              <w:rPr>
                <w:sz w:val="16"/>
              </w:rPr>
              <w:t xml:space="preserve"> 2025</w:t>
            </w:r>
            <w:r w:rsidRPr="004B5842">
              <w:rPr>
                <w:sz w:val="16"/>
              </w:rPr>
              <w:t>)</w:t>
            </w:r>
          </w:p>
        </w:tc>
        <w:tc>
          <w:tcPr>
            <w:tcW w:w="1530" w:type="dxa"/>
            <w:vMerge/>
            <w:vAlign w:val="center"/>
            <w:hideMark/>
          </w:tcPr>
          <w:p w14:paraId="30D905BA" w14:textId="77777777" w:rsidR="0072086B" w:rsidRPr="004B5842" w:rsidRDefault="0072086B">
            <w:pPr>
              <w:rPr>
                <w:sz w:val="22"/>
              </w:rPr>
            </w:pPr>
          </w:p>
        </w:tc>
      </w:tr>
    </w:tbl>
    <w:p w14:paraId="4E51DF68" w14:textId="77777777" w:rsidR="0072086B" w:rsidRPr="004B5842" w:rsidRDefault="0072086B" w:rsidP="0072086B">
      <w:pPr>
        <w:keepLines/>
        <w:spacing w:after="80"/>
        <w:rPr>
          <w:rFonts w:asciiTheme="minorHAnsi" w:hAnsiTheme="minorHAnsi"/>
          <w:szCs w:val="22"/>
        </w:rPr>
      </w:pPr>
    </w:p>
    <w:p w14:paraId="458DE531" w14:textId="72ED3DAD" w:rsidR="00975FF4" w:rsidRDefault="6EF027EB" w:rsidP="00E90DBD">
      <w:pPr>
        <w:spacing w:after="120"/>
        <w:rPr>
          <w:rFonts w:asciiTheme="minorHAnsi" w:hAnsiTheme="minorHAnsi"/>
          <w:sz w:val="24"/>
          <w:szCs w:val="24"/>
        </w:rPr>
      </w:pPr>
      <w:r w:rsidRPr="004B5842">
        <w:rPr>
          <w:rFonts w:asciiTheme="minorHAnsi" w:hAnsiTheme="minorHAnsi"/>
          <w:sz w:val="24"/>
          <w:szCs w:val="24"/>
        </w:rPr>
        <w:t>This guidance aids applicant</w:t>
      </w:r>
      <w:r w:rsidR="005C4B95" w:rsidRPr="004B5842">
        <w:rPr>
          <w:rFonts w:asciiTheme="minorHAnsi" w:hAnsiTheme="minorHAnsi"/>
          <w:sz w:val="24"/>
          <w:szCs w:val="24"/>
        </w:rPr>
        <w:t>s</w:t>
      </w:r>
      <w:r w:rsidRPr="004B5842">
        <w:rPr>
          <w:rFonts w:asciiTheme="minorHAnsi" w:hAnsiTheme="minorHAnsi"/>
          <w:sz w:val="24"/>
          <w:szCs w:val="24"/>
        </w:rPr>
        <w:t xml:space="preserve"> in understanding and implementing the Priority Rating System when applying for </w:t>
      </w:r>
      <w:r w:rsidR="3A524101" w:rsidRPr="004B5842">
        <w:rPr>
          <w:rFonts w:asciiTheme="minorHAnsi" w:hAnsiTheme="minorHAnsi"/>
          <w:b/>
          <w:bCs/>
          <w:sz w:val="24"/>
          <w:szCs w:val="24"/>
        </w:rPr>
        <w:t>Asset Inventory and Assessment (AIA) grants</w:t>
      </w:r>
      <w:r w:rsidR="3A524101" w:rsidRPr="004B5842">
        <w:rPr>
          <w:rFonts w:asciiTheme="minorHAnsi" w:hAnsiTheme="minorHAnsi"/>
          <w:sz w:val="24"/>
          <w:szCs w:val="24"/>
        </w:rPr>
        <w:t xml:space="preserve">. This guidance </w:t>
      </w:r>
      <w:r w:rsidR="2EAA1F86" w:rsidRPr="004B5842">
        <w:rPr>
          <w:rFonts w:asciiTheme="minorHAnsi" w:hAnsiTheme="minorHAnsi"/>
          <w:sz w:val="24"/>
          <w:szCs w:val="24"/>
        </w:rPr>
        <w:t>a</w:t>
      </w:r>
      <w:r w:rsidR="3A524101" w:rsidRPr="004B5842">
        <w:rPr>
          <w:rFonts w:asciiTheme="minorHAnsi" w:hAnsiTheme="minorHAnsi"/>
          <w:sz w:val="24"/>
          <w:szCs w:val="24"/>
        </w:rPr>
        <w:t xml:space="preserve">pplies to AIA grants funded out of the </w:t>
      </w:r>
      <w:r w:rsidR="00A2409C">
        <w:rPr>
          <w:rFonts w:asciiTheme="minorHAnsi" w:hAnsiTheme="minorHAnsi"/>
          <w:sz w:val="24"/>
          <w:szCs w:val="24"/>
        </w:rPr>
        <w:t>Drinking</w:t>
      </w:r>
      <w:r w:rsidR="008E51B0">
        <w:rPr>
          <w:rFonts w:asciiTheme="minorHAnsi" w:hAnsiTheme="minorHAnsi"/>
          <w:sz w:val="24"/>
          <w:szCs w:val="24"/>
        </w:rPr>
        <w:t xml:space="preserve"> W</w:t>
      </w:r>
      <w:r w:rsidR="00A2409C">
        <w:rPr>
          <w:rFonts w:asciiTheme="minorHAnsi" w:hAnsiTheme="minorHAnsi"/>
          <w:sz w:val="24"/>
          <w:szCs w:val="24"/>
        </w:rPr>
        <w:t xml:space="preserve">ater or Wastewater </w:t>
      </w:r>
      <w:r w:rsidR="3A524101" w:rsidRPr="004B5842">
        <w:rPr>
          <w:rFonts w:asciiTheme="minorHAnsi" w:hAnsiTheme="minorHAnsi"/>
          <w:sz w:val="24"/>
          <w:szCs w:val="24"/>
        </w:rPr>
        <w:t>State Reserve Program</w:t>
      </w:r>
      <w:r w:rsidR="007D00DA">
        <w:rPr>
          <w:rFonts w:asciiTheme="minorHAnsi" w:hAnsiTheme="minorHAnsi"/>
          <w:sz w:val="24"/>
          <w:szCs w:val="24"/>
        </w:rPr>
        <w:t xml:space="preserve"> (SRP)</w:t>
      </w:r>
      <w:r w:rsidR="3A524101" w:rsidRPr="004B5842">
        <w:rPr>
          <w:rFonts w:asciiTheme="minorHAnsi" w:hAnsiTheme="minorHAnsi"/>
          <w:sz w:val="24"/>
          <w:szCs w:val="24"/>
        </w:rPr>
        <w:t xml:space="preserve"> and the Viable Utility Reserve</w:t>
      </w:r>
      <w:r w:rsidR="007D00DA">
        <w:rPr>
          <w:rFonts w:asciiTheme="minorHAnsi" w:hAnsiTheme="minorHAnsi"/>
          <w:sz w:val="24"/>
          <w:szCs w:val="24"/>
        </w:rPr>
        <w:t xml:space="preserve"> (VU</w:t>
      </w:r>
      <w:r w:rsidR="005D032E">
        <w:rPr>
          <w:rFonts w:asciiTheme="minorHAnsi" w:hAnsiTheme="minorHAnsi"/>
          <w:sz w:val="24"/>
          <w:szCs w:val="24"/>
        </w:rPr>
        <w:t>R</w:t>
      </w:r>
      <w:r w:rsidR="007D00DA">
        <w:rPr>
          <w:rFonts w:asciiTheme="minorHAnsi" w:hAnsiTheme="minorHAnsi"/>
          <w:sz w:val="24"/>
          <w:szCs w:val="24"/>
        </w:rPr>
        <w:t>)</w:t>
      </w:r>
      <w:r w:rsidR="3A524101" w:rsidRPr="004B5842">
        <w:rPr>
          <w:rFonts w:asciiTheme="minorHAnsi" w:hAnsiTheme="minorHAnsi"/>
          <w:sz w:val="24"/>
          <w:szCs w:val="24"/>
        </w:rPr>
        <w:t xml:space="preserve">. </w:t>
      </w:r>
      <w:r w:rsidR="3A524101" w:rsidRPr="004B5842">
        <w:rPr>
          <w:rFonts w:asciiTheme="minorHAnsi" w:hAnsiTheme="minorHAnsi"/>
          <w:b/>
          <w:bCs/>
          <w:sz w:val="24"/>
          <w:szCs w:val="24"/>
        </w:rPr>
        <w:t>Use this guidance only for AIA applications.</w:t>
      </w:r>
      <w:r w:rsidR="3A524101" w:rsidRPr="004B5842">
        <w:rPr>
          <w:rFonts w:asciiTheme="minorHAnsi" w:hAnsiTheme="minorHAnsi"/>
          <w:sz w:val="24"/>
          <w:szCs w:val="24"/>
        </w:rPr>
        <w:t xml:space="preserve"> </w:t>
      </w:r>
      <w:r w:rsidR="00404338" w:rsidRPr="004B5842">
        <w:rPr>
          <w:rFonts w:asciiTheme="minorHAnsi" w:hAnsiTheme="minorHAnsi"/>
          <w:sz w:val="24"/>
          <w:szCs w:val="24"/>
        </w:rPr>
        <w:t xml:space="preserve">For any other </w:t>
      </w:r>
      <w:r w:rsidR="3A01E5A5" w:rsidRPr="004B5842">
        <w:rPr>
          <w:rFonts w:asciiTheme="minorHAnsi" w:hAnsiTheme="minorHAnsi"/>
          <w:sz w:val="24"/>
          <w:szCs w:val="24"/>
        </w:rPr>
        <w:t>project types</w:t>
      </w:r>
      <w:r w:rsidR="00404338" w:rsidRPr="004B5842">
        <w:rPr>
          <w:rFonts w:asciiTheme="minorHAnsi" w:hAnsiTheme="minorHAnsi"/>
          <w:sz w:val="24"/>
          <w:szCs w:val="24"/>
        </w:rPr>
        <w:t>, please use the guidance appropriate for that particular program.</w:t>
      </w:r>
    </w:p>
    <w:p w14:paraId="3EEFE30A" w14:textId="1BFDFBF0" w:rsidR="003434B8" w:rsidRPr="004B5842" w:rsidRDefault="00580ABC" w:rsidP="00E90DBD">
      <w:pPr>
        <w:spacing w:after="120"/>
        <w:rPr>
          <w:rFonts w:ascii="Calibri" w:hAnsi="Calibri"/>
          <w:sz w:val="24"/>
          <w:szCs w:val="24"/>
        </w:rPr>
      </w:pPr>
      <w:r w:rsidRPr="004B5842">
        <w:rPr>
          <w:rFonts w:asciiTheme="minorHAnsi" w:hAnsiTheme="minorHAnsi"/>
          <w:sz w:val="24"/>
          <w:szCs w:val="24"/>
        </w:rPr>
        <w:t xml:space="preserve">The goal of an </w:t>
      </w:r>
      <w:r w:rsidR="00FD151B" w:rsidRPr="004B5842">
        <w:rPr>
          <w:rFonts w:asciiTheme="minorHAnsi" w:hAnsiTheme="minorHAnsi"/>
          <w:sz w:val="24"/>
          <w:szCs w:val="24"/>
        </w:rPr>
        <w:t>A</w:t>
      </w:r>
      <w:r w:rsidRPr="004B5842">
        <w:rPr>
          <w:rFonts w:asciiTheme="minorHAnsi" w:hAnsiTheme="minorHAnsi"/>
          <w:sz w:val="24"/>
          <w:szCs w:val="24"/>
        </w:rPr>
        <w:t xml:space="preserve">sset </w:t>
      </w:r>
      <w:r w:rsidR="00FD151B" w:rsidRPr="004B5842">
        <w:rPr>
          <w:rFonts w:asciiTheme="minorHAnsi" w:hAnsiTheme="minorHAnsi"/>
          <w:sz w:val="24"/>
          <w:szCs w:val="24"/>
        </w:rPr>
        <w:t>I</w:t>
      </w:r>
      <w:r w:rsidRPr="004B5842">
        <w:rPr>
          <w:rFonts w:asciiTheme="minorHAnsi" w:hAnsiTheme="minorHAnsi"/>
          <w:sz w:val="24"/>
          <w:szCs w:val="24"/>
        </w:rPr>
        <w:t xml:space="preserve">nventory </w:t>
      </w:r>
      <w:r w:rsidR="00FD151B" w:rsidRPr="004B5842">
        <w:rPr>
          <w:rFonts w:asciiTheme="minorHAnsi" w:hAnsiTheme="minorHAnsi"/>
          <w:sz w:val="24"/>
          <w:szCs w:val="24"/>
        </w:rPr>
        <w:t>and</w:t>
      </w:r>
      <w:r w:rsidRPr="004B5842">
        <w:rPr>
          <w:rFonts w:asciiTheme="minorHAnsi" w:hAnsiTheme="minorHAnsi"/>
          <w:sz w:val="24"/>
          <w:szCs w:val="24"/>
        </w:rPr>
        <w:t xml:space="preserve"> </w:t>
      </w:r>
      <w:r w:rsidR="00FD151B" w:rsidRPr="004B5842">
        <w:rPr>
          <w:rFonts w:asciiTheme="minorHAnsi" w:hAnsiTheme="minorHAnsi"/>
          <w:sz w:val="24"/>
          <w:szCs w:val="24"/>
        </w:rPr>
        <w:t>A</w:t>
      </w:r>
      <w:r w:rsidRPr="004B5842">
        <w:rPr>
          <w:rFonts w:asciiTheme="minorHAnsi" w:hAnsiTheme="minorHAnsi"/>
          <w:sz w:val="24"/>
          <w:szCs w:val="24"/>
        </w:rPr>
        <w:t>ssessment grant is to inventory the existing water and/or sewer system and document the condition of inventoried infrastructure.</w:t>
      </w:r>
      <w:r w:rsidR="00647052" w:rsidRPr="004B5842">
        <w:rPr>
          <w:rFonts w:asciiTheme="minorHAnsi" w:hAnsiTheme="minorHAnsi"/>
          <w:sz w:val="24"/>
          <w:szCs w:val="24"/>
        </w:rPr>
        <w:t xml:space="preserve"> </w:t>
      </w:r>
      <w:r w:rsidR="00B72091" w:rsidRPr="004B5842">
        <w:rPr>
          <w:rFonts w:asciiTheme="minorHAnsi" w:hAnsiTheme="minorHAnsi"/>
          <w:sz w:val="24"/>
          <w:szCs w:val="24"/>
        </w:rPr>
        <w:t xml:space="preserve">Other components of an asset management program may be eligible. </w:t>
      </w:r>
      <w:r w:rsidR="00647052" w:rsidRPr="004B5842">
        <w:rPr>
          <w:rFonts w:ascii="Calibri" w:hAnsi="Calibri"/>
          <w:sz w:val="24"/>
          <w:szCs w:val="24"/>
        </w:rPr>
        <w:t xml:space="preserve">The </w:t>
      </w:r>
      <w:r w:rsidR="00C862AB" w:rsidRPr="004B5842">
        <w:rPr>
          <w:rFonts w:ascii="Calibri" w:hAnsi="Calibri"/>
          <w:sz w:val="24"/>
          <w:szCs w:val="24"/>
        </w:rPr>
        <w:t xml:space="preserve">State Water Infrastructure Authority (Authority) and the </w:t>
      </w:r>
      <w:r w:rsidR="00647052" w:rsidRPr="004B5842">
        <w:rPr>
          <w:rFonts w:ascii="Calibri" w:hAnsi="Calibri"/>
          <w:sz w:val="24"/>
          <w:szCs w:val="24"/>
        </w:rPr>
        <w:t>Division</w:t>
      </w:r>
      <w:r w:rsidR="00C862AB" w:rsidRPr="004B5842">
        <w:rPr>
          <w:rFonts w:ascii="Calibri" w:hAnsi="Calibri"/>
          <w:sz w:val="24"/>
          <w:szCs w:val="24"/>
        </w:rPr>
        <w:t xml:space="preserve"> of Water Infrastructure (Division)</w:t>
      </w:r>
      <w:r w:rsidR="00647052" w:rsidRPr="004B5842">
        <w:rPr>
          <w:rFonts w:ascii="Calibri" w:hAnsi="Calibri"/>
          <w:sz w:val="24"/>
          <w:szCs w:val="24"/>
        </w:rPr>
        <w:t xml:space="preserve"> ha</w:t>
      </w:r>
      <w:r w:rsidR="00C862AB" w:rsidRPr="004B5842">
        <w:rPr>
          <w:rFonts w:ascii="Calibri" w:hAnsi="Calibri"/>
          <w:sz w:val="24"/>
          <w:szCs w:val="24"/>
        </w:rPr>
        <w:t>ve</w:t>
      </w:r>
      <w:r w:rsidR="00647052" w:rsidRPr="004B5842">
        <w:rPr>
          <w:rFonts w:ascii="Calibri" w:hAnsi="Calibri"/>
          <w:sz w:val="24"/>
          <w:szCs w:val="24"/>
        </w:rPr>
        <w:t xml:space="preserve"> structured the priority</w:t>
      </w:r>
      <w:r w:rsidR="00AE4C71" w:rsidRPr="004B5842">
        <w:rPr>
          <w:rFonts w:ascii="Calibri" w:hAnsi="Calibri"/>
          <w:sz w:val="24"/>
          <w:szCs w:val="24"/>
        </w:rPr>
        <w:t xml:space="preserve"> rating</w:t>
      </w:r>
      <w:r w:rsidR="00647052" w:rsidRPr="004B5842">
        <w:rPr>
          <w:rFonts w:ascii="Calibri" w:hAnsi="Calibri"/>
          <w:sz w:val="24"/>
          <w:szCs w:val="24"/>
        </w:rPr>
        <w:t xml:space="preserve"> system to prioritize applications that reflect the greatest likelihood that information obtained through this project will </w:t>
      </w:r>
      <w:r w:rsidR="00A2409C">
        <w:rPr>
          <w:rFonts w:ascii="Calibri" w:hAnsi="Calibri"/>
          <w:sz w:val="24"/>
          <w:szCs w:val="24"/>
        </w:rPr>
        <w:t>result in effective and proactive infrastructure management.</w:t>
      </w:r>
    </w:p>
    <w:p w14:paraId="61167446" w14:textId="3195CA9E" w:rsidR="00975FF4" w:rsidRDefault="00152B0E" w:rsidP="00421B6B">
      <w:pPr>
        <w:spacing w:after="120"/>
        <w:rPr>
          <w:rStyle w:val="Hyperlink"/>
          <w:rFonts w:ascii="Calibri" w:hAnsi="Calibri"/>
          <w:sz w:val="24"/>
          <w:szCs w:val="24"/>
        </w:rPr>
      </w:pPr>
      <w:r w:rsidRPr="004B5842">
        <w:rPr>
          <w:rFonts w:ascii="Calibri" w:hAnsi="Calibri"/>
          <w:sz w:val="24"/>
          <w:szCs w:val="24"/>
        </w:rPr>
        <w:t xml:space="preserve">Please refer to the Division’s </w:t>
      </w:r>
      <w:hyperlink r:id="rId12" w:history="1">
        <w:r w:rsidR="00092DE8" w:rsidRPr="00960192">
          <w:rPr>
            <w:rStyle w:val="Hyperlink"/>
            <w:rFonts w:ascii="Calibri" w:hAnsi="Calibri"/>
            <w:sz w:val="24"/>
            <w:szCs w:val="24"/>
          </w:rPr>
          <w:t>“Water and Wastewater Utility Asset Assessment Guidance”</w:t>
        </w:r>
      </w:hyperlink>
      <w:r w:rsidR="002F1A5E" w:rsidRPr="004B5842">
        <w:rPr>
          <w:rFonts w:ascii="Calibri" w:hAnsi="Calibri"/>
          <w:sz w:val="24"/>
          <w:szCs w:val="24"/>
        </w:rPr>
        <w:t xml:space="preserve"> </w:t>
      </w:r>
      <w:r w:rsidR="008E51B0">
        <w:rPr>
          <w:rFonts w:ascii="Calibri" w:hAnsi="Calibri"/>
          <w:sz w:val="24"/>
          <w:szCs w:val="24"/>
        </w:rPr>
        <w:t xml:space="preserve">and the </w:t>
      </w:r>
      <w:hyperlink r:id="rId13" w:history="1">
        <w:r w:rsidR="008E51B0" w:rsidRPr="00FD4288">
          <w:rPr>
            <w:rStyle w:val="Hyperlink"/>
            <w:rFonts w:ascii="Calibri" w:hAnsi="Calibri"/>
            <w:sz w:val="24"/>
            <w:szCs w:val="24"/>
          </w:rPr>
          <w:t>AIA Scope</w:t>
        </w:r>
        <w:r w:rsidR="00960192" w:rsidRPr="00FD4288">
          <w:rPr>
            <w:rStyle w:val="Hyperlink"/>
            <w:rFonts w:ascii="Calibri" w:hAnsi="Calibri"/>
            <w:sz w:val="24"/>
            <w:szCs w:val="24"/>
          </w:rPr>
          <w:t xml:space="preserve"> Guidance and</w:t>
        </w:r>
        <w:r w:rsidR="008E51B0" w:rsidRPr="00FD4288">
          <w:rPr>
            <w:rStyle w:val="Hyperlink"/>
            <w:rFonts w:ascii="Calibri" w:hAnsi="Calibri"/>
            <w:sz w:val="24"/>
            <w:szCs w:val="24"/>
          </w:rPr>
          <w:t xml:space="preserve"> FAQ</w:t>
        </w:r>
      </w:hyperlink>
      <w:r w:rsidR="008E51B0">
        <w:rPr>
          <w:rFonts w:ascii="Calibri" w:hAnsi="Calibri"/>
          <w:sz w:val="24"/>
          <w:szCs w:val="24"/>
        </w:rPr>
        <w:t xml:space="preserve"> </w:t>
      </w:r>
      <w:r w:rsidR="002F1A5E" w:rsidRPr="004B5842">
        <w:rPr>
          <w:rFonts w:ascii="Calibri" w:hAnsi="Calibri"/>
          <w:sz w:val="24"/>
          <w:szCs w:val="24"/>
        </w:rPr>
        <w:t xml:space="preserve">for a more complete </w:t>
      </w:r>
      <w:r w:rsidR="005E4B79" w:rsidRPr="004B5842">
        <w:rPr>
          <w:rFonts w:ascii="Calibri" w:hAnsi="Calibri"/>
          <w:sz w:val="24"/>
          <w:szCs w:val="24"/>
        </w:rPr>
        <w:t>guide</w:t>
      </w:r>
      <w:r w:rsidR="006A798B" w:rsidRPr="004B5842">
        <w:rPr>
          <w:rFonts w:ascii="Calibri" w:hAnsi="Calibri"/>
          <w:sz w:val="24"/>
          <w:szCs w:val="24"/>
        </w:rPr>
        <w:t xml:space="preserve"> to</w:t>
      </w:r>
      <w:r w:rsidR="005E4B79" w:rsidRPr="004B5842">
        <w:rPr>
          <w:rFonts w:ascii="Calibri" w:hAnsi="Calibri"/>
          <w:sz w:val="24"/>
          <w:szCs w:val="24"/>
        </w:rPr>
        <w:t xml:space="preserve"> performing an AIA project</w:t>
      </w:r>
      <w:r w:rsidR="008E51B0">
        <w:rPr>
          <w:rFonts w:ascii="Calibri" w:hAnsi="Calibri"/>
          <w:sz w:val="24"/>
          <w:szCs w:val="24"/>
        </w:rPr>
        <w:t>. These</w:t>
      </w:r>
      <w:r w:rsidR="005E4B79" w:rsidRPr="004B5842">
        <w:rPr>
          <w:rFonts w:ascii="Calibri" w:hAnsi="Calibri"/>
          <w:sz w:val="24"/>
          <w:szCs w:val="24"/>
        </w:rPr>
        <w:t xml:space="preserve"> can be found on the Division’s website at the following link:</w:t>
      </w:r>
      <w:r w:rsidR="005E4B79" w:rsidRPr="004B5842">
        <w:rPr>
          <w:rFonts w:ascii="Calibri" w:hAnsi="Calibri"/>
          <w:sz w:val="24"/>
          <w:szCs w:val="24"/>
        </w:rPr>
        <w:br/>
      </w:r>
      <w:hyperlink r:id="rId14" w:history="1">
        <w:r w:rsidR="00A23792" w:rsidRPr="00A23792">
          <w:rPr>
            <w:rStyle w:val="Hyperlink"/>
            <w:rFonts w:asciiTheme="minorHAnsi" w:hAnsiTheme="minorHAnsi" w:cstheme="minorHAnsi"/>
            <w:sz w:val="24"/>
            <w:szCs w:val="24"/>
          </w:rPr>
          <w:t>https://www.deq.nc.gov/about/divisions/water-infrastructure/i-need-funding/asset-inventory-and-assessment-grants</w:t>
        </w:r>
      </w:hyperlink>
    </w:p>
    <w:p w14:paraId="556D6746" w14:textId="10023A8B" w:rsidR="00A2409C" w:rsidRDefault="00A2409C" w:rsidP="00421B6B">
      <w:pPr>
        <w:spacing w:after="120"/>
        <w:rPr>
          <w:rFonts w:ascii="Calibri" w:hAnsi="Calibri"/>
          <w:b/>
          <w:sz w:val="24"/>
          <w:szCs w:val="24"/>
        </w:rPr>
      </w:pPr>
      <w:r w:rsidRPr="00BD319F">
        <w:rPr>
          <w:rFonts w:ascii="Calibri" w:hAnsi="Calibri"/>
          <w:noProof/>
          <w:sz w:val="24"/>
          <w:szCs w:val="24"/>
          <w:highlight w:val="yellow"/>
        </w:rPr>
        <mc:AlternateContent>
          <mc:Choice Requires="wps">
            <w:drawing>
              <wp:anchor distT="4294967295" distB="4294967295" distL="114300" distR="114300" simplePos="0" relativeHeight="251658250" behindDoc="0" locked="0" layoutInCell="1" allowOverlap="1" wp14:anchorId="63D76F93" wp14:editId="6CDBB6B4">
                <wp:simplePos x="0" y="0"/>
                <wp:positionH relativeFrom="margin">
                  <wp:align>right</wp:align>
                </wp:positionH>
                <wp:positionV relativeFrom="paragraph">
                  <wp:posOffset>83185</wp:posOffset>
                </wp:positionV>
                <wp:extent cx="6217920" cy="0"/>
                <wp:effectExtent l="0" t="0" r="0" b="0"/>
                <wp:wrapNone/>
                <wp:docPr id="575371083" name="Straight Connector 5753710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450595" id="Straight Connector 575371083" o:spid="_x0000_s1026" style="position:absolute;flip:y;z-index:25165825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6.55pt" to="92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" strokeweight="1pt">
                <v:stroke joinstyle="miter"/>
                <o:lock v:ext="edit" shapetype="f"/>
                <w10:wrap anchorx="margin"/>
              </v:line>
            </w:pict>
          </mc:Fallback>
        </mc:AlternateContent>
      </w:r>
    </w:p>
    <w:p w14:paraId="28B2D6A5" w14:textId="27EA5B1E" w:rsidR="00BC0933" w:rsidRDefault="00BC0933" w:rsidP="00BC0933">
      <w:pPr>
        <w:spacing w:after="120"/>
        <w:rPr>
          <w:rFonts w:ascii="Calibri" w:hAnsi="Calibri"/>
          <w:color w:val="0563C1" w:themeColor="hyperlink"/>
          <w:sz w:val="24"/>
          <w:szCs w:val="24"/>
          <w:u w:val="single"/>
        </w:rPr>
      </w:pPr>
      <w:r>
        <w:rPr>
          <w:rFonts w:ascii="Calibri" w:hAnsi="Calibri"/>
          <w:b/>
          <w:sz w:val="24"/>
          <w:szCs w:val="24"/>
        </w:rPr>
        <w:t xml:space="preserve">Only systems with 10,000 residential accounts or less are eligible for </w:t>
      </w:r>
      <w:r w:rsidR="00960192">
        <w:rPr>
          <w:rFonts w:ascii="Calibri" w:hAnsi="Calibri"/>
          <w:b/>
          <w:sz w:val="24"/>
          <w:szCs w:val="24"/>
        </w:rPr>
        <w:t>AIA</w:t>
      </w:r>
      <w:r>
        <w:rPr>
          <w:rFonts w:ascii="Calibri" w:hAnsi="Calibri"/>
          <w:b/>
          <w:sz w:val="24"/>
          <w:szCs w:val="24"/>
        </w:rPr>
        <w:t xml:space="preserve"> grants </w:t>
      </w:r>
      <w:r w:rsidR="00960192">
        <w:rPr>
          <w:rFonts w:ascii="Calibri" w:hAnsi="Calibri"/>
          <w:b/>
          <w:sz w:val="24"/>
          <w:szCs w:val="24"/>
        </w:rPr>
        <w:t xml:space="preserve">funded through the Drinking Water or Wastewater SRP </w:t>
      </w:r>
      <w:r>
        <w:rPr>
          <w:rFonts w:ascii="Calibri" w:hAnsi="Calibri"/>
          <w:b/>
          <w:sz w:val="24"/>
          <w:szCs w:val="24"/>
        </w:rPr>
        <w:t>with two exceptions:</w:t>
      </w:r>
    </w:p>
    <w:p w14:paraId="6FE13B13" w14:textId="77777777" w:rsidR="00BC0933" w:rsidRDefault="00BC0933" w:rsidP="00BC0933">
      <w:pPr>
        <w:pStyle w:val="ListParagraph"/>
        <w:numPr>
          <w:ilvl w:val="0"/>
          <w:numId w:val="30"/>
        </w:numPr>
        <w:spacing w:after="240"/>
        <w:rPr>
          <w:rFonts w:ascii="Calibri" w:hAnsi="Calibri"/>
          <w:sz w:val="24"/>
          <w:szCs w:val="24"/>
        </w:rPr>
      </w:pPr>
      <w:r>
        <w:rPr>
          <w:rFonts w:ascii="Calibri" w:hAnsi="Calibri"/>
          <w:sz w:val="24"/>
          <w:szCs w:val="24"/>
        </w:rPr>
        <w:t>If one of the project benefits of doing an AIA grant is considering consolidation with a larger system, the applicant may address the questions related to system management using information provided by the larger system. In addition</w:t>
      </w:r>
      <w:r>
        <w:rPr>
          <w:rFonts w:ascii="Calibri" w:hAnsi="Calibri"/>
          <w:b/>
          <w:sz w:val="24"/>
          <w:szCs w:val="24"/>
        </w:rPr>
        <w:t xml:space="preserve">, </w:t>
      </w:r>
      <w:r>
        <w:rPr>
          <w:rFonts w:ascii="Calibri" w:hAnsi="Calibri"/>
          <w:sz w:val="24"/>
          <w:szCs w:val="24"/>
        </w:rPr>
        <w:t xml:space="preserve">the applicant must describe this benefit in the response to the first narrative question. </w:t>
      </w:r>
      <w:r>
        <w:rPr>
          <w:rFonts w:ascii="Calibri" w:hAnsi="Calibri"/>
          <w:b/>
          <w:sz w:val="24"/>
          <w:szCs w:val="24"/>
        </w:rPr>
        <w:t>A resolution from the larger system stating the consolidation is being considered must be submitted with the application.</w:t>
      </w:r>
    </w:p>
    <w:p w14:paraId="2EA43E84" w14:textId="77777777" w:rsidR="00BC0933" w:rsidRDefault="00BC0933" w:rsidP="00BC0933">
      <w:pPr>
        <w:pStyle w:val="ListParagraph"/>
        <w:numPr>
          <w:ilvl w:val="0"/>
          <w:numId w:val="30"/>
        </w:numPr>
        <w:spacing w:after="120"/>
        <w:rPr>
          <w:rFonts w:ascii="Calibri" w:hAnsi="Calibri"/>
          <w:sz w:val="24"/>
          <w:szCs w:val="24"/>
        </w:rPr>
      </w:pPr>
      <w:r>
        <w:rPr>
          <w:rFonts w:ascii="Calibri" w:hAnsi="Calibri"/>
          <w:bCs/>
          <w:sz w:val="24"/>
          <w:szCs w:val="24"/>
        </w:rPr>
        <w:t>If a small system (10,000 residential accounts or less) has merged with a larger system within 2 years of the date of the application and the larger system can justify needing the AIA project after merger, the larger system can apply on behalf of the merged system.</w:t>
      </w:r>
    </w:p>
    <w:p w14:paraId="0588C300" w14:textId="4EBBB3E8" w:rsidR="00BD319F" w:rsidRPr="00BD319F" w:rsidRDefault="00975FF4" w:rsidP="00BD319F">
      <w:r w:rsidRPr="00BD319F">
        <w:rPr>
          <w:rFonts w:ascii="Calibri" w:hAnsi="Calibri"/>
          <w:noProof/>
          <w:sz w:val="24"/>
          <w:szCs w:val="24"/>
          <w:highlight w:val="yellow"/>
        </w:rPr>
        <mc:AlternateContent>
          <mc:Choice Requires="wps">
            <w:drawing>
              <wp:anchor distT="4294967295" distB="4294967295" distL="114300" distR="114300" simplePos="0" relativeHeight="251658243" behindDoc="0" locked="0" layoutInCell="1" allowOverlap="1" wp14:anchorId="4ACA7178" wp14:editId="11F1B17D">
                <wp:simplePos x="0" y="0"/>
                <wp:positionH relativeFrom="margin">
                  <wp:align>right</wp:align>
                </wp:positionH>
                <wp:positionV relativeFrom="paragraph">
                  <wp:posOffset>84455</wp:posOffset>
                </wp:positionV>
                <wp:extent cx="6217920" cy="0"/>
                <wp:effectExtent l="0" t="0" r="0" b="0"/>
                <wp:wrapNone/>
                <wp:docPr id="53446979" name="Straight Connector 534469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8D8524" id="Straight Connector 53446979" o:spid="_x0000_s1026" style="position:absolute;flip:y;z-index:251658243;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6.65pt" to="92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" strokeweight="1pt">
                <v:stroke joinstyle="miter"/>
                <o:lock v:ext="edit" shapetype="f"/>
                <w10:wrap anchorx="margin"/>
              </v:line>
            </w:pict>
          </mc:Fallback>
        </mc:AlternateContent>
      </w:r>
    </w:p>
    <w:p w14:paraId="4354FF3D" w14:textId="558D5AD8" w:rsidR="00960192" w:rsidRPr="00611CE7" w:rsidRDefault="00764F1C" w:rsidP="00611CE7">
      <w:pPr>
        <w:jc w:val="center"/>
        <w:rPr>
          <w:rFonts w:ascii="Calibri" w:hAnsi="Calibri"/>
          <w:i/>
          <w:iCs/>
          <w:sz w:val="24"/>
          <w:szCs w:val="24"/>
        </w:rPr>
      </w:pPr>
      <w:r>
        <w:rPr>
          <w:rFonts w:ascii="Calibri" w:hAnsi="Calibri"/>
          <w:i/>
          <w:iCs/>
          <w:sz w:val="24"/>
          <w:szCs w:val="24"/>
        </w:rPr>
        <w:t>A</w:t>
      </w:r>
      <w:r w:rsidR="008C79F1" w:rsidRPr="00611CE7">
        <w:rPr>
          <w:rFonts w:ascii="Calibri" w:hAnsi="Calibri"/>
          <w:i/>
          <w:iCs/>
          <w:sz w:val="24"/>
          <w:szCs w:val="24"/>
        </w:rPr>
        <w:t>pplications for LCRR compliance</w:t>
      </w:r>
      <w:r w:rsidR="00611CE7" w:rsidRPr="00611CE7">
        <w:rPr>
          <w:rFonts w:ascii="Calibri" w:hAnsi="Calibri"/>
          <w:i/>
          <w:iCs/>
          <w:sz w:val="24"/>
          <w:szCs w:val="24"/>
        </w:rPr>
        <w:t>,</w:t>
      </w:r>
      <w:r w:rsidR="008C79F1" w:rsidRPr="00611CE7">
        <w:rPr>
          <w:rFonts w:ascii="Calibri" w:hAnsi="Calibri"/>
          <w:i/>
          <w:iCs/>
          <w:sz w:val="24"/>
          <w:szCs w:val="24"/>
        </w:rPr>
        <w:t xml:space="preserve"> LSL inventories</w:t>
      </w:r>
      <w:r w:rsidR="00611CE7" w:rsidRPr="00611CE7">
        <w:rPr>
          <w:rFonts w:ascii="Calibri" w:hAnsi="Calibri"/>
          <w:i/>
          <w:iCs/>
          <w:sz w:val="24"/>
          <w:szCs w:val="24"/>
        </w:rPr>
        <w:t>, and addressing emerging contaminants</w:t>
      </w:r>
      <w:r w:rsidR="008C79F1" w:rsidRPr="00611CE7">
        <w:rPr>
          <w:rFonts w:ascii="Calibri" w:hAnsi="Calibri"/>
          <w:i/>
          <w:iCs/>
          <w:sz w:val="24"/>
          <w:szCs w:val="24"/>
        </w:rPr>
        <w:t xml:space="preserve"> are </w:t>
      </w:r>
      <w:r>
        <w:rPr>
          <w:rFonts w:ascii="Calibri" w:hAnsi="Calibri"/>
          <w:i/>
          <w:iCs/>
          <w:sz w:val="24"/>
          <w:szCs w:val="24"/>
        </w:rPr>
        <w:t>not</w:t>
      </w:r>
      <w:r w:rsidR="008C79F1" w:rsidRPr="00611CE7">
        <w:rPr>
          <w:rFonts w:ascii="Calibri" w:hAnsi="Calibri"/>
          <w:i/>
          <w:iCs/>
          <w:sz w:val="24"/>
          <w:szCs w:val="24"/>
        </w:rPr>
        <w:t xml:space="preserve"> eligible for AIA funding.</w:t>
      </w:r>
    </w:p>
    <w:p w14:paraId="39D13DB6" w14:textId="71E22E1E" w:rsidR="00965ADF" w:rsidRPr="004B5842" w:rsidRDefault="00965ADF" w:rsidP="00965ADF">
      <w:pPr>
        <w:spacing w:after="120"/>
        <w:rPr>
          <w:rFonts w:ascii="Calibri" w:hAnsi="Calibri"/>
          <w:sz w:val="24"/>
          <w:szCs w:val="24"/>
        </w:rPr>
      </w:pPr>
      <w:r w:rsidRPr="004B5842">
        <w:rPr>
          <w:rFonts w:asciiTheme="minorHAnsi" w:hAnsiTheme="minorHAnsi"/>
          <w:noProof/>
          <w:sz w:val="24"/>
          <w:szCs w:val="24"/>
        </w:rPr>
        <mc:AlternateContent>
          <mc:Choice Requires="wps">
            <w:drawing>
              <wp:anchor distT="4294967295" distB="4294967295" distL="114300" distR="114300" simplePos="0" relativeHeight="251658242" behindDoc="0" locked="0" layoutInCell="1" allowOverlap="1" wp14:anchorId="09B61C50" wp14:editId="636C1900">
                <wp:simplePos x="0" y="0"/>
                <wp:positionH relativeFrom="margin">
                  <wp:align>right</wp:align>
                </wp:positionH>
                <wp:positionV relativeFrom="paragraph">
                  <wp:posOffset>90805</wp:posOffset>
                </wp:positionV>
                <wp:extent cx="621792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A097E5" id="Straight Connector 12" o:spid="_x0000_s1026" style="position:absolute;flip:y;z-index:25165824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7.15pt" to="92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" strokeweight="1pt">
                <v:stroke joinstyle="miter"/>
                <o:lock v:ext="edit" shapetype="f"/>
                <w10:wrap anchorx="margin"/>
              </v:line>
            </w:pict>
          </mc:Fallback>
        </mc:AlternateContent>
      </w:r>
    </w:p>
    <w:p w14:paraId="2B18554B" w14:textId="77777777" w:rsidR="00975FF4" w:rsidRDefault="00975FF4" w:rsidP="007D00DA">
      <w:pPr>
        <w:spacing w:after="120"/>
        <w:rPr>
          <w:rFonts w:ascii="Calibri" w:hAnsi="Calibri"/>
          <w:b/>
          <w:bCs/>
          <w:sz w:val="24"/>
          <w:szCs w:val="24"/>
        </w:rPr>
      </w:pPr>
    </w:p>
    <w:p w14:paraId="51ECD78A" w14:textId="77777777" w:rsidR="00A23792" w:rsidRDefault="00A23792" w:rsidP="007D00DA">
      <w:pPr>
        <w:spacing w:after="120"/>
        <w:rPr>
          <w:rFonts w:ascii="Calibri" w:hAnsi="Calibri"/>
          <w:b/>
          <w:bCs/>
          <w:sz w:val="24"/>
          <w:szCs w:val="24"/>
        </w:rPr>
      </w:pPr>
    </w:p>
    <w:p w14:paraId="5D0DDAF3" w14:textId="77777777" w:rsidR="005E71FC" w:rsidRDefault="005E71FC" w:rsidP="007D00DA">
      <w:pPr>
        <w:spacing w:after="120"/>
        <w:rPr>
          <w:rFonts w:ascii="Calibri" w:hAnsi="Calibri"/>
          <w:b/>
          <w:bCs/>
          <w:sz w:val="24"/>
          <w:szCs w:val="24"/>
        </w:rPr>
      </w:pPr>
    </w:p>
    <w:p w14:paraId="28D72E01" w14:textId="1F9B61DD" w:rsidR="00A23792" w:rsidRDefault="00A23792" w:rsidP="00A23792">
      <w:pPr>
        <w:rPr>
          <w:rFonts w:asciiTheme="minorHAnsi" w:hAnsiTheme="minorHAnsi"/>
          <w:b/>
          <w:sz w:val="28"/>
          <w:szCs w:val="24"/>
          <w:u w:val="single"/>
        </w:rPr>
      </w:pPr>
      <w:r w:rsidRPr="004B5842">
        <w:rPr>
          <w:rFonts w:asciiTheme="minorHAnsi" w:hAnsiTheme="minorHAnsi"/>
          <w:noProof/>
        </w:rPr>
        <w:lastRenderedPageBreak/>
        <mc:AlternateContent>
          <mc:Choice Requires="wps">
            <w:drawing>
              <wp:anchor distT="4294967295" distB="4294967295" distL="114300" distR="114300" simplePos="0" relativeHeight="251658247" behindDoc="0" locked="0" layoutInCell="1" allowOverlap="1" wp14:anchorId="311E40D9" wp14:editId="28CC27C3">
                <wp:simplePos x="0" y="0"/>
                <wp:positionH relativeFrom="margin">
                  <wp:align>right</wp:align>
                </wp:positionH>
                <wp:positionV relativeFrom="paragraph">
                  <wp:posOffset>26670</wp:posOffset>
                </wp:positionV>
                <wp:extent cx="6164580" cy="19050"/>
                <wp:effectExtent l="0" t="19050" r="45720" b="38100"/>
                <wp:wrapNone/>
                <wp:docPr id="1806769688" name="Straight Connector 18067696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4580" cy="1905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7C9E20" id="Straight Connector 1806769688" o:spid="_x0000_s1026" style="position:absolute;z-index:251658247;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4.2pt,2.1pt" to="919.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" strokeweight="4.5pt">
                <v:stroke joinstyle="miter"/>
                <o:lock v:ext="edit" shapetype="f"/>
                <w10:wrap anchorx="margin"/>
              </v:line>
            </w:pict>
          </mc:Fallback>
        </mc:AlternateContent>
      </w:r>
    </w:p>
    <w:p w14:paraId="0878AC5B" w14:textId="0D415D0D" w:rsidR="00A23792" w:rsidRPr="004B5842" w:rsidRDefault="00A23792" w:rsidP="008E0C56">
      <w:pPr>
        <w:spacing w:after="240"/>
        <w:rPr>
          <w:rFonts w:asciiTheme="minorHAnsi" w:hAnsiTheme="minorHAnsi"/>
          <w:b/>
          <w:sz w:val="28"/>
          <w:szCs w:val="24"/>
          <w:u w:val="single"/>
        </w:rPr>
      </w:pPr>
      <w:r>
        <w:rPr>
          <w:rFonts w:asciiTheme="minorHAnsi" w:hAnsiTheme="minorHAnsi"/>
          <w:b/>
          <w:sz w:val="28"/>
          <w:szCs w:val="24"/>
          <w:u w:val="single"/>
        </w:rPr>
        <w:t>F</w:t>
      </w:r>
      <w:r w:rsidR="007D00DA">
        <w:rPr>
          <w:rFonts w:asciiTheme="minorHAnsi" w:hAnsiTheme="minorHAnsi"/>
          <w:b/>
          <w:sz w:val="28"/>
          <w:szCs w:val="24"/>
          <w:u w:val="single"/>
        </w:rPr>
        <w:t>unding</w:t>
      </w:r>
      <w:r w:rsidR="007D00DA" w:rsidRPr="004B5842">
        <w:rPr>
          <w:rFonts w:asciiTheme="minorHAnsi" w:hAnsiTheme="minorHAnsi"/>
          <w:b/>
          <w:sz w:val="28"/>
          <w:szCs w:val="24"/>
          <w:u w:val="single"/>
        </w:rPr>
        <w:t xml:space="preserve"> Requirements</w:t>
      </w:r>
    </w:p>
    <w:p w14:paraId="1D23851F" w14:textId="50FE749E" w:rsidR="007D00DA" w:rsidRDefault="007D00DA" w:rsidP="00BB7834">
      <w:pPr>
        <w:spacing w:after="120" w:line="256" w:lineRule="auto"/>
        <w:ind w:left="720" w:hanging="720"/>
        <w:rPr>
          <w:rFonts w:asciiTheme="minorHAnsi" w:hAnsiTheme="minorHAnsi"/>
          <w:b/>
          <w:sz w:val="24"/>
          <w:szCs w:val="24"/>
          <w:u w:val="single"/>
        </w:rPr>
      </w:pPr>
      <w:r>
        <w:rPr>
          <w:rFonts w:asciiTheme="minorHAnsi" w:hAnsiTheme="minorHAnsi"/>
          <w:b/>
          <w:sz w:val="24"/>
          <w:szCs w:val="24"/>
          <w:u w:val="single"/>
        </w:rPr>
        <w:t>1.5% Fee (</w:t>
      </w:r>
      <w:r w:rsidR="00C7318C">
        <w:rPr>
          <w:rFonts w:asciiTheme="minorHAnsi" w:hAnsiTheme="minorHAnsi"/>
          <w:b/>
          <w:sz w:val="24"/>
          <w:szCs w:val="24"/>
          <w:u w:val="single"/>
        </w:rPr>
        <w:t>for all</w:t>
      </w:r>
      <w:r w:rsidR="00DE276A">
        <w:rPr>
          <w:rFonts w:asciiTheme="minorHAnsi" w:hAnsiTheme="minorHAnsi"/>
          <w:b/>
          <w:sz w:val="24"/>
          <w:szCs w:val="24"/>
          <w:u w:val="single"/>
        </w:rPr>
        <w:t xml:space="preserve"> SRP and VUR</w:t>
      </w:r>
      <w:r w:rsidR="00510763">
        <w:rPr>
          <w:rFonts w:asciiTheme="minorHAnsi" w:hAnsiTheme="minorHAnsi"/>
          <w:b/>
          <w:sz w:val="24"/>
          <w:szCs w:val="24"/>
          <w:u w:val="single"/>
        </w:rPr>
        <w:t xml:space="preserve"> </w:t>
      </w:r>
      <w:r w:rsidR="00DE276A">
        <w:rPr>
          <w:rFonts w:asciiTheme="minorHAnsi" w:hAnsiTheme="minorHAnsi"/>
          <w:b/>
          <w:sz w:val="24"/>
          <w:szCs w:val="24"/>
          <w:u w:val="single"/>
        </w:rPr>
        <w:t>AIA grants</w:t>
      </w:r>
      <w:r>
        <w:rPr>
          <w:rFonts w:asciiTheme="minorHAnsi" w:hAnsiTheme="minorHAnsi"/>
          <w:b/>
          <w:sz w:val="24"/>
          <w:szCs w:val="24"/>
          <w:u w:val="single"/>
        </w:rPr>
        <w:t>)</w:t>
      </w:r>
    </w:p>
    <w:p w14:paraId="170D2567" w14:textId="30A585CA" w:rsidR="007D00DA" w:rsidRDefault="007D00DA" w:rsidP="00BB7834">
      <w:pPr>
        <w:spacing w:after="120" w:line="256" w:lineRule="auto"/>
        <w:ind w:left="720"/>
        <w:rPr>
          <w:rFonts w:asciiTheme="minorHAnsi" w:hAnsiTheme="minorHAnsi"/>
          <w:bCs/>
          <w:sz w:val="24"/>
          <w:szCs w:val="24"/>
        </w:rPr>
      </w:pPr>
      <w:r>
        <w:rPr>
          <w:rFonts w:asciiTheme="minorHAnsi" w:hAnsiTheme="minorHAnsi"/>
          <w:bCs/>
          <w:sz w:val="24"/>
          <w:szCs w:val="24"/>
        </w:rPr>
        <w:t>All AIA grants funded from the State Reserves Program (SRP)</w:t>
      </w:r>
      <w:r w:rsidR="00510763">
        <w:rPr>
          <w:rFonts w:asciiTheme="minorHAnsi" w:hAnsiTheme="minorHAnsi"/>
          <w:bCs/>
          <w:sz w:val="24"/>
          <w:szCs w:val="24"/>
        </w:rPr>
        <w:t xml:space="preserve"> and Viable Utility Reserve (VUR)</w:t>
      </w:r>
      <w:r>
        <w:rPr>
          <w:rFonts w:asciiTheme="minorHAnsi" w:hAnsiTheme="minorHAnsi"/>
          <w:bCs/>
          <w:sz w:val="24"/>
          <w:szCs w:val="24"/>
        </w:rPr>
        <w:t xml:space="preserve"> are subject to a 1.5% Fee to be invoiced with the formal </w:t>
      </w:r>
      <w:r w:rsidR="005C6D38">
        <w:rPr>
          <w:rFonts w:asciiTheme="minorHAnsi" w:hAnsiTheme="minorHAnsi"/>
          <w:bCs/>
          <w:sz w:val="24"/>
          <w:szCs w:val="24"/>
        </w:rPr>
        <w:t>funding</w:t>
      </w:r>
      <w:r>
        <w:rPr>
          <w:rFonts w:asciiTheme="minorHAnsi" w:hAnsiTheme="minorHAnsi"/>
          <w:bCs/>
          <w:sz w:val="24"/>
          <w:szCs w:val="24"/>
        </w:rPr>
        <w:t xml:space="preserve"> Offer.</w:t>
      </w:r>
      <w:r w:rsidR="00611CE7">
        <w:rPr>
          <w:rFonts w:asciiTheme="minorHAnsi" w:hAnsiTheme="minorHAnsi"/>
          <w:bCs/>
          <w:sz w:val="24"/>
          <w:szCs w:val="24"/>
        </w:rPr>
        <w:t xml:space="preserve"> Full payment is due before </w:t>
      </w:r>
      <w:r w:rsidR="00510763">
        <w:rPr>
          <w:rFonts w:asciiTheme="minorHAnsi" w:hAnsiTheme="minorHAnsi"/>
          <w:bCs/>
          <w:sz w:val="24"/>
          <w:szCs w:val="24"/>
        </w:rPr>
        <w:t xml:space="preserve">the Division </w:t>
      </w:r>
      <w:r w:rsidR="00611CE7">
        <w:rPr>
          <w:rFonts w:asciiTheme="minorHAnsi" w:hAnsiTheme="minorHAnsi"/>
          <w:bCs/>
          <w:sz w:val="24"/>
          <w:szCs w:val="24"/>
        </w:rPr>
        <w:t xml:space="preserve">will process the </w:t>
      </w:r>
      <w:r w:rsidR="000B7F07">
        <w:rPr>
          <w:rFonts w:asciiTheme="minorHAnsi" w:hAnsiTheme="minorHAnsi"/>
          <w:bCs/>
          <w:sz w:val="24"/>
          <w:szCs w:val="24"/>
        </w:rPr>
        <w:t>first disbursement</w:t>
      </w:r>
      <w:r w:rsidR="00611CE7">
        <w:rPr>
          <w:rFonts w:asciiTheme="minorHAnsi" w:hAnsiTheme="minorHAnsi"/>
          <w:bCs/>
          <w:sz w:val="24"/>
          <w:szCs w:val="24"/>
        </w:rPr>
        <w:t xml:space="preserve"> for incurred costs.</w:t>
      </w:r>
    </w:p>
    <w:p w14:paraId="0092EFAB" w14:textId="77777777" w:rsidR="009C5081" w:rsidRDefault="009C5081" w:rsidP="009C5081">
      <w:pPr>
        <w:spacing w:after="120" w:line="254" w:lineRule="auto"/>
        <w:rPr>
          <w:rFonts w:asciiTheme="minorHAnsi" w:hAnsiTheme="minorHAnsi"/>
          <w:b/>
          <w:sz w:val="24"/>
          <w:szCs w:val="24"/>
          <w:u w:val="single"/>
        </w:rPr>
      </w:pPr>
      <w:r>
        <w:rPr>
          <w:rFonts w:asciiTheme="minorHAnsi" w:hAnsiTheme="minorHAnsi"/>
          <w:b/>
          <w:sz w:val="24"/>
          <w:szCs w:val="24"/>
          <w:u w:val="single"/>
        </w:rPr>
        <w:t>Funding Match Requirement (only for SRP funding to non-Distressed systems)</w:t>
      </w:r>
    </w:p>
    <w:p w14:paraId="20012840" w14:textId="77777777" w:rsidR="009C5081" w:rsidRDefault="009C5081" w:rsidP="009C5081">
      <w:pPr>
        <w:spacing w:after="120" w:line="254" w:lineRule="auto"/>
        <w:ind w:left="720"/>
        <w:rPr>
          <w:rFonts w:asciiTheme="minorHAnsi" w:hAnsiTheme="minorHAnsi"/>
          <w:sz w:val="24"/>
          <w:szCs w:val="24"/>
        </w:rPr>
      </w:pPr>
      <w:r>
        <w:rPr>
          <w:rFonts w:asciiTheme="minorHAnsi" w:hAnsiTheme="minorHAnsi"/>
          <w:sz w:val="24"/>
          <w:szCs w:val="24"/>
        </w:rPr>
        <w:t>The amount of required match is a percentage of the funding amount based on how many of the LGU indicators exceed the state benchmarks from the Affordability Criteria. Full match is due before DWI will process the last reimbursement request for incurred costs.</w:t>
      </w:r>
    </w:p>
    <w:p w14:paraId="6771D810" w14:textId="77777777" w:rsidR="009C5081" w:rsidRDefault="009C5081" w:rsidP="009C5081">
      <w:pPr>
        <w:pStyle w:val="ListParagraph"/>
        <w:numPr>
          <w:ilvl w:val="0"/>
          <w:numId w:val="31"/>
        </w:numPr>
        <w:spacing w:after="160" w:line="254" w:lineRule="auto"/>
        <w:ind w:left="1080"/>
        <w:rPr>
          <w:rFonts w:asciiTheme="minorHAnsi" w:hAnsiTheme="minorHAnsi"/>
          <w:sz w:val="24"/>
          <w:szCs w:val="24"/>
        </w:rPr>
      </w:pPr>
      <w:r>
        <w:rPr>
          <w:rFonts w:asciiTheme="minorHAnsi" w:hAnsiTheme="minorHAnsi"/>
          <w:sz w:val="24"/>
          <w:szCs w:val="24"/>
        </w:rPr>
        <w:t>5 of 5 LGU indicators are worse than the state benchmarks = 5% match</w:t>
      </w:r>
    </w:p>
    <w:p w14:paraId="157AC448" w14:textId="77777777" w:rsidR="009C5081" w:rsidRDefault="009C5081" w:rsidP="009C5081">
      <w:pPr>
        <w:pStyle w:val="ListParagraph"/>
        <w:numPr>
          <w:ilvl w:val="0"/>
          <w:numId w:val="31"/>
        </w:numPr>
        <w:spacing w:after="160" w:line="254" w:lineRule="auto"/>
        <w:ind w:left="1080"/>
        <w:rPr>
          <w:rFonts w:asciiTheme="minorHAnsi" w:hAnsiTheme="minorHAnsi"/>
          <w:sz w:val="24"/>
          <w:szCs w:val="24"/>
        </w:rPr>
      </w:pPr>
      <w:r>
        <w:rPr>
          <w:rFonts w:asciiTheme="minorHAnsi" w:hAnsiTheme="minorHAnsi"/>
          <w:sz w:val="24"/>
          <w:szCs w:val="24"/>
        </w:rPr>
        <w:t>4 of 5 LGU indicators are worse than the state benchmarks = 10% match</w:t>
      </w:r>
    </w:p>
    <w:p w14:paraId="21C8AD83" w14:textId="77777777" w:rsidR="009C5081" w:rsidRDefault="009C5081" w:rsidP="009C5081">
      <w:pPr>
        <w:pStyle w:val="ListParagraph"/>
        <w:numPr>
          <w:ilvl w:val="0"/>
          <w:numId w:val="31"/>
        </w:numPr>
        <w:spacing w:after="160" w:line="254" w:lineRule="auto"/>
        <w:ind w:left="1080"/>
        <w:rPr>
          <w:rFonts w:asciiTheme="minorHAnsi" w:hAnsiTheme="minorHAnsi"/>
          <w:sz w:val="24"/>
          <w:szCs w:val="24"/>
        </w:rPr>
      </w:pPr>
      <w:r>
        <w:rPr>
          <w:rFonts w:asciiTheme="minorHAnsi" w:hAnsiTheme="minorHAnsi"/>
          <w:sz w:val="24"/>
          <w:szCs w:val="24"/>
        </w:rPr>
        <w:t>3 of 5 LGU indicators are worse than the state benchmarks = 15% match</w:t>
      </w:r>
    </w:p>
    <w:p w14:paraId="2AB54CA3" w14:textId="77777777" w:rsidR="009C5081" w:rsidRDefault="009C5081" w:rsidP="009C5081">
      <w:pPr>
        <w:pStyle w:val="ListParagraph"/>
        <w:numPr>
          <w:ilvl w:val="0"/>
          <w:numId w:val="31"/>
        </w:numPr>
        <w:spacing w:after="120" w:line="254" w:lineRule="auto"/>
        <w:ind w:left="1080"/>
        <w:rPr>
          <w:rFonts w:asciiTheme="minorHAnsi" w:hAnsiTheme="minorHAnsi"/>
          <w:sz w:val="24"/>
          <w:szCs w:val="24"/>
        </w:rPr>
      </w:pPr>
      <w:r>
        <w:rPr>
          <w:rFonts w:asciiTheme="minorHAnsi" w:hAnsiTheme="minorHAnsi"/>
          <w:sz w:val="24"/>
          <w:szCs w:val="24"/>
        </w:rPr>
        <w:t>&lt; 3 of 5 LGU indicators are worse than the state benchmarks = 20% match</w:t>
      </w:r>
    </w:p>
    <w:p w14:paraId="0849DF16" w14:textId="77777777" w:rsidR="009C5081" w:rsidRDefault="009C5081" w:rsidP="009C5081">
      <w:pPr>
        <w:spacing w:after="120" w:line="254" w:lineRule="auto"/>
        <w:rPr>
          <w:rFonts w:asciiTheme="minorHAnsi" w:hAnsiTheme="minorHAnsi"/>
          <w:sz w:val="24"/>
          <w:szCs w:val="24"/>
        </w:rPr>
      </w:pPr>
      <w:r>
        <w:rPr>
          <w:rFonts w:asciiTheme="minorHAnsi" w:hAnsiTheme="minorHAnsi"/>
          <w:sz w:val="24"/>
          <w:szCs w:val="24"/>
        </w:rPr>
        <w:t>The 1.5% grant fee may be attributed to the match requirement on a case-by-case basis. The remainder of the match (or a portion of it) can be achieved with in-kind services of the utility. Realistic and adequate documentation of the utility’s internal asset management team members’ time would count as in-kind services.</w:t>
      </w:r>
    </w:p>
    <w:p w14:paraId="5B918576" w14:textId="6EA63D42" w:rsidR="00B36C2B" w:rsidRDefault="00B36C2B" w:rsidP="0054492C">
      <w:pPr>
        <w:keepNext/>
        <w:spacing w:after="120" w:line="257" w:lineRule="auto"/>
        <w:rPr>
          <w:rFonts w:asciiTheme="minorHAnsi" w:hAnsiTheme="minorHAnsi"/>
          <w:b/>
          <w:bCs/>
          <w:sz w:val="24"/>
          <w:szCs w:val="24"/>
          <w:u w:val="single"/>
        </w:rPr>
      </w:pPr>
      <w:r w:rsidRPr="00BB7834">
        <w:rPr>
          <w:rFonts w:asciiTheme="minorHAnsi" w:hAnsiTheme="minorHAnsi"/>
          <w:b/>
          <w:bCs/>
          <w:sz w:val="24"/>
          <w:szCs w:val="24"/>
          <w:u w:val="single"/>
        </w:rPr>
        <w:t>Software/</w:t>
      </w:r>
      <w:r>
        <w:rPr>
          <w:rFonts w:asciiTheme="minorHAnsi" w:hAnsiTheme="minorHAnsi"/>
          <w:b/>
          <w:bCs/>
          <w:sz w:val="24"/>
          <w:szCs w:val="24"/>
          <w:u w:val="single"/>
        </w:rPr>
        <w:t>Equipment</w:t>
      </w:r>
      <w:r w:rsidRPr="00BB7834">
        <w:rPr>
          <w:rFonts w:asciiTheme="minorHAnsi" w:hAnsiTheme="minorHAnsi"/>
          <w:b/>
          <w:bCs/>
          <w:sz w:val="24"/>
          <w:szCs w:val="24"/>
          <w:u w:val="single"/>
        </w:rPr>
        <w:t xml:space="preserve"> Purchases</w:t>
      </w:r>
      <w:r w:rsidR="001D16E7">
        <w:rPr>
          <w:rFonts w:asciiTheme="minorHAnsi" w:hAnsiTheme="minorHAnsi"/>
          <w:b/>
          <w:bCs/>
          <w:sz w:val="24"/>
          <w:szCs w:val="24"/>
          <w:u w:val="single"/>
        </w:rPr>
        <w:t xml:space="preserve"> and Recurring Fees</w:t>
      </w:r>
      <w:r w:rsidR="00DE276A">
        <w:rPr>
          <w:rFonts w:asciiTheme="minorHAnsi" w:hAnsiTheme="minorHAnsi"/>
          <w:b/>
          <w:bCs/>
          <w:sz w:val="24"/>
          <w:szCs w:val="24"/>
          <w:u w:val="single"/>
        </w:rPr>
        <w:t xml:space="preserve"> (for all SRP and VUR AIA grants)</w:t>
      </w:r>
    </w:p>
    <w:p w14:paraId="3999E79E" w14:textId="52DBBF09" w:rsidR="00337EAE" w:rsidRDefault="00B36C2B" w:rsidP="00BB7834">
      <w:pPr>
        <w:spacing w:after="120" w:line="256" w:lineRule="auto"/>
        <w:rPr>
          <w:rFonts w:asciiTheme="minorHAnsi" w:hAnsiTheme="minorHAnsi"/>
          <w:sz w:val="24"/>
          <w:szCs w:val="24"/>
        </w:rPr>
      </w:pPr>
      <w:r>
        <w:rPr>
          <w:rFonts w:asciiTheme="minorHAnsi" w:hAnsiTheme="minorHAnsi"/>
          <w:sz w:val="24"/>
          <w:szCs w:val="24"/>
        </w:rPr>
        <w:t>Up to 10-percent (10%) of the AIA funding amount may be eligible for purchas</w:t>
      </w:r>
      <w:r w:rsidR="00821D57">
        <w:rPr>
          <w:rFonts w:asciiTheme="minorHAnsi" w:hAnsiTheme="minorHAnsi"/>
          <w:sz w:val="24"/>
          <w:szCs w:val="24"/>
        </w:rPr>
        <w:t>ing</w:t>
      </w:r>
      <w:r w:rsidR="005C6D38">
        <w:rPr>
          <w:rFonts w:asciiTheme="minorHAnsi" w:hAnsiTheme="minorHAnsi"/>
          <w:sz w:val="24"/>
          <w:szCs w:val="24"/>
        </w:rPr>
        <w:t xml:space="preserve"> or subscribing to</w:t>
      </w:r>
      <w:r>
        <w:rPr>
          <w:rFonts w:asciiTheme="minorHAnsi" w:hAnsiTheme="minorHAnsi"/>
          <w:sz w:val="24"/>
          <w:szCs w:val="24"/>
        </w:rPr>
        <w:t xml:space="preserve"> specific asset management software and/or equipment. </w:t>
      </w:r>
      <w:r w:rsidR="00821D57">
        <w:rPr>
          <w:rFonts w:asciiTheme="minorHAnsi" w:hAnsiTheme="minorHAnsi"/>
          <w:sz w:val="24"/>
          <w:szCs w:val="24"/>
        </w:rPr>
        <w:t>Please r</w:t>
      </w:r>
      <w:r>
        <w:rPr>
          <w:rFonts w:asciiTheme="minorHAnsi" w:hAnsiTheme="minorHAnsi"/>
          <w:sz w:val="24"/>
          <w:szCs w:val="24"/>
        </w:rPr>
        <w:t xml:space="preserve">efer to the Division’s </w:t>
      </w:r>
      <w:hyperlink r:id="rId15" w:history="1">
        <w:r w:rsidRPr="00764F1C">
          <w:rPr>
            <w:rStyle w:val="Hyperlink"/>
            <w:rFonts w:asciiTheme="minorHAnsi" w:hAnsiTheme="minorHAnsi"/>
            <w:sz w:val="24"/>
            <w:szCs w:val="24"/>
          </w:rPr>
          <w:t>“Water and Wastewater Utility Asset Assessment Guidance”</w:t>
        </w:r>
      </w:hyperlink>
      <w:r>
        <w:rPr>
          <w:rFonts w:asciiTheme="minorHAnsi" w:hAnsiTheme="minorHAnsi"/>
          <w:sz w:val="24"/>
          <w:szCs w:val="24"/>
        </w:rPr>
        <w:t xml:space="preserve"> and </w:t>
      </w:r>
      <w:hyperlink r:id="rId16" w:history="1">
        <w:r w:rsidRPr="00BC0BA0">
          <w:rPr>
            <w:rStyle w:val="Hyperlink"/>
            <w:rFonts w:asciiTheme="minorHAnsi" w:hAnsiTheme="minorHAnsi"/>
            <w:sz w:val="24"/>
            <w:szCs w:val="24"/>
          </w:rPr>
          <w:t>AIA Scope</w:t>
        </w:r>
        <w:r w:rsidR="00764F1C" w:rsidRPr="00BC0BA0">
          <w:rPr>
            <w:rStyle w:val="Hyperlink"/>
            <w:rFonts w:asciiTheme="minorHAnsi" w:hAnsiTheme="minorHAnsi"/>
            <w:sz w:val="24"/>
            <w:szCs w:val="24"/>
          </w:rPr>
          <w:t xml:space="preserve"> Guida</w:t>
        </w:r>
        <w:r w:rsidR="00764F1C" w:rsidRPr="00BC0BA0">
          <w:rPr>
            <w:rStyle w:val="Hyperlink"/>
            <w:rFonts w:asciiTheme="minorHAnsi" w:hAnsiTheme="minorHAnsi"/>
            <w:sz w:val="24"/>
            <w:szCs w:val="24"/>
          </w:rPr>
          <w:t>n</w:t>
        </w:r>
        <w:r w:rsidR="00764F1C" w:rsidRPr="00BC0BA0">
          <w:rPr>
            <w:rStyle w:val="Hyperlink"/>
            <w:rFonts w:asciiTheme="minorHAnsi" w:hAnsiTheme="minorHAnsi"/>
            <w:sz w:val="24"/>
            <w:szCs w:val="24"/>
          </w:rPr>
          <w:t>ce and</w:t>
        </w:r>
        <w:r w:rsidRPr="00BC0BA0">
          <w:rPr>
            <w:rStyle w:val="Hyperlink"/>
            <w:rFonts w:asciiTheme="minorHAnsi" w:hAnsiTheme="minorHAnsi"/>
            <w:sz w:val="24"/>
            <w:szCs w:val="24"/>
          </w:rPr>
          <w:t xml:space="preserve"> FAQ</w:t>
        </w:r>
      </w:hyperlink>
      <w:r>
        <w:rPr>
          <w:rFonts w:asciiTheme="minorHAnsi" w:hAnsiTheme="minorHAnsi"/>
          <w:sz w:val="24"/>
          <w:szCs w:val="24"/>
        </w:rPr>
        <w:t xml:space="preserve"> documents.</w:t>
      </w:r>
    </w:p>
    <w:p w14:paraId="41A59F23" w14:textId="1FBD31FC" w:rsidR="00CA7DD5" w:rsidRPr="004B5842" w:rsidRDefault="001D16E7" w:rsidP="00BB7834">
      <w:pPr>
        <w:spacing w:after="120" w:line="256" w:lineRule="auto"/>
        <w:rPr>
          <w:rFonts w:asciiTheme="minorHAnsi" w:hAnsiTheme="minorHAnsi"/>
          <w:b/>
          <w:sz w:val="28"/>
          <w:szCs w:val="24"/>
          <w:u w:val="single"/>
        </w:rPr>
      </w:pPr>
      <w:r>
        <w:rPr>
          <w:rFonts w:asciiTheme="minorHAnsi" w:hAnsiTheme="minorHAnsi"/>
          <w:sz w:val="24"/>
          <w:szCs w:val="24"/>
        </w:rPr>
        <w:t>R</w:t>
      </w:r>
      <w:r w:rsidR="00E4779E">
        <w:rPr>
          <w:rFonts w:asciiTheme="minorHAnsi" w:hAnsiTheme="minorHAnsi"/>
          <w:sz w:val="24"/>
          <w:szCs w:val="24"/>
        </w:rPr>
        <w:t xml:space="preserve">ecurring </w:t>
      </w:r>
      <w:r>
        <w:rPr>
          <w:rFonts w:asciiTheme="minorHAnsi" w:hAnsiTheme="minorHAnsi"/>
          <w:sz w:val="24"/>
          <w:szCs w:val="24"/>
        </w:rPr>
        <w:t>fees</w:t>
      </w:r>
      <w:r w:rsidR="00E4779E">
        <w:rPr>
          <w:rFonts w:asciiTheme="minorHAnsi" w:hAnsiTheme="minorHAnsi"/>
          <w:sz w:val="24"/>
          <w:szCs w:val="24"/>
        </w:rPr>
        <w:t xml:space="preserve"> beyond the first</w:t>
      </w:r>
      <w:r>
        <w:rPr>
          <w:rFonts w:asciiTheme="minorHAnsi" w:hAnsiTheme="minorHAnsi"/>
          <w:sz w:val="24"/>
          <w:szCs w:val="24"/>
        </w:rPr>
        <w:t xml:space="preserve"> set of subscription costs</w:t>
      </w:r>
      <w:r w:rsidR="00337EAE">
        <w:rPr>
          <w:rFonts w:asciiTheme="minorHAnsi" w:hAnsiTheme="minorHAnsi"/>
          <w:sz w:val="24"/>
          <w:szCs w:val="24"/>
        </w:rPr>
        <w:t xml:space="preserve"> are not eligible</w:t>
      </w:r>
      <w:r w:rsidR="00E4779E">
        <w:rPr>
          <w:rFonts w:asciiTheme="minorHAnsi" w:hAnsiTheme="minorHAnsi"/>
          <w:sz w:val="24"/>
          <w:szCs w:val="24"/>
        </w:rPr>
        <w:t xml:space="preserve"> for</w:t>
      </w:r>
      <w:r>
        <w:rPr>
          <w:rFonts w:asciiTheme="minorHAnsi" w:hAnsiTheme="minorHAnsi"/>
          <w:sz w:val="24"/>
          <w:szCs w:val="24"/>
        </w:rPr>
        <w:t xml:space="preserve"> AIA</w:t>
      </w:r>
      <w:r w:rsidR="00E4779E">
        <w:rPr>
          <w:rFonts w:asciiTheme="minorHAnsi" w:hAnsiTheme="minorHAnsi"/>
          <w:sz w:val="24"/>
          <w:szCs w:val="24"/>
        </w:rPr>
        <w:t xml:space="preserve"> funding</w:t>
      </w:r>
      <w:r w:rsidR="00337EAE">
        <w:rPr>
          <w:rFonts w:asciiTheme="minorHAnsi" w:hAnsiTheme="minorHAnsi"/>
          <w:sz w:val="24"/>
          <w:szCs w:val="24"/>
        </w:rPr>
        <w:t>.</w:t>
      </w:r>
    </w:p>
    <w:p w14:paraId="2A0420C0" w14:textId="7E60A73C" w:rsidR="00337EAE" w:rsidRDefault="00337EAE" w:rsidP="00BB7834">
      <w:pPr>
        <w:rPr>
          <w:rFonts w:asciiTheme="minorHAnsi" w:hAnsiTheme="minorHAnsi"/>
          <w:b/>
          <w:sz w:val="28"/>
          <w:szCs w:val="24"/>
          <w:u w:val="single"/>
        </w:rPr>
      </w:pPr>
      <w:r w:rsidRPr="004B5842">
        <w:rPr>
          <w:rFonts w:asciiTheme="minorHAnsi" w:hAnsiTheme="minorHAnsi"/>
          <w:noProof/>
        </w:rPr>
        <mc:AlternateContent>
          <mc:Choice Requires="wps">
            <w:drawing>
              <wp:anchor distT="4294967295" distB="4294967295" distL="114300" distR="114300" simplePos="0" relativeHeight="251658248" behindDoc="0" locked="0" layoutInCell="1" allowOverlap="1" wp14:anchorId="1F3A7602" wp14:editId="5CFCAFE4">
                <wp:simplePos x="0" y="0"/>
                <wp:positionH relativeFrom="margin">
                  <wp:align>right</wp:align>
                </wp:positionH>
                <wp:positionV relativeFrom="paragraph">
                  <wp:posOffset>31115</wp:posOffset>
                </wp:positionV>
                <wp:extent cx="6172200" cy="11430"/>
                <wp:effectExtent l="0" t="19050" r="38100" b="45720"/>
                <wp:wrapNone/>
                <wp:docPr id="458339290" name="Straight Connector 458339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1143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62425D" id="Straight Connector 458339290" o:spid="_x0000_s1026" style="position:absolute;z-index:25165824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4.8pt,2.45pt" to="920.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" strokeweight="4.5pt">
                <v:stroke joinstyle="miter"/>
                <o:lock v:ext="edit" shapetype="f"/>
                <w10:wrap anchorx="margin"/>
              </v:line>
            </w:pict>
          </mc:Fallback>
        </mc:AlternateContent>
      </w:r>
    </w:p>
    <w:tbl>
      <w:tblPr>
        <w:tblStyle w:val="TableGrid"/>
        <w:tblpPr w:leftFromText="180" w:rightFromText="180" w:vertAnchor="text" w:horzAnchor="margin" w:tblpY="513"/>
        <w:tblW w:w="0" w:type="auto"/>
        <w:shd w:val="pct5" w:color="auto" w:fill="auto"/>
        <w:tblLook w:val="04A0" w:firstRow="1" w:lastRow="0" w:firstColumn="1" w:lastColumn="0" w:noHBand="0" w:noVBand="1"/>
      </w:tblPr>
      <w:tblGrid>
        <w:gridCol w:w="9576"/>
      </w:tblGrid>
      <w:tr w:rsidR="00337EAE" w:rsidRPr="004B5842" w14:paraId="6AEC0748" w14:textId="77777777" w:rsidTr="00337EAE">
        <w:trPr>
          <w:trHeight w:val="620"/>
        </w:trPr>
        <w:tc>
          <w:tcPr>
            <w:tcW w:w="9576" w:type="dxa"/>
            <w:shd w:val="clear" w:color="auto" w:fill="D9D9D9" w:themeFill="background1" w:themeFillShade="D9"/>
            <w:vAlign w:val="center"/>
          </w:tcPr>
          <w:p w14:paraId="0BFF42C8" w14:textId="77777777" w:rsidR="00337EAE" w:rsidRPr="004B5842" w:rsidRDefault="00337EAE" w:rsidP="00337EAE">
            <w:pPr>
              <w:spacing w:before="120" w:after="120"/>
              <w:rPr>
                <w:rFonts w:asciiTheme="minorHAnsi" w:hAnsiTheme="minorHAnsi"/>
                <w:b/>
                <w:color w:val="000000" w:themeColor="text1"/>
                <w:sz w:val="22"/>
                <w:szCs w:val="28"/>
              </w:rPr>
            </w:pPr>
            <w:r w:rsidRPr="004B5842">
              <w:rPr>
                <w:rFonts w:asciiTheme="minorHAnsi" w:hAnsiTheme="minorHAnsi"/>
                <w:b/>
                <w:color w:val="000000" w:themeColor="text1"/>
                <w:szCs w:val="28"/>
              </w:rPr>
              <w:t xml:space="preserve">For </w:t>
            </w:r>
            <w:r>
              <w:rPr>
                <w:rFonts w:asciiTheme="minorHAnsi" w:hAnsiTheme="minorHAnsi"/>
                <w:b/>
                <w:color w:val="000000" w:themeColor="text1"/>
                <w:szCs w:val="28"/>
              </w:rPr>
              <w:t>all</w:t>
            </w:r>
            <w:r w:rsidRPr="004B5842">
              <w:rPr>
                <w:rFonts w:asciiTheme="minorHAnsi" w:hAnsiTheme="minorHAnsi"/>
                <w:b/>
                <w:color w:val="000000" w:themeColor="text1"/>
                <w:szCs w:val="28"/>
              </w:rPr>
              <w:t xml:space="preserve"> applicants, separate applications must be submitted when applying for asset inventory and assessments on both the drinking water and wastewater systems.</w:t>
            </w:r>
          </w:p>
          <w:p w14:paraId="5AB19D4A" w14:textId="77777777" w:rsidR="00337EAE" w:rsidRPr="004B5842" w:rsidRDefault="00337EAE" w:rsidP="00337EAE">
            <w:pPr>
              <w:spacing w:before="120" w:after="120"/>
              <w:rPr>
                <w:rFonts w:asciiTheme="minorHAnsi" w:hAnsiTheme="minorHAnsi"/>
                <w:b/>
                <w:color w:val="000000" w:themeColor="text1"/>
                <w:sz w:val="24"/>
                <w:szCs w:val="24"/>
              </w:rPr>
            </w:pPr>
            <w:r>
              <w:rPr>
                <w:rFonts w:asciiTheme="minorHAnsi" w:hAnsiTheme="minorHAnsi"/>
                <w:b/>
                <w:color w:val="000000" w:themeColor="text1"/>
                <w:szCs w:val="28"/>
              </w:rPr>
              <w:t>Non-distressed partners of distressed systems may also apply for an AIA grant to inventory and assess only the existing system components that may be used for a regional water/sewer system.</w:t>
            </w:r>
          </w:p>
        </w:tc>
      </w:tr>
    </w:tbl>
    <w:p w14:paraId="73309B7B" w14:textId="71F6F439" w:rsidR="00655800" w:rsidRPr="004B5842" w:rsidRDefault="00655800" w:rsidP="00813210">
      <w:pPr>
        <w:spacing w:after="240"/>
        <w:rPr>
          <w:rFonts w:asciiTheme="minorHAnsi" w:hAnsiTheme="minorHAnsi"/>
          <w:b/>
          <w:sz w:val="28"/>
          <w:szCs w:val="24"/>
          <w:u w:val="single"/>
        </w:rPr>
      </w:pPr>
      <w:r w:rsidRPr="004B5842">
        <w:rPr>
          <w:rFonts w:asciiTheme="minorHAnsi" w:hAnsiTheme="minorHAnsi"/>
          <w:b/>
          <w:sz w:val="28"/>
          <w:szCs w:val="24"/>
          <w:u w:val="single"/>
        </w:rPr>
        <w:t>Submittal Requirements</w:t>
      </w:r>
      <w:r w:rsidR="00C05B5D" w:rsidRPr="004B5842">
        <w:rPr>
          <w:rFonts w:asciiTheme="minorHAnsi" w:hAnsiTheme="minorHAnsi"/>
          <w:b/>
          <w:sz w:val="28"/>
          <w:szCs w:val="24"/>
          <w:u w:val="single"/>
        </w:rPr>
        <w:t xml:space="preserve"> (must read)</w:t>
      </w:r>
    </w:p>
    <w:p w14:paraId="2193F208" w14:textId="77777777" w:rsidR="00813210" w:rsidRPr="004B5842" w:rsidRDefault="00813210" w:rsidP="00813210">
      <w:pPr>
        <w:pStyle w:val="ListParagraph"/>
        <w:spacing w:before="240" w:after="120"/>
        <w:rPr>
          <w:rFonts w:asciiTheme="minorHAnsi" w:hAnsiTheme="minorHAnsi"/>
          <w:b/>
          <w:sz w:val="24"/>
          <w:szCs w:val="24"/>
        </w:rPr>
      </w:pPr>
    </w:p>
    <w:p w14:paraId="4A9F4821" w14:textId="1E02BCE4" w:rsidR="00655800" w:rsidRPr="004B5842" w:rsidRDefault="00C00BE0" w:rsidP="00813210">
      <w:pPr>
        <w:pStyle w:val="ListParagraph"/>
        <w:numPr>
          <w:ilvl w:val="0"/>
          <w:numId w:val="2"/>
        </w:numPr>
        <w:spacing w:before="240" w:after="120"/>
        <w:rPr>
          <w:rFonts w:asciiTheme="minorHAnsi" w:hAnsiTheme="minorHAnsi"/>
          <w:b/>
          <w:sz w:val="24"/>
          <w:szCs w:val="24"/>
        </w:rPr>
      </w:pPr>
      <w:r>
        <w:rPr>
          <w:rFonts w:asciiTheme="minorHAnsi" w:hAnsiTheme="minorHAnsi"/>
          <w:sz w:val="24"/>
          <w:szCs w:val="24"/>
        </w:rPr>
        <w:t>In order to be scored and prioritized for funding, a</w:t>
      </w:r>
      <w:r w:rsidR="00362B94" w:rsidRPr="004B5842">
        <w:rPr>
          <w:rFonts w:asciiTheme="minorHAnsi" w:hAnsiTheme="minorHAnsi"/>
          <w:sz w:val="24"/>
          <w:szCs w:val="24"/>
        </w:rPr>
        <w:t xml:space="preserve"> complete application must include</w:t>
      </w:r>
      <w:r w:rsidR="00655800" w:rsidRPr="004B5842">
        <w:rPr>
          <w:rFonts w:asciiTheme="minorHAnsi" w:hAnsiTheme="minorHAnsi"/>
          <w:sz w:val="24"/>
          <w:szCs w:val="24"/>
        </w:rPr>
        <w:t xml:space="preserve"> </w:t>
      </w:r>
      <w:r w:rsidR="00362B94" w:rsidRPr="004B5842">
        <w:rPr>
          <w:rFonts w:asciiTheme="minorHAnsi" w:hAnsiTheme="minorHAnsi"/>
          <w:sz w:val="24"/>
          <w:szCs w:val="24"/>
        </w:rPr>
        <w:t>completed and signed</w:t>
      </w:r>
      <w:r w:rsidR="00851A79" w:rsidRPr="004B5842">
        <w:rPr>
          <w:rFonts w:asciiTheme="minorHAnsi" w:hAnsiTheme="minorHAnsi"/>
          <w:sz w:val="24"/>
          <w:szCs w:val="24"/>
        </w:rPr>
        <w:t xml:space="preserve"> </w:t>
      </w:r>
      <w:r w:rsidR="00655800" w:rsidRPr="004B5842">
        <w:rPr>
          <w:rFonts w:asciiTheme="minorHAnsi" w:hAnsiTheme="minorHAnsi"/>
          <w:sz w:val="24"/>
          <w:szCs w:val="24"/>
        </w:rPr>
        <w:t>appli</w:t>
      </w:r>
      <w:r w:rsidR="00D838EA" w:rsidRPr="004B5842">
        <w:rPr>
          <w:rFonts w:asciiTheme="minorHAnsi" w:hAnsiTheme="minorHAnsi"/>
          <w:sz w:val="24"/>
          <w:szCs w:val="24"/>
        </w:rPr>
        <w:t>cation forms</w:t>
      </w:r>
      <w:r w:rsidR="00FB1CE8" w:rsidRPr="004B5842">
        <w:rPr>
          <w:rFonts w:asciiTheme="minorHAnsi" w:hAnsiTheme="minorHAnsi"/>
          <w:sz w:val="24"/>
          <w:szCs w:val="24"/>
        </w:rPr>
        <w:t>, appropriate application resolution</w:t>
      </w:r>
      <w:r w:rsidR="00851A79" w:rsidRPr="004B5842">
        <w:rPr>
          <w:rFonts w:asciiTheme="minorHAnsi" w:hAnsiTheme="minorHAnsi"/>
          <w:sz w:val="24"/>
          <w:szCs w:val="24"/>
        </w:rPr>
        <w:t>(s)</w:t>
      </w:r>
      <w:r w:rsidR="00D838EA" w:rsidRPr="004B5842">
        <w:rPr>
          <w:rFonts w:asciiTheme="minorHAnsi" w:hAnsiTheme="minorHAnsi"/>
          <w:sz w:val="24"/>
          <w:szCs w:val="24"/>
        </w:rPr>
        <w:t xml:space="preserve">, </w:t>
      </w:r>
      <w:r w:rsidR="00066CF4" w:rsidRPr="004B5842">
        <w:rPr>
          <w:rFonts w:asciiTheme="minorHAnsi" w:hAnsiTheme="minorHAnsi"/>
          <w:sz w:val="24"/>
          <w:szCs w:val="24"/>
        </w:rPr>
        <w:t>Fund Transfer Certification</w:t>
      </w:r>
      <w:r w:rsidR="00D838EA" w:rsidRPr="004B5842">
        <w:rPr>
          <w:rFonts w:asciiTheme="minorHAnsi" w:hAnsiTheme="minorHAnsi"/>
          <w:sz w:val="24"/>
          <w:szCs w:val="24"/>
        </w:rPr>
        <w:t xml:space="preserve"> form,</w:t>
      </w:r>
      <w:r w:rsidR="00362B94" w:rsidRPr="004B5842">
        <w:rPr>
          <w:rFonts w:asciiTheme="minorHAnsi" w:hAnsiTheme="minorHAnsi"/>
          <w:sz w:val="24"/>
          <w:szCs w:val="24"/>
        </w:rPr>
        <w:t xml:space="preserve"> </w:t>
      </w:r>
      <w:r w:rsidR="009F0BDB" w:rsidRPr="004B5842">
        <w:rPr>
          <w:rFonts w:asciiTheme="minorHAnsi" w:hAnsiTheme="minorHAnsi"/>
          <w:sz w:val="24"/>
          <w:szCs w:val="24"/>
        </w:rPr>
        <w:t xml:space="preserve">and a </w:t>
      </w:r>
      <w:r w:rsidR="009037EC" w:rsidRPr="004B5842">
        <w:rPr>
          <w:rFonts w:asciiTheme="minorHAnsi" w:hAnsiTheme="minorHAnsi"/>
          <w:sz w:val="24"/>
          <w:szCs w:val="24"/>
        </w:rPr>
        <w:t>priority rating system narrative</w:t>
      </w:r>
      <w:r w:rsidR="009F0BDB" w:rsidRPr="004B5842">
        <w:rPr>
          <w:rFonts w:asciiTheme="minorHAnsi" w:hAnsiTheme="minorHAnsi"/>
          <w:sz w:val="24"/>
          <w:szCs w:val="24"/>
        </w:rPr>
        <w:t>.</w:t>
      </w:r>
      <w:r w:rsidR="00066CF4" w:rsidRPr="004B5842">
        <w:rPr>
          <w:rFonts w:asciiTheme="minorHAnsi" w:hAnsiTheme="minorHAnsi"/>
          <w:sz w:val="24"/>
          <w:szCs w:val="24"/>
        </w:rPr>
        <w:t xml:space="preserve"> </w:t>
      </w:r>
      <w:r w:rsidR="00066CF4" w:rsidRPr="004B5842">
        <w:rPr>
          <w:rFonts w:asciiTheme="minorHAnsi" w:hAnsiTheme="minorHAnsi"/>
          <w:b/>
          <w:sz w:val="24"/>
          <w:szCs w:val="24"/>
        </w:rPr>
        <w:t xml:space="preserve">Do not submit a completed </w:t>
      </w:r>
      <w:r w:rsidR="0095179D" w:rsidRPr="004B5842">
        <w:rPr>
          <w:rFonts w:asciiTheme="minorHAnsi" w:hAnsiTheme="minorHAnsi"/>
          <w:b/>
          <w:sz w:val="24"/>
          <w:szCs w:val="24"/>
        </w:rPr>
        <w:t xml:space="preserve">priority </w:t>
      </w:r>
      <w:r w:rsidR="00066CF4" w:rsidRPr="004B5842">
        <w:rPr>
          <w:rFonts w:asciiTheme="minorHAnsi" w:hAnsiTheme="minorHAnsi"/>
          <w:b/>
          <w:sz w:val="24"/>
          <w:szCs w:val="24"/>
        </w:rPr>
        <w:t>rating system point sheet</w:t>
      </w:r>
      <w:r w:rsidR="009F0BDB" w:rsidRPr="004B5842">
        <w:rPr>
          <w:rFonts w:asciiTheme="minorHAnsi" w:hAnsiTheme="minorHAnsi"/>
          <w:b/>
          <w:sz w:val="24"/>
          <w:szCs w:val="24"/>
        </w:rPr>
        <w:t xml:space="preserve"> with the AIA application</w:t>
      </w:r>
      <w:r w:rsidR="00066CF4" w:rsidRPr="004B5842">
        <w:rPr>
          <w:rFonts w:asciiTheme="minorHAnsi" w:hAnsiTheme="minorHAnsi"/>
          <w:b/>
          <w:sz w:val="24"/>
          <w:szCs w:val="24"/>
        </w:rPr>
        <w:t>.</w:t>
      </w:r>
    </w:p>
    <w:p w14:paraId="7D7B2C7C" w14:textId="38335209" w:rsidR="00655800" w:rsidRPr="004B5842" w:rsidRDefault="009037EC" w:rsidP="00655800">
      <w:pPr>
        <w:pStyle w:val="ListParagraph"/>
        <w:numPr>
          <w:ilvl w:val="0"/>
          <w:numId w:val="2"/>
        </w:numPr>
        <w:spacing w:after="120"/>
        <w:rPr>
          <w:rFonts w:asciiTheme="minorHAnsi" w:hAnsiTheme="minorHAnsi"/>
          <w:sz w:val="24"/>
          <w:szCs w:val="24"/>
        </w:rPr>
      </w:pPr>
      <w:r w:rsidRPr="004B5842">
        <w:rPr>
          <w:rFonts w:asciiTheme="minorHAnsi" w:hAnsiTheme="minorHAnsi"/>
          <w:sz w:val="24"/>
          <w:szCs w:val="24"/>
          <w:u w:val="single"/>
        </w:rPr>
        <w:t>The priority rating system</w:t>
      </w:r>
      <w:r w:rsidR="00655800" w:rsidRPr="004B5842">
        <w:rPr>
          <w:rFonts w:asciiTheme="minorHAnsi" w:hAnsiTheme="minorHAnsi"/>
          <w:sz w:val="24"/>
          <w:szCs w:val="24"/>
          <w:u w:val="single"/>
        </w:rPr>
        <w:t xml:space="preserve"> narrative is the main part of the application</w:t>
      </w:r>
      <w:r w:rsidR="009F0BDB" w:rsidRPr="004B5842">
        <w:rPr>
          <w:rFonts w:asciiTheme="minorHAnsi" w:hAnsiTheme="minorHAnsi"/>
          <w:sz w:val="24"/>
          <w:szCs w:val="24"/>
          <w:u w:val="single"/>
        </w:rPr>
        <w:t xml:space="preserve"> and allows points to be awarded for each line item in the priority rating system</w:t>
      </w:r>
      <w:r w:rsidR="00655800" w:rsidRPr="004B5842">
        <w:rPr>
          <w:rFonts w:asciiTheme="minorHAnsi" w:hAnsiTheme="minorHAnsi"/>
          <w:sz w:val="24"/>
          <w:szCs w:val="24"/>
        </w:rPr>
        <w:t xml:space="preserve">. Address </w:t>
      </w:r>
      <w:r w:rsidR="00B36C2B">
        <w:rPr>
          <w:rFonts w:asciiTheme="minorHAnsi" w:hAnsiTheme="minorHAnsi"/>
          <w:sz w:val="24"/>
          <w:szCs w:val="24"/>
        </w:rPr>
        <w:t>each</w:t>
      </w:r>
      <w:r w:rsidR="00B36C2B" w:rsidRPr="004B5842">
        <w:rPr>
          <w:rFonts w:asciiTheme="minorHAnsi" w:hAnsiTheme="minorHAnsi"/>
          <w:sz w:val="24"/>
          <w:szCs w:val="24"/>
        </w:rPr>
        <w:t xml:space="preserve"> </w:t>
      </w:r>
      <w:r w:rsidR="00655800" w:rsidRPr="004B5842">
        <w:rPr>
          <w:rFonts w:asciiTheme="minorHAnsi" w:hAnsiTheme="minorHAnsi"/>
          <w:sz w:val="24"/>
          <w:szCs w:val="24"/>
        </w:rPr>
        <w:t>narrative question</w:t>
      </w:r>
      <w:r w:rsidR="009443B0" w:rsidRPr="004B5842">
        <w:rPr>
          <w:rFonts w:asciiTheme="minorHAnsi" w:hAnsiTheme="minorHAnsi"/>
          <w:sz w:val="24"/>
          <w:szCs w:val="24"/>
        </w:rPr>
        <w:t xml:space="preserve"> </w:t>
      </w:r>
      <w:r w:rsidR="009443B0" w:rsidRPr="004B5842">
        <w:rPr>
          <w:rFonts w:asciiTheme="minorHAnsi" w:hAnsiTheme="minorHAnsi"/>
          <w:sz w:val="24"/>
          <w:szCs w:val="24"/>
        </w:rPr>
        <w:lastRenderedPageBreak/>
        <w:t xml:space="preserve">in the order they appear </w:t>
      </w:r>
      <w:r w:rsidR="009F0BDB" w:rsidRPr="004B5842">
        <w:rPr>
          <w:rFonts w:asciiTheme="minorHAnsi" w:hAnsiTheme="minorHAnsi"/>
          <w:sz w:val="24"/>
          <w:szCs w:val="24"/>
        </w:rPr>
        <w:t>below</w:t>
      </w:r>
      <w:r w:rsidR="00EA6BA9" w:rsidRPr="004B5842">
        <w:rPr>
          <w:rFonts w:asciiTheme="minorHAnsi" w:hAnsiTheme="minorHAnsi"/>
          <w:sz w:val="24"/>
          <w:szCs w:val="24"/>
        </w:rPr>
        <w:t>.</w:t>
      </w:r>
      <w:r w:rsidR="007E7C94" w:rsidRPr="004B5842">
        <w:rPr>
          <w:rFonts w:asciiTheme="minorHAnsi" w:hAnsiTheme="minorHAnsi"/>
          <w:sz w:val="24"/>
          <w:szCs w:val="24"/>
        </w:rPr>
        <w:t xml:space="preserve"> Narrative questions that are not addressed will result in 0 points being awarded for that line item.</w:t>
      </w:r>
    </w:p>
    <w:p w14:paraId="3F60E192" w14:textId="2FD1DF4C" w:rsidR="00362B94" w:rsidRPr="004B5842" w:rsidRDefault="006C78A4" w:rsidP="5D9E3811">
      <w:pPr>
        <w:pStyle w:val="ListParagraph"/>
        <w:numPr>
          <w:ilvl w:val="0"/>
          <w:numId w:val="2"/>
        </w:numPr>
        <w:rPr>
          <w:rFonts w:asciiTheme="minorHAnsi" w:hAnsiTheme="minorHAnsi"/>
          <w:b/>
          <w:bCs/>
          <w:sz w:val="24"/>
          <w:szCs w:val="24"/>
          <w:u w:val="single"/>
        </w:rPr>
      </w:pPr>
      <w:r w:rsidRPr="5D9E3811">
        <w:rPr>
          <w:rFonts w:asciiTheme="minorHAnsi" w:hAnsiTheme="minorHAnsi"/>
          <w:sz w:val="24"/>
          <w:szCs w:val="24"/>
        </w:rPr>
        <w:t>All supporting documentation to determine priority points must be submitted</w:t>
      </w:r>
      <w:r w:rsidR="00362B94" w:rsidRPr="5D9E3811">
        <w:rPr>
          <w:rFonts w:asciiTheme="minorHAnsi" w:hAnsiTheme="minorHAnsi"/>
          <w:sz w:val="24"/>
          <w:szCs w:val="24"/>
        </w:rPr>
        <w:t xml:space="preserve"> </w:t>
      </w:r>
      <w:r w:rsidRPr="5D9E3811">
        <w:rPr>
          <w:rFonts w:asciiTheme="minorHAnsi" w:hAnsiTheme="minorHAnsi"/>
          <w:sz w:val="24"/>
          <w:szCs w:val="24"/>
        </w:rPr>
        <w:t>with the funding application</w:t>
      </w:r>
      <w:r w:rsidR="00EA6BA9" w:rsidRPr="5D9E3811">
        <w:rPr>
          <w:rFonts w:asciiTheme="minorHAnsi" w:hAnsiTheme="minorHAnsi"/>
          <w:sz w:val="24"/>
          <w:szCs w:val="24"/>
        </w:rPr>
        <w:t xml:space="preserve"> and explicitly discussed in the application narrative</w:t>
      </w:r>
      <w:r w:rsidRPr="5D9E3811">
        <w:rPr>
          <w:rFonts w:asciiTheme="minorHAnsi" w:hAnsiTheme="minorHAnsi"/>
          <w:sz w:val="24"/>
          <w:szCs w:val="24"/>
        </w:rPr>
        <w:t>.</w:t>
      </w:r>
      <w:r w:rsidR="00077F43" w:rsidRPr="5D9E3811">
        <w:rPr>
          <w:rFonts w:asciiTheme="minorHAnsi" w:hAnsiTheme="minorHAnsi"/>
          <w:sz w:val="24"/>
          <w:szCs w:val="24"/>
        </w:rPr>
        <w:t xml:space="preserve"> </w:t>
      </w:r>
      <w:r w:rsidRPr="5D9E3811">
        <w:rPr>
          <w:rFonts w:asciiTheme="minorHAnsi" w:hAnsiTheme="minorHAnsi"/>
          <w:sz w:val="24"/>
          <w:szCs w:val="24"/>
          <w:u w:val="single"/>
        </w:rPr>
        <w:t>Please ensure that submittals provide clear</w:t>
      </w:r>
      <w:r w:rsidR="00957508" w:rsidRPr="5D9E3811">
        <w:rPr>
          <w:rFonts w:asciiTheme="minorHAnsi" w:hAnsiTheme="minorHAnsi"/>
          <w:sz w:val="24"/>
          <w:szCs w:val="24"/>
          <w:u w:val="single"/>
        </w:rPr>
        <w:t xml:space="preserve"> and concise</w:t>
      </w:r>
      <w:r w:rsidRPr="5D9E3811">
        <w:rPr>
          <w:rFonts w:asciiTheme="minorHAnsi" w:hAnsiTheme="minorHAnsi"/>
          <w:sz w:val="24"/>
          <w:szCs w:val="24"/>
          <w:u w:val="single"/>
        </w:rPr>
        <w:t xml:space="preserve"> information needed to determine points</w:t>
      </w:r>
      <w:r w:rsidR="00EA6BA9" w:rsidRPr="5D9E3811">
        <w:rPr>
          <w:rFonts w:asciiTheme="minorHAnsi" w:hAnsiTheme="minorHAnsi"/>
          <w:sz w:val="24"/>
          <w:szCs w:val="24"/>
          <w:u w:val="single"/>
        </w:rPr>
        <w:t xml:space="preserve">, and that the narrative </w:t>
      </w:r>
      <w:r w:rsidR="00140E62" w:rsidRPr="5D9E3811">
        <w:rPr>
          <w:rFonts w:asciiTheme="minorHAnsi" w:hAnsiTheme="minorHAnsi"/>
          <w:sz w:val="24"/>
          <w:szCs w:val="24"/>
          <w:u w:val="single"/>
        </w:rPr>
        <w:t>clearly discusses how the supporting documentation supports the applicant’s claims</w:t>
      </w:r>
      <w:r w:rsidR="00362B94" w:rsidRPr="5D9E3811">
        <w:rPr>
          <w:rFonts w:asciiTheme="minorHAnsi" w:hAnsiTheme="minorHAnsi"/>
          <w:sz w:val="24"/>
          <w:szCs w:val="24"/>
          <w:u w:val="single"/>
        </w:rPr>
        <w:t xml:space="preserve"> including specific page references</w:t>
      </w:r>
      <w:r w:rsidR="00140E62" w:rsidRPr="5D9E3811">
        <w:rPr>
          <w:rFonts w:asciiTheme="minorHAnsi" w:hAnsiTheme="minorHAnsi"/>
          <w:sz w:val="24"/>
          <w:szCs w:val="24"/>
          <w:u w:val="single"/>
        </w:rPr>
        <w:t>.</w:t>
      </w:r>
    </w:p>
    <w:p w14:paraId="1226845D" w14:textId="0A2B061A" w:rsidR="00CA7DD5" w:rsidRPr="00ED50EE" w:rsidRDefault="3D667C15" w:rsidP="5D9E3811">
      <w:pPr>
        <w:pStyle w:val="ListParagraph"/>
        <w:numPr>
          <w:ilvl w:val="0"/>
          <w:numId w:val="2"/>
        </w:numPr>
        <w:rPr>
          <w:rFonts w:ascii="Calibri" w:hAnsi="Calibri" w:cs="Calibri"/>
          <w:sz w:val="24"/>
          <w:szCs w:val="24"/>
        </w:rPr>
      </w:pPr>
      <w:r w:rsidRPr="5D9E3811">
        <w:rPr>
          <w:rFonts w:ascii="Calibri" w:hAnsi="Calibri" w:cs="Calibri"/>
          <w:sz w:val="24"/>
          <w:szCs w:val="24"/>
        </w:rPr>
        <w:t>In the narrative, provide the page number or clear reference to a specific page in the supporting documentation to support the claim for priority points for each line item, if applicable. This enables a more efficient review. Points may not be awarded if documentation cannot be located by reviewers.</w:t>
      </w:r>
    </w:p>
    <w:p w14:paraId="0BB57924" w14:textId="569C136C" w:rsidR="00CA7DD5" w:rsidRPr="00ED50EE" w:rsidRDefault="006C78A4" w:rsidP="5D9E3811">
      <w:pPr>
        <w:pStyle w:val="ListParagraph"/>
        <w:numPr>
          <w:ilvl w:val="0"/>
          <w:numId w:val="2"/>
        </w:numPr>
        <w:rPr>
          <w:rFonts w:asciiTheme="minorHAnsi" w:hAnsiTheme="minorHAnsi"/>
          <w:sz w:val="24"/>
          <w:szCs w:val="24"/>
        </w:rPr>
      </w:pPr>
      <w:r w:rsidRPr="5D9E3811">
        <w:rPr>
          <w:rFonts w:asciiTheme="minorHAnsi" w:hAnsiTheme="minorHAnsi"/>
          <w:sz w:val="24"/>
          <w:szCs w:val="24"/>
        </w:rPr>
        <w:t>Additional information will not be requested</w:t>
      </w:r>
      <w:r w:rsidR="00362B94" w:rsidRPr="5D9E3811">
        <w:rPr>
          <w:rFonts w:asciiTheme="minorHAnsi" w:hAnsiTheme="minorHAnsi"/>
          <w:sz w:val="24"/>
          <w:szCs w:val="24"/>
        </w:rPr>
        <w:t xml:space="preserve"> after applications are due, and p</w:t>
      </w:r>
      <w:r w:rsidRPr="5D9E3811">
        <w:rPr>
          <w:rFonts w:asciiTheme="minorHAnsi" w:hAnsiTheme="minorHAnsi"/>
          <w:sz w:val="24"/>
          <w:szCs w:val="24"/>
        </w:rPr>
        <w:t>oints will be determined based solely on the information submitted</w:t>
      </w:r>
      <w:r w:rsidR="009443B0" w:rsidRPr="5D9E3811">
        <w:rPr>
          <w:rFonts w:asciiTheme="minorHAnsi" w:hAnsiTheme="minorHAnsi"/>
          <w:sz w:val="24"/>
          <w:szCs w:val="24"/>
        </w:rPr>
        <w:t xml:space="preserve"> by the application due date</w:t>
      </w:r>
      <w:r w:rsidR="00E94CFD" w:rsidRPr="5D9E3811">
        <w:rPr>
          <w:rFonts w:asciiTheme="minorHAnsi" w:hAnsiTheme="minorHAnsi"/>
          <w:sz w:val="24"/>
          <w:szCs w:val="24"/>
        </w:rPr>
        <w:t>.</w:t>
      </w:r>
    </w:p>
    <w:p w14:paraId="3B4925DA" w14:textId="77777777" w:rsidR="00B36C2B" w:rsidRPr="007166FA" w:rsidRDefault="00B36C2B" w:rsidP="00B36C2B">
      <w:pPr>
        <w:pStyle w:val="ListParagraph"/>
        <w:numPr>
          <w:ilvl w:val="0"/>
          <w:numId w:val="2"/>
        </w:numPr>
        <w:spacing w:after="120"/>
        <w:contextualSpacing w:val="0"/>
        <w:rPr>
          <w:rFonts w:asciiTheme="minorHAnsi" w:hAnsiTheme="minorHAnsi"/>
          <w:sz w:val="24"/>
          <w:szCs w:val="24"/>
        </w:rPr>
      </w:pPr>
      <w:r w:rsidRPr="5D9E3811">
        <w:rPr>
          <w:rFonts w:asciiTheme="minorHAnsi" w:hAnsiTheme="minorHAnsi"/>
          <w:sz w:val="24"/>
          <w:szCs w:val="24"/>
        </w:rPr>
        <w:t>The narrative must be consistent with information in the Application for Funding, financial forms, and other supporting information.</w:t>
      </w:r>
    </w:p>
    <w:p w14:paraId="7F52631F" w14:textId="77777777" w:rsidR="007166FA" w:rsidRPr="007166FA" w:rsidRDefault="007166FA" w:rsidP="00A93CE3">
      <w:pPr>
        <w:keepNext/>
        <w:ind w:left="360" w:firstLine="360"/>
        <w:rPr>
          <w:rFonts w:asciiTheme="minorHAnsi" w:hAnsiTheme="minorHAnsi"/>
          <w:b/>
          <w:iCs/>
          <w:sz w:val="24"/>
          <w:szCs w:val="24"/>
          <w:u w:val="single"/>
        </w:rPr>
      </w:pPr>
      <w:r w:rsidRPr="007166FA">
        <w:rPr>
          <w:rFonts w:asciiTheme="minorHAnsi" w:hAnsiTheme="minorHAnsi"/>
          <w:b/>
          <w:iCs/>
          <w:sz w:val="24"/>
          <w:szCs w:val="24"/>
          <w:u w:val="single"/>
        </w:rPr>
        <w:t>Priority Rating System Narrative</w:t>
      </w:r>
    </w:p>
    <w:tbl>
      <w:tblPr>
        <w:tblStyle w:val="TableGrid"/>
        <w:tblW w:w="8979"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2"/>
        <w:gridCol w:w="7107"/>
      </w:tblGrid>
      <w:tr w:rsidR="007166FA" w:rsidRPr="007166FA" w14:paraId="46ABCDBE" w14:textId="77777777" w:rsidTr="00C83A54">
        <w:trPr>
          <w:trHeight w:val="221"/>
        </w:trPr>
        <w:tc>
          <w:tcPr>
            <w:tcW w:w="1872" w:type="dxa"/>
          </w:tcPr>
          <w:p w14:paraId="7FC136E6" w14:textId="77777777" w:rsidR="007166FA" w:rsidRPr="007166FA" w:rsidRDefault="007166FA" w:rsidP="00C83A54">
            <w:pPr>
              <w:keepNext/>
              <w:rPr>
                <w:rFonts w:asciiTheme="minorHAnsi" w:hAnsiTheme="minorHAnsi"/>
                <w:sz w:val="24"/>
                <w:szCs w:val="24"/>
              </w:rPr>
            </w:pPr>
            <w:r w:rsidRPr="007166FA">
              <w:rPr>
                <w:rFonts w:asciiTheme="minorHAnsi" w:hAnsiTheme="minorHAnsi"/>
                <w:sz w:val="24"/>
                <w:szCs w:val="24"/>
              </w:rPr>
              <w:t>Category 1</w:t>
            </w:r>
          </w:p>
        </w:tc>
        <w:tc>
          <w:tcPr>
            <w:tcW w:w="7107" w:type="dxa"/>
          </w:tcPr>
          <w:p w14:paraId="32642352" w14:textId="77777777" w:rsidR="007166FA" w:rsidRPr="007166FA" w:rsidRDefault="007166FA" w:rsidP="00C83A54">
            <w:pPr>
              <w:keepNext/>
              <w:rPr>
                <w:rFonts w:asciiTheme="minorHAnsi" w:hAnsiTheme="minorHAnsi"/>
                <w:sz w:val="24"/>
                <w:szCs w:val="24"/>
              </w:rPr>
            </w:pPr>
            <w:r w:rsidRPr="007166FA">
              <w:rPr>
                <w:rFonts w:asciiTheme="minorHAnsi" w:hAnsiTheme="minorHAnsi"/>
                <w:sz w:val="24"/>
                <w:szCs w:val="24"/>
              </w:rPr>
              <w:t>Project Benefits</w:t>
            </w:r>
          </w:p>
        </w:tc>
      </w:tr>
      <w:tr w:rsidR="007166FA" w:rsidRPr="007166FA" w14:paraId="01C365DF" w14:textId="77777777" w:rsidTr="00C83A54">
        <w:trPr>
          <w:cantSplit/>
          <w:trHeight w:val="261"/>
        </w:trPr>
        <w:tc>
          <w:tcPr>
            <w:tcW w:w="1872" w:type="dxa"/>
          </w:tcPr>
          <w:p w14:paraId="4800BA67" w14:textId="77777777" w:rsidR="007166FA" w:rsidRPr="007166FA" w:rsidRDefault="007166FA" w:rsidP="00C83A54">
            <w:pPr>
              <w:keepNext/>
              <w:rPr>
                <w:rFonts w:asciiTheme="minorHAnsi" w:hAnsiTheme="minorHAnsi"/>
                <w:sz w:val="24"/>
                <w:szCs w:val="24"/>
              </w:rPr>
            </w:pPr>
            <w:r w:rsidRPr="007166FA">
              <w:rPr>
                <w:rFonts w:asciiTheme="minorHAnsi" w:hAnsiTheme="minorHAnsi"/>
                <w:sz w:val="24"/>
                <w:szCs w:val="24"/>
              </w:rPr>
              <w:t>Category 2</w:t>
            </w:r>
          </w:p>
        </w:tc>
        <w:tc>
          <w:tcPr>
            <w:tcW w:w="7107" w:type="dxa"/>
          </w:tcPr>
          <w:p w14:paraId="5EFBED17" w14:textId="77777777" w:rsidR="007166FA" w:rsidRPr="007166FA" w:rsidRDefault="007166FA" w:rsidP="00C83A54">
            <w:pPr>
              <w:keepNext/>
              <w:rPr>
                <w:rFonts w:asciiTheme="minorHAnsi" w:hAnsiTheme="minorHAnsi"/>
                <w:sz w:val="24"/>
                <w:szCs w:val="24"/>
              </w:rPr>
            </w:pPr>
            <w:r w:rsidRPr="007166FA">
              <w:rPr>
                <w:rFonts w:asciiTheme="minorHAnsi" w:hAnsiTheme="minorHAnsi"/>
                <w:sz w:val="24"/>
                <w:szCs w:val="24"/>
              </w:rPr>
              <w:t>System Management</w:t>
            </w:r>
          </w:p>
        </w:tc>
      </w:tr>
      <w:tr w:rsidR="007166FA" w:rsidRPr="007166FA" w14:paraId="63F22E67" w14:textId="77777777" w:rsidTr="00C83A54">
        <w:trPr>
          <w:trHeight w:val="221"/>
        </w:trPr>
        <w:tc>
          <w:tcPr>
            <w:tcW w:w="1872" w:type="dxa"/>
          </w:tcPr>
          <w:p w14:paraId="4027DFAC" w14:textId="77777777" w:rsidR="007166FA" w:rsidRPr="007166FA" w:rsidRDefault="007166FA" w:rsidP="00C83A54">
            <w:pPr>
              <w:rPr>
                <w:rFonts w:asciiTheme="minorHAnsi" w:hAnsiTheme="minorHAnsi"/>
                <w:sz w:val="24"/>
                <w:szCs w:val="24"/>
              </w:rPr>
            </w:pPr>
            <w:r w:rsidRPr="007166FA">
              <w:rPr>
                <w:rFonts w:asciiTheme="minorHAnsi" w:hAnsiTheme="minorHAnsi"/>
                <w:sz w:val="24"/>
                <w:szCs w:val="24"/>
              </w:rPr>
              <w:t>Category 3</w:t>
            </w:r>
          </w:p>
        </w:tc>
        <w:tc>
          <w:tcPr>
            <w:tcW w:w="7107" w:type="dxa"/>
          </w:tcPr>
          <w:p w14:paraId="54BCA426" w14:textId="77777777" w:rsidR="007166FA" w:rsidRPr="007166FA" w:rsidRDefault="007166FA" w:rsidP="00C83A54">
            <w:pPr>
              <w:keepNext/>
              <w:rPr>
                <w:rFonts w:asciiTheme="minorHAnsi" w:hAnsiTheme="minorHAnsi"/>
                <w:sz w:val="24"/>
                <w:szCs w:val="24"/>
              </w:rPr>
            </w:pPr>
            <w:r w:rsidRPr="007166FA">
              <w:rPr>
                <w:rFonts w:asciiTheme="minorHAnsi" w:hAnsiTheme="minorHAnsi"/>
                <w:sz w:val="24"/>
                <w:szCs w:val="24"/>
              </w:rPr>
              <w:t xml:space="preserve">Affordability </w:t>
            </w:r>
          </w:p>
        </w:tc>
      </w:tr>
    </w:tbl>
    <w:p w14:paraId="6AB5E0D4" w14:textId="23DEF3AB" w:rsidR="008C79F1" w:rsidRDefault="00337EAE" w:rsidP="00975FF4">
      <w:pPr>
        <w:rPr>
          <w:sz w:val="24"/>
          <w:szCs w:val="24"/>
        </w:rPr>
      </w:pPr>
      <w:r w:rsidRPr="004B5842">
        <w:rPr>
          <w:rFonts w:asciiTheme="minorHAnsi" w:hAnsiTheme="minorHAnsi"/>
          <w:noProof/>
        </w:rPr>
        <mc:AlternateContent>
          <mc:Choice Requires="wps">
            <w:drawing>
              <wp:anchor distT="4294967295" distB="4294967295" distL="114300" distR="114300" simplePos="0" relativeHeight="251658240" behindDoc="0" locked="0" layoutInCell="1" allowOverlap="1" wp14:anchorId="4916EB6E" wp14:editId="1EBF14BD">
                <wp:simplePos x="0" y="0"/>
                <wp:positionH relativeFrom="margin">
                  <wp:align>left</wp:align>
                </wp:positionH>
                <wp:positionV relativeFrom="paragraph">
                  <wp:posOffset>163830</wp:posOffset>
                </wp:positionV>
                <wp:extent cx="5797550" cy="0"/>
                <wp:effectExtent l="0" t="19050" r="508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7550" cy="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7B00AA" id="Straight Connector 3" o:spid="_x0000_s1026" style="position:absolute;z-index:25165824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2.9pt" to="45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" strokeweight="4.5pt">
                <v:stroke joinstyle="miter"/>
                <o:lock v:ext="edit" shapetype="f"/>
                <w10:wrap anchorx="margin"/>
              </v:line>
            </w:pict>
          </mc:Fallback>
        </mc:AlternateContent>
      </w:r>
    </w:p>
    <w:p w14:paraId="3B708E1C" w14:textId="77777777" w:rsidR="00975FF4" w:rsidRPr="00975FF4" w:rsidRDefault="00975FF4" w:rsidP="00975FF4">
      <w:pPr>
        <w:rPr>
          <w:sz w:val="24"/>
          <w:szCs w:val="24"/>
        </w:rPr>
      </w:pPr>
    </w:p>
    <w:p w14:paraId="0F60F52B" w14:textId="2170428D" w:rsidR="00CA7DD5" w:rsidRPr="004B5842" w:rsidRDefault="00CA7DD5" w:rsidP="00BB7834">
      <w:pPr>
        <w:spacing w:after="240"/>
        <w:rPr>
          <w:rFonts w:asciiTheme="minorHAnsi" w:hAnsiTheme="minorHAnsi"/>
          <w:b/>
          <w:sz w:val="28"/>
          <w:szCs w:val="28"/>
          <w:u w:val="single"/>
        </w:rPr>
      </w:pPr>
      <w:r w:rsidRPr="004B5842">
        <w:rPr>
          <w:rFonts w:asciiTheme="minorHAnsi" w:hAnsiTheme="minorHAnsi"/>
          <w:b/>
          <w:sz w:val="28"/>
          <w:szCs w:val="28"/>
          <w:u w:val="single"/>
        </w:rPr>
        <w:t>Asset Inventory and Assessment Narrative Guidance</w:t>
      </w:r>
    </w:p>
    <w:p w14:paraId="75B16D38" w14:textId="5740A944" w:rsidR="00077F43" w:rsidRPr="004B5842" w:rsidRDefault="00077F43" w:rsidP="008E0C56">
      <w:pPr>
        <w:spacing w:after="240"/>
        <w:rPr>
          <w:rFonts w:asciiTheme="minorHAnsi" w:hAnsiTheme="minorHAnsi"/>
          <w:bCs/>
          <w:sz w:val="24"/>
          <w:szCs w:val="24"/>
        </w:rPr>
      </w:pPr>
      <w:r w:rsidRPr="004B5842">
        <w:rPr>
          <w:rFonts w:asciiTheme="minorHAnsi" w:hAnsiTheme="minorHAnsi"/>
          <w:bCs/>
          <w:sz w:val="24"/>
          <w:szCs w:val="24"/>
        </w:rPr>
        <w:t xml:space="preserve">The AIA grant provides funding for water and sewer utilities to help address their top three (3) challenges over the next five (5) years. Applications are </w:t>
      </w:r>
      <w:r w:rsidR="005C0233" w:rsidRPr="004B5842">
        <w:rPr>
          <w:rFonts w:asciiTheme="minorHAnsi" w:hAnsiTheme="minorHAnsi"/>
          <w:bCs/>
          <w:sz w:val="24"/>
          <w:szCs w:val="24"/>
        </w:rPr>
        <w:t>generally prioritized based on the urgency and acuteness of the system’s challenges, and how clearly the applicant demonstrates their ability to execute this project</w:t>
      </w:r>
      <w:r w:rsidR="00126E44" w:rsidRPr="004B5842">
        <w:rPr>
          <w:rFonts w:asciiTheme="minorHAnsi" w:hAnsiTheme="minorHAnsi"/>
          <w:bCs/>
          <w:sz w:val="24"/>
          <w:szCs w:val="24"/>
        </w:rPr>
        <w:t xml:space="preserve"> in </w:t>
      </w:r>
      <w:r w:rsidR="00AF5AA8" w:rsidRPr="004B5842">
        <w:rPr>
          <w:rFonts w:asciiTheme="minorHAnsi" w:hAnsiTheme="minorHAnsi"/>
          <w:bCs/>
          <w:sz w:val="24"/>
          <w:szCs w:val="24"/>
        </w:rPr>
        <w:t xml:space="preserve">a way that will effectively </w:t>
      </w:r>
      <w:r w:rsidR="005C0233" w:rsidRPr="004B5842">
        <w:rPr>
          <w:rFonts w:asciiTheme="minorHAnsi" w:hAnsiTheme="minorHAnsi"/>
          <w:bCs/>
          <w:sz w:val="24"/>
          <w:szCs w:val="24"/>
        </w:rPr>
        <w:t>address their</w:t>
      </w:r>
      <w:r w:rsidR="008C79F1">
        <w:rPr>
          <w:rFonts w:asciiTheme="minorHAnsi" w:hAnsiTheme="minorHAnsi"/>
          <w:bCs/>
          <w:sz w:val="24"/>
          <w:szCs w:val="24"/>
        </w:rPr>
        <w:t xml:space="preserve"> immediate</w:t>
      </w:r>
      <w:r w:rsidR="005C0233" w:rsidRPr="004B5842">
        <w:rPr>
          <w:rFonts w:asciiTheme="minorHAnsi" w:hAnsiTheme="minorHAnsi"/>
          <w:bCs/>
          <w:sz w:val="24"/>
          <w:szCs w:val="24"/>
        </w:rPr>
        <w:t xml:space="preserve"> challenges.</w:t>
      </w:r>
    </w:p>
    <w:p w14:paraId="4731D98D" w14:textId="7787572D" w:rsidR="00655800" w:rsidRPr="004B5842" w:rsidRDefault="006C78A4" w:rsidP="008E0C56">
      <w:pPr>
        <w:spacing w:after="120" w:line="259" w:lineRule="auto"/>
        <w:rPr>
          <w:rFonts w:asciiTheme="minorHAnsi" w:hAnsiTheme="minorHAnsi"/>
          <w:b/>
          <w:sz w:val="24"/>
          <w:szCs w:val="24"/>
          <w:u w:val="single"/>
        </w:rPr>
      </w:pPr>
      <w:r w:rsidRPr="004B5842">
        <w:rPr>
          <w:rFonts w:asciiTheme="minorHAnsi" w:hAnsiTheme="minorHAnsi"/>
          <w:b/>
          <w:sz w:val="24"/>
          <w:szCs w:val="24"/>
          <w:u w:val="single"/>
        </w:rPr>
        <w:t>Categor</w:t>
      </w:r>
      <w:r w:rsidR="00C652DC">
        <w:rPr>
          <w:rFonts w:asciiTheme="minorHAnsi" w:hAnsiTheme="minorHAnsi"/>
          <w:b/>
          <w:sz w:val="24"/>
          <w:szCs w:val="24"/>
          <w:u w:val="single"/>
        </w:rPr>
        <w:t>y</w:t>
      </w:r>
      <w:r w:rsidRPr="004B5842">
        <w:rPr>
          <w:rFonts w:asciiTheme="minorHAnsi" w:hAnsiTheme="minorHAnsi"/>
          <w:b/>
          <w:sz w:val="24"/>
          <w:szCs w:val="24"/>
          <w:u w:val="single"/>
        </w:rPr>
        <w:t xml:space="preserve"> 1 </w:t>
      </w:r>
      <w:r w:rsidR="00C652DC">
        <w:rPr>
          <w:rFonts w:asciiTheme="minorHAnsi" w:hAnsiTheme="minorHAnsi"/>
          <w:b/>
          <w:sz w:val="24"/>
          <w:szCs w:val="24"/>
          <w:u w:val="single"/>
        </w:rPr>
        <w:t>–</w:t>
      </w:r>
      <w:r w:rsidRPr="004B5842">
        <w:rPr>
          <w:rFonts w:asciiTheme="minorHAnsi" w:hAnsiTheme="minorHAnsi"/>
          <w:b/>
          <w:sz w:val="24"/>
          <w:szCs w:val="24"/>
          <w:u w:val="single"/>
        </w:rPr>
        <w:t xml:space="preserve"> </w:t>
      </w:r>
      <w:r w:rsidR="00655800" w:rsidRPr="004B5842">
        <w:rPr>
          <w:rFonts w:asciiTheme="minorHAnsi" w:hAnsiTheme="minorHAnsi"/>
          <w:b/>
          <w:sz w:val="24"/>
          <w:szCs w:val="24"/>
          <w:u w:val="single"/>
        </w:rPr>
        <w:t>Project Benefits</w:t>
      </w:r>
      <w:r w:rsidR="005E25E6">
        <w:rPr>
          <w:rFonts w:asciiTheme="minorHAnsi" w:hAnsiTheme="minorHAnsi"/>
          <w:b/>
          <w:sz w:val="24"/>
          <w:szCs w:val="24"/>
          <w:u w:val="single"/>
        </w:rPr>
        <w:t xml:space="preserve"> (0-8 points)</w:t>
      </w:r>
    </w:p>
    <w:p w14:paraId="1B8BECCA" w14:textId="2485F73E" w:rsidR="00655800" w:rsidRPr="004B5842" w:rsidRDefault="00655800" w:rsidP="00BB7834">
      <w:pPr>
        <w:spacing w:after="120"/>
        <w:rPr>
          <w:rFonts w:asciiTheme="minorHAnsi" w:hAnsiTheme="minorHAnsi"/>
          <w:sz w:val="24"/>
          <w:szCs w:val="24"/>
        </w:rPr>
      </w:pPr>
      <w:r w:rsidRPr="004B5842">
        <w:rPr>
          <w:rFonts w:asciiTheme="minorHAnsi" w:hAnsiTheme="minorHAnsi"/>
          <w:sz w:val="24"/>
          <w:szCs w:val="24"/>
        </w:rPr>
        <w:t xml:space="preserve">The following </w:t>
      </w:r>
      <w:r w:rsidR="00C652DC">
        <w:rPr>
          <w:rFonts w:asciiTheme="minorHAnsi" w:hAnsiTheme="minorHAnsi"/>
          <w:sz w:val="24"/>
          <w:szCs w:val="24"/>
        </w:rPr>
        <w:t xml:space="preserve">questions and </w:t>
      </w:r>
      <w:r w:rsidRPr="004B5842">
        <w:rPr>
          <w:rFonts w:asciiTheme="minorHAnsi" w:hAnsiTheme="minorHAnsi"/>
          <w:sz w:val="24"/>
          <w:szCs w:val="24"/>
        </w:rPr>
        <w:t xml:space="preserve">items must be addressed by the applicant in a narrative format to be used for scoring </w:t>
      </w:r>
      <w:r w:rsidR="00590B47" w:rsidRPr="004B5842">
        <w:rPr>
          <w:rFonts w:asciiTheme="minorHAnsi" w:hAnsiTheme="minorHAnsi"/>
          <w:sz w:val="24"/>
          <w:szCs w:val="24"/>
        </w:rPr>
        <w:t xml:space="preserve">Category 1 - </w:t>
      </w:r>
      <w:r w:rsidRPr="004B5842">
        <w:rPr>
          <w:rFonts w:asciiTheme="minorHAnsi" w:hAnsiTheme="minorHAnsi"/>
          <w:sz w:val="24"/>
          <w:szCs w:val="24"/>
        </w:rPr>
        <w:t>Project Benefits</w:t>
      </w:r>
      <w:r w:rsidR="00C652DC">
        <w:rPr>
          <w:rFonts w:asciiTheme="minorHAnsi" w:hAnsiTheme="minorHAnsi"/>
          <w:sz w:val="24"/>
          <w:szCs w:val="24"/>
        </w:rPr>
        <w:t>:</w:t>
      </w:r>
    </w:p>
    <w:p w14:paraId="5C29F445" w14:textId="1A899BC5" w:rsidR="000D0F80" w:rsidRPr="000D0F80" w:rsidRDefault="000D0F80" w:rsidP="000D0F80">
      <w:pPr>
        <w:spacing w:after="120"/>
        <w:ind w:left="720" w:hanging="720"/>
        <w:rPr>
          <w:rFonts w:asciiTheme="minorHAnsi" w:hAnsiTheme="minorHAnsi"/>
          <w:b/>
          <w:bCs/>
          <w:i/>
          <w:iCs/>
          <w:sz w:val="24"/>
          <w:szCs w:val="24"/>
        </w:rPr>
      </w:pPr>
      <w:r w:rsidRPr="000D0F80">
        <w:rPr>
          <w:rFonts w:asciiTheme="minorHAnsi" w:hAnsiTheme="minorHAnsi"/>
          <w:b/>
          <w:bCs/>
          <w:i/>
          <w:iCs/>
          <w:sz w:val="24"/>
          <w:szCs w:val="24"/>
        </w:rPr>
        <w:t>Line Item 1</w:t>
      </w:r>
      <w:r>
        <w:rPr>
          <w:rFonts w:asciiTheme="minorHAnsi" w:hAnsiTheme="minorHAnsi"/>
          <w:b/>
          <w:bCs/>
          <w:i/>
          <w:iCs/>
          <w:sz w:val="24"/>
          <w:szCs w:val="24"/>
        </w:rPr>
        <w:t>.</w:t>
      </w:r>
      <w:r w:rsidRPr="000D0F80">
        <w:rPr>
          <w:rFonts w:asciiTheme="minorHAnsi" w:hAnsiTheme="minorHAnsi"/>
          <w:b/>
          <w:bCs/>
          <w:i/>
          <w:iCs/>
          <w:sz w:val="24"/>
          <w:szCs w:val="24"/>
        </w:rPr>
        <w:t xml:space="preserve"> </w:t>
      </w:r>
      <w:r>
        <w:rPr>
          <w:rFonts w:asciiTheme="minorHAnsi" w:hAnsiTheme="minorHAnsi"/>
          <w:b/>
          <w:bCs/>
          <w:i/>
          <w:iCs/>
          <w:sz w:val="24"/>
          <w:szCs w:val="24"/>
        </w:rPr>
        <w:t>– Project Benefits</w:t>
      </w:r>
    </w:p>
    <w:p w14:paraId="6207C3EB" w14:textId="3901BDAF" w:rsidR="00655800" w:rsidRPr="00C652DC" w:rsidRDefault="00C652DC" w:rsidP="00C652DC">
      <w:pPr>
        <w:spacing w:after="120"/>
        <w:ind w:left="720" w:hanging="720"/>
        <w:rPr>
          <w:rFonts w:asciiTheme="minorHAnsi" w:hAnsiTheme="minorHAnsi"/>
          <w:sz w:val="24"/>
          <w:szCs w:val="24"/>
        </w:rPr>
      </w:pPr>
      <w:r w:rsidRPr="005E359D">
        <w:rPr>
          <w:rFonts w:asciiTheme="minorHAnsi" w:hAnsiTheme="minorHAnsi"/>
          <w:b/>
          <w:bCs/>
          <w:sz w:val="24"/>
          <w:szCs w:val="24"/>
        </w:rPr>
        <w:t>1.</w:t>
      </w:r>
      <w:r w:rsidR="00CC5124" w:rsidRPr="005E359D">
        <w:rPr>
          <w:rFonts w:asciiTheme="minorHAnsi" w:hAnsiTheme="minorHAnsi"/>
          <w:b/>
          <w:bCs/>
          <w:sz w:val="24"/>
          <w:szCs w:val="24"/>
        </w:rPr>
        <w:t>i</w:t>
      </w:r>
      <w:r w:rsidRPr="005E359D">
        <w:rPr>
          <w:rFonts w:asciiTheme="minorHAnsi" w:hAnsiTheme="minorHAnsi"/>
          <w:b/>
          <w:bCs/>
          <w:sz w:val="24"/>
          <w:szCs w:val="24"/>
        </w:rPr>
        <w:tab/>
        <w:t>Challenges:</w:t>
      </w:r>
      <w:r w:rsidRPr="00C652DC">
        <w:rPr>
          <w:rFonts w:asciiTheme="minorHAnsi" w:hAnsiTheme="minorHAnsi"/>
          <w:sz w:val="24"/>
          <w:szCs w:val="24"/>
        </w:rPr>
        <w:t xml:space="preserve"> </w:t>
      </w:r>
      <w:r w:rsidR="00655800" w:rsidRPr="00C652DC">
        <w:rPr>
          <w:rFonts w:asciiTheme="minorHAnsi" w:hAnsiTheme="minorHAnsi"/>
          <w:sz w:val="24"/>
          <w:szCs w:val="24"/>
        </w:rPr>
        <w:t>What are the top three (3) challenges your system faces in the next</w:t>
      </w:r>
      <w:r w:rsidR="000A424D" w:rsidRPr="00C652DC">
        <w:rPr>
          <w:rFonts w:asciiTheme="minorHAnsi" w:hAnsiTheme="minorHAnsi"/>
          <w:sz w:val="24"/>
          <w:szCs w:val="24"/>
        </w:rPr>
        <w:t xml:space="preserve"> five</w:t>
      </w:r>
      <w:r w:rsidR="00655800" w:rsidRPr="00C652DC">
        <w:rPr>
          <w:rFonts w:asciiTheme="minorHAnsi" w:hAnsiTheme="minorHAnsi"/>
          <w:sz w:val="24"/>
          <w:szCs w:val="24"/>
        </w:rPr>
        <w:t xml:space="preserve"> </w:t>
      </w:r>
      <w:r w:rsidR="000A424D" w:rsidRPr="00C652DC">
        <w:rPr>
          <w:rFonts w:asciiTheme="minorHAnsi" w:hAnsiTheme="minorHAnsi"/>
          <w:sz w:val="24"/>
          <w:szCs w:val="24"/>
        </w:rPr>
        <w:t>(</w:t>
      </w:r>
      <w:r w:rsidR="00655800" w:rsidRPr="00C652DC">
        <w:rPr>
          <w:rFonts w:asciiTheme="minorHAnsi" w:hAnsiTheme="minorHAnsi"/>
          <w:sz w:val="24"/>
          <w:szCs w:val="24"/>
        </w:rPr>
        <w:t>5</w:t>
      </w:r>
      <w:r w:rsidR="000A424D" w:rsidRPr="00C652DC">
        <w:rPr>
          <w:rFonts w:asciiTheme="minorHAnsi" w:hAnsiTheme="minorHAnsi"/>
          <w:sz w:val="24"/>
          <w:szCs w:val="24"/>
        </w:rPr>
        <w:t>)</w:t>
      </w:r>
      <w:r w:rsidR="00655800" w:rsidRPr="00C652DC">
        <w:rPr>
          <w:rFonts w:asciiTheme="minorHAnsi" w:hAnsiTheme="minorHAnsi"/>
          <w:sz w:val="24"/>
          <w:szCs w:val="24"/>
        </w:rPr>
        <w:t xml:space="preserve"> years? How will the proposed asset inventory and assessment project help address these challenges? Examples of challenges</w:t>
      </w:r>
      <w:r w:rsidR="008166D5" w:rsidRPr="00C652DC">
        <w:rPr>
          <w:rFonts w:asciiTheme="minorHAnsi" w:hAnsiTheme="minorHAnsi"/>
          <w:sz w:val="24"/>
          <w:szCs w:val="24"/>
        </w:rPr>
        <w:t xml:space="preserve"> that affect a utility’s desired level of service</w:t>
      </w:r>
      <w:r w:rsidR="00655800" w:rsidRPr="00C652DC">
        <w:rPr>
          <w:rFonts w:asciiTheme="minorHAnsi" w:hAnsiTheme="minorHAnsi"/>
          <w:sz w:val="24"/>
          <w:szCs w:val="24"/>
        </w:rPr>
        <w:t xml:space="preserve"> might include age of infrastructure, </w:t>
      </w:r>
      <w:r w:rsidR="00510763">
        <w:rPr>
          <w:rFonts w:asciiTheme="minorHAnsi" w:hAnsiTheme="minorHAnsi"/>
          <w:sz w:val="24"/>
          <w:szCs w:val="24"/>
        </w:rPr>
        <w:t xml:space="preserve">risk of infrastructure failure, </w:t>
      </w:r>
      <w:r w:rsidR="00655800" w:rsidRPr="00C652DC">
        <w:rPr>
          <w:rFonts w:asciiTheme="minorHAnsi" w:hAnsiTheme="minorHAnsi"/>
          <w:sz w:val="24"/>
          <w:szCs w:val="24"/>
        </w:rPr>
        <w:t xml:space="preserve">public health </w:t>
      </w:r>
      <w:r w:rsidR="00510763">
        <w:rPr>
          <w:rFonts w:asciiTheme="minorHAnsi" w:hAnsiTheme="minorHAnsi"/>
          <w:sz w:val="24"/>
          <w:szCs w:val="24"/>
        </w:rPr>
        <w:t>and</w:t>
      </w:r>
      <w:r w:rsidR="00655800" w:rsidRPr="00C652DC">
        <w:rPr>
          <w:rFonts w:asciiTheme="minorHAnsi" w:hAnsiTheme="minorHAnsi"/>
          <w:sz w:val="24"/>
          <w:szCs w:val="24"/>
        </w:rPr>
        <w:t xml:space="preserve"> environmental compliance issues, lack of</w:t>
      </w:r>
      <w:r w:rsidR="001D16E7">
        <w:rPr>
          <w:rFonts w:asciiTheme="minorHAnsi" w:hAnsiTheme="minorHAnsi"/>
          <w:sz w:val="24"/>
          <w:szCs w:val="24"/>
        </w:rPr>
        <w:t xml:space="preserve"> water/sewer</w:t>
      </w:r>
      <w:r w:rsidR="00655800" w:rsidRPr="00C652DC">
        <w:rPr>
          <w:rFonts w:asciiTheme="minorHAnsi" w:hAnsiTheme="minorHAnsi"/>
          <w:sz w:val="24"/>
          <w:szCs w:val="24"/>
        </w:rPr>
        <w:t xml:space="preserve"> capacity, water loss, infiltration/inflow, </w:t>
      </w:r>
      <w:r w:rsidR="00B90464" w:rsidRPr="00C652DC">
        <w:rPr>
          <w:rFonts w:asciiTheme="minorHAnsi" w:hAnsiTheme="minorHAnsi"/>
          <w:sz w:val="24"/>
          <w:szCs w:val="24"/>
        </w:rPr>
        <w:t>loss/lack of institutional knowledge,</w:t>
      </w:r>
      <w:r w:rsidR="00510763">
        <w:rPr>
          <w:rFonts w:asciiTheme="minorHAnsi" w:hAnsiTheme="minorHAnsi"/>
          <w:sz w:val="24"/>
          <w:szCs w:val="24"/>
        </w:rPr>
        <w:t xml:space="preserve"> causes for high rates and/or high debt,</w:t>
      </w:r>
      <w:r w:rsidR="00B90464" w:rsidRPr="00C652DC">
        <w:rPr>
          <w:rFonts w:asciiTheme="minorHAnsi" w:hAnsiTheme="minorHAnsi"/>
          <w:sz w:val="24"/>
          <w:szCs w:val="24"/>
        </w:rPr>
        <w:t xml:space="preserve"> </w:t>
      </w:r>
      <w:r w:rsidR="00655800" w:rsidRPr="00C652DC">
        <w:rPr>
          <w:rFonts w:asciiTheme="minorHAnsi" w:hAnsiTheme="minorHAnsi"/>
          <w:sz w:val="24"/>
          <w:szCs w:val="24"/>
        </w:rPr>
        <w:t xml:space="preserve">etc. </w:t>
      </w:r>
      <w:r w:rsidR="00655800" w:rsidRPr="00C652DC">
        <w:rPr>
          <w:rFonts w:asciiTheme="minorHAnsi" w:hAnsiTheme="minorHAnsi"/>
          <w:sz w:val="24"/>
          <w:szCs w:val="24"/>
          <w:u w:val="single"/>
        </w:rPr>
        <w:t>Provide</w:t>
      </w:r>
      <w:r w:rsidR="00F713EA" w:rsidRPr="00C652DC">
        <w:rPr>
          <w:rFonts w:asciiTheme="minorHAnsi" w:hAnsiTheme="minorHAnsi"/>
          <w:sz w:val="24"/>
          <w:szCs w:val="24"/>
          <w:u w:val="single"/>
        </w:rPr>
        <w:t xml:space="preserve"> </w:t>
      </w:r>
      <w:r w:rsidR="00510763">
        <w:rPr>
          <w:rFonts w:asciiTheme="minorHAnsi" w:hAnsiTheme="minorHAnsi"/>
          <w:sz w:val="24"/>
          <w:szCs w:val="24"/>
          <w:u w:val="single"/>
        </w:rPr>
        <w:t xml:space="preserve">specific excerpts of documentation for </w:t>
      </w:r>
      <w:r w:rsidR="00655800" w:rsidRPr="00C652DC">
        <w:rPr>
          <w:rFonts w:asciiTheme="minorHAnsi" w:hAnsiTheme="minorHAnsi"/>
          <w:sz w:val="24"/>
          <w:szCs w:val="24"/>
          <w:u w:val="single"/>
        </w:rPr>
        <w:t>these challenges</w:t>
      </w:r>
      <w:r w:rsidR="00613C8F" w:rsidRPr="00C652DC">
        <w:rPr>
          <w:rFonts w:asciiTheme="minorHAnsi" w:hAnsiTheme="minorHAnsi"/>
          <w:sz w:val="24"/>
          <w:szCs w:val="24"/>
          <w:u w:val="single"/>
        </w:rPr>
        <w:t xml:space="preserve"> such as </w:t>
      </w:r>
      <w:r w:rsidR="004A055D">
        <w:rPr>
          <w:rFonts w:asciiTheme="minorHAnsi" w:hAnsiTheme="minorHAnsi"/>
          <w:sz w:val="24"/>
          <w:szCs w:val="24"/>
          <w:u w:val="single"/>
        </w:rPr>
        <w:t xml:space="preserve">relevant </w:t>
      </w:r>
      <w:r w:rsidR="00613C8F" w:rsidRPr="00C652DC">
        <w:rPr>
          <w:rFonts w:asciiTheme="minorHAnsi" w:hAnsiTheme="minorHAnsi"/>
          <w:sz w:val="24"/>
          <w:szCs w:val="24"/>
          <w:u w:val="single"/>
        </w:rPr>
        <w:t>NOVs, a local water supply p</w:t>
      </w:r>
      <w:r w:rsidR="00C42CB0" w:rsidRPr="00C652DC">
        <w:rPr>
          <w:rFonts w:asciiTheme="minorHAnsi" w:hAnsiTheme="minorHAnsi"/>
          <w:sz w:val="24"/>
          <w:szCs w:val="24"/>
          <w:u w:val="single"/>
        </w:rPr>
        <w:t xml:space="preserve">lan, water audits, </w:t>
      </w:r>
      <w:r w:rsidR="00613C8F" w:rsidRPr="00C652DC">
        <w:rPr>
          <w:rFonts w:asciiTheme="minorHAnsi" w:hAnsiTheme="minorHAnsi"/>
          <w:sz w:val="24"/>
          <w:szCs w:val="24"/>
          <w:u w:val="single"/>
        </w:rPr>
        <w:t>inflow</w:t>
      </w:r>
      <w:r w:rsidR="00C42CB0" w:rsidRPr="00C652DC">
        <w:rPr>
          <w:rFonts w:asciiTheme="minorHAnsi" w:hAnsiTheme="minorHAnsi"/>
          <w:sz w:val="24"/>
          <w:szCs w:val="24"/>
          <w:u w:val="single"/>
        </w:rPr>
        <w:t>/infiltration</w:t>
      </w:r>
      <w:r w:rsidR="00613C8F" w:rsidRPr="00C652DC">
        <w:rPr>
          <w:rFonts w:asciiTheme="minorHAnsi" w:hAnsiTheme="minorHAnsi"/>
          <w:sz w:val="24"/>
          <w:szCs w:val="24"/>
          <w:u w:val="single"/>
        </w:rPr>
        <w:t xml:space="preserve"> study results, etc</w:t>
      </w:r>
      <w:r w:rsidR="00F713EA" w:rsidRPr="00C652DC">
        <w:rPr>
          <w:rFonts w:asciiTheme="minorHAnsi" w:hAnsiTheme="minorHAnsi"/>
          <w:sz w:val="24"/>
          <w:szCs w:val="24"/>
          <w:u w:val="single"/>
        </w:rPr>
        <w:t>.</w:t>
      </w:r>
      <w:r w:rsidR="00851A79" w:rsidRPr="00C652DC">
        <w:rPr>
          <w:rFonts w:asciiTheme="minorHAnsi" w:hAnsiTheme="minorHAnsi"/>
          <w:sz w:val="24"/>
          <w:szCs w:val="24"/>
          <w:u w:val="single"/>
        </w:rPr>
        <w:t>, and specifically discuss in the narrative how the documentation supports these challenges.</w:t>
      </w:r>
      <w:r w:rsidR="006C33F4">
        <w:rPr>
          <w:rFonts w:asciiTheme="minorHAnsi" w:hAnsiTheme="minorHAnsi"/>
          <w:sz w:val="24"/>
          <w:szCs w:val="24"/>
          <w:u w:val="single"/>
        </w:rPr>
        <w:t xml:space="preserve"> </w:t>
      </w:r>
      <w:r w:rsidR="00E511CB">
        <w:rPr>
          <w:rFonts w:asciiTheme="minorHAnsi" w:hAnsiTheme="minorHAnsi"/>
          <w:sz w:val="24"/>
          <w:szCs w:val="24"/>
          <w:u w:val="single"/>
        </w:rPr>
        <w:t>Documentation of NOVs</w:t>
      </w:r>
      <w:r w:rsidR="00F47272">
        <w:rPr>
          <w:rFonts w:asciiTheme="minorHAnsi" w:hAnsiTheme="minorHAnsi"/>
          <w:sz w:val="24"/>
          <w:szCs w:val="24"/>
          <w:u w:val="single"/>
        </w:rPr>
        <w:t xml:space="preserve"> or SSOs must be dated within 5 years of the </w:t>
      </w:r>
      <w:r w:rsidR="00F734AB">
        <w:rPr>
          <w:rFonts w:asciiTheme="minorHAnsi" w:hAnsiTheme="minorHAnsi"/>
          <w:sz w:val="24"/>
          <w:szCs w:val="24"/>
          <w:u w:val="single"/>
        </w:rPr>
        <w:t xml:space="preserve">application deadline </w:t>
      </w:r>
      <w:r w:rsidR="00271B26">
        <w:rPr>
          <w:rFonts w:asciiTheme="minorHAnsi" w:hAnsiTheme="minorHAnsi"/>
          <w:sz w:val="24"/>
          <w:szCs w:val="24"/>
          <w:u w:val="single"/>
        </w:rPr>
        <w:t xml:space="preserve">and the narrative must </w:t>
      </w:r>
      <w:r w:rsidR="002F07FD">
        <w:rPr>
          <w:rFonts w:asciiTheme="minorHAnsi" w:hAnsiTheme="minorHAnsi"/>
          <w:sz w:val="24"/>
          <w:szCs w:val="24"/>
          <w:u w:val="single"/>
        </w:rPr>
        <w:t>note that the cause of the NOV or SSO has not yet been resolved</w:t>
      </w:r>
      <w:r w:rsidR="00F97C67">
        <w:rPr>
          <w:rFonts w:asciiTheme="minorHAnsi" w:hAnsiTheme="minorHAnsi"/>
          <w:sz w:val="24"/>
          <w:szCs w:val="24"/>
          <w:u w:val="single"/>
        </w:rPr>
        <w:t xml:space="preserve"> for consideration in scoring</w:t>
      </w:r>
      <w:r w:rsidR="002F07FD">
        <w:rPr>
          <w:rFonts w:asciiTheme="minorHAnsi" w:hAnsiTheme="minorHAnsi"/>
          <w:sz w:val="24"/>
          <w:szCs w:val="24"/>
          <w:u w:val="single"/>
        </w:rPr>
        <w:t xml:space="preserve">. </w:t>
      </w:r>
    </w:p>
    <w:p w14:paraId="751981B7" w14:textId="1A41FA0F" w:rsidR="00CA7DD5" w:rsidRPr="004B5842" w:rsidRDefault="007A7534" w:rsidP="00BC220B">
      <w:pPr>
        <w:keepNext/>
        <w:ind w:left="720"/>
        <w:rPr>
          <w:rFonts w:asciiTheme="minorHAnsi" w:hAnsiTheme="minorHAnsi"/>
          <w:i/>
          <w:iCs/>
          <w:sz w:val="24"/>
          <w:szCs w:val="24"/>
        </w:rPr>
      </w:pPr>
      <w:r>
        <w:rPr>
          <w:rFonts w:asciiTheme="minorHAnsi" w:hAnsiTheme="minorHAnsi"/>
          <w:b/>
          <w:bCs/>
          <w:i/>
          <w:iCs/>
          <w:sz w:val="24"/>
          <w:szCs w:val="24"/>
        </w:rPr>
        <w:lastRenderedPageBreak/>
        <w:t xml:space="preserve">Line Item 1.i </w:t>
      </w:r>
      <w:r w:rsidR="008B3B82" w:rsidRPr="004B5842">
        <w:rPr>
          <w:rFonts w:asciiTheme="minorHAnsi" w:hAnsiTheme="minorHAnsi"/>
          <w:b/>
          <w:bCs/>
          <w:i/>
          <w:iCs/>
          <w:sz w:val="24"/>
          <w:szCs w:val="24"/>
        </w:rPr>
        <w:t>Scoring Rationale</w:t>
      </w:r>
    </w:p>
    <w:p w14:paraId="2B516295" w14:textId="56E0EF83" w:rsidR="004A055D" w:rsidRDefault="003320FC" w:rsidP="004A055D">
      <w:pPr>
        <w:spacing w:after="120"/>
        <w:ind w:left="720"/>
        <w:rPr>
          <w:rFonts w:asciiTheme="minorHAnsi" w:hAnsiTheme="minorHAnsi"/>
          <w:sz w:val="24"/>
          <w:szCs w:val="24"/>
        </w:rPr>
      </w:pPr>
      <w:r w:rsidRPr="004B5842">
        <w:rPr>
          <w:rFonts w:asciiTheme="minorHAnsi" w:hAnsiTheme="minorHAnsi"/>
          <w:sz w:val="24"/>
          <w:szCs w:val="24"/>
        </w:rPr>
        <w:t>To</w:t>
      </w:r>
      <w:r w:rsidR="004E01BF">
        <w:rPr>
          <w:rFonts w:asciiTheme="minorHAnsi" w:hAnsiTheme="minorHAnsi"/>
          <w:sz w:val="24"/>
          <w:szCs w:val="24"/>
        </w:rPr>
        <w:t xml:space="preserve"> receive the</w:t>
      </w:r>
      <w:r w:rsidRPr="004B5842">
        <w:rPr>
          <w:rFonts w:asciiTheme="minorHAnsi" w:hAnsiTheme="minorHAnsi"/>
          <w:sz w:val="24"/>
          <w:szCs w:val="24"/>
        </w:rPr>
        <w:t xml:space="preserve"> maxim</w:t>
      </w:r>
      <w:r w:rsidR="00B51DA8">
        <w:rPr>
          <w:rFonts w:asciiTheme="minorHAnsi" w:hAnsiTheme="minorHAnsi"/>
          <w:sz w:val="24"/>
          <w:szCs w:val="24"/>
        </w:rPr>
        <w:t>um</w:t>
      </w:r>
      <w:r w:rsidR="00A26C6B">
        <w:rPr>
          <w:rFonts w:asciiTheme="minorHAnsi" w:hAnsiTheme="minorHAnsi"/>
          <w:sz w:val="24"/>
          <w:szCs w:val="24"/>
        </w:rPr>
        <w:t xml:space="preserve"> eight (8)</w:t>
      </w:r>
      <w:r w:rsidRPr="004B5842">
        <w:rPr>
          <w:rFonts w:asciiTheme="minorHAnsi" w:hAnsiTheme="minorHAnsi"/>
          <w:sz w:val="24"/>
          <w:szCs w:val="24"/>
        </w:rPr>
        <w:t xml:space="preserve"> points</w:t>
      </w:r>
      <w:r w:rsidR="008C00B8">
        <w:rPr>
          <w:rFonts w:asciiTheme="minorHAnsi" w:hAnsiTheme="minorHAnsi"/>
          <w:sz w:val="24"/>
          <w:szCs w:val="24"/>
        </w:rPr>
        <w:t xml:space="preserve"> for </w:t>
      </w:r>
      <w:r w:rsidR="00E461A1">
        <w:rPr>
          <w:rFonts w:asciiTheme="minorHAnsi" w:hAnsiTheme="minorHAnsi"/>
          <w:sz w:val="24"/>
          <w:szCs w:val="24"/>
        </w:rPr>
        <w:t>Project Benefits</w:t>
      </w:r>
      <w:r w:rsidRPr="004B5842">
        <w:rPr>
          <w:rFonts w:asciiTheme="minorHAnsi" w:hAnsiTheme="minorHAnsi"/>
          <w:sz w:val="24"/>
          <w:szCs w:val="24"/>
        </w:rPr>
        <w:t>, the narrative should</w:t>
      </w:r>
      <w:r w:rsidR="00886149">
        <w:rPr>
          <w:rFonts w:asciiTheme="minorHAnsi" w:hAnsiTheme="minorHAnsi"/>
          <w:sz w:val="24"/>
          <w:szCs w:val="24"/>
        </w:rPr>
        <w:t xml:space="preserve"> clearly link each challenge with the benefits of receiving an AIA grant.</w:t>
      </w:r>
      <w:r w:rsidRPr="004B5842">
        <w:rPr>
          <w:rFonts w:asciiTheme="minorHAnsi" w:hAnsiTheme="minorHAnsi"/>
          <w:sz w:val="24"/>
          <w:szCs w:val="24"/>
        </w:rPr>
        <w:t xml:space="preserve"> </w:t>
      </w:r>
      <w:r w:rsidR="00B51AC4" w:rsidRPr="004B5842">
        <w:rPr>
          <w:rFonts w:asciiTheme="minorHAnsi" w:hAnsiTheme="minorHAnsi"/>
          <w:sz w:val="24"/>
          <w:szCs w:val="24"/>
        </w:rPr>
        <w:t>To receive the baseline 4 points, n</w:t>
      </w:r>
      <w:r w:rsidR="008B3B82" w:rsidRPr="004B5842">
        <w:rPr>
          <w:rFonts w:asciiTheme="minorHAnsi" w:hAnsiTheme="minorHAnsi"/>
          <w:sz w:val="24"/>
          <w:szCs w:val="24"/>
        </w:rPr>
        <w:t>arratives</w:t>
      </w:r>
      <w:r w:rsidR="00725BDD" w:rsidRPr="004B5842">
        <w:rPr>
          <w:rFonts w:asciiTheme="minorHAnsi" w:hAnsiTheme="minorHAnsi"/>
          <w:sz w:val="24"/>
          <w:szCs w:val="24"/>
        </w:rPr>
        <w:t xml:space="preserve"> </w:t>
      </w:r>
      <w:r w:rsidR="00825B71" w:rsidRPr="004B5842">
        <w:rPr>
          <w:rFonts w:ascii="Calibri" w:hAnsi="Calibri"/>
          <w:sz w:val="24"/>
          <w:szCs w:val="24"/>
        </w:rPr>
        <w:t>(via</w:t>
      </w:r>
      <w:r w:rsidR="004A055D">
        <w:rPr>
          <w:rFonts w:ascii="Calibri" w:hAnsi="Calibri"/>
          <w:sz w:val="24"/>
          <w:szCs w:val="24"/>
        </w:rPr>
        <w:t xml:space="preserve"> </w:t>
      </w:r>
      <w:r w:rsidR="00825B71" w:rsidRPr="004B5842">
        <w:rPr>
          <w:rFonts w:ascii="Calibri" w:hAnsi="Calibri"/>
          <w:sz w:val="24"/>
          <w:szCs w:val="24"/>
        </w:rPr>
        <w:t>supporting documentation and specific references in the narrative)</w:t>
      </w:r>
      <w:r w:rsidR="008B3B82" w:rsidRPr="004B5842">
        <w:rPr>
          <w:rFonts w:asciiTheme="minorHAnsi" w:hAnsiTheme="minorHAnsi"/>
          <w:sz w:val="24"/>
          <w:szCs w:val="24"/>
        </w:rPr>
        <w:t xml:space="preserve"> </w:t>
      </w:r>
      <w:r w:rsidR="00B51AC4" w:rsidRPr="004B5842">
        <w:rPr>
          <w:rFonts w:asciiTheme="minorHAnsi" w:hAnsiTheme="minorHAnsi"/>
          <w:sz w:val="24"/>
          <w:szCs w:val="24"/>
        </w:rPr>
        <w:t xml:space="preserve">must </w:t>
      </w:r>
      <w:r w:rsidR="008B3B82" w:rsidRPr="004B5842">
        <w:rPr>
          <w:rFonts w:asciiTheme="minorHAnsi" w:hAnsiTheme="minorHAnsi"/>
          <w:sz w:val="24"/>
          <w:szCs w:val="24"/>
        </w:rPr>
        <w:t xml:space="preserve">demonstrate </w:t>
      </w:r>
      <w:r w:rsidR="00B51AC4" w:rsidRPr="004B5842">
        <w:rPr>
          <w:rFonts w:asciiTheme="minorHAnsi" w:hAnsiTheme="minorHAnsi"/>
          <w:sz w:val="24"/>
          <w:szCs w:val="24"/>
        </w:rPr>
        <w:t>either</w:t>
      </w:r>
      <w:r w:rsidR="004A055D">
        <w:rPr>
          <w:rFonts w:asciiTheme="minorHAnsi" w:hAnsiTheme="minorHAnsi"/>
          <w:sz w:val="24"/>
          <w:szCs w:val="24"/>
        </w:rPr>
        <w:t>:</w:t>
      </w:r>
    </w:p>
    <w:p w14:paraId="07D9ECD8" w14:textId="34034652" w:rsidR="004A055D" w:rsidRDefault="004A055D" w:rsidP="00BB7834">
      <w:pPr>
        <w:pStyle w:val="ListParagraph"/>
        <w:numPr>
          <w:ilvl w:val="0"/>
          <w:numId w:val="27"/>
        </w:numPr>
        <w:spacing w:after="120"/>
        <w:ind w:left="1080"/>
        <w:rPr>
          <w:rFonts w:asciiTheme="minorHAnsi" w:hAnsiTheme="minorHAnsi"/>
          <w:sz w:val="24"/>
          <w:szCs w:val="24"/>
        </w:rPr>
      </w:pPr>
      <w:r>
        <w:rPr>
          <w:rFonts w:asciiTheme="minorHAnsi" w:hAnsiTheme="minorHAnsi"/>
          <w:sz w:val="24"/>
          <w:szCs w:val="24"/>
        </w:rPr>
        <w:t>T</w:t>
      </w:r>
      <w:r w:rsidR="008B3B82" w:rsidRPr="00BB7834">
        <w:rPr>
          <w:rFonts w:asciiTheme="minorHAnsi" w:hAnsiTheme="minorHAnsi"/>
          <w:sz w:val="24"/>
          <w:szCs w:val="24"/>
        </w:rPr>
        <w:t>he water</w:t>
      </w:r>
      <w:r w:rsidR="00E9590A" w:rsidRPr="00BB7834">
        <w:rPr>
          <w:rFonts w:asciiTheme="minorHAnsi" w:hAnsiTheme="minorHAnsi"/>
          <w:sz w:val="24"/>
          <w:szCs w:val="24"/>
        </w:rPr>
        <w:t>/</w:t>
      </w:r>
      <w:r w:rsidR="008B3B82" w:rsidRPr="00BB7834">
        <w:rPr>
          <w:rFonts w:asciiTheme="minorHAnsi" w:hAnsiTheme="minorHAnsi"/>
          <w:sz w:val="24"/>
          <w:szCs w:val="24"/>
        </w:rPr>
        <w:t>sewer system is old and leaks or frequently breaks</w:t>
      </w:r>
      <w:r>
        <w:rPr>
          <w:rFonts w:asciiTheme="minorHAnsi" w:hAnsiTheme="minorHAnsi"/>
          <w:sz w:val="24"/>
          <w:szCs w:val="24"/>
        </w:rPr>
        <w:t>, or</w:t>
      </w:r>
    </w:p>
    <w:p w14:paraId="5EF3F399" w14:textId="09B983F8" w:rsidR="00655800" w:rsidRPr="00BB7834" w:rsidRDefault="004A055D" w:rsidP="00BB7834">
      <w:pPr>
        <w:pStyle w:val="ListParagraph"/>
        <w:numPr>
          <w:ilvl w:val="0"/>
          <w:numId w:val="27"/>
        </w:numPr>
        <w:spacing w:after="120"/>
        <w:ind w:left="1080"/>
        <w:rPr>
          <w:rFonts w:asciiTheme="minorHAnsi" w:hAnsiTheme="minorHAnsi"/>
          <w:sz w:val="24"/>
          <w:szCs w:val="24"/>
        </w:rPr>
      </w:pPr>
      <w:r>
        <w:rPr>
          <w:rFonts w:asciiTheme="minorHAnsi" w:hAnsiTheme="minorHAnsi"/>
          <w:sz w:val="24"/>
          <w:szCs w:val="24"/>
        </w:rPr>
        <w:t>T</w:t>
      </w:r>
      <w:r w:rsidR="00F76ACA" w:rsidRPr="00BB7834">
        <w:rPr>
          <w:rFonts w:asciiTheme="minorHAnsi" w:hAnsiTheme="minorHAnsi"/>
          <w:sz w:val="24"/>
          <w:szCs w:val="24"/>
        </w:rPr>
        <w:t xml:space="preserve">he </w:t>
      </w:r>
      <w:r w:rsidR="00B51AC4" w:rsidRPr="00BB7834">
        <w:rPr>
          <w:rFonts w:asciiTheme="minorHAnsi" w:hAnsiTheme="minorHAnsi"/>
          <w:sz w:val="24"/>
          <w:szCs w:val="24"/>
        </w:rPr>
        <w:t>water/sewer system</w:t>
      </w:r>
      <w:r w:rsidR="00F76ACA" w:rsidRPr="00BB7834">
        <w:rPr>
          <w:rFonts w:asciiTheme="minorHAnsi" w:hAnsiTheme="minorHAnsi"/>
          <w:sz w:val="24"/>
          <w:szCs w:val="24"/>
        </w:rPr>
        <w:t xml:space="preserve"> </w:t>
      </w:r>
      <w:r w:rsidR="00825B71" w:rsidRPr="00BB7834">
        <w:rPr>
          <w:rFonts w:asciiTheme="minorHAnsi" w:hAnsiTheme="minorHAnsi"/>
          <w:sz w:val="24"/>
          <w:szCs w:val="24"/>
        </w:rPr>
        <w:t>has recently invested in</w:t>
      </w:r>
      <w:r w:rsidR="00F76ACA" w:rsidRPr="00BB7834">
        <w:rPr>
          <w:rFonts w:asciiTheme="minorHAnsi" w:hAnsiTheme="minorHAnsi"/>
          <w:sz w:val="24"/>
          <w:szCs w:val="24"/>
        </w:rPr>
        <w:t xml:space="preserve"> </w:t>
      </w:r>
      <w:r w:rsidR="00B51AC4" w:rsidRPr="00BB7834">
        <w:rPr>
          <w:rFonts w:asciiTheme="minorHAnsi" w:hAnsiTheme="minorHAnsi"/>
          <w:sz w:val="24"/>
          <w:szCs w:val="24"/>
        </w:rPr>
        <w:t>significant rehabilitation/replacement</w:t>
      </w:r>
      <w:r>
        <w:rPr>
          <w:rFonts w:asciiTheme="minorHAnsi" w:hAnsiTheme="minorHAnsi"/>
          <w:sz w:val="24"/>
          <w:szCs w:val="24"/>
        </w:rPr>
        <w:t>,</w:t>
      </w:r>
    </w:p>
    <w:p w14:paraId="281168E6" w14:textId="0081029C" w:rsidR="004A055D" w:rsidRDefault="00CC5533" w:rsidP="008E0C56">
      <w:pPr>
        <w:spacing w:after="120"/>
        <w:ind w:left="720"/>
        <w:rPr>
          <w:rFonts w:asciiTheme="minorHAnsi" w:hAnsiTheme="minorHAnsi"/>
          <w:sz w:val="24"/>
          <w:szCs w:val="24"/>
        </w:rPr>
      </w:pPr>
      <w:r>
        <w:rPr>
          <w:rFonts w:asciiTheme="minorHAnsi" w:hAnsiTheme="minorHAnsi"/>
          <w:sz w:val="24"/>
          <w:szCs w:val="24"/>
        </w:rPr>
        <w:t>The baseline narrative</w:t>
      </w:r>
      <w:r w:rsidR="001D16E7">
        <w:rPr>
          <w:rFonts w:asciiTheme="minorHAnsi" w:hAnsiTheme="minorHAnsi"/>
          <w:sz w:val="24"/>
          <w:szCs w:val="24"/>
        </w:rPr>
        <w:t xml:space="preserve"> discussion</w:t>
      </w:r>
      <w:r>
        <w:rPr>
          <w:rFonts w:asciiTheme="minorHAnsi" w:hAnsiTheme="minorHAnsi"/>
          <w:sz w:val="24"/>
          <w:szCs w:val="24"/>
        </w:rPr>
        <w:t xml:space="preserve"> must also </w:t>
      </w:r>
      <w:r w:rsidR="001D16E7">
        <w:rPr>
          <w:rFonts w:asciiTheme="minorHAnsi" w:hAnsiTheme="minorHAnsi"/>
          <w:sz w:val="24"/>
          <w:szCs w:val="24"/>
        </w:rPr>
        <w:t>include</w:t>
      </w:r>
      <w:r>
        <w:rPr>
          <w:rFonts w:asciiTheme="minorHAnsi" w:hAnsiTheme="minorHAnsi"/>
          <w:sz w:val="24"/>
          <w:szCs w:val="24"/>
        </w:rPr>
        <w:t xml:space="preserve"> how an </w:t>
      </w:r>
      <w:r w:rsidR="004A055D">
        <w:rPr>
          <w:rFonts w:asciiTheme="minorHAnsi" w:hAnsiTheme="minorHAnsi"/>
          <w:sz w:val="24"/>
          <w:szCs w:val="24"/>
        </w:rPr>
        <w:t>AIA project will be used to initiate or continue proactive operation and maintenance programs.</w:t>
      </w:r>
      <w:r w:rsidR="00F61E68">
        <w:rPr>
          <w:rFonts w:asciiTheme="minorHAnsi" w:hAnsiTheme="minorHAnsi"/>
          <w:sz w:val="24"/>
          <w:szCs w:val="24"/>
        </w:rPr>
        <w:t xml:space="preserve"> </w:t>
      </w:r>
      <w:r w:rsidR="00F31063">
        <w:rPr>
          <w:rFonts w:asciiTheme="minorHAnsi" w:hAnsiTheme="minorHAnsi"/>
          <w:sz w:val="24"/>
          <w:szCs w:val="24"/>
        </w:rPr>
        <w:t xml:space="preserve">Equal consideration will be given to AIA projects that will either </w:t>
      </w:r>
      <w:r w:rsidR="008E0C56">
        <w:rPr>
          <w:rFonts w:asciiTheme="minorHAnsi" w:hAnsiTheme="minorHAnsi"/>
          <w:sz w:val="24"/>
          <w:szCs w:val="24"/>
        </w:rPr>
        <w:t>initiate new asset management practices</w:t>
      </w:r>
      <w:r w:rsidR="00F31063">
        <w:rPr>
          <w:rFonts w:asciiTheme="minorHAnsi" w:hAnsiTheme="minorHAnsi"/>
          <w:sz w:val="24"/>
          <w:szCs w:val="24"/>
        </w:rPr>
        <w:t xml:space="preserve"> in a programmatic manner</w:t>
      </w:r>
      <w:r w:rsidR="008E0C56">
        <w:rPr>
          <w:rFonts w:asciiTheme="minorHAnsi" w:hAnsiTheme="minorHAnsi"/>
          <w:sz w:val="24"/>
          <w:szCs w:val="24"/>
        </w:rPr>
        <w:t xml:space="preserve"> </w:t>
      </w:r>
      <w:r w:rsidR="00F31063">
        <w:rPr>
          <w:rFonts w:asciiTheme="minorHAnsi" w:hAnsiTheme="minorHAnsi"/>
          <w:sz w:val="24"/>
          <w:szCs w:val="24"/>
        </w:rPr>
        <w:t xml:space="preserve">or those that will </w:t>
      </w:r>
      <w:r w:rsidR="008E0C56">
        <w:rPr>
          <w:rFonts w:asciiTheme="minorHAnsi" w:hAnsiTheme="minorHAnsi"/>
          <w:sz w:val="24"/>
          <w:szCs w:val="24"/>
        </w:rPr>
        <w:t>continue existing practices</w:t>
      </w:r>
      <w:r w:rsidR="00F31063">
        <w:rPr>
          <w:rFonts w:asciiTheme="minorHAnsi" w:hAnsiTheme="minorHAnsi"/>
          <w:sz w:val="24"/>
          <w:szCs w:val="24"/>
        </w:rPr>
        <w:t xml:space="preserve"> and</w:t>
      </w:r>
      <w:r w:rsidR="00CD260F">
        <w:rPr>
          <w:rFonts w:asciiTheme="minorHAnsi" w:hAnsiTheme="minorHAnsi"/>
          <w:sz w:val="24"/>
          <w:szCs w:val="24"/>
        </w:rPr>
        <w:t xml:space="preserve"> programs</w:t>
      </w:r>
      <w:r w:rsidR="00F61E68">
        <w:rPr>
          <w:rFonts w:asciiTheme="minorHAnsi" w:hAnsiTheme="minorHAnsi"/>
          <w:sz w:val="24"/>
          <w:szCs w:val="24"/>
        </w:rPr>
        <w:t>.</w:t>
      </w:r>
      <w:r w:rsidR="009B01F3">
        <w:rPr>
          <w:rFonts w:asciiTheme="minorHAnsi" w:hAnsiTheme="minorHAnsi"/>
          <w:sz w:val="24"/>
          <w:szCs w:val="24"/>
        </w:rPr>
        <w:t xml:space="preserve"> Additional points may be </w:t>
      </w:r>
      <w:r w:rsidR="0074199D">
        <w:rPr>
          <w:rFonts w:asciiTheme="minorHAnsi" w:hAnsiTheme="minorHAnsi"/>
          <w:sz w:val="24"/>
          <w:szCs w:val="24"/>
        </w:rPr>
        <w:t>awarded</w:t>
      </w:r>
      <w:r w:rsidR="00F247EB">
        <w:rPr>
          <w:rFonts w:asciiTheme="minorHAnsi" w:hAnsiTheme="minorHAnsi"/>
          <w:sz w:val="24"/>
          <w:szCs w:val="24"/>
        </w:rPr>
        <w:t xml:space="preserve"> </w:t>
      </w:r>
      <w:r w:rsidR="00456DD5">
        <w:rPr>
          <w:rFonts w:asciiTheme="minorHAnsi" w:hAnsiTheme="minorHAnsi"/>
          <w:sz w:val="24"/>
          <w:szCs w:val="24"/>
        </w:rPr>
        <w:t>with appropriate documentation</w:t>
      </w:r>
      <w:r w:rsidR="00831238">
        <w:rPr>
          <w:rFonts w:asciiTheme="minorHAnsi" w:hAnsiTheme="minorHAnsi"/>
          <w:sz w:val="24"/>
          <w:szCs w:val="24"/>
        </w:rPr>
        <w:t xml:space="preserve"> to link the considerations below to the </w:t>
      </w:r>
      <w:r w:rsidR="00B000B5">
        <w:rPr>
          <w:rFonts w:asciiTheme="minorHAnsi" w:hAnsiTheme="minorHAnsi"/>
          <w:sz w:val="24"/>
          <w:szCs w:val="24"/>
        </w:rPr>
        <w:t>system challenges.</w:t>
      </w:r>
      <w:r w:rsidR="00F247EB">
        <w:rPr>
          <w:rFonts w:asciiTheme="minorHAnsi" w:hAnsiTheme="minorHAnsi"/>
          <w:sz w:val="24"/>
          <w:szCs w:val="24"/>
        </w:rPr>
        <w:t xml:space="preserve"> </w:t>
      </w:r>
      <w:r w:rsidR="00892A2A">
        <w:rPr>
          <w:rFonts w:asciiTheme="minorHAnsi" w:hAnsiTheme="minorHAnsi"/>
          <w:sz w:val="24"/>
          <w:szCs w:val="24"/>
        </w:rPr>
        <w:t xml:space="preserve">To receive an additional point </w:t>
      </w:r>
      <w:r w:rsidR="00C01876">
        <w:rPr>
          <w:rFonts w:asciiTheme="minorHAnsi" w:hAnsiTheme="minorHAnsi"/>
          <w:sz w:val="24"/>
          <w:szCs w:val="24"/>
        </w:rPr>
        <w:t xml:space="preserve">for water loss, </w:t>
      </w:r>
      <w:r w:rsidR="005D43D1">
        <w:rPr>
          <w:rFonts w:asciiTheme="minorHAnsi" w:hAnsiTheme="minorHAnsi"/>
          <w:sz w:val="24"/>
          <w:szCs w:val="24"/>
        </w:rPr>
        <w:t>the most recent completed Local Water Supply Plan</w:t>
      </w:r>
      <w:r w:rsidR="00960192">
        <w:rPr>
          <w:rFonts w:asciiTheme="minorHAnsi" w:hAnsiTheme="minorHAnsi"/>
          <w:sz w:val="24"/>
          <w:szCs w:val="24"/>
        </w:rPr>
        <w:t xml:space="preserve"> must be “Complete” and</w:t>
      </w:r>
      <w:r w:rsidR="005D43D1">
        <w:rPr>
          <w:rFonts w:asciiTheme="minorHAnsi" w:hAnsiTheme="minorHAnsi"/>
          <w:sz w:val="24"/>
          <w:szCs w:val="24"/>
        </w:rPr>
        <w:t xml:space="preserve"> must show at least 15% unaccounted-for water.</w:t>
      </w:r>
      <w:r w:rsidR="00892A2A">
        <w:rPr>
          <w:rFonts w:asciiTheme="minorHAnsi" w:hAnsiTheme="minorHAnsi"/>
          <w:sz w:val="24"/>
          <w:szCs w:val="24"/>
        </w:rPr>
        <w:t xml:space="preserve"> </w:t>
      </w:r>
    </w:p>
    <w:p w14:paraId="1A06EA90" w14:textId="0E253291" w:rsidR="004A055D" w:rsidRPr="00BB7834" w:rsidRDefault="008E0C56" w:rsidP="008E0C56">
      <w:pPr>
        <w:ind w:left="720"/>
        <w:rPr>
          <w:rFonts w:asciiTheme="minorHAnsi" w:hAnsiTheme="minorHAnsi"/>
          <w:i/>
          <w:iCs/>
          <w:sz w:val="24"/>
          <w:szCs w:val="24"/>
        </w:rPr>
        <w:sectPr w:rsidR="004A055D" w:rsidRPr="00BB7834" w:rsidSect="002D5262">
          <w:footerReference w:type="default" r:id="rId17"/>
          <w:footerReference w:type="first" r:id="rId18"/>
          <w:pgSz w:w="12240" w:h="15840"/>
          <w:pgMar w:top="1296" w:right="1008" w:bottom="1008" w:left="1440" w:header="720" w:footer="720" w:gutter="0"/>
          <w:cols w:space="720"/>
          <w:docGrid w:linePitch="360"/>
        </w:sectPr>
      </w:pPr>
      <w:r>
        <w:rPr>
          <w:rFonts w:asciiTheme="minorHAnsi" w:hAnsiTheme="minorHAnsi"/>
          <w:i/>
          <w:iCs/>
          <w:sz w:val="24"/>
          <w:szCs w:val="24"/>
        </w:rPr>
        <w:t>C</w:t>
      </w:r>
      <w:r w:rsidR="004A055D" w:rsidRPr="00BB7834">
        <w:rPr>
          <w:rFonts w:asciiTheme="minorHAnsi" w:hAnsiTheme="minorHAnsi"/>
          <w:i/>
          <w:iCs/>
          <w:sz w:val="24"/>
          <w:szCs w:val="24"/>
        </w:rPr>
        <w:t>onsider:</w:t>
      </w:r>
    </w:p>
    <w:p w14:paraId="571F42A4" w14:textId="77777777" w:rsidR="004A055D" w:rsidRPr="004A055D" w:rsidRDefault="004A055D" w:rsidP="00BB7834">
      <w:pPr>
        <w:ind w:left="144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System age</w:t>
      </w:r>
    </w:p>
    <w:p w14:paraId="654C7C65" w14:textId="77777777" w:rsidR="004A055D" w:rsidRPr="004A055D" w:rsidRDefault="004A055D" w:rsidP="00BB7834">
      <w:pPr>
        <w:ind w:left="144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Frequency of breaks and non-routine maintenance</w:t>
      </w:r>
    </w:p>
    <w:p w14:paraId="424D2155" w14:textId="77777777" w:rsidR="004A055D" w:rsidRPr="004A055D" w:rsidRDefault="004A055D" w:rsidP="00BB7834">
      <w:pPr>
        <w:ind w:left="144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NOVs and other enforcement actions</w:t>
      </w:r>
    </w:p>
    <w:p w14:paraId="24049046" w14:textId="77777777" w:rsidR="004A055D" w:rsidRPr="004A055D" w:rsidRDefault="004A055D" w:rsidP="00BB7834">
      <w:pPr>
        <w:ind w:left="72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Recent capital investments</w:t>
      </w:r>
    </w:p>
    <w:p w14:paraId="5E1F9177" w14:textId="77777777" w:rsidR="004A055D" w:rsidRPr="004A055D" w:rsidRDefault="004A055D" w:rsidP="00BB7834">
      <w:pPr>
        <w:ind w:left="72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Significant and recurring SSOs</w:t>
      </w:r>
    </w:p>
    <w:p w14:paraId="7C1C595E" w14:textId="0DDCE72C" w:rsidR="004A055D" w:rsidRPr="004A055D" w:rsidRDefault="004A055D" w:rsidP="00BB7834">
      <w:pPr>
        <w:ind w:left="72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 xml:space="preserve">Excessive I/I </w:t>
      </w:r>
      <w:r w:rsidR="00F61E68">
        <w:rPr>
          <w:rFonts w:asciiTheme="minorHAnsi" w:hAnsiTheme="minorHAnsi"/>
          <w:sz w:val="24"/>
          <w:szCs w:val="24"/>
        </w:rPr>
        <w:t>and</w:t>
      </w:r>
      <w:r w:rsidRPr="004A055D">
        <w:rPr>
          <w:rFonts w:asciiTheme="minorHAnsi" w:hAnsiTheme="minorHAnsi"/>
          <w:sz w:val="24"/>
          <w:szCs w:val="24"/>
        </w:rPr>
        <w:t xml:space="preserve"> unaccounted-for water</w:t>
      </w:r>
    </w:p>
    <w:p w14:paraId="669D74DD" w14:textId="77777777" w:rsidR="004A055D" w:rsidRPr="004A055D" w:rsidRDefault="004A055D" w:rsidP="00BB7834">
      <w:pPr>
        <w:ind w:left="72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Sewer moratoria</w:t>
      </w:r>
    </w:p>
    <w:p w14:paraId="16616823" w14:textId="6AE8B4D5" w:rsidR="004A055D" w:rsidRDefault="004A055D" w:rsidP="00BB7834">
      <w:pPr>
        <w:spacing w:after="120"/>
        <w:ind w:left="720" w:hanging="360"/>
        <w:rPr>
          <w:rFonts w:asciiTheme="minorHAnsi" w:hAnsiTheme="minorHAnsi"/>
          <w:sz w:val="24"/>
          <w:szCs w:val="24"/>
        </w:rPr>
        <w:sectPr w:rsidR="004A055D" w:rsidSect="002D5262">
          <w:type w:val="continuous"/>
          <w:pgSz w:w="12240" w:h="15840"/>
          <w:pgMar w:top="1296" w:right="1008" w:bottom="1008" w:left="1440" w:header="720" w:footer="720" w:gutter="0"/>
          <w:cols w:num="2" w:space="288"/>
          <w:docGrid w:linePitch="360"/>
        </w:sectPr>
      </w:pPr>
      <w:r w:rsidRPr="004A055D">
        <w:rPr>
          <w:rFonts w:asciiTheme="minorHAnsi" w:hAnsiTheme="minorHAnsi"/>
          <w:sz w:val="24"/>
          <w:szCs w:val="24"/>
        </w:rPr>
        <w:t>•</w:t>
      </w:r>
      <w:r w:rsidRPr="004A055D">
        <w:rPr>
          <w:rFonts w:asciiTheme="minorHAnsi" w:hAnsiTheme="minorHAnsi"/>
          <w:sz w:val="24"/>
          <w:szCs w:val="24"/>
        </w:rPr>
        <w:tab/>
        <w:t>Regulatory changes</w:t>
      </w:r>
    </w:p>
    <w:p w14:paraId="20EB90AC" w14:textId="43C6B45A" w:rsidR="007A7534" w:rsidRDefault="00C652DC" w:rsidP="00C652DC">
      <w:pPr>
        <w:spacing w:after="120"/>
        <w:ind w:left="720" w:hanging="720"/>
        <w:rPr>
          <w:rFonts w:ascii="Calibri" w:hAnsi="Calibri"/>
          <w:sz w:val="24"/>
          <w:szCs w:val="24"/>
        </w:rPr>
      </w:pPr>
      <w:r w:rsidRPr="005E359D">
        <w:rPr>
          <w:rFonts w:ascii="Calibri" w:hAnsi="Calibri"/>
          <w:b/>
          <w:bCs/>
          <w:sz w:val="24"/>
          <w:szCs w:val="24"/>
        </w:rPr>
        <w:t>1.</w:t>
      </w:r>
      <w:r w:rsidR="00CC5124" w:rsidRPr="005E359D">
        <w:rPr>
          <w:rFonts w:ascii="Calibri" w:hAnsi="Calibri"/>
          <w:b/>
          <w:bCs/>
          <w:sz w:val="24"/>
          <w:szCs w:val="24"/>
        </w:rPr>
        <w:t>ii</w:t>
      </w:r>
      <w:r w:rsidRPr="005E359D">
        <w:rPr>
          <w:rFonts w:ascii="Calibri" w:hAnsi="Calibri"/>
          <w:b/>
          <w:bCs/>
          <w:sz w:val="24"/>
          <w:szCs w:val="24"/>
        </w:rPr>
        <w:tab/>
        <w:t>Previous Planning:</w:t>
      </w:r>
      <w:r w:rsidRPr="00C652DC">
        <w:rPr>
          <w:rFonts w:ascii="Calibri" w:hAnsi="Calibri"/>
          <w:sz w:val="24"/>
          <w:szCs w:val="24"/>
        </w:rPr>
        <w:t xml:space="preserve"> </w:t>
      </w:r>
      <w:r w:rsidR="009B450B" w:rsidRPr="00C652DC">
        <w:rPr>
          <w:rFonts w:ascii="Calibri" w:hAnsi="Calibri"/>
          <w:sz w:val="24"/>
          <w:szCs w:val="24"/>
        </w:rPr>
        <w:t>Has the utility done any asset management or capital planning work previously?</w:t>
      </w:r>
      <w:r w:rsidR="00EE29C3" w:rsidRPr="00C652DC">
        <w:rPr>
          <w:rFonts w:ascii="Calibri" w:hAnsi="Calibri"/>
          <w:sz w:val="24"/>
          <w:szCs w:val="24"/>
        </w:rPr>
        <w:t xml:space="preserve"> Does the utility have reliable system maps</w:t>
      </w:r>
      <w:r w:rsidR="008137DE" w:rsidRPr="00C652DC">
        <w:rPr>
          <w:rFonts w:ascii="Calibri" w:hAnsi="Calibri"/>
          <w:sz w:val="24"/>
          <w:szCs w:val="24"/>
        </w:rPr>
        <w:t>? If so</w:t>
      </w:r>
      <w:r w:rsidR="00EE29C3" w:rsidRPr="00C652DC">
        <w:rPr>
          <w:rFonts w:ascii="Calibri" w:hAnsi="Calibri"/>
          <w:sz w:val="24"/>
          <w:szCs w:val="24"/>
        </w:rPr>
        <w:t>, how are they utilized, and what do the maps lack?</w:t>
      </w:r>
      <w:r w:rsidR="00A25EED">
        <w:rPr>
          <w:rFonts w:ascii="Calibri" w:hAnsi="Calibri"/>
          <w:sz w:val="24"/>
          <w:szCs w:val="24"/>
        </w:rPr>
        <w:t xml:space="preserve"> Has the utility previously done an AIA? If so, how will this project build upon the previous work, and how the previous AIA has been utilized since its completion? </w:t>
      </w:r>
    </w:p>
    <w:p w14:paraId="63131BA8" w14:textId="7098BEFC" w:rsidR="00C51C6A" w:rsidRPr="00C652DC" w:rsidRDefault="00EE29C3" w:rsidP="007A7534">
      <w:pPr>
        <w:spacing w:after="120"/>
        <w:ind w:left="720"/>
        <w:rPr>
          <w:rFonts w:ascii="Calibri" w:hAnsi="Calibri"/>
          <w:sz w:val="24"/>
          <w:szCs w:val="24"/>
          <w:u w:val="single"/>
        </w:rPr>
      </w:pPr>
      <w:r w:rsidRPr="00C652DC">
        <w:rPr>
          <w:rFonts w:ascii="Calibri" w:hAnsi="Calibri"/>
          <w:sz w:val="24"/>
          <w:szCs w:val="24"/>
        </w:rPr>
        <w:t>In the narrative, g</w:t>
      </w:r>
      <w:r w:rsidR="009B450B" w:rsidRPr="00C652DC">
        <w:rPr>
          <w:rFonts w:ascii="Calibri" w:hAnsi="Calibri"/>
          <w:sz w:val="24"/>
          <w:szCs w:val="24"/>
        </w:rPr>
        <w:t>ive specific examples of how the system has benefited by having information</w:t>
      </w:r>
      <w:r w:rsidR="005B3EFE" w:rsidRPr="00C652DC">
        <w:rPr>
          <w:rFonts w:ascii="Calibri" w:hAnsi="Calibri"/>
          <w:sz w:val="24"/>
          <w:szCs w:val="24"/>
        </w:rPr>
        <w:t xml:space="preserve"> from past efforts</w:t>
      </w:r>
      <w:r w:rsidRPr="00C652DC">
        <w:rPr>
          <w:rFonts w:ascii="Calibri" w:hAnsi="Calibri"/>
          <w:sz w:val="24"/>
          <w:szCs w:val="24"/>
        </w:rPr>
        <w:t xml:space="preserve"> (e.g., improved operations, change in maintenance practices, bill collection methods/procedures, staffing levels and qualifications, etc.)</w:t>
      </w:r>
      <w:r w:rsidR="005B3EFE" w:rsidRPr="00C652DC">
        <w:rPr>
          <w:rFonts w:ascii="Calibri" w:hAnsi="Calibri"/>
          <w:sz w:val="24"/>
          <w:szCs w:val="24"/>
        </w:rPr>
        <w:t xml:space="preserve">. </w:t>
      </w:r>
      <w:r w:rsidR="00C90C26" w:rsidRPr="00335ED8">
        <w:rPr>
          <w:rFonts w:ascii="Calibri" w:hAnsi="Calibri"/>
          <w:sz w:val="24"/>
          <w:szCs w:val="24"/>
          <w:u w:val="single"/>
        </w:rPr>
        <w:t>Supporting documentation must be submitted</w:t>
      </w:r>
      <w:r w:rsidR="00FA693A" w:rsidRPr="00335ED8">
        <w:rPr>
          <w:rFonts w:ascii="Calibri" w:hAnsi="Calibri"/>
          <w:sz w:val="24"/>
          <w:szCs w:val="24"/>
          <w:u w:val="single"/>
        </w:rPr>
        <w:t>,</w:t>
      </w:r>
      <w:r w:rsidR="005B3EFE" w:rsidRPr="00335ED8">
        <w:rPr>
          <w:rFonts w:ascii="Calibri" w:hAnsi="Calibri"/>
          <w:sz w:val="24"/>
          <w:szCs w:val="24"/>
          <w:u w:val="single"/>
        </w:rPr>
        <w:t xml:space="preserve"> </w:t>
      </w:r>
      <w:r w:rsidR="00FA693A" w:rsidRPr="00C652DC">
        <w:rPr>
          <w:rFonts w:ascii="Calibri" w:hAnsi="Calibri"/>
          <w:sz w:val="24"/>
          <w:szCs w:val="24"/>
          <w:u w:val="single"/>
        </w:rPr>
        <w:t>including but not limited to</w:t>
      </w:r>
      <w:r w:rsidR="009B450B" w:rsidRPr="00C652DC">
        <w:rPr>
          <w:rFonts w:ascii="Calibri" w:hAnsi="Calibri"/>
          <w:sz w:val="24"/>
          <w:szCs w:val="24"/>
          <w:u w:val="single"/>
        </w:rPr>
        <w:t xml:space="preserve"> </w:t>
      </w:r>
      <w:r w:rsidR="002F4AED">
        <w:rPr>
          <w:rFonts w:ascii="Calibri" w:hAnsi="Calibri"/>
          <w:sz w:val="24"/>
          <w:szCs w:val="24"/>
          <w:u w:val="single"/>
        </w:rPr>
        <w:t>relevant</w:t>
      </w:r>
      <w:r w:rsidR="002F4AED" w:rsidRPr="00C652DC">
        <w:rPr>
          <w:rFonts w:ascii="Calibri" w:hAnsi="Calibri"/>
          <w:sz w:val="24"/>
          <w:szCs w:val="24"/>
          <w:u w:val="single"/>
        </w:rPr>
        <w:t xml:space="preserve"> </w:t>
      </w:r>
      <w:r w:rsidR="009B450B" w:rsidRPr="00C652DC">
        <w:rPr>
          <w:rFonts w:ascii="Calibri" w:hAnsi="Calibri"/>
          <w:sz w:val="24"/>
          <w:szCs w:val="24"/>
          <w:u w:val="single"/>
        </w:rPr>
        <w:t xml:space="preserve">asset </w:t>
      </w:r>
      <w:r w:rsidR="002F4AED" w:rsidRPr="00C652DC">
        <w:rPr>
          <w:rFonts w:ascii="Calibri" w:hAnsi="Calibri"/>
          <w:sz w:val="24"/>
          <w:szCs w:val="24"/>
          <w:u w:val="single"/>
        </w:rPr>
        <w:t>inventor</w:t>
      </w:r>
      <w:r w:rsidR="002F4AED">
        <w:rPr>
          <w:rFonts w:ascii="Calibri" w:hAnsi="Calibri"/>
          <w:sz w:val="24"/>
          <w:szCs w:val="24"/>
          <w:u w:val="single"/>
        </w:rPr>
        <w:t>ies</w:t>
      </w:r>
      <w:r w:rsidR="005B3EFE" w:rsidRPr="00C652DC">
        <w:rPr>
          <w:rFonts w:ascii="Calibri" w:hAnsi="Calibri"/>
          <w:sz w:val="24"/>
          <w:szCs w:val="24"/>
          <w:u w:val="single"/>
        </w:rPr>
        <w:t>,</w:t>
      </w:r>
      <w:r w:rsidR="009B450B" w:rsidRPr="00C652DC">
        <w:rPr>
          <w:rFonts w:ascii="Calibri" w:hAnsi="Calibri"/>
          <w:sz w:val="24"/>
          <w:szCs w:val="24"/>
          <w:u w:val="single"/>
        </w:rPr>
        <w:t xml:space="preserve"> </w:t>
      </w:r>
      <w:r w:rsidR="002F4AED">
        <w:rPr>
          <w:rFonts w:ascii="Calibri" w:hAnsi="Calibri"/>
          <w:sz w:val="24"/>
          <w:szCs w:val="24"/>
          <w:u w:val="single"/>
        </w:rPr>
        <w:t>images of GIS maps</w:t>
      </w:r>
      <w:r w:rsidR="009B450B" w:rsidRPr="00C652DC">
        <w:rPr>
          <w:rFonts w:ascii="Calibri" w:hAnsi="Calibri"/>
          <w:sz w:val="24"/>
          <w:szCs w:val="24"/>
          <w:u w:val="single"/>
        </w:rPr>
        <w:t>, smoke testing results or other condition assessment report, flow monitoring results, asset management plan</w:t>
      </w:r>
      <w:r w:rsidR="005B3EFE" w:rsidRPr="00C652DC">
        <w:rPr>
          <w:rFonts w:ascii="Calibri" w:hAnsi="Calibri"/>
          <w:sz w:val="24"/>
          <w:szCs w:val="24"/>
          <w:u w:val="single"/>
        </w:rPr>
        <w:t xml:space="preserve">, </w:t>
      </w:r>
      <w:r w:rsidR="009B450B" w:rsidRPr="00C652DC">
        <w:rPr>
          <w:rFonts w:ascii="Calibri" w:hAnsi="Calibri"/>
          <w:sz w:val="24"/>
          <w:szCs w:val="24"/>
          <w:u w:val="single"/>
        </w:rPr>
        <w:t>or capital improvement plan</w:t>
      </w:r>
      <w:r w:rsidR="005B3EFE" w:rsidRPr="00C652DC">
        <w:rPr>
          <w:rFonts w:ascii="Calibri" w:hAnsi="Calibri"/>
          <w:sz w:val="24"/>
          <w:szCs w:val="24"/>
          <w:u w:val="single"/>
        </w:rPr>
        <w:t xml:space="preserve"> as they apply to the utility’s challenges.</w:t>
      </w:r>
    </w:p>
    <w:p w14:paraId="35034CE9" w14:textId="1FCBA368" w:rsidR="0010288F" w:rsidRPr="005E25E6" w:rsidRDefault="000D0F80" w:rsidP="005E25E6">
      <w:pPr>
        <w:ind w:firstLine="720"/>
        <w:rPr>
          <w:rFonts w:ascii="Calibri" w:hAnsi="Calibri"/>
          <w:b/>
          <w:bCs/>
          <w:i/>
          <w:iCs/>
          <w:sz w:val="24"/>
          <w:szCs w:val="24"/>
        </w:rPr>
      </w:pPr>
      <w:r>
        <w:rPr>
          <w:rFonts w:ascii="Calibri" w:hAnsi="Calibri"/>
          <w:b/>
          <w:bCs/>
          <w:i/>
          <w:iCs/>
          <w:sz w:val="24"/>
          <w:szCs w:val="24"/>
        </w:rPr>
        <w:t>Line Item 1</w:t>
      </w:r>
      <w:r w:rsidR="007A7534">
        <w:rPr>
          <w:rFonts w:ascii="Calibri" w:hAnsi="Calibri"/>
          <w:b/>
          <w:bCs/>
          <w:i/>
          <w:iCs/>
          <w:sz w:val="24"/>
          <w:szCs w:val="24"/>
        </w:rPr>
        <w:t>.ii</w:t>
      </w:r>
      <w:r w:rsidR="005E25E6">
        <w:rPr>
          <w:rFonts w:ascii="Calibri" w:hAnsi="Calibri"/>
          <w:b/>
          <w:bCs/>
          <w:i/>
          <w:iCs/>
          <w:sz w:val="24"/>
          <w:szCs w:val="24"/>
        </w:rPr>
        <w:t xml:space="preserve"> </w:t>
      </w:r>
      <w:r w:rsidR="00A36F4F" w:rsidRPr="005E25E6">
        <w:rPr>
          <w:rFonts w:ascii="Calibri" w:hAnsi="Calibri"/>
          <w:b/>
          <w:bCs/>
          <w:i/>
          <w:iCs/>
          <w:sz w:val="24"/>
          <w:szCs w:val="24"/>
        </w:rPr>
        <w:t>Scoring Rationale</w:t>
      </w:r>
    </w:p>
    <w:p w14:paraId="5221E6A9" w14:textId="01D29E52" w:rsidR="00CC5533" w:rsidRDefault="008C00B8" w:rsidP="00CC5533">
      <w:pPr>
        <w:spacing w:after="120"/>
        <w:ind w:left="720"/>
        <w:rPr>
          <w:rFonts w:ascii="Calibri" w:hAnsi="Calibri"/>
          <w:sz w:val="24"/>
          <w:szCs w:val="24"/>
        </w:rPr>
      </w:pPr>
      <w:r>
        <w:rPr>
          <w:rFonts w:ascii="Calibri" w:hAnsi="Calibri"/>
          <w:sz w:val="24"/>
          <w:szCs w:val="24"/>
        </w:rPr>
        <w:t xml:space="preserve">To receive </w:t>
      </w:r>
      <w:r w:rsidR="00E461A1">
        <w:rPr>
          <w:rFonts w:ascii="Calibri" w:hAnsi="Calibri"/>
          <w:sz w:val="24"/>
          <w:szCs w:val="24"/>
        </w:rPr>
        <w:t xml:space="preserve">the maximum </w:t>
      </w:r>
      <w:r w:rsidR="004E01BF">
        <w:rPr>
          <w:rFonts w:ascii="Calibri" w:hAnsi="Calibri"/>
          <w:sz w:val="24"/>
          <w:szCs w:val="24"/>
        </w:rPr>
        <w:t>two (</w:t>
      </w:r>
      <w:r w:rsidR="00E461A1">
        <w:rPr>
          <w:rFonts w:ascii="Calibri" w:hAnsi="Calibri"/>
          <w:sz w:val="24"/>
          <w:szCs w:val="24"/>
        </w:rPr>
        <w:t>2</w:t>
      </w:r>
      <w:r w:rsidR="004E01BF">
        <w:rPr>
          <w:rFonts w:ascii="Calibri" w:hAnsi="Calibri"/>
          <w:sz w:val="24"/>
          <w:szCs w:val="24"/>
        </w:rPr>
        <w:t>)</w:t>
      </w:r>
      <w:r w:rsidR="00E461A1">
        <w:rPr>
          <w:rFonts w:ascii="Calibri" w:hAnsi="Calibri"/>
          <w:sz w:val="24"/>
          <w:szCs w:val="24"/>
        </w:rPr>
        <w:t xml:space="preserve"> additional</w:t>
      </w:r>
      <w:r>
        <w:rPr>
          <w:rFonts w:ascii="Calibri" w:hAnsi="Calibri"/>
          <w:sz w:val="24"/>
          <w:szCs w:val="24"/>
        </w:rPr>
        <w:t xml:space="preserve"> points for previous planning, the narrative must</w:t>
      </w:r>
      <w:r w:rsidR="00825B71" w:rsidRPr="004B5842">
        <w:rPr>
          <w:rFonts w:ascii="Calibri" w:hAnsi="Calibri"/>
          <w:sz w:val="24"/>
          <w:szCs w:val="24"/>
        </w:rPr>
        <w:t xml:space="preserve"> demonstrate</w:t>
      </w:r>
      <w:r w:rsidR="00AB0F7C" w:rsidRPr="004B5842">
        <w:rPr>
          <w:rFonts w:ascii="Calibri" w:hAnsi="Calibri"/>
          <w:sz w:val="24"/>
          <w:szCs w:val="24"/>
        </w:rPr>
        <w:t xml:space="preserve"> </w:t>
      </w:r>
      <w:r>
        <w:rPr>
          <w:rFonts w:ascii="Calibri" w:hAnsi="Calibri"/>
          <w:sz w:val="24"/>
          <w:szCs w:val="24"/>
        </w:rPr>
        <w:t xml:space="preserve">regular utilization of </w:t>
      </w:r>
      <w:r w:rsidR="00A36F4F" w:rsidRPr="004B5842">
        <w:rPr>
          <w:rFonts w:ascii="Calibri" w:hAnsi="Calibri"/>
          <w:sz w:val="24"/>
          <w:szCs w:val="24"/>
        </w:rPr>
        <w:t xml:space="preserve">previously completed asset management </w:t>
      </w:r>
      <w:r w:rsidR="00C12394">
        <w:rPr>
          <w:rFonts w:ascii="Calibri" w:hAnsi="Calibri"/>
          <w:sz w:val="24"/>
          <w:szCs w:val="24"/>
        </w:rPr>
        <w:t>planning</w:t>
      </w:r>
      <w:r w:rsidR="00FA693A" w:rsidRPr="004B5842">
        <w:rPr>
          <w:rFonts w:ascii="Calibri" w:hAnsi="Calibri"/>
          <w:sz w:val="24"/>
          <w:szCs w:val="24"/>
        </w:rPr>
        <w:t>,</w:t>
      </w:r>
      <w:r w:rsidR="00A36F4F" w:rsidRPr="004B5842">
        <w:rPr>
          <w:rFonts w:ascii="Calibri" w:hAnsi="Calibri"/>
          <w:sz w:val="24"/>
          <w:szCs w:val="24"/>
        </w:rPr>
        <w:t xml:space="preserve"> capital </w:t>
      </w:r>
      <w:r w:rsidR="00C12394">
        <w:rPr>
          <w:rFonts w:ascii="Calibri" w:hAnsi="Calibri"/>
          <w:sz w:val="24"/>
          <w:szCs w:val="24"/>
        </w:rPr>
        <w:t>improvement planning</w:t>
      </w:r>
      <w:r w:rsidR="00FA693A" w:rsidRPr="004B5842">
        <w:rPr>
          <w:rFonts w:ascii="Calibri" w:hAnsi="Calibri"/>
          <w:sz w:val="24"/>
          <w:szCs w:val="24"/>
        </w:rPr>
        <w:t>, or</w:t>
      </w:r>
      <w:r w:rsidR="00CD260F">
        <w:rPr>
          <w:rFonts w:ascii="Calibri" w:hAnsi="Calibri"/>
          <w:sz w:val="24"/>
          <w:szCs w:val="24"/>
        </w:rPr>
        <w:t xml:space="preserve"> comprehensive</w:t>
      </w:r>
      <w:r w:rsidR="00FA693A" w:rsidRPr="004B5842">
        <w:rPr>
          <w:rFonts w:ascii="Calibri" w:hAnsi="Calibri"/>
          <w:sz w:val="24"/>
          <w:szCs w:val="24"/>
        </w:rPr>
        <w:t xml:space="preserve"> system mapping</w:t>
      </w:r>
      <w:r>
        <w:rPr>
          <w:rFonts w:ascii="Calibri" w:hAnsi="Calibri"/>
          <w:sz w:val="24"/>
          <w:szCs w:val="24"/>
        </w:rPr>
        <w:t xml:space="preserve">. </w:t>
      </w:r>
      <w:r w:rsidR="00CC5533">
        <w:rPr>
          <w:rFonts w:ascii="Calibri" w:hAnsi="Calibri"/>
          <w:sz w:val="24"/>
          <w:szCs w:val="24"/>
        </w:rPr>
        <w:t xml:space="preserve">Include discussion of </w:t>
      </w:r>
      <w:r w:rsidR="00CC5533" w:rsidRPr="004B5842">
        <w:rPr>
          <w:rFonts w:ascii="Calibri" w:hAnsi="Calibri"/>
          <w:sz w:val="24"/>
          <w:szCs w:val="24"/>
        </w:rPr>
        <w:t xml:space="preserve">the benefit to the applicant of doing the previous work and how the proposed AIA project will build on </w:t>
      </w:r>
      <w:r w:rsidR="00CC5533">
        <w:rPr>
          <w:rFonts w:ascii="Calibri" w:hAnsi="Calibri"/>
          <w:sz w:val="24"/>
          <w:szCs w:val="24"/>
        </w:rPr>
        <w:t>those efforts.</w:t>
      </w:r>
      <w:r w:rsidR="00CC5533" w:rsidRPr="004B5842">
        <w:rPr>
          <w:rFonts w:ascii="Calibri" w:hAnsi="Calibri"/>
          <w:sz w:val="24"/>
          <w:szCs w:val="24"/>
        </w:rPr>
        <w:t xml:space="preserve"> </w:t>
      </w:r>
      <w:r w:rsidR="00171D3A">
        <w:rPr>
          <w:rFonts w:ascii="Calibri" w:hAnsi="Calibri"/>
          <w:sz w:val="24"/>
          <w:szCs w:val="24"/>
        </w:rPr>
        <w:t xml:space="preserve">To </w:t>
      </w:r>
      <w:r w:rsidR="00C12394">
        <w:rPr>
          <w:rFonts w:ascii="Calibri" w:hAnsi="Calibri"/>
          <w:sz w:val="24"/>
          <w:szCs w:val="24"/>
        </w:rPr>
        <w:t xml:space="preserve">maximize points, </w:t>
      </w:r>
      <w:r w:rsidR="00171D3A">
        <w:rPr>
          <w:rFonts w:ascii="Calibri" w:hAnsi="Calibri"/>
          <w:sz w:val="24"/>
          <w:szCs w:val="24"/>
        </w:rPr>
        <w:t xml:space="preserve">past efforts must have resulted in a CIP </w:t>
      </w:r>
      <w:r w:rsidR="00C12394">
        <w:rPr>
          <w:rFonts w:ascii="Calibri" w:hAnsi="Calibri"/>
          <w:sz w:val="24"/>
          <w:szCs w:val="24"/>
        </w:rPr>
        <w:t>that is being utilized by the applicant or benefiting LGU.</w:t>
      </w:r>
      <w:r w:rsidR="00171D3A">
        <w:rPr>
          <w:rFonts w:ascii="Calibri" w:hAnsi="Calibri"/>
          <w:sz w:val="24"/>
          <w:szCs w:val="24"/>
        </w:rPr>
        <w:t xml:space="preserve"> </w:t>
      </w:r>
      <w:r w:rsidR="00915899">
        <w:rPr>
          <w:rFonts w:ascii="Calibri" w:hAnsi="Calibri"/>
          <w:sz w:val="24"/>
          <w:szCs w:val="24"/>
        </w:rPr>
        <w:t>Previous planning must have occurred within the past ten years, and findings or conclusions resulting from those planning efforts must have been implemented.</w:t>
      </w:r>
      <w:r w:rsidR="00C12394">
        <w:rPr>
          <w:rFonts w:ascii="Calibri" w:hAnsi="Calibri"/>
          <w:sz w:val="24"/>
          <w:szCs w:val="24"/>
        </w:rPr>
        <w:t xml:space="preserve"> If the proposed AIA project is necessary to</w:t>
      </w:r>
      <w:r w:rsidR="00960192">
        <w:rPr>
          <w:rFonts w:ascii="Calibri" w:hAnsi="Calibri"/>
          <w:sz w:val="24"/>
          <w:szCs w:val="24"/>
        </w:rPr>
        <w:t xml:space="preserve"> initiate or </w:t>
      </w:r>
      <w:r w:rsidR="00C12394">
        <w:rPr>
          <w:rFonts w:ascii="Calibri" w:hAnsi="Calibri"/>
          <w:sz w:val="24"/>
          <w:szCs w:val="24"/>
        </w:rPr>
        <w:t>advance a merger/regionalization effort, one (1) additional point may be awarded.</w:t>
      </w:r>
      <w:r w:rsidR="00915899">
        <w:rPr>
          <w:rFonts w:ascii="Calibri" w:hAnsi="Calibri"/>
          <w:sz w:val="24"/>
          <w:szCs w:val="24"/>
        </w:rPr>
        <w:t xml:space="preserve"> </w:t>
      </w:r>
      <w:r w:rsidR="00171D3A">
        <w:rPr>
          <w:rFonts w:ascii="Calibri" w:hAnsi="Calibri"/>
          <w:sz w:val="24"/>
          <w:szCs w:val="24"/>
        </w:rPr>
        <w:t xml:space="preserve">One (1) additional </w:t>
      </w:r>
      <w:r w:rsidR="00171D3A">
        <w:rPr>
          <w:rFonts w:ascii="Calibri" w:hAnsi="Calibri"/>
          <w:sz w:val="24"/>
          <w:szCs w:val="24"/>
        </w:rPr>
        <w:lastRenderedPageBreak/>
        <w:t>point may be awarded for</w:t>
      </w:r>
      <w:r w:rsidR="00C12394">
        <w:rPr>
          <w:rFonts w:ascii="Calibri" w:hAnsi="Calibri"/>
          <w:sz w:val="24"/>
          <w:szCs w:val="24"/>
        </w:rPr>
        <w:t xml:space="preserve"> prior smoke testing or SSES efforts in a sub-basin that resulted in construction projects that addressed a reason for a permit violation; the prior investigation and resulting projects must be discussed in the narrative response. P</w:t>
      </w:r>
      <w:r w:rsidR="00171D3A">
        <w:rPr>
          <w:rFonts w:ascii="Calibri" w:hAnsi="Calibri"/>
          <w:sz w:val="24"/>
          <w:szCs w:val="24"/>
        </w:rPr>
        <w:t>oints will not be awarded for old or partial mapping work.</w:t>
      </w:r>
    </w:p>
    <w:p w14:paraId="799AB47D" w14:textId="062E3284" w:rsidR="00CC5533" w:rsidRDefault="00CC5533" w:rsidP="00CC5533">
      <w:pPr>
        <w:ind w:left="720"/>
        <w:rPr>
          <w:rFonts w:ascii="Calibri" w:hAnsi="Calibri"/>
          <w:i/>
          <w:iCs/>
          <w:sz w:val="24"/>
          <w:szCs w:val="24"/>
        </w:rPr>
      </w:pPr>
      <w:r>
        <w:rPr>
          <w:rFonts w:ascii="Calibri" w:hAnsi="Calibri"/>
          <w:i/>
          <w:iCs/>
          <w:sz w:val="24"/>
          <w:szCs w:val="24"/>
        </w:rPr>
        <w:t>Consider:</w:t>
      </w:r>
    </w:p>
    <w:p w14:paraId="3F0B0A1C" w14:textId="77777777" w:rsidR="00CC5533" w:rsidRDefault="00CC5533" w:rsidP="00CC5533">
      <w:pPr>
        <w:pStyle w:val="ListParagraph"/>
        <w:numPr>
          <w:ilvl w:val="0"/>
          <w:numId w:val="28"/>
        </w:numPr>
        <w:rPr>
          <w:rFonts w:ascii="Calibri" w:hAnsi="Calibri"/>
          <w:sz w:val="24"/>
          <w:szCs w:val="24"/>
        </w:rPr>
        <w:sectPr w:rsidR="00CC5533" w:rsidSect="002D5262">
          <w:type w:val="continuous"/>
          <w:pgSz w:w="12240" w:h="15840"/>
          <w:pgMar w:top="1296" w:right="1008" w:bottom="1008" w:left="1440" w:header="720" w:footer="720" w:gutter="0"/>
          <w:cols w:space="720"/>
          <w:docGrid w:linePitch="360"/>
        </w:sectPr>
      </w:pPr>
    </w:p>
    <w:p w14:paraId="258FA0D3" w14:textId="77777777" w:rsidR="00CC5533" w:rsidRDefault="00CC5533" w:rsidP="00CC5533">
      <w:pPr>
        <w:pStyle w:val="ListParagraph"/>
        <w:numPr>
          <w:ilvl w:val="0"/>
          <w:numId w:val="28"/>
        </w:numPr>
        <w:rPr>
          <w:rFonts w:ascii="Calibri" w:hAnsi="Calibri"/>
          <w:sz w:val="24"/>
          <w:szCs w:val="24"/>
        </w:rPr>
      </w:pPr>
      <w:r>
        <w:rPr>
          <w:rFonts w:ascii="Calibri" w:hAnsi="Calibri"/>
          <w:sz w:val="24"/>
          <w:szCs w:val="24"/>
        </w:rPr>
        <w:t>Existing asset inventories and their attributes</w:t>
      </w:r>
    </w:p>
    <w:p w14:paraId="12199187" w14:textId="77777777" w:rsidR="00CC5533" w:rsidRDefault="00CC5533" w:rsidP="00CC5533">
      <w:pPr>
        <w:pStyle w:val="ListParagraph"/>
        <w:numPr>
          <w:ilvl w:val="0"/>
          <w:numId w:val="28"/>
        </w:numPr>
        <w:rPr>
          <w:rFonts w:ascii="Calibri" w:hAnsi="Calibri"/>
          <w:sz w:val="24"/>
          <w:szCs w:val="24"/>
        </w:rPr>
      </w:pPr>
      <w:r>
        <w:rPr>
          <w:rFonts w:ascii="Calibri" w:hAnsi="Calibri"/>
          <w:sz w:val="24"/>
          <w:szCs w:val="24"/>
        </w:rPr>
        <w:t>Current and past Capital Improvement Plans</w:t>
      </w:r>
    </w:p>
    <w:p w14:paraId="79F09778" w14:textId="77777777" w:rsidR="00CC5533" w:rsidRDefault="00CC5533" w:rsidP="00CC5533">
      <w:pPr>
        <w:pStyle w:val="ListParagraph"/>
        <w:numPr>
          <w:ilvl w:val="0"/>
          <w:numId w:val="28"/>
        </w:numPr>
        <w:ind w:left="540"/>
        <w:rPr>
          <w:rFonts w:ascii="Calibri" w:hAnsi="Calibri"/>
          <w:sz w:val="24"/>
          <w:szCs w:val="24"/>
        </w:rPr>
      </w:pPr>
      <w:r>
        <w:rPr>
          <w:rFonts w:ascii="Calibri" w:hAnsi="Calibri"/>
          <w:sz w:val="24"/>
          <w:szCs w:val="24"/>
        </w:rPr>
        <w:t>GIS or GPS-based mapping</w:t>
      </w:r>
    </w:p>
    <w:p w14:paraId="1DEFD5F9" w14:textId="77777777" w:rsidR="00CC5533" w:rsidRDefault="00CC5533" w:rsidP="00CC5533">
      <w:pPr>
        <w:pStyle w:val="ListParagraph"/>
        <w:numPr>
          <w:ilvl w:val="0"/>
          <w:numId w:val="28"/>
        </w:numPr>
        <w:ind w:left="540"/>
        <w:rPr>
          <w:rFonts w:ascii="Calibri" w:hAnsi="Calibri"/>
          <w:sz w:val="24"/>
          <w:szCs w:val="24"/>
        </w:rPr>
      </w:pPr>
      <w:r>
        <w:rPr>
          <w:rFonts w:ascii="Calibri" w:hAnsi="Calibri"/>
          <w:sz w:val="24"/>
          <w:szCs w:val="24"/>
        </w:rPr>
        <w:t>Past Rate Studies</w:t>
      </w:r>
    </w:p>
    <w:p w14:paraId="14F08335" w14:textId="77777777" w:rsidR="00CC5533" w:rsidRDefault="00CC5533" w:rsidP="00CC5533">
      <w:pPr>
        <w:pStyle w:val="ListParagraph"/>
        <w:numPr>
          <w:ilvl w:val="0"/>
          <w:numId w:val="28"/>
        </w:numPr>
        <w:ind w:left="540"/>
        <w:rPr>
          <w:rFonts w:ascii="Calibri" w:hAnsi="Calibri"/>
          <w:sz w:val="24"/>
          <w:szCs w:val="24"/>
        </w:rPr>
      </w:pPr>
      <w:r>
        <w:rPr>
          <w:rFonts w:ascii="Calibri" w:hAnsi="Calibri"/>
          <w:sz w:val="24"/>
          <w:szCs w:val="24"/>
        </w:rPr>
        <w:t>Master Plans</w:t>
      </w:r>
    </w:p>
    <w:p w14:paraId="69E6423F" w14:textId="77777777" w:rsidR="00CC5533" w:rsidRPr="008663F2" w:rsidRDefault="00CC5533" w:rsidP="00CC5533">
      <w:pPr>
        <w:pStyle w:val="ListParagraph"/>
        <w:numPr>
          <w:ilvl w:val="0"/>
          <w:numId w:val="28"/>
        </w:numPr>
        <w:spacing w:after="120"/>
        <w:ind w:left="547"/>
        <w:rPr>
          <w:rFonts w:ascii="Calibri" w:hAnsi="Calibri"/>
          <w:sz w:val="24"/>
          <w:szCs w:val="24"/>
        </w:rPr>
        <w:sectPr w:rsidR="00CC5533" w:rsidRPr="008663F2" w:rsidSect="002D5262">
          <w:type w:val="continuous"/>
          <w:pgSz w:w="12240" w:h="15840"/>
          <w:pgMar w:top="1296" w:right="1008" w:bottom="1008" w:left="1440" w:header="720" w:footer="720" w:gutter="0"/>
          <w:cols w:num="2" w:space="288"/>
          <w:docGrid w:linePitch="360"/>
        </w:sectPr>
      </w:pPr>
      <w:r>
        <w:rPr>
          <w:rFonts w:ascii="Calibri" w:hAnsi="Calibri"/>
          <w:sz w:val="24"/>
          <w:szCs w:val="24"/>
        </w:rPr>
        <w:t>Work order tracking</w:t>
      </w:r>
    </w:p>
    <w:p w14:paraId="41885B5B" w14:textId="2F615355" w:rsidR="00CC5533" w:rsidRPr="008A310F" w:rsidRDefault="00CC5533" w:rsidP="00CC5533">
      <w:pPr>
        <w:spacing w:after="120"/>
        <w:ind w:left="720" w:hanging="720"/>
        <w:rPr>
          <w:rFonts w:asciiTheme="minorHAnsi" w:hAnsiTheme="minorHAnsi"/>
          <w:bCs/>
          <w:sz w:val="24"/>
          <w:szCs w:val="24"/>
        </w:rPr>
      </w:pPr>
      <w:r w:rsidRPr="005E359D">
        <w:rPr>
          <w:rFonts w:asciiTheme="minorHAnsi" w:hAnsiTheme="minorHAnsi"/>
          <w:b/>
          <w:sz w:val="24"/>
          <w:szCs w:val="24"/>
        </w:rPr>
        <w:t>1.A</w:t>
      </w:r>
      <w:r w:rsidRPr="005E359D">
        <w:rPr>
          <w:rFonts w:asciiTheme="minorHAnsi" w:hAnsiTheme="minorHAnsi"/>
          <w:b/>
          <w:sz w:val="24"/>
          <w:szCs w:val="24"/>
        </w:rPr>
        <w:tab/>
        <w:t xml:space="preserve">Distressed designation per </w:t>
      </w:r>
      <w:r w:rsidRPr="005E359D">
        <w:rPr>
          <w:rFonts w:asciiTheme="minorHAnsi" w:hAnsiTheme="minorHAnsi" w:cstheme="minorHAnsi"/>
          <w:b/>
          <w:sz w:val="24"/>
          <w:szCs w:val="24"/>
        </w:rPr>
        <w:t>§</w:t>
      </w:r>
      <w:r w:rsidRPr="005E359D">
        <w:rPr>
          <w:rFonts w:asciiTheme="minorHAnsi" w:hAnsiTheme="minorHAnsi"/>
          <w:b/>
          <w:sz w:val="24"/>
          <w:szCs w:val="24"/>
        </w:rPr>
        <w:t>159G-45(b):</w:t>
      </w:r>
      <w:r>
        <w:rPr>
          <w:rFonts w:asciiTheme="minorHAnsi" w:hAnsiTheme="minorHAnsi"/>
          <w:bCs/>
          <w:sz w:val="24"/>
          <w:szCs w:val="24"/>
        </w:rPr>
        <w:t xml:space="preserve"> </w:t>
      </w:r>
      <w:r w:rsidRPr="008A310F">
        <w:rPr>
          <w:rFonts w:asciiTheme="minorHAnsi" w:hAnsiTheme="minorHAnsi"/>
          <w:bCs/>
          <w:sz w:val="24"/>
          <w:szCs w:val="24"/>
        </w:rPr>
        <w:t xml:space="preserve">The LGU has been </w:t>
      </w:r>
      <w:r>
        <w:rPr>
          <w:rFonts w:asciiTheme="minorHAnsi" w:hAnsiTheme="minorHAnsi"/>
          <w:bCs/>
          <w:sz w:val="24"/>
          <w:szCs w:val="24"/>
        </w:rPr>
        <w:t>designated</w:t>
      </w:r>
      <w:r w:rsidRPr="008A310F">
        <w:rPr>
          <w:rFonts w:asciiTheme="minorHAnsi" w:hAnsiTheme="minorHAnsi"/>
          <w:bCs/>
          <w:sz w:val="24"/>
          <w:szCs w:val="24"/>
        </w:rPr>
        <w:t xml:space="preserve"> as "distressed" by the Authority and Commission per NCGS 159G-45(b).</w:t>
      </w:r>
    </w:p>
    <w:p w14:paraId="5D246128" w14:textId="762C4B17" w:rsidR="00E77ED1" w:rsidRPr="00BB7834" w:rsidRDefault="00E77ED1" w:rsidP="00CC5533">
      <w:pPr>
        <w:spacing w:after="120"/>
        <w:ind w:left="720"/>
        <w:rPr>
          <w:rFonts w:asciiTheme="minorHAnsi" w:hAnsiTheme="minorHAnsi"/>
          <w:bCs/>
          <w:sz w:val="24"/>
          <w:szCs w:val="24"/>
        </w:rPr>
      </w:pPr>
      <w:bookmarkStart w:id="0" w:name="_Hlk141366504"/>
      <w:r w:rsidRPr="00BB7834">
        <w:rPr>
          <w:rFonts w:asciiTheme="minorHAnsi" w:hAnsiTheme="minorHAnsi"/>
          <w:bCs/>
          <w:sz w:val="24"/>
          <w:szCs w:val="24"/>
        </w:rPr>
        <w:t>If designated as distressed, discuss in the narrative any of the steps taken thus far in fulfilling the requirements outlined in 159G-45(b), such as past AIAs, rate studies, VU’s initial education training, short-term and long-term action plans, and/or long-term financial management plans.</w:t>
      </w:r>
    </w:p>
    <w:bookmarkEnd w:id="0"/>
    <w:p w14:paraId="5F836804" w14:textId="4E6C49BA" w:rsidR="001E5FA8" w:rsidRDefault="008E0C56" w:rsidP="001E5FA8">
      <w:pPr>
        <w:keepNext/>
        <w:keepLines/>
        <w:spacing w:after="120"/>
        <w:ind w:left="720"/>
        <w:rPr>
          <w:rFonts w:asciiTheme="minorHAnsi" w:hAnsiTheme="minorHAnsi"/>
          <w:bCs/>
          <w:sz w:val="24"/>
          <w:szCs w:val="24"/>
        </w:rPr>
      </w:pPr>
      <w:r>
        <w:rPr>
          <w:rFonts w:asciiTheme="minorHAnsi" w:hAnsiTheme="minorHAnsi"/>
          <w:bCs/>
          <w:sz w:val="24"/>
          <w:szCs w:val="24"/>
        </w:rPr>
        <w:t>Two (2) p</w:t>
      </w:r>
      <w:r w:rsidR="00C652DC" w:rsidRPr="004B5842">
        <w:rPr>
          <w:rFonts w:asciiTheme="minorHAnsi" w:hAnsiTheme="minorHAnsi"/>
          <w:bCs/>
          <w:sz w:val="24"/>
          <w:szCs w:val="24"/>
        </w:rPr>
        <w:t xml:space="preserve">oints will be awarded if the applicant has been designated as distressed by the </w:t>
      </w:r>
      <w:r w:rsidR="00372F6B">
        <w:rPr>
          <w:rFonts w:asciiTheme="minorHAnsi" w:hAnsiTheme="minorHAnsi"/>
          <w:bCs/>
          <w:sz w:val="24"/>
          <w:szCs w:val="24"/>
        </w:rPr>
        <w:t>Authority</w:t>
      </w:r>
      <w:r w:rsidR="00C652DC" w:rsidRPr="004B5842">
        <w:rPr>
          <w:rFonts w:asciiTheme="minorHAnsi" w:hAnsiTheme="minorHAnsi"/>
          <w:bCs/>
          <w:sz w:val="24"/>
          <w:szCs w:val="24"/>
        </w:rPr>
        <w:t xml:space="preserve"> and</w:t>
      </w:r>
      <w:r w:rsidR="00372F6B">
        <w:rPr>
          <w:rFonts w:asciiTheme="minorHAnsi" w:hAnsiTheme="minorHAnsi"/>
          <w:bCs/>
          <w:sz w:val="24"/>
          <w:szCs w:val="24"/>
        </w:rPr>
        <w:t xml:space="preserve"> the Local Government Commission (Commission)</w:t>
      </w:r>
      <w:r>
        <w:rPr>
          <w:rFonts w:asciiTheme="minorHAnsi" w:hAnsiTheme="minorHAnsi"/>
          <w:bCs/>
          <w:sz w:val="24"/>
          <w:szCs w:val="24"/>
        </w:rPr>
        <w:t xml:space="preserve"> up to a maximum of eight (8) </w:t>
      </w:r>
      <w:r w:rsidR="004F40F4">
        <w:rPr>
          <w:rFonts w:asciiTheme="minorHAnsi" w:hAnsiTheme="minorHAnsi"/>
          <w:bCs/>
          <w:sz w:val="24"/>
          <w:szCs w:val="24"/>
        </w:rPr>
        <w:t xml:space="preserve">Category 1 – </w:t>
      </w:r>
      <w:r>
        <w:rPr>
          <w:rFonts w:asciiTheme="minorHAnsi" w:hAnsiTheme="minorHAnsi"/>
          <w:bCs/>
          <w:sz w:val="24"/>
          <w:szCs w:val="24"/>
        </w:rPr>
        <w:t>Project Benefit points.</w:t>
      </w:r>
    </w:p>
    <w:p w14:paraId="7A8B935F" w14:textId="2B5554AA" w:rsidR="00E03FA1" w:rsidRDefault="00E03FA1" w:rsidP="001E5FA8">
      <w:pPr>
        <w:keepNext/>
        <w:keepLines/>
        <w:spacing w:after="120"/>
        <w:ind w:left="720"/>
        <w:rPr>
          <w:rFonts w:asciiTheme="minorHAnsi" w:hAnsiTheme="minorHAnsi"/>
          <w:bCs/>
          <w:sz w:val="24"/>
          <w:szCs w:val="24"/>
        </w:rPr>
      </w:pPr>
      <w:r w:rsidRPr="004B5842">
        <w:rPr>
          <w:rFonts w:asciiTheme="minorHAnsi" w:hAnsiTheme="minorHAnsi"/>
          <w:noProof/>
          <w:szCs w:val="24"/>
        </w:rPr>
        <mc:AlternateContent>
          <mc:Choice Requires="wps">
            <w:drawing>
              <wp:anchor distT="4294967295" distB="4294967295" distL="114300" distR="114300" simplePos="0" relativeHeight="251658244" behindDoc="0" locked="0" layoutInCell="1" allowOverlap="1" wp14:anchorId="14697645" wp14:editId="039DCD69">
                <wp:simplePos x="0" y="0"/>
                <wp:positionH relativeFrom="margin">
                  <wp:align>right</wp:align>
                </wp:positionH>
                <wp:positionV relativeFrom="paragraph">
                  <wp:posOffset>243205</wp:posOffset>
                </wp:positionV>
                <wp:extent cx="6217920" cy="0"/>
                <wp:effectExtent l="0" t="0" r="0" b="0"/>
                <wp:wrapNone/>
                <wp:docPr id="383312831" name="Straight Connector 3833128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170534" id="Straight Connector 383312831" o:spid="_x0000_s1026" style="position:absolute;flip:y;z-index:25165824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19.15pt" to="928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" strokeweight="1pt">
                <v:stroke joinstyle="miter"/>
                <o:lock v:ext="edit" shapetype="f"/>
                <w10:wrap anchorx="margin"/>
              </v:line>
            </w:pict>
          </mc:Fallback>
        </mc:AlternateContent>
      </w:r>
    </w:p>
    <w:p w14:paraId="53BFFD58" w14:textId="309DAA03" w:rsidR="00C652DC" w:rsidRPr="00E03FA1" w:rsidRDefault="00E03FA1" w:rsidP="00E03FA1">
      <w:pPr>
        <w:tabs>
          <w:tab w:val="center" w:pos="4896"/>
        </w:tabs>
        <w:spacing w:line="259" w:lineRule="auto"/>
        <w:jc w:val="center"/>
        <w:rPr>
          <w:rFonts w:asciiTheme="minorHAnsi" w:hAnsiTheme="minorHAnsi"/>
          <w:b/>
          <w:sz w:val="24"/>
          <w:szCs w:val="24"/>
        </w:rPr>
      </w:pPr>
      <w:r>
        <w:rPr>
          <w:rFonts w:asciiTheme="minorHAnsi" w:hAnsiTheme="minorHAnsi"/>
          <w:b/>
          <w:sz w:val="24"/>
          <w:szCs w:val="24"/>
        </w:rPr>
        <w:t>End of Category 1</w:t>
      </w:r>
    </w:p>
    <w:p w14:paraId="1B1BB1DB" w14:textId="1082CDD7" w:rsidR="00E03FA1" w:rsidRDefault="00E03FA1" w:rsidP="00E03FA1">
      <w:pPr>
        <w:tabs>
          <w:tab w:val="center" w:pos="4896"/>
        </w:tabs>
        <w:spacing w:line="259" w:lineRule="auto"/>
        <w:rPr>
          <w:rFonts w:asciiTheme="minorHAnsi" w:hAnsiTheme="minorHAnsi"/>
          <w:b/>
          <w:sz w:val="24"/>
          <w:szCs w:val="24"/>
          <w:u w:val="single"/>
        </w:rPr>
      </w:pPr>
      <w:r w:rsidRPr="004B5842">
        <w:rPr>
          <w:rFonts w:asciiTheme="minorHAnsi" w:hAnsiTheme="minorHAnsi"/>
          <w:noProof/>
          <w:szCs w:val="24"/>
        </w:rPr>
        <mc:AlternateContent>
          <mc:Choice Requires="wps">
            <w:drawing>
              <wp:anchor distT="4294967295" distB="4294967295" distL="114300" distR="114300" simplePos="0" relativeHeight="251658253" behindDoc="0" locked="0" layoutInCell="1" allowOverlap="1" wp14:anchorId="051F7C30" wp14:editId="23EBF111">
                <wp:simplePos x="0" y="0"/>
                <wp:positionH relativeFrom="margin">
                  <wp:posOffset>0</wp:posOffset>
                </wp:positionH>
                <wp:positionV relativeFrom="paragraph">
                  <wp:posOffset>-635</wp:posOffset>
                </wp:positionV>
                <wp:extent cx="6217920" cy="0"/>
                <wp:effectExtent l="0" t="0" r="0" b="0"/>
                <wp:wrapNone/>
                <wp:docPr id="1588753010" name="Straight Connector 15887530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37FD44" id="Straight Connector 1588753010" o:spid="_x0000_s1026" style="position:absolute;flip:y;z-index:251658253;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8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" strokeweight="1pt">
                <v:stroke joinstyle="miter"/>
                <o:lock v:ext="edit" shapetype="f"/>
                <w10:wrap anchorx="margin"/>
              </v:line>
            </w:pict>
          </mc:Fallback>
        </mc:AlternateContent>
      </w:r>
    </w:p>
    <w:p w14:paraId="77AD87DF" w14:textId="57425E03" w:rsidR="00E03FA1" w:rsidRDefault="00E03FA1">
      <w:pPr>
        <w:spacing w:after="160" w:line="259" w:lineRule="auto"/>
        <w:rPr>
          <w:rFonts w:asciiTheme="minorHAnsi" w:hAnsiTheme="minorHAnsi"/>
          <w:b/>
          <w:sz w:val="24"/>
          <w:szCs w:val="24"/>
          <w:u w:val="single"/>
        </w:rPr>
      </w:pPr>
      <w:r>
        <w:rPr>
          <w:rFonts w:asciiTheme="minorHAnsi" w:hAnsiTheme="minorHAnsi"/>
          <w:b/>
          <w:sz w:val="24"/>
          <w:szCs w:val="24"/>
          <w:u w:val="single"/>
        </w:rPr>
        <w:br w:type="page"/>
      </w:r>
    </w:p>
    <w:p w14:paraId="5EC533B4" w14:textId="57DDEBD7" w:rsidR="00C652DC" w:rsidRPr="004B5842" w:rsidRDefault="00C652DC" w:rsidP="00C652DC">
      <w:pPr>
        <w:spacing w:after="120" w:line="259" w:lineRule="auto"/>
        <w:rPr>
          <w:rFonts w:asciiTheme="minorHAnsi" w:hAnsiTheme="minorHAnsi"/>
          <w:b/>
          <w:sz w:val="24"/>
          <w:szCs w:val="24"/>
          <w:u w:val="single"/>
        </w:rPr>
      </w:pPr>
      <w:r w:rsidRPr="004B5842">
        <w:rPr>
          <w:rFonts w:asciiTheme="minorHAnsi" w:hAnsiTheme="minorHAnsi"/>
          <w:b/>
          <w:sz w:val="24"/>
          <w:szCs w:val="24"/>
          <w:u w:val="single"/>
        </w:rPr>
        <w:lastRenderedPageBreak/>
        <w:t>Categor</w:t>
      </w:r>
      <w:r>
        <w:rPr>
          <w:rFonts w:asciiTheme="minorHAnsi" w:hAnsiTheme="minorHAnsi"/>
          <w:b/>
          <w:sz w:val="24"/>
          <w:szCs w:val="24"/>
          <w:u w:val="single"/>
        </w:rPr>
        <w:t>y</w:t>
      </w:r>
      <w:r w:rsidRPr="004B5842">
        <w:rPr>
          <w:rFonts w:asciiTheme="minorHAnsi" w:hAnsiTheme="minorHAnsi"/>
          <w:b/>
          <w:sz w:val="24"/>
          <w:szCs w:val="24"/>
          <w:u w:val="single"/>
        </w:rPr>
        <w:t xml:space="preserve"> </w:t>
      </w:r>
      <w:r>
        <w:rPr>
          <w:rFonts w:asciiTheme="minorHAnsi" w:hAnsiTheme="minorHAnsi"/>
          <w:b/>
          <w:sz w:val="24"/>
          <w:szCs w:val="24"/>
          <w:u w:val="single"/>
        </w:rPr>
        <w:t>2</w:t>
      </w:r>
      <w:r w:rsidRPr="004B5842">
        <w:rPr>
          <w:rFonts w:asciiTheme="minorHAnsi" w:hAnsiTheme="minorHAnsi"/>
          <w:b/>
          <w:sz w:val="24"/>
          <w:szCs w:val="24"/>
          <w:u w:val="single"/>
        </w:rPr>
        <w:t xml:space="preserve"> </w:t>
      </w:r>
      <w:r>
        <w:rPr>
          <w:rFonts w:asciiTheme="minorHAnsi" w:hAnsiTheme="minorHAnsi"/>
          <w:b/>
          <w:sz w:val="24"/>
          <w:szCs w:val="24"/>
          <w:u w:val="single"/>
        </w:rPr>
        <w:t>–</w:t>
      </w:r>
      <w:r w:rsidRPr="004B5842">
        <w:rPr>
          <w:rFonts w:asciiTheme="minorHAnsi" w:hAnsiTheme="minorHAnsi"/>
          <w:b/>
          <w:sz w:val="24"/>
          <w:szCs w:val="24"/>
          <w:u w:val="single"/>
        </w:rPr>
        <w:t xml:space="preserve"> </w:t>
      </w:r>
      <w:r>
        <w:rPr>
          <w:rFonts w:asciiTheme="minorHAnsi" w:hAnsiTheme="minorHAnsi"/>
          <w:b/>
          <w:sz w:val="24"/>
          <w:szCs w:val="24"/>
          <w:u w:val="single"/>
        </w:rPr>
        <w:t>System Management</w:t>
      </w:r>
      <w:r w:rsidR="005E25E6">
        <w:rPr>
          <w:rFonts w:asciiTheme="minorHAnsi" w:hAnsiTheme="minorHAnsi"/>
          <w:b/>
          <w:sz w:val="24"/>
          <w:szCs w:val="24"/>
          <w:u w:val="single"/>
        </w:rPr>
        <w:t xml:space="preserve"> (0-12 points)</w:t>
      </w:r>
    </w:p>
    <w:p w14:paraId="71C533CA" w14:textId="7CAE050A" w:rsidR="00C652DC" w:rsidRPr="004B5842" w:rsidRDefault="00C652DC" w:rsidP="001E5FA8">
      <w:pPr>
        <w:spacing w:after="120"/>
        <w:rPr>
          <w:rFonts w:asciiTheme="minorHAnsi" w:hAnsiTheme="minorHAnsi"/>
          <w:sz w:val="24"/>
          <w:szCs w:val="24"/>
        </w:rPr>
      </w:pPr>
      <w:r w:rsidRPr="004B5842">
        <w:rPr>
          <w:rFonts w:asciiTheme="minorHAnsi" w:hAnsiTheme="minorHAnsi"/>
          <w:sz w:val="24"/>
          <w:szCs w:val="24"/>
        </w:rPr>
        <w:t xml:space="preserve">The following </w:t>
      </w:r>
      <w:r>
        <w:rPr>
          <w:rFonts w:asciiTheme="minorHAnsi" w:hAnsiTheme="minorHAnsi"/>
          <w:sz w:val="24"/>
          <w:szCs w:val="24"/>
        </w:rPr>
        <w:t xml:space="preserve">questions and </w:t>
      </w:r>
      <w:r w:rsidRPr="004B5842">
        <w:rPr>
          <w:rFonts w:asciiTheme="minorHAnsi" w:hAnsiTheme="minorHAnsi"/>
          <w:sz w:val="24"/>
          <w:szCs w:val="24"/>
        </w:rPr>
        <w:t xml:space="preserve">items must be addressed by the applicant in a narrative format to be used for scoring Category </w:t>
      </w:r>
      <w:r>
        <w:rPr>
          <w:rFonts w:asciiTheme="minorHAnsi" w:hAnsiTheme="minorHAnsi"/>
          <w:sz w:val="24"/>
          <w:szCs w:val="24"/>
        </w:rPr>
        <w:t>2 – System Management:</w:t>
      </w:r>
    </w:p>
    <w:p w14:paraId="7F156F51" w14:textId="12D6A603" w:rsidR="000C67AF" w:rsidRDefault="00C652DC" w:rsidP="000C67AF">
      <w:pPr>
        <w:spacing w:after="120"/>
        <w:ind w:left="720" w:hanging="720"/>
        <w:rPr>
          <w:rFonts w:asciiTheme="minorHAnsi" w:hAnsiTheme="minorHAnsi"/>
          <w:sz w:val="24"/>
          <w:szCs w:val="24"/>
        </w:rPr>
      </w:pPr>
      <w:r w:rsidRPr="005E359D">
        <w:rPr>
          <w:rFonts w:asciiTheme="minorHAnsi" w:hAnsiTheme="minorHAnsi"/>
          <w:b/>
          <w:bCs/>
          <w:sz w:val="24"/>
          <w:szCs w:val="24"/>
        </w:rPr>
        <w:t>2.</w:t>
      </w:r>
      <w:r w:rsidR="00A23792" w:rsidRPr="005E359D">
        <w:rPr>
          <w:rFonts w:asciiTheme="minorHAnsi" w:hAnsiTheme="minorHAnsi"/>
          <w:b/>
          <w:bCs/>
          <w:sz w:val="24"/>
          <w:szCs w:val="24"/>
        </w:rPr>
        <w:t>A</w:t>
      </w:r>
      <w:r w:rsidRPr="005E359D">
        <w:rPr>
          <w:rFonts w:asciiTheme="minorHAnsi" w:hAnsiTheme="minorHAnsi"/>
          <w:b/>
          <w:bCs/>
          <w:sz w:val="24"/>
          <w:szCs w:val="24"/>
        </w:rPr>
        <w:tab/>
        <w:t>Asset Management Team:</w:t>
      </w:r>
      <w:r w:rsidRPr="00C652DC">
        <w:rPr>
          <w:rFonts w:asciiTheme="minorHAnsi" w:hAnsiTheme="minorHAnsi"/>
          <w:sz w:val="24"/>
          <w:szCs w:val="24"/>
        </w:rPr>
        <w:t xml:space="preserve"> </w:t>
      </w:r>
      <w:r w:rsidR="004922D4" w:rsidRPr="00C652DC">
        <w:rPr>
          <w:rFonts w:asciiTheme="minorHAnsi" w:hAnsiTheme="minorHAnsi"/>
          <w:sz w:val="24"/>
          <w:szCs w:val="24"/>
        </w:rPr>
        <w:t>Identify (by title) the utility’s asset management team that will be assembled to develop the asset inventory and assessment project</w:t>
      </w:r>
      <w:r w:rsidR="000C67AF">
        <w:rPr>
          <w:rFonts w:asciiTheme="minorHAnsi" w:hAnsiTheme="minorHAnsi"/>
          <w:sz w:val="24"/>
          <w:szCs w:val="24"/>
        </w:rPr>
        <w:t xml:space="preserve"> and describe the roles of each member </w:t>
      </w:r>
      <w:r w:rsidR="000C67AF" w:rsidRPr="00960192">
        <w:rPr>
          <w:rFonts w:asciiTheme="minorHAnsi" w:hAnsiTheme="minorHAnsi"/>
          <w:sz w:val="24"/>
          <w:szCs w:val="24"/>
          <w:u w:val="single"/>
        </w:rPr>
        <w:t>during and after</w:t>
      </w:r>
      <w:r w:rsidR="000C67AF">
        <w:rPr>
          <w:rFonts w:asciiTheme="minorHAnsi" w:hAnsiTheme="minorHAnsi"/>
          <w:sz w:val="24"/>
          <w:szCs w:val="24"/>
        </w:rPr>
        <w:t xml:space="preserve"> the AIA project</w:t>
      </w:r>
      <w:r w:rsidR="004922D4" w:rsidRPr="00C652DC">
        <w:rPr>
          <w:rFonts w:asciiTheme="minorHAnsi" w:hAnsiTheme="minorHAnsi"/>
          <w:sz w:val="24"/>
          <w:szCs w:val="24"/>
        </w:rPr>
        <w:t xml:space="preserve">. Describe any asset management and/or capital planning experience or training each team member </w:t>
      </w:r>
      <w:r w:rsidR="000C67AF">
        <w:rPr>
          <w:rFonts w:asciiTheme="minorHAnsi" w:hAnsiTheme="minorHAnsi"/>
          <w:sz w:val="24"/>
          <w:szCs w:val="24"/>
        </w:rPr>
        <w:t>has</w:t>
      </w:r>
      <w:r w:rsidR="004922D4" w:rsidRPr="00C652DC">
        <w:rPr>
          <w:rFonts w:asciiTheme="minorHAnsi" w:hAnsiTheme="minorHAnsi"/>
          <w:sz w:val="24"/>
          <w:szCs w:val="24"/>
        </w:rPr>
        <w:t>. Include any external partners (consultants, county, COG, or nonprofit staff, etc.) that will participate on the team and describe the role of each member during this project.</w:t>
      </w:r>
      <w:r w:rsidR="000C67AF">
        <w:rPr>
          <w:rFonts w:asciiTheme="minorHAnsi" w:hAnsiTheme="minorHAnsi"/>
          <w:sz w:val="24"/>
          <w:szCs w:val="24"/>
        </w:rPr>
        <w:t xml:space="preserve"> </w:t>
      </w:r>
      <w:r w:rsidR="004922D4" w:rsidRPr="00C652DC">
        <w:rPr>
          <w:rFonts w:asciiTheme="minorHAnsi" w:hAnsiTheme="minorHAnsi"/>
          <w:sz w:val="24"/>
          <w:szCs w:val="24"/>
        </w:rPr>
        <w:t>Differentiate between external members that are temporary (e.g., surveying companies) and those that will be continuously assisting in asset management planning (e.g., c</w:t>
      </w:r>
      <w:r w:rsidR="00960192">
        <w:rPr>
          <w:rFonts w:asciiTheme="minorHAnsi" w:hAnsiTheme="minorHAnsi"/>
          <w:sz w:val="24"/>
          <w:szCs w:val="24"/>
        </w:rPr>
        <w:t>onsulting firm</w:t>
      </w:r>
      <w:r w:rsidR="00A92336" w:rsidRPr="00C652DC">
        <w:rPr>
          <w:rFonts w:asciiTheme="minorHAnsi" w:hAnsiTheme="minorHAnsi"/>
          <w:sz w:val="24"/>
          <w:szCs w:val="24"/>
        </w:rPr>
        <w:t xml:space="preserve"> or COG</w:t>
      </w:r>
      <w:r w:rsidR="004922D4" w:rsidRPr="00C652DC">
        <w:rPr>
          <w:rFonts w:asciiTheme="minorHAnsi" w:hAnsiTheme="minorHAnsi"/>
          <w:sz w:val="24"/>
          <w:szCs w:val="24"/>
        </w:rPr>
        <w:t xml:space="preserve"> providing long-term data management).</w:t>
      </w:r>
    </w:p>
    <w:p w14:paraId="6A53D201" w14:textId="5D2F38CA" w:rsidR="007A7534" w:rsidRPr="005E359D" w:rsidRDefault="007A7534" w:rsidP="007A7534">
      <w:pPr>
        <w:pStyle w:val="ListParagraph"/>
        <w:spacing w:after="120"/>
        <w:contextualSpacing w:val="0"/>
        <w:rPr>
          <w:rFonts w:asciiTheme="minorHAnsi" w:hAnsiTheme="minorHAnsi"/>
          <w:sz w:val="24"/>
          <w:szCs w:val="24"/>
        </w:rPr>
      </w:pPr>
      <w:r w:rsidRPr="005E359D">
        <w:rPr>
          <w:rFonts w:asciiTheme="minorHAnsi" w:hAnsiTheme="minorHAnsi"/>
          <w:sz w:val="24"/>
          <w:szCs w:val="24"/>
        </w:rPr>
        <w:t xml:space="preserve">If the applicant lacks asset management experience or a single team member holds multiple positions within the utility, the team should include external partners. If external partners are needed, </w:t>
      </w:r>
      <w:r w:rsidR="000C67AF">
        <w:rPr>
          <w:rFonts w:asciiTheme="minorHAnsi" w:hAnsiTheme="minorHAnsi"/>
          <w:sz w:val="24"/>
          <w:szCs w:val="24"/>
        </w:rPr>
        <w:t>additional points may be considered</w:t>
      </w:r>
      <w:r w:rsidRPr="005E359D">
        <w:rPr>
          <w:rFonts w:asciiTheme="minorHAnsi" w:hAnsiTheme="minorHAnsi"/>
          <w:sz w:val="24"/>
          <w:szCs w:val="24"/>
        </w:rPr>
        <w:t xml:space="preserve"> if the narrative clearly discusses how the internal asset management team will lead the project and how the external partners will support the team’s efforts. Focus on the roles and expertise needed to accomplish the team’s asset management goals.</w:t>
      </w:r>
    </w:p>
    <w:p w14:paraId="08D46E1C" w14:textId="3FFB2C85" w:rsidR="00CC6510" w:rsidRPr="00C652DC" w:rsidRDefault="000D0F80" w:rsidP="00C652DC">
      <w:pPr>
        <w:pStyle w:val="ListParagraph"/>
        <w:contextualSpacing w:val="0"/>
        <w:rPr>
          <w:rFonts w:asciiTheme="minorHAnsi" w:hAnsiTheme="minorHAnsi"/>
          <w:b/>
          <w:bCs/>
          <w:i/>
          <w:iCs/>
          <w:sz w:val="24"/>
          <w:szCs w:val="24"/>
        </w:rPr>
      </w:pPr>
      <w:r>
        <w:rPr>
          <w:rFonts w:asciiTheme="minorHAnsi" w:hAnsiTheme="minorHAnsi"/>
          <w:b/>
          <w:bCs/>
          <w:i/>
          <w:iCs/>
          <w:sz w:val="24"/>
          <w:szCs w:val="24"/>
        </w:rPr>
        <w:t xml:space="preserve">Line Item </w:t>
      </w:r>
      <w:r w:rsidR="005E359D">
        <w:rPr>
          <w:rFonts w:asciiTheme="minorHAnsi" w:hAnsiTheme="minorHAnsi"/>
          <w:b/>
          <w:bCs/>
          <w:i/>
          <w:iCs/>
          <w:sz w:val="24"/>
          <w:szCs w:val="24"/>
        </w:rPr>
        <w:t xml:space="preserve">2.A </w:t>
      </w:r>
      <w:r w:rsidR="004922D4" w:rsidRPr="00C652DC">
        <w:rPr>
          <w:rFonts w:asciiTheme="minorHAnsi" w:hAnsiTheme="minorHAnsi"/>
          <w:b/>
          <w:bCs/>
          <w:i/>
          <w:iCs/>
          <w:sz w:val="24"/>
          <w:szCs w:val="24"/>
        </w:rPr>
        <w:t>Scoring Rationale</w:t>
      </w:r>
    </w:p>
    <w:p w14:paraId="0951277C" w14:textId="2C8674A8" w:rsidR="00117399" w:rsidRDefault="004922D4" w:rsidP="00117399">
      <w:pPr>
        <w:pStyle w:val="ListParagraph"/>
        <w:spacing w:after="120"/>
        <w:contextualSpacing w:val="0"/>
        <w:rPr>
          <w:rFonts w:asciiTheme="minorHAnsi" w:hAnsiTheme="minorHAnsi"/>
          <w:sz w:val="24"/>
          <w:szCs w:val="24"/>
        </w:rPr>
      </w:pPr>
      <w:r w:rsidRPr="004B5842">
        <w:rPr>
          <w:rFonts w:asciiTheme="minorHAnsi" w:hAnsiTheme="minorHAnsi"/>
          <w:sz w:val="24"/>
          <w:szCs w:val="24"/>
        </w:rPr>
        <w:t xml:space="preserve">To receive </w:t>
      </w:r>
      <w:r w:rsidR="0097451A" w:rsidRPr="004B5842">
        <w:rPr>
          <w:rFonts w:asciiTheme="minorHAnsi" w:hAnsiTheme="minorHAnsi"/>
          <w:sz w:val="24"/>
          <w:szCs w:val="24"/>
        </w:rPr>
        <w:t xml:space="preserve">the maximum </w:t>
      </w:r>
      <w:r w:rsidR="004E01BF">
        <w:rPr>
          <w:rFonts w:asciiTheme="minorHAnsi" w:hAnsiTheme="minorHAnsi"/>
          <w:sz w:val="24"/>
          <w:szCs w:val="24"/>
        </w:rPr>
        <w:t>four (</w:t>
      </w:r>
      <w:r w:rsidRPr="004B5842">
        <w:rPr>
          <w:rFonts w:asciiTheme="minorHAnsi" w:hAnsiTheme="minorHAnsi"/>
          <w:sz w:val="24"/>
          <w:szCs w:val="24"/>
        </w:rPr>
        <w:t>4</w:t>
      </w:r>
      <w:r w:rsidR="004E01BF">
        <w:rPr>
          <w:rFonts w:asciiTheme="minorHAnsi" w:hAnsiTheme="minorHAnsi"/>
          <w:sz w:val="24"/>
          <w:szCs w:val="24"/>
        </w:rPr>
        <w:t>)</w:t>
      </w:r>
      <w:r w:rsidRPr="004B5842">
        <w:rPr>
          <w:rFonts w:asciiTheme="minorHAnsi" w:hAnsiTheme="minorHAnsi"/>
          <w:sz w:val="24"/>
          <w:szCs w:val="24"/>
        </w:rPr>
        <w:t xml:space="preserve"> points for </w:t>
      </w:r>
      <w:r w:rsidR="002F4AED">
        <w:rPr>
          <w:rFonts w:asciiTheme="minorHAnsi" w:hAnsiTheme="minorHAnsi"/>
          <w:sz w:val="24"/>
          <w:szCs w:val="24"/>
        </w:rPr>
        <w:t>the asset management</w:t>
      </w:r>
      <w:r w:rsidRPr="004B5842">
        <w:rPr>
          <w:rFonts w:asciiTheme="minorHAnsi" w:hAnsiTheme="minorHAnsi"/>
          <w:sz w:val="24"/>
          <w:szCs w:val="24"/>
        </w:rPr>
        <w:t xml:space="preserve"> team,</w:t>
      </w:r>
      <w:r w:rsidR="009E20E7" w:rsidRPr="004B5842">
        <w:rPr>
          <w:rFonts w:asciiTheme="minorHAnsi" w:hAnsiTheme="minorHAnsi"/>
          <w:sz w:val="24"/>
          <w:szCs w:val="24"/>
        </w:rPr>
        <w:t xml:space="preserve"> the narrative must </w:t>
      </w:r>
      <w:r w:rsidR="001518E2" w:rsidRPr="004B5842">
        <w:rPr>
          <w:rFonts w:asciiTheme="minorHAnsi" w:hAnsiTheme="minorHAnsi"/>
          <w:sz w:val="24"/>
          <w:szCs w:val="24"/>
        </w:rPr>
        <w:t xml:space="preserve">present </w:t>
      </w:r>
      <w:r w:rsidR="009E20E7" w:rsidRPr="004B5842">
        <w:rPr>
          <w:rFonts w:asciiTheme="minorHAnsi" w:hAnsiTheme="minorHAnsi"/>
          <w:sz w:val="24"/>
          <w:szCs w:val="24"/>
        </w:rPr>
        <w:t>a team that includes</w:t>
      </w:r>
      <w:r w:rsidRPr="004B5842">
        <w:rPr>
          <w:rFonts w:asciiTheme="minorHAnsi" w:hAnsiTheme="minorHAnsi"/>
          <w:sz w:val="24"/>
          <w:szCs w:val="24"/>
        </w:rPr>
        <w:t xml:space="preserve"> </w:t>
      </w:r>
      <w:r w:rsidR="005D1AC6" w:rsidRPr="004B5842">
        <w:rPr>
          <w:rFonts w:asciiTheme="minorHAnsi" w:hAnsiTheme="minorHAnsi"/>
          <w:sz w:val="24"/>
          <w:szCs w:val="24"/>
        </w:rPr>
        <w:t>members internal to the utility</w:t>
      </w:r>
      <w:r w:rsidRPr="004B5842">
        <w:rPr>
          <w:rFonts w:asciiTheme="minorHAnsi" w:hAnsiTheme="minorHAnsi"/>
          <w:sz w:val="24"/>
          <w:szCs w:val="24"/>
        </w:rPr>
        <w:t xml:space="preserve"> </w:t>
      </w:r>
      <w:r w:rsidR="009E20E7" w:rsidRPr="004B5842">
        <w:rPr>
          <w:rFonts w:asciiTheme="minorHAnsi" w:hAnsiTheme="minorHAnsi"/>
          <w:sz w:val="24"/>
          <w:szCs w:val="24"/>
        </w:rPr>
        <w:t xml:space="preserve">who hold </w:t>
      </w:r>
      <w:r w:rsidR="00F76ACA" w:rsidRPr="004B5842">
        <w:rPr>
          <w:rFonts w:asciiTheme="minorHAnsi" w:hAnsiTheme="minorHAnsi"/>
          <w:sz w:val="24"/>
          <w:szCs w:val="24"/>
        </w:rPr>
        <w:t xml:space="preserve">operational, managerial, </w:t>
      </w:r>
      <w:r w:rsidR="00F76ACA" w:rsidRPr="004B5842">
        <w:rPr>
          <w:rFonts w:asciiTheme="minorHAnsi" w:hAnsiTheme="minorHAnsi"/>
          <w:sz w:val="24"/>
          <w:szCs w:val="24"/>
          <w:u w:val="single"/>
        </w:rPr>
        <w:t>and</w:t>
      </w:r>
      <w:r w:rsidR="00F76ACA" w:rsidRPr="004B5842">
        <w:rPr>
          <w:rFonts w:asciiTheme="minorHAnsi" w:hAnsiTheme="minorHAnsi"/>
          <w:sz w:val="24"/>
          <w:szCs w:val="24"/>
        </w:rPr>
        <w:t xml:space="preserve"> financial </w:t>
      </w:r>
      <w:r w:rsidR="009E20E7" w:rsidRPr="004B5842">
        <w:rPr>
          <w:rFonts w:asciiTheme="minorHAnsi" w:hAnsiTheme="minorHAnsi"/>
          <w:sz w:val="24"/>
          <w:szCs w:val="24"/>
        </w:rPr>
        <w:t>positions within the system</w:t>
      </w:r>
      <w:r w:rsidR="00874749">
        <w:rPr>
          <w:rFonts w:asciiTheme="minorHAnsi" w:hAnsiTheme="minorHAnsi"/>
          <w:sz w:val="24"/>
          <w:szCs w:val="24"/>
        </w:rPr>
        <w:t xml:space="preserve">. Include discussion of any asset management experience and/or certifications </w:t>
      </w:r>
      <w:r w:rsidR="00874749" w:rsidRPr="004B5842">
        <w:rPr>
          <w:rFonts w:asciiTheme="minorHAnsi" w:hAnsiTheme="minorHAnsi"/>
          <w:sz w:val="24"/>
          <w:szCs w:val="24"/>
        </w:rPr>
        <w:t>(e.g., capital improvement planning, rate setting,</w:t>
      </w:r>
      <w:r w:rsidR="00874749">
        <w:rPr>
          <w:rFonts w:asciiTheme="minorHAnsi" w:hAnsiTheme="minorHAnsi"/>
          <w:sz w:val="24"/>
          <w:szCs w:val="24"/>
        </w:rPr>
        <w:t xml:space="preserve"> and</w:t>
      </w:r>
      <w:r w:rsidR="00874749" w:rsidRPr="004B5842">
        <w:rPr>
          <w:rFonts w:asciiTheme="minorHAnsi" w:hAnsiTheme="minorHAnsi"/>
          <w:sz w:val="24"/>
          <w:szCs w:val="24"/>
        </w:rPr>
        <w:t xml:space="preserve"> GIS)</w:t>
      </w:r>
      <w:r w:rsidR="00874749">
        <w:rPr>
          <w:rFonts w:asciiTheme="minorHAnsi" w:hAnsiTheme="minorHAnsi"/>
          <w:sz w:val="24"/>
          <w:szCs w:val="24"/>
        </w:rPr>
        <w:t>, the roles of each team member during and after the AIA project, and how the team will continually manage the asset management program.</w:t>
      </w:r>
    </w:p>
    <w:p w14:paraId="3D360D46" w14:textId="56DCC329" w:rsidR="00171D3A" w:rsidRPr="00171D3A" w:rsidRDefault="00171D3A" w:rsidP="00117399">
      <w:pPr>
        <w:pStyle w:val="ListParagraph"/>
        <w:spacing w:after="120"/>
        <w:contextualSpacing w:val="0"/>
        <w:rPr>
          <w:rFonts w:asciiTheme="minorHAnsi" w:hAnsiTheme="minorHAnsi"/>
          <w:i/>
          <w:iCs/>
          <w:sz w:val="24"/>
          <w:szCs w:val="24"/>
        </w:rPr>
      </w:pPr>
      <w:r w:rsidRPr="00171D3A">
        <w:rPr>
          <w:rFonts w:asciiTheme="minorHAnsi" w:hAnsiTheme="minorHAnsi"/>
          <w:i/>
          <w:iCs/>
          <w:sz w:val="24"/>
          <w:szCs w:val="24"/>
        </w:rPr>
        <w:t>Consider:</w:t>
      </w:r>
    </w:p>
    <w:p w14:paraId="1D2F59C9" w14:textId="7432E8B8" w:rsidR="008039D3" w:rsidRDefault="008039D3" w:rsidP="008039D3">
      <w:pPr>
        <w:pStyle w:val="ListParagraph"/>
        <w:numPr>
          <w:ilvl w:val="0"/>
          <w:numId w:val="29"/>
        </w:numPr>
        <w:spacing w:after="120"/>
        <w:contextualSpacing w:val="0"/>
        <w:rPr>
          <w:rFonts w:asciiTheme="minorHAnsi" w:hAnsiTheme="minorHAnsi"/>
          <w:sz w:val="24"/>
          <w:szCs w:val="24"/>
        </w:rPr>
      </w:pPr>
      <w:r>
        <w:rPr>
          <w:rFonts w:asciiTheme="minorHAnsi" w:hAnsiTheme="minorHAnsi"/>
          <w:sz w:val="24"/>
          <w:szCs w:val="24"/>
        </w:rPr>
        <w:t>Clearly identify team members including existing positions and expected role on the team</w:t>
      </w:r>
    </w:p>
    <w:p w14:paraId="4559B83A" w14:textId="7E3DCA6B" w:rsidR="008039D3" w:rsidRDefault="008039D3" w:rsidP="008039D3">
      <w:pPr>
        <w:pStyle w:val="ListParagraph"/>
        <w:numPr>
          <w:ilvl w:val="0"/>
          <w:numId w:val="29"/>
        </w:numPr>
        <w:spacing w:after="120"/>
        <w:contextualSpacing w:val="0"/>
        <w:rPr>
          <w:rFonts w:asciiTheme="minorHAnsi" w:hAnsiTheme="minorHAnsi"/>
          <w:sz w:val="24"/>
          <w:szCs w:val="24"/>
        </w:rPr>
      </w:pPr>
      <w:r>
        <w:rPr>
          <w:rFonts w:asciiTheme="minorHAnsi" w:hAnsiTheme="minorHAnsi"/>
          <w:sz w:val="24"/>
          <w:szCs w:val="24"/>
        </w:rPr>
        <w:t>Team members covering the full range of operational, managerial, and financial expertise</w:t>
      </w:r>
    </w:p>
    <w:p w14:paraId="238B5426" w14:textId="6ABE3ACD" w:rsidR="008039D3" w:rsidRDefault="008039D3" w:rsidP="008039D3">
      <w:pPr>
        <w:pStyle w:val="ListParagraph"/>
        <w:numPr>
          <w:ilvl w:val="0"/>
          <w:numId w:val="29"/>
        </w:numPr>
        <w:spacing w:after="120"/>
        <w:contextualSpacing w:val="0"/>
        <w:rPr>
          <w:rFonts w:asciiTheme="minorHAnsi" w:hAnsiTheme="minorHAnsi"/>
          <w:sz w:val="24"/>
          <w:szCs w:val="24"/>
        </w:rPr>
      </w:pPr>
      <w:r>
        <w:rPr>
          <w:rFonts w:asciiTheme="minorHAnsi" w:hAnsiTheme="minorHAnsi"/>
          <w:sz w:val="24"/>
          <w:szCs w:val="24"/>
        </w:rPr>
        <w:t>Specifically identify asset management and/or capital planning experience or training</w:t>
      </w:r>
    </w:p>
    <w:p w14:paraId="466FF5FA" w14:textId="44CC45AA" w:rsidR="008039D3" w:rsidRPr="008039D3" w:rsidRDefault="008039D3" w:rsidP="008039D3">
      <w:pPr>
        <w:pStyle w:val="ListParagraph"/>
        <w:numPr>
          <w:ilvl w:val="0"/>
          <w:numId w:val="29"/>
        </w:numPr>
        <w:spacing w:after="120"/>
        <w:contextualSpacing w:val="0"/>
        <w:rPr>
          <w:rFonts w:asciiTheme="minorHAnsi" w:hAnsiTheme="minorHAnsi"/>
          <w:sz w:val="24"/>
          <w:szCs w:val="24"/>
        </w:rPr>
      </w:pPr>
      <w:r w:rsidRPr="5D9E3811">
        <w:rPr>
          <w:rFonts w:asciiTheme="minorHAnsi" w:hAnsiTheme="minorHAnsi"/>
          <w:sz w:val="24"/>
          <w:szCs w:val="24"/>
        </w:rPr>
        <w:t>Include external partners as needed and identify partners as short-term to focus on specific tasks versus long-term partners to assist with ongoing management</w:t>
      </w:r>
    </w:p>
    <w:p w14:paraId="48349149" w14:textId="50D8FCA6" w:rsidR="001170CD" w:rsidRPr="009D295B" w:rsidRDefault="009D295B" w:rsidP="009D295B">
      <w:pPr>
        <w:spacing w:after="120"/>
        <w:ind w:left="720" w:hanging="720"/>
        <w:rPr>
          <w:rFonts w:asciiTheme="minorHAnsi" w:hAnsiTheme="minorHAnsi"/>
          <w:sz w:val="24"/>
          <w:szCs w:val="24"/>
        </w:rPr>
      </w:pPr>
      <w:r w:rsidRPr="005E359D">
        <w:rPr>
          <w:rFonts w:asciiTheme="minorHAnsi" w:hAnsiTheme="minorHAnsi"/>
          <w:b/>
          <w:bCs/>
          <w:sz w:val="24"/>
          <w:szCs w:val="24"/>
        </w:rPr>
        <w:t>2.B</w:t>
      </w:r>
      <w:r w:rsidRPr="005E359D">
        <w:rPr>
          <w:rFonts w:asciiTheme="minorHAnsi" w:hAnsiTheme="minorHAnsi"/>
          <w:b/>
          <w:bCs/>
          <w:sz w:val="24"/>
          <w:szCs w:val="24"/>
        </w:rPr>
        <w:tab/>
        <w:t>Rate Setting:</w:t>
      </w:r>
      <w:r>
        <w:rPr>
          <w:rFonts w:asciiTheme="minorHAnsi" w:hAnsiTheme="minorHAnsi"/>
          <w:sz w:val="24"/>
          <w:szCs w:val="24"/>
        </w:rPr>
        <w:t xml:space="preserve"> </w:t>
      </w:r>
      <w:r w:rsidR="00655800" w:rsidRPr="009D295B">
        <w:rPr>
          <w:rFonts w:asciiTheme="minorHAnsi" w:hAnsiTheme="minorHAnsi"/>
          <w:sz w:val="24"/>
          <w:szCs w:val="24"/>
        </w:rPr>
        <w:t>How does the utility currently set rates to generate revenue for appropriate levels of infrastructure maintenance, operations, and replacement? Has the process for setting rates changed in the last five (5) years, how has it changed</w:t>
      </w:r>
      <w:r w:rsidR="00140E62" w:rsidRPr="009D295B">
        <w:rPr>
          <w:rFonts w:asciiTheme="minorHAnsi" w:hAnsiTheme="minorHAnsi"/>
          <w:sz w:val="24"/>
          <w:szCs w:val="24"/>
        </w:rPr>
        <w:t>, when did it change, and why did it change</w:t>
      </w:r>
      <w:r w:rsidR="00655800" w:rsidRPr="009D295B">
        <w:rPr>
          <w:rFonts w:asciiTheme="minorHAnsi" w:hAnsiTheme="minorHAnsi"/>
          <w:sz w:val="24"/>
          <w:szCs w:val="24"/>
        </w:rPr>
        <w:t>?</w:t>
      </w:r>
      <w:r w:rsidR="0045733A">
        <w:rPr>
          <w:rFonts w:asciiTheme="minorHAnsi" w:hAnsiTheme="minorHAnsi"/>
          <w:sz w:val="24"/>
          <w:szCs w:val="24"/>
        </w:rPr>
        <w:t xml:space="preserve"> Has the utility changed from flat or decreasing block rates to increasing block rates in the last five years?</w:t>
      </w:r>
      <w:r w:rsidR="00655800" w:rsidRPr="009D295B">
        <w:rPr>
          <w:rFonts w:asciiTheme="minorHAnsi" w:hAnsiTheme="minorHAnsi"/>
          <w:sz w:val="24"/>
          <w:szCs w:val="24"/>
        </w:rPr>
        <w:t xml:space="preserve"> </w:t>
      </w:r>
      <w:r w:rsidR="0045733A">
        <w:rPr>
          <w:rFonts w:asciiTheme="minorHAnsi" w:hAnsiTheme="minorHAnsi"/>
          <w:sz w:val="24"/>
          <w:szCs w:val="24"/>
        </w:rPr>
        <w:t xml:space="preserve">If so, provide copies of the old and new rate schedules. </w:t>
      </w:r>
      <w:r w:rsidR="00655800" w:rsidRPr="009D295B">
        <w:rPr>
          <w:rFonts w:asciiTheme="minorHAnsi" w:hAnsiTheme="minorHAnsi"/>
          <w:sz w:val="24"/>
          <w:szCs w:val="24"/>
        </w:rPr>
        <w:t xml:space="preserve">How does the rate setting process blend </w:t>
      </w:r>
      <w:r w:rsidR="00794229" w:rsidRPr="009D295B">
        <w:rPr>
          <w:rFonts w:asciiTheme="minorHAnsi" w:hAnsiTheme="minorHAnsi"/>
          <w:sz w:val="24"/>
          <w:szCs w:val="24"/>
        </w:rPr>
        <w:t xml:space="preserve">with the </w:t>
      </w:r>
      <w:r w:rsidR="00D07002" w:rsidRPr="009D295B">
        <w:rPr>
          <w:rFonts w:asciiTheme="minorHAnsi" w:hAnsiTheme="minorHAnsi"/>
          <w:sz w:val="24"/>
          <w:szCs w:val="24"/>
        </w:rPr>
        <w:t xml:space="preserve">capital improvement </w:t>
      </w:r>
      <w:r w:rsidR="00794229" w:rsidRPr="009D295B">
        <w:rPr>
          <w:rFonts w:asciiTheme="minorHAnsi" w:hAnsiTheme="minorHAnsi"/>
          <w:sz w:val="24"/>
          <w:szCs w:val="24"/>
        </w:rPr>
        <w:t xml:space="preserve">planning </w:t>
      </w:r>
      <w:r w:rsidR="00D07002" w:rsidRPr="009D295B">
        <w:rPr>
          <w:rFonts w:asciiTheme="minorHAnsi" w:hAnsiTheme="minorHAnsi"/>
          <w:sz w:val="24"/>
          <w:szCs w:val="24"/>
        </w:rPr>
        <w:t xml:space="preserve">(CIP) </w:t>
      </w:r>
      <w:r w:rsidR="00794229" w:rsidRPr="009D295B">
        <w:rPr>
          <w:rFonts w:asciiTheme="minorHAnsi" w:hAnsiTheme="minorHAnsi"/>
          <w:sz w:val="24"/>
          <w:szCs w:val="24"/>
        </w:rPr>
        <w:t>process?</w:t>
      </w:r>
    </w:p>
    <w:p w14:paraId="14251FAA" w14:textId="7EC53068" w:rsidR="00EC7F66" w:rsidRPr="004B5842" w:rsidRDefault="000D0F80" w:rsidP="001170CD">
      <w:pPr>
        <w:pStyle w:val="ListParagraph"/>
        <w:spacing w:after="120"/>
        <w:rPr>
          <w:rFonts w:asciiTheme="minorHAnsi" w:hAnsiTheme="minorHAnsi"/>
          <w:sz w:val="24"/>
          <w:szCs w:val="24"/>
        </w:rPr>
      </w:pPr>
      <w:r>
        <w:rPr>
          <w:rFonts w:asciiTheme="minorHAnsi" w:hAnsiTheme="minorHAnsi"/>
          <w:b/>
          <w:bCs/>
          <w:i/>
          <w:iCs/>
          <w:sz w:val="24"/>
          <w:szCs w:val="24"/>
        </w:rPr>
        <w:lastRenderedPageBreak/>
        <w:t xml:space="preserve">Line Item </w:t>
      </w:r>
      <w:r w:rsidR="005E359D">
        <w:rPr>
          <w:rFonts w:asciiTheme="minorHAnsi" w:hAnsiTheme="minorHAnsi"/>
          <w:b/>
          <w:bCs/>
          <w:i/>
          <w:iCs/>
          <w:sz w:val="24"/>
          <w:szCs w:val="24"/>
        </w:rPr>
        <w:t xml:space="preserve">2.B </w:t>
      </w:r>
      <w:r w:rsidR="00EC7F66" w:rsidRPr="004B5842">
        <w:rPr>
          <w:rFonts w:asciiTheme="minorHAnsi" w:hAnsiTheme="minorHAnsi"/>
          <w:b/>
          <w:bCs/>
          <w:i/>
          <w:iCs/>
          <w:sz w:val="24"/>
          <w:szCs w:val="24"/>
        </w:rPr>
        <w:t>Scoring Rationale</w:t>
      </w:r>
    </w:p>
    <w:p w14:paraId="24BAE140" w14:textId="303B67CA" w:rsidR="00114A41" w:rsidRPr="004B5842" w:rsidRDefault="00A91FD9" w:rsidP="00B446E1">
      <w:pPr>
        <w:pStyle w:val="ListParagraph"/>
        <w:spacing w:after="120"/>
        <w:contextualSpacing w:val="0"/>
        <w:rPr>
          <w:rFonts w:asciiTheme="minorHAnsi" w:hAnsiTheme="minorHAnsi"/>
          <w:sz w:val="24"/>
          <w:szCs w:val="24"/>
        </w:rPr>
      </w:pPr>
      <w:r>
        <w:rPr>
          <w:rFonts w:asciiTheme="minorHAnsi" w:hAnsiTheme="minorHAnsi"/>
          <w:sz w:val="24"/>
          <w:szCs w:val="24"/>
        </w:rPr>
        <w:t>To receive the maximum 2 points for rate setting, the narrative must</w:t>
      </w:r>
      <w:r w:rsidR="00EC7F66" w:rsidRPr="004B5842">
        <w:rPr>
          <w:rFonts w:asciiTheme="minorHAnsi" w:hAnsiTheme="minorHAnsi"/>
          <w:sz w:val="24"/>
          <w:szCs w:val="24"/>
        </w:rPr>
        <w:t xml:space="preserve"> </w:t>
      </w:r>
      <w:r w:rsidR="00827EF1" w:rsidRPr="004B5842">
        <w:rPr>
          <w:rFonts w:asciiTheme="minorHAnsi" w:hAnsiTheme="minorHAnsi"/>
          <w:sz w:val="24"/>
          <w:szCs w:val="24"/>
        </w:rPr>
        <w:t xml:space="preserve">clearly </w:t>
      </w:r>
      <w:r w:rsidR="00362B94" w:rsidRPr="004B5842">
        <w:rPr>
          <w:rFonts w:asciiTheme="minorHAnsi" w:hAnsiTheme="minorHAnsi"/>
          <w:sz w:val="24"/>
          <w:szCs w:val="24"/>
        </w:rPr>
        <w:t xml:space="preserve">discuss </w:t>
      </w:r>
      <w:r w:rsidR="00827EF1" w:rsidRPr="004B5842">
        <w:rPr>
          <w:rFonts w:asciiTheme="minorHAnsi" w:hAnsiTheme="minorHAnsi"/>
          <w:sz w:val="24"/>
          <w:szCs w:val="24"/>
        </w:rPr>
        <w:t>the process used to set rates</w:t>
      </w:r>
      <w:r>
        <w:rPr>
          <w:rFonts w:asciiTheme="minorHAnsi" w:hAnsiTheme="minorHAnsi"/>
          <w:sz w:val="24"/>
          <w:szCs w:val="24"/>
        </w:rPr>
        <w:t xml:space="preserve"> </w:t>
      </w:r>
      <w:r w:rsidR="004105AA" w:rsidRPr="004B5842">
        <w:rPr>
          <w:rFonts w:asciiTheme="minorHAnsi" w:hAnsiTheme="minorHAnsi"/>
          <w:sz w:val="24"/>
          <w:szCs w:val="24"/>
        </w:rPr>
        <w:t xml:space="preserve">and </w:t>
      </w:r>
      <w:r w:rsidR="00BC6C52" w:rsidRPr="004B5842">
        <w:rPr>
          <w:rFonts w:asciiTheme="minorHAnsi" w:hAnsiTheme="minorHAnsi"/>
          <w:sz w:val="24"/>
          <w:szCs w:val="24"/>
        </w:rPr>
        <w:t xml:space="preserve">demonstrate that </w:t>
      </w:r>
      <w:r w:rsidR="004105AA" w:rsidRPr="004B5842">
        <w:rPr>
          <w:rFonts w:asciiTheme="minorHAnsi" w:hAnsiTheme="minorHAnsi"/>
          <w:sz w:val="24"/>
          <w:szCs w:val="24"/>
        </w:rPr>
        <w:t>this process utilizes</w:t>
      </w:r>
      <w:r w:rsidR="00827EF1" w:rsidRPr="004B5842">
        <w:rPr>
          <w:rFonts w:asciiTheme="minorHAnsi" w:hAnsiTheme="minorHAnsi"/>
          <w:sz w:val="24"/>
          <w:szCs w:val="24"/>
        </w:rPr>
        <w:t xml:space="preserve"> a</w:t>
      </w:r>
      <w:r w:rsidR="00F116C9" w:rsidRPr="004B5842">
        <w:rPr>
          <w:rFonts w:asciiTheme="minorHAnsi" w:hAnsiTheme="minorHAnsi"/>
          <w:sz w:val="24"/>
          <w:szCs w:val="24"/>
        </w:rPr>
        <w:t>n adopted</w:t>
      </w:r>
      <w:r w:rsidR="00827EF1" w:rsidRPr="004B5842">
        <w:rPr>
          <w:rFonts w:asciiTheme="minorHAnsi" w:hAnsiTheme="minorHAnsi"/>
          <w:sz w:val="24"/>
          <w:szCs w:val="24"/>
        </w:rPr>
        <w:t xml:space="preserve"> CIP (</w:t>
      </w:r>
      <w:r w:rsidR="00EF6F67" w:rsidRPr="004B5842">
        <w:rPr>
          <w:rFonts w:asciiTheme="minorHAnsi" w:hAnsiTheme="minorHAnsi"/>
          <w:sz w:val="24"/>
          <w:szCs w:val="24"/>
        </w:rPr>
        <w:t>including a discussion of completed projects</w:t>
      </w:r>
      <w:r>
        <w:rPr>
          <w:rFonts w:asciiTheme="minorHAnsi" w:hAnsiTheme="minorHAnsi"/>
          <w:sz w:val="24"/>
          <w:szCs w:val="24"/>
        </w:rPr>
        <w:t>).</w:t>
      </w:r>
      <w:r w:rsidR="00F116C9" w:rsidRPr="004B5842">
        <w:rPr>
          <w:rFonts w:asciiTheme="minorHAnsi" w:hAnsiTheme="minorHAnsi"/>
          <w:sz w:val="24"/>
          <w:szCs w:val="24"/>
        </w:rPr>
        <w:t xml:space="preserve"> </w:t>
      </w:r>
      <w:r w:rsidR="0045733A">
        <w:rPr>
          <w:rFonts w:asciiTheme="minorHAnsi" w:hAnsiTheme="minorHAnsi"/>
          <w:sz w:val="24"/>
          <w:szCs w:val="24"/>
        </w:rPr>
        <w:t xml:space="preserve">The maximum 2 points can be earned for changing to increasing block rates, even without a CIP, if old and new rates sheets are provided. </w:t>
      </w:r>
      <w:r w:rsidR="00827EF1" w:rsidRPr="00727F54">
        <w:rPr>
          <w:rFonts w:asciiTheme="minorHAnsi" w:hAnsiTheme="minorHAnsi"/>
          <w:sz w:val="24"/>
          <w:szCs w:val="24"/>
        </w:rPr>
        <w:t>The rates should be sufficient to maintain an operating ratio above 1.0</w:t>
      </w:r>
      <w:r>
        <w:rPr>
          <w:rFonts w:asciiTheme="minorHAnsi" w:hAnsiTheme="minorHAnsi"/>
          <w:sz w:val="24"/>
          <w:szCs w:val="24"/>
        </w:rPr>
        <w:t>, and t</w:t>
      </w:r>
      <w:r w:rsidR="00161FB4" w:rsidRPr="00727F54">
        <w:rPr>
          <w:rFonts w:asciiTheme="minorHAnsi" w:hAnsiTheme="minorHAnsi"/>
          <w:sz w:val="24"/>
          <w:szCs w:val="24"/>
        </w:rPr>
        <w:t>he rate history on the application should</w:t>
      </w:r>
      <w:r w:rsidR="00513ECA" w:rsidRPr="00727F54">
        <w:rPr>
          <w:rFonts w:asciiTheme="minorHAnsi" w:hAnsiTheme="minorHAnsi"/>
          <w:sz w:val="24"/>
          <w:szCs w:val="24"/>
        </w:rPr>
        <w:t xml:space="preserve"> ideally</w:t>
      </w:r>
      <w:r w:rsidR="00161FB4" w:rsidRPr="00727F54">
        <w:rPr>
          <w:rFonts w:asciiTheme="minorHAnsi" w:hAnsiTheme="minorHAnsi"/>
          <w:sz w:val="24"/>
          <w:szCs w:val="24"/>
        </w:rPr>
        <w:t xml:space="preserve"> show consistent </w:t>
      </w:r>
      <w:r w:rsidR="00513ECA" w:rsidRPr="00727F54">
        <w:rPr>
          <w:rFonts w:asciiTheme="minorHAnsi" w:hAnsiTheme="minorHAnsi"/>
          <w:sz w:val="24"/>
          <w:szCs w:val="24"/>
        </w:rPr>
        <w:t xml:space="preserve">rate </w:t>
      </w:r>
      <w:r w:rsidR="00161FB4" w:rsidRPr="00727F54">
        <w:rPr>
          <w:rFonts w:asciiTheme="minorHAnsi" w:hAnsiTheme="minorHAnsi"/>
          <w:sz w:val="24"/>
          <w:szCs w:val="24"/>
        </w:rPr>
        <w:t>increases</w:t>
      </w:r>
      <w:r w:rsidR="00EF6F67" w:rsidRPr="00727F54">
        <w:rPr>
          <w:rFonts w:asciiTheme="minorHAnsi" w:hAnsiTheme="minorHAnsi"/>
          <w:sz w:val="24"/>
          <w:szCs w:val="24"/>
        </w:rPr>
        <w:t xml:space="preserve"> and </w:t>
      </w:r>
      <w:r w:rsidR="00513ECA" w:rsidRPr="00727F54">
        <w:rPr>
          <w:rFonts w:asciiTheme="minorHAnsi" w:hAnsiTheme="minorHAnsi"/>
          <w:sz w:val="24"/>
          <w:szCs w:val="24"/>
        </w:rPr>
        <w:t xml:space="preserve">high rates of </w:t>
      </w:r>
      <w:r w:rsidR="00EF6F67" w:rsidRPr="00727F54">
        <w:rPr>
          <w:rFonts w:asciiTheme="minorHAnsi" w:hAnsiTheme="minorHAnsi"/>
          <w:sz w:val="24"/>
          <w:szCs w:val="24"/>
        </w:rPr>
        <w:t>bill collection</w:t>
      </w:r>
      <w:r w:rsidR="00161FB4" w:rsidRPr="00727F54">
        <w:rPr>
          <w:rFonts w:asciiTheme="minorHAnsi" w:hAnsiTheme="minorHAnsi"/>
          <w:sz w:val="24"/>
          <w:szCs w:val="24"/>
        </w:rPr>
        <w:t>.</w:t>
      </w:r>
      <w:r w:rsidR="00161FB4" w:rsidRPr="004B5842">
        <w:rPr>
          <w:rFonts w:asciiTheme="minorHAnsi" w:hAnsiTheme="minorHAnsi"/>
          <w:sz w:val="24"/>
          <w:szCs w:val="24"/>
        </w:rPr>
        <w:t xml:space="preserve"> </w:t>
      </w:r>
      <w:r w:rsidR="004105AA" w:rsidRPr="004B5842">
        <w:rPr>
          <w:rFonts w:asciiTheme="minorHAnsi" w:hAnsiTheme="minorHAnsi"/>
          <w:sz w:val="24"/>
          <w:szCs w:val="24"/>
        </w:rPr>
        <w:t xml:space="preserve">Applications that </w:t>
      </w:r>
      <w:r w:rsidR="00513ECA" w:rsidRPr="004B5842">
        <w:rPr>
          <w:rFonts w:asciiTheme="minorHAnsi" w:hAnsiTheme="minorHAnsi"/>
          <w:sz w:val="24"/>
          <w:szCs w:val="24"/>
        </w:rPr>
        <w:t xml:space="preserve">do not </w:t>
      </w:r>
      <w:r w:rsidR="004105AA" w:rsidRPr="004B5842">
        <w:rPr>
          <w:rFonts w:asciiTheme="minorHAnsi" w:hAnsiTheme="minorHAnsi"/>
          <w:sz w:val="24"/>
          <w:szCs w:val="24"/>
        </w:rPr>
        <w:t>meet these criteria generally score lower for this item.</w:t>
      </w:r>
    </w:p>
    <w:p w14:paraId="01E72138" w14:textId="78D09F0E" w:rsidR="000D0F80" w:rsidRDefault="000D0F80" w:rsidP="0054492C">
      <w:pPr>
        <w:keepNext/>
        <w:spacing w:after="120"/>
        <w:ind w:left="720" w:hanging="720"/>
        <w:rPr>
          <w:rFonts w:asciiTheme="minorHAnsi" w:hAnsiTheme="minorHAnsi"/>
          <w:b/>
          <w:bCs/>
          <w:sz w:val="24"/>
          <w:szCs w:val="24"/>
        </w:rPr>
      </w:pPr>
      <w:r w:rsidRPr="000D0F80">
        <w:rPr>
          <w:rFonts w:asciiTheme="minorHAnsi" w:hAnsiTheme="minorHAnsi"/>
          <w:b/>
          <w:bCs/>
          <w:i/>
          <w:iCs/>
          <w:sz w:val="24"/>
          <w:szCs w:val="24"/>
        </w:rPr>
        <w:t xml:space="preserve">Line Item </w:t>
      </w:r>
      <w:r>
        <w:rPr>
          <w:rFonts w:asciiTheme="minorHAnsi" w:hAnsiTheme="minorHAnsi"/>
          <w:b/>
          <w:bCs/>
          <w:i/>
          <w:iCs/>
          <w:sz w:val="24"/>
          <w:szCs w:val="24"/>
        </w:rPr>
        <w:t>2.C</w:t>
      </w:r>
      <w:r w:rsidRPr="000D0F80">
        <w:rPr>
          <w:rFonts w:asciiTheme="minorHAnsi" w:hAnsiTheme="minorHAnsi"/>
          <w:b/>
          <w:bCs/>
          <w:i/>
          <w:iCs/>
          <w:sz w:val="24"/>
          <w:szCs w:val="24"/>
        </w:rPr>
        <w:t xml:space="preserve"> – </w:t>
      </w:r>
      <w:r w:rsidR="00C7318C">
        <w:rPr>
          <w:rFonts w:asciiTheme="minorHAnsi" w:hAnsiTheme="minorHAnsi"/>
          <w:b/>
          <w:bCs/>
          <w:i/>
          <w:iCs/>
          <w:sz w:val="24"/>
          <w:szCs w:val="24"/>
        </w:rPr>
        <w:t>Management of Asset Inventory Data</w:t>
      </w:r>
    </w:p>
    <w:p w14:paraId="2E9D4DA1" w14:textId="08F74477" w:rsidR="00114A41" w:rsidRPr="009D295B" w:rsidRDefault="009D295B" w:rsidP="009D295B">
      <w:pPr>
        <w:spacing w:after="120"/>
        <w:ind w:left="720" w:hanging="720"/>
        <w:rPr>
          <w:rFonts w:asciiTheme="minorHAnsi" w:hAnsiTheme="minorHAnsi"/>
          <w:sz w:val="24"/>
          <w:szCs w:val="24"/>
        </w:rPr>
      </w:pPr>
      <w:r w:rsidRPr="005E359D">
        <w:rPr>
          <w:rFonts w:asciiTheme="minorHAnsi" w:hAnsiTheme="minorHAnsi"/>
          <w:b/>
          <w:bCs/>
          <w:sz w:val="24"/>
          <w:szCs w:val="24"/>
        </w:rPr>
        <w:t>2.</w:t>
      </w:r>
      <w:proofErr w:type="gramStart"/>
      <w:r w:rsidRPr="005E359D">
        <w:rPr>
          <w:rFonts w:asciiTheme="minorHAnsi" w:hAnsiTheme="minorHAnsi"/>
          <w:b/>
          <w:bCs/>
          <w:sz w:val="24"/>
          <w:szCs w:val="24"/>
        </w:rPr>
        <w:t>C.</w:t>
      </w:r>
      <w:r w:rsidR="00CC5124" w:rsidRPr="005E359D">
        <w:rPr>
          <w:rFonts w:asciiTheme="minorHAnsi" w:hAnsiTheme="minorHAnsi"/>
          <w:b/>
          <w:bCs/>
          <w:sz w:val="24"/>
          <w:szCs w:val="24"/>
        </w:rPr>
        <w:t>i</w:t>
      </w:r>
      <w:proofErr w:type="gramEnd"/>
      <w:r w:rsidRPr="005E359D">
        <w:rPr>
          <w:rFonts w:asciiTheme="minorHAnsi" w:hAnsiTheme="minorHAnsi"/>
          <w:b/>
          <w:bCs/>
          <w:sz w:val="24"/>
          <w:szCs w:val="24"/>
        </w:rPr>
        <w:tab/>
        <w:t>Data Usage:</w:t>
      </w:r>
      <w:r>
        <w:rPr>
          <w:rFonts w:asciiTheme="minorHAnsi" w:hAnsiTheme="minorHAnsi"/>
          <w:sz w:val="24"/>
          <w:szCs w:val="24"/>
        </w:rPr>
        <w:t xml:space="preserve"> </w:t>
      </w:r>
      <w:r w:rsidR="00655800" w:rsidRPr="009D295B">
        <w:rPr>
          <w:rFonts w:asciiTheme="minorHAnsi" w:hAnsiTheme="minorHAnsi"/>
          <w:sz w:val="24"/>
          <w:szCs w:val="24"/>
        </w:rPr>
        <w:t xml:space="preserve">How will the utility </w:t>
      </w:r>
      <w:r w:rsidR="00856285" w:rsidRPr="009D295B">
        <w:rPr>
          <w:rFonts w:asciiTheme="minorHAnsi" w:hAnsiTheme="minorHAnsi"/>
          <w:sz w:val="24"/>
          <w:szCs w:val="24"/>
        </w:rPr>
        <w:t xml:space="preserve">use </w:t>
      </w:r>
      <w:r w:rsidR="00655800" w:rsidRPr="009D295B">
        <w:rPr>
          <w:rFonts w:asciiTheme="minorHAnsi" w:hAnsiTheme="minorHAnsi"/>
          <w:sz w:val="24"/>
          <w:szCs w:val="24"/>
        </w:rPr>
        <w:t>the information developed through this project to develop future infrastructure projects</w:t>
      </w:r>
      <w:r w:rsidR="008166D5" w:rsidRPr="009D295B">
        <w:rPr>
          <w:rFonts w:asciiTheme="minorHAnsi" w:hAnsiTheme="minorHAnsi"/>
          <w:sz w:val="24"/>
          <w:szCs w:val="24"/>
        </w:rPr>
        <w:t xml:space="preserve"> and/or proactive management practices? H</w:t>
      </w:r>
      <w:r w:rsidR="00655800" w:rsidRPr="009D295B">
        <w:rPr>
          <w:rFonts w:asciiTheme="minorHAnsi" w:hAnsiTheme="minorHAnsi"/>
          <w:sz w:val="24"/>
          <w:szCs w:val="24"/>
        </w:rPr>
        <w:t xml:space="preserve">ow will </w:t>
      </w:r>
      <w:r w:rsidR="008166D5" w:rsidRPr="009D295B">
        <w:rPr>
          <w:rFonts w:asciiTheme="minorHAnsi" w:hAnsiTheme="minorHAnsi"/>
          <w:sz w:val="24"/>
          <w:szCs w:val="24"/>
        </w:rPr>
        <w:t>the future infrastructure</w:t>
      </w:r>
      <w:r w:rsidR="00655800" w:rsidRPr="009D295B">
        <w:rPr>
          <w:rFonts w:asciiTheme="minorHAnsi" w:hAnsiTheme="minorHAnsi"/>
          <w:sz w:val="24"/>
          <w:szCs w:val="24"/>
        </w:rPr>
        <w:t xml:space="preserve"> projects be prioritized</w:t>
      </w:r>
      <w:r w:rsidR="00E6082B" w:rsidRPr="009D295B">
        <w:rPr>
          <w:rFonts w:asciiTheme="minorHAnsi" w:hAnsiTheme="minorHAnsi"/>
          <w:sz w:val="24"/>
          <w:szCs w:val="24"/>
        </w:rPr>
        <w:t xml:space="preserve"> to</w:t>
      </w:r>
      <w:r w:rsidR="00856285" w:rsidRPr="009D295B">
        <w:rPr>
          <w:rFonts w:asciiTheme="minorHAnsi" w:hAnsiTheme="minorHAnsi"/>
          <w:sz w:val="24"/>
          <w:szCs w:val="24"/>
        </w:rPr>
        <w:t xml:space="preserve"> address the utility’s challenges and</w:t>
      </w:r>
      <w:r w:rsidR="00E6082B" w:rsidRPr="009D295B">
        <w:rPr>
          <w:rFonts w:asciiTheme="minorHAnsi" w:hAnsiTheme="minorHAnsi"/>
          <w:sz w:val="24"/>
          <w:szCs w:val="24"/>
        </w:rPr>
        <w:t xml:space="preserve"> meet the </w:t>
      </w:r>
      <w:r w:rsidR="00856285" w:rsidRPr="009D295B">
        <w:rPr>
          <w:rFonts w:asciiTheme="minorHAnsi" w:hAnsiTheme="minorHAnsi"/>
          <w:sz w:val="24"/>
          <w:szCs w:val="24"/>
        </w:rPr>
        <w:t>utility</w:t>
      </w:r>
      <w:r w:rsidR="00E6082B" w:rsidRPr="009D295B">
        <w:rPr>
          <w:rFonts w:asciiTheme="minorHAnsi" w:hAnsiTheme="minorHAnsi"/>
          <w:sz w:val="24"/>
          <w:szCs w:val="24"/>
        </w:rPr>
        <w:t>’s desired level of service</w:t>
      </w:r>
      <w:r w:rsidR="00655800" w:rsidRPr="009D295B">
        <w:rPr>
          <w:rFonts w:asciiTheme="minorHAnsi" w:hAnsiTheme="minorHAnsi"/>
          <w:sz w:val="24"/>
          <w:szCs w:val="24"/>
        </w:rPr>
        <w:t>? How will these projects</w:t>
      </w:r>
      <w:r w:rsidR="00A91FD9">
        <w:rPr>
          <w:rFonts w:asciiTheme="minorHAnsi" w:hAnsiTheme="minorHAnsi"/>
          <w:sz w:val="24"/>
          <w:szCs w:val="24"/>
        </w:rPr>
        <w:t xml:space="preserve"> and their funding sources</w:t>
      </w:r>
      <w:r w:rsidR="00655800" w:rsidRPr="009D295B">
        <w:rPr>
          <w:rFonts w:asciiTheme="minorHAnsi" w:hAnsiTheme="minorHAnsi"/>
          <w:sz w:val="24"/>
          <w:szCs w:val="24"/>
        </w:rPr>
        <w:t xml:space="preserve"> be incorporated into the CIP planning process in the future</w:t>
      </w:r>
      <w:r w:rsidR="00A91FD9">
        <w:rPr>
          <w:rFonts w:asciiTheme="minorHAnsi" w:hAnsiTheme="minorHAnsi"/>
          <w:sz w:val="24"/>
          <w:szCs w:val="24"/>
        </w:rPr>
        <w:t>?</w:t>
      </w:r>
    </w:p>
    <w:p w14:paraId="1810063F" w14:textId="110A3D29" w:rsidR="00FD7473" w:rsidRDefault="009D295B" w:rsidP="009D295B">
      <w:pPr>
        <w:spacing w:after="120"/>
        <w:ind w:left="720" w:hanging="720"/>
        <w:rPr>
          <w:rFonts w:asciiTheme="minorHAnsi" w:hAnsiTheme="minorHAnsi"/>
          <w:sz w:val="24"/>
          <w:szCs w:val="24"/>
        </w:rPr>
      </w:pPr>
      <w:r w:rsidRPr="005E359D">
        <w:rPr>
          <w:rFonts w:asciiTheme="minorHAnsi" w:hAnsiTheme="minorHAnsi"/>
          <w:b/>
          <w:bCs/>
          <w:sz w:val="24"/>
          <w:szCs w:val="24"/>
        </w:rPr>
        <w:t>2.</w:t>
      </w:r>
      <w:proofErr w:type="gramStart"/>
      <w:r w:rsidRPr="005E359D">
        <w:rPr>
          <w:rFonts w:asciiTheme="minorHAnsi" w:hAnsiTheme="minorHAnsi"/>
          <w:b/>
          <w:bCs/>
          <w:sz w:val="24"/>
          <w:szCs w:val="24"/>
        </w:rPr>
        <w:t>C.</w:t>
      </w:r>
      <w:r w:rsidR="00CC5124" w:rsidRPr="005E359D">
        <w:rPr>
          <w:rFonts w:asciiTheme="minorHAnsi" w:hAnsiTheme="minorHAnsi"/>
          <w:b/>
          <w:bCs/>
          <w:sz w:val="24"/>
          <w:szCs w:val="24"/>
        </w:rPr>
        <w:t>ii</w:t>
      </w:r>
      <w:proofErr w:type="gramEnd"/>
      <w:r w:rsidRPr="005E359D">
        <w:rPr>
          <w:rFonts w:asciiTheme="minorHAnsi" w:hAnsiTheme="minorHAnsi"/>
          <w:b/>
          <w:bCs/>
          <w:sz w:val="24"/>
          <w:szCs w:val="24"/>
        </w:rPr>
        <w:tab/>
        <w:t>Data Management:</w:t>
      </w:r>
      <w:r>
        <w:rPr>
          <w:rFonts w:asciiTheme="minorHAnsi" w:hAnsiTheme="minorHAnsi"/>
          <w:sz w:val="24"/>
          <w:szCs w:val="24"/>
        </w:rPr>
        <w:t xml:space="preserve"> </w:t>
      </w:r>
      <w:r w:rsidR="00655800" w:rsidRPr="009D295B">
        <w:rPr>
          <w:rFonts w:asciiTheme="minorHAnsi" w:hAnsiTheme="minorHAnsi"/>
          <w:sz w:val="24"/>
          <w:szCs w:val="24"/>
        </w:rPr>
        <w:t>How will the utility’s asset inventory developed through this project be</w:t>
      </w:r>
      <w:r w:rsidR="0086160B" w:rsidRPr="009D295B">
        <w:rPr>
          <w:rFonts w:asciiTheme="minorHAnsi" w:hAnsiTheme="minorHAnsi"/>
          <w:sz w:val="24"/>
          <w:szCs w:val="24"/>
        </w:rPr>
        <w:t xml:space="preserve"> managed and</w:t>
      </w:r>
      <w:r w:rsidR="00655800" w:rsidRPr="009D295B">
        <w:rPr>
          <w:rFonts w:asciiTheme="minorHAnsi" w:hAnsiTheme="minorHAnsi"/>
          <w:sz w:val="24"/>
          <w:szCs w:val="24"/>
        </w:rPr>
        <w:t xml:space="preserve"> kept up to date</w:t>
      </w:r>
      <w:r w:rsidR="00FD7473">
        <w:rPr>
          <w:rFonts w:asciiTheme="minorHAnsi" w:hAnsiTheme="minorHAnsi"/>
          <w:sz w:val="24"/>
          <w:szCs w:val="24"/>
        </w:rPr>
        <w:t>? H</w:t>
      </w:r>
      <w:r w:rsidR="00655800" w:rsidRPr="009D295B">
        <w:rPr>
          <w:rFonts w:asciiTheme="minorHAnsi" w:hAnsiTheme="minorHAnsi"/>
          <w:sz w:val="24"/>
          <w:szCs w:val="24"/>
        </w:rPr>
        <w:t>ow will the utility pay for this ongoing effort?</w:t>
      </w:r>
    </w:p>
    <w:p w14:paraId="6307C849" w14:textId="72F74FC3" w:rsidR="001170CD" w:rsidRDefault="00613C8F" w:rsidP="00FD7473">
      <w:pPr>
        <w:spacing w:after="120"/>
        <w:ind w:left="720"/>
        <w:rPr>
          <w:rFonts w:asciiTheme="minorHAnsi" w:hAnsiTheme="minorHAnsi"/>
          <w:sz w:val="24"/>
          <w:szCs w:val="24"/>
        </w:rPr>
      </w:pPr>
      <w:r w:rsidRPr="009D295B">
        <w:rPr>
          <w:rFonts w:asciiTheme="minorHAnsi" w:hAnsiTheme="minorHAnsi"/>
          <w:sz w:val="24"/>
          <w:szCs w:val="24"/>
        </w:rPr>
        <w:t xml:space="preserve">Include any information about partnering with </w:t>
      </w:r>
      <w:r w:rsidR="00FD7473">
        <w:rPr>
          <w:rFonts w:asciiTheme="minorHAnsi" w:hAnsiTheme="minorHAnsi"/>
          <w:sz w:val="24"/>
          <w:szCs w:val="24"/>
        </w:rPr>
        <w:t>counties</w:t>
      </w:r>
      <w:r w:rsidRPr="009D295B">
        <w:rPr>
          <w:rFonts w:asciiTheme="minorHAnsi" w:hAnsiTheme="minorHAnsi"/>
          <w:sz w:val="24"/>
          <w:szCs w:val="24"/>
        </w:rPr>
        <w:t>, Council</w:t>
      </w:r>
      <w:r w:rsidR="00FD7473">
        <w:rPr>
          <w:rFonts w:asciiTheme="minorHAnsi" w:hAnsiTheme="minorHAnsi"/>
          <w:sz w:val="24"/>
          <w:szCs w:val="24"/>
        </w:rPr>
        <w:t>s</w:t>
      </w:r>
      <w:r w:rsidRPr="009D295B">
        <w:rPr>
          <w:rFonts w:asciiTheme="minorHAnsi" w:hAnsiTheme="minorHAnsi"/>
          <w:sz w:val="24"/>
          <w:szCs w:val="24"/>
        </w:rPr>
        <w:t xml:space="preserve"> of Government (COG), or others to maintain and update</w:t>
      </w:r>
      <w:r w:rsidR="005A1976" w:rsidRPr="009D295B">
        <w:rPr>
          <w:rFonts w:asciiTheme="minorHAnsi" w:hAnsiTheme="minorHAnsi"/>
          <w:sz w:val="24"/>
          <w:szCs w:val="24"/>
        </w:rPr>
        <w:t xml:space="preserve"> the asset inventory</w:t>
      </w:r>
      <w:r w:rsidR="00794229" w:rsidRPr="009D295B">
        <w:rPr>
          <w:rFonts w:asciiTheme="minorHAnsi" w:hAnsiTheme="minorHAnsi"/>
          <w:sz w:val="24"/>
          <w:szCs w:val="24"/>
        </w:rPr>
        <w:t>.</w:t>
      </w:r>
    </w:p>
    <w:p w14:paraId="69243B6E" w14:textId="5457A8C7" w:rsidR="00372F6B" w:rsidRPr="004B5842" w:rsidRDefault="00372F6B" w:rsidP="00372F6B">
      <w:pPr>
        <w:pStyle w:val="ListParagraph"/>
        <w:spacing w:after="120"/>
        <w:contextualSpacing w:val="0"/>
        <w:rPr>
          <w:rFonts w:asciiTheme="minorHAnsi" w:hAnsiTheme="minorHAnsi"/>
          <w:sz w:val="24"/>
          <w:szCs w:val="24"/>
        </w:rPr>
      </w:pPr>
      <w:r w:rsidRPr="004B5842">
        <w:rPr>
          <w:rFonts w:asciiTheme="minorHAnsi" w:hAnsiTheme="minorHAnsi"/>
          <w:sz w:val="24"/>
          <w:szCs w:val="24"/>
        </w:rPr>
        <w:t xml:space="preserve">If the narrative indicates that data developed through this AIA project </w:t>
      </w:r>
      <w:r>
        <w:rPr>
          <w:rFonts w:asciiTheme="minorHAnsi" w:hAnsiTheme="minorHAnsi"/>
          <w:sz w:val="24"/>
          <w:szCs w:val="24"/>
        </w:rPr>
        <w:t>will</w:t>
      </w:r>
      <w:r w:rsidRPr="004B5842">
        <w:rPr>
          <w:rFonts w:asciiTheme="minorHAnsi" w:hAnsiTheme="minorHAnsi"/>
          <w:sz w:val="24"/>
          <w:szCs w:val="24"/>
        </w:rPr>
        <w:t xml:space="preserve"> be managed by an applicant who is already managing GIS data, or by the county or by a COG, and that funding will be budgeted to maintain the data, </w:t>
      </w:r>
      <w:r>
        <w:rPr>
          <w:rFonts w:asciiTheme="minorHAnsi" w:hAnsiTheme="minorHAnsi"/>
          <w:sz w:val="24"/>
          <w:szCs w:val="24"/>
        </w:rPr>
        <w:t>t</w:t>
      </w:r>
      <w:r w:rsidRPr="004B5842">
        <w:rPr>
          <w:rFonts w:asciiTheme="minorHAnsi" w:hAnsiTheme="minorHAnsi"/>
          <w:sz w:val="24"/>
          <w:szCs w:val="24"/>
        </w:rPr>
        <w:t xml:space="preserve">he narrative should indicate which of these options </w:t>
      </w:r>
      <w:r>
        <w:rPr>
          <w:rFonts w:asciiTheme="minorHAnsi" w:hAnsiTheme="minorHAnsi"/>
          <w:sz w:val="24"/>
          <w:szCs w:val="24"/>
        </w:rPr>
        <w:t>will</w:t>
      </w:r>
      <w:r w:rsidRPr="004B5842">
        <w:rPr>
          <w:rFonts w:asciiTheme="minorHAnsi" w:hAnsiTheme="minorHAnsi"/>
          <w:sz w:val="24"/>
          <w:szCs w:val="24"/>
        </w:rPr>
        <w:t xml:space="preserve"> be utilized and discuss how the utility will ensure continual data maintenance.</w:t>
      </w:r>
    </w:p>
    <w:p w14:paraId="03F78595" w14:textId="3609B4EC" w:rsidR="005E359D" w:rsidRPr="004B5842" w:rsidRDefault="000D0F80" w:rsidP="005E359D">
      <w:pPr>
        <w:ind w:left="360" w:firstLine="360"/>
        <w:rPr>
          <w:rFonts w:asciiTheme="minorHAnsi" w:hAnsiTheme="minorHAnsi"/>
          <w:b/>
          <w:bCs/>
          <w:i/>
          <w:iCs/>
          <w:sz w:val="24"/>
          <w:szCs w:val="24"/>
        </w:rPr>
      </w:pPr>
      <w:r>
        <w:rPr>
          <w:rFonts w:asciiTheme="minorHAnsi" w:hAnsiTheme="minorHAnsi"/>
          <w:b/>
          <w:bCs/>
          <w:i/>
          <w:iCs/>
          <w:sz w:val="24"/>
          <w:szCs w:val="24"/>
        </w:rPr>
        <w:t xml:space="preserve">Line Item </w:t>
      </w:r>
      <w:r w:rsidR="005E359D">
        <w:rPr>
          <w:rFonts w:asciiTheme="minorHAnsi" w:hAnsiTheme="minorHAnsi"/>
          <w:b/>
          <w:bCs/>
          <w:i/>
          <w:iCs/>
          <w:sz w:val="24"/>
          <w:szCs w:val="24"/>
        </w:rPr>
        <w:t xml:space="preserve">2.C </w:t>
      </w:r>
      <w:r w:rsidR="005E359D" w:rsidRPr="004B5842">
        <w:rPr>
          <w:rFonts w:asciiTheme="minorHAnsi" w:hAnsiTheme="minorHAnsi"/>
          <w:b/>
          <w:bCs/>
          <w:i/>
          <w:iCs/>
          <w:sz w:val="24"/>
          <w:szCs w:val="24"/>
        </w:rPr>
        <w:t>Scoring Rationale</w:t>
      </w:r>
    </w:p>
    <w:p w14:paraId="734E29D8" w14:textId="11707698" w:rsidR="00A91FD9" w:rsidRDefault="005E359D" w:rsidP="00A91FD9">
      <w:pPr>
        <w:pStyle w:val="ListParagraph"/>
        <w:spacing w:after="120"/>
        <w:contextualSpacing w:val="0"/>
        <w:rPr>
          <w:rFonts w:asciiTheme="minorHAnsi" w:hAnsiTheme="minorHAnsi"/>
          <w:sz w:val="24"/>
          <w:szCs w:val="24"/>
        </w:rPr>
      </w:pPr>
      <w:r w:rsidRPr="004B5842">
        <w:rPr>
          <w:rFonts w:asciiTheme="minorHAnsi" w:hAnsiTheme="minorHAnsi"/>
          <w:sz w:val="24"/>
          <w:szCs w:val="24"/>
        </w:rPr>
        <w:t>To receive the maximum</w:t>
      </w:r>
      <w:r w:rsidR="009D55DD">
        <w:rPr>
          <w:rFonts w:asciiTheme="minorHAnsi" w:hAnsiTheme="minorHAnsi"/>
          <w:sz w:val="24"/>
          <w:szCs w:val="24"/>
        </w:rPr>
        <w:t xml:space="preserve"> four (4)</w:t>
      </w:r>
      <w:r w:rsidRPr="004B5842">
        <w:rPr>
          <w:rFonts w:asciiTheme="minorHAnsi" w:hAnsiTheme="minorHAnsi"/>
          <w:sz w:val="24"/>
          <w:szCs w:val="24"/>
        </w:rPr>
        <w:t xml:space="preserve"> points for </w:t>
      </w:r>
      <w:r w:rsidR="008C00B8">
        <w:rPr>
          <w:rFonts w:asciiTheme="minorHAnsi" w:hAnsiTheme="minorHAnsi"/>
          <w:sz w:val="24"/>
          <w:szCs w:val="24"/>
        </w:rPr>
        <w:t>data usage and management</w:t>
      </w:r>
      <w:r w:rsidRPr="004B5842">
        <w:rPr>
          <w:rFonts w:asciiTheme="minorHAnsi" w:hAnsiTheme="minorHAnsi"/>
          <w:sz w:val="24"/>
          <w:szCs w:val="24"/>
        </w:rPr>
        <w:t>,</w:t>
      </w:r>
      <w:r>
        <w:rPr>
          <w:rFonts w:asciiTheme="minorHAnsi" w:hAnsiTheme="minorHAnsi"/>
          <w:sz w:val="24"/>
          <w:szCs w:val="24"/>
        </w:rPr>
        <w:t xml:space="preserve"> </w:t>
      </w:r>
      <w:r w:rsidRPr="004B5842">
        <w:rPr>
          <w:rFonts w:asciiTheme="minorHAnsi" w:hAnsiTheme="minorHAnsi"/>
          <w:sz w:val="24"/>
          <w:szCs w:val="24"/>
        </w:rPr>
        <w:t xml:space="preserve">the narrative must clearly describe how the </w:t>
      </w:r>
      <w:r w:rsidR="002F4AED">
        <w:rPr>
          <w:rFonts w:asciiTheme="minorHAnsi" w:hAnsiTheme="minorHAnsi"/>
          <w:sz w:val="24"/>
          <w:szCs w:val="24"/>
        </w:rPr>
        <w:t>asset management team will</w:t>
      </w:r>
      <w:r w:rsidRPr="004B5842">
        <w:rPr>
          <w:rFonts w:asciiTheme="minorHAnsi" w:hAnsiTheme="minorHAnsi"/>
          <w:sz w:val="24"/>
          <w:szCs w:val="24"/>
        </w:rPr>
        <w:t xml:space="preserve"> utilize </w:t>
      </w:r>
      <w:r w:rsidR="002F4AED">
        <w:rPr>
          <w:rFonts w:asciiTheme="minorHAnsi" w:hAnsiTheme="minorHAnsi"/>
          <w:sz w:val="24"/>
          <w:szCs w:val="24"/>
        </w:rPr>
        <w:t>the AIA data to</w:t>
      </w:r>
      <w:r w:rsidR="002F4AED" w:rsidRPr="004B5842">
        <w:rPr>
          <w:rFonts w:asciiTheme="minorHAnsi" w:hAnsiTheme="minorHAnsi"/>
          <w:sz w:val="24"/>
          <w:szCs w:val="24"/>
        </w:rPr>
        <w:t xml:space="preserve"> </w:t>
      </w:r>
      <w:r w:rsidRPr="004B5842">
        <w:rPr>
          <w:rFonts w:asciiTheme="minorHAnsi" w:hAnsiTheme="minorHAnsi"/>
          <w:sz w:val="24"/>
          <w:szCs w:val="24"/>
        </w:rPr>
        <w:t>develop and prioritize projects</w:t>
      </w:r>
      <w:r w:rsidR="002F4AED">
        <w:rPr>
          <w:rFonts w:asciiTheme="minorHAnsi" w:hAnsiTheme="minorHAnsi"/>
          <w:sz w:val="24"/>
          <w:szCs w:val="24"/>
        </w:rPr>
        <w:t xml:space="preserve">, </w:t>
      </w:r>
      <w:r w:rsidR="00372F6B">
        <w:rPr>
          <w:rFonts w:asciiTheme="minorHAnsi" w:hAnsiTheme="minorHAnsi"/>
          <w:sz w:val="24"/>
          <w:szCs w:val="24"/>
        </w:rPr>
        <w:t>manage and pay for updates to the data</w:t>
      </w:r>
      <w:r w:rsidR="002F4AED">
        <w:rPr>
          <w:rFonts w:asciiTheme="minorHAnsi" w:hAnsiTheme="minorHAnsi"/>
          <w:sz w:val="24"/>
          <w:szCs w:val="24"/>
        </w:rPr>
        <w:t xml:space="preserve">, </w:t>
      </w:r>
      <w:r w:rsidRPr="004B5842">
        <w:rPr>
          <w:rFonts w:asciiTheme="minorHAnsi" w:hAnsiTheme="minorHAnsi"/>
          <w:sz w:val="24"/>
          <w:szCs w:val="24"/>
        </w:rPr>
        <w:t xml:space="preserve">and help document good system management practices. </w:t>
      </w:r>
      <w:r w:rsidR="00FD7473">
        <w:rPr>
          <w:rFonts w:asciiTheme="minorHAnsi" w:hAnsiTheme="minorHAnsi"/>
          <w:sz w:val="24"/>
          <w:szCs w:val="24"/>
        </w:rPr>
        <w:t>A</w:t>
      </w:r>
      <w:r w:rsidRPr="004B5842">
        <w:rPr>
          <w:rFonts w:asciiTheme="minorHAnsi" w:hAnsiTheme="minorHAnsi"/>
          <w:sz w:val="24"/>
          <w:szCs w:val="24"/>
        </w:rPr>
        <w:t xml:space="preserve"> narrative that clearly describes how AIA team members will coordinate (e.g. duties, frequency) and make level of service decisions usually receives more points than a narrative that outlines how to perform a condition assessment.</w:t>
      </w:r>
      <w:r w:rsidR="00650199">
        <w:rPr>
          <w:rFonts w:asciiTheme="minorHAnsi" w:hAnsiTheme="minorHAnsi"/>
          <w:sz w:val="24"/>
          <w:szCs w:val="24"/>
        </w:rPr>
        <w:t xml:space="preserve"> Points are awarded based on how the information obtained through the project will directly benefit the challenges discussed in Category 1.</w:t>
      </w:r>
    </w:p>
    <w:p w14:paraId="629EDFAB" w14:textId="0DC2D016" w:rsidR="005E359D" w:rsidRDefault="005E359D" w:rsidP="005E359D">
      <w:pPr>
        <w:pStyle w:val="ListParagraph"/>
        <w:spacing w:after="120"/>
        <w:rPr>
          <w:rFonts w:asciiTheme="minorHAnsi" w:hAnsiTheme="minorHAnsi"/>
          <w:b/>
          <w:bCs/>
          <w:i/>
          <w:iCs/>
          <w:sz w:val="24"/>
          <w:szCs w:val="24"/>
        </w:rPr>
      </w:pPr>
      <w:r w:rsidRPr="004B5842">
        <w:rPr>
          <w:rFonts w:asciiTheme="minorHAnsi" w:hAnsiTheme="minorHAnsi"/>
          <w:sz w:val="24"/>
          <w:szCs w:val="24"/>
        </w:rPr>
        <w:t>Applications that do not demonstrate that the utility will effectively utilize</w:t>
      </w:r>
      <w:r w:rsidR="00FD7473">
        <w:rPr>
          <w:rFonts w:asciiTheme="minorHAnsi" w:hAnsiTheme="minorHAnsi"/>
          <w:sz w:val="24"/>
          <w:szCs w:val="24"/>
        </w:rPr>
        <w:t xml:space="preserve"> and manage</w:t>
      </w:r>
      <w:r w:rsidRPr="004B5842">
        <w:rPr>
          <w:rFonts w:asciiTheme="minorHAnsi" w:hAnsiTheme="minorHAnsi"/>
          <w:sz w:val="24"/>
          <w:szCs w:val="24"/>
        </w:rPr>
        <w:t xml:space="preserve"> the data to address their challenges will </w:t>
      </w:r>
      <w:r w:rsidR="00372F6B">
        <w:rPr>
          <w:rFonts w:asciiTheme="minorHAnsi" w:hAnsiTheme="minorHAnsi"/>
          <w:sz w:val="24"/>
          <w:szCs w:val="24"/>
        </w:rPr>
        <w:t>receive fewer points than applications that do</w:t>
      </w:r>
      <w:r w:rsidRPr="004B5842">
        <w:rPr>
          <w:rFonts w:asciiTheme="minorHAnsi" w:hAnsiTheme="minorHAnsi"/>
          <w:sz w:val="24"/>
          <w:szCs w:val="24"/>
        </w:rPr>
        <w:t>.</w:t>
      </w:r>
    </w:p>
    <w:p w14:paraId="2113A08E" w14:textId="4357F087" w:rsidR="00114A41" w:rsidRPr="009D295B" w:rsidRDefault="009D295B" w:rsidP="009D295B">
      <w:pPr>
        <w:spacing w:after="120"/>
        <w:ind w:left="720" w:hanging="720"/>
        <w:rPr>
          <w:rFonts w:asciiTheme="minorHAnsi" w:hAnsiTheme="minorHAnsi"/>
          <w:sz w:val="24"/>
          <w:szCs w:val="24"/>
        </w:rPr>
      </w:pPr>
      <w:r w:rsidRPr="005E359D">
        <w:rPr>
          <w:rFonts w:asciiTheme="minorHAnsi" w:hAnsiTheme="minorHAnsi"/>
          <w:b/>
          <w:bCs/>
          <w:sz w:val="24"/>
          <w:szCs w:val="24"/>
        </w:rPr>
        <w:t>2.D</w:t>
      </w:r>
      <w:r w:rsidRPr="005E359D">
        <w:rPr>
          <w:rFonts w:asciiTheme="minorHAnsi" w:hAnsiTheme="minorHAnsi"/>
          <w:b/>
          <w:bCs/>
          <w:sz w:val="24"/>
          <w:szCs w:val="24"/>
        </w:rPr>
        <w:tab/>
        <w:t>Operating Ratio</w:t>
      </w:r>
      <w:r w:rsidR="009B0DE8">
        <w:rPr>
          <w:rFonts w:asciiTheme="minorHAnsi" w:hAnsiTheme="minorHAnsi"/>
          <w:b/>
          <w:bCs/>
          <w:sz w:val="24"/>
          <w:szCs w:val="24"/>
        </w:rPr>
        <w:t>s</w:t>
      </w:r>
      <w:r w:rsidRPr="005E359D">
        <w:rPr>
          <w:rFonts w:asciiTheme="minorHAnsi" w:hAnsiTheme="minorHAnsi"/>
          <w:b/>
          <w:bCs/>
          <w:sz w:val="24"/>
          <w:szCs w:val="24"/>
        </w:rPr>
        <w:t>:</w:t>
      </w:r>
      <w:r>
        <w:rPr>
          <w:rFonts w:asciiTheme="minorHAnsi" w:hAnsiTheme="minorHAnsi"/>
          <w:sz w:val="24"/>
          <w:szCs w:val="24"/>
        </w:rPr>
        <w:t xml:space="preserve"> </w:t>
      </w:r>
      <w:r w:rsidR="008A310F" w:rsidRPr="009D295B">
        <w:rPr>
          <w:rFonts w:asciiTheme="minorHAnsi" w:hAnsiTheme="minorHAnsi"/>
          <w:sz w:val="24"/>
          <w:szCs w:val="24"/>
        </w:rPr>
        <w:t>C</w:t>
      </w:r>
      <w:r w:rsidR="00930992" w:rsidRPr="009D295B">
        <w:rPr>
          <w:rFonts w:asciiTheme="minorHAnsi" w:hAnsiTheme="minorHAnsi"/>
          <w:sz w:val="24"/>
          <w:szCs w:val="24"/>
        </w:rPr>
        <w:t>alculate</w:t>
      </w:r>
      <w:r w:rsidR="0010288F" w:rsidRPr="009D295B">
        <w:rPr>
          <w:rFonts w:asciiTheme="minorHAnsi" w:hAnsiTheme="minorHAnsi"/>
          <w:sz w:val="24"/>
          <w:szCs w:val="24"/>
        </w:rPr>
        <w:t xml:space="preserve"> the System Operating Ratio</w:t>
      </w:r>
      <w:r w:rsidR="008A310F" w:rsidRPr="009D295B">
        <w:rPr>
          <w:rFonts w:asciiTheme="minorHAnsi" w:hAnsiTheme="minorHAnsi"/>
          <w:sz w:val="24"/>
          <w:szCs w:val="24"/>
        </w:rPr>
        <w:t>s</w:t>
      </w:r>
      <w:r w:rsidR="0010288F" w:rsidRPr="009D295B">
        <w:rPr>
          <w:rFonts w:asciiTheme="minorHAnsi" w:hAnsiTheme="minorHAnsi"/>
          <w:sz w:val="24"/>
          <w:szCs w:val="24"/>
        </w:rPr>
        <w:t xml:space="preserve"> each year for the past three (3) years</w:t>
      </w:r>
      <w:r w:rsidR="008A310F" w:rsidRPr="009D295B">
        <w:rPr>
          <w:rFonts w:asciiTheme="minorHAnsi" w:hAnsiTheme="minorHAnsi"/>
          <w:sz w:val="24"/>
          <w:szCs w:val="24"/>
        </w:rPr>
        <w:t xml:space="preserve"> </w:t>
      </w:r>
      <w:r w:rsidR="008A310F" w:rsidRPr="009D295B">
        <w:rPr>
          <w:rFonts w:asciiTheme="minorHAnsi" w:hAnsiTheme="minorHAnsi"/>
          <w:sz w:val="24"/>
          <w:szCs w:val="24"/>
          <w:u w:val="single"/>
        </w:rPr>
        <w:t>and include the calculations in the narrative</w:t>
      </w:r>
      <w:r w:rsidR="0010288F" w:rsidRPr="009D295B">
        <w:rPr>
          <w:rFonts w:asciiTheme="minorHAnsi" w:hAnsiTheme="minorHAnsi"/>
          <w:sz w:val="24"/>
          <w:szCs w:val="24"/>
        </w:rPr>
        <w:t>.</w:t>
      </w:r>
      <w:r w:rsidR="00BC7FBF" w:rsidRPr="009D295B">
        <w:rPr>
          <w:rFonts w:asciiTheme="minorHAnsi" w:hAnsiTheme="minorHAnsi"/>
          <w:sz w:val="24"/>
          <w:szCs w:val="24"/>
        </w:rPr>
        <w:t xml:space="preserve"> </w:t>
      </w:r>
      <w:r w:rsidR="00512B9F" w:rsidRPr="009D295B">
        <w:rPr>
          <w:rFonts w:asciiTheme="minorHAnsi" w:hAnsiTheme="minorHAnsi"/>
          <w:sz w:val="24"/>
          <w:szCs w:val="24"/>
        </w:rPr>
        <w:t xml:space="preserve">These values must reflect the same information as shown on the Financial Information Form and/or audited financial statements. </w:t>
      </w:r>
      <w:r w:rsidR="007D3D19">
        <w:rPr>
          <w:rFonts w:asciiTheme="minorHAnsi" w:hAnsiTheme="minorHAnsi"/>
          <w:sz w:val="24"/>
          <w:szCs w:val="24"/>
        </w:rPr>
        <w:t>A</w:t>
      </w:r>
      <w:r w:rsidR="00EA6901">
        <w:rPr>
          <w:rFonts w:asciiTheme="minorHAnsi" w:hAnsiTheme="minorHAnsi"/>
          <w:sz w:val="24"/>
          <w:szCs w:val="24"/>
        </w:rPr>
        <w:t xml:space="preserve"> copy of the Financial </w:t>
      </w:r>
      <w:r w:rsidR="007F4A9D">
        <w:rPr>
          <w:rFonts w:asciiTheme="minorHAnsi" w:hAnsiTheme="minorHAnsi"/>
          <w:sz w:val="24"/>
          <w:szCs w:val="24"/>
        </w:rPr>
        <w:t xml:space="preserve">Information </w:t>
      </w:r>
      <w:r w:rsidR="00EA6901">
        <w:rPr>
          <w:rFonts w:asciiTheme="minorHAnsi" w:hAnsiTheme="minorHAnsi"/>
          <w:sz w:val="24"/>
          <w:szCs w:val="24"/>
        </w:rPr>
        <w:t xml:space="preserve">Form </w:t>
      </w:r>
      <w:r w:rsidR="007D3D19">
        <w:rPr>
          <w:rFonts w:asciiTheme="minorHAnsi" w:hAnsiTheme="minorHAnsi"/>
          <w:sz w:val="24"/>
          <w:szCs w:val="24"/>
        </w:rPr>
        <w:t xml:space="preserve">must be included </w:t>
      </w:r>
      <w:r w:rsidR="00586568">
        <w:rPr>
          <w:rFonts w:asciiTheme="minorHAnsi" w:hAnsiTheme="minorHAnsi"/>
          <w:sz w:val="24"/>
          <w:szCs w:val="24"/>
        </w:rPr>
        <w:t>along with calculations in the narrativ</w:t>
      </w:r>
      <w:r w:rsidR="0001344C">
        <w:rPr>
          <w:rFonts w:asciiTheme="minorHAnsi" w:hAnsiTheme="minorHAnsi"/>
          <w:sz w:val="24"/>
          <w:szCs w:val="24"/>
        </w:rPr>
        <w:t xml:space="preserve">e </w:t>
      </w:r>
      <w:r w:rsidR="00EA6901">
        <w:rPr>
          <w:rFonts w:asciiTheme="minorHAnsi" w:hAnsiTheme="minorHAnsi"/>
          <w:sz w:val="24"/>
          <w:szCs w:val="24"/>
        </w:rPr>
        <w:t xml:space="preserve">to earn these points. </w:t>
      </w:r>
      <w:r w:rsidR="00512B9F" w:rsidRPr="009D295B">
        <w:rPr>
          <w:rFonts w:asciiTheme="minorHAnsi" w:hAnsiTheme="minorHAnsi"/>
          <w:sz w:val="24"/>
          <w:szCs w:val="24"/>
        </w:rPr>
        <w:t>Discuss in the narrative any discrepancies, differences, or extraneous circumstances which led to inconsistent ORs.</w:t>
      </w:r>
      <w:r w:rsidR="008A310F" w:rsidRPr="009D295B">
        <w:rPr>
          <w:rFonts w:asciiTheme="minorHAnsi" w:hAnsiTheme="minorHAnsi"/>
          <w:sz w:val="24"/>
          <w:szCs w:val="24"/>
        </w:rPr>
        <w:t xml:space="preserve"> </w:t>
      </w:r>
      <w:r w:rsidR="00512B9F" w:rsidRPr="009D295B">
        <w:rPr>
          <w:rFonts w:asciiTheme="minorHAnsi" w:hAnsiTheme="minorHAnsi"/>
          <w:sz w:val="24"/>
          <w:szCs w:val="24"/>
        </w:rPr>
        <w:t xml:space="preserve">If the applicant has separate enterprise funds for their drinking water and wastewater systems, calculate a single operating ratio using the values from both funds. </w:t>
      </w:r>
    </w:p>
    <w:tbl>
      <w:tblPr>
        <w:tblStyle w:val="TableGrid"/>
        <w:tblpPr w:leftFromText="180" w:rightFromText="180" w:vertAnchor="text" w:horzAnchor="margin" w:tblpXSpec="center" w:tblpY="96"/>
        <w:tblW w:w="0" w:type="auto"/>
        <w:tblLook w:val="04A0" w:firstRow="1" w:lastRow="0" w:firstColumn="1" w:lastColumn="0" w:noHBand="0" w:noVBand="1"/>
      </w:tblPr>
      <w:tblGrid>
        <w:gridCol w:w="895"/>
        <w:gridCol w:w="4140"/>
      </w:tblGrid>
      <w:tr w:rsidR="007907C5" w14:paraId="7BB469A7" w14:textId="77777777" w:rsidTr="000546CF">
        <w:trPr>
          <w:trHeight w:val="540"/>
        </w:trPr>
        <w:tc>
          <w:tcPr>
            <w:tcW w:w="895" w:type="dxa"/>
            <w:vMerge w:val="restart"/>
            <w:tcBorders>
              <w:top w:val="nil"/>
              <w:left w:val="nil"/>
              <w:right w:val="nil"/>
            </w:tcBorders>
            <w:vAlign w:val="center"/>
          </w:tcPr>
          <w:p w14:paraId="3D5240B3" w14:textId="77777777" w:rsidR="007907C5" w:rsidRPr="007907C5" w:rsidRDefault="007907C5" w:rsidP="000546CF">
            <w:pPr>
              <w:rPr>
                <w:rFonts w:asciiTheme="minorHAnsi" w:hAnsiTheme="minorHAnsi" w:cstheme="minorHAnsi"/>
                <w:sz w:val="24"/>
                <w:szCs w:val="24"/>
              </w:rPr>
            </w:pPr>
            <w:r w:rsidRPr="007907C5">
              <w:rPr>
                <w:rFonts w:asciiTheme="minorHAnsi" w:hAnsiTheme="minorHAnsi" w:cstheme="minorHAnsi"/>
                <w:sz w:val="24"/>
                <w:szCs w:val="24"/>
              </w:rPr>
              <w:lastRenderedPageBreak/>
              <w:t>OR =</w:t>
            </w:r>
          </w:p>
        </w:tc>
        <w:tc>
          <w:tcPr>
            <w:tcW w:w="4140" w:type="dxa"/>
            <w:tcBorders>
              <w:top w:val="nil"/>
              <w:left w:val="nil"/>
              <w:bottom w:val="single" w:sz="24" w:space="0" w:color="auto"/>
              <w:right w:val="nil"/>
            </w:tcBorders>
            <w:vAlign w:val="center"/>
          </w:tcPr>
          <w:p w14:paraId="1788F1E4" w14:textId="77777777" w:rsidR="007907C5" w:rsidRPr="007907C5" w:rsidRDefault="007907C5" w:rsidP="000546CF">
            <w:pPr>
              <w:jc w:val="center"/>
              <w:rPr>
                <w:rFonts w:asciiTheme="minorHAnsi" w:hAnsiTheme="minorHAnsi" w:cstheme="minorHAnsi"/>
                <w:sz w:val="24"/>
                <w:szCs w:val="24"/>
              </w:rPr>
            </w:pPr>
            <w:r w:rsidRPr="007907C5">
              <w:rPr>
                <w:rFonts w:asciiTheme="minorHAnsi" w:hAnsiTheme="minorHAnsi" w:cstheme="minorHAnsi"/>
                <w:sz w:val="24"/>
                <w:szCs w:val="24"/>
              </w:rPr>
              <w:t>Operating Revenues</w:t>
            </w:r>
          </w:p>
        </w:tc>
      </w:tr>
      <w:tr w:rsidR="007907C5" w14:paraId="04B9C943" w14:textId="77777777" w:rsidTr="000546CF">
        <w:trPr>
          <w:trHeight w:val="543"/>
        </w:trPr>
        <w:tc>
          <w:tcPr>
            <w:tcW w:w="895" w:type="dxa"/>
            <w:vMerge/>
            <w:tcBorders>
              <w:left w:val="nil"/>
              <w:bottom w:val="nil"/>
              <w:right w:val="nil"/>
            </w:tcBorders>
          </w:tcPr>
          <w:p w14:paraId="534623DA" w14:textId="77777777" w:rsidR="007907C5" w:rsidRPr="007907C5" w:rsidRDefault="007907C5" w:rsidP="000546CF">
            <w:pPr>
              <w:rPr>
                <w:rFonts w:asciiTheme="minorHAnsi" w:hAnsiTheme="minorHAnsi" w:cstheme="minorHAnsi"/>
                <w:sz w:val="24"/>
                <w:szCs w:val="24"/>
              </w:rPr>
            </w:pPr>
          </w:p>
        </w:tc>
        <w:tc>
          <w:tcPr>
            <w:tcW w:w="4140" w:type="dxa"/>
            <w:tcBorders>
              <w:top w:val="single" w:sz="24" w:space="0" w:color="auto"/>
              <w:left w:val="nil"/>
              <w:bottom w:val="nil"/>
              <w:right w:val="nil"/>
            </w:tcBorders>
            <w:vAlign w:val="center"/>
          </w:tcPr>
          <w:p w14:paraId="44DA4985" w14:textId="77777777" w:rsidR="007907C5" w:rsidRPr="007907C5" w:rsidRDefault="007907C5" w:rsidP="000546CF">
            <w:pPr>
              <w:jc w:val="center"/>
              <w:rPr>
                <w:rFonts w:asciiTheme="minorHAnsi" w:hAnsiTheme="minorHAnsi" w:cstheme="minorHAnsi"/>
                <w:sz w:val="24"/>
                <w:szCs w:val="24"/>
              </w:rPr>
            </w:pPr>
            <w:r w:rsidRPr="007907C5">
              <w:rPr>
                <w:rFonts w:asciiTheme="minorHAnsi" w:hAnsiTheme="minorHAnsi" w:cstheme="minorHAnsi"/>
                <w:sz w:val="24"/>
                <w:szCs w:val="24"/>
              </w:rPr>
              <w:t>Total Expenditures + Debt Principal +</w:t>
            </w:r>
          </w:p>
          <w:p w14:paraId="05435FAB" w14:textId="77777777" w:rsidR="007907C5" w:rsidRPr="007907C5" w:rsidRDefault="007907C5" w:rsidP="000546CF">
            <w:pPr>
              <w:jc w:val="center"/>
              <w:rPr>
                <w:rFonts w:asciiTheme="minorHAnsi" w:hAnsiTheme="minorHAnsi" w:cstheme="minorHAnsi"/>
                <w:sz w:val="24"/>
                <w:szCs w:val="24"/>
              </w:rPr>
            </w:pPr>
            <w:r w:rsidRPr="007907C5">
              <w:rPr>
                <w:rFonts w:asciiTheme="minorHAnsi" w:hAnsiTheme="minorHAnsi" w:cstheme="minorHAnsi"/>
                <w:sz w:val="24"/>
                <w:szCs w:val="24"/>
              </w:rPr>
              <w:t>Interest + Capital Outlay</w:t>
            </w:r>
          </w:p>
        </w:tc>
      </w:tr>
    </w:tbl>
    <w:p w14:paraId="39245A25" w14:textId="36CFF360" w:rsidR="001C1E50" w:rsidRPr="004B5842" w:rsidRDefault="001C1E50" w:rsidP="00294350">
      <w:pPr>
        <w:keepNext/>
        <w:rPr>
          <w:rFonts w:asciiTheme="minorHAnsi" w:hAnsiTheme="minorHAnsi"/>
          <w:sz w:val="24"/>
          <w:szCs w:val="24"/>
        </w:rPr>
      </w:pPr>
    </w:p>
    <w:p w14:paraId="13252443" w14:textId="33998F34" w:rsidR="001C1E50" w:rsidRPr="004B5842" w:rsidRDefault="001C1E50">
      <w:pPr>
        <w:spacing w:after="160" w:line="259" w:lineRule="auto"/>
        <w:rPr>
          <w:rFonts w:asciiTheme="minorHAnsi" w:hAnsiTheme="minorHAnsi"/>
          <w:sz w:val="24"/>
          <w:szCs w:val="24"/>
        </w:rPr>
      </w:pPr>
    </w:p>
    <w:p w14:paraId="2B5E5F77" w14:textId="77777777" w:rsidR="007907C5" w:rsidRDefault="007907C5" w:rsidP="00727F54">
      <w:pPr>
        <w:keepNext/>
        <w:ind w:left="1080" w:hanging="360"/>
        <w:rPr>
          <w:rFonts w:asciiTheme="minorHAnsi" w:hAnsiTheme="minorHAnsi"/>
          <w:b/>
          <w:bCs/>
          <w:i/>
          <w:iCs/>
          <w:sz w:val="24"/>
          <w:szCs w:val="24"/>
        </w:rPr>
      </w:pPr>
    </w:p>
    <w:p w14:paraId="1D2E50EE" w14:textId="77777777" w:rsidR="007907C5" w:rsidRDefault="007907C5" w:rsidP="00727F54">
      <w:pPr>
        <w:keepNext/>
        <w:ind w:left="1080" w:hanging="360"/>
        <w:rPr>
          <w:rFonts w:asciiTheme="minorHAnsi" w:hAnsiTheme="minorHAnsi"/>
          <w:b/>
          <w:bCs/>
          <w:i/>
          <w:iCs/>
          <w:sz w:val="24"/>
          <w:szCs w:val="24"/>
        </w:rPr>
      </w:pPr>
    </w:p>
    <w:p w14:paraId="6FC06416" w14:textId="14E3774E" w:rsidR="00EF5344" w:rsidRPr="006C4D32" w:rsidRDefault="00EF5344" w:rsidP="00727F54">
      <w:pPr>
        <w:keepNext/>
        <w:ind w:left="1080" w:hanging="360"/>
        <w:rPr>
          <w:rFonts w:asciiTheme="minorHAnsi" w:hAnsiTheme="minorHAnsi"/>
          <w:b/>
          <w:bCs/>
          <w:i/>
          <w:iCs/>
          <w:sz w:val="24"/>
          <w:szCs w:val="24"/>
        </w:rPr>
      </w:pPr>
      <w:r w:rsidRPr="006C4D32">
        <w:rPr>
          <w:rFonts w:asciiTheme="minorHAnsi" w:hAnsiTheme="minorHAnsi"/>
          <w:b/>
          <w:bCs/>
          <w:i/>
          <w:iCs/>
          <w:sz w:val="24"/>
          <w:szCs w:val="24"/>
        </w:rPr>
        <w:t>Scoring</w:t>
      </w:r>
    </w:p>
    <w:p w14:paraId="6FB67AEF" w14:textId="548D6E6A" w:rsidR="00886149" w:rsidRDefault="0053304E" w:rsidP="00886149">
      <w:pPr>
        <w:pStyle w:val="ListParagraph"/>
        <w:numPr>
          <w:ilvl w:val="0"/>
          <w:numId w:val="6"/>
        </w:numPr>
        <w:spacing w:after="120"/>
        <w:ind w:left="1080"/>
        <w:rPr>
          <w:rFonts w:asciiTheme="minorHAnsi" w:hAnsiTheme="minorHAnsi"/>
          <w:sz w:val="24"/>
          <w:szCs w:val="24"/>
        </w:rPr>
      </w:pPr>
      <w:r>
        <w:rPr>
          <w:rFonts w:asciiTheme="minorHAnsi" w:hAnsiTheme="minorHAnsi"/>
          <w:sz w:val="24"/>
          <w:szCs w:val="24"/>
        </w:rPr>
        <w:t>A</w:t>
      </w:r>
      <w:r w:rsidR="00886149" w:rsidRPr="004B5842">
        <w:rPr>
          <w:rFonts w:asciiTheme="minorHAnsi" w:hAnsiTheme="minorHAnsi"/>
          <w:sz w:val="24"/>
          <w:szCs w:val="24"/>
        </w:rPr>
        <w:t xml:space="preserve">ll </w:t>
      </w:r>
      <w:r w:rsidR="00886149">
        <w:rPr>
          <w:rFonts w:asciiTheme="minorHAnsi" w:hAnsiTheme="minorHAnsi"/>
          <w:sz w:val="24"/>
          <w:szCs w:val="24"/>
        </w:rPr>
        <w:t>ORs</w:t>
      </w:r>
      <w:r w:rsidR="00886149" w:rsidRPr="004B5842">
        <w:rPr>
          <w:rFonts w:asciiTheme="minorHAnsi" w:hAnsiTheme="minorHAnsi"/>
          <w:sz w:val="24"/>
          <w:szCs w:val="24"/>
        </w:rPr>
        <w:t xml:space="preserve"> are greater than</w:t>
      </w:r>
      <w:r w:rsidR="00886149">
        <w:rPr>
          <w:rFonts w:asciiTheme="minorHAnsi" w:hAnsiTheme="minorHAnsi"/>
          <w:sz w:val="24"/>
          <w:szCs w:val="24"/>
        </w:rPr>
        <w:t xml:space="preserve"> or equal to</w:t>
      </w:r>
      <w:r w:rsidR="00886149" w:rsidRPr="004B5842">
        <w:rPr>
          <w:rFonts w:asciiTheme="minorHAnsi" w:hAnsiTheme="minorHAnsi"/>
          <w:sz w:val="24"/>
          <w:szCs w:val="24"/>
        </w:rPr>
        <w:t xml:space="preserve"> 1.00 = 2 points</w:t>
      </w:r>
    </w:p>
    <w:p w14:paraId="2003CD4F" w14:textId="2A3D1981" w:rsidR="000546CF" w:rsidRPr="000546CF" w:rsidRDefault="00997AB4" w:rsidP="000546CF">
      <w:pPr>
        <w:pStyle w:val="ListParagraph"/>
        <w:numPr>
          <w:ilvl w:val="0"/>
          <w:numId w:val="6"/>
        </w:numPr>
        <w:spacing w:after="120"/>
        <w:ind w:left="1080"/>
        <w:rPr>
          <w:rFonts w:asciiTheme="minorHAnsi" w:hAnsiTheme="minorHAnsi"/>
          <w:sz w:val="24"/>
          <w:szCs w:val="24"/>
        </w:rPr>
      </w:pPr>
      <w:r w:rsidRPr="5D9E3811">
        <w:rPr>
          <w:rFonts w:asciiTheme="minorHAnsi" w:hAnsiTheme="minorHAnsi"/>
          <w:sz w:val="24"/>
          <w:szCs w:val="24"/>
        </w:rPr>
        <w:t>Two ORs are greater than or equal to 1.00 and two most recent ORs are trending up = 1 point</w:t>
      </w:r>
    </w:p>
    <w:p w14:paraId="231A66FB" w14:textId="183DCBCD" w:rsidR="00886149" w:rsidRDefault="0053304E" w:rsidP="00DF70DD">
      <w:pPr>
        <w:pStyle w:val="ListParagraph"/>
        <w:numPr>
          <w:ilvl w:val="0"/>
          <w:numId w:val="6"/>
        </w:numPr>
        <w:spacing w:after="120"/>
        <w:ind w:left="1080"/>
        <w:rPr>
          <w:rFonts w:asciiTheme="minorHAnsi" w:hAnsiTheme="minorHAnsi"/>
          <w:sz w:val="24"/>
          <w:szCs w:val="24"/>
        </w:rPr>
      </w:pPr>
      <w:r>
        <w:rPr>
          <w:rFonts w:asciiTheme="minorHAnsi" w:hAnsiTheme="minorHAnsi"/>
          <w:sz w:val="24"/>
          <w:szCs w:val="24"/>
        </w:rPr>
        <w:t>A</w:t>
      </w:r>
      <w:r w:rsidR="006C78A4" w:rsidRPr="5D9E3811">
        <w:rPr>
          <w:rFonts w:asciiTheme="minorHAnsi" w:hAnsiTheme="minorHAnsi"/>
          <w:sz w:val="24"/>
          <w:szCs w:val="24"/>
        </w:rPr>
        <w:t xml:space="preserve">ll </w:t>
      </w:r>
      <w:r w:rsidR="006C4D32" w:rsidRPr="5D9E3811">
        <w:rPr>
          <w:rFonts w:asciiTheme="minorHAnsi" w:hAnsiTheme="minorHAnsi"/>
          <w:sz w:val="24"/>
          <w:szCs w:val="24"/>
        </w:rPr>
        <w:t>ORs</w:t>
      </w:r>
      <w:r w:rsidR="006C78A4" w:rsidRPr="5D9E3811">
        <w:rPr>
          <w:rFonts w:asciiTheme="minorHAnsi" w:hAnsiTheme="minorHAnsi"/>
          <w:sz w:val="24"/>
          <w:szCs w:val="24"/>
        </w:rPr>
        <w:t xml:space="preserve"> are less than 1.00 and </w:t>
      </w:r>
      <w:r w:rsidR="007B139D" w:rsidRPr="5D9E3811">
        <w:rPr>
          <w:rFonts w:asciiTheme="minorHAnsi" w:hAnsiTheme="minorHAnsi"/>
          <w:sz w:val="24"/>
          <w:szCs w:val="24"/>
        </w:rPr>
        <w:t>rates</w:t>
      </w:r>
      <w:r w:rsidR="006C78A4" w:rsidRPr="5D9E3811">
        <w:rPr>
          <w:rFonts w:asciiTheme="minorHAnsi" w:hAnsiTheme="minorHAnsi"/>
          <w:sz w:val="24"/>
          <w:szCs w:val="24"/>
        </w:rPr>
        <w:t xml:space="preserve"> for 5</w:t>
      </w:r>
      <w:r w:rsidR="006B3776" w:rsidRPr="5D9E3811">
        <w:rPr>
          <w:rFonts w:asciiTheme="minorHAnsi" w:hAnsiTheme="minorHAnsi"/>
          <w:sz w:val="24"/>
          <w:szCs w:val="24"/>
        </w:rPr>
        <w:t>,</w:t>
      </w:r>
      <w:r w:rsidR="006C78A4" w:rsidRPr="5D9E3811">
        <w:rPr>
          <w:rFonts w:asciiTheme="minorHAnsi" w:hAnsiTheme="minorHAnsi"/>
          <w:sz w:val="24"/>
          <w:szCs w:val="24"/>
        </w:rPr>
        <w:t>000 gallons</w:t>
      </w:r>
      <w:r w:rsidR="00421B6B" w:rsidRPr="5D9E3811">
        <w:rPr>
          <w:rFonts w:asciiTheme="minorHAnsi" w:hAnsiTheme="minorHAnsi"/>
          <w:sz w:val="24"/>
          <w:szCs w:val="24"/>
        </w:rPr>
        <w:t xml:space="preserve"> are at least</w:t>
      </w:r>
      <w:r w:rsidR="006C78A4" w:rsidRPr="5D9E3811">
        <w:rPr>
          <w:rFonts w:asciiTheme="minorHAnsi" w:hAnsiTheme="minorHAnsi"/>
          <w:sz w:val="24"/>
          <w:szCs w:val="24"/>
        </w:rPr>
        <w:t xml:space="preserve"> $</w:t>
      </w:r>
      <w:r w:rsidR="00750DA7" w:rsidRPr="5D9E3811">
        <w:rPr>
          <w:rFonts w:asciiTheme="minorHAnsi" w:hAnsiTheme="minorHAnsi"/>
          <w:sz w:val="24"/>
          <w:szCs w:val="24"/>
        </w:rPr>
        <w:t>10</w:t>
      </w:r>
      <w:r w:rsidR="009443B0" w:rsidRPr="5D9E3811">
        <w:rPr>
          <w:rFonts w:asciiTheme="minorHAnsi" w:hAnsiTheme="minorHAnsi"/>
          <w:sz w:val="24"/>
          <w:szCs w:val="24"/>
        </w:rPr>
        <w:t>7</w:t>
      </w:r>
      <w:r w:rsidR="006C78A4" w:rsidRPr="5D9E3811">
        <w:rPr>
          <w:rFonts w:asciiTheme="minorHAnsi" w:hAnsiTheme="minorHAnsi"/>
          <w:sz w:val="24"/>
          <w:szCs w:val="24"/>
        </w:rPr>
        <w:t>/month = 1 point</w:t>
      </w:r>
    </w:p>
    <w:p w14:paraId="1189BC91" w14:textId="07454913" w:rsidR="007B139D" w:rsidRDefault="0053304E" w:rsidP="00886149">
      <w:pPr>
        <w:pStyle w:val="ListParagraph"/>
        <w:numPr>
          <w:ilvl w:val="0"/>
          <w:numId w:val="6"/>
        </w:numPr>
        <w:spacing w:after="240"/>
        <w:ind w:left="1080"/>
        <w:rPr>
          <w:rFonts w:asciiTheme="minorHAnsi" w:hAnsiTheme="minorHAnsi"/>
          <w:sz w:val="24"/>
          <w:szCs w:val="24"/>
        </w:rPr>
      </w:pPr>
      <w:r>
        <w:rPr>
          <w:rFonts w:asciiTheme="minorHAnsi" w:hAnsiTheme="minorHAnsi"/>
          <w:sz w:val="24"/>
          <w:szCs w:val="24"/>
        </w:rPr>
        <w:t>A</w:t>
      </w:r>
      <w:r w:rsidR="00886149" w:rsidRPr="5D9E3811">
        <w:rPr>
          <w:rFonts w:asciiTheme="minorHAnsi" w:hAnsiTheme="minorHAnsi"/>
          <w:sz w:val="24"/>
          <w:szCs w:val="24"/>
        </w:rPr>
        <w:t>ll ORs are less than 1.00 AND rates for 5,000 gallons is less than $107/month = 0 points</w:t>
      </w:r>
    </w:p>
    <w:tbl>
      <w:tblPr>
        <w:tblStyle w:val="TableGrid"/>
        <w:tblW w:w="0" w:type="auto"/>
        <w:tblInd w:w="720" w:type="dxa"/>
        <w:shd w:val="clear" w:color="auto" w:fill="D9D9D9" w:themeFill="background1" w:themeFillShade="D9"/>
        <w:tblLook w:val="04A0" w:firstRow="1" w:lastRow="0" w:firstColumn="1" w:lastColumn="0" w:noHBand="0" w:noVBand="1"/>
      </w:tblPr>
      <w:tblGrid>
        <w:gridCol w:w="9062"/>
      </w:tblGrid>
      <w:tr w:rsidR="009A169C" w14:paraId="287A642C" w14:textId="77777777" w:rsidTr="00F80677">
        <w:trPr>
          <w:trHeight w:val="2888"/>
        </w:trPr>
        <w:tc>
          <w:tcPr>
            <w:tcW w:w="9800" w:type="dxa"/>
            <w:shd w:val="clear" w:color="auto" w:fill="D9D9D9" w:themeFill="background1" w:themeFillShade="D9"/>
          </w:tcPr>
          <w:p w14:paraId="65D49CB7" w14:textId="77777777" w:rsidR="009A169C" w:rsidRPr="00BB6EA9" w:rsidRDefault="009A169C" w:rsidP="00F80677">
            <w:pPr>
              <w:ind w:left="720" w:hanging="720"/>
              <w:rPr>
                <w:rFonts w:asciiTheme="minorHAnsi" w:hAnsiTheme="minorHAnsi"/>
                <w:b/>
                <w:sz w:val="24"/>
                <w:szCs w:val="24"/>
              </w:rPr>
            </w:pPr>
            <w:r w:rsidRPr="00BB6EA9">
              <w:rPr>
                <w:rFonts w:asciiTheme="minorHAnsi" w:hAnsiTheme="minorHAnsi"/>
                <w:b/>
                <w:sz w:val="24"/>
                <w:szCs w:val="24"/>
              </w:rPr>
              <w:t>Calculation Notes</w:t>
            </w:r>
          </w:p>
          <w:p w14:paraId="288CFB03" w14:textId="77777777" w:rsidR="009A169C" w:rsidRPr="00BB6EA9" w:rsidRDefault="009A169C" w:rsidP="009A169C">
            <w:pPr>
              <w:numPr>
                <w:ilvl w:val="0"/>
                <w:numId w:val="32"/>
              </w:numPr>
              <w:rPr>
                <w:rFonts w:asciiTheme="minorHAnsi" w:hAnsiTheme="minorHAnsi"/>
                <w:sz w:val="24"/>
                <w:szCs w:val="24"/>
              </w:rPr>
            </w:pPr>
            <w:r w:rsidRPr="00BB6EA9">
              <w:rPr>
                <w:rFonts w:asciiTheme="minorHAnsi" w:hAnsiTheme="minorHAnsi"/>
                <w:sz w:val="24"/>
                <w:szCs w:val="24"/>
              </w:rPr>
              <w:t>In the narrative and calculations, use the same values entered in Financial Information Form.</w:t>
            </w:r>
          </w:p>
          <w:p w14:paraId="43867676" w14:textId="77777777" w:rsidR="009A169C" w:rsidRPr="00BB6EA9" w:rsidRDefault="009A169C" w:rsidP="009A169C">
            <w:pPr>
              <w:numPr>
                <w:ilvl w:val="0"/>
                <w:numId w:val="32"/>
              </w:numPr>
              <w:rPr>
                <w:rFonts w:asciiTheme="minorHAnsi" w:hAnsiTheme="minorHAnsi"/>
                <w:b/>
                <w:sz w:val="24"/>
                <w:szCs w:val="24"/>
              </w:rPr>
            </w:pPr>
            <w:r w:rsidRPr="00BB6EA9">
              <w:rPr>
                <w:rFonts w:asciiTheme="minorHAnsi" w:hAnsiTheme="minorHAnsi"/>
                <w:sz w:val="24"/>
                <w:szCs w:val="24"/>
                <w:u w:val="single"/>
              </w:rPr>
              <w:t>Do not</w:t>
            </w:r>
            <w:r w:rsidRPr="00BB6EA9">
              <w:rPr>
                <w:rFonts w:asciiTheme="minorHAnsi" w:hAnsiTheme="minorHAnsi"/>
                <w:sz w:val="24"/>
                <w:szCs w:val="24"/>
              </w:rPr>
              <w:t xml:space="preserve"> include “Non-operating Revenues” in the numerator.</w:t>
            </w:r>
          </w:p>
          <w:p w14:paraId="187B5494" w14:textId="77777777" w:rsidR="009A169C" w:rsidRPr="00BB6EA9" w:rsidRDefault="009A169C" w:rsidP="009A169C">
            <w:pPr>
              <w:numPr>
                <w:ilvl w:val="0"/>
                <w:numId w:val="32"/>
              </w:numPr>
              <w:rPr>
                <w:rFonts w:asciiTheme="minorHAnsi" w:hAnsiTheme="minorHAnsi"/>
                <w:b/>
                <w:sz w:val="24"/>
                <w:szCs w:val="24"/>
              </w:rPr>
            </w:pPr>
            <w:r w:rsidRPr="00BB6EA9">
              <w:rPr>
                <w:rFonts w:asciiTheme="minorHAnsi" w:hAnsiTheme="minorHAnsi"/>
                <w:sz w:val="24"/>
                <w:szCs w:val="24"/>
              </w:rPr>
              <w:t>Do not include any future revenues.</w:t>
            </w:r>
          </w:p>
          <w:p w14:paraId="4E685EB9" w14:textId="77777777" w:rsidR="009A169C" w:rsidRPr="00BB6EA9" w:rsidRDefault="009A169C" w:rsidP="009A169C">
            <w:pPr>
              <w:numPr>
                <w:ilvl w:val="0"/>
                <w:numId w:val="32"/>
              </w:numPr>
              <w:rPr>
                <w:rFonts w:asciiTheme="minorHAnsi" w:hAnsiTheme="minorHAnsi"/>
                <w:b/>
                <w:sz w:val="24"/>
                <w:szCs w:val="24"/>
              </w:rPr>
            </w:pPr>
            <w:r w:rsidRPr="00BB6EA9">
              <w:rPr>
                <w:rFonts w:asciiTheme="minorHAnsi" w:hAnsiTheme="minorHAnsi"/>
                <w:sz w:val="24"/>
                <w:szCs w:val="24"/>
              </w:rPr>
              <w:t>Present “Total Expenditures” from Financial Information Form.</w:t>
            </w:r>
          </w:p>
          <w:p w14:paraId="1506B873" w14:textId="77777777" w:rsidR="009A169C" w:rsidRPr="009A169C" w:rsidRDefault="009A169C" w:rsidP="009A169C">
            <w:pPr>
              <w:numPr>
                <w:ilvl w:val="0"/>
                <w:numId w:val="32"/>
              </w:numPr>
              <w:rPr>
                <w:rFonts w:asciiTheme="minorHAnsi" w:hAnsiTheme="minorHAnsi"/>
                <w:b/>
                <w:sz w:val="24"/>
                <w:szCs w:val="24"/>
              </w:rPr>
            </w:pPr>
            <w:r w:rsidRPr="00BB6EA9">
              <w:rPr>
                <w:rFonts w:asciiTheme="minorHAnsi" w:hAnsiTheme="minorHAnsi"/>
                <w:sz w:val="24"/>
                <w:szCs w:val="24"/>
              </w:rPr>
              <w:t xml:space="preserve">Present “Debt Principal”, “Interest”, and “Capital Outlay” from Financial Information Form; </w:t>
            </w:r>
            <w:r w:rsidRPr="00BB6EA9">
              <w:rPr>
                <w:rFonts w:asciiTheme="minorHAnsi" w:hAnsiTheme="minorHAnsi"/>
                <w:sz w:val="24"/>
                <w:szCs w:val="24"/>
                <w:u w:val="single"/>
              </w:rPr>
              <w:t>“Capital Outlay is defined as funded from the enterprise fund.</w:t>
            </w:r>
          </w:p>
          <w:p w14:paraId="3DDED411" w14:textId="77777777" w:rsidR="009A169C" w:rsidRPr="00BB6EA9" w:rsidRDefault="009A169C" w:rsidP="009A169C">
            <w:pPr>
              <w:numPr>
                <w:ilvl w:val="0"/>
                <w:numId w:val="32"/>
              </w:numPr>
              <w:rPr>
                <w:rFonts w:asciiTheme="minorHAnsi" w:hAnsiTheme="minorHAnsi"/>
                <w:b/>
                <w:szCs w:val="24"/>
              </w:rPr>
            </w:pPr>
            <w:r w:rsidRPr="009A169C">
              <w:rPr>
                <w:rFonts w:asciiTheme="minorHAnsi" w:hAnsiTheme="minorHAnsi"/>
                <w:sz w:val="24"/>
                <w:szCs w:val="24"/>
              </w:rPr>
              <w:t>Report the Operating Ratio to two decimal points.</w:t>
            </w:r>
          </w:p>
        </w:tc>
      </w:tr>
    </w:tbl>
    <w:p w14:paraId="2D8C2D62" w14:textId="77777777" w:rsidR="00A5095C" w:rsidRDefault="00A5095C" w:rsidP="0054492C">
      <w:pPr>
        <w:keepNext/>
        <w:ind w:left="720"/>
        <w:rPr>
          <w:rFonts w:asciiTheme="minorHAnsi" w:hAnsiTheme="minorHAnsi"/>
          <w:b/>
          <w:bCs/>
          <w:i/>
          <w:iCs/>
          <w:sz w:val="24"/>
          <w:szCs w:val="24"/>
        </w:rPr>
      </w:pPr>
    </w:p>
    <w:p w14:paraId="1AA44778" w14:textId="6A6E890A" w:rsidR="00B446E1" w:rsidRDefault="007A7534" w:rsidP="0054492C">
      <w:pPr>
        <w:keepNext/>
        <w:ind w:left="720"/>
        <w:rPr>
          <w:rFonts w:asciiTheme="minorHAnsi" w:hAnsiTheme="minorHAnsi"/>
          <w:b/>
          <w:bCs/>
          <w:i/>
          <w:iCs/>
          <w:sz w:val="24"/>
          <w:szCs w:val="24"/>
        </w:rPr>
      </w:pPr>
      <w:r>
        <w:rPr>
          <w:rFonts w:asciiTheme="minorHAnsi" w:hAnsiTheme="minorHAnsi"/>
          <w:b/>
          <w:bCs/>
          <w:i/>
          <w:iCs/>
          <w:sz w:val="24"/>
          <w:szCs w:val="24"/>
        </w:rPr>
        <w:t xml:space="preserve">Line Item </w:t>
      </w:r>
      <w:r w:rsidR="005E359D" w:rsidRPr="00B446E1">
        <w:rPr>
          <w:rFonts w:asciiTheme="minorHAnsi" w:hAnsiTheme="minorHAnsi"/>
          <w:b/>
          <w:bCs/>
          <w:i/>
          <w:iCs/>
          <w:sz w:val="24"/>
          <w:szCs w:val="24"/>
        </w:rPr>
        <w:t xml:space="preserve">2.D </w:t>
      </w:r>
      <w:r w:rsidR="00727F54" w:rsidRPr="00B446E1">
        <w:rPr>
          <w:rFonts w:asciiTheme="minorHAnsi" w:hAnsiTheme="minorHAnsi"/>
          <w:b/>
          <w:bCs/>
          <w:i/>
          <w:iCs/>
          <w:sz w:val="24"/>
          <w:szCs w:val="24"/>
        </w:rPr>
        <w:t>Scoring Rationale</w:t>
      </w:r>
    </w:p>
    <w:p w14:paraId="53D5A66E" w14:textId="7C0B41AC" w:rsidR="00727F54" w:rsidRPr="00727F54" w:rsidRDefault="00837C95" w:rsidP="00B446E1">
      <w:pPr>
        <w:spacing w:after="240"/>
        <w:ind w:left="720"/>
        <w:rPr>
          <w:rFonts w:asciiTheme="minorHAnsi" w:hAnsiTheme="minorHAnsi"/>
          <w:sz w:val="24"/>
          <w:szCs w:val="24"/>
        </w:rPr>
      </w:pPr>
      <w:r>
        <w:rPr>
          <w:rFonts w:asciiTheme="minorHAnsi" w:hAnsiTheme="minorHAnsi"/>
          <w:sz w:val="24"/>
          <w:szCs w:val="24"/>
        </w:rPr>
        <w:t xml:space="preserve">To receive the maximum 2 points for operating ratios, the narrative must show a calculation that </w:t>
      </w:r>
      <w:r w:rsidR="00727F54" w:rsidRPr="004B5842">
        <w:rPr>
          <w:rFonts w:asciiTheme="minorHAnsi" w:hAnsiTheme="minorHAnsi"/>
          <w:sz w:val="24"/>
          <w:szCs w:val="24"/>
        </w:rPr>
        <w:t>all three ORs</w:t>
      </w:r>
      <w:r>
        <w:rPr>
          <w:rFonts w:asciiTheme="minorHAnsi" w:hAnsiTheme="minorHAnsi"/>
          <w:sz w:val="24"/>
          <w:szCs w:val="24"/>
        </w:rPr>
        <w:t xml:space="preserve"> are</w:t>
      </w:r>
      <w:r w:rsidR="00727F54" w:rsidRPr="004B5842">
        <w:rPr>
          <w:rFonts w:asciiTheme="minorHAnsi" w:hAnsiTheme="minorHAnsi"/>
          <w:sz w:val="24"/>
          <w:szCs w:val="24"/>
        </w:rPr>
        <w:t xml:space="preserve"> </w:t>
      </w:r>
      <w:r>
        <w:rPr>
          <w:rFonts w:asciiTheme="minorHAnsi" w:hAnsiTheme="minorHAnsi"/>
          <w:sz w:val="24"/>
          <w:szCs w:val="24"/>
        </w:rPr>
        <w:t>at least</w:t>
      </w:r>
      <w:r w:rsidRPr="004B5842">
        <w:rPr>
          <w:rFonts w:asciiTheme="minorHAnsi" w:hAnsiTheme="minorHAnsi"/>
          <w:sz w:val="24"/>
          <w:szCs w:val="24"/>
        </w:rPr>
        <w:t xml:space="preserve"> </w:t>
      </w:r>
      <w:r w:rsidR="00727F54" w:rsidRPr="004B5842">
        <w:rPr>
          <w:rFonts w:asciiTheme="minorHAnsi" w:hAnsiTheme="minorHAnsi"/>
          <w:sz w:val="24"/>
          <w:szCs w:val="24"/>
        </w:rPr>
        <w:t>1.0</w:t>
      </w:r>
      <w:r>
        <w:rPr>
          <w:rFonts w:asciiTheme="minorHAnsi" w:hAnsiTheme="minorHAnsi"/>
          <w:sz w:val="24"/>
          <w:szCs w:val="24"/>
        </w:rPr>
        <w:t>0.</w:t>
      </w:r>
      <w:r w:rsidR="00727F54" w:rsidRPr="004B5842">
        <w:rPr>
          <w:rFonts w:asciiTheme="minorHAnsi" w:hAnsiTheme="minorHAnsi"/>
          <w:sz w:val="24"/>
          <w:szCs w:val="24"/>
        </w:rPr>
        <w:t xml:space="preserve"> If all three operating ratios </w:t>
      </w:r>
      <w:r w:rsidR="000D5E66">
        <w:rPr>
          <w:rFonts w:asciiTheme="minorHAnsi" w:hAnsiTheme="minorHAnsi"/>
          <w:sz w:val="24"/>
          <w:szCs w:val="24"/>
        </w:rPr>
        <w:t>fluctuate</w:t>
      </w:r>
      <w:r w:rsidR="00727F54" w:rsidRPr="004B5842">
        <w:rPr>
          <w:rFonts w:asciiTheme="minorHAnsi" w:hAnsiTheme="minorHAnsi"/>
          <w:sz w:val="24"/>
          <w:szCs w:val="24"/>
        </w:rPr>
        <w:t>, points will be awarded based on</w:t>
      </w:r>
      <w:r w:rsidR="000D5E66">
        <w:rPr>
          <w:rFonts w:asciiTheme="minorHAnsi" w:hAnsiTheme="minorHAnsi"/>
          <w:sz w:val="24"/>
          <w:szCs w:val="24"/>
        </w:rPr>
        <w:t xml:space="preserve"> the narrative discussion</w:t>
      </w:r>
      <w:r w:rsidR="00997AB4">
        <w:rPr>
          <w:rFonts w:asciiTheme="minorHAnsi" w:hAnsiTheme="minorHAnsi"/>
          <w:sz w:val="24"/>
          <w:szCs w:val="24"/>
        </w:rPr>
        <w:t xml:space="preserve"> including specific explanation for significant changes in expenditures or revenues,</w:t>
      </w:r>
      <w:r w:rsidR="000D5E66">
        <w:rPr>
          <w:rFonts w:asciiTheme="minorHAnsi" w:hAnsiTheme="minorHAnsi"/>
          <w:sz w:val="24"/>
          <w:szCs w:val="24"/>
        </w:rPr>
        <w:t xml:space="preserve"> and</w:t>
      </w:r>
      <w:r w:rsidR="00727F54" w:rsidRPr="004B5842">
        <w:rPr>
          <w:rFonts w:asciiTheme="minorHAnsi" w:hAnsiTheme="minorHAnsi"/>
          <w:sz w:val="24"/>
          <w:szCs w:val="24"/>
        </w:rPr>
        <w:t xml:space="preserve"> how many years were </w:t>
      </w:r>
      <w:r w:rsidR="000D5E66">
        <w:rPr>
          <w:rFonts w:asciiTheme="minorHAnsi" w:hAnsiTheme="minorHAnsi"/>
          <w:sz w:val="24"/>
          <w:szCs w:val="24"/>
        </w:rPr>
        <w:t>above</w:t>
      </w:r>
      <w:r w:rsidR="00727F54" w:rsidRPr="004B5842">
        <w:rPr>
          <w:rFonts w:asciiTheme="minorHAnsi" w:hAnsiTheme="minorHAnsi"/>
          <w:sz w:val="24"/>
          <w:szCs w:val="24"/>
        </w:rPr>
        <w:t xml:space="preserve"> 1.0</w:t>
      </w:r>
      <w:r w:rsidR="000C67AF">
        <w:rPr>
          <w:rFonts w:asciiTheme="minorHAnsi" w:hAnsiTheme="minorHAnsi"/>
          <w:sz w:val="24"/>
          <w:szCs w:val="24"/>
        </w:rPr>
        <w:t>0</w:t>
      </w:r>
      <w:r w:rsidR="00727F54" w:rsidRPr="004B5842">
        <w:rPr>
          <w:rFonts w:asciiTheme="minorHAnsi" w:hAnsiTheme="minorHAnsi"/>
          <w:sz w:val="24"/>
          <w:szCs w:val="24"/>
        </w:rPr>
        <w:t>, whether the OR trend is increasing or decreasing,</w:t>
      </w:r>
      <w:r w:rsidR="000D5E66">
        <w:rPr>
          <w:rFonts w:asciiTheme="minorHAnsi" w:hAnsiTheme="minorHAnsi"/>
          <w:sz w:val="24"/>
          <w:szCs w:val="24"/>
        </w:rPr>
        <w:t xml:space="preserve"> and</w:t>
      </w:r>
      <w:r w:rsidR="00727F54" w:rsidRPr="004B5842">
        <w:rPr>
          <w:rFonts w:asciiTheme="minorHAnsi" w:hAnsiTheme="minorHAnsi"/>
          <w:sz w:val="24"/>
          <w:szCs w:val="24"/>
        </w:rPr>
        <w:t xml:space="preserve"> how high the bill is for 5,000 gallons</w:t>
      </w:r>
      <w:r w:rsidR="000D5E66">
        <w:rPr>
          <w:rFonts w:asciiTheme="minorHAnsi" w:hAnsiTheme="minorHAnsi"/>
          <w:sz w:val="24"/>
          <w:szCs w:val="24"/>
        </w:rPr>
        <w:t>.</w:t>
      </w:r>
      <w:r w:rsidR="00727F54" w:rsidRPr="004B5842">
        <w:rPr>
          <w:rFonts w:asciiTheme="minorHAnsi" w:hAnsiTheme="minorHAnsi"/>
          <w:sz w:val="24"/>
          <w:szCs w:val="24"/>
        </w:rPr>
        <w:t xml:space="preserve"> Ensure the application form includes the utility’s rate increase and bill collection history to receive full consideration.</w:t>
      </w:r>
      <w:r w:rsidR="0001344C">
        <w:rPr>
          <w:rFonts w:asciiTheme="minorHAnsi" w:hAnsiTheme="minorHAnsi"/>
          <w:sz w:val="24"/>
          <w:szCs w:val="24"/>
        </w:rPr>
        <w:t xml:space="preserve"> </w:t>
      </w:r>
      <w:r w:rsidR="009B25D2">
        <w:rPr>
          <w:rFonts w:asciiTheme="minorHAnsi" w:hAnsiTheme="minorHAnsi"/>
          <w:sz w:val="24"/>
          <w:szCs w:val="24"/>
        </w:rPr>
        <w:t xml:space="preserve">Both the </w:t>
      </w:r>
      <w:r w:rsidR="0001344C">
        <w:rPr>
          <w:rFonts w:asciiTheme="minorHAnsi" w:hAnsiTheme="minorHAnsi"/>
          <w:sz w:val="24"/>
          <w:szCs w:val="24"/>
        </w:rPr>
        <w:t xml:space="preserve">Financial Information Form </w:t>
      </w:r>
      <w:r w:rsidR="00DB749A">
        <w:rPr>
          <w:rFonts w:asciiTheme="minorHAnsi" w:hAnsiTheme="minorHAnsi"/>
          <w:sz w:val="24"/>
          <w:szCs w:val="24"/>
        </w:rPr>
        <w:t>AND</w:t>
      </w:r>
      <w:r w:rsidR="009B25D2">
        <w:rPr>
          <w:rFonts w:asciiTheme="minorHAnsi" w:hAnsiTheme="minorHAnsi"/>
          <w:sz w:val="24"/>
          <w:szCs w:val="24"/>
        </w:rPr>
        <w:t xml:space="preserve"> calculations showing the OR for the last three years must be included</w:t>
      </w:r>
      <w:r w:rsidR="001F0598">
        <w:rPr>
          <w:rFonts w:asciiTheme="minorHAnsi" w:hAnsiTheme="minorHAnsi"/>
          <w:sz w:val="24"/>
          <w:szCs w:val="24"/>
        </w:rPr>
        <w:t xml:space="preserve">; </w:t>
      </w:r>
      <w:r w:rsidR="00EC3CD4">
        <w:rPr>
          <w:rFonts w:asciiTheme="minorHAnsi" w:hAnsiTheme="minorHAnsi"/>
          <w:sz w:val="24"/>
          <w:szCs w:val="24"/>
        </w:rPr>
        <w:t>otherwise,</w:t>
      </w:r>
      <w:r w:rsidR="001F0598">
        <w:rPr>
          <w:rFonts w:asciiTheme="minorHAnsi" w:hAnsiTheme="minorHAnsi"/>
          <w:sz w:val="24"/>
          <w:szCs w:val="24"/>
        </w:rPr>
        <w:t xml:space="preserve"> no points will be awarded.</w:t>
      </w:r>
    </w:p>
    <w:p w14:paraId="2F52F238" w14:textId="0335AA24" w:rsidR="00975FF4" w:rsidRDefault="009A169C" w:rsidP="009A169C">
      <w:pPr>
        <w:jc w:val="center"/>
        <w:rPr>
          <w:rFonts w:asciiTheme="minorHAnsi" w:hAnsiTheme="minorHAnsi"/>
          <w:b/>
          <w:sz w:val="24"/>
          <w:szCs w:val="24"/>
          <w:u w:val="single"/>
        </w:rPr>
      </w:pPr>
      <w:r w:rsidRPr="004B5842">
        <w:rPr>
          <w:rFonts w:asciiTheme="minorHAnsi" w:hAnsiTheme="minorHAnsi"/>
          <w:noProof/>
          <w:szCs w:val="24"/>
        </w:rPr>
        <mc:AlternateContent>
          <mc:Choice Requires="wps">
            <w:drawing>
              <wp:anchor distT="4294967295" distB="4294967295" distL="114300" distR="114300" simplePos="0" relativeHeight="251658251" behindDoc="0" locked="0" layoutInCell="1" allowOverlap="1" wp14:anchorId="3DF36903" wp14:editId="3E106591">
                <wp:simplePos x="0" y="0"/>
                <wp:positionH relativeFrom="margin">
                  <wp:posOffset>0</wp:posOffset>
                </wp:positionH>
                <wp:positionV relativeFrom="paragraph">
                  <wp:posOffset>-635</wp:posOffset>
                </wp:positionV>
                <wp:extent cx="6217920" cy="0"/>
                <wp:effectExtent l="0" t="0" r="0" b="0"/>
                <wp:wrapNone/>
                <wp:docPr id="1799602922" name="Straight Connector 17996029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990DE5" id="Straight Connector 1799602922" o:spid="_x0000_s1026" style="position:absolute;flip:y;z-index:25165825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8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" strokeweight="1pt">
                <v:stroke joinstyle="miter"/>
                <o:lock v:ext="edit" shapetype="f"/>
                <w10:wrap anchorx="margin"/>
              </v:line>
            </w:pict>
          </mc:Fallback>
        </mc:AlternateContent>
      </w:r>
      <w:r>
        <w:rPr>
          <w:rFonts w:asciiTheme="minorHAnsi" w:hAnsiTheme="minorHAnsi"/>
          <w:b/>
          <w:sz w:val="24"/>
          <w:szCs w:val="24"/>
        </w:rPr>
        <w:t>End of Category 2</w:t>
      </w:r>
    </w:p>
    <w:p w14:paraId="322F24E0" w14:textId="63828B8C" w:rsidR="007B139D" w:rsidRPr="004B5842" w:rsidRDefault="00727F54" w:rsidP="00B446E1">
      <w:pPr>
        <w:rPr>
          <w:rFonts w:asciiTheme="minorHAnsi" w:hAnsiTheme="minorHAnsi"/>
          <w:b/>
          <w:sz w:val="24"/>
          <w:szCs w:val="24"/>
          <w:u w:val="single"/>
        </w:rPr>
      </w:pPr>
      <w:r w:rsidRPr="004B5842">
        <w:rPr>
          <w:rFonts w:asciiTheme="minorHAnsi" w:hAnsiTheme="minorHAnsi"/>
          <w:noProof/>
          <w:szCs w:val="24"/>
        </w:rPr>
        <mc:AlternateContent>
          <mc:Choice Requires="wps">
            <w:drawing>
              <wp:anchor distT="4294967295" distB="4294967295" distL="114300" distR="114300" simplePos="0" relativeHeight="251658241" behindDoc="0" locked="0" layoutInCell="1" allowOverlap="1" wp14:anchorId="0D197B90" wp14:editId="2230721F">
                <wp:simplePos x="0" y="0"/>
                <wp:positionH relativeFrom="margin">
                  <wp:align>right</wp:align>
                </wp:positionH>
                <wp:positionV relativeFrom="paragraph">
                  <wp:posOffset>6350</wp:posOffset>
                </wp:positionV>
                <wp:extent cx="621792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5DCEC72" id="Straight Connector 4" o:spid="_x0000_s1026" style="position:absolute;flip:y;z-index:251658241;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5pt" to="92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" strokeweight="1pt">
                <v:stroke joinstyle="miter"/>
                <o:lock v:ext="edit" shapetype="f"/>
                <w10:wrap anchorx="margin"/>
              </v:line>
            </w:pict>
          </mc:Fallback>
        </mc:AlternateContent>
      </w:r>
    </w:p>
    <w:p w14:paraId="3A97AAE8" w14:textId="6784540E" w:rsidR="00E03FA1" w:rsidRDefault="00E03FA1">
      <w:pPr>
        <w:spacing w:after="160" w:line="259" w:lineRule="auto"/>
        <w:rPr>
          <w:rFonts w:asciiTheme="minorHAnsi" w:hAnsiTheme="minorHAnsi"/>
          <w:b/>
          <w:sz w:val="24"/>
          <w:szCs w:val="24"/>
          <w:u w:val="single"/>
        </w:rPr>
      </w:pPr>
      <w:r>
        <w:rPr>
          <w:rFonts w:asciiTheme="minorHAnsi" w:hAnsiTheme="minorHAnsi"/>
          <w:b/>
          <w:sz w:val="24"/>
          <w:szCs w:val="24"/>
          <w:u w:val="single"/>
        </w:rPr>
        <w:br w:type="page"/>
      </w:r>
    </w:p>
    <w:p w14:paraId="2D327B88" w14:textId="24C1D1BB" w:rsidR="0015427B" w:rsidRDefault="0015427B" w:rsidP="005E25E6">
      <w:pPr>
        <w:spacing w:after="120"/>
        <w:rPr>
          <w:rFonts w:asciiTheme="minorHAnsi" w:hAnsiTheme="minorHAnsi"/>
          <w:b/>
          <w:sz w:val="24"/>
          <w:szCs w:val="24"/>
          <w:u w:val="single"/>
        </w:rPr>
      </w:pPr>
      <w:r w:rsidRPr="004B5842">
        <w:rPr>
          <w:rFonts w:asciiTheme="minorHAnsi" w:hAnsiTheme="minorHAnsi"/>
          <w:b/>
          <w:sz w:val="24"/>
          <w:szCs w:val="24"/>
          <w:u w:val="single"/>
        </w:rPr>
        <w:lastRenderedPageBreak/>
        <w:t>Category 3 – Affordability</w:t>
      </w:r>
      <w:r w:rsidR="005E25E6">
        <w:rPr>
          <w:rFonts w:asciiTheme="minorHAnsi" w:hAnsiTheme="minorHAnsi"/>
          <w:b/>
          <w:sz w:val="24"/>
          <w:szCs w:val="24"/>
          <w:u w:val="single"/>
        </w:rPr>
        <w:t xml:space="preserve"> (0-4 points)</w:t>
      </w:r>
    </w:p>
    <w:p w14:paraId="14F5BA46" w14:textId="352B21D5" w:rsidR="00727F54" w:rsidRPr="004B5842" w:rsidRDefault="00727F54" w:rsidP="007A7534">
      <w:pPr>
        <w:spacing w:after="120"/>
        <w:rPr>
          <w:rFonts w:asciiTheme="minorHAnsi" w:hAnsiTheme="minorHAnsi"/>
          <w:sz w:val="24"/>
          <w:szCs w:val="24"/>
        </w:rPr>
      </w:pPr>
      <w:r w:rsidRPr="004B5842">
        <w:rPr>
          <w:rFonts w:asciiTheme="minorHAnsi" w:hAnsiTheme="minorHAnsi"/>
          <w:sz w:val="24"/>
          <w:szCs w:val="24"/>
        </w:rPr>
        <w:t xml:space="preserve">The following </w:t>
      </w:r>
      <w:r>
        <w:rPr>
          <w:rFonts w:asciiTheme="minorHAnsi" w:hAnsiTheme="minorHAnsi"/>
          <w:sz w:val="24"/>
          <w:szCs w:val="24"/>
        </w:rPr>
        <w:t xml:space="preserve">questions and </w:t>
      </w:r>
      <w:r w:rsidRPr="004B5842">
        <w:rPr>
          <w:rFonts w:asciiTheme="minorHAnsi" w:hAnsiTheme="minorHAnsi"/>
          <w:sz w:val="24"/>
          <w:szCs w:val="24"/>
        </w:rPr>
        <w:t xml:space="preserve">items must be addressed by the applicant in a narrative format to be used for scoring Category </w:t>
      </w:r>
      <w:r w:rsidR="0072752F">
        <w:rPr>
          <w:rFonts w:asciiTheme="minorHAnsi" w:hAnsiTheme="minorHAnsi"/>
          <w:sz w:val="24"/>
          <w:szCs w:val="24"/>
        </w:rPr>
        <w:t>3</w:t>
      </w:r>
      <w:r>
        <w:rPr>
          <w:rFonts w:asciiTheme="minorHAnsi" w:hAnsiTheme="minorHAnsi"/>
          <w:sz w:val="24"/>
          <w:szCs w:val="24"/>
        </w:rPr>
        <w:t xml:space="preserve"> – </w:t>
      </w:r>
      <w:r w:rsidR="0072752F">
        <w:rPr>
          <w:rFonts w:asciiTheme="minorHAnsi" w:hAnsiTheme="minorHAnsi"/>
          <w:sz w:val="24"/>
          <w:szCs w:val="24"/>
        </w:rPr>
        <w:t>Affordability</w:t>
      </w:r>
      <w:r>
        <w:rPr>
          <w:rFonts w:asciiTheme="minorHAnsi" w:hAnsiTheme="minorHAnsi"/>
          <w:sz w:val="24"/>
          <w:szCs w:val="24"/>
        </w:rPr>
        <w:t>:</w:t>
      </w:r>
    </w:p>
    <w:p w14:paraId="59CC9274" w14:textId="336B1485" w:rsidR="009F0BDB" w:rsidRPr="004B5842" w:rsidRDefault="00727F54" w:rsidP="005E25E6">
      <w:pPr>
        <w:keepNext/>
        <w:keepLines/>
        <w:spacing w:after="120"/>
        <w:ind w:left="720" w:hanging="720"/>
        <w:rPr>
          <w:rFonts w:asciiTheme="minorHAnsi" w:hAnsiTheme="minorHAnsi"/>
          <w:bCs/>
          <w:sz w:val="24"/>
          <w:szCs w:val="24"/>
        </w:rPr>
      </w:pPr>
      <w:r w:rsidRPr="005E359D">
        <w:rPr>
          <w:rFonts w:asciiTheme="minorHAnsi" w:hAnsiTheme="minorHAnsi"/>
          <w:b/>
          <w:sz w:val="24"/>
          <w:szCs w:val="24"/>
        </w:rPr>
        <w:t>3.A</w:t>
      </w:r>
      <w:r w:rsidRPr="005E359D">
        <w:rPr>
          <w:rFonts w:asciiTheme="minorHAnsi" w:hAnsiTheme="minorHAnsi"/>
          <w:b/>
          <w:sz w:val="24"/>
          <w:szCs w:val="24"/>
        </w:rPr>
        <w:tab/>
        <w:t>Current Water/Sewer Rates:</w:t>
      </w:r>
      <w:r>
        <w:rPr>
          <w:rFonts w:asciiTheme="minorHAnsi" w:hAnsiTheme="minorHAnsi"/>
          <w:b/>
          <w:sz w:val="24"/>
          <w:szCs w:val="24"/>
        </w:rPr>
        <w:t xml:space="preserve"> </w:t>
      </w:r>
      <w:r w:rsidR="009F0BDB" w:rsidRPr="004B5842">
        <w:rPr>
          <w:rFonts w:asciiTheme="minorHAnsi" w:hAnsiTheme="minorHAnsi"/>
          <w:bCs/>
          <w:sz w:val="24"/>
          <w:szCs w:val="24"/>
        </w:rPr>
        <w:t>In the narrative, show a calculation of the current water/sewer bill per 5,000 gallons, and provide a copy of the</w:t>
      </w:r>
      <w:r w:rsidR="00585A87">
        <w:rPr>
          <w:rFonts w:asciiTheme="minorHAnsi" w:hAnsiTheme="minorHAnsi"/>
          <w:bCs/>
          <w:sz w:val="24"/>
          <w:szCs w:val="24"/>
        </w:rPr>
        <w:t xml:space="preserve"> most recent official water and sewer</w:t>
      </w:r>
      <w:r w:rsidR="009F0BDB" w:rsidRPr="004B5842">
        <w:rPr>
          <w:rFonts w:asciiTheme="minorHAnsi" w:hAnsiTheme="minorHAnsi"/>
          <w:bCs/>
          <w:sz w:val="24"/>
          <w:szCs w:val="24"/>
        </w:rPr>
        <w:t xml:space="preserve"> rate sheet</w:t>
      </w:r>
      <w:r w:rsidR="00585A87">
        <w:rPr>
          <w:rFonts w:asciiTheme="minorHAnsi" w:hAnsiTheme="minorHAnsi"/>
          <w:bCs/>
          <w:sz w:val="24"/>
          <w:szCs w:val="24"/>
        </w:rPr>
        <w:t xml:space="preserve"> in effect at the time of the application</w:t>
      </w:r>
      <w:r w:rsidR="009F0BDB" w:rsidRPr="004B5842">
        <w:rPr>
          <w:rFonts w:asciiTheme="minorHAnsi" w:hAnsiTheme="minorHAnsi"/>
          <w:bCs/>
          <w:sz w:val="24"/>
          <w:szCs w:val="24"/>
        </w:rPr>
        <w:t xml:space="preserve">. </w:t>
      </w:r>
    </w:p>
    <w:p w14:paraId="0C5D1F56" w14:textId="14421B21" w:rsidR="00727F54" w:rsidRPr="00B446E1" w:rsidRDefault="007B54B4" w:rsidP="00727F54">
      <w:pPr>
        <w:keepNext/>
        <w:keepLines/>
        <w:ind w:left="990" w:hanging="270"/>
        <w:rPr>
          <w:rFonts w:asciiTheme="minorHAnsi" w:hAnsiTheme="minorHAnsi"/>
          <w:b/>
          <w:i/>
          <w:iCs/>
          <w:sz w:val="24"/>
          <w:szCs w:val="24"/>
        </w:rPr>
      </w:pPr>
      <w:r>
        <w:rPr>
          <w:rFonts w:asciiTheme="minorHAnsi" w:hAnsiTheme="minorHAnsi"/>
          <w:b/>
          <w:i/>
          <w:iCs/>
          <w:sz w:val="24"/>
          <w:szCs w:val="24"/>
        </w:rPr>
        <w:t xml:space="preserve">Line Item </w:t>
      </w:r>
      <w:r w:rsidR="00B446E1">
        <w:rPr>
          <w:rFonts w:asciiTheme="minorHAnsi" w:hAnsiTheme="minorHAnsi"/>
          <w:b/>
          <w:i/>
          <w:iCs/>
          <w:sz w:val="24"/>
          <w:szCs w:val="24"/>
        </w:rPr>
        <w:t xml:space="preserve">3.A </w:t>
      </w:r>
      <w:r w:rsidR="00727F54" w:rsidRPr="00B446E1">
        <w:rPr>
          <w:rFonts w:asciiTheme="minorHAnsi" w:hAnsiTheme="minorHAnsi"/>
          <w:b/>
          <w:i/>
          <w:iCs/>
          <w:sz w:val="24"/>
          <w:szCs w:val="24"/>
        </w:rPr>
        <w:t>Scoring</w:t>
      </w:r>
      <w:r w:rsidR="00CB1EFE">
        <w:rPr>
          <w:rFonts w:asciiTheme="minorHAnsi" w:hAnsiTheme="minorHAnsi"/>
          <w:b/>
          <w:i/>
          <w:iCs/>
          <w:sz w:val="24"/>
          <w:szCs w:val="24"/>
        </w:rPr>
        <w:t xml:space="preserve"> Rationale</w:t>
      </w:r>
    </w:p>
    <w:p w14:paraId="69653B30" w14:textId="5DC34E53" w:rsidR="0015427B" w:rsidRPr="00727F54" w:rsidRDefault="0015427B" w:rsidP="00727F54">
      <w:pPr>
        <w:keepNext/>
        <w:keepLines/>
        <w:spacing w:after="120"/>
        <w:ind w:left="720"/>
        <w:rPr>
          <w:rFonts w:asciiTheme="minorHAnsi" w:hAnsiTheme="minorHAnsi"/>
          <w:sz w:val="24"/>
          <w:szCs w:val="24"/>
        </w:rPr>
      </w:pPr>
      <w:r w:rsidRPr="004B5842">
        <w:rPr>
          <w:rFonts w:asciiTheme="minorHAnsi" w:hAnsiTheme="minorHAnsi"/>
          <w:bCs/>
          <w:sz w:val="24"/>
          <w:szCs w:val="24"/>
        </w:rPr>
        <w:t>P</w:t>
      </w:r>
      <w:r w:rsidRPr="004B5842">
        <w:rPr>
          <w:rFonts w:asciiTheme="minorHAnsi" w:hAnsiTheme="minorHAnsi"/>
          <w:sz w:val="24"/>
          <w:szCs w:val="24"/>
        </w:rPr>
        <w:t xml:space="preserve">oints will be scored based on the current monthly utility </w:t>
      </w:r>
      <w:r w:rsidR="00BC220B">
        <w:rPr>
          <w:rFonts w:asciiTheme="minorHAnsi" w:hAnsiTheme="minorHAnsi"/>
          <w:sz w:val="24"/>
          <w:szCs w:val="24"/>
        </w:rPr>
        <w:t>bill</w:t>
      </w:r>
      <w:r w:rsidR="00BC220B" w:rsidRPr="004B5842">
        <w:rPr>
          <w:rFonts w:asciiTheme="minorHAnsi" w:hAnsiTheme="minorHAnsi"/>
          <w:sz w:val="24"/>
          <w:szCs w:val="24"/>
        </w:rPr>
        <w:t xml:space="preserve"> </w:t>
      </w:r>
      <w:r w:rsidRPr="004B5842">
        <w:rPr>
          <w:rFonts w:asciiTheme="minorHAnsi" w:hAnsiTheme="minorHAnsi"/>
          <w:sz w:val="24"/>
          <w:szCs w:val="24"/>
        </w:rPr>
        <w:t xml:space="preserve">at 5,000 gallons </w:t>
      </w:r>
      <w:r w:rsidR="00C9037A">
        <w:rPr>
          <w:rFonts w:asciiTheme="minorHAnsi" w:hAnsiTheme="minorHAnsi"/>
          <w:sz w:val="24"/>
          <w:szCs w:val="24"/>
        </w:rPr>
        <w:t>as calculated</w:t>
      </w:r>
      <w:r w:rsidRPr="004B5842">
        <w:rPr>
          <w:rFonts w:asciiTheme="minorHAnsi" w:hAnsiTheme="minorHAnsi"/>
          <w:sz w:val="24"/>
          <w:szCs w:val="24"/>
        </w:rPr>
        <w:t xml:space="preserve"> </w:t>
      </w:r>
      <w:r w:rsidR="00BC220B">
        <w:rPr>
          <w:rFonts w:asciiTheme="minorHAnsi" w:hAnsiTheme="minorHAnsi"/>
          <w:sz w:val="24"/>
          <w:szCs w:val="24"/>
        </w:rPr>
        <w:t>using</w:t>
      </w:r>
      <w:r w:rsidR="00BC220B" w:rsidRPr="004B5842">
        <w:rPr>
          <w:rFonts w:asciiTheme="minorHAnsi" w:hAnsiTheme="minorHAnsi"/>
          <w:sz w:val="24"/>
          <w:szCs w:val="24"/>
        </w:rPr>
        <w:t xml:space="preserve"> </w:t>
      </w:r>
      <w:r w:rsidRPr="004B5842">
        <w:rPr>
          <w:rFonts w:asciiTheme="minorHAnsi" w:hAnsiTheme="minorHAnsi"/>
          <w:sz w:val="24"/>
          <w:szCs w:val="24"/>
        </w:rPr>
        <w:t>in-town rates</w:t>
      </w:r>
      <w:r w:rsidR="00C9037A">
        <w:rPr>
          <w:rFonts w:asciiTheme="minorHAnsi" w:hAnsiTheme="minorHAnsi"/>
          <w:sz w:val="24"/>
          <w:szCs w:val="24"/>
        </w:rPr>
        <w:t xml:space="preserve"> from the rate sheet</w:t>
      </w:r>
      <w:r w:rsidRPr="004B5842">
        <w:rPr>
          <w:rFonts w:asciiTheme="minorHAnsi" w:hAnsiTheme="minorHAnsi"/>
          <w:sz w:val="24"/>
          <w:szCs w:val="24"/>
        </w:rPr>
        <w:t xml:space="preserve">. </w:t>
      </w:r>
      <w:r w:rsidRPr="00727F54">
        <w:rPr>
          <w:rFonts w:asciiTheme="minorHAnsi" w:hAnsiTheme="minorHAnsi"/>
          <w:sz w:val="24"/>
          <w:szCs w:val="24"/>
        </w:rPr>
        <w:t>The Division has determined that the median rate in NC for 5,000 gallons of combined water and sewer is $</w:t>
      </w:r>
      <w:r w:rsidR="004E581C">
        <w:rPr>
          <w:rFonts w:asciiTheme="minorHAnsi" w:hAnsiTheme="minorHAnsi"/>
          <w:sz w:val="24"/>
          <w:szCs w:val="24"/>
        </w:rPr>
        <w:t>89</w:t>
      </w:r>
      <w:r w:rsidRPr="00727F54">
        <w:rPr>
          <w:rFonts w:asciiTheme="minorHAnsi" w:hAnsiTheme="minorHAnsi"/>
          <w:sz w:val="24"/>
          <w:szCs w:val="24"/>
        </w:rPr>
        <w:t>/month for in-town rates.</w:t>
      </w:r>
      <w:r w:rsidR="00585A87">
        <w:rPr>
          <w:rFonts w:asciiTheme="minorHAnsi" w:hAnsiTheme="minorHAnsi"/>
          <w:sz w:val="24"/>
          <w:szCs w:val="24"/>
        </w:rPr>
        <w:t xml:space="preserve"> </w:t>
      </w:r>
      <w:r w:rsidR="00585A87" w:rsidRPr="004B5842">
        <w:rPr>
          <w:rFonts w:asciiTheme="minorHAnsi" w:hAnsiTheme="minorHAnsi"/>
          <w:bCs/>
          <w:sz w:val="24"/>
          <w:szCs w:val="24"/>
        </w:rPr>
        <w:t>Applications that do not include the utility’s current water/sewer rate sheet will receive 0 points for this line item.</w:t>
      </w:r>
      <w:r w:rsidR="00E47843">
        <w:rPr>
          <w:rFonts w:asciiTheme="minorHAnsi" w:hAnsiTheme="minorHAnsi"/>
          <w:bCs/>
          <w:sz w:val="24"/>
          <w:szCs w:val="24"/>
        </w:rPr>
        <w:t xml:space="preserve"> </w:t>
      </w:r>
      <w:r w:rsidR="00E47843">
        <w:rPr>
          <w:rFonts w:asciiTheme="minorHAnsi" w:hAnsiTheme="minorHAnsi"/>
          <w:sz w:val="24"/>
          <w:szCs w:val="24"/>
        </w:rPr>
        <w:t>Both the current rate sheet</w:t>
      </w:r>
      <w:r w:rsidR="00DB749A">
        <w:rPr>
          <w:rFonts w:asciiTheme="minorHAnsi" w:hAnsiTheme="minorHAnsi"/>
          <w:sz w:val="24"/>
          <w:szCs w:val="24"/>
        </w:rPr>
        <w:t xml:space="preserve"> AND </w:t>
      </w:r>
      <w:r w:rsidR="00E47843">
        <w:rPr>
          <w:rFonts w:asciiTheme="minorHAnsi" w:hAnsiTheme="minorHAnsi"/>
          <w:sz w:val="24"/>
          <w:szCs w:val="24"/>
        </w:rPr>
        <w:t xml:space="preserve">calculations showing the </w:t>
      </w:r>
      <w:r w:rsidR="00DB749A">
        <w:rPr>
          <w:rFonts w:asciiTheme="minorHAnsi" w:hAnsiTheme="minorHAnsi"/>
          <w:sz w:val="24"/>
          <w:szCs w:val="24"/>
        </w:rPr>
        <w:t>bill for 5,000 gallons must be inc</w:t>
      </w:r>
      <w:r w:rsidR="00E47843">
        <w:rPr>
          <w:rFonts w:asciiTheme="minorHAnsi" w:hAnsiTheme="minorHAnsi"/>
          <w:sz w:val="24"/>
          <w:szCs w:val="24"/>
        </w:rPr>
        <w:t>luded; otherwise, no points will be awarded.</w:t>
      </w:r>
    </w:p>
    <w:p w14:paraId="589B0B8A" w14:textId="2B6C05E0" w:rsidR="000D5E66" w:rsidRPr="002B7C1D" w:rsidRDefault="000D5E66" w:rsidP="00BB7834">
      <w:pPr>
        <w:pStyle w:val="ListParagraph"/>
        <w:numPr>
          <w:ilvl w:val="0"/>
          <w:numId w:val="13"/>
        </w:numPr>
        <w:ind w:left="994" w:hanging="274"/>
        <w:contextualSpacing w:val="0"/>
        <w:rPr>
          <w:rFonts w:asciiTheme="minorHAnsi" w:hAnsiTheme="minorHAnsi"/>
          <w:sz w:val="24"/>
          <w:szCs w:val="24"/>
        </w:rPr>
      </w:pPr>
      <w:r w:rsidRPr="002B7C1D">
        <w:rPr>
          <w:rFonts w:asciiTheme="minorHAnsi" w:hAnsiTheme="minorHAnsi"/>
          <w:sz w:val="24"/>
          <w:szCs w:val="24"/>
        </w:rPr>
        <w:t xml:space="preserve">Greater than </w:t>
      </w:r>
      <w:r w:rsidR="00B22DBB" w:rsidRPr="002B4F76">
        <w:rPr>
          <w:rFonts w:asciiTheme="minorHAnsi" w:hAnsiTheme="minorHAnsi"/>
          <w:sz w:val="24"/>
          <w:szCs w:val="24"/>
        </w:rPr>
        <w:t>70</w:t>
      </w:r>
      <w:r w:rsidR="00B22DBB" w:rsidRPr="002B4F76">
        <w:rPr>
          <w:rFonts w:asciiTheme="minorHAnsi" w:hAnsiTheme="minorHAnsi"/>
          <w:sz w:val="24"/>
          <w:szCs w:val="24"/>
          <w:vertAlign w:val="superscript"/>
        </w:rPr>
        <w:t>th</w:t>
      </w:r>
      <w:r w:rsidR="00B22DBB" w:rsidRPr="002B4F76">
        <w:rPr>
          <w:rFonts w:asciiTheme="minorHAnsi" w:hAnsiTheme="minorHAnsi"/>
          <w:sz w:val="24"/>
          <w:szCs w:val="24"/>
        </w:rPr>
        <w:t xml:space="preserve"> Percentile (</w:t>
      </w:r>
      <w:r w:rsidRPr="002B7C1D">
        <w:rPr>
          <w:rFonts w:asciiTheme="minorHAnsi" w:hAnsiTheme="minorHAnsi"/>
          <w:sz w:val="24"/>
          <w:szCs w:val="24"/>
        </w:rPr>
        <w:t>$107/month</w:t>
      </w:r>
      <w:r w:rsidR="00B22DBB" w:rsidRPr="002B4F76">
        <w:rPr>
          <w:rFonts w:asciiTheme="minorHAnsi" w:hAnsiTheme="minorHAnsi"/>
          <w:sz w:val="24"/>
          <w:szCs w:val="24"/>
        </w:rPr>
        <w:t>)</w:t>
      </w:r>
      <w:r w:rsidRPr="002B7C1D">
        <w:rPr>
          <w:rFonts w:asciiTheme="minorHAnsi" w:hAnsiTheme="minorHAnsi"/>
          <w:sz w:val="24"/>
          <w:szCs w:val="24"/>
        </w:rPr>
        <w:t xml:space="preserve"> = 2 points</w:t>
      </w:r>
    </w:p>
    <w:p w14:paraId="32715A3D" w14:textId="6AC8BA29" w:rsidR="000D5E66" w:rsidRPr="002B7C1D" w:rsidRDefault="00562288" w:rsidP="00BB7834">
      <w:pPr>
        <w:pStyle w:val="ListParagraph"/>
        <w:numPr>
          <w:ilvl w:val="0"/>
          <w:numId w:val="13"/>
        </w:numPr>
        <w:ind w:left="990" w:hanging="270"/>
        <w:rPr>
          <w:rFonts w:asciiTheme="minorHAnsi" w:hAnsiTheme="minorHAnsi"/>
          <w:sz w:val="24"/>
          <w:szCs w:val="24"/>
        </w:rPr>
      </w:pPr>
      <w:r w:rsidRPr="002B7C1D">
        <w:rPr>
          <w:rFonts w:asciiTheme="minorHAnsi" w:hAnsiTheme="minorHAnsi"/>
          <w:sz w:val="24"/>
          <w:szCs w:val="24"/>
        </w:rPr>
        <w:t xml:space="preserve">Greater </w:t>
      </w:r>
      <w:r w:rsidR="0015427B" w:rsidRPr="002B7C1D">
        <w:rPr>
          <w:rFonts w:asciiTheme="minorHAnsi" w:hAnsiTheme="minorHAnsi"/>
          <w:sz w:val="24"/>
          <w:szCs w:val="24"/>
        </w:rPr>
        <w:t>than</w:t>
      </w:r>
      <w:r w:rsidR="00CC126E" w:rsidRPr="002B7C1D">
        <w:rPr>
          <w:rFonts w:asciiTheme="minorHAnsi" w:hAnsiTheme="minorHAnsi"/>
          <w:sz w:val="24"/>
          <w:szCs w:val="24"/>
        </w:rPr>
        <w:t xml:space="preserve"> </w:t>
      </w:r>
      <w:r w:rsidR="00D70520" w:rsidRPr="002B4F76">
        <w:rPr>
          <w:rFonts w:asciiTheme="minorHAnsi" w:hAnsiTheme="minorHAnsi"/>
          <w:sz w:val="24"/>
          <w:szCs w:val="24"/>
        </w:rPr>
        <w:t>50</w:t>
      </w:r>
      <w:r w:rsidR="00D70520" w:rsidRPr="002B4F76">
        <w:rPr>
          <w:rFonts w:asciiTheme="minorHAnsi" w:hAnsiTheme="minorHAnsi"/>
          <w:sz w:val="24"/>
          <w:szCs w:val="24"/>
          <w:vertAlign w:val="superscript"/>
        </w:rPr>
        <w:t>th</w:t>
      </w:r>
      <w:r w:rsidR="00D70520" w:rsidRPr="002B4F76">
        <w:rPr>
          <w:rFonts w:asciiTheme="minorHAnsi" w:hAnsiTheme="minorHAnsi"/>
          <w:sz w:val="24"/>
          <w:szCs w:val="24"/>
        </w:rPr>
        <w:t xml:space="preserve"> Percentile (</w:t>
      </w:r>
      <w:r w:rsidR="0015427B" w:rsidRPr="002B7C1D">
        <w:rPr>
          <w:rFonts w:asciiTheme="minorHAnsi" w:hAnsiTheme="minorHAnsi"/>
          <w:sz w:val="24"/>
          <w:szCs w:val="24"/>
        </w:rPr>
        <w:t>$</w:t>
      </w:r>
      <w:r w:rsidR="001C1D31" w:rsidRPr="002B7C1D">
        <w:rPr>
          <w:rFonts w:asciiTheme="minorHAnsi" w:hAnsiTheme="minorHAnsi"/>
          <w:sz w:val="24"/>
          <w:szCs w:val="24"/>
        </w:rPr>
        <w:t>89</w:t>
      </w:r>
      <w:r w:rsidR="0015427B" w:rsidRPr="002B7C1D">
        <w:rPr>
          <w:rFonts w:asciiTheme="minorHAnsi" w:hAnsiTheme="minorHAnsi"/>
          <w:sz w:val="24"/>
          <w:szCs w:val="24"/>
        </w:rPr>
        <w:t>/month</w:t>
      </w:r>
      <w:r w:rsidR="00D70520" w:rsidRPr="002B4F76">
        <w:rPr>
          <w:rFonts w:asciiTheme="minorHAnsi" w:hAnsiTheme="minorHAnsi"/>
          <w:sz w:val="24"/>
          <w:szCs w:val="24"/>
        </w:rPr>
        <w:t>)</w:t>
      </w:r>
      <w:r w:rsidR="0015427B" w:rsidRPr="002B7C1D">
        <w:rPr>
          <w:rFonts w:asciiTheme="minorHAnsi" w:hAnsiTheme="minorHAnsi"/>
          <w:sz w:val="24"/>
          <w:szCs w:val="24"/>
        </w:rPr>
        <w:t xml:space="preserve"> and less than</w:t>
      </w:r>
      <w:r w:rsidR="00126A94" w:rsidRPr="002B4F76">
        <w:rPr>
          <w:rFonts w:asciiTheme="minorHAnsi" w:hAnsiTheme="minorHAnsi"/>
          <w:sz w:val="24"/>
          <w:szCs w:val="24"/>
        </w:rPr>
        <w:t xml:space="preserve"> or equal to</w:t>
      </w:r>
      <w:r w:rsidR="0015427B" w:rsidRPr="002B7C1D">
        <w:rPr>
          <w:rFonts w:asciiTheme="minorHAnsi" w:hAnsiTheme="minorHAnsi"/>
          <w:sz w:val="24"/>
          <w:szCs w:val="24"/>
        </w:rPr>
        <w:t xml:space="preserve"> $107/month = </w:t>
      </w:r>
      <w:r w:rsidR="00362AD7" w:rsidRPr="002B7C1D">
        <w:rPr>
          <w:rFonts w:asciiTheme="minorHAnsi" w:hAnsiTheme="minorHAnsi"/>
          <w:sz w:val="24"/>
          <w:szCs w:val="24"/>
        </w:rPr>
        <w:t>1</w:t>
      </w:r>
      <w:r w:rsidR="0015427B" w:rsidRPr="002B7C1D">
        <w:rPr>
          <w:rFonts w:asciiTheme="minorHAnsi" w:hAnsiTheme="minorHAnsi"/>
          <w:sz w:val="24"/>
          <w:szCs w:val="24"/>
        </w:rPr>
        <w:t xml:space="preserve"> points</w:t>
      </w:r>
    </w:p>
    <w:p w14:paraId="71923358" w14:textId="7DB3E0B5" w:rsidR="0015427B" w:rsidRPr="002B7C1D" w:rsidRDefault="000D5E66" w:rsidP="00BB7834">
      <w:pPr>
        <w:pStyle w:val="ListParagraph"/>
        <w:numPr>
          <w:ilvl w:val="0"/>
          <w:numId w:val="13"/>
        </w:numPr>
        <w:spacing w:after="120"/>
        <w:ind w:left="994" w:hanging="274"/>
        <w:rPr>
          <w:rFonts w:asciiTheme="minorHAnsi" w:hAnsiTheme="minorHAnsi"/>
          <w:sz w:val="24"/>
          <w:szCs w:val="24"/>
        </w:rPr>
      </w:pPr>
      <w:r w:rsidRPr="002B7C1D">
        <w:rPr>
          <w:rFonts w:asciiTheme="minorHAnsi" w:hAnsiTheme="minorHAnsi"/>
          <w:sz w:val="24"/>
          <w:szCs w:val="24"/>
        </w:rPr>
        <w:t>Less than or equal to</w:t>
      </w:r>
      <w:r w:rsidR="00D70520" w:rsidRPr="002B4F76">
        <w:rPr>
          <w:rFonts w:asciiTheme="minorHAnsi" w:hAnsiTheme="minorHAnsi"/>
          <w:sz w:val="24"/>
          <w:szCs w:val="24"/>
        </w:rPr>
        <w:t xml:space="preserve"> 50</w:t>
      </w:r>
      <w:r w:rsidR="00D70520" w:rsidRPr="002B4F76">
        <w:rPr>
          <w:rFonts w:asciiTheme="minorHAnsi" w:hAnsiTheme="minorHAnsi"/>
          <w:sz w:val="24"/>
          <w:szCs w:val="24"/>
          <w:vertAlign w:val="superscript"/>
        </w:rPr>
        <w:t>th</w:t>
      </w:r>
      <w:r w:rsidR="00D70520" w:rsidRPr="002B4F76">
        <w:rPr>
          <w:rFonts w:asciiTheme="minorHAnsi" w:hAnsiTheme="minorHAnsi"/>
          <w:sz w:val="24"/>
          <w:szCs w:val="24"/>
        </w:rPr>
        <w:t xml:space="preserve"> Percentile</w:t>
      </w:r>
      <w:r w:rsidRPr="002B7C1D">
        <w:rPr>
          <w:rFonts w:asciiTheme="minorHAnsi" w:hAnsiTheme="minorHAnsi"/>
          <w:sz w:val="24"/>
          <w:szCs w:val="24"/>
        </w:rPr>
        <w:t xml:space="preserve"> $</w:t>
      </w:r>
      <w:r w:rsidR="001C1D31" w:rsidRPr="002B7C1D">
        <w:rPr>
          <w:rFonts w:asciiTheme="minorHAnsi" w:hAnsiTheme="minorHAnsi"/>
          <w:sz w:val="24"/>
          <w:szCs w:val="24"/>
        </w:rPr>
        <w:t>89</w:t>
      </w:r>
      <w:r w:rsidRPr="002B7C1D">
        <w:rPr>
          <w:rFonts w:asciiTheme="minorHAnsi" w:hAnsiTheme="minorHAnsi"/>
          <w:sz w:val="24"/>
          <w:szCs w:val="24"/>
        </w:rPr>
        <w:t>/month = 0 points</w:t>
      </w:r>
    </w:p>
    <w:p w14:paraId="62230721" w14:textId="2DFF105A" w:rsidR="0015427B" w:rsidRPr="004B5842" w:rsidRDefault="0015427B" w:rsidP="00727F54">
      <w:pPr>
        <w:spacing w:after="120"/>
        <w:ind w:left="720" w:hanging="720"/>
        <w:rPr>
          <w:rFonts w:asciiTheme="minorHAnsi" w:hAnsiTheme="minorHAnsi"/>
          <w:sz w:val="24"/>
          <w:szCs w:val="24"/>
        </w:rPr>
      </w:pPr>
      <w:r w:rsidRPr="005E359D">
        <w:rPr>
          <w:rFonts w:asciiTheme="minorHAnsi" w:hAnsiTheme="minorHAnsi"/>
          <w:b/>
          <w:iCs/>
          <w:sz w:val="24"/>
          <w:szCs w:val="24"/>
        </w:rPr>
        <w:t>3.B</w:t>
      </w:r>
      <w:r w:rsidR="00727F54" w:rsidRPr="005E359D">
        <w:rPr>
          <w:rFonts w:asciiTheme="minorHAnsi" w:hAnsiTheme="minorHAnsi"/>
          <w:b/>
          <w:iCs/>
          <w:sz w:val="24"/>
          <w:szCs w:val="24"/>
        </w:rPr>
        <w:tab/>
      </w:r>
      <w:r w:rsidRPr="005E359D">
        <w:rPr>
          <w:rFonts w:asciiTheme="minorHAnsi" w:hAnsiTheme="minorHAnsi"/>
          <w:b/>
          <w:iCs/>
          <w:sz w:val="24"/>
          <w:szCs w:val="24"/>
        </w:rPr>
        <w:t>Local Government Unit Indicators</w:t>
      </w:r>
      <w:r w:rsidR="00727F54" w:rsidRPr="000F5E44">
        <w:rPr>
          <w:rFonts w:asciiTheme="minorHAnsi" w:hAnsiTheme="minorHAnsi"/>
          <w:b/>
          <w:iCs/>
          <w:sz w:val="24"/>
          <w:szCs w:val="24"/>
        </w:rPr>
        <w:t>:</w:t>
      </w:r>
      <w:r w:rsidR="00727F54">
        <w:rPr>
          <w:rFonts w:asciiTheme="minorHAnsi" w:hAnsiTheme="minorHAnsi"/>
          <w:b/>
          <w:iCs/>
          <w:sz w:val="24"/>
          <w:szCs w:val="24"/>
        </w:rPr>
        <w:t xml:space="preserve"> </w:t>
      </w:r>
      <w:r w:rsidRPr="004B5842">
        <w:rPr>
          <w:rFonts w:asciiTheme="minorHAnsi" w:hAnsiTheme="minorHAnsi"/>
          <w:sz w:val="24"/>
          <w:szCs w:val="24"/>
        </w:rPr>
        <w:t>Points will be awarded based on the Local Government Unit (LGU) indicators provided on the application form and how these indicators compare with the state benchmarks. For systems that serve multiple local government units, a weighted average of indicators will be used.</w:t>
      </w:r>
    </w:p>
    <w:p w14:paraId="74D55A1F" w14:textId="77777777" w:rsidR="0015427B" w:rsidRPr="004B5842" w:rsidRDefault="0015427B" w:rsidP="0072752F">
      <w:pPr>
        <w:pStyle w:val="ListParagraph"/>
        <w:numPr>
          <w:ilvl w:val="0"/>
          <w:numId w:val="14"/>
        </w:numPr>
        <w:spacing w:after="240"/>
        <w:ind w:left="1080"/>
        <w:rPr>
          <w:rFonts w:ascii="Calibri" w:hAnsi="Calibri"/>
          <w:sz w:val="24"/>
          <w:szCs w:val="24"/>
        </w:rPr>
      </w:pPr>
      <w:r w:rsidRPr="004B5842">
        <w:rPr>
          <w:rFonts w:ascii="Calibri" w:hAnsi="Calibri"/>
          <w:sz w:val="24"/>
          <w:szCs w:val="24"/>
        </w:rPr>
        <w:t>Percent population change</w:t>
      </w:r>
    </w:p>
    <w:p w14:paraId="37EF4EFF" w14:textId="77777777" w:rsidR="0015427B" w:rsidRPr="004B5842" w:rsidRDefault="0015427B" w:rsidP="0072752F">
      <w:pPr>
        <w:pStyle w:val="ListParagraph"/>
        <w:numPr>
          <w:ilvl w:val="0"/>
          <w:numId w:val="14"/>
        </w:numPr>
        <w:spacing w:after="240"/>
        <w:ind w:left="1080"/>
        <w:rPr>
          <w:rFonts w:ascii="Calibri" w:hAnsi="Calibri"/>
          <w:sz w:val="24"/>
          <w:szCs w:val="24"/>
        </w:rPr>
      </w:pPr>
      <w:r w:rsidRPr="004B5842">
        <w:rPr>
          <w:rFonts w:ascii="Calibri" w:hAnsi="Calibri"/>
          <w:sz w:val="24"/>
          <w:szCs w:val="24"/>
        </w:rPr>
        <w:t>Poverty rate</w:t>
      </w:r>
    </w:p>
    <w:p w14:paraId="72B670AA" w14:textId="77777777" w:rsidR="0015427B" w:rsidRPr="004B5842" w:rsidRDefault="0015427B" w:rsidP="0072752F">
      <w:pPr>
        <w:pStyle w:val="ListParagraph"/>
        <w:numPr>
          <w:ilvl w:val="0"/>
          <w:numId w:val="14"/>
        </w:numPr>
        <w:spacing w:after="240"/>
        <w:ind w:left="1080"/>
        <w:rPr>
          <w:rFonts w:ascii="Calibri" w:hAnsi="Calibri"/>
          <w:sz w:val="24"/>
          <w:szCs w:val="24"/>
        </w:rPr>
      </w:pPr>
      <w:r w:rsidRPr="004B5842">
        <w:rPr>
          <w:rFonts w:ascii="Calibri" w:hAnsi="Calibri"/>
          <w:sz w:val="24"/>
          <w:szCs w:val="24"/>
        </w:rPr>
        <w:t>Median household income</w:t>
      </w:r>
    </w:p>
    <w:p w14:paraId="77102FE6" w14:textId="0941DCC2" w:rsidR="0010288F" w:rsidRPr="004B5842" w:rsidRDefault="0015427B" w:rsidP="0072752F">
      <w:pPr>
        <w:pStyle w:val="ListParagraph"/>
        <w:numPr>
          <w:ilvl w:val="0"/>
          <w:numId w:val="14"/>
        </w:numPr>
        <w:spacing w:after="240"/>
        <w:ind w:left="1080"/>
        <w:rPr>
          <w:rFonts w:ascii="Calibri" w:hAnsi="Calibri"/>
          <w:sz w:val="24"/>
          <w:szCs w:val="24"/>
        </w:rPr>
      </w:pPr>
      <w:r w:rsidRPr="004B5842">
        <w:rPr>
          <w:rFonts w:ascii="Calibri" w:hAnsi="Calibri"/>
          <w:sz w:val="24"/>
          <w:szCs w:val="24"/>
        </w:rPr>
        <w:t>Unemployment</w:t>
      </w:r>
    </w:p>
    <w:p w14:paraId="5136F609" w14:textId="169D262E" w:rsidR="005927AA" w:rsidRDefault="0015427B" w:rsidP="0072752F">
      <w:pPr>
        <w:pStyle w:val="ListParagraph"/>
        <w:numPr>
          <w:ilvl w:val="0"/>
          <w:numId w:val="14"/>
        </w:numPr>
        <w:spacing w:after="240"/>
        <w:ind w:left="1080"/>
        <w:rPr>
          <w:rFonts w:ascii="Calibri" w:hAnsi="Calibri"/>
          <w:sz w:val="24"/>
          <w:szCs w:val="24"/>
        </w:rPr>
      </w:pPr>
      <w:r w:rsidRPr="004B5842">
        <w:rPr>
          <w:rFonts w:ascii="Calibri" w:hAnsi="Calibri"/>
          <w:sz w:val="24"/>
          <w:szCs w:val="24"/>
        </w:rPr>
        <w:t>Property valuation per capita</w:t>
      </w:r>
    </w:p>
    <w:p w14:paraId="5054733C" w14:textId="77777777" w:rsidR="001D648E" w:rsidRPr="00872923" w:rsidRDefault="001D648E" w:rsidP="00872923">
      <w:pPr>
        <w:spacing w:after="240"/>
        <w:ind w:left="720"/>
        <w:rPr>
          <w:rFonts w:ascii="Calibri" w:hAnsi="Calibri"/>
          <w:szCs w:val="24"/>
        </w:rPr>
      </w:pPr>
      <w:r w:rsidRPr="00872923">
        <w:rPr>
          <w:rFonts w:asciiTheme="minorHAnsi" w:hAnsiTheme="minorHAnsi"/>
          <w:sz w:val="24"/>
          <w:szCs w:val="24"/>
        </w:rPr>
        <w:t xml:space="preserve">The Division has historically used population data from American Community Survey (ACS) and allowed Applicants to provide data from the North Carolina Office of State Budget (OSMB) as an alternative. Beginning with the Fall 2025 application round, the Division has updated the table for LGU indicators and the Affordability Calculator to include population data from both ACS and OSBM. The applicant should review the numbers provided from each data source and select the data set that is most advantageous for them. Supporting documentation is not required to use the OSBM data.  </w:t>
      </w:r>
    </w:p>
    <w:p w14:paraId="6F6D9450" w14:textId="77777777" w:rsidR="001D648E" w:rsidRPr="001D648E" w:rsidRDefault="001D648E" w:rsidP="001D648E">
      <w:pPr>
        <w:spacing w:after="240"/>
        <w:rPr>
          <w:rFonts w:ascii="Calibri" w:hAnsi="Calibri"/>
          <w:sz w:val="24"/>
          <w:szCs w:val="24"/>
        </w:rPr>
      </w:pPr>
    </w:p>
    <w:p w14:paraId="71F3A565" w14:textId="259E0AAF" w:rsidR="00421B6B" w:rsidRDefault="00421B6B" w:rsidP="009A169C">
      <w:pPr>
        <w:tabs>
          <w:tab w:val="center" w:pos="4896"/>
        </w:tabs>
        <w:ind w:left="720" w:hanging="720"/>
        <w:rPr>
          <w:rFonts w:asciiTheme="minorHAnsi" w:hAnsiTheme="minorHAnsi"/>
          <w:b/>
          <w:bCs/>
          <w:sz w:val="24"/>
          <w:szCs w:val="24"/>
        </w:rPr>
      </w:pPr>
      <w:r w:rsidRPr="004B5842">
        <w:rPr>
          <w:rFonts w:asciiTheme="minorHAnsi" w:hAnsiTheme="minorHAnsi"/>
          <w:noProof/>
          <w:szCs w:val="24"/>
        </w:rPr>
        <mc:AlternateContent>
          <mc:Choice Requires="wps">
            <w:drawing>
              <wp:anchor distT="4294967295" distB="4294967295" distL="114300" distR="114300" simplePos="0" relativeHeight="251658249" behindDoc="0" locked="0" layoutInCell="1" allowOverlap="1" wp14:anchorId="1163BA0D" wp14:editId="39E53D38">
                <wp:simplePos x="0" y="0"/>
                <wp:positionH relativeFrom="margin">
                  <wp:posOffset>0</wp:posOffset>
                </wp:positionH>
                <wp:positionV relativeFrom="paragraph">
                  <wp:posOffset>0</wp:posOffset>
                </wp:positionV>
                <wp:extent cx="6217920" cy="0"/>
                <wp:effectExtent l="0" t="0" r="0" b="0"/>
                <wp:wrapNone/>
                <wp:docPr id="403243519" name="Straight Connector 4032435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CF0E3A" id="Straight Connector 403243519" o:spid="_x0000_s1026" style="position:absolute;flip:y;z-index:251658249;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8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" strokeweight="1pt">
                <v:stroke joinstyle="miter"/>
                <o:lock v:ext="edit" shapetype="f"/>
                <w10:wrap anchorx="margin"/>
              </v:line>
            </w:pict>
          </mc:Fallback>
        </mc:AlternateContent>
      </w:r>
      <w:r w:rsidR="009A169C">
        <w:rPr>
          <w:rFonts w:asciiTheme="minorHAnsi" w:hAnsiTheme="minorHAnsi"/>
          <w:b/>
          <w:bCs/>
          <w:sz w:val="24"/>
          <w:szCs w:val="24"/>
        </w:rPr>
        <w:tab/>
      </w:r>
      <w:r w:rsidR="009A169C">
        <w:rPr>
          <w:rFonts w:asciiTheme="minorHAnsi" w:hAnsiTheme="minorHAnsi"/>
          <w:b/>
          <w:bCs/>
          <w:sz w:val="24"/>
          <w:szCs w:val="24"/>
        </w:rPr>
        <w:tab/>
        <w:t>End of Category 3</w:t>
      </w:r>
    </w:p>
    <w:p w14:paraId="7D16C2F3" w14:textId="11E7C269" w:rsidR="00727F54" w:rsidRPr="00727F54" w:rsidRDefault="009A169C" w:rsidP="0006469F">
      <w:pPr>
        <w:spacing w:before="120" w:after="120"/>
        <w:ind w:left="720" w:hanging="720"/>
        <w:rPr>
          <w:rFonts w:asciiTheme="minorHAnsi" w:hAnsiTheme="minorHAnsi"/>
          <w:sz w:val="24"/>
          <w:szCs w:val="24"/>
        </w:rPr>
      </w:pPr>
      <w:r w:rsidRPr="004B5842">
        <w:rPr>
          <w:rFonts w:asciiTheme="minorHAnsi" w:hAnsiTheme="minorHAnsi"/>
          <w:noProof/>
          <w:szCs w:val="24"/>
        </w:rPr>
        <mc:AlternateContent>
          <mc:Choice Requires="wps">
            <w:drawing>
              <wp:anchor distT="4294967295" distB="4294967295" distL="114300" distR="114300" simplePos="0" relativeHeight="251658252" behindDoc="0" locked="0" layoutInCell="1" allowOverlap="1" wp14:anchorId="52A1B4EA" wp14:editId="025DE1E6">
                <wp:simplePos x="0" y="0"/>
                <wp:positionH relativeFrom="margin">
                  <wp:align>right</wp:align>
                </wp:positionH>
                <wp:positionV relativeFrom="paragraph">
                  <wp:posOffset>7620</wp:posOffset>
                </wp:positionV>
                <wp:extent cx="6217920" cy="0"/>
                <wp:effectExtent l="0" t="0" r="0" b="0"/>
                <wp:wrapNone/>
                <wp:docPr id="2066249710" name="Straight Connector 20662497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C50695" id="Straight Connector 2066249710" o:spid="_x0000_s1026" style="position:absolute;flip:y;z-index:25165825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6pt" to="92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" strokeweight="1pt">
                <v:stroke joinstyle="miter"/>
                <o:lock v:ext="edit" shapetype="f"/>
                <w10:wrap anchorx="margin"/>
              </v:line>
            </w:pict>
          </mc:Fallback>
        </mc:AlternateContent>
      </w:r>
      <w:r w:rsidR="00727F54" w:rsidRPr="00B446E1">
        <w:rPr>
          <w:rFonts w:asciiTheme="minorHAnsi" w:hAnsiTheme="minorHAnsi"/>
          <w:b/>
          <w:bCs/>
          <w:sz w:val="24"/>
          <w:szCs w:val="24"/>
        </w:rPr>
        <w:t>Additional Information:</w:t>
      </w:r>
      <w:r w:rsidR="00727F54">
        <w:rPr>
          <w:rFonts w:asciiTheme="minorHAnsi" w:hAnsiTheme="minorHAnsi"/>
          <w:sz w:val="24"/>
          <w:szCs w:val="24"/>
        </w:rPr>
        <w:t xml:space="preserve"> </w:t>
      </w:r>
      <w:r w:rsidR="00727F54" w:rsidRPr="00727F54">
        <w:rPr>
          <w:rFonts w:asciiTheme="minorHAnsi" w:hAnsiTheme="minorHAnsi"/>
          <w:sz w:val="24"/>
          <w:szCs w:val="24"/>
        </w:rPr>
        <w:t xml:space="preserve">Describe any additional benefits to the utility of receiving this Asset Inventory &amp; Assessment grant that </w:t>
      </w:r>
      <w:r w:rsidR="0072752F">
        <w:rPr>
          <w:rFonts w:asciiTheme="minorHAnsi" w:hAnsiTheme="minorHAnsi"/>
          <w:sz w:val="24"/>
          <w:szCs w:val="24"/>
        </w:rPr>
        <w:t>was not captured in the above priority rating system questions.</w:t>
      </w:r>
    </w:p>
    <w:p w14:paraId="6D41EBE5" w14:textId="03DED416" w:rsidR="00727F54" w:rsidRDefault="006C4D32" w:rsidP="00727F54">
      <w:pPr>
        <w:tabs>
          <w:tab w:val="left" w:pos="1080"/>
        </w:tabs>
        <w:spacing w:after="120"/>
        <w:ind w:left="720"/>
        <w:rPr>
          <w:rFonts w:asciiTheme="minorHAnsi" w:hAnsiTheme="minorHAnsi" w:cs="Arial"/>
          <w:color w:val="000000"/>
          <w:sz w:val="24"/>
          <w:szCs w:val="24"/>
        </w:rPr>
      </w:pPr>
      <w:r>
        <w:rPr>
          <w:rFonts w:asciiTheme="minorHAnsi" w:hAnsiTheme="minorHAnsi" w:cs="Arial"/>
          <w:color w:val="000000"/>
          <w:sz w:val="24"/>
          <w:szCs w:val="24"/>
        </w:rPr>
        <w:t>Consider v</w:t>
      </w:r>
      <w:r w:rsidR="00727F54" w:rsidRPr="004B5842">
        <w:rPr>
          <w:rFonts w:asciiTheme="minorHAnsi" w:hAnsiTheme="minorHAnsi" w:cs="Arial"/>
          <w:color w:val="000000"/>
          <w:sz w:val="24"/>
          <w:szCs w:val="24"/>
        </w:rPr>
        <w:t>ulnerability to storms and flooding</w:t>
      </w:r>
      <w:r w:rsidR="00E461A1">
        <w:rPr>
          <w:rFonts w:asciiTheme="minorHAnsi" w:hAnsiTheme="minorHAnsi" w:cs="Arial"/>
          <w:color w:val="000000"/>
          <w:sz w:val="24"/>
          <w:szCs w:val="24"/>
        </w:rPr>
        <w:t>, whether the AIA will be used to meet existing permit requirements,</w:t>
      </w:r>
      <w:r w:rsidR="00727F54" w:rsidRPr="004B5842">
        <w:rPr>
          <w:rFonts w:asciiTheme="minorHAnsi" w:hAnsiTheme="minorHAnsi" w:cs="Arial"/>
          <w:color w:val="000000"/>
          <w:sz w:val="24"/>
          <w:szCs w:val="24"/>
        </w:rPr>
        <w:t xml:space="preserve"> </w:t>
      </w:r>
      <w:r w:rsidR="00E461A1">
        <w:rPr>
          <w:rFonts w:asciiTheme="minorHAnsi" w:hAnsiTheme="minorHAnsi" w:cs="Arial"/>
          <w:color w:val="000000"/>
          <w:sz w:val="24"/>
          <w:szCs w:val="24"/>
        </w:rPr>
        <w:t>and</w:t>
      </w:r>
      <w:r w:rsidR="00727F54" w:rsidRPr="004B5842">
        <w:rPr>
          <w:rFonts w:asciiTheme="minorHAnsi" w:hAnsiTheme="minorHAnsi" w:cs="Arial"/>
          <w:color w:val="000000"/>
          <w:sz w:val="24"/>
          <w:szCs w:val="24"/>
        </w:rPr>
        <w:t xml:space="preserve"> whether this AIA will be utilized to develop programmatic </w:t>
      </w:r>
      <w:r w:rsidR="00727F54" w:rsidRPr="004B5842">
        <w:rPr>
          <w:rFonts w:asciiTheme="minorHAnsi" w:hAnsiTheme="minorHAnsi" w:cs="Arial"/>
          <w:color w:val="000000"/>
          <w:sz w:val="24"/>
          <w:szCs w:val="24"/>
        </w:rPr>
        <w:lastRenderedPageBreak/>
        <w:t xml:space="preserve">approaches for addressing energy efficiency, hidden leak detection/non-revenue water, </w:t>
      </w:r>
      <w:r w:rsidR="0072752F">
        <w:rPr>
          <w:rFonts w:asciiTheme="minorHAnsi" w:hAnsiTheme="minorHAnsi" w:cs="Arial"/>
          <w:color w:val="000000"/>
          <w:sz w:val="24"/>
          <w:szCs w:val="24"/>
        </w:rPr>
        <w:t xml:space="preserve">and other </w:t>
      </w:r>
      <w:r w:rsidR="003651CC">
        <w:rPr>
          <w:rFonts w:asciiTheme="minorHAnsi" w:hAnsiTheme="minorHAnsi" w:cs="Arial"/>
          <w:color w:val="000000"/>
          <w:sz w:val="24"/>
          <w:szCs w:val="24"/>
        </w:rPr>
        <w:t xml:space="preserve">resiliency and </w:t>
      </w:r>
      <w:r w:rsidR="0072752F">
        <w:rPr>
          <w:rFonts w:asciiTheme="minorHAnsi" w:hAnsiTheme="minorHAnsi" w:cs="Arial"/>
          <w:color w:val="000000"/>
          <w:sz w:val="24"/>
          <w:szCs w:val="24"/>
        </w:rPr>
        <w:t>sustainability practices.</w:t>
      </w:r>
    </w:p>
    <w:p w14:paraId="558F5372" w14:textId="768131F9" w:rsidR="00DD4EEF" w:rsidRPr="00DD4EEF" w:rsidRDefault="00DD4EEF" w:rsidP="00DD4EEF">
      <w:pPr>
        <w:tabs>
          <w:tab w:val="left" w:pos="5610"/>
        </w:tabs>
        <w:rPr>
          <w:rFonts w:asciiTheme="minorHAnsi" w:hAnsiTheme="minorHAnsi" w:cs="Arial"/>
          <w:sz w:val="24"/>
          <w:szCs w:val="24"/>
        </w:rPr>
      </w:pPr>
      <w:r>
        <w:rPr>
          <w:rFonts w:asciiTheme="minorHAnsi" w:hAnsiTheme="minorHAnsi" w:cs="Arial"/>
          <w:sz w:val="24"/>
          <w:szCs w:val="24"/>
        </w:rPr>
        <w:tab/>
      </w:r>
    </w:p>
    <w:p w14:paraId="1503A7B4" w14:textId="5EE4A655" w:rsidR="00727F54" w:rsidRPr="004B5842" w:rsidRDefault="000F5E44" w:rsidP="008162A5">
      <w:pPr>
        <w:pStyle w:val="ListParagraph"/>
        <w:keepNext/>
        <w:spacing w:after="240"/>
        <w:rPr>
          <w:rFonts w:asciiTheme="minorHAnsi" w:hAnsiTheme="minorHAnsi"/>
          <w:b/>
          <w:i/>
          <w:sz w:val="24"/>
          <w:szCs w:val="24"/>
        </w:rPr>
      </w:pPr>
      <w:r>
        <w:rPr>
          <w:rFonts w:asciiTheme="minorHAnsi" w:hAnsiTheme="minorHAnsi"/>
          <w:b/>
          <w:i/>
          <w:sz w:val="24"/>
          <w:szCs w:val="24"/>
        </w:rPr>
        <w:t xml:space="preserve">Add. Info. </w:t>
      </w:r>
      <w:r w:rsidR="00727F54" w:rsidRPr="004B5842">
        <w:rPr>
          <w:rFonts w:asciiTheme="minorHAnsi" w:hAnsiTheme="minorHAnsi"/>
          <w:b/>
          <w:i/>
          <w:sz w:val="24"/>
          <w:szCs w:val="24"/>
        </w:rPr>
        <w:t>Scoring Rationale</w:t>
      </w:r>
    </w:p>
    <w:p w14:paraId="48457371" w14:textId="1ACFA8F8" w:rsidR="00727F54" w:rsidRDefault="00727F54" w:rsidP="00727F54">
      <w:pPr>
        <w:pStyle w:val="ListParagraph"/>
        <w:spacing w:after="240"/>
        <w:rPr>
          <w:rFonts w:asciiTheme="minorHAnsi" w:hAnsiTheme="minorHAnsi"/>
          <w:sz w:val="24"/>
          <w:szCs w:val="24"/>
        </w:rPr>
      </w:pPr>
      <w:r w:rsidRPr="004B5842">
        <w:rPr>
          <w:rFonts w:asciiTheme="minorHAnsi" w:hAnsiTheme="minorHAnsi"/>
          <w:sz w:val="24"/>
          <w:szCs w:val="24"/>
        </w:rPr>
        <w:t>Additional benefits discussed here will be evaluated in the scoring process and may increase points awarded for</w:t>
      </w:r>
      <w:r w:rsidR="00837C95">
        <w:rPr>
          <w:rFonts w:asciiTheme="minorHAnsi" w:hAnsiTheme="minorHAnsi"/>
          <w:sz w:val="24"/>
          <w:szCs w:val="24"/>
        </w:rPr>
        <w:t xml:space="preserve"> Category 1</w:t>
      </w:r>
      <w:r w:rsidR="00BD4E61">
        <w:rPr>
          <w:rFonts w:asciiTheme="minorHAnsi" w:hAnsiTheme="minorHAnsi"/>
          <w:sz w:val="24"/>
          <w:szCs w:val="24"/>
        </w:rPr>
        <w:t xml:space="preserve"> –</w:t>
      </w:r>
      <w:r w:rsidR="00837C95">
        <w:rPr>
          <w:rFonts w:asciiTheme="minorHAnsi" w:hAnsiTheme="minorHAnsi"/>
          <w:sz w:val="24"/>
          <w:szCs w:val="24"/>
        </w:rPr>
        <w:t xml:space="preserve"> Project Benefits up to a maximum of eight (8) points.</w:t>
      </w:r>
    </w:p>
    <w:p w14:paraId="2A323D97" w14:textId="17AD3D43" w:rsidR="0072752F" w:rsidRDefault="00F42D91" w:rsidP="005E25E6">
      <w:pPr>
        <w:spacing w:line="256" w:lineRule="auto"/>
        <w:jc w:val="center"/>
        <w:rPr>
          <w:rFonts w:asciiTheme="minorHAnsi" w:hAnsiTheme="minorHAnsi"/>
          <w:b/>
          <w:sz w:val="24"/>
          <w:szCs w:val="24"/>
        </w:rPr>
      </w:pPr>
      <w:bookmarkStart w:id="1" w:name="_Hlk141362210"/>
      <w:r w:rsidRPr="004B5842">
        <w:rPr>
          <w:rFonts w:asciiTheme="minorHAnsi" w:hAnsiTheme="minorHAnsi"/>
          <w:noProof/>
          <w:szCs w:val="24"/>
        </w:rPr>
        <mc:AlternateContent>
          <mc:Choice Requires="wps">
            <w:drawing>
              <wp:anchor distT="4294967295" distB="4294967295" distL="114300" distR="114300" simplePos="0" relativeHeight="251658245" behindDoc="0" locked="0" layoutInCell="1" allowOverlap="1" wp14:anchorId="253AEF5B" wp14:editId="53E0C235">
                <wp:simplePos x="0" y="0"/>
                <wp:positionH relativeFrom="margin">
                  <wp:align>right</wp:align>
                </wp:positionH>
                <wp:positionV relativeFrom="paragraph">
                  <wp:posOffset>8255</wp:posOffset>
                </wp:positionV>
                <wp:extent cx="6217920" cy="0"/>
                <wp:effectExtent l="0" t="0" r="0" b="0"/>
                <wp:wrapNone/>
                <wp:docPr id="112393954" name="Straight Connector 1123939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79FA72" id="Straight Connector 112393954" o:spid="_x0000_s1026" style="position:absolute;flip:y;z-index:251658245;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65pt" to="92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" strokeweight="1pt">
                <v:stroke joinstyle="miter"/>
                <o:lock v:ext="edit" shapetype="f"/>
                <w10:wrap anchorx="margin"/>
              </v:line>
            </w:pict>
          </mc:Fallback>
        </mc:AlternateContent>
      </w:r>
      <w:r w:rsidR="0072752F" w:rsidRPr="0072752F">
        <w:rPr>
          <w:rFonts w:asciiTheme="minorHAnsi" w:hAnsiTheme="minorHAnsi"/>
          <w:b/>
          <w:sz w:val="24"/>
          <w:szCs w:val="24"/>
        </w:rPr>
        <w:t>E</w:t>
      </w:r>
      <w:r w:rsidR="0072752F">
        <w:rPr>
          <w:rFonts w:asciiTheme="minorHAnsi" w:hAnsiTheme="minorHAnsi"/>
          <w:b/>
          <w:sz w:val="24"/>
          <w:szCs w:val="24"/>
        </w:rPr>
        <w:t>nd</w:t>
      </w:r>
      <w:r w:rsidR="0072752F" w:rsidRPr="0072752F">
        <w:rPr>
          <w:rFonts w:asciiTheme="minorHAnsi" w:hAnsiTheme="minorHAnsi"/>
          <w:b/>
          <w:sz w:val="24"/>
          <w:szCs w:val="24"/>
        </w:rPr>
        <w:t xml:space="preserve"> </w:t>
      </w:r>
      <w:r w:rsidR="0072752F">
        <w:rPr>
          <w:rFonts w:asciiTheme="minorHAnsi" w:hAnsiTheme="minorHAnsi"/>
          <w:b/>
          <w:sz w:val="24"/>
          <w:szCs w:val="24"/>
        </w:rPr>
        <w:t>of</w:t>
      </w:r>
      <w:r w:rsidR="00B446E1">
        <w:rPr>
          <w:rFonts w:asciiTheme="minorHAnsi" w:hAnsiTheme="minorHAnsi"/>
          <w:b/>
          <w:sz w:val="24"/>
          <w:szCs w:val="24"/>
        </w:rPr>
        <w:t xml:space="preserve"> AIA</w:t>
      </w:r>
      <w:r w:rsidR="0072752F" w:rsidRPr="0072752F">
        <w:rPr>
          <w:rFonts w:asciiTheme="minorHAnsi" w:hAnsiTheme="minorHAnsi"/>
          <w:b/>
          <w:sz w:val="24"/>
          <w:szCs w:val="24"/>
        </w:rPr>
        <w:t xml:space="preserve"> </w:t>
      </w:r>
      <w:r w:rsidR="0072752F">
        <w:rPr>
          <w:rFonts w:asciiTheme="minorHAnsi" w:hAnsiTheme="minorHAnsi"/>
          <w:b/>
          <w:sz w:val="24"/>
          <w:szCs w:val="24"/>
        </w:rPr>
        <w:t xml:space="preserve">PRS </w:t>
      </w:r>
      <w:r w:rsidR="0072752F" w:rsidRPr="0072752F">
        <w:rPr>
          <w:rFonts w:asciiTheme="minorHAnsi" w:hAnsiTheme="minorHAnsi"/>
          <w:b/>
          <w:sz w:val="24"/>
          <w:szCs w:val="24"/>
        </w:rPr>
        <w:t>N</w:t>
      </w:r>
      <w:r w:rsidR="0072752F">
        <w:rPr>
          <w:rFonts w:asciiTheme="minorHAnsi" w:hAnsiTheme="minorHAnsi"/>
          <w:b/>
          <w:sz w:val="24"/>
          <w:szCs w:val="24"/>
        </w:rPr>
        <w:t>arrative</w:t>
      </w:r>
    </w:p>
    <w:p w14:paraId="128CCEAE" w14:textId="6306E3C8" w:rsidR="00B91D39" w:rsidRDefault="00421B6B">
      <w:pPr>
        <w:spacing w:after="160" w:line="259" w:lineRule="auto"/>
      </w:pPr>
      <w:r w:rsidRPr="004B5842">
        <w:rPr>
          <w:rFonts w:asciiTheme="minorHAnsi" w:hAnsiTheme="minorHAnsi"/>
          <w:noProof/>
          <w:szCs w:val="24"/>
        </w:rPr>
        <mc:AlternateContent>
          <mc:Choice Requires="wps">
            <w:drawing>
              <wp:anchor distT="4294967295" distB="4294967295" distL="114300" distR="114300" simplePos="0" relativeHeight="251658246" behindDoc="0" locked="0" layoutInCell="1" allowOverlap="1" wp14:anchorId="5D58F59E" wp14:editId="6945E00E">
                <wp:simplePos x="0" y="0"/>
                <wp:positionH relativeFrom="margin">
                  <wp:align>right</wp:align>
                </wp:positionH>
                <wp:positionV relativeFrom="paragraph">
                  <wp:posOffset>10795</wp:posOffset>
                </wp:positionV>
                <wp:extent cx="6217920" cy="0"/>
                <wp:effectExtent l="0" t="0" r="0" b="0"/>
                <wp:wrapNone/>
                <wp:docPr id="409398283" name="Straight Connector 409398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AC283D" id="Straight Connector 409398283" o:spid="_x0000_s1026" style="position:absolute;flip:y;z-index:25165824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85pt" to="92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" strokeweight="1pt">
                <v:stroke joinstyle="miter"/>
                <o:lock v:ext="edit" shapetype="f"/>
                <w10:wrap anchorx="margin"/>
              </v:line>
            </w:pict>
          </mc:Fallback>
        </mc:AlternateContent>
      </w:r>
      <w:r w:rsidR="006C4D32">
        <w:rPr>
          <w:rFonts w:ascii="Calibri" w:hAnsi="Calibri"/>
          <w:b/>
          <w:bCs/>
          <w:sz w:val="24"/>
          <w:szCs w:val="24"/>
          <w:u w:val="single"/>
        </w:rPr>
        <w:br w:type="page"/>
      </w:r>
      <w:bookmarkEnd w:id="1"/>
    </w:p>
    <w:tbl>
      <w:tblPr>
        <w:tblpPr w:leftFromText="180" w:rightFromText="180" w:vertAnchor="text" w:horzAnchor="margin" w:tblpY="76"/>
        <w:tblW w:w="10098" w:type="dxa"/>
        <w:tblLook w:val="04A0" w:firstRow="1" w:lastRow="0" w:firstColumn="1" w:lastColumn="0" w:noHBand="0" w:noVBand="1"/>
      </w:tblPr>
      <w:tblGrid>
        <w:gridCol w:w="820"/>
        <w:gridCol w:w="7838"/>
        <w:gridCol w:w="1440"/>
      </w:tblGrid>
      <w:tr w:rsidR="00031BBE" w:rsidRPr="004B5842" w14:paraId="10EF9952" w14:textId="77777777" w:rsidTr="002E31C5">
        <w:trPr>
          <w:trHeight w:val="620"/>
        </w:trPr>
        <w:tc>
          <w:tcPr>
            <w:tcW w:w="10098"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1A858FF0" w14:textId="2A3914C5" w:rsidR="00031BBE" w:rsidRPr="004B5842" w:rsidRDefault="00133908" w:rsidP="00C83A54">
            <w:pPr>
              <w:jc w:val="center"/>
              <w:rPr>
                <w:rFonts w:ascii="Calibri" w:hAnsi="Calibri" w:cs="Calibri"/>
                <w:b/>
                <w:bCs/>
                <w:color w:val="000000"/>
                <w:sz w:val="24"/>
                <w:szCs w:val="24"/>
              </w:rPr>
            </w:pPr>
            <w:r>
              <w:rPr>
                <w:rFonts w:ascii="Calibri" w:hAnsi="Calibri" w:cs="Calibri"/>
                <w:b/>
                <w:bCs/>
                <w:color w:val="000000"/>
                <w:sz w:val="24"/>
                <w:szCs w:val="24"/>
              </w:rPr>
              <w:lastRenderedPageBreak/>
              <w:t>SRP and VUR</w:t>
            </w:r>
            <w:r w:rsidR="00031BBE">
              <w:rPr>
                <w:rFonts w:ascii="Calibri" w:hAnsi="Calibri" w:cs="Calibri"/>
                <w:b/>
                <w:bCs/>
                <w:color w:val="000000"/>
                <w:sz w:val="24"/>
                <w:szCs w:val="24"/>
              </w:rPr>
              <w:t xml:space="preserve"> </w:t>
            </w:r>
            <w:r w:rsidR="00031BBE" w:rsidRPr="004B5842">
              <w:rPr>
                <w:rFonts w:ascii="Calibri" w:hAnsi="Calibri" w:cs="Calibri"/>
                <w:b/>
                <w:bCs/>
                <w:color w:val="000000"/>
                <w:sz w:val="24"/>
                <w:szCs w:val="24"/>
              </w:rPr>
              <w:t>Asset Inventory and Assessment Priority Rating System</w:t>
            </w:r>
          </w:p>
        </w:tc>
      </w:tr>
      <w:tr w:rsidR="00031BBE" w:rsidRPr="004B5842" w14:paraId="5632A116" w14:textId="77777777" w:rsidTr="00C83A54">
        <w:trPr>
          <w:trHeight w:val="48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99BEE" w14:textId="77777777" w:rsidR="00031BBE" w:rsidRPr="004B5842" w:rsidRDefault="00031BBE" w:rsidP="00C83A54">
            <w:pPr>
              <w:jc w:val="center"/>
              <w:rPr>
                <w:rFonts w:ascii="Calibri" w:hAnsi="Calibri" w:cs="Calibri"/>
                <w:b/>
                <w:bCs/>
                <w:color w:val="000000"/>
                <w:szCs w:val="22"/>
              </w:rPr>
            </w:pPr>
            <w:r w:rsidRPr="004B5842">
              <w:rPr>
                <w:rFonts w:ascii="Calibri" w:hAnsi="Calibri" w:cs="Calibri"/>
                <w:b/>
                <w:bCs/>
                <w:color w:val="000000"/>
                <w:szCs w:val="22"/>
              </w:rPr>
              <w:t>Line Item #</w:t>
            </w:r>
          </w:p>
        </w:tc>
        <w:tc>
          <w:tcPr>
            <w:tcW w:w="7838" w:type="dxa"/>
            <w:tcBorders>
              <w:top w:val="single" w:sz="4" w:space="0" w:color="auto"/>
              <w:left w:val="nil"/>
              <w:bottom w:val="single" w:sz="4" w:space="0" w:color="auto"/>
              <w:right w:val="single" w:sz="4" w:space="0" w:color="auto"/>
            </w:tcBorders>
            <w:shd w:val="clear" w:color="auto" w:fill="auto"/>
            <w:noWrap/>
            <w:vAlign w:val="center"/>
            <w:hideMark/>
          </w:tcPr>
          <w:p w14:paraId="013FDBB2" w14:textId="77777777" w:rsidR="00031BBE" w:rsidRPr="004B5842" w:rsidRDefault="00031BBE" w:rsidP="00C83A54">
            <w:pPr>
              <w:rPr>
                <w:rFonts w:ascii="Calibri" w:hAnsi="Calibri" w:cs="Calibri"/>
                <w:b/>
                <w:bCs/>
                <w:color w:val="000000"/>
                <w:szCs w:val="22"/>
              </w:rPr>
            </w:pPr>
            <w:r w:rsidRPr="004B5842">
              <w:rPr>
                <w:rFonts w:ascii="Calibri" w:hAnsi="Calibri" w:cs="Calibri"/>
                <w:b/>
                <w:bCs/>
                <w:color w:val="000000"/>
                <w:szCs w:val="22"/>
              </w:rPr>
              <w:t> Category</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9DBF42A" w14:textId="77777777" w:rsidR="00031BBE" w:rsidRPr="004B5842" w:rsidRDefault="00031BBE" w:rsidP="00C83A54">
            <w:pPr>
              <w:jc w:val="center"/>
              <w:rPr>
                <w:rFonts w:ascii="Calibri" w:hAnsi="Calibri" w:cs="Calibri"/>
                <w:b/>
                <w:bCs/>
                <w:color w:val="000000"/>
                <w:szCs w:val="22"/>
              </w:rPr>
            </w:pPr>
            <w:r w:rsidRPr="004B5842">
              <w:rPr>
                <w:rFonts w:ascii="Calibri" w:hAnsi="Calibri" w:cs="Calibri"/>
                <w:b/>
                <w:bCs/>
                <w:color w:val="000000"/>
                <w:szCs w:val="22"/>
              </w:rPr>
              <w:t>Points</w:t>
            </w:r>
          </w:p>
        </w:tc>
      </w:tr>
      <w:tr w:rsidR="00031BBE" w:rsidRPr="004B5842" w14:paraId="25F6EDFD" w14:textId="77777777" w:rsidTr="00C83A54">
        <w:trPr>
          <w:trHeight w:val="431"/>
        </w:trPr>
        <w:tc>
          <w:tcPr>
            <w:tcW w:w="820"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6F5AA650" w14:textId="77777777" w:rsidR="00031BBE" w:rsidRPr="004B5842" w:rsidRDefault="00031BBE" w:rsidP="00C83A54">
            <w:pPr>
              <w:jc w:val="center"/>
              <w:rPr>
                <w:rFonts w:ascii="Calibri" w:hAnsi="Calibri" w:cs="Calibri"/>
                <w:b/>
                <w:color w:val="000000"/>
                <w:szCs w:val="22"/>
              </w:rPr>
            </w:pPr>
            <w:r w:rsidRPr="004B5842">
              <w:rPr>
                <w:rFonts w:ascii="Calibri" w:hAnsi="Calibri" w:cs="Calibri"/>
                <w:b/>
                <w:color w:val="000000"/>
                <w:szCs w:val="22"/>
              </w:rPr>
              <w:t>1.</w:t>
            </w:r>
          </w:p>
        </w:tc>
        <w:tc>
          <w:tcPr>
            <w:tcW w:w="78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AB4101" w14:textId="77777777" w:rsidR="00031BBE" w:rsidRPr="004B5842" w:rsidRDefault="00031BBE" w:rsidP="00C83A54">
            <w:pPr>
              <w:rPr>
                <w:rFonts w:ascii="Calibri" w:hAnsi="Calibri" w:cs="Calibri"/>
                <w:color w:val="000000"/>
                <w:szCs w:val="22"/>
              </w:rPr>
            </w:pPr>
            <w:r w:rsidRPr="004B5842">
              <w:rPr>
                <w:rFonts w:ascii="Calibri" w:hAnsi="Calibri"/>
                <w:color w:val="000000"/>
                <w:szCs w:val="22"/>
              </w:rPr>
              <w:t>Project Benefits</w:t>
            </w:r>
          </w:p>
        </w:tc>
        <w:tc>
          <w:tcPr>
            <w:tcW w:w="1440" w:type="dxa"/>
            <w:tcBorders>
              <w:top w:val="nil"/>
              <w:left w:val="nil"/>
              <w:bottom w:val="single" w:sz="4" w:space="0" w:color="auto"/>
              <w:right w:val="single" w:sz="4" w:space="0" w:color="auto"/>
            </w:tcBorders>
            <w:shd w:val="clear" w:color="auto" w:fill="auto"/>
            <w:noWrap/>
            <w:vAlign w:val="center"/>
          </w:tcPr>
          <w:p w14:paraId="5BE9733E" w14:textId="77777777" w:rsidR="00031BBE" w:rsidRPr="004B5842" w:rsidRDefault="00031BBE" w:rsidP="00C83A54">
            <w:pPr>
              <w:jc w:val="center"/>
              <w:rPr>
                <w:rFonts w:ascii="Calibri" w:hAnsi="Calibri" w:cs="Calibri"/>
                <w:color w:val="000000"/>
                <w:szCs w:val="22"/>
              </w:rPr>
            </w:pPr>
            <w:r w:rsidRPr="004B5842">
              <w:rPr>
                <w:rFonts w:ascii="Calibri" w:hAnsi="Calibri"/>
                <w:color w:val="000000"/>
                <w:szCs w:val="22"/>
              </w:rPr>
              <w:t>0 - 8</w:t>
            </w:r>
          </w:p>
        </w:tc>
      </w:tr>
      <w:tr w:rsidR="00031BBE" w:rsidRPr="004B5842" w14:paraId="31BA529D" w14:textId="77777777" w:rsidTr="00C83A54">
        <w:trPr>
          <w:trHeight w:val="504"/>
        </w:trPr>
        <w:tc>
          <w:tcPr>
            <w:tcW w:w="820" w:type="dxa"/>
            <w:tcBorders>
              <w:top w:val="nil"/>
              <w:left w:val="single" w:sz="4" w:space="0" w:color="auto"/>
              <w:bottom w:val="single" w:sz="4" w:space="0" w:color="auto"/>
              <w:right w:val="single" w:sz="4" w:space="0" w:color="auto"/>
            </w:tcBorders>
            <w:shd w:val="clear" w:color="auto" w:fill="auto"/>
            <w:vAlign w:val="center"/>
          </w:tcPr>
          <w:p w14:paraId="0D14BBEF" w14:textId="77777777" w:rsidR="00031BBE" w:rsidRPr="004B5842" w:rsidRDefault="00031BBE" w:rsidP="00C83A54">
            <w:pPr>
              <w:jc w:val="right"/>
              <w:rPr>
                <w:rFonts w:ascii="Calibri" w:hAnsi="Calibri" w:cs="Calibri"/>
                <w:color w:val="000000"/>
                <w:szCs w:val="22"/>
              </w:rPr>
            </w:pPr>
            <w:r w:rsidRPr="004B5842">
              <w:rPr>
                <w:rFonts w:ascii="Calibri" w:hAnsi="Calibri" w:cs="Calibri"/>
                <w:color w:val="000000"/>
                <w:szCs w:val="22"/>
              </w:rPr>
              <w:t>1.A</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6F7A7C10" w14:textId="77777777" w:rsidR="00031BBE" w:rsidRPr="004B5842" w:rsidRDefault="00031BBE" w:rsidP="00C83A54">
            <w:pPr>
              <w:spacing w:before="120" w:after="120"/>
              <w:ind w:left="288"/>
              <w:rPr>
                <w:rFonts w:ascii="Calibri" w:hAnsi="Calibri"/>
                <w:color w:val="000000"/>
                <w:szCs w:val="22"/>
              </w:rPr>
            </w:pPr>
            <w:r w:rsidRPr="008A310F">
              <w:rPr>
                <w:rFonts w:ascii="Calibri" w:hAnsi="Calibri"/>
                <w:color w:val="000000"/>
                <w:szCs w:val="22"/>
              </w:rPr>
              <w:t>The LGU has been identified as "distressed" by the Authority and Commission per NCGS 159G-45(b)</w:t>
            </w:r>
            <w:r>
              <w:rPr>
                <w:rFonts w:ascii="Calibri" w:hAnsi="Calibri"/>
                <w:color w:val="000000"/>
                <w:szCs w:val="22"/>
              </w:rPr>
              <w:t>.</w:t>
            </w:r>
          </w:p>
        </w:tc>
        <w:tc>
          <w:tcPr>
            <w:tcW w:w="1440" w:type="dxa"/>
            <w:tcBorders>
              <w:top w:val="nil"/>
              <w:left w:val="nil"/>
              <w:bottom w:val="single" w:sz="4" w:space="0" w:color="auto"/>
              <w:right w:val="single" w:sz="4" w:space="0" w:color="auto"/>
            </w:tcBorders>
            <w:shd w:val="clear" w:color="auto" w:fill="auto"/>
            <w:noWrap/>
            <w:vAlign w:val="center"/>
          </w:tcPr>
          <w:p w14:paraId="48F67383" w14:textId="77777777" w:rsidR="00031BBE" w:rsidRPr="004B5842" w:rsidRDefault="00031BBE" w:rsidP="00C83A54">
            <w:pPr>
              <w:jc w:val="center"/>
              <w:rPr>
                <w:rFonts w:ascii="Calibri" w:hAnsi="Calibri" w:cs="Calibri"/>
                <w:color w:val="000000"/>
                <w:szCs w:val="22"/>
              </w:rPr>
            </w:pPr>
            <w:r w:rsidRPr="004B5842">
              <w:rPr>
                <w:rFonts w:ascii="Calibri" w:hAnsi="Calibri" w:cs="Calibri"/>
                <w:color w:val="000000"/>
                <w:szCs w:val="22"/>
              </w:rPr>
              <w:t>2</w:t>
            </w:r>
          </w:p>
        </w:tc>
      </w:tr>
      <w:tr w:rsidR="00031BBE" w:rsidRPr="004B5842" w14:paraId="16948435" w14:textId="77777777" w:rsidTr="00C83A54">
        <w:trPr>
          <w:trHeight w:val="377"/>
        </w:trPr>
        <w:tc>
          <w:tcPr>
            <w:tcW w:w="820"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54002BB3" w14:textId="77777777" w:rsidR="00031BBE" w:rsidRPr="004B5842" w:rsidRDefault="00031BBE" w:rsidP="00C83A54">
            <w:pPr>
              <w:jc w:val="center"/>
              <w:rPr>
                <w:rFonts w:ascii="Calibri" w:hAnsi="Calibri" w:cs="Calibri"/>
                <w:b/>
                <w:color w:val="000000"/>
                <w:szCs w:val="22"/>
              </w:rPr>
            </w:pPr>
            <w:r w:rsidRPr="004B5842">
              <w:rPr>
                <w:rFonts w:ascii="Calibri" w:hAnsi="Calibri" w:cs="Calibri"/>
                <w:b/>
                <w:color w:val="000000"/>
                <w:szCs w:val="22"/>
              </w:rPr>
              <w:t>2.</w:t>
            </w:r>
          </w:p>
        </w:tc>
        <w:tc>
          <w:tcPr>
            <w:tcW w:w="78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9943A0" w14:textId="77777777" w:rsidR="00031BBE" w:rsidRPr="004B5842" w:rsidRDefault="00031BBE" w:rsidP="00C83A54">
            <w:pPr>
              <w:rPr>
                <w:rFonts w:ascii="Calibri" w:hAnsi="Calibri" w:cs="Calibri"/>
                <w:color w:val="000000"/>
                <w:szCs w:val="22"/>
              </w:rPr>
            </w:pPr>
            <w:r w:rsidRPr="004B5842">
              <w:rPr>
                <w:rFonts w:ascii="Calibri" w:hAnsi="Calibri"/>
                <w:color w:val="000000"/>
                <w:szCs w:val="22"/>
              </w:rPr>
              <w:t>System Management</w:t>
            </w:r>
          </w:p>
        </w:tc>
        <w:tc>
          <w:tcPr>
            <w:tcW w:w="1440" w:type="dxa"/>
            <w:tcBorders>
              <w:top w:val="nil"/>
              <w:left w:val="nil"/>
              <w:bottom w:val="single" w:sz="4" w:space="0" w:color="auto"/>
              <w:right w:val="single" w:sz="4" w:space="0" w:color="auto"/>
            </w:tcBorders>
            <w:shd w:val="clear" w:color="auto" w:fill="DEEAF6" w:themeFill="accent1" w:themeFillTint="33"/>
            <w:noWrap/>
            <w:vAlign w:val="center"/>
          </w:tcPr>
          <w:p w14:paraId="03C4238D" w14:textId="77777777" w:rsidR="00031BBE" w:rsidRPr="004B5842" w:rsidRDefault="00031BBE" w:rsidP="00C83A54">
            <w:pPr>
              <w:jc w:val="center"/>
              <w:rPr>
                <w:rFonts w:ascii="Calibri" w:hAnsi="Calibri" w:cs="Calibri"/>
                <w:color w:val="000000"/>
                <w:szCs w:val="22"/>
              </w:rPr>
            </w:pPr>
          </w:p>
        </w:tc>
      </w:tr>
      <w:tr w:rsidR="00031BBE" w:rsidRPr="004B5842" w14:paraId="54DB3FEF" w14:textId="77777777" w:rsidTr="00C83A54">
        <w:trPr>
          <w:trHeight w:val="359"/>
        </w:trPr>
        <w:tc>
          <w:tcPr>
            <w:tcW w:w="820" w:type="dxa"/>
            <w:tcBorders>
              <w:top w:val="nil"/>
              <w:left w:val="single" w:sz="4" w:space="0" w:color="auto"/>
              <w:bottom w:val="single" w:sz="4" w:space="0" w:color="auto"/>
              <w:right w:val="single" w:sz="4" w:space="0" w:color="auto"/>
            </w:tcBorders>
            <w:shd w:val="clear" w:color="auto" w:fill="auto"/>
            <w:vAlign w:val="center"/>
          </w:tcPr>
          <w:p w14:paraId="5AA0B0A1" w14:textId="77777777" w:rsidR="00031BBE" w:rsidRPr="004B5842" w:rsidRDefault="00031BBE" w:rsidP="00C83A54">
            <w:pPr>
              <w:jc w:val="right"/>
              <w:rPr>
                <w:rFonts w:ascii="Calibri" w:hAnsi="Calibri" w:cs="Calibri"/>
                <w:color w:val="000000"/>
                <w:szCs w:val="22"/>
              </w:rPr>
            </w:pPr>
            <w:r w:rsidRPr="004B5842">
              <w:rPr>
                <w:rFonts w:ascii="Calibri" w:hAnsi="Calibri" w:cs="Calibri"/>
                <w:color w:val="000000"/>
                <w:szCs w:val="22"/>
              </w:rPr>
              <w:t>2.A</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61A50659" w14:textId="77777777" w:rsidR="00031BBE" w:rsidRPr="004B5842" w:rsidRDefault="00031BBE" w:rsidP="00C83A54">
            <w:pPr>
              <w:spacing w:before="120" w:after="120"/>
              <w:ind w:left="288"/>
              <w:rPr>
                <w:rFonts w:ascii="Calibri" w:hAnsi="Calibri"/>
                <w:color w:val="000000"/>
                <w:szCs w:val="22"/>
              </w:rPr>
            </w:pPr>
            <w:r w:rsidRPr="004B5842">
              <w:rPr>
                <w:rFonts w:ascii="Calibri" w:hAnsi="Calibri"/>
                <w:color w:val="000000"/>
                <w:szCs w:val="22"/>
              </w:rPr>
              <w:t xml:space="preserve">Knowledge base of utility’s internal asset management team </w:t>
            </w:r>
          </w:p>
        </w:tc>
        <w:tc>
          <w:tcPr>
            <w:tcW w:w="1440" w:type="dxa"/>
            <w:tcBorders>
              <w:top w:val="nil"/>
              <w:left w:val="nil"/>
              <w:bottom w:val="single" w:sz="4" w:space="0" w:color="auto"/>
              <w:right w:val="single" w:sz="4" w:space="0" w:color="auto"/>
            </w:tcBorders>
            <w:shd w:val="clear" w:color="auto" w:fill="auto"/>
            <w:noWrap/>
            <w:vAlign w:val="center"/>
          </w:tcPr>
          <w:p w14:paraId="12F179D3" w14:textId="77777777" w:rsidR="00031BBE" w:rsidRPr="004B5842" w:rsidRDefault="00031BBE" w:rsidP="00C83A54">
            <w:pPr>
              <w:jc w:val="center"/>
              <w:rPr>
                <w:rFonts w:ascii="Calibri" w:hAnsi="Calibri" w:cs="Calibri"/>
                <w:color w:val="000000"/>
                <w:szCs w:val="22"/>
              </w:rPr>
            </w:pPr>
            <w:r w:rsidRPr="004B5842">
              <w:rPr>
                <w:rFonts w:ascii="Calibri" w:hAnsi="Calibri"/>
                <w:color w:val="000000"/>
                <w:szCs w:val="22"/>
              </w:rPr>
              <w:t>0 - 4</w:t>
            </w:r>
          </w:p>
        </w:tc>
      </w:tr>
      <w:tr w:rsidR="00031BBE" w:rsidRPr="004B5842" w14:paraId="3149C416" w14:textId="77777777" w:rsidTr="00C83A54">
        <w:trPr>
          <w:trHeight w:val="377"/>
        </w:trPr>
        <w:tc>
          <w:tcPr>
            <w:tcW w:w="820" w:type="dxa"/>
            <w:tcBorders>
              <w:top w:val="nil"/>
              <w:left w:val="single" w:sz="4" w:space="0" w:color="auto"/>
              <w:bottom w:val="single" w:sz="4" w:space="0" w:color="auto"/>
              <w:right w:val="single" w:sz="4" w:space="0" w:color="auto"/>
            </w:tcBorders>
            <w:shd w:val="clear" w:color="auto" w:fill="auto"/>
            <w:vAlign w:val="center"/>
          </w:tcPr>
          <w:p w14:paraId="7A309B12" w14:textId="77777777" w:rsidR="00031BBE" w:rsidRPr="004B5842" w:rsidRDefault="00031BBE" w:rsidP="00C83A54">
            <w:pPr>
              <w:jc w:val="right"/>
              <w:rPr>
                <w:rFonts w:ascii="Calibri" w:hAnsi="Calibri" w:cs="Calibri"/>
                <w:color w:val="000000"/>
                <w:szCs w:val="22"/>
              </w:rPr>
            </w:pPr>
            <w:r w:rsidRPr="004B5842">
              <w:rPr>
                <w:rFonts w:ascii="Calibri" w:hAnsi="Calibri" w:cs="Calibri"/>
                <w:color w:val="000000"/>
                <w:szCs w:val="22"/>
              </w:rPr>
              <w:t>2.B</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35BA0D48" w14:textId="77777777" w:rsidR="00031BBE" w:rsidRPr="004B5842" w:rsidRDefault="00031BBE" w:rsidP="00C83A54">
            <w:pPr>
              <w:spacing w:before="120" w:after="120"/>
              <w:ind w:left="288"/>
              <w:rPr>
                <w:rFonts w:ascii="Calibri" w:hAnsi="Calibri"/>
                <w:color w:val="000000"/>
                <w:szCs w:val="22"/>
              </w:rPr>
            </w:pPr>
            <w:r w:rsidRPr="004B5842">
              <w:rPr>
                <w:rFonts w:ascii="Calibri" w:hAnsi="Calibri"/>
                <w:color w:val="000000"/>
                <w:szCs w:val="22"/>
              </w:rPr>
              <w:t xml:space="preserve">Current and past rate setting practices, CIPs, etc. </w:t>
            </w:r>
          </w:p>
        </w:tc>
        <w:tc>
          <w:tcPr>
            <w:tcW w:w="1440" w:type="dxa"/>
            <w:tcBorders>
              <w:top w:val="nil"/>
              <w:left w:val="nil"/>
              <w:bottom w:val="single" w:sz="4" w:space="0" w:color="auto"/>
              <w:right w:val="single" w:sz="4" w:space="0" w:color="auto"/>
            </w:tcBorders>
            <w:shd w:val="clear" w:color="auto" w:fill="auto"/>
            <w:noWrap/>
            <w:vAlign w:val="center"/>
          </w:tcPr>
          <w:p w14:paraId="3D9C53DB" w14:textId="77777777" w:rsidR="00031BBE" w:rsidRPr="004B5842" w:rsidRDefault="00031BBE" w:rsidP="00C83A54">
            <w:pPr>
              <w:jc w:val="center"/>
              <w:rPr>
                <w:rFonts w:ascii="Calibri" w:hAnsi="Calibri" w:cs="Calibri"/>
                <w:color w:val="000000"/>
                <w:szCs w:val="22"/>
              </w:rPr>
            </w:pPr>
            <w:r w:rsidRPr="004B5842">
              <w:rPr>
                <w:rFonts w:ascii="Calibri" w:hAnsi="Calibri"/>
                <w:color w:val="000000"/>
                <w:szCs w:val="22"/>
              </w:rPr>
              <w:t>0, 1, or 2</w:t>
            </w:r>
          </w:p>
        </w:tc>
      </w:tr>
      <w:tr w:rsidR="00031BBE" w:rsidRPr="004B5842" w14:paraId="2F052E3C" w14:textId="77777777" w:rsidTr="00C83A54">
        <w:trPr>
          <w:trHeight w:val="395"/>
        </w:trPr>
        <w:tc>
          <w:tcPr>
            <w:tcW w:w="820" w:type="dxa"/>
            <w:tcBorders>
              <w:top w:val="nil"/>
              <w:left w:val="single" w:sz="4" w:space="0" w:color="auto"/>
              <w:bottom w:val="single" w:sz="4" w:space="0" w:color="auto"/>
              <w:right w:val="single" w:sz="4" w:space="0" w:color="auto"/>
            </w:tcBorders>
            <w:shd w:val="clear" w:color="auto" w:fill="auto"/>
            <w:vAlign w:val="center"/>
          </w:tcPr>
          <w:p w14:paraId="75F45D6D" w14:textId="77777777" w:rsidR="00031BBE" w:rsidRPr="004B5842" w:rsidRDefault="00031BBE" w:rsidP="00C83A54">
            <w:pPr>
              <w:jc w:val="right"/>
              <w:rPr>
                <w:rFonts w:ascii="Calibri" w:hAnsi="Calibri" w:cs="Calibri"/>
                <w:color w:val="000000"/>
                <w:szCs w:val="22"/>
              </w:rPr>
            </w:pPr>
            <w:r w:rsidRPr="004B5842">
              <w:rPr>
                <w:rFonts w:ascii="Calibri" w:hAnsi="Calibri" w:cs="Calibri"/>
                <w:color w:val="000000"/>
                <w:szCs w:val="22"/>
              </w:rPr>
              <w:t>2.C</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3AB10BD8" w14:textId="77777777" w:rsidR="00031BBE" w:rsidRPr="004B5842" w:rsidRDefault="00031BBE" w:rsidP="00C83A54">
            <w:pPr>
              <w:spacing w:before="120" w:after="120"/>
              <w:ind w:left="288"/>
              <w:rPr>
                <w:rFonts w:ascii="Calibri" w:hAnsi="Calibri"/>
                <w:color w:val="000000"/>
                <w:szCs w:val="22"/>
              </w:rPr>
            </w:pPr>
            <w:r w:rsidRPr="004B5842">
              <w:rPr>
                <w:rFonts w:ascii="Calibri" w:hAnsi="Calibri"/>
                <w:color w:val="000000"/>
                <w:szCs w:val="22"/>
              </w:rPr>
              <w:t>Management of asset inventory data</w:t>
            </w:r>
          </w:p>
        </w:tc>
        <w:tc>
          <w:tcPr>
            <w:tcW w:w="1440" w:type="dxa"/>
            <w:tcBorders>
              <w:top w:val="nil"/>
              <w:left w:val="nil"/>
              <w:bottom w:val="single" w:sz="4" w:space="0" w:color="auto"/>
              <w:right w:val="single" w:sz="4" w:space="0" w:color="auto"/>
            </w:tcBorders>
            <w:shd w:val="clear" w:color="auto" w:fill="auto"/>
            <w:noWrap/>
            <w:vAlign w:val="center"/>
          </w:tcPr>
          <w:p w14:paraId="35203104" w14:textId="77777777" w:rsidR="00031BBE" w:rsidRPr="004B5842" w:rsidRDefault="00031BBE" w:rsidP="00C83A54">
            <w:pPr>
              <w:jc w:val="center"/>
              <w:rPr>
                <w:rFonts w:ascii="Calibri" w:hAnsi="Calibri" w:cs="Calibri"/>
                <w:color w:val="000000"/>
                <w:szCs w:val="22"/>
              </w:rPr>
            </w:pPr>
            <w:r w:rsidRPr="004B5842">
              <w:rPr>
                <w:rFonts w:ascii="Calibri" w:hAnsi="Calibri"/>
                <w:color w:val="000000"/>
                <w:szCs w:val="22"/>
              </w:rPr>
              <w:t>0 - 4</w:t>
            </w:r>
          </w:p>
        </w:tc>
      </w:tr>
      <w:tr w:rsidR="00031BBE" w:rsidRPr="004B5842" w14:paraId="19F13901" w14:textId="77777777" w:rsidTr="00C83A54">
        <w:trPr>
          <w:trHeight w:val="504"/>
        </w:trPr>
        <w:tc>
          <w:tcPr>
            <w:tcW w:w="820" w:type="dxa"/>
            <w:tcBorders>
              <w:top w:val="nil"/>
              <w:left w:val="single" w:sz="4" w:space="0" w:color="auto"/>
              <w:bottom w:val="single" w:sz="4" w:space="0" w:color="auto"/>
              <w:right w:val="single" w:sz="4" w:space="0" w:color="auto"/>
            </w:tcBorders>
            <w:shd w:val="clear" w:color="auto" w:fill="auto"/>
            <w:vAlign w:val="center"/>
          </w:tcPr>
          <w:p w14:paraId="74CB8E15" w14:textId="77777777" w:rsidR="00031BBE" w:rsidRPr="004B5842" w:rsidRDefault="00031BBE" w:rsidP="00C83A54">
            <w:pPr>
              <w:jc w:val="right"/>
              <w:rPr>
                <w:rFonts w:ascii="Calibri" w:hAnsi="Calibri" w:cs="Calibri"/>
                <w:color w:val="000000"/>
                <w:szCs w:val="22"/>
              </w:rPr>
            </w:pPr>
            <w:r w:rsidRPr="004B5842">
              <w:rPr>
                <w:rFonts w:ascii="Calibri" w:hAnsi="Calibri" w:cs="Calibri"/>
                <w:color w:val="000000"/>
                <w:szCs w:val="22"/>
              </w:rPr>
              <w:t>2.D</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4016B71C" w14:textId="77777777" w:rsidR="00031BBE" w:rsidRPr="004B5842" w:rsidRDefault="00031BBE" w:rsidP="00C83A54">
            <w:pPr>
              <w:spacing w:before="120" w:after="120"/>
              <w:ind w:left="288"/>
              <w:rPr>
                <w:rFonts w:ascii="Calibri" w:hAnsi="Calibri" w:cs="Calibri"/>
                <w:color w:val="000000"/>
                <w:szCs w:val="22"/>
              </w:rPr>
            </w:pPr>
            <w:r w:rsidRPr="004B5842">
              <w:rPr>
                <w:rFonts w:ascii="Calibri" w:hAnsi="Calibri"/>
                <w:color w:val="000000"/>
                <w:szCs w:val="22"/>
              </w:rPr>
              <w:t>Operating Ratio</w:t>
            </w:r>
            <w:r>
              <w:rPr>
                <w:rFonts w:ascii="Calibri" w:hAnsi="Calibri"/>
                <w:color w:val="000000"/>
                <w:szCs w:val="22"/>
              </w:rPr>
              <w:t>s</w:t>
            </w:r>
            <w:r w:rsidRPr="004B5842">
              <w:rPr>
                <w:rFonts w:ascii="Calibri" w:hAnsi="Calibri"/>
                <w:color w:val="000000"/>
                <w:szCs w:val="22"/>
              </w:rPr>
              <w:t xml:space="preserve"> (OR) </w:t>
            </w:r>
          </w:p>
        </w:tc>
        <w:tc>
          <w:tcPr>
            <w:tcW w:w="1440" w:type="dxa"/>
            <w:tcBorders>
              <w:top w:val="nil"/>
              <w:left w:val="nil"/>
              <w:bottom w:val="single" w:sz="4" w:space="0" w:color="auto"/>
              <w:right w:val="single" w:sz="4" w:space="0" w:color="auto"/>
            </w:tcBorders>
            <w:shd w:val="clear" w:color="auto" w:fill="auto"/>
            <w:noWrap/>
            <w:vAlign w:val="center"/>
          </w:tcPr>
          <w:p w14:paraId="427B9433" w14:textId="77777777" w:rsidR="00031BBE" w:rsidRPr="004B5842" w:rsidRDefault="00031BBE" w:rsidP="00C83A54">
            <w:pPr>
              <w:jc w:val="center"/>
              <w:rPr>
                <w:rFonts w:ascii="Calibri" w:hAnsi="Calibri" w:cs="Calibri"/>
                <w:color w:val="000000"/>
                <w:szCs w:val="22"/>
              </w:rPr>
            </w:pPr>
            <w:r w:rsidRPr="004B5842">
              <w:rPr>
                <w:rFonts w:ascii="Calibri" w:hAnsi="Calibri"/>
                <w:color w:val="000000"/>
                <w:szCs w:val="22"/>
              </w:rPr>
              <w:t>0, 1, or 2</w:t>
            </w:r>
          </w:p>
        </w:tc>
      </w:tr>
      <w:tr w:rsidR="00031BBE" w:rsidRPr="004B5842" w14:paraId="6E362650" w14:textId="77777777" w:rsidTr="00C83A54">
        <w:trPr>
          <w:trHeight w:val="359"/>
        </w:trPr>
        <w:tc>
          <w:tcPr>
            <w:tcW w:w="820"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562491FC" w14:textId="77777777" w:rsidR="00031BBE" w:rsidRPr="004B5842" w:rsidRDefault="00031BBE" w:rsidP="00C83A54">
            <w:pPr>
              <w:jc w:val="center"/>
              <w:rPr>
                <w:rFonts w:ascii="Calibri" w:hAnsi="Calibri" w:cs="Calibri"/>
                <w:b/>
                <w:color w:val="000000"/>
                <w:szCs w:val="22"/>
              </w:rPr>
            </w:pPr>
            <w:r w:rsidRPr="004B5842">
              <w:rPr>
                <w:rFonts w:ascii="Calibri" w:hAnsi="Calibri" w:cs="Calibri"/>
                <w:b/>
                <w:color w:val="000000"/>
                <w:szCs w:val="22"/>
              </w:rPr>
              <w:t>3.</w:t>
            </w:r>
          </w:p>
        </w:tc>
        <w:tc>
          <w:tcPr>
            <w:tcW w:w="78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015A58" w14:textId="77777777" w:rsidR="00031BBE" w:rsidRPr="004B5842" w:rsidRDefault="00031BBE" w:rsidP="00C83A54">
            <w:pPr>
              <w:rPr>
                <w:rFonts w:ascii="Calibri" w:hAnsi="Calibri" w:cs="Calibri"/>
                <w:color w:val="000000"/>
                <w:szCs w:val="22"/>
              </w:rPr>
            </w:pPr>
            <w:r w:rsidRPr="004B5842">
              <w:rPr>
                <w:rFonts w:ascii="Calibri" w:hAnsi="Calibri"/>
                <w:color w:val="000000"/>
                <w:szCs w:val="22"/>
              </w:rPr>
              <w:t>Affordability</w:t>
            </w:r>
          </w:p>
        </w:tc>
        <w:tc>
          <w:tcPr>
            <w:tcW w:w="1440" w:type="dxa"/>
            <w:tcBorders>
              <w:top w:val="nil"/>
              <w:left w:val="nil"/>
              <w:bottom w:val="single" w:sz="4" w:space="0" w:color="auto"/>
              <w:right w:val="single" w:sz="4" w:space="0" w:color="auto"/>
            </w:tcBorders>
            <w:shd w:val="clear" w:color="auto" w:fill="DEEAF6" w:themeFill="accent1" w:themeFillTint="33"/>
            <w:noWrap/>
            <w:vAlign w:val="center"/>
          </w:tcPr>
          <w:p w14:paraId="52F3CE17" w14:textId="77777777" w:rsidR="00031BBE" w:rsidRPr="004B5842" w:rsidRDefault="00031BBE" w:rsidP="00C83A54">
            <w:pPr>
              <w:jc w:val="center"/>
              <w:rPr>
                <w:rFonts w:ascii="Calibri" w:hAnsi="Calibri" w:cs="Calibri"/>
                <w:color w:val="000000"/>
                <w:szCs w:val="22"/>
              </w:rPr>
            </w:pPr>
          </w:p>
        </w:tc>
      </w:tr>
      <w:tr w:rsidR="00031BBE" w:rsidRPr="004B5842" w14:paraId="4C5D06B4" w14:textId="77777777" w:rsidTr="00C83A54">
        <w:trPr>
          <w:trHeight w:val="431"/>
        </w:trPr>
        <w:tc>
          <w:tcPr>
            <w:tcW w:w="820" w:type="dxa"/>
            <w:tcBorders>
              <w:top w:val="nil"/>
              <w:left w:val="single" w:sz="4" w:space="0" w:color="auto"/>
              <w:bottom w:val="single" w:sz="4" w:space="0" w:color="auto"/>
              <w:right w:val="single" w:sz="4" w:space="0" w:color="auto"/>
            </w:tcBorders>
            <w:shd w:val="clear" w:color="auto" w:fill="auto"/>
            <w:vAlign w:val="center"/>
          </w:tcPr>
          <w:p w14:paraId="2E68C2B9" w14:textId="77777777" w:rsidR="00031BBE" w:rsidRPr="004B5842" w:rsidRDefault="00031BBE" w:rsidP="00C83A54">
            <w:pPr>
              <w:jc w:val="right"/>
              <w:rPr>
                <w:rFonts w:ascii="Calibri" w:hAnsi="Calibri" w:cs="Calibri"/>
                <w:color w:val="000000"/>
                <w:szCs w:val="22"/>
              </w:rPr>
            </w:pPr>
            <w:r w:rsidRPr="004B5842">
              <w:rPr>
                <w:rFonts w:ascii="Calibri" w:hAnsi="Calibri" w:cs="Calibri"/>
                <w:color w:val="000000"/>
                <w:szCs w:val="22"/>
              </w:rPr>
              <w:t>3.A</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04031032" w14:textId="77777777" w:rsidR="00031BBE" w:rsidRPr="004B5842" w:rsidRDefault="00031BBE" w:rsidP="00C83A54">
            <w:pPr>
              <w:spacing w:before="120" w:after="120"/>
              <w:ind w:left="288"/>
              <w:rPr>
                <w:rFonts w:ascii="Calibri" w:hAnsi="Calibri" w:cs="Calibri"/>
                <w:color w:val="000000"/>
                <w:szCs w:val="22"/>
              </w:rPr>
            </w:pPr>
            <w:r w:rsidRPr="004B5842">
              <w:rPr>
                <w:rFonts w:ascii="Calibri" w:hAnsi="Calibri" w:cs="Calibri"/>
                <w:szCs w:val="22"/>
              </w:rPr>
              <w:t>Current Monthly Utility Rate at 5,000 gallons usage</w:t>
            </w:r>
          </w:p>
        </w:tc>
        <w:tc>
          <w:tcPr>
            <w:tcW w:w="1440" w:type="dxa"/>
            <w:tcBorders>
              <w:top w:val="nil"/>
              <w:left w:val="nil"/>
              <w:bottom w:val="single" w:sz="4" w:space="0" w:color="auto"/>
              <w:right w:val="single" w:sz="4" w:space="0" w:color="auto"/>
            </w:tcBorders>
            <w:shd w:val="clear" w:color="auto" w:fill="auto"/>
            <w:noWrap/>
            <w:vAlign w:val="center"/>
          </w:tcPr>
          <w:p w14:paraId="0491119A" w14:textId="77777777" w:rsidR="00031BBE" w:rsidRPr="004B5842" w:rsidRDefault="00031BBE" w:rsidP="00C83A54">
            <w:pPr>
              <w:jc w:val="center"/>
              <w:rPr>
                <w:rFonts w:ascii="Calibri" w:hAnsi="Calibri" w:cs="Calibri"/>
                <w:color w:val="000000"/>
                <w:szCs w:val="22"/>
              </w:rPr>
            </w:pPr>
            <w:r w:rsidRPr="004B5842">
              <w:rPr>
                <w:rFonts w:ascii="Calibri" w:hAnsi="Calibri"/>
                <w:color w:val="000000"/>
                <w:szCs w:val="22"/>
              </w:rPr>
              <w:t>0, 1, or 2</w:t>
            </w:r>
          </w:p>
        </w:tc>
      </w:tr>
      <w:tr w:rsidR="00031BBE" w:rsidRPr="004B5842" w14:paraId="135C94E8" w14:textId="77777777" w:rsidTr="00C83A54">
        <w:trPr>
          <w:trHeight w:val="368"/>
        </w:trPr>
        <w:tc>
          <w:tcPr>
            <w:tcW w:w="820" w:type="dxa"/>
            <w:tcBorders>
              <w:top w:val="nil"/>
              <w:left w:val="single" w:sz="4" w:space="0" w:color="auto"/>
              <w:bottom w:val="single" w:sz="4" w:space="0" w:color="auto"/>
              <w:right w:val="single" w:sz="4" w:space="0" w:color="auto"/>
            </w:tcBorders>
            <w:shd w:val="clear" w:color="auto" w:fill="auto"/>
            <w:vAlign w:val="center"/>
          </w:tcPr>
          <w:p w14:paraId="27D7055A" w14:textId="77777777" w:rsidR="00031BBE" w:rsidRPr="004B5842" w:rsidRDefault="00031BBE" w:rsidP="00C83A54">
            <w:pPr>
              <w:jc w:val="right"/>
              <w:rPr>
                <w:rFonts w:ascii="Calibri" w:hAnsi="Calibri" w:cs="Calibri"/>
                <w:color w:val="000000"/>
                <w:szCs w:val="22"/>
              </w:rPr>
            </w:pPr>
            <w:r w:rsidRPr="004B5842">
              <w:rPr>
                <w:rFonts w:ascii="Calibri" w:hAnsi="Calibri" w:cs="Calibri"/>
                <w:color w:val="000000"/>
                <w:szCs w:val="22"/>
              </w:rPr>
              <w:t>3.B</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7EF51EFD" w14:textId="77777777" w:rsidR="00031BBE" w:rsidRPr="004B5842" w:rsidRDefault="00031BBE" w:rsidP="00C83A54">
            <w:pPr>
              <w:spacing w:before="120" w:after="120"/>
              <w:ind w:left="288"/>
              <w:rPr>
                <w:rFonts w:ascii="Calibri" w:hAnsi="Calibri" w:cs="Calibri"/>
                <w:color w:val="000000"/>
                <w:szCs w:val="22"/>
              </w:rPr>
            </w:pPr>
            <w:r w:rsidRPr="004B5842">
              <w:rPr>
                <w:rFonts w:ascii="Calibri" w:hAnsi="Calibri"/>
                <w:color w:val="000000"/>
                <w:szCs w:val="22"/>
              </w:rPr>
              <w:t>Local Government Unit (LGU) Indicators</w:t>
            </w:r>
          </w:p>
        </w:tc>
        <w:tc>
          <w:tcPr>
            <w:tcW w:w="1440" w:type="dxa"/>
            <w:tcBorders>
              <w:top w:val="nil"/>
              <w:left w:val="nil"/>
              <w:bottom w:val="single" w:sz="4" w:space="0" w:color="auto"/>
              <w:right w:val="single" w:sz="4" w:space="0" w:color="auto"/>
            </w:tcBorders>
            <w:shd w:val="clear" w:color="auto" w:fill="DEEAF6" w:themeFill="accent1" w:themeFillTint="33"/>
            <w:noWrap/>
            <w:vAlign w:val="center"/>
          </w:tcPr>
          <w:p w14:paraId="1CB2D330" w14:textId="77777777" w:rsidR="00031BBE" w:rsidRPr="004B5842" w:rsidRDefault="00031BBE" w:rsidP="00C83A54">
            <w:pPr>
              <w:jc w:val="center"/>
              <w:rPr>
                <w:rFonts w:ascii="Calibri" w:hAnsi="Calibri" w:cs="Calibri"/>
                <w:color w:val="000000"/>
                <w:szCs w:val="22"/>
              </w:rPr>
            </w:pPr>
          </w:p>
        </w:tc>
      </w:tr>
      <w:tr w:rsidR="00031BBE" w:rsidRPr="004B5842" w14:paraId="28D2A305" w14:textId="77777777" w:rsidTr="00C83A54">
        <w:trPr>
          <w:trHeight w:val="287"/>
        </w:trPr>
        <w:tc>
          <w:tcPr>
            <w:tcW w:w="820" w:type="dxa"/>
            <w:tcBorders>
              <w:top w:val="nil"/>
              <w:left w:val="single" w:sz="4" w:space="0" w:color="auto"/>
              <w:bottom w:val="single" w:sz="4" w:space="0" w:color="auto"/>
              <w:right w:val="single" w:sz="4" w:space="0" w:color="auto"/>
            </w:tcBorders>
            <w:shd w:val="clear" w:color="auto" w:fill="auto"/>
            <w:vAlign w:val="center"/>
          </w:tcPr>
          <w:p w14:paraId="61C95229" w14:textId="77777777" w:rsidR="00031BBE" w:rsidRPr="004B5842" w:rsidRDefault="00031BBE" w:rsidP="00C83A54">
            <w:pPr>
              <w:jc w:val="right"/>
              <w:rPr>
                <w:rFonts w:ascii="Calibri" w:hAnsi="Calibri" w:cs="Calibri"/>
                <w:color w:val="000000"/>
                <w:szCs w:val="22"/>
              </w:rPr>
            </w:pPr>
            <w:r w:rsidRPr="004B5842">
              <w:rPr>
                <w:rFonts w:ascii="Calibri" w:hAnsi="Calibri" w:cs="Calibri"/>
                <w:color w:val="000000"/>
                <w:szCs w:val="22"/>
              </w:rPr>
              <w:t>3.B.1</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0361CC7C" w14:textId="77777777" w:rsidR="00031BBE" w:rsidRPr="004B5842" w:rsidRDefault="00031BBE" w:rsidP="00C83A54">
            <w:pPr>
              <w:spacing w:before="120" w:after="120"/>
              <w:ind w:left="576"/>
              <w:rPr>
                <w:rFonts w:ascii="Calibri" w:hAnsi="Calibri"/>
                <w:b/>
                <w:color w:val="000000"/>
                <w:szCs w:val="22"/>
              </w:rPr>
            </w:pPr>
            <w:r w:rsidRPr="004B5842">
              <w:rPr>
                <w:rFonts w:ascii="Calibri" w:hAnsi="Calibri"/>
                <w:color w:val="000000"/>
                <w:szCs w:val="22"/>
              </w:rPr>
              <w:t xml:space="preserve">3 out of 5 LGU indicators are worse than the state benchmark </w:t>
            </w:r>
            <w:r w:rsidRPr="004B5842">
              <w:rPr>
                <w:rFonts w:ascii="Calibri" w:hAnsi="Calibri"/>
                <w:b/>
                <w:color w:val="000000"/>
                <w:szCs w:val="22"/>
              </w:rPr>
              <w:t>OR</w:t>
            </w:r>
          </w:p>
        </w:tc>
        <w:tc>
          <w:tcPr>
            <w:tcW w:w="1440" w:type="dxa"/>
            <w:tcBorders>
              <w:top w:val="nil"/>
              <w:left w:val="nil"/>
              <w:bottom w:val="single" w:sz="4" w:space="0" w:color="auto"/>
              <w:right w:val="single" w:sz="4" w:space="0" w:color="auto"/>
            </w:tcBorders>
            <w:shd w:val="clear" w:color="auto" w:fill="auto"/>
            <w:noWrap/>
            <w:vAlign w:val="center"/>
          </w:tcPr>
          <w:p w14:paraId="59EE5F80" w14:textId="77777777" w:rsidR="00031BBE" w:rsidRPr="004B5842" w:rsidRDefault="00031BBE" w:rsidP="00C83A54">
            <w:pPr>
              <w:jc w:val="center"/>
              <w:rPr>
                <w:rFonts w:ascii="Calibri" w:hAnsi="Calibri" w:cs="Calibri"/>
                <w:color w:val="000000"/>
                <w:szCs w:val="22"/>
              </w:rPr>
            </w:pPr>
            <w:r w:rsidRPr="004B5842">
              <w:rPr>
                <w:rFonts w:ascii="Calibri" w:hAnsi="Calibri"/>
                <w:color w:val="000000"/>
                <w:szCs w:val="22"/>
              </w:rPr>
              <w:t>0</w:t>
            </w:r>
          </w:p>
        </w:tc>
      </w:tr>
      <w:tr w:rsidR="00031BBE" w:rsidRPr="004B5842" w14:paraId="1731EA55" w14:textId="77777777" w:rsidTr="00C83A54">
        <w:trPr>
          <w:trHeight w:val="504"/>
        </w:trPr>
        <w:tc>
          <w:tcPr>
            <w:tcW w:w="820" w:type="dxa"/>
            <w:tcBorders>
              <w:top w:val="nil"/>
              <w:left w:val="single" w:sz="4" w:space="0" w:color="auto"/>
              <w:bottom w:val="single" w:sz="4" w:space="0" w:color="auto"/>
              <w:right w:val="single" w:sz="4" w:space="0" w:color="auto"/>
            </w:tcBorders>
            <w:shd w:val="clear" w:color="auto" w:fill="auto"/>
            <w:noWrap/>
            <w:vAlign w:val="center"/>
          </w:tcPr>
          <w:p w14:paraId="33C4B169" w14:textId="77777777" w:rsidR="00031BBE" w:rsidRPr="004B5842" w:rsidRDefault="00031BBE" w:rsidP="00C83A54">
            <w:pPr>
              <w:jc w:val="right"/>
              <w:rPr>
                <w:rFonts w:ascii="Calibri" w:hAnsi="Calibri" w:cs="Calibri"/>
                <w:color w:val="000000"/>
                <w:szCs w:val="22"/>
              </w:rPr>
            </w:pPr>
            <w:r w:rsidRPr="004B5842">
              <w:rPr>
                <w:rFonts w:ascii="Calibri" w:hAnsi="Calibri" w:cs="Calibri"/>
                <w:color w:val="000000"/>
                <w:szCs w:val="22"/>
              </w:rPr>
              <w:t>3.B.2</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1BD6E4A2" w14:textId="77777777" w:rsidR="00031BBE" w:rsidRPr="004B5842" w:rsidRDefault="00031BBE" w:rsidP="00C83A54">
            <w:pPr>
              <w:spacing w:before="120" w:after="120"/>
              <w:ind w:left="576"/>
              <w:rPr>
                <w:rFonts w:ascii="Calibri" w:hAnsi="Calibri" w:cs="Calibri"/>
                <w:b/>
                <w:color w:val="000000"/>
                <w:szCs w:val="22"/>
              </w:rPr>
            </w:pPr>
            <w:r w:rsidRPr="004B5842">
              <w:rPr>
                <w:rFonts w:ascii="Calibri" w:hAnsi="Calibri"/>
                <w:color w:val="000000"/>
                <w:szCs w:val="22"/>
              </w:rPr>
              <w:t xml:space="preserve">4 out of 5 LGU indicators are worse than the state benchmark </w:t>
            </w:r>
            <w:r w:rsidRPr="004B5842">
              <w:rPr>
                <w:rFonts w:ascii="Calibri" w:hAnsi="Calibri"/>
                <w:b/>
                <w:color w:val="000000"/>
                <w:szCs w:val="22"/>
              </w:rPr>
              <w:t>OR</w:t>
            </w:r>
          </w:p>
        </w:tc>
        <w:tc>
          <w:tcPr>
            <w:tcW w:w="1440" w:type="dxa"/>
            <w:tcBorders>
              <w:top w:val="nil"/>
              <w:left w:val="nil"/>
              <w:bottom w:val="single" w:sz="4" w:space="0" w:color="auto"/>
              <w:right w:val="single" w:sz="4" w:space="0" w:color="auto"/>
            </w:tcBorders>
            <w:shd w:val="clear" w:color="auto" w:fill="auto"/>
            <w:noWrap/>
            <w:vAlign w:val="center"/>
          </w:tcPr>
          <w:p w14:paraId="1E0DEC60" w14:textId="77777777" w:rsidR="00031BBE" w:rsidRPr="004B5842" w:rsidRDefault="00031BBE" w:rsidP="00C83A54">
            <w:pPr>
              <w:jc w:val="center"/>
              <w:rPr>
                <w:rFonts w:ascii="Calibri" w:hAnsi="Calibri" w:cs="Calibri"/>
                <w:color w:val="000000"/>
                <w:szCs w:val="22"/>
              </w:rPr>
            </w:pPr>
            <w:r w:rsidRPr="004B5842">
              <w:rPr>
                <w:rFonts w:ascii="Calibri" w:hAnsi="Calibri"/>
                <w:color w:val="000000"/>
                <w:szCs w:val="22"/>
              </w:rPr>
              <w:t>1</w:t>
            </w:r>
          </w:p>
        </w:tc>
      </w:tr>
      <w:tr w:rsidR="00031BBE" w:rsidRPr="004B5842" w14:paraId="4CF35620" w14:textId="77777777" w:rsidTr="00C83A54">
        <w:trPr>
          <w:trHeight w:val="251"/>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76EFB" w14:textId="77777777" w:rsidR="00031BBE" w:rsidRPr="004B5842" w:rsidRDefault="00031BBE" w:rsidP="00C83A54">
            <w:pPr>
              <w:jc w:val="right"/>
              <w:rPr>
                <w:rFonts w:ascii="Calibri" w:hAnsi="Calibri" w:cs="Calibri"/>
                <w:color w:val="000000"/>
                <w:szCs w:val="22"/>
              </w:rPr>
            </w:pPr>
            <w:r w:rsidRPr="004B5842">
              <w:rPr>
                <w:rFonts w:ascii="Calibri" w:hAnsi="Calibri" w:cs="Calibri"/>
                <w:color w:val="000000"/>
                <w:szCs w:val="22"/>
              </w:rPr>
              <w:t>3.B.3</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5F69848C" w14:textId="77777777" w:rsidR="00031BBE" w:rsidRPr="004B5842" w:rsidRDefault="00031BBE" w:rsidP="00C83A54">
            <w:pPr>
              <w:spacing w:before="120" w:after="120"/>
              <w:ind w:left="576"/>
              <w:rPr>
                <w:rFonts w:ascii="Calibri" w:hAnsi="Calibri" w:cs="Calibri"/>
                <w:b/>
                <w:color w:val="000000"/>
                <w:szCs w:val="22"/>
              </w:rPr>
            </w:pPr>
            <w:r w:rsidRPr="004B5842">
              <w:rPr>
                <w:rFonts w:ascii="Calibri" w:hAnsi="Calibri"/>
                <w:color w:val="000000"/>
                <w:szCs w:val="22"/>
              </w:rPr>
              <w:t xml:space="preserve">5 out of 5 LGU indicators are worse than the state benchmark </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E0EE851" w14:textId="77777777" w:rsidR="00031BBE" w:rsidRPr="004B5842" w:rsidRDefault="00031BBE" w:rsidP="00C83A54">
            <w:pPr>
              <w:jc w:val="center"/>
              <w:rPr>
                <w:rFonts w:ascii="Calibri" w:hAnsi="Calibri" w:cs="Calibri"/>
                <w:color w:val="000000"/>
                <w:szCs w:val="22"/>
              </w:rPr>
            </w:pPr>
            <w:r w:rsidRPr="004B5842">
              <w:rPr>
                <w:rFonts w:ascii="Calibri" w:hAnsi="Calibri"/>
                <w:color w:val="000000"/>
                <w:szCs w:val="22"/>
              </w:rPr>
              <w:t>2</w:t>
            </w:r>
          </w:p>
        </w:tc>
      </w:tr>
      <w:tr w:rsidR="00031BBE" w:rsidRPr="003127BD" w14:paraId="1229338E" w14:textId="77777777" w:rsidTr="00C83A54">
        <w:trPr>
          <w:trHeight w:val="359"/>
        </w:trPr>
        <w:tc>
          <w:tcPr>
            <w:tcW w:w="86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3BD647" w14:textId="77777777" w:rsidR="00031BBE" w:rsidRPr="004B5842" w:rsidRDefault="00031BBE" w:rsidP="00C83A54">
            <w:pPr>
              <w:jc w:val="right"/>
              <w:rPr>
                <w:rFonts w:ascii="Calibri" w:hAnsi="Calibri"/>
                <w:b/>
                <w:color w:val="000000"/>
                <w:szCs w:val="22"/>
              </w:rPr>
            </w:pPr>
            <w:r w:rsidRPr="004B5842">
              <w:rPr>
                <w:rFonts w:ascii="Calibri" w:hAnsi="Calibri"/>
                <w:b/>
                <w:color w:val="000000"/>
                <w:szCs w:val="22"/>
              </w:rPr>
              <w:t>Total Points</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89834AA" w14:textId="77777777" w:rsidR="00031BBE" w:rsidRPr="002A4F80" w:rsidRDefault="00031BBE" w:rsidP="00C83A54">
            <w:pPr>
              <w:jc w:val="center"/>
              <w:rPr>
                <w:rFonts w:ascii="Calibri" w:hAnsi="Calibri"/>
                <w:b/>
                <w:color w:val="000000"/>
                <w:szCs w:val="22"/>
              </w:rPr>
            </w:pPr>
            <w:r w:rsidRPr="004B5842">
              <w:rPr>
                <w:rFonts w:ascii="Calibri" w:hAnsi="Calibri"/>
                <w:b/>
                <w:color w:val="000000"/>
                <w:szCs w:val="22"/>
              </w:rPr>
              <w:t>24 Max</w:t>
            </w:r>
          </w:p>
        </w:tc>
      </w:tr>
    </w:tbl>
    <w:p w14:paraId="399E0D9D" w14:textId="77777777" w:rsidR="00CC5124" w:rsidRDefault="00CC5124" w:rsidP="00EB08A5"/>
    <w:sectPr w:rsidR="00CC5124" w:rsidSect="002D5262">
      <w:type w:val="continuous"/>
      <w:pgSz w:w="12240" w:h="15840"/>
      <w:pgMar w:top="1296"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69747" w14:textId="77777777" w:rsidR="00462193" w:rsidRDefault="00462193" w:rsidP="00655800">
      <w:r>
        <w:separator/>
      </w:r>
    </w:p>
  </w:endnote>
  <w:endnote w:type="continuationSeparator" w:id="0">
    <w:p w14:paraId="6C322C92" w14:textId="77777777" w:rsidR="00462193" w:rsidRDefault="00462193" w:rsidP="00655800">
      <w:r>
        <w:continuationSeparator/>
      </w:r>
    </w:p>
  </w:endnote>
  <w:endnote w:type="continuationNotice" w:id="1">
    <w:p w14:paraId="71009F35" w14:textId="77777777" w:rsidR="00462193" w:rsidRDefault="00462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C2F9" w14:textId="1E5A67B9" w:rsidR="00655800" w:rsidRPr="00EE5056" w:rsidRDefault="00655800" w:rsidP="0095179D">
    <w:pPr>
      <w:pStyle w:val="Footer"/>
      <w:pBdr>
        <w:top w:val="single" w:sz="4" w:space="1" w:color="auto"/>
      </w:pBdr>
      <w:rPr>
        <w:rFonts w:asciiTheme="minorHAnsi" w:hAnsiTheme="minorHAnsi"/>
        <w:sz w:val="18"/>
        <w:szCs w:val="18"/>
      </w:rPr>
    </w:pPr>
    <w:r w:rsidRPr="00EE5056">
      <w:rPr>
        <w:rFonts w:asciiTheme="minorHAnsi" w:hAnsiTheme="minorHAnsi"/>
        <w:sz w:val="18"/>
        <w:szCs w:val="18"/>
      </w:rPr>
      <w:t xml:space="preserve">Asset Inventory and Assessment Grant Priority Rating System </w:t>
    </w:r>
    <w:r w:rsidR="003434B8" w:rsidRPr="00EE5056">
      <w:rPr>
        <w:rFonts w:asciiTheme="minorHAnsi" w:hAnsiTheme="minorHAnsi"/>
        <w:sz w:val="18"/>
        <w:szCs w:val="18"/>
      </w:rPr>
      <w:t xml:space="preserve">Guidance </w:t>
    </w:r>
    <w:r w:rsidR="00764F1C">
      <w:rPr>
        <w:rFonts w:asciiTheme="minorHAnsi" w:hAnsiTheme="minorHAnsi"/>
        <w:sz w:val="18"/>
        <w:szCs w:val="18"/>
      </w:rPr>
      <w:t>(</w:t>
    </w:r>
    <w:r w:rsidR="0081388A">
      <w:rPr>
        <w:rFonts w:asciiTheme="minorHAnsi" w:hAnsiTheme="minorHAnsi"/>
        <w:sz w:val="18"/>
        <w:szCs w:val="18"/>
      </w:rPr>
      <w:t>July</w:t>
    </w:r>
    <w:r w:rsidR="00DD4EEF">
      <w:rPr>
        <w:rFonts w:asciiTheme="minorHAnsi" w:hAnsiTheme="minorHAnsi"/>
        <w:sz w:val="18"/>
        <w:szCs w:val="18"/>
      </w:rPr>
      <w:t xml:space="preserve"> </w:t>
    </w:r>
    <w:r w:rsidR="006129E1">
      <w:rPr>
        <w:rFonts w:asciiTheme="minorHAnsi" w:hAnsiTheme="minorHAnsi"/>
        <w:sz w:val="18"/>
        <w:szCs w:val="18"/>
      </w:rPr>
      <w:t>202</w:t>
    </w:r>
    <w:r w:rsidR="00DD4EEF">
      <w:rPr>
        <w:rFonts w:asciiTheme="minorHAnsi" w:hAnsiTheme="minorHAnsi"/>
        <w:sz w:val="18"/>
        <w:szCs w:val="18"/>
      </w:rPr>
      <w:t>5</w:t>
    </w:r>
    <w:r w:rsidRPr="00EE5056">
      <w:rPr>
        <w:rFonts w:asciiTheme="minorHAnsi" w:hAnsiTheme="minorHAnsi"/>
        <w:sz w:val="18"/>
        <w:szCs w:val="18"/>
      </w:rPr>
      <w:t>)</w:t>
    </w:r>
    <w:r w:rsidR="00EE5056" w:rsidRPr="00EE5056">
      <w:rPr>
        <w:rFonts w:asciiTheme="minorHAnsi" w:hAnsiTheme="minorHAnsi"/>
        <w:sz w:val="18"/>
        <w:szCs w:val="18"/>
      </w:rPr>
      <w:t xml:space="preserve"> </w:t>
    </w:r>
    <w:r w:rsidR="00E20896">
      <w:rPr>
        <w:rFonts w:asciiTheme="minorHAnsi" w:hAnsiTheme="minorHAnsi"/>
        <w:sz w:val="18"/>
        <w:szCs w:val="18"/>
      </w:rPr>
      <w:tab/>
    </w:r>
    <w:r w:rsidR="00EE5056" w:rsidRPr="008D5AE7">
      <w:rPr>
        <w:rFonts w:asciiTheme="minorHAnsi" w:hAnsiTheme="minorHAnsi"/>
        <w:szCs w:val="22"/>
      </w:rPr>
      <w:t xml:space="preserve">Page </w:t>
    </w:r>
    <w:r w:rsidR="00EE5056" w:rsidRPr="008D5AE7">
      <w:rPr>
        <w:rFonts w:asciiTheme="minorHAnsi" w:hAnsiTheme="minorHAnsi"/>
        <w:szCs w:val="22"/>
      </w:rPr>
      <w:fldChar w:fldCharType="begin"/>
    </w:r>
    <w:r w:rsidR="00EE5056" w:rsidRPr="008D5AE7">
      <w:rPr>
        <w:rFonts w:asciiTheme="minorHAnsi" w:hAnsiTheme="minorHAnsi"/>
        <w:szCs w:val="22"/>
      </w:rPr>
      <w:instrText xml:space="preserve"> PAGE   \* MERGEFORMAT </w:instrText>
    </w:r>
    <w:r w:rsidR="00EE5056" w:rsidRPr="008D5AE7">
      <w:rPr>
        <w:rFonts w:asciiTheme="minorHAnsi" w:hAnsiTheme="minorHAnsi"/>
        <w:szCs w:val="22"/>
      </w:rPr>
      <w:fldChar w:fldCharType="separate"/>
    </w:r>
    <w:r w:rsidR="00E20896">
      <w:rPr>
        <w:rFonts w:asciiTheme="minorHAnsi" w:hAnsiTheme="minorHAnsi"/>
        <w:noProof/>
        <w:szCs w:val="22"/>
      </w:rPr>
      <w:t>1</w:t>
    </w:r>
    <w:r w:rsidR="00EE5056" w:rsidRPr="008D5AE7">
      <w:rPr>
        <w:rFonts w:asciiTheme="minorHAnsi" w:hAnsiTheme="minorHAnsi"/>
        <w:szCs w:val="22"/>
      </w:rPr>
      <w:fldChar w:fldCharType="end"/>
    </w:r>
    <w:r w:rsidR="00EE5056" w:rsidRPr="008D5AE7">
      <w:rPr>
        <w:rFonts w:asciiTheme="minorHAnsi" w:hAnsiTheme="minorHAnsi"/>
        <w:szCs w:val="22"/>
      </w:rPr>
      <w:t xml:space="preserve"> of </w:t>
    </w:r>
    <w:r w:rsidR="00EE5056">
      <w:rPr>
        <w:rFonts w:asciiTheme="minorHAnsi" w:hAnsiTheme="minorHAnsi"/>
        <w:noProof/>
        <w:szCs w:val="22"/>
      </w:rPr>
      <w:fldChar w:fldCharType="begin"/>
    </w:r>
    <w:r w:rsidR="00EE5056">
      <w:rPr>
        <w:rFonts w:asciiTheme="minorHAnsi" w:hAnsiTheme="minorHAnsi"/>
        <w:noProof/>
        <w:szCs w:val="22"/>
      </w:rPr>
      <w:instrText xml:space="preserve"> NUMPAGES   \* MERGEFORMAT </w:instrText>
    </w:r>
    <w:r w:rsidR="00EE5056">
      <w:rPr>
        <w:rFonts w:asciiTheme="minorHAnsi" w:hAnsiTheme="minorHAnsi"/>
        <w:noProof/>
        <w:szCs w:val="22"/>
      </w:rPr>
      <w:fldChar w:fldCharType="separate"/>
    </w:r>
    <w:r w:rsidR="00E20896">
      <w:rPr>
        <w:rFonts w:asciiTheme="minorHAnsi" w:hAnsiTheme="minorHAnsi"/>
        <w:noProof/>
        <w:szCs w:val="22"/>
      </w:rPr>
      <w:t>6</w:t>
    </w:r>
    <w:r w:rsidR="00EE5056">
      <w:rPr>
        <w:rFonts w:asciiTheme="minorHAnsi" w:hAnsiTheme="minorHAnsi"/>
        <w:noProof/>
        <w:szCs w:val="22"/>
      </w:rPr>
      <w:fldChar w:fldCharType="end"/>
    </w:r>
  </w:p>
  <w:p w14:paraId="4497CE2E" w14:textId="57C955E5" w:rsidR="00655800" w:rsidRDefault="0065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95AE" w14:textId="61DEBE45" w:rsidR="00294350" w:rsidRPr="00EE5056" w:rsidRDefault="00294350" w:rsidP="00294350">
    <w:pPr>
      <w:pStyle w:val="Footer"/>
      <w:rPr>
        <w:rFonts w:asciiTheme="minorHAnsi" w:hAnsiTheme="minorHAnsi"/>
        <w:sz w:val="18"/>
        <w:szCs w:val="18"/>
      </w:rPr>
    </w:pPr>
    <w:r w:rsidRPr="00EE5056">
      <w:rPr>
        <w:rFonts w:asciiTheme="minorHAnsi" w:hAnsiTheme="minorHAnsi"/>
        <w:sz w:val="18"/>
        <w:szCs w:val="18"/>
      </w:rPr>
      <w:t xml:space="preserve">Asset Inventory and Assessment Grant Priority Rating System Guidance (July 2020) </w:t>
    </w:r>
    <w:r>
      <w:rPr>
        <w:rFonts w:asciiTheme="minorHAnsi" w:hAnsiTheme="minorHAnsi"/>
        <w:sz w:val="18"/>
        <w:szCs w:val="18"/>
      </w:rPr>
      <w:tab/>
    </w:r>
    <w:r>
      <w:rPr>
        <w:rFonts w:asciiTheme="minorHAnsi" w:hAnsiTheme="minorHAnsi"/>
        <w:sz w:val="18"/>
        <w:szCs w:val="18"/>
      </w:rPr>
      <w:tab/>
    </w:r>
    <w:r w:rsidRPr="008D5AE7">
      <w:rPr>
        <w:rFonts w:asciiTheme="minorHAnsi" w:hAnsiTheme="minorHAnsi"/>
        <w:szCs w:val="22"/>
      </w:rPr>
      <w:t xml:space="preserve">Page </w:t>
    </w:r>
    <w:r w:rsidRPr="008D5AE7">
      <w:rPr>
        <w:rFonts w:asciiTheme="minorHAnsi" w:hAnsiTheme="minorHAnsi"/>
        <w:szCs w:val="22"/>
      </w:rPr>
      <w:fldChar w:fldCharType="begin"/>
    </w:r>
    <w:r w:rsidRPr="008D5AE7">
      <w:rPr>
        <w:rFonts w:asciiTheme="minorHAnsi" w:hAnsiTheme="minorHAnsi"/>
        <w:szCs w:val="22"/>
      </w:rPr>
      <w:instrText xml:space="preserve"> PAGE   \* MERGEFORMAT </w:instrText>
    </w:r>
    <w:r w:rsidRPr="008D5AE7">
      <w:rPr>
        <w:rFonts w:asciiTheme="minorHAnsi" w:hAnsiTheme="minorHAnsi"/>
        <w:szCs w:val="22"/>
      </w:rPr>
      <w:fldChar w:fldCharType="separate"/>
    </w:r>
    <w:r>
      <w:rPr>
        <w:rFonts w:asciiTheme="minorHAnsi" w:hAnsiTheme="minorHAnsi"/>
        <w:noProof/>
        <w:szCs w:val="22"/>
      </w:rPr>
      <w:t>1</w:t>
    </w:r>
    <w:r w:rsidRPr="008D5AE7">
      <w:rPr>
        <w:rFonts w:asciiTheme="minorHAnsi" w:hAnsiTheme="minorHAnsi"/>
        <w:szCs w:val="22"/>
      </w:rPr>
      <w:fldChar w:fldCharType="end"/>
    </w:r>
    <w:r w:rsidRPr="008D5AE7">
      <w:rPr>
        <w:rFonts w:asciiTheme="minorHAnsi" w:hAnsiTheme="minorHAnsi"/>
        <w:szCs w:val="22"/>
      </w:rPr>
      <w:t xml:space="preserve"> of </w:t>
    </w:r>
    <w:r>
      <w:rPr>
        <w:rFonts w:asciiTheme="minorHAnsi" w:hAnsiTheme="minorHAnsi"/>
        <w:noProof/>
        <w:szCs w:val="22"/>
      </w:rPr>
      <w:fldChar w:fldCharType="begin"/>
    </w:r>
    <w:r>
      <w:rPr>
        <w:rFonts w:asciiTheme="minorHAnsi" w:hAnsiTheme="minorHAnsi"/>
        <w:noProof/>
        <w:szCs w:val="22"/>
      </w:rPr>
      <w:instrText xml:space="preserve"> NUMPAGES   \* MERGEFORMAT </w:instrText>
    </w:r>
    <w:r>
      <w:rPr>
        <w:rFonts w:asciiTheme="minorHAnsi" w:hAnsiTheme="minorHAnsi"/>
        <w:noProof/>
        <w:szCs w:val="22"/>
      </w:rPr>
      <w:fldChar w:fldCharType="separate"/>
    </w:r>
    <w:r>
      <w:rPr>
        <w:rFonts w:asciiTheme="minorHAnsi" w:hAnsiTheme="minorHAnsi"/>
        <w:noProof/>
        <w:szCs w:val="22"/>
      </w:rPr>
      <w:t>6</w:t>
    </w:r>
    <w:r>
      <w:rPr>
        <w:rFonts w:asciiTheme="minorHAnsi" w:hAnsiTheme="minorHAnsi"/>
        <w:noProof/>
        <w:szCs w:val="22"/>
      </w:rPr>
      <w:fldChar w:fldCharType="end"/>
    </w:r>
  </w:p>
  <w:p w14:paraId="1062AB8D" w14:textId="77777777" w:rsidR="00294350" w:rsidRDefault="00294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051D2" w14:textId="77777777" w:rsidR="00462193" w:rsidRDefault="00462193" w:rsidP="00655800">
      <w:r>
        <w:separator/>
      </w:r>
    </w:p>
  </w:footnote>
  <w:footnote w:type="continuationSeparator" w:id="0">
    <w:p w14:paraId="49ED3840" w14:textId="77777777" w:rsidR="00462193" w:rsidRDefault="00462193" w:rsidP="00655800">
      <w:r>
        <w:continuationSeparator/>
      </w:r>
    </w:p>
  </w:footnote>
  <w:footnote w:type="continuationNotice" w:id="1">
    <w:p w14:paraId="3A4623AB" w14:textId="77777777" w:rsidR="00462193" w:rsidRDefault="004621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113"/>
    <w:multiLevelType w:val="hybridMultilevel"/>
    <w:tmpl w:val="50369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D3C03"/>
    <w:multiLevelType w:val="hybridMultilevel"/>
    <w:tmpl w:val="69AA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93D33"/>
    <w:multiLevelType w:val="hybridMultilevel"/>
    <w:tmpl w:val="060A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6130D"/>
    <w:multiLevelType w:val="hybridMultilevel"/>
    <w:tmpl w:val="407EA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004518"/>
    <w:multiLevelType w:val="hybridMultilevel"/>
    <w:tmpl w:val="BE64B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EF4B84"/>
    <w:multiLevelType w:val="hybridMultilevel"/>
    <w:tmpl w:val="9462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E36DC"/>
    <w:multiLevelType w:val="hybridMultilevel"/>
    <w:tmpl w:val="9AF2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C6576"/>
    <w:multiLevelType w:val="hybridMultilevel"/>
    <w:tmpl w:val="94FE7094"/>
    <w:lvl w:ilvl="0" w:tplc="842E3E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B94DDE"/>
    <w:multiLevelType w:val="hybridMultilevel"/>
    <w:tmpl w:val="1DA6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34A60"/>
    <w:multiLevelType w:val="hybridMultilevel"/>
    <w:tmpl w:val="1FDA6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8D9D2C"/>
    <w:multiLevelType w:val="hybridMultilevel"/>
    <w:tmpl w:val="973A0FEC"/>
    <w:lvl w:ilvl="0" w:tplc="31B41C92">
      <w:start w:val="1"/>
      <w:numFmt w:val="bullet"/>
      <w:lvlText w:val="·"/>
      <w:lvlJc w:val="left"/>
      <w:pPr>
        <w:ind w:left="720" w:hanging="360"/>
      </w:pPr>
      <w:rPr>
        <w:rFonts w:ascii="Symbol" w:hAnsi="Symbol" w:hint="default"/>
      </w:rPr>
    </w:lvl>
    <w:lvl w:ilvl="1" w:tplc="5E5EA712">
      <w:start w:val="1"/>
      <w:numFmt w:val="bullet"/>
      <w:lvlText w:val="o"/>
      <w:lvlJc w:val="left"/>
      <w:pPr>
        <w:ind w:left="1440" w:hanging="360"/>
      </w:pPr>
      <w:rPr>
        <w:rFonts w:ascii="Courier New" w:hAnsi="Courier New" w:hint="default"/>
      </w:rPr>
    </w:lvl>
    <w:lvl w:ilvl="2" w:tplc="E68E8BAA">
      <w:start w:val="1"/>
      <w:numFmt w:val="bullet"/>
      <w:lvlText w:val=""/>
      <w:lvlJc w:val="left"/>
      <w:pPr>
        <w:ind w:left="2160" w:hanging="360"/>
      </w:pPr>
      <w:rPr>
        <w:rFonts w:ascii="Wingdings" w:hAnsi="Wingdings" w:hint="default"/>
      </w:rPr>
    </w:lvl>
    <w:lvl w:ilvl="3" w:tplc="8E6AFFE4">
      <w:start w:val="1"/>
      <w:numFmt w:val="bullet"/>
      <w:lvlText w:val=""/>
      <w:lvlJc w:val="left"/>
      <w:pPr>
        <w:ind w:left="2880" w:hanging="360"/>
      </w:pPr>
      <w:rPr>
        <w:rFonts w:ascii="Symbol" w:hAnsi="Symbol" w:hint="default"/>
      </w:rPr>
    </w:lvl>
    <w:lvl w:ilvl="4" w:tplc="5B0C5FEC">
      <w:start w:val="1"/>
      <w:numFmt w:val="bullet"/>
      <w:lvlText w:val="o"/>
      <w:lvlJc w:val="left"/>
      <w:pPr>
        <w:ind w:left="3600" w:hanging="360"/>
      </w:pPr>
      <w:rPr>
        <w:rFonts w:ascii="Courier New" w:hAnsi="Courier New" w:hint="default"/>
      </w:rPr>
    </w:lvl>
    <w:lvl w:ilvl="5" w:tplc="656A1082">
      <w:start w:val="1"/>
      <w:numFmt w:val="bullet"/>
      <w:lvlText w:val=""/>
      <w:lvlJc w:val="left"/>
      <w:pPr>
        <w:ind w:left="4320" w:hanging="360"/>
      </w:pPr>
      <w:rPr>
        <w:rFonts w:ascii="Wingdings" w:hAnsi="Wingdings" w:hint="default"/>
      </w:rPr>
    </w:lvl>
    <w:lvl w:ilvl="6" w:tplc="C1288CA8">
      <w:start w:val="1"/>
      <w:numFmt w:val="bullet"/>
      <w:lvlText w:val=""/>
      <w:lvlJc w:val="left"/>
      <w:pPr>
        <w:ind w:left="5040" w:hanging="360"/>
      </w:pPr>
      <w:rPr>
        <w:rFonts w:ascii="Symbol" w:hAnsi="Symbol" w:hint="default"/>
      </w:rPr>
    </w:lvl>
    <w:lvl w:ilvl="7" w:tplc="B4603CB6">
      <w:start w:val="1"/>
      <w:numFmt w:val="bullet"/>
      <w:lvlText w:val="o"/>
      <w:lvlJc w:val="left"/>
      <w:pPr>
        <w:ind w:left="5760" w:hanging="360"/>
      </w:pPr>
      <w:rPr>
        <w:rFonts w:ascii="Courier New" w:hAnsi="Courier New" w:hint="default"/>
      </w:rPr>
    </w:lvl>
    <w:lvl w:ilvl="8" w:tplc="71D42F04">
      <w:start w:val="1"/>
      <w:numFmt w:val="bullet"/>
      <w:lvlText w:val=""/>
      <w:lvlJc w:val="left"/>
      <w:pPr>
        <w:ind w:left="6480" w:hanging="360"/>
      </w:pPr>
      <w:rPr>
        <w:rFonts w:ascii="Wingdings" w:hAnsi="Wingdings" w:hint="default"/>
      </w:rPr>
    </w:lvl>
  </w:abstractNum>
  <w:abstractNum w:abstractNumId="11" w15:restartNumberingAfterBreak="0">
    <w:nsid w:val="390E05DF"/>
    <w:multiLevelType w:val="hybridMultilevel"/>
    <w:tmpl w:val="6734D660"/>
    <w:lvl w:ilvl="0" w:tplc="390AB7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751614"/>
    <w:multiLevelType w:val="hybridMultilevel"/>
    <w:tmpl w:val="6C8CA2F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46A1C"/>
    <w:multiLevelType w:val="hybridMultilevel"/>
    <w:tmpl w:val="E75A279E"/>
    <w:lvl w:ilvl="0" w:tplc="2D208BE2">
      <w:start w:val="1"/>
      <w:numFmt w:val="bullet"/>
      <w:lvlText w:val="•"/>
      <w:lvlJc w:val="left"/>
      <w:pPr>
        <w:tabs>
          <w:tab w:val="num" w:pos="720"/>
        </w:tabs>
        <w:ind w:left="720" w:hanging="360"/>
      </w:pPr>
      <w:rPr>
        <w:rFonts w:ascii="Arial" w:hAnsi="Arial" w:hint="default"/>
      </w:rPr>
    </w:lvl>
    <w:lvl w:ilvl="1" w:tplc="E7FEC0AA">
      <w:start w:val="1"/>
      <w:numFmt w:val="bullet"/>
      <w:lvlText w:val="•"/>
      <w:lvlJc w:val="left"/>
      <w:pPr>
        <w:tabs>
          <w:tab w:val="num" w:pos="1440"/>
        </w:tabs>
        <w:ind w:left="1440" w:hanging="360"/>
      </w:pPr>
      <w:rPr>
        <w:rFonts w:ascii="Arial" w:hAnsi="Arial" w:hint="default"/>
      </w:rPr>
    </w:lvl>
    <w:lvl w:ilvl="2" w:tplc="DC3218C2" w:tentative="1">
      <w:start w:val="1"/>
      <w:numFmt w:val="bullet"/>
      <w:lvlText w:val="•"/>
      <w:lvlJc w:val="left"/>
      <w:pPr>
        <w:tabs>
          <w:tab w:val="num" w:pos="2160"/>
        </w:tabs>
        <w:ind w:left="2160" w:hanging="360"/>
      </w:pPr>
      <w:rPr>
        <w:rFonts w:ascii="Arial" w:hAnsi="Arial" w:hint="default"/>
      </w:rPr>
    </w:lvl>
    <w:lvl w:ilvl="3" w:tplc="28E066F6" w:tentative="1">
      <w:start w:val="1"/>
      <w:numFmt w:val="bullet"/>
      <w:lvlText w:val="•"/>
      <w:lvlJc w:val="left"/>
      <w:pPr>
        <w:tabs>
          <w:tab w:val="num" w:pos="2880"/>
        </w:tabs>
        <w:ind w:left="2880" w:hanging="360"/>
      </w:pPr>
      <w:rPr>
        <w:rFonts w:ascii="Arial" w:hAnsi="Arial" w:hint="default"/>
      </w:rPr>
    </w:lvl>
    <w:lvl w:ilvl="4" w:tplc="669018FA" w:tentative="1">
      <w:start w:val="1"/>
      <w:numFmt w:val="bullet"/>
      <w:lvlText w:val="•"/>
      <w:lvlJc w:val="left"/>
      <w:pPr>
        <w:tabs>
          <w:tab w:val="num" w:pos="3600"/>
        </w:tabs>
        <w:ind w:left="3600" w:hanging="360"/>
      </w:pPr>
      <w:rPr>
        <w:rFonts w:ascii="Arial" w:hAnsi="Arial" w:hint="default"/>
      </w:rPr>
    </w:lvl>
    <w:lvl w:ilvl="5" w:tplc="9B3A6756" w:tentative="1">
      <w:start w:val="1"/>
      <w:numFmt w:val="bullet"/>
      <w:lvlText w:val="•"/>
      <w:lvlJc w:val="left"/>
      <w:pPr>
        <w:tabs>
          <w:tab w:val="num" w:pos="4320"/>
        </w:tabs>
        <w:ind w:left="4320" w:hanging="360"/>
      </w:pPr>
      <w:rPr>
        <w:rFonts w:ascii="Arial" w:hAnsi="Arial" w:hint="default"/>
      </w:rPr>
    </w:lvl>
    <w:lvl w:ilvl="6" w:tplc="D9C04DBE" w:tentative="1">
      <w:start w:val="1"/>
      <w:numFmt w:val="bullet"/>
      <w:lvlText w:val="•"/>
      <w:lvlJc w:val="left"/>
      <w:pPr>
        <w:tabs>
          <w:tab w:val="num" w:pos="5040"/>
        </w:tabs>
        <w:ind w:left="5040" w:hanging="360"/>
      </w:pPr>
      <w:rPr>
        <w:rFonts w:ascii="Arial" w:hAnsi="Arial" w:hint="default"/>
      </w:rPr>
    </w:lvl>
    <w:lvl w:ilvl="7" w:tplc="F2BA7676" w:tentative="1">
      <w:start w:val="1"/>
      <w:numFmt w:val="bullet"/>
      <w:lvlText w:val="•"/>
      <w:lvlJc w:val="left"/>
      <w:pPr>
        <w:tabs>
          <w:tab w:val="num" w:pos="5760"/>
        </w:tabs>
        <w:ind w:left="5760" w:hanging="360"/>
      </w:pPr>
      <w:rPr>
        <w:rFonts w:ascii="Arial" w:hAnsi="Arial" w:hint="default"/>
      </w:rPr>
    </w:lvl>
    <w:lvl w:ilvl="8" w:tplc="08E21B6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A44B94"/>
    <w:multiLevelType w:val="hybridMultilevel"/>
    <w:tmpl w:val="90C4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1A07F8"/>
    <w:multiLevelType w:val="hybridMultilevel"/>
    <w:tmpl w:val="BE901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7F1E5F"/>
    <w:multiLevelType w:val="hybridMultilevel"/>
    <w:tmpl w:val="560EB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A142D8"/>
    <w:multiLevelType w:val="hybridMultilevel"/>
    <w:tmpl w:val="30B4B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2A541E"/>
    <w:multiLevelType w:val="hybridMultilevel"/>
    <w:tmpl w:val="99C0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304D17"/>
    <w:multiLevelType w:val="hybridMultilevel"/>
    <w:tmpl w:val="650A895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886545B"/>
    <w:multiLevelType w:val="hybridMultilevel"/>
    <w:tmpl w:val="C0CE3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410571"/>
    <w:multiLevelType w:val="hybridMultilevel"/>
    <w:tmpl w:val="DF4ACD46"/>
    <w:lvl w:ilvl="0" w:tplc="7BEED5BC">
      <w:start w:val="1"/>
      <w:numFmt w:val="bullet"/>
      <w:lvlText w:val="•"/>
      <w:lvlJc w:val="left"/>
      <w:pPr>
        <w:tabs>
          <w:tab w:val="num" w:pos="720"/>
        </w:tabs>
        <w:ind w:left="720" w:hanging="360"/>
      </w:pPr>
      <w:rPr>
        <w:rFonts w:ascii="Arial" w:hAnsi="Arial" w:hint="default"/>
      </w:rPr>
    </w:lvl>
    <w:lvl w:ilvl="1" w:tplc="492EB9C6">
      <w:start w:val="67"/>
      <w:numFmt w:val="bullet"/>
      <w:lvlText w:val="•"/>
      <w:lvlJc w:val="left"/>
      <w:pPr>
        <w:tabs>
          <w:tab w:val="num" w:pos="1440"/>
        </w:tabs>
        <w:ind w:left="1440" w:hanging="360"/>
      </w:pPr>
      <w:rPr>
        <w:rFonts w:ascii="Arial" w:hAnsi="Arial" w:hint="default"/>
      </w:rPr>
    </w:lvl>
    <w:lvl w:ilvl="2" w:tplc="571C4B4C" w:tentative="1">
      <w:start w:val="1"/>
      <w:numFmt w:val="bullet"/>
      <w:lvlText w:val="•"/>
      <w:lvlJc w:val="left"/>
      <w:pPr>
        <w:tabs>
          <w:tab w:val="num" w:pos="2160"/>
        </w:tabs>
        <w:ind w:left="2160" w:hanging="360"/>
      </w:pPr>
      <w:rPr>
        <w:rFonts w:ascii="Arial" w:hAnsi="Arial" w:hint="default"/>
      </w:rPr>
    </w:lvl>
    <w:lvl w:ilvl="3" w:tplc="38EAC54C" w:tentative="1">
      <w:start w:val="1"/>
      <w:numFmt w:val="bullet"/>
      <w:lvlText w:val="•"/>
      <w:lvlJc w:val="left"/>
      <w:pPr>
        <w:tabs>
          <w:tab w:val="num" w:pos="2880"/>
        </w:tabs>
        <w:ind w:left="2880" w:hanging="360"/>
      </w:pPr>
      <w:rPr>
        <w:rFonts w:ascii="Arial" w:hAnsi="Arial" w:hint="default"/>
      </w:rPr>
    </w:lvl>
    <w:lvl w:ilvl="4" w:tplc="9BAA579A" w:tentative="1">
      <w:start w:val="1"/>
      <w:numFmt w:val="bullet"/>
      <w:lvlText w:val="•"/>
      <w:lvlJc w:val="left"/>
      <w:pPr>
        <w:tabs>
          <w:tab w:val="num" w:pos="3600"/>
        </w:tabs>
        <w:ind w:left="3600" w:hanging="360"/>
      </w:pPr>
      <w:rPr>
        <w:rFonts w:ascii="Arial" w:hAnsi="Arial" w:hint="default"/>
      </w:rPr>
    </w:lvl>
    <w:lvl w:ilvl="5" w:tplc="0F56B8E4" w:tentative="1">
      <w:start w:val="1"/>
      <w:numFmt w:val="bullet"/>
      <w:lvlText w:val="•"/>
      <w:lvlJc w:val="left"/>
      <w:pPr>
        <w:tabs>
          <w:tab w:val="num" w:pos="4320"/>
        </w:tabs>
        <w:ind w:left="4320" w:hanging="360"/>
      </w:pPr>
      <w:rPr>
        <w:rFonts w:ascii="Arial" w:hAnsi="Arial" w:hint="default"/>
      </w:rPr>
    </w:lvl>
    <w:lvl w:ilvl="6" w:tplc="7FBE0392" w:tentative="1">
      <w:start w:val="1"/>
      <w:numFmt w:val="bullet"/>
      <w:lvlText w:val="•"/>
      <w:lvlJc w:val="left"/>
      <w:pPr>
        <w:tabs>
          <w:tab w:val="num" w:pos="5040"/>
        </w:tabs>
        <w:ind w:left="5040" w:hanging="360"/>
      </w:pPr>
      <w:rPr>
        <w:rFonts w:ascii="Arial" w:hAnsi="Arial" w:hint="default"/>
      </w:rPr>
    </w:lvl>
    <w:lvl w:ilvl="7" w:tplc="77521284" w:tentative="1">
      <w:start w:val="1"/>
      <w:numFmt w:val="bullet"/>
      <w:lvlText w:val="•"/>
      <w:lvlJc w:val="left"/>
      <w:pPr>
        <w:tabs>
          <w:tab w:val="num" w:pos="5760"/>
        </w:tabs>
        <w:ind w:left="5760" w:hanging="360"/>
      </w:pPr>
      <w:rPr>
        <w:rFonts w:ascii="Arial" w:hAnsi="Arial" w:hint="default"/>
      </w:rPr>
    </w:lvl>
    <w:lvl w:ilvl="8" w:tplc="CAAE06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320003C"/>
    <w:multiLevelType w:val="hybridMultilevel"/>
    <w:tmpl w:val="5C52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117F23"/>
    <w:multiLevelType w:val="hybridMultilevel"/>
    <w:tmpl w:val="1D2A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2A2A8D"/>
    <w:multiLevelType w:val="hybridMultilevel"/>
    <w:tmpl w:val="1A1A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367F1"/>
    <w:multiLevelType w:val="hybridMultilevel"/>
    <w:tmpl w:val="EE8AE08E"/>
    <w:lvl w:ilvl="0" w:tplc="A8A2C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026A40"/>
    <w:multiLevelType w:val="hybridMultilevel"/>
    <w:tmpl w:val="00CE4136"/>
    <w:lvl w:ilvl="0" w:tplc="39607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BFD6CE2"/>
    <w:multiLevelType w:val="hybridMultilevel"/>
    <w:tmpl w:val="C41A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472139"/>
    <w:multiLevelType w:val="hybridMultilevel"/>
    <w:tmpl w:val="A02A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9419988">
    <w:abstractNumId w:val="10"/>
  </w:num>
  <w:num w:numId="2" w16cid:durableId="1064529702">
    <w:abstractNumId w:val="23"/>
  </w:num>
  <w:num w:numId="3" w16cid:durableId="312030565">
    <w:abstractNumId w:val="15"/>
  </w:num>
  <w:num w:numId="4" w16cid:durableId="1049184243">
    <w:abstractNumId w:val="28"/>
  </w:num>
  <w:num w:numId="5" w16cid:durableId="788353711">
    <w:abstractNumId w:val="24"/>
  </w:num>
  <w:num w:numId="6" w16cid:durableId="1222448632">
    <w:abstractNumId w:val="20"/>
  </w:num>
  <w:num w:numId="7" w16cid:durableId="2045054339">
    <w:abstractNumId w:val="18"/>
  </w:num>
  <w:num w:numId="8" w16cid:durableId="1825465742">
    <w:abstractNumId w:val="27"/>
  </w:num>
  <w:num w:numId="9" w16cid:durableId="135923332">
    <w:abstractNumId w:val="2"/>
  </w:num>
  <w:num w:numId="10" w16cid:durableId="296688750">
    <w:abstractNumId w:val="21"/>
  </w:num>
  <w:num w:numId="11" w16cid:durableId="642002538">
    <w:abstractNumId w:val="1"/>
  </w:num>
  <w:num w:numId="12" w16cid:durableId="696202248">
    <w:abstractNumId w:val="0"/>
  </w:num>
  <w:num w:numId="13" w16cid:durableId="191920181">
    <w:abstractNumId w:val="6"/>
  </w:num>
  <w:num w:numId="14" w16cid:durableId="382219898">
    <w:abstractNumId w:val="8"/>
  </w:num>
  <w:num w:numId="15" w16cid:durableId="410124967">
    <w:abstractNumId w:val="22"/>
  </w:num>
  <w:num w:numId="16" w16cid:durableId="387385754">
    <w:abstractNumId w:val="5"/>
  </w:num>
  <w:num w:numId="17" w16cid:durableId="983700795">
    <w:abstractNumId w:val="12"/>
  </w:num>
  <w:num w:numId="18" w16cid:durableId="994383924">
    <w:abstractNumId w:val="7"/>
  </w:num>
  <w:num w:numId="19" w16cid:durableId="292491071">
    <w:abstractNumId w:val="4"/>
  </w:num>
  <w:num w:numId="20" w16cid:durableId="473835879">
    <w:abstractNumId w:val="3"/>
  </w:num>
  <w:num w:numId="21" w16cid:durableId="1910387755">
    <w:abstractNumId w:val="5"/>
  </w:num>
  <w:num w:numId="22" w16cid:durableId="1476608732">
    <w:abstractNumId w:val="16"/>
  </w:num>
  <w:num w:numId="23" w16cid:durableId="1612980662">
    <w:abstractNumId w:val="13"/>
  </w:num>
  <w:num w:numId="24" w16cid:durableId="124468066">
    <w:abstractNumId w:val="19"/>
  </w:num>
  <w:num w:numId="25" w16cid:durableId="2043898815">
    <w:abstractNumId w:val="25"/>
  </w:num>
  <w:num w:numId="26" w16cid:durableId="1596397356">
    <w:abstractNumId w:val="26"/>
  </w:num>
  <w:num w:numId="27" w16cid:durableId="1775518908">
    <w:abstractNumId w:val="11"/>
  </w:num>
  <w:num w:numId="28" w16cid:durableId="452286106">
    <w:abstractNumId w:val="9"/>
  </w:num>
  <w:num w:numId="29" w16cid:durableId="2105762574">
    <w:abstractNumId w:val="17"/>
  </w:num>
  <w:num w:numId="30" w16cid:durableId="1957717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0468583">
    <w:abstractNumId w:val="5"/>
  </w:num>
  <w:num w:numId="32" w16cid:durableId="3373866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00"/>
    <w:rsid w:val="000029D3"/>
    <w:rsid w:val="00010860"/>
    <w:rsid w:val="00010A40"/>
    <w:rsid w:val="0001344C"/>
    <w:rsid w:val="00027E54"/>
    <w:rsid w:val="00031BBE"/>
    <w:rsid w:val="000378AE"/>
    <w:rsid w:val="00045A83"/>
    <w:rsid w:val="000546CF"/>
    <w:rsid w:val="00055579"/>
    <w:rsid w:val="00057DA4"/>
    <w:rsid w:val="0006469F"/>
    <w:rsid w:val="00066CF4"/>
    <w:rsid w:val="00070EE1"/>
    <w:rsid w:val="00073273"/>
    <w:rsid w:val="00074906"/>
    <w:rsid w:val="0007604E"/>
    <w:rsid w:val="00076A74"/>
    <w:rsid w:val="000779FB"/>
    <w:rsid w:val="00077F43"/>
    <w:rsid w:val="00085142"/>
    <w:rsid w:val="00092DE8"/>
    <w:rsid w:val="000979E4"/>
    <w:rsid w:val="000A424D"/>
    <w:rsid w:val="000A6974"/>
    <w:rsid w:val="000B5B16"/>
    <w:rsid w:val="000B6A87"/>
    <w:rsid w:val="000B7F07"/>
    <w:rsid w:val="000C64C7"/>
    <w:rsid w:val="000C67AF"/>
    <w:rsid w:val="000C75F7"/>
    <w:rsid w:val="000D0F80"/>
    <w:rsid w:val="000D3DD9"/>
    <w:rsid w:val="000D5E66"/>
    <w:rsid w:val="000E422C"/>
    <w:rsid w:val="000F3AF5"/>
    <w:rsid w:val="000F54E3"/>
    <w:rsid w:val="000F5E44"/>
    <w:rsid w:val="0010288F"/>
    <w:rsid w:val="001119E1"/>
    <w:rsid w:val="00114A41"/>
    <w:rsid w:val="001155B8"/>
    <w:rsid w:val="001170CD"/>
    <w:rsid w:val="00117399"/>
    <w:rsid w:val="00121A97"/>
    <w:rsid w:val="001225E3"/>
    <w:rsid w:val="00126A94"/>
    <w:rsid w:val="00126E44"/>
    <w:rsid w:val="00133908"/>
    <w:rsid w:val="00140E62"/>
    <w:rsid w:val="00142E1E"/>
    <w:rsid w:val="00143CF0"/>
    <w:rsid w:val="001518E2"/>
    <w:rsid w:val="00152B0E"/>
    <w:rsid w:val="0015427B"/>
    <w:rsid w:val="00161FB4"/>
    <w:rsid w:val="00170FD9"/>
    <w:rsid w:val="00171D3A"/>
    <w:rsid w:val="001762D8"/>
    <w:rsid w:val="001849A4"/>
    <w:rsid w:val="00184A1D"/>
    <w:rsid w:val="00190E52"/>
    <w:rsid w:val="00194DC9"/>
    <w:rsid w:val="001953BA"/>
    <w:rsid w:val="001A2996"/>
    <w:rsid w:val="001A59C8"/>
    <w:rsid w:val="001B5238"/>
    <w:rsid w:val="001C1D31"/>
    <w:rsid w:val="001C1E50"/>
    <w:rsid w:val="001C2ADF"/>
    <w:rsid w:val="001C3486"/>
    <w:rsid w:val="001C727C"/>
    <w:rsid w:val="001C7610"/>
    <w:rsid w:val="001D0281"/>
    <w:rsid w:val="001D16E7"/>
    <w:rsid w:val="001D648E"/>
    <w:rsid w:val="001E4052"/>
    <w:rsid w:val="001E5FA8"/>
    <w:rsid w:val="001F0598"/>
    <w:rsid w:val="001F3603"/>
    <w:rsid w:val="001F5490"/>
    <w:rsid w:val="001F7A1D"/>
    <w:rsid w:val="00210F44"/>
    <w:rsid w:val="002251BA"/>
    <w:rsid w:val="002327DA"/>
    <w:rsid w:val="002365B1"/>
    <w:rsid w:val="00237B70"/>
    <w:rsid w:val="00243916"/>
    <w:rsid w:val="002464CD"/>
    <w:rsid w:val="00246953"/>
    <w:rsid w:val="002475CD"/>
    <w:rsid w:val="00250F33"/>
    <w:rsid w:val="00256879"/>
    <w:rsid w:val="00260470"/>
    <w:rsid w:val="00271B26"/>
    <w:rsid w:val="00284A14"/>
    <w:rsid w:val="00292123"/>
    <w:rsid w:val="00294350"/>
    <w:rsid w:val="00295BEB"/>
    <w:rsid w:val="002B241A"/>
    <w:rsid w:val="002B4F76"/>
    <w:rsid w:val="002B7C1D"/>
    <w:rsid w:val="002B7EDE"/>
    <w:rsid w:val="002C768C"/>
    <w:rsid w:val="002D2718"/>
    <w:rsid w:val="002D5262"/>
    <w:rsid w:val="002D78B7"/>
    <w:rsid w:val="002E31C5"/>
    <w:rsid w:val="002E3E48"/>
    <w:rsid w:val="002E43C3"/>
    <w:rsid w:val="002E6F83"/>
    <w:rsid w:val="002F07FD"/>
    <w:rsid w:val="002F149E"/>
    <w:rsid w:val="002F1A5E"/>
    <w:rsid w:val="002F4AED"/>
    <w:rsid w:val="003061FC"/>
    <w:rsid w:val="00326779"/>
    <w:rsid w:val="0032766E"/>
    <w:rsid w:val="003320FC"/>
    <w:rsid w:val="00332FB8"/>
    <w:rsid w:val="0033349D"/>
    <w:rsid w:val="0033402C"/>
    <w:rsid w:val="00335ED8"/>
    <w:rsid w:val="00337EAE"/>
    <w:rsid w:val="003434B8"/>
    <w:rsid w:val="003437F1"/>
    <w:rsid w:val="00344471"/>
    <w:rsid w:val="00356F55"/>
    <w:rsid w:val="00360958"/>
    <w:rsid w:val="00362AD7"/>
    <w:rsid w:val="00362B94"/>
    <w:rsid w:val="00364AE6"/>
    <w:rsid w:val="003651CC"/>
    <w:rsid w:val="00366DB4"/>
    <w:rsid w:val="00372F6B"/>
    <w:rsid w:val="0037340D"/>
    <w:rsid w:val="00375BCF"/>
    <w:rsid w:val="0038161D"/>
    <w:rsid w:val="003846D8"/>
    <w:rsid w:val="003963BF"/>
    <w:rsid w:val="003978C6"/>
    <w:rsid w:val="003B05C1"/>
    <w:rsid w:val="003B3E51"/>
    <w:rsid w:val="003B6ACE"/>
    <w:rsid w:val="003C1041"/>
    <w:rsid w:val="003C2AF2"/>
    <w:rsid w:val="003C307E"/>
    <w:rsid w:val="003D567A"/>
    <w:rsid w:val="003E0267"/>
    <w:rsid w:val="003F04A9"/>
    <w:rsid w:val="003F280D"/>
    <w:rsid w:val="003F497F"/>
    <w:rsid w:val="00404338"/>
    <w:rsid w:val="00407D51"/>
    <w:rsid w:val="004105AA"/>
    <w:rsid w:val="00410969"/>
    <w:rsid w:val="00421B6B"/>
    <w:rsid w:val="0042367D"/>
    <w:rsid w:val="0043401B"/>
    <w:rsid w:val="00441D63"/>
    <w:rsid w:val="00456DD5"/>
    <w:rsid w:val="0045733A"/>
    <w:rsid w:val="0045740B"/>
    <w:rsid w:val="00457DBD"/>
    <w:rsid w:val="00462193"/>
    <w:rsid w:val="004635A9"/>
    <w:rsid w:val="004665BA"/>
    <w:rsid w:val="004741FA"/>
    <w:rsid w:val="00480ECD"/>
    <w:rsid w:val="004922D4"/>
    <w:rsid w:val="004938AC"/>
    <w:rsid w:val="004A055D"/>
    <w:rsid w:val="004A24D6"/>
    <w:rsid w:val="004A7D1B"/>
    <w:rsid w:val="004B04E6"/>
    <w:rsid w:val="004B5842"/>
    <w:rsid w:val="004B7B46"/>
    <w:rsid w:val="004C1EBB"/>
    <w:rsid w:val="004C4A32"/>
    <w:rsid w:val="004D1E29"/>
    <w:rsid w:val="004E01BF"/>
    <w:rsid w:val="004E50A1"/>
    <w:rsid w:val="004E581C"/>
    <w:rsid w:val="004F40F4"/>
    <w:rsid w:val="004F5303"/>
    <w:rsid w:val="00503EAC"/>
    <w:rsid w:val="00505D11"/>
    <w:rsid w:val="00507D6C"/>
    <w:rsid w:val="00510763"/>
    <w:rsid w:val="00512B9F"/>
    <w:rsid w:val="00513ECA"/>
    <w:rsid w:val="00524570"/>
    <w:rsid w:val="00527128"/>
    <w:rsid w:val="0053304E"/>
    <w:rsid w:val="00535526"/>
    <w:rsid w:val="00542A18"/>
    <w:rsid w:val="0054492C"/>
    <w:rsid w:val="00547B91"/>
    <w:rsid w:val="005524FC"/>
    <w:rsid w:val="00555F64"/>
    <w:rsid w:val="00556B5C"/>
    <w:rsid w:val="00562288"/>
    <w:rsid w:val="00575AA7"/>
    <w:rsid w:val="00580ABC"/>
    <w:rsid w:val="00581F76"/>
    <w:rsid w:val="00585A87"/>
    <w:rsid w:val="0058629C"/>
    <w:rsid w:val="00586568"/>
    <w:rsid w:val="00590B47"/>
    <w:rsid w:val="005927AA"/>
    <w:rsid w:val="005A1976"/>
    <w:rsid w:val="005A4289"/>
    <w:rsid w:val="005A546C"/>
    <w:rsid w:val="005A67F3"/>
    <w:rsid w:val="005B2ECC"/>
    <w:rsid w:val="005B3EFE"/>
    <w:rsid w:val="005B7B12"/>
    <w:rsid w:val="005C0233"/>
    <w:rsid w:val="005C4B95"/>
    <w:rsid w:val="005C6D38"/>
    <w:rsid w:val="005C73D7"/>
    <w:rsid w:val="005C7B0D"/>
    <w:rsid w:val="005D0316"/>
    <w:rsid w:val="005D032E"/>
    <w:rsid w:val="005D1AC6"/>
    <w:rsid w:val="005D1C23"/>
    <w:rsid w:val="005D2210"/>
    <w:rsid w:val="005D40F8"/>
    <w:rsid w:val="005D40FC"/>
    <w:rsid w:val="005D43D1"/>
    <w:rsid w:val="005E25E6"/>
    <w:rsid w:val="005E359D"/>
    <w:rsid w:val="005E4B79"/>
    <w:rsid w:val="005E71FC"/>
    <w:rsid w:val="0060038A"/>
    <w:rsid w:val="0060153F"/>
    <w:rsid w:val="0060580E"/>
    <w:rsid w:val="006067B6"/>
    <w:rsid w:val="00611CE7"/>
    <w:rsid w:val="006129E1"/>
    <w:rsid w:val="00613C8F"/>
    <w:rsid w:val="00623E74"/>
    <w:rsid w:val="00641EAB"/>
    <w:rsid w:val="00647052"/>
    <w:rsid w:val="0064769B"/>
    <w:rsid w:val="00650199"/>
    <w:rsid w:val="00651A49"/>
    <w:rsid w:val="00655800"/>
    <w:rsid w:val="0068393E"/>
    <w:rsid w:val="00686265"/>
    <w:rsid w:val="00690667"/>
    <w:rsid w:val="00692566"/>
    <w:rsid w:val="00693A09"/>
    <w:rsid w:val="0069537D"/>
    <w:rsid w:val="006A1891"/>
    <w:rsid w:val="006A2C95"/>
    <w:rsid w:val="006A5739"/>
    <w:rsid w:val="006A798B"/>
    <w:rsid w:val="006B228A"/>
    <w:rsid w:val="006B3776"/>
    <w:rsid w:val="006C33F4"/>
    <w:rsid w:val="006C4AB5"/>
    <w:rsid w:val="006C4D32"/>
    <w:rsid w:val="006C78A4"/>
    <w:rsid w:val="006D289A"/>
    <w:rsid w:val="006D59BA"/>
    <w:rsid w:val="0070096B"/>
    <w:rsid w:val="00703155"/>
    <w:rsid w:val="00712D3E"/>
    <w:rsid w:val="00715B23"/>
    <w:rsid w:val="007166FA"/>
    <w:rsid w:val="0072086B"/>
    <w:rsid w:val="007228C5"/>
    <w:rsid w:val="00725904"/>
    <w:rsid w:val="00725BDD"/>
    <w:rsid w:val="0072752F"/>
    <w:rsid w:val="00727F54"/>
    <w:rsid w:val="00731A29"/>
    <w:rsid w:val="0074199D"/>
    <w:rsid w:val="00742C6F"/>
    <w:rsid w:val="00744412"/>
    <w:rsid w:val="00747485"/>
    <w:rsid w:val="00750DA7"/>
    <w:rsid w:val="00764F1C"/>
    <w:rsid w:val="00773FB9"/>
    <w:rsid w:val="00774D57"/>
    <w:rsid w:val="007907C5"/>
    <w:rsid w:val="0079404A"/>
    <w:rsid w:val="00794229"/>
    <w:rsid w:val="00795011"/>
    <w:rsid w:val="007A182D"/>
    <w:rsid w:val="007A35F4"/>
    <w:rsid w:val="007A5BAB"/>
    <w:rsid w:val="007A7534"/>
    <w:rsid w:val="007B139D"/>
    <w:rsid w:val="007B54B4"/>
    <w:rsid w:val="007D00DA"/>
    <w:rsid w:val="007D3D19"/>
    <w:rsid w:val="007E7C94"/>
    <w:rsid w:val="007F4A9D"/>
    <w:rsid w:val="008039D3"/>
    <w:rsid w:val="00813210"/>
    <w:rsid w:val="008137DE"/>
    <w:rsid w:val="0081388A"/>
    <w:rsid w:val="008162A5"/>
    <w:rsid w:val="008166D5"/>
    <w:rsid w:val="00821D57"/>
    <w:rsid w:val="008239B9"/>
    <w:rsid w:val="00824FCF"/>
    <w:rsid w:val="00825B71"/>
    <w:rsid w:val="00827EF1"/>
    <w:rsid w:val="00831238"/>
    <w:rsid w:val="00832341"/>
    <w:rsid w:val="00837C95"/>
    <w:rsid w:val="008467B3"/>
    <w:rsid w:val="00851A79"/>
    <w:rsid w:val="00856285"/>
    <w:rsid w:val="0086160B"/>
    <w:rsid w:val="00861ED5"/>
    <w:rsid w:val="00867AC2"/>
    <w:rsid w:val="00872923"/>
    <w:rsid w:val="00874749"/>
    <w:rsid w:val="008814C4"/>
    <w:rsid w:val="00886149"/>
    <w:rsid w:val="00892A2A"/>
    <w:rsid w:val="00896E1B"/>
    <w:rsid w:val="008A310F"/>
    <w:rsid w:val="008A6072"/>
    <w:rsid w:val="008A7CE7"/>
    <w:rsid w:val="008B3B82"/>
    <w:rsid w:val="008B3EC2"/>
    <w:rsid w:val="008C00B8"/>
    <w:rsid w:val="008C6494"/>
    <w:rsid w:val="008C79F1"/>
    <w:rsid w:val="008D3923"/>
    <w:rsid w:val="008D4499"/>
    <w:rsid w:val="008E029A"/>
    <w:rsid w:val="008E0C56"/>
    <w:rsid w:val="008E165B"/>
    <w:rsid w:val="008E51B0"/>
    <w:rsid w:val="008E591C"/>
    <w:rsid w:val="008E5AD8"/>
    <w:rsid w:val="008F22D8"/>
    <w:rsid w:val="008F470A"/>
    <w:rsid w:val="009037EC"/>
    <w:rsid w:val="00907AB1"/>
    <w:rsid w:val="00907FCC"/>
    <w:rsid w:val="00915026"/>
    <w:rsid w:val="00915899"/>
    <w:rsid w:val="0092175C"/>
    <w:rsid w:val="00927E4C"/>
    <w:rsid w:val="00930992"/>
    <w:rsid w:val="0094125E"/>
    <w:rsid w:val="009442AE"/>
    <w:rsid w:val="009443B0"/>
    <w:rsid w:val="00946781"/>
    <w:rsid w:val="0095179D"/>
    <w:rsid w:val="00953B68"/>
    <w:rsid w:val="00954E56"/>
    <w:rsid w:val="00955340"/>
    <w:rsid w:val="009570E2"/>
    <w:rsid w:val="00957508"/>
    <w:rsid w:val="00960192"/>
    <w:rsid w:val="00965ADF"/>
    <w:rsid w:val="00971320"/>
    <w:rsid w:val="0097410E"/>
    <w:rsid w:val="0097451A"/>
    <w:rsid w:val="009756AB"/>
    <w:rsid w:val="00975FF4"/>
    <w:rsid w:val="009852F4"/>
    <w:rsid w:val="00997AB4"/>
    <w:rsid w:val="009A073B"/>
    <w:rsid w:val="009A0D43"/>
    <w:rsid w:val="009A169C"/>
    <w:rsid w:val="009A2157"/>
    <w:rsid w:val="009A27B4"/>
    <w:rsid w:val="009B01F3"/>
    <w:rsid w:val="009B0DE8"/>
    <w:rsid w:val="009B1A1A"/>
    <w:rsid w:val="009B25D2"/>
    <w:rsid w:val="009B450B"/>
    <w:rsid w:val="009B688A"/>
    <w:rsid w:val="009B7513"/>
    <w:rsid w:val="009C2DCF"/>
    <w:rsid w:val="009C4B6C"/>
    <w:rsid w:val="009C5081"/>
    <w:rsid w:val="009C7704"/>
    <w:rsid w:val="009D0E8E"/>
    <w:rsid w:val="009D295B"/>
    <w:rsid w:val="009D540C"/>
    <w:rsid w:val="009D55DD"/>
    <w:rsid w:val="009D7E36"/>
    <w:rsid w:val="009E20E7"/>
    <w:rsid w:val="009F0BDB"/>
    <w:rsid w:val="009F50C7"/>
    <w:rsid w:val="00A0196A"/>
    <w:rsid w:val="00A03734"/>
    <w:rsid w:val="00A132B8"/>
    <w:rsid w:val="00A1378D"/>
    <w:rsid w:val="00A15B81"/>
    <w:rsid w:val="00A20F74"/>
    <w:rsid w:val="00A23792"/>
    <w:rsid w:val="00A2409C"/>
    <w:rsid w:val="00A25EED"/>
    <w:rsid w:val="00A26C6B"/>
    <w:rsid w:val="00A3008B"/>
    <w:rsid w:val="00A3312B"/>
    <w:rsid w:val="00A36F4F"/>
    <w:rsid w:val="00A45A74"/>
    <w:rsid w:val="00A5095C"/>
    <w:rsid w:val="00A55BB1"/>
    <w:rsid w:val="00A5743F"/>
    <w:rsid w:val="00A6445D"/>
    <w:rsid w:val="00A714D0"/>
    <w:rsid w:val="00A73EAB"/>
    <w:rsid w:val="00A75C28"/>
    <w:rsid w:val="00A80E04"/>
    <w:rsid w:val="00A91FD9"/>
    <w:rsid w:val="00A92336"/>
    <w:rsid w:val="00A93CE3"/>
    <w:rsid w:val="00AA2C5C"/>
    <w:rsid w:val="00AB0F7C"/>
    <w:rsid w:val="00AB379C"/>
    <w:rsid w:val="00AB7CA8"/>
    <w:rsid w:val="00AC3A68"/>
    <w:rsid w:val="00AD0118"/>
    <w:rsid w:val="00AD195F"/>
    <w:rsid w:val="00AE4C71"/>
    <w:rsid w:val="00AE6EBB"/>
    <w:rsid w:val="00AE7A37"/>
    <w:rsid w:val="00AF4757"/>
    <w:rsid w:val="00AF5AA8"/>
    <w:rsid w:val="00B000B5"/>
    <w:rsid w:val="00B00130"/>
    <w:rsid w:val="00B06C96"/>
    <w:rsid w:val="00B07A1C"/>
    <w:rsid w:val="00B12F8A"/>
    <w:rsid w:val="00B17AE3"/>
    <w:rsid w:val="00B22DBB"/>
    <w:rsid w:val="00B23945"/>
    <w:rsid w:val="00B36C2B"/>
    <w:rsid w:val="00B36C9A"/>
    <w:rsid w:val="00B446E1"/>
    <w:rsid w:val="00B46663"/>
    <w:rsid w:val="00B51544"/>
    <w:rsid w:val="00B51AC4"/>
    <w:rsid w:val="00B51DA8"/>
    <w:rsid w:val="00B63E0E"/>
    <w:rsid w:val="00B7175D"/>
    <w:rsid w:val="00B72091"/>
    <w:rsid w:val="00B72E16"/>
    <w:rsid w:val="00B826F3"/>
    <w:rsid w:val="00B90464"/>
    <w:rsid w:val="00B91D39"/>
    <w:rsid w:val="00B94B93"/>
    <w:rsid w:val="00BA0876"/>
    <w:rsid w:val="00BB35D7"/>
    <w:rsid w:val="00BB6AF2"/>
    <w:rsid w:val="00BB7834"/>
    <w:rsid w:val="00BC0933"/>
    <w:rsid w:val="00BC0BA0"/>
    <w:rsid w:val="00BC13C3"/>
    <w:rsid w:val="00BC220B"/>
    <w:rsid w:val="00BC6C52"/>
    <w:rsid w:val="00BC7FBF"/>
    <w:rsid w:val="00BD319F"/>
    <w:rsid w:val="00BD4E61"/>
    <w:rsid w:val="00BD6AF9"/>
    <w:rsid w:val="00BD6EC6"/>
    <w:rsid w:val="00BE4823"/>
    <w:rsid w:val="00BF1EE6"/>
    <w:rsid w:val="00C00BE0"/>
    <w:rsid w:val="00C01477"/>
    <w:rsid w:val="00C01876"/>
    <w:rsid w:val="00C05B5D"/>
    <w:rsid w:val="00C07D52"/>
    <w:rsid w:val="00C12394"/>
    <w:rsid w:val="00C21091"/>
    <w:rsid w:val="00C26543"/>
    <w:rsid w:val="00C30115"/>
    <w:rsid w:val="00C35680"/>
    <w:rsid w:val="00C40AF9"/>
    <w:rsid w:val="00C428AB"/>
    <w:rsid w:val="00C42CA1"/>
    <w:rsid w:val="00C42CB0"/>
    <w:rsid w:val="00C47707"/>
    <w:rsid w:val="00C51C6A"/>
    <w:rsid w:val="00C53D24"/>
    <w:rsid w:val="00C615BD"/>
    <w:rsid w:val="00C652DC"/>
    <w:rsid w:val="00C66B18"/>
    <w:rsid w:val="00C7318C"/>
    <w:rsid w:val="00C73563"/>
    <w:rsid w:val="00C74F65"/>
    <w:rsid w:val="00C77948"/>
    <w:rsid w:val="00C8376F"/>
    <w:rsid w:val="00C83A54"/>
    <w:rsid w:val="00C862AB"/>
    <w:rsid w:val="00C87944"/>
    <w:rsid w:val="00C9037A"/>
    <w:rsid w:val="00C90C26"/>
    <w:rsid w:val="00C918DD"/>
    <w:rsid w:val="00C9686A"/>
    <w:rsid w:val="00CA4873"/>
    <w:rsid w:val="00CA75FB"/>
    <w:rsid w:val="00CA7DD5"/>
    <w:rsid w:val="00CB0A95"/>
    <w:rsid w:val="00CB1EFE"/>
    <w:rsid w:val="00CB3850"/>
    <w:rsid w:val="00CB3934"/>
    <w:rsid w:val="00CB61E6"/>
    <w:rsid w:val="00CC0873"/>
    <w:rsid w:val="00CC126E"/>
    <w:rsid w:val="00CC3400"/>
    <w:rsid w:val="00CC5124"/>
    <w:rsid w:val="00CC5533"/>
    <w:rsid w:val="00CC6510"/>
    <w:rsid w:val="00CD260F"/>
    <w:rsid w:val="00CD696B"/>
    <w:rsid w:val="00CE40E7"/>
    <w:rsid w:val="00CE452A"/>
    <w:rsid w:val="00CE4BD1"/>
    <w:rsid w:val="00D0298E"/>
    <w:rsid w:val="00D033CF"/>
    <w:rsid w:val="00D07002"/>
    <w:rsid w:val="00D143BD"/>
    <w:rsid w:val="00D2111A"/>
    <w:rsid w:val="00D346E4"/>
    <w:rsid w:val="00D36D8F"/>
    <w:rsid w:val="00D45076"/>
    <w:rsid w:val="00D451E3"/>
    <w:rsid w:val="00D456B1"/>
    <w:rsid w:val="00D4619C"/>
    <w:rsid w:val="00D53974"/>
    <w:rsid w:val="00D572EF"/>
    <w:rsid w:val="00D7013D"/>
    <w:rsid w:val="00D70520"/>
    <w:rsid w:val="00D72332"/>
    <w:rsid w:val="00D74EF3"/>
    <w:rsid w:val="00D77DEA"/>
    <w:rsid w:val="00D838EA"/>
    <w:rsid w:val="00D8677E"/>
    <w:rsid w:val="00D86DA0"/>
    <w:rsid w:val="00D870AC"/>
    <w:rsid w:val="00D94D3E"/>
    <w:rsid w:val="00D95081"/>
    <w:rsid w:val="00D9757F"/>
    <w:rsid w:val="00DA048D"/>
    <w:rsid w:val="00DA4E23"/>
    <w:rsid w:val="00DA6AD0"/>
    <w:rsid w:val="00DB0C43"/>
    <w:rsid w:val="00DB1312"/>
    <w:rsid w:val="00DB2873"/>
    <w:rsid w:val="00DB749A"/>
    <w:rsid w:val="00DC30AD"/>
    <w:rsid w:val="00DD4EEF"/>
    <w:rsid w:val="00DD5E55"/>
    <w:rsid w:val="00DE11B7"/>
    <w:rsid w:val="00DE276A"/>
    <w:rsid w:val="00DF70DD"/>
    <w:rsid w:val="00DF7249"/>
    <w:rsid w:val="00E03FA1"/>
    <w:rsid w:val="00E040C7"/>
    <w:rsid w:val="00E05510"/>
    <w:rsid w:val="00E1451A"/>
    <w:rsid w:val="00E1516D"/>
    <w:rsid w:val="00E152F9"/>
    <w:rsid w:val="00E20896"/>
    <w:rsid w:val="00E23884"/>
    <w:rsid w:val="00E31460"/>
    <w:rsid w:val="00E32E7A"/>
    <w:rsid w:val="00E43235"/>
    <w:rsid w:val="00E461A1"/>
    <w:rsid w:val="00E4779E"/>
    <w:rsid w:val="00E47843"/>
    <w:rsid w:val="00E50057"/>
    <w:rsid w:val="00E511CB"/>
    <w:rsid w:val="00E55A34"/>
    <w:rsid w:val="00E6082B"/>
    <w:rsid w:val="00E6577E"/>
    <w:rsid w:val="00E67F66"/>
    <w:rsid w:val="00E77ED1"/>
    <w:rsid w:val="00E83A7E"/>
    <w:rsid w:val="00E90DBD"/>
    <w:rsid w:val="00E94CFD"/>
    <w:rsid w:val="00E9590A"/>
    <w:rsid w:val="00E979B9"/>
    <w:rsid w:val="00EA041E"/>
    <w:rsid w:val="00EA0FE3"/>
    <w:rsid w:val="00EA5C31"/>
    <w:rsid w:val="00EA6901"/>
    <w:rsid w:val="00EA6BA9"/>
    <w:rsid w:val="00EA7180"/>
    <w:rsid w:val="00EB08A5"/>
    <w:rsid w:val="00EB2E95"/>
    <w:rsid w:val="00EC0A6F"/>
    <w:rsid w:val="00EC3CD4"/>
    <w:rsid w:val="00EC7F66"/>
    <w:rsid w:val="00ED50EE"/>
    <w:rsid w:val="00ED5839"/>
    <w:rsid w:val="00ED79C5"/>
    <w:rsid w:val="00EE1032"/>
    <w:rsid w:val="00EE29C3"/>
    <w:rsid w:val="00EE5056"/>
    <w:rsid w:val="00EE6D71"/>
    <w:rsid w:val="00EF0C41"/>
    <w:rsid w:val="00EF5344"/>
    <w:rsid w:val="00EF6F67"/>
    <w:rsid w:val="00F0103B"/>
    <w:rsid w:val="00F05226"/>
    <w:rsid w:val="00F07D0A"/>
    <w:rsid w:val="00F116C9"/>
    <w:rsid w:val="00F23970"/>
    <w:rsid w:val="00F247EB"/>
    <w:rsid w:val="00F31063"/>
    <w:rsid w:val="00F33443"/>
    <w:rsid w:val="00F42D91"/>
    <w:rsid w:val="00F44DE1"/>
    <w:rsid w:val="00F47272"/>
    <w:rsid w:val="00F50E8D"/>
    <w:rsid w:val="00F5490A"/>
    <w:rsid w:val="00F61E68"/>
    <w:rsid w:val="00F713EA"/>
    <w:rsid w:val="00F7148B"/>
    <w:rsid w:val="00F734AB"/>
    <w:rsid w:val="00F76ACA"/>
    <w:rsid w:val="00F80677"/>
    <w:rsid w:val="00F81B19"/>
    <w:rsid w:val="00F82AFF"/>
    <w:rsid w:val="00F8444A"/>
    <w:rsid w:val="00F960EA"/>
    <w:rsid w:val="00F97C67"/>
    <w:rsid w:val="00F97DA7"/>
    <w:rsid w:val="00F97DC5"/>
    <w:rsid w:val="00FA1772"/>
    <w:rsid w:val="00FA19D3"/>
    <w:rsid w:val="00FA379F"/>
    <w:rsid w:val="00FA693A"/>
    <w:rsid w:val="00FB1CE8"/>
    <w:rsid w:val="00FB4D89"/>
    <w:rsid w:val="00FC53A6"/>
    <w:rsid w:val="00FD1464"/>
    <w:rsid w:val="00FD151B"/>
    <w:rsid w:val="00FD4288"/>
    <w:rsid w:val="00FD7473"/>
    <w:rsid w:val="00FD7B1A"/>
    <w:rsid w:val="00FE5083"/>
    <w:rsid w:val="137C9668"/>
    <w:rsid w:val="2EAA1F86"/>
    <w:rsid w:val="35798E69"/>
    <w:rsid w:val="3A01E5A5"/>
    <w:rsid w:val="3A524101"/>
    <w:rsid w:val="3B1FAC9C"/>
    <w:rsid w:val="3D667C15"/>
    <w:rsid w:val="4CEFC152"/>
    <w:rsid w:val="5D9E3811"/>
    <w:rsid w:val="6EF02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AEC6B"/>
  <w15:chartTrackingRefBased/>
  <w15:docId w15:val="{FE88B957-2977-4C0A-8E7F-E8987F5F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00"/>
    <w:pPr>
      <w:spacing w:after="0" w:line="240" w:lineRule="auto"/>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5800"/>
    <w:pPr>
      <w:ind w:left="720"/>
      <w:contextualSpacing/>
    </w:pPr>
  </w:style>
  <w:style w:type="table" w:styleId="TableGrid">
    <w:name w:val="Table Grid"/>
    <w:basedOn w:val="TableNormal"/>
    <w:uiPriority w:val="59"/>
    <w:rsid w:val="0065580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655800"/>
    <w:rPr>
      <w:rFonts w:ascii="Times New Roman" w:eastAsia="Calibri" w:hAnsi="Times New Roman" w:cs="Times New Roman"/>
      <w:szCs w:val="20"/>
    </w:rPr>
  </w:style>
  <w:style w:type="paragraph" w:styleId="Header">
    <w:name w:val="header"/>
    <w:basedOn w:val="Normal"/>
    <w:link w:val="HeaderChar"/>
    <w:uiPriority w:val="99"/>
    <w:unhideWhenUsed/>
    <w:rsid w:val="00655800"/>
    <w:pPr>
      <w:tabs>
        <w:tab w:val="center" w:pos="4680"/>
        <w:tab w:val="right" w:pos="9360"/>
      </w:tabs>
    </w:pPr>
  </w:style>
  <w:style w:type="character" w:customStyle="1" w:styleId="HeaderChar">
    <w:name w:val="Header Char"/>
    <w:basedOn w:val="DefaultParagraphFont"/>
    <w:link w:val="Header"/>
    <w:uiPriority w:val="99"/>
    <w:rsid w:val="00655800"/>
    <w:rPr>
      <w:rFonts w:ascii="Times New Roman" w:eastAsia="Calibri" w:hAnsi="Times New Roman" w:cs="Times New Roman"/>
      <w:szCs w:val="20"/>
    </w:rPr>
  </w:style>
  <w:style w:type="paragraph" w:styleId="Footer">
    <w:name w:val="footer"/>
    <w:basedOn w:val="Normal"/>
    <w:link w:val="FooterChar"/>
    <w:uiPriority w:val="99"/>
    <w:unhideWhenUsed/>
    <w:rsid w:val="00655800"/>
    <w:pPr>
      <w:tabs>
        <w:tab w:val="center" w:pos="4680"/>
        <w:tab w:val="right" w:pos="9360"/>
      </w:tabs>
    </w:pPr>
  </w:style>
  <w:style w:type="character" w:customStyle="1" w:styleId="FooterChar">
    <w:name w:val="Footer Char"/>
    <w:basedOn w:val="DefaultParagraphFont"/>
    <w:link w:val="Footer"/>
    <w:uiPriority w:val="99"/>
    <w:rsid w:val="00655800"/>
    <w:rPr>
      <w:rFonts w:ascii="Times New Roman" w:eastAsia="Calibri" w:hAnsi="Times New Roman" w:cs="Times New Roman"/>
      <w:szCs w:val="20"/>
    </w:rPr>
  </w:style>
  <w:style w:type="paragraph" w:styleId="BalloonText">
    <w:name w:val="Balloon Text"/>
    <w:basedOn w:val="Normal"/>
    <w:link w:val="BalloonTextChar"/>
    <w:uiPriority w:val="99"/>
    <w:semiHidden/>
    <w:unhideWhenUsed/>
    <w:rsid w:val="00327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66E"/>
    <w:rPr>
      <w:rFonts w:ascii="Segoe UI" w:eastAsia="Calibri" w:hAnsi="Segoe UI" w:cs="Segoe UI"/>
      <w:sz w:val="18"/>
      <w:szCs w:val="18"/>
    </w:rPr>
  </w:style>
  <w:style w:type="paragraph" w:styleId="NormalWeb">
    <w:name w:val="Normal (Web)"/>
    <w:basedOn w:val="Normal"/>
    <w:uiPriority w:val="99"/>
    <w:semiHidden/>
    <w:unhideWhenUsed/>
    <w:rsid w:val="00580ABC"/>
    <w:pPr>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2E3E48"/>
    <w:rPr>
      <w:sz w:val="16"/>
      <w:szCs w:val="16"/>
    </w:rPr>
  </w:style>
  <w:style w:type="paragraph" w:styleId="CommentText">
    <w:name w:val="annotation text"/>
    <w:basedOn w:val="Normal"/>
    <w:link w:val="CommentTextChar"/>
    <w:uiPriority w:val="99"/>
    <w:unhideWhenUsed/>
    <w:rsid w:val="002E3E48"/>
    <w:rPr>
      <w:sz w:val="20"/>
    </w:rPr>
  </w:style>
  <w:style w:type="character" w:customStyle="1" w:styleId="CommentTextChar">
    <w:name w:val="Comment Text Char"/>
    <w:basedOn w:val="DefaultParagraphFont"/>
    <w:link w:val="CommentText"/>
    <w:uiPriority w:val="99"/>
    <w:rsid w:val="002E3E4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E48"/>
    <w:rPr>
      <w:b/>
      <w:bCs/>
    </w:rPr>
  </w:style>
  <w:style w:type="character" w:customStyle="1" w:styleId="CommentSubjectChar">
    <w:name w:val="Comment Subject Char"/>
    <w:basedOn w:val="CommentTextChar"/>
    <w:link w:val="CommentSubject"/>
    <w:uiPriority w:val="99"/>
    <w:semiHidden/>
    <w:rsid w:val="002E3E48"/>
    <w:rPr>
      <w:rFonts w:ascii="Times New Roman" w:eastAsia="Calibri" w:hAnsi="Times New Roman" w:cs="Times New Roman"/>
      <w:b/>
      <w:bCs/>
      <w:sz w:val="20"/>
      <w:szCs w:val="20"/>
    </w:rPr>
  </w:style>
  <w:style w:type="paragraph" w:styleId="FootnoteText">
    <w:name w:val="footnote text"/>
    <w:basedOn w:val="Normal"/>
    <w:link w:val="FootnoteTextChar"/>
    <w:uiPriority w:val="99"/>
    <w:semiHidden/>
    <w:unhideWhenUsed/>
    <w:rsid w:val="00294350"/>
    <w:rPr>
      <w:sz w:val="20"/>
    </w:rPr>
  </w:style>
  <w:style w:type="character" w:customStyle="1" w:styleId="FootnoteTextChar">
    <w:name w:val="Footnote Text Char"/>
    <w:basedOn w:val="DefaultParagraphFont"/>
    <w:link w:val="FootnoteText"/>
    <w:uiPriority w:val="99"/>
    <w:semiHidden/>
    <w:rsid w:val="00294350"/>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294350"/>
    <w:rPr>
      <w:vertAlign w:val="superscript"/>
    </w:rPr>
  </w:style>
  <w:style w:type="paragraph" w:styleId="Revision">
    <w:name w:val="Revision"/>
    <w:hidden/>
    <w:uiPriority w:val="99"/>
    <w:semiHidden/>
    <w:rsid w:val="002464CD"/>
    <w:pPr>
      <w:spacing w:after="0" w:line="240" w:lineRule="auto"/>
    </w:pPr>
    <w:rPr>
      <w:rFonts w:ascii="Times New Roman" w:eastAsia="Calibri" w:hAnsi="Times New Roman" w:cs="Times New Roman"/>
      <w:szCs w:val="20"/>
    </w:rPr>
  </w:style>
  <w:style w:type="character" w:styleId="Hyperlink">
    <w:name w:val="Hyperlink"/>
    <w:basedOn w:val="DefaultParagraphFont"/>
    <w:uiPriority w:val="99"/>
    <w:unhideWhenUsed/>
    <w:rsid w:val="005E4B79"/>
    <w:rPr>
      <w:color w:val="0563C1" w:themeColor="hyperlink"/>
      <w:u w:val="single"/>
    </w:rPr>
  </w:style>
  <w:style w:type="character" w:styleId="UnresolvedMention">
    <w:name w:val="Unresolved Mention"/>
    <w:basedOn w:val="DefaultParagraphFont"/>
    <w:uiPriority w:val="99"/>
    <w:semiHidden/>
    <w:unhideWhenUsed/>
    <w:rsid w:val="005E4B79"/>
    <w:rPr>
      <w:color w:val="605E5C"/>
      <w:shd w:val="clear" w:color="auto" w:fill="E1DFDD"/>
    </w:rPr>
  </w:style>
  <w:style w:type="character" w:customStyle="1" w:styleId="cf01">
    <w:name w:val="cf01"/>
    <w:basedOn w:val="DefaultParagraphFont"/>
    <w:rsid w:val="008A310F"/>
    <w:rPr>
      <w:rFonts w:ascii="Segoe UI" w:hAnsi="Segoe UI" w:cs="Segoe UI" w:hint="default"/>
      <w:sz w:val="18"/>
      <w:szCs w:val="18"/>
    </w:rPr>
  </w:style>
  <w:style w:type="character" w:customStyle="1" w:styleId="cf11">
    <w:name w:val="cf11"/>
    <w:basedOn w:val="DefaultParagraphFont"/>
    <w:rsid w:val="008A310F"/>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D346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691556">
      <w:bodyDiv w:val="1"/>
      <w:marLeft w:val="0"/>
      <w:marRight w:val="0"/>
      <w:marTop w:val="0"/>
      <w:marBottom w:val="0"/>
      <w:divBdr>
        <w:top w:val="none" w:sz="0" w:space="0" w:color="auto"/>
        <w:left w:val="none" w:sz="0" w:space="0" w:color="auto"/>
        <w:bottom w:val="none" w:sz="0" w:space="0" w:color="auto"/>
        <w:right w:val="none" w:sz="0" w:space="0" w:color="auto"/>
      </w:divBdr>
      <w:divsChild>
        <w:div w:id="408356727">
          <w:marLeft w:val="806"/>
          <w:marRight w:val="0"/>
          <w:marTop w:val="75"/>
          <w:marBottom w:val="0"/>
          <w:divBdr>
            <w:top w:val="none" w:sz="0" w:space="0" w:color="auto"/>
            <w:left w:val="none" w:sz="0" w:space="0" w:color="auto"/>
            <w:bottom w:val="none" w:sz="0" w:space="0" w:color="auto"/>
            <w:right w:val="none" w:sz="0" w:space="0" w:color="auto"/>
          </w:divBdr>
        </w:div>
        <w:div w:id="446238736">
          <w:marLeft w:val="806"/>
          <w:marRight w:val="0"/>
          <w:marTop w:val="75"/>
          <w:marBottom w:val="0"/>
          <w:divBdr>
            <w:top w:val="none" w:sz="0" w:space="0" w:color="auto"/>
            <w:left w:val="none" w:sz="0" w:space="0" w:color="auto"/>
            <w:bottom w:val="none" w:sz="0" w:space="0" w:color="auto"/>
            <w:right w:val="none" w:sz="0" w:space="0" w:color="auto"/>
          </w:divBdr>
        </w:div>
        <w:div w:id="675688841">
          <w:marLeft w:val="806"/>
          <w:marRight w:val="0"/>
          <w:marTop w:val="75"/>
          <w:marBottom w:val="0"/>
          <w:divBdr>
            <w:top w:val="none" w:sz="0" w:space="0" w:color="auto"/>
            <w:left w:val="none" w:sz="0" w:space="0" w:color="auto"/>
            <w:bottom w:val="none" w:sz="0" w:space="0" w:color="auto"/>
            <w:right w:val="none" w:sz="0" w:space="0" w:color="auto"/>
          </w:divBdr>
        </w:div>
        <w:div w:id="796030130">
          <w:marLeft w:val="806"/>
          <w:marRight w:val="0"/>
          <w:marTop w:val="75"/>
          <w:marBottom w:val="0"/>
          <w:divBdr>
            <w:top w:val="none" w:sz="0" w:space="0" w:color="auto"/>
            <w:left w:val="none" w:sz="0" w:space="0" w:color="auto"/>
            <w:bottom w:val="none" w:sz="0" w:space="0" w:color="auto"/>
            <w:right w:val="none" w:sz="0" w:space="0" w:color="auto"/>
          </w:divBdr>
        </w:div>
        <w:div w:id="1027289614">
          <w:marLeft w:val="274"/>
          <w:marRight w:val="0"/>
          <w:marTop w:val="150"/>
          <w:marBottom w:val="0"/>
          <w:divBdr>
            <w:top w:val="none" w:sz="0" w:space="0" w:color="auto"/>
            <w:left w:val="none" w:sz="0" w:space="0" w:color="auto"/>
            <w:bottom w:val="none" w:sz="0" w:space="0" w:color="auto"/>
            <w:right w:val="none" w:sz="0" w:space="0" w:color="auto"/>
          </w:divBdr>
        </w:div>
        <w:div w:id="1156216744">
          <w:marLeft w:val="806"/>
          <w:marRight w:val="0"/>
          <w:marTop w:val="75"/>
          <w:marBottom w:val="0"/>
          <w:divBdr>
            <w:top w:val="none" w:sz="0" w:space="0" w:color="auto"/>
            <w:left w:val="none" w:sz="0" w:space="0" w:color="auto"/>
            <w:bottom w:val="none" w:sz="0" w:space="0" w:color="auto"/>
            <w:right w:val="none" w:sz="0" w:space="0" w:color="auto"/>
          </w:divBdr>
        </w:div>
        <w:div w:id="1657878214">
          <w:marLeft w:val="806"/>
          <w:marRight w:val="0"/>
          <w:marTop w:val="75"/>
          <w:marBottom w:val="0"/>
          <w:divBdr>
            <w:top w:val="none" w:sz="0" w:space="0" w:color="auto"/>
            <w:left w:val="none" w:sz="0" w:space="0" w:color="auto"/>
            <w:bottom w:val="none" w:sz="0" w:space="0" w:color="auto"/>
            <w:right w:val="none" w:sz="0" w:space="0" w:color="auto"/>
          </w:divBdr>
        </w:div>
      </w:divsChild>
    </w:div>
    <w:div w:id="574168306">
      <w:bodyDiv w:val="1"/>
      <w:marLeft w:val="0"/>
      <w:marRight w:val="0"/>
      <w:marTop w:val="0"/>
      <w:marBottom w:val="0"/>
      <w:divBdr>
        <w:top w:val="none" w:sz="0" w:space="0" w:color="auto"/>
        <w:left w:val="none" w:sz="0" w:space="0" w:color="auto"/>
        <w:bottom w:val="none" w:sz="0" w:space="0" w:color="auto"/>
        <w:right w:val="none" w:sz="0" w:space="0" w:color="auto"/>
      </w:divBdr>
    </w:div>
    <w:div w:id="765728974">
      <w:bodyDiv w:val="1"/>
      <w:marLeft w:val="0"/>
      <w:marRight w:val="0"/>
      <w:marTop w:val="0"/>
      <w:marBottom w:val="0"/>
      <w:divBdr>
        <w:top w:val="none" w:sz="0" w:space="0" w:color="auto"/>
        <w:left w:val="none" w:sz="0" w:space="0" w:color="auto"/>
        <w:bottom w:val="none" w:sz="0" w:space="0" w:color="auto"/>
        <w:right w:val="none" w:sz="0" w:space="0" w:color="auto"/>
      </w:divBdr>
    </w:div>
    <w:div w:id="975574180">
      <w:bodyDiv w:val="1"/>
      <w:marLeft w:val="0"/>
      <w:marRight w:val="0"/>
      <w:marTop w:val="0"/>
      <w:marBottom w:val="0"/>
      <w:divBdr>
        <w:top w:val="none" w:sz="0" w:space="0" w:color="auto"/>
        <w:left w:val="none" w:sz="0" w:space="0" w:color="auto"/>
        <w:bottom w:val="none" w:sz="0" w:space="0" w:color="auto"/>
        <w:right w:val="none" w:sz="0" w:space="0" w:color="auto"/>
      </w:divBdr>
    </w:div>
    <w:div w:id="1187672504">
      <w:bodyDiv w:val="1"/>
      <w:marLeft w:val="0"/>
      <w:marRight w:val="0"/>
      <w:marTop w:val="0"/>
      <w:marBottom w:val="0"/>
      <w:divBdr>
        <w:top w:val="none" w:sz="0" w:space="0" w:color="auto"/>
        <w:left w:val="none" w:sz="0" w:space="0" w:color="auto"/>
        <w:bottom w:val="none" w:sz="0" w:space="0" w:color="auto"/>
        <w:right w:val="none" w:sz="0" w:space="0" w:color="auto"/>
      </w:divBdr>
    </w:div>
    <w:div w:id="1211501582">
      <w:bodyDiv w:val="1"/>
      <w:marLeft w:val="0"/>
      <w:marRight w:val="0"/>
      <w:marTop w:val="0"/>
      <w:marBottom w:val="0"/>
      <w:divBdr>
        <w:top w:val="none" w:sz="0" w:space="0" w:color="auto"/>
        <w:left w:val="none" w:sz="0" w:space="0" w:color="auto"/>
        <w:bottom w:val="none" w:sz="0" w:space="0" w:color="auto"/>
        <w:right w:val="none" w:sz="0" w:space="0" w:color="auto"/>
      </w:divBdr>
    </w:div>
    <w:div w:id="1547134099">
      <w:bodyDiv w:val="1"/>
      <w:marLeft w:val="0"/>
      <w:marRight w:val="0"/>
      <w:marTop w:val="0"/>
      <w:marBottom w:val="0"/>
      <w:divBdr>
        <w:top w:val="none" w:sz="0" w:space="0" w:color="auto"/>
        <w:left w:val="none" w:sz="0" w:space="0" w:color="auto"/>
        <w:bottom w:val="none" w:sz="0" w:space="0" w:color="auto"/>
        <w:right w:val="none" w:sz="0" w:space="0" w:color="auto"/>
      </w:divBdr>
    </w:div>
    <w:div w:id="1720126747">
      <w:bodyDiv w:val="1"/>
      <w:marLeft w:val="0"/>
      <w:marRight w:val="0"/>
      <w:marTop w:val="0"/>
      <w:marBottom w:val="0"/>
      <w:divBdr>
        <w:top w:val="none" w:sz="0" w:space="0" w:color="auto"/>
        <w:left w:val="none" w:sz="0" w:space="0" w:color="auto"/>
        <w:bottom w:val="none" w:sz="0" w:space="0" w:color="auto"/>
        <w:right w:val="none" w:sz="0" w:space="0" w:color="auto"/>
      </w:divBdr>
    </w:div>
    <w:div w:id="1958290366">
      <w:bodyDiv w:val="1"/>
      <w:marLeft w:val="0"/>
      <w:marRight w:val="0"/>
      <w:marTop w:val="0"/>
      <w:marBottom w:val="0"/>
      <w:divBdr>
        <w:top w:val="none" w:sz="0" w:space="0" w:color="auto"/>
        <w:left w:val="none" w:sz="0" w:space="0" w:color="auto"/>
        <w:bottom w:val="none" w:sz="0" w:space="0" w:color="auto"/>
        <w:right w:val="none" w:sz="0" w:space="0" w:color="auto"/>
      </w:divBdr>
      <w:divsChild>
        <w:div w:id="721095447">
          <w:marLeft w:val="979"/>
          <w:marRight w:val="0"/>
          <w:marTop w:val="75"/>
          <w:marBottom w:val="0"/>
          <w:divBdr>
            <w:top w:val="none" w:sz="0" w:space="0" w:color="auto"/>
            <w:left w:val="none" w:sz="0" w:space="0" w:color="auto"/>
            <w:bottom w:val="none" w:sz="0" w:space="0" w:color="auto"/>
            <w:right w:val="none" w:sz="0" w:space="0" w:color="auto"/>
          </w:divBdr>
        </w:div>
        <w:div w:id="1613170026">
          <w:marLeft w:val="979"/>
          <w:marRight w:val="0"/>
          <w:marTop w:val="75"/>
          <w:marBottom w:val="0"/>
          <w:divBdr>
            <w:top w:val="none" w:sz="0" w:space="0" w:color="auto"/>
            <w:left w:val="none" w:sz="0" w:space="0" w:color="auto"/>
            <w:bottom w:val="none" w:sz="0" w:space="0" w:color="auto"/>
            <w:right w:val="none" w:sz="0" w:space="0" w:color="auto"/>
          </w:divBdr>
        </w:div>
        <w:div w:id="2092509053">
          <w:marLeft w:val="979"/>
          <w:marRight w:val="0"/>
          <w:marTop w:val="75"/>
          <w:marBottom w:val="0"/>
          <w:divBdr>
            <w:top w:val="none" w:sz="0" w:space="0" w:color="auto"/>
            <w:left w:val="none" w:sz="0" w:space="0" w:color="auto"/>
            <w:bottom w:val="none" w:sz="0" w:space="0" w:color="auto"/>
            <w:right w:val="none" w:sz="0" w:space="0" w:color="auto"/>
          </w:divBdr>
        </w:div>
      </w:divsChild>
    </w:div>
    <w:div w:id="2119791005">
      <w:bodyDiv w:val="1"/>
      <w:marLeft w:val="0"/>
      <w:marRight w:val="0"/>
      <w:marTop w:val="0"/>
      <w:marBottom w:val="0"/>
      <w:divBdr>
        <w:top w:val="none" w:sz="0" w:space="0" w:color="auto"/>
        <w:left w:val="none" w:sz="0" w:space="0" w:color="auto"/>
        <w:bottom w:val="none" w:sz="0" w:space="0" w:color="auto"/>
        <w:right w:val="none" w:sz="0" w:space="0" w:color="auto"/>
      </w:divBdr>
    </w:div>
    <w:div w:id="2132085511">
      <w:bodyDiv w:val="1"/>
      <w:marLeft w:val="0"/>
      <w:marRight w:val="0"/>
      <w:marTop w:val="0"/>
      <w:marBottom w:val="0"/>
      <w:divBdr>
        <w:top w:val="none" w:sz="0" w:space="0" w:color="auto"/>
        <w:left w:val="none" w:sz="0" w:space="0" w:color="auto"/>
        <w:bottom w:val="none" w:sz="0" w:space="0" w:color="auto"/>
        <w:right w:val="none" w:sz="0" w:space="0" w:color="auto"/>
      </w:divBdr>
    </w:div>
    <w:div w:id="213328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eq.nc.gov/media/49102/download?attachmen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eq.nc.gov/water-infrastructure/water-and-wastewater-utility-asset-assessment-guidance/download?attach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eq.nc.gov/media/49102/download?attach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deq.nc.gov/water-infrastructure/water-and-wastewater-utility-asset-assessment-guidance/download?attachmen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q.nc.gov/about/divisions/water-infrastructure/i-need-funding/asset-inventory-and-assessment-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693daca3d0b1a6d9f7aacf8afcdf8bee">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9dac5e923b1546c0208ecfd7eecfc68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_ip_UnifiedCompliancePolicyProperties xmlns="http://schemas.microsoft.com/sharepoint/v3" xsi:nil="true"/>
    <lcf76f155ced4ddcb4097134ff3c332f xmlns="3720eb1a-f32f-4799-b754-856c9ddc0885">
      <Terms xmlns="http://schemas.microsoft.com/office/infopath/2007/PartnerControls"/>
    </lcf76f155ced4ddcb4097134ff3c332f>
    <Notes xmlns="3720eb1a-f32f-4799-b754-856c9ddc0885" xsi:nil="true"/>
    <OfferExecuted_x003f_ xmlns="3720eb1a-f32f-4799-b754-856c9ddc0885">true</OfferExecuted_x003f_>
  </documentManagement>
</p:properties>
</file>

<file path=customXml/itemProps1.xml><?xml version="1.0" encoding="utf-8"?>
<ds:datastoreItem xmlns:ds="http://schemas.openxmlformats.org/officeDocument/2006/customXml" ds:itemID="{EEA37874-EE65-4E70-8A21-5F93E6397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6A7E7-2A32-4534-BB14-C8BF533A972F}">
  <ds:schemaRefs>
    <ds:schemaRef ds:uri="http://schemas.microsoft.com/sharepoint/v3/contenttype/forms"/>
  </ds:schemaRefs>
</ds:datastoreItem>
</file>

<file path=customXml/itemProps3.xml><?xml version="1.0" encoding="utf-8"?>
<ds:datastoreItem xmlns:ds="http://schemas.openxmlformats.org/officeDocument/2006/customXml" ds:itemID="{83D25356-9169-444C-8A12-1E7DEFC002D0}">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microsoft.com/sharepoint/v3"/>
    <ds:schemaRef ds:uri="3720eb1a-f32f-4799-b754-856c9ddc0885"/>
    <ds:schemaRef ds:uri="33677e10-7ad4-4e7f-83f4-e93a73428e26"/>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3684</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Simes, Amy</dc:creator>
  <cp:keywords/>
  <dc:description/>
  <cp:lastModifiedBy>Kubacki, Susan</cp:lastModifiedBy>
  <cp:revision>6</cp:revision>
  <cp:lastPrinted>2022-02-09T21:28:00Z</cp:lastPrinted>
  <dcterms:created xsi:type="dcterms:W3CDTF">2025-07-23T00:23:00Z</dcterms:created>
  <dcterms:modified xsi:type="dcterms:W3CDTF">2025-07-23T00:25:00Z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