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5"/>
        <w:gridCol w:w="6655"/>
        <w:gridCol w:w="1530"/>
      </w:tblGrid>
      <w:tr w:rsidR="00547033" w14:paraId="7E03D99C" w14:textId="77777777" w:rsidTr="706563F3">
        <w:tc>
          <w:tcPr>
            <w:tcW w:w="1705" w:type="dxa"/>
            <w:vMerge w:val="restart"/>
            <w:vAlign w:val="center"/>
          </w:tcPr>
          <w:p w14:paraId="5448260E" w14:textId="28312323" w:rsidR="00547033" w:rsidRPr="006A74CB" w:rsidRDefault="00547033" w:rsidP="706563F3">
            <w:pPr>
              <w:spacing w:before="20" w:after="20"/>
              <w:jc w:val="center"/>
              <w:rPr>
                <w:rFonts w:ascii="Arial" w:hAnsi="Arial" w:cs="Arial"/>
                <w:b/>
                <w:bCs/>
                <w:sz w:val="32"/>
                <w:szCs w:val="32"/>
              </w:rPr>
            </w:pPr>
            <w:r>
              <w:rPr>
                <w:noProof/>
              </w:rPr>
              <w:drawing>
                <wp:inline distT="0" distB="0" distL="0" distR="0" wp14:anchorId="6FEDAA8B" wp14:editId="5382133C">
                  <wp:extent cx="948690" cy="372745"/>
                  <wp:effectExtent l="0" t="0" r="3810" b="8255"/>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8690" cy="372745"/>
                          </a:xfrm>
                          <a:prstGeom prst="rect">
                            <a:avLst/>
                          </a:prstGeom>
                        </pic:spPr>
                      </pic:pic>
                    </a:graphicData>
                  </a:graphic>
                </wp:inline>
              </w:drawing>
            </w:r>
          </w:p>
        </w:tc>
        <w:tc>
          <w:tcPr>
            <w:tcW w:w="6655" w:type="dxa"/>
          </w:tcPr>
          <w:p w14:paraId="6EE8C6B1" w14:textId="77777777" w:rsidR="00547033" w:rsidRPr="007B2D15" w:rsidRDefault="00547033" w:rsidP="00FB29B3">
            <w:pPr>
              <w:spacing w:before="20" w:after="20"/>
              <w:jc w:val="center"/>
              <w:rPr>
                <w:rFonts w:ascii="Arial" w:hAnsi="Arial" w:cs="Arial"/>
                <w:b/>
                <w:sz w:val="28"/>
              </w:rPr>
            </w:pPr>
            <w:r w:rsidRPr="00547033">
              <w:rPr>
                <w:rFonts w:ascii="Arial" w:hAnsi="Arial" w:cs="Arial"/>
                <w:b/>
                <w:sz w:val="24"/>
                <w:szCs w:val="18"/>
              </w:rPr>
              <w:t>North Carolina Department of Environmental Quality</w:t>
            </w:r>
          </w:p>
        </w:tc>
        <w:tc>
          <w:tcPr>
            <w:tcW w:w="1530" w:type="dxa"/>
            <w:vMerge w:val="restart"/>
            <w:vAlign w:val="center"/>
          </w:tcPr>
          <w:p w14:paraId="731B6BCF" w14:textId="77777777" w:rsidR="00547033" w:rsidRDefault="00547033" w:rsidP="00FB29B3">
            <w:pPr>
              <w:spacing w:before="20" w:after="20"/>
              <w:jc w:val="center"/>
            </w:pPr>
            <w:r>
              <w:rPr>
                <w:noProof/>
              </w:rPr>
              <w:drawing>
                <wp:inline distT="0" distB="0" distL="0" distR="0" wp14:anchorId="28AD324C" wp14:editId="301077E4">
                  <wp:extent cx="624840" cy="872898"/>
                  <wp:effectExtent l="0" t="0" r="381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4840" cy="872898"/>
                          </a:xfrm>
                          <a:prstGeom prst="rect">
                            <a:avLst/>
                          </a:prstGeom>
                        </pic:spPr>
                      </pic:pic>
                    </a:graphicData>
                  </a:graphic>
                </wp:inline>
              </w:drawing>
            </w:r>
          </w:p>
        </w:tc>
      </w:tr>
      <w:tr w:rsidR="00547033" w14:paraId="31E3AC9E" w14:textId="77777777" w:rsidTr="706563F3">
        <w:tc>
          <w:tcPr>
            <w:tcW w:w="1705" w:type="dxa"/>
            <w:vMerge/>
          </w:tcPr>
          <w:p w14:paraId="74C027C9" w14:textId="77777777" w:rsidR="00547033" w:rsidRPr="006A74CB" w:rsidRDefault="00547033" w:rsidP="00FB29B3">
            <w:pPr>
              <w:spacing w:before="20" w:after="20"/>
              <w:jc w:val="center"/>
              <w:rPr>
                <w:rFonts w:ascii="Arial" w:hAnsi="Arial" w:cs="Arial"/>
                <w:b/>
                <w:sz w:val="32"/>
              </w:rPr>
            </w:pPr>
          </w:p>
        </w:tc>
        <w:tc>
          <w:tcPr>
            <w:tcW w:w="6655" w:type="dxa"/>
          </w:tcPr>
          <w:p w14:paraId="0AC33C70" w14:textId="442BB362" w:rsidR="00E055D3" w:rsidRPr="00E055D3" w:rsidRDefault="00E055D3" w:rsidP="007F45D9">
            <w:pPr>
              <w:spacing w:before="20" w:after="20"/>
              <w:jc w:val="center"/>
              <w:rPr>
                <w:rFonts w:ascii="Arial" w:hAnsi="Arial" w:cs="Arial"/>
                <w:b/>
                <w:sz w:val="6"/>
                <w:szCs w:val="2"/>
              </w:rPr>
            </w:pPr>
          </w:p>
        </w:tc>
        <w:tc>
          <w:tcPr>
            <w:tcW w:w="1530" w:type="dxa"/>
            <w:vMerge/>
          </w:tcPr>
          <w:p w14:paraId="7EF2563F" w14:textId="77777777" w:rsidR="00547033" w:rsidRDefault="00547033" w:rsidP="00FB29B3">
            <w:pPr>
              <w:spacing w:before="20" w:after="20"/>
            </w:pPr>
          </w:p>
        </w:tc>
      </w:tr>
      <w:tr w:rsidR="00547033" w14:paraId="38E55EC8" w14:textId="77777777" w:rsidTr="706563F3">
        <w:tc>
          <w:tcPr>
            <w:tcW w:w="1705" w:type="dxa"/>
            <w:vMerge/>
          </w:tcPr>
          <w:p w14:paraId="0661FB73" w14:textId="77777777" w:rsidR="00547033" w:rsidRPr="006A74CB" w:rsidRDefault="00547033" w:rsidP="00FB29B3">
            <w:pPr>
              <w:spacing w:before="20" w:after="20"/>
              <w:jc w:val="center"/>
              <w:rPr>
                <w:rFonts w:ascii="Arial" w:hAnsi="Arial" w:cs="Arial"/>
                <w:b/>
                <w:sz w:val="32"/>
              </w:rPr>
            </w:pPr>
          </w:p>
        </w:tc>
        <w:tc>
          <w:tcPr>
            <w:tcW w:w="6655" w:type="dxa"/>
          </w:tcPr>
          <w:p w14:paraId="52FB3916" w14:textId="7CC5F015" w:rsidR="007F45D9" w:rsidRDefault="00547033" w:rsidP="00FB29B3">
            <w:pPr>
              <w:spacing w:before="20" w:after="20"/>
              <w:jc w:val="center"/>
              <w:rPr>
                <w:rFonts w:ascii="Arial" w:hAnsi="Arial" w:cs="Arial"/>
                <w:b/>
                <w:sz w:val="28"/>
              </w:rPr>
            </w:pPr>
            <w:r>
              <w:rPr>
                <w:rFonts w:ascii="Arial" w:hAnsi="Arial" w:cs="Arial"/>
                <w:b/>
                <w:sz w:val="28"/>
              </w:rPr>
              <w:t>Priority Rating System Guidance and Form for</w:t>
            </w:r>
            <w:r w:rsidR="007F45D9">
              <w:rPr>
                <w:rFonts w:ascii="Arial" w:hAnsi="Arial" w:cs="Arial"/>
                <w:b/>
                <w:sz w:val="28"/>
              </w:rPr>
              <w:t xml:space="preserve"> Division of Water Infrastructure </w:t>
            </w:r>
          </w:p>
          <w:p w14:paraId="1B1371CA" w14:textId="52459894" w:rsidR="00547033" w:rsidRDefault="00547033" w:rsidP="00FB29B3">
            <w:pPr>
              <w:spacing w:before="20" w:after="20"/>
              <w:jc w:val="center"/>
              <w:rPr>
                <w:rFonts w:ascii="Arial" w:hAnsi="Arial" w:cs="Arial"/>
                <w:b/>
                <w:sz w:val="28"/>
              </w:rPr>
            </w:pPr>
            <w:r>
              <w:rPr>
                <w:rFonts w:ascii="Arial" w:hAnsi="Arial" w:cs="Arial"/>
                <w:b/>
                <w:sz w:val="28"/>
              </w:rPr>
              <w:t xml:space="preserve">Construction </w:t>
            </w:r>
            <w:r w:rsidR="007F45D9">
              <w:rPr>
                <w:rFonts w:ascii="Arial" w:hAnsi="Arial" w:cs="Arial"/>
                <w:b/>
                <w:sz w:val="28"/>
              </w:rPr>
              <w:t>Funding Programs</w:t>
            </w:r>
          </w:p>
          <w:p w14:paraId="35F66AC8" w14:textId="77777777" w:rsidR="00E055D3" w:rsidRDefault="00E055D3" w:rsidP="00FB29B3">
            <w:pPr>
              <w:spacing w:before="20" w:after="20"/>
              <w:jc w:val="center"/>
              <w:rPr>
                <w:rFonts w:ascii="Arial" w:hAnsi="Arial" w:cs="Arial"/>
                <w:bCs/>
                <w:sz w:val="28"/>
              </w:rPr>
            </w:pPr>
            <w:r w:rsidRPr="00E055D3">
              <w:rPr>
                <w:rFonts w:ascii="Arial" w:hAnsi="Arial" w:cs="Arial"/>
                <w:bCs/>
                <w:sz w:val="28"/>
              </w:rPr>
              <w:t>(Not including CDBG-I)</w:t>
            </w:r>
          </w:p>
          <w:p w14:paraId="77F81A47" w14:textId="73E1EFFD" w:rsidR="00CE1070" w:rsidRPr="00E055D3" w:rsidRDefault="183F6CC7" w:rsidP="00FB29B3">
            <w:pPr>
              <w:spacing w:before="20" w:after="20"/>
              <w:jc w:val="center"/>
              <w:rPr>
                <w:rFonts w:ascii="Arial" w:hAnsi="Arial" w:cs="Arial"/>
                <w:sz w:val="28"/>
                <w:szCs w:val="28"/>
              </w:rPr>
            </w:pPr>
            <w:r w:rsidRPr="60F745E4">
              <w:rPr>
                <w:rFonts w:ascii="Arial" w:hAnsi="Arial" w:cs="Arial"/>
                <w:sz w:val="28"/>
                <w:szCs w:val="28"/>
              </w:rPr>
              <w:t xml:space="preserve">Spring </w:t>
            </w:r>
            <w:r w:rsidR="006010A0" w:rsidRPr="60F745E4">
              <w:rPr>
                <w:rFonts w:ascii="Arial" w:hAnsi="Arial" w:cs="Arial"/>
                <w:sz w:val="28"/>
                <w:szCs w:val="28"/>
              </w:rPr>
              <w:t>202</w:t>
            </w:r>
            <w:r w:rsidR="16FDD105" w:rsidRPr="60F745E4">
              <w:rPr>
                <w:rFonts w:ascii="Arial" w:hAnsi="Arial" w:cs="Arial"/>
                <w:sz w:val="28"/>
                <w:szCs w:val="28"/>
              </w:rPr>
              <w:t>5</w:t>
            </w:r>
          </w:p>
        </w:tc>
        <w:tc>
          <w:tcPr>
            <w:tcW w:w="1530" w:type="dxa"/>
            <w:vMerge/>
          </w:tcPr>
          <w:p w14:paraId="04151C25" w14:textId="77777777" w:rsidR="00547033" w:rsidRDefault="00547033" w:rsidP="00FB29B3">
            <w:pPr>
              <w:spacing w:before="20" w:after="20"/>
            </w:pPr>
          </w:p>
        </w:tc>
      </w:tr>
      <w:tr w:rsidR="00547033" w14:paraId="0ABCDBEE" w14:textId="77777777" w:rsidTr="706563F3">
        <w:tc>
          <w:tcPr>
            <w:tcW w:w="1705" w:type="dxa"/>
          </w:tcPr>
          <w:p w14:paraId="5271DFFE" w14:textId="77777777" w:rsidR="00547033" w:rsidRDefault="00547033" w:rsidP="00FB29B3">
            <w:pPr>
              <w:spacing w:before="20" w:after="20"/>
              <w:jc w:val="center"/>
            </w:pPr>
          </w:p>
        </w:tc>
        <w:tc>
          <w:tcPr>
            <w:tcW w:w="6655" w:type="dxa"/>
          </w:tcPr>
          <w:p w14:paraId="75AAFC18" w14:textId="12C3CD62" w:rsidR="00547033" w:rsidRDefault="00547033" w:rsidP="00FB29B3">
            <w:pPr>
              <w:spacing w:before="20" w:after="20"/>
              <w:jc w:val="center"/>
            </w:pPr>
            <w:r w:rsidRPr="60F745E4">
              <w:rPr>
                <w:sz w:val="16"/>
                <w:szCs w:val="16"/>
              </w:rPr>
              <w:t xml:space="preserve">(Last updated: </w:t>
            </w:r>
            <w:r w:rsidR="00575C0C">
              <w:rPr>
                <w:sz w:val="16"/>
                <w:szCs w:val="16"/>
              </w:rPr>
              <w:t>March</w:t>
            </w:r>
            <w:r w:rsidR="00575C0C" w:rsidRPr="60F745E4">
              <w:rPr>
                <w:sz w:val="16"/>
                <w:szCs w:val="16"/>
              </w:rPr>
              <w:t xml:space="preserve"> </w:t>
            </w:r>
            <w:r w:rsidR="006010A0" w:rsidRPr="60F745E4">
              <w:rPr>
                <w:sz w:val="16"/>
                <w:szCs w:val="16"/>
              </w:rPr>
              <w:t>202</w:t>
            </w:r>
            <w:r w:rsidR="27A32782" w:rsidRPr="60F745E4">
              <w:rPr>
                <w:sz w:val="16"/>
                <w:szCs w:val="16"/>
              </w:rPr>
              <w:t>5</w:t>
            </w:r>
            <w:r w:rsidRPr="60F745E4">
              <w:rPr>
                <w:sz w:val="16"/>
                <w:szCs w:val="16"/>
              </w:rPr>
              <w:t>)</w:t>
            </w:r>
          </w:p>
        </w:tc>
        <w:tc>
          <w:tcPr>
            <w:tcW w:w="1530" w:type="dxa"/>
            <w:vMerge/>
          </w:tcPr>
          <w:p w14:paraId="3B962958" w14:textId="77777777" w:rsidR="00547033" w:rsidRDefault="00547033" w:rsidP="00FB29B3">
            <w:pPr>
              <w:spacing w:before="20" w:after="20"/>
            </w:pPr>
          </w:p>
        </w:tc>
      </w:tr>
    </w:tbl>
    <w:p w14:paraId="119F30CE" w14:textId="17E74240" w:rsidR="00950513" w:rsidRPr="008758CB" w:rsidRDefault="00950513" w:rsidP="01551DBD">
      <w:pPr>
        <w:keepLines/>
        <w:spacing w:after="80"/>
        <w:rPr>
          <w:rFonts w:asciiTheme="minorHAnsi" w:hAnsiTheme="minorHAnsi"/>
        </w:rPr>
      </w:pPr>
    </w:p>
    <w:p w14:paraId="64EFFA02" w14:textId="55B38DEE" w:rsidR="00022130" w:rsidRPr="00EA57B7" w:rsidRDefault="004C62E7" w:rsidP="004C62E7">
      <w:pPr>
        <w:spacing w:after="120"/>
        <w:rPr>
          <w:rFonts w:asciiTheme="minorHAnsi" w:hAnsiTheme="minorHAnsi"/>
          <w:sz w:val="24"/>
          <w:szCs w:val="24"/>
        </w:rPr>
      </w:pPr>
      <w:r w:rsidRPr="00EA57B7">
        <w:rPr>
          <w:rFonts w:asciiTheme="minorHAnsi" w:hAnsiTheme="minorHAnsi"/>
          <w:sz w:val="24"/>
          <w:szCs w:val="24"/>
        </w:rPr>
        <w:t xml:space="preserve">This guidance aids the </w:t>
      </w:r>
      <w:r w:rsidR="0032480C" w:rsidRPr="00EA57B7">
        <w:rPr>
          <w:rFonts w:asciiTheme="minorHAnsi" w:hAnsiTheme="minorHAnsi"/>
          <w:sz w:val="24"/>
          <w:szCs w:val="24"/>
        </w:rPr>
        <w:t>a</w:t>
      </w:r>
      <w:r w:rsidR="00670A8A" w:rsidRPr="00EA57B7">
        <w:rPr>
          <w:rFonts w:asciiTheme="minorHAnsi" w:hAnsiTheme="minorHAnsi"/>
          <w:sz w:val="24"/>
          <w:szCs w:val="24"/>
        </w:rPr>
        <w:t>pplicant</w:t>
      </w:r>
      <w:r w:rsidRPr="00EA57B7">
        <w:rPr>
          <w:rFonts w:asciiTheme="minorHAnsi" w:hAnsiTheme="minorHAnsi"/>
          <w:sz w:val="24"/>
          <w:szCs w:val="24"/>
        </w:rPr>
        <w:t xml:space="preserve"> in understandi</w:t>
      </w:r>
      <w:r w:rsidR="007E1E84" w:rsidRPr="00EA57B7">
        <w:rPr>
          <w:rFonts w:asciiTheme="minorHAnsi" w:hAnsiTheme="minorHAnsi"/>
          <w:sz w:val="24"/>
          <w:szCs w:val="24"/>
        </w:rPr>
        <w:t xml:space="preserve">ng and implementing the </w:t>
      </w:r>
      <w:r w:rsidR="00F136D2" w:rsidRPr="00EA57B7">
        <w:rPr>
          <w:rFonts w:asciiTheme="minorHAnsi" w:hAnsiTheme="minorHAnsi"/>
          <w:sz w:val="24"/>
          <w:szCs w:val="24"/>
        </w:rPr>
        <w:t>Priority Rating System</w:t>
      </w:r>
      <w:r w:rsidR="006010A0">
        <w:rPr>
          <w:rFonts w:asciiTheme="minorHAnsi" w:hAnsiTheme="minorHAnsi"/>
          <w:sz w:val="24"/>
          <w:szCs w:val="24"/>
        </w:rPr>
        <w:t xml:space="preserve"> (PRS)</w:t>
      </w:r>
      <w:r w:rsidR="00F136D2" w:rsidRPr="00EA57B7">
        <w:rPr>
          <w:rFonts w:asciiTheme="minorHAnsi" w:hAnsiTheme="minorHAnsi"/>
          <w:sz w:val="24"/>
          <w:szCs w:val="24"/>
        </w:rPr>
        <w:t xml:space="preserve"> </w:t>
      </w:r>
      <w:r w:rsidR="0032480C" w:rsidRPr="00EA57B7">
        <w:rPr>
          <w:rFonts w:asciiTheme="minorHAnsi" w:hAnsiTheme="minorHAnsi"/>
          <w:sz w:val="24"/>
          <w:szCs w:val="24"/>
        </w:rPr>
        <w:t xml:space="preserve">when applying for funding from </w:t>
      </w:r>
      <w:r w:rsidR="003F0C1A" w:rsidRPr="00EA57B7">
        <w:rPr>
          <w:rFonts w:asciiTheme="minorHAnsi" w:hAnsiTheme="minorHAnsi"/>
          <w:sz w:val="24"/>
          <w:szCs w:val="24"/>
        </w:rPr>
        <w:t>the</w:t>
      </w:r>
      <w:r w:rsidR="009D7BDF" w:rsidRPr="00EA57B7">
        <w:rPr>
          <w:rFonts w:asciiTheme="minorHAnsi" w:hAnsiTheme="minorHAnsi"/>
          <w:sz w:val="24"/>
          <w:szCs w:val="24"/>
        </w:rPr>
        <w:t xml:space="preserve"> </w:t>
      </w:r>
      <w:r w:rsidR="00F43703" w:rsidRPr="00EA57B7">
        <w:rPr>
          <w:rFonts w:asciiTheme="minorHAnsi" w:hAnsiTheme="minorHAnsi"/>
          <w:sz w:val="24"/>
          <w:szCs w:val="24"/>
        </w:rPr>
        <w:t>following programs</w:t>
      </w:r>
      <w:r w:rsidR="007F45D9" w:rsidRPr="00EA57B7">
        <w:rPr>
          <w:rFonts w:asciiTheme="minorHAnsi" w:hAnsiTheme="minorHAnsi"/>
          <w:sz w:val="24"/>
          <w:szCs w:val="24"/>
        </w:rPr>
        <w:t xml:space="preserve"> </w:t>
      </w:r>
      <w:r w:rsidR="00945075" w:rsidRPr="00EA57B7">
        <w:rPr>
          <w:rFonts w:asciiTheme="minorHAnsi" w:hAnsiTheme="minorHAnsi"/>
          <w:sz w:val="24"/>
          <w:szCs w:val="24"/>
        </w:rPr>
        <w:t>administered by the Division of Water Infrastructure (</w:t>
      </w:r>
      <w:r w:rsidR="006010A0">
        <w:rPr>
          <w:rFonts w:asciiTheme="minorHAnsi" w:hAnsiTheme="minorHAnsi"/>
          <w:sz w:val="24"/>
          <w:szCs w:val="24"/>
        </w:rPr>
        <w:t>DWI</w:t>
      </w:r>
      <w:r w:rsidR="00945075" w:rsidRPr="00EA57B7">
        <w:rPr>
          <w:rFonts w:asciiTheme="minorHAnsi" w:hAnsiTheme="minorHAnsi"/>
          <w:sz w:val="24"/>
          <w:szCs w:val="24"/>
        </w:rPr>
        <w:t xml:space="preserve">) </w:t>
      </w:r>
      <w:r w:rsidR="007F45D9" w:rsidRPr="00EA57B7">
        <w:rPr>
          <w:rFonts w:asciiTheme="minorHAnsi" w:hAnsiTheme="minorHAnsi"/>
          <w:sz w:val="24"/>
          <w:szCs w:val="24"/>
        </w:rPr>
        <w:t xml:space="preserve">for </w:t>
      </w:r>
      <w:r w:rsidR="50536CB4" w:rsidRPr="50345905">
        <w:rPr>
          <w:rFonts w:asciiTheme="minorHAnsi" w:hAnsiTheme="minorHAnsi"/>
          <w:sz w:val="24"/>
          <w:szCs w:val="24"/>
        </w:rPr>
        <w:t xml:space="preserve">drinking water and wastewater </w:t>
      </w:r>
      <w:r w:rsidR="007F45D9" w:rsidRPr="50345905">
        <w:rPr>
          <w:rFonts w:asciiTheme="minorHAnsi" w:hAnsiTheme="minorHAnsi"/>
          <w:sz w:val="24"/>
          <w:szCs w:val="24"/>
        </w:rPr>
        <w:t>construction projects</w:t>
      </w:r>
      <w:r w:rsidR="00F43703" w:rsidRPr="00EA57B7">
        <w:rPr>
          <w:rFonts w:asciiTheme="minorHAnsi" w:hAnsiTheme="minorHAnsi"/>
          <w:sz w:val="24"/>
          <w:szCs w:val="24"/>
        </w:rPr>
        <w:t>:</w:t>
      </w:r>
    </w:p>
    <w:p w14:paraId="24404A56" w14:textId="29410F0D" w:rsidR="00F43703" w:rsidRPr="00EA57B7" w:rsidRDefault="009D7BDF" w:rsidP="00C10093">
      <w:pPr>
        <w:pStyle w:val="ListParagraph"/>
        <w:numPr>
          <w:ilvl w:val="0"/>
          <w:numId w:val="78"/>
        </w:numPr>
        <w:spacing w:after="120"/>
        <w:rPr>
          <w:rFonts w:asciiTheme="minorHAnsi" w:hAnsiTheme="minorHAnsi"/>
          <w:sz w:val="24"/>
          <w:szCs w:val="24"/>
        </w:rPr>
      </w:pPr>
      <w:r w:rsidRPr="00EA57B7">
        <w:rPr>
          <w:rFonts w:asciiTheme="minorHAnsi" w:hAnsiTheme="minorHAnsi"/>
          <w:sz w:val="24"/>
          <w:szCs w:val="24"/>
        </w:rPr>
        <w:t>Clean Water State Revolving Fund (CWSRF)</w:t>
      </w:r>
      <w:r w:rsidR="006D0122">
        <w:rPr>
          <w:rFonts w:asciiTheme="minorHAnsi" w:hAnsiTheme="minorHAnsi"/>
          <w:sz w:val="24"/>
          <w:szCs w:val="24"/>
        </w:rPr>
        <w:t xml:space="preserve"> (</w:t>
      </w:r>
      <w:r w:rsidR="1E11AAA1" w:rsidRPr="50345905">
        <w:rPr>
          <w:rFonts w:asciiTheme="minorHAnsi" w:hAnsiTheme="minorHAnsi"/>
          <w:sz w:val="24"/>
          <w:szCs w:val="24"/>
        </w:rPr>
        <w:t>including Green Project Reserve</w:t>
      </w:r>
      <w:r w:rsidR="006D0122">
        <w:rPr>
          <w:rFonts w:asciiTheme="minorHAnsi" w:hAnsiTheme="minorHAnsi"/>
          <w:sz w:val="24"/>
          <w:szCs w:val="24"/>
        </w:rPr>
        <w:t>)</w:t>
      </w:r>
    </w:p>
    <w:p w14:paraId="6D15FB02" w14:textId="154B0315" w:rsidR="00F43703" w:rsidRPr="00EA57B7" w:rsidRDefault="00987CE8" w:rsidP="00C10093">
      <w:pPr>
        <w:pStyle w:val="ListParagraph"/>
        <w:numPr>
          <w:ilvl w:val="0"/>
          <w:numId w:val="78"/>
        </w:numPr>
        <w:spacing w:after="120"/>
        <w:rPr>
          <w:rFonts w:asciiTheme="minorHAnsi" w:hAnsiTheme="minorHAnsi"/>
          <w:sz w:val="24"/>
          <w:szCs w:val="24"/>
        </w:rPr>
      </w:pPr>
      <w:r w:rsidRPr="00EA57B7">
        <w:rPr>
          <w:rFonts w:asciiTheme="minorHAnsi" w:hAnsiTheme="minorHAnsi"/>
          <w:sz w:val="24"/>
          <w:szCs w:val="24"/>
        </w:rPr>
        <w:t>Drinking Water State Revolving Fund (DWSRF)</w:t>
      </w:r>
      <w:r w:rsidR="000B40B8">
        <w:rPr>
          <w:rFonts w:asciiTheme="minorHAnsi" w:hAnsiTheme="minorHAnsi"/>
          <w:sz w:val="24"/>
          <w:szCs w:val="24"/>
        </w:rPr>
        <w:t xml:space="preserve"> </w:t>
      </w:r>
    </w:p>
    <w:p w14:paraId="538F48E2" w14:textId="3B6F0423" w:rsidR="00F43703" w:rsidRPr="000B40B8" w:rsidRDefault="009D7BDF" w:rsidP="00C10093">
      <w:pPr>
        <w:pStyle w:val="ListParagraph"/>
        <w:numPr>
          <w:ilvl w:val="0"/>
          <w:numId w:val="78"/>
        </w:numPr>
        <w:spacing w:after="120"/>
        <w:rPr>
          <w:rFonts w:asciiTheme="minorHAnsi" w:hAnsiTheme="minorHAnsi"/>
          <w:color w:val="FF0000"/>
          <w:sz w:val="24"/>
          <w:szCs w:val="24"/>
        </w:rPr>
      </w:pPr>
      <w:r w:rsidRPr="00EA57B7">
        <w:rPr>
          <w:rFonts w:asciiTheme="minorHAnsi" w:hAnsiTheme="minorHAnsi"/>
          <w:sz w:val="24"/>
          <w:szCs w:val="24"/>
        </w:rPr>
        <w:t xml:space="preserve">Wastewater </w:t>
      </w:r>
      <w:r w:rsidR="1E11AAA1" w:rsidRPr="50345905">
        <w:rPr>
          <w:rFonts w:asciiTheme="minorHAnsi" w:hAnsiTheme="minorHAnsi"/>
          <w:sz w:val="24"/>
          <w:szCs w:val="24"/>
        </w:rPr>
        <w:t xml:space="preserve">State </w:t>
      </w:r>
      <w:r w:rsidRPr="00EA57B7">
        <w:rPr>
          <w:rFonts w:asciiTheme="minorHAnsi" w:hAnsiTheme="minorHAnsi"/>
          <w:sz w:val="24"/>
          <w:szCs w:val="24"/>
        </w:rPr>
        <w:t>Reserve</w:t>
      </w:r>
      <w:r w:rsidR="006010A0">
        <w:rPr>
          <w:rFonts w:asciiTheme="minorHAnsi" w:hAnsiTheme="minorHAnsi"/>
          <w:sz w:val="24"/>
          <w:szCs w:val="24"/>
        </w:rPr>
        <w:t xml:space="preserve"> (WWSR)</w:t>
      </w:r>
    </w:p>
    <w:p w14:paraId="6DC5109B" w14:textId="1F57F44D" w:rsidR="008F10F2" w:rsidRDefault="009D7BDF" w:rsidP="00C10093">
      <w:pPr>
        <w:pStyle w:val="ListParagraph"/>
        <w:numPr>
          <w:ilvl w:val="0"/>
          <w:numId w:val="78"/>
        </w:numPr>
        <w:spacing w:after="120"/>
        <w:rPr>
          <w:rFonts w:asciiTheme="minorHAnsi" w:hAnsiTheme="minorHAnsi"/>
          <w:sz w:val="24"/>
          <w:szCs w:val="24"/>
        </w:rPr>
      </w:pPr>
      <w:r w:rsidRPr="000B40B8">
        <w:rPr>
          <w:rFonts w:asciiTheme="minorHAnsi" w:hAnsiTheme="minorHAnsi"/>
          <w:sz w:val="24"/>
          <w:szCs w:val="24"/>
        </w:rPr>
        <w:t xml:space="preserve">Drinking Water </w:t>
      </w:r>
      <w:r w:rsidR="1E11AAA1" w:rsidRPr="000B40B8">
        <w:rPr>
          <w:rFonts w:asciiTheme="minorHAnsi" w:hAnsiTheme="minorHAnsi"/>
          <w:sz w:val="24"/>
          <w:szCs w:val="24"/>
        </w:rPr>
        <w:t xml:space="preserve">State </w:t>
      </w:r>
      <w:r w:rsidRPr="000B40B8">
        <w:rPr>
          <w:rFonts w:asciiTheme="minorHAnsi" w:hAnsiTheme="minorHAnsi"/>
          <w:sz w:val="24"/>
          <w:szCs w:val="24"/>
        </w:rPr>
        <w:t>Reserve</w:t>
      </w:r>
      <w:r w:rsidR="007E2450" w:rsidRPr="00EA57B7">
        <w:rPr>
          <w:rFonts w:asciiTheme="minorHAnsi" w:hAnsiTheme="minorHAnsi"/>
          <w:sz w:val="24"/>
          <w:szCs w:val="24"/>
        </w:rPr>
        <w:t xml:space="preserve"> </w:t>
      </w:r>
      <w:r w:rsidR="006010A0">
        <w:rPr>
          <w:rFonts w:asciiTheme="minorHAnsi" w:hAnsiTheme="minorHAnsi"/>
          <w:sz w:val="24"/>
          <w:szCs w:val="24"/>
        </w:rPr>
        <w:t>(DWSR)</w:t>
      </w:r>
    </w:p>
    <w:p w14:paraId="45DEDE7E" w14:textId="3D8A5971" w:rsidR="00F43703" w:rsidRPr="00CE1070" w:rsidRDefault="008F10F2" w:rsidP="00C10093">
      <w:pPr>
        <w:pStyle w:val="ListParagraph"/>
        <w:numPr>
          <w:ilvl w:val="0"/>
          <w:numId w:val="78"/>
        </w:numPr>
        <w:spacing w:after="120"/>
        <w:rPr>
          <w:rFonts w:asciiTheme="minorHAnsi" w:hAnsiTheme="minorHAnsi"/>
          <w:sz w:val="24"/>
          <w:szCs w:val="24"/>
        </w:rPr>
      </w:pPr>
      <w:r w:rsidRPr="00CE1070">
        <w:rPr>
          <w:rFonts w:asciiTheme="minorHAnsi" w:hAnsiTheme="minorHAnsi"/>
          <w:sz w:val="24"/>
          <w:szCs w:val="24"/>
        </w:rPr>
        <w:t>Bipartisan Infrastructure Law</w:t>
      </w:r>
      <w:r w:rsidR="007812EA">
        <w:rPr>
          <w:rFonts w:asciiTheme="minorHAnsi" w:hAnsiTheme="minorHAnsi"/>
          <w:sz w:val="24"/>
          <w:szCs w:val="24"/>
        </w:rPr>
        <w:t xml:space="preserve"> (BIL)</w:t>
      </w:r>
      <w:r w:rsidRPr="00CE1070">
        <w:rPr>
          <w:rFonts w:asciiTheme="minorHAnsi" w:hAnsiTheme="minorHAnsi"/>
          <w:sz w:val="24"/>
          <w:szCs w:val="24"/>
        </w:rPr>
        <w:t xml:space="preserve"> Emerging Contaminants</w:t>
      </w:r>
      <w:r w:rsidR="006010A0">
        <w:rPr>
          <w:rFonts w:asciiTheme="minorHAnsi" w:hAnsiTheme="minorHAnsi"/>
          <w:sz w:val="24"/>
          <w:szCs w:val="24"/>
        </w:rPr>
        <w:t xml:space="preserve"> (EC)</w:t>
      </w:r>
      <w:r w:rsidRPr="00CE1070">
        <w:rPr>
          <w:rFonts w:asciiTheme="minorHAnsi" w:hAnsiTheme="minorHAnsi"/>
          <w:sz w:val="24"/>
          <w:szCs w:val="24"/>
        </w:rPr>
        <w:t xml:space="preserve"> Funds</w:t>
      </w:r>
      <w:r w:rsidR="00CE1070">
        <w:rPr>
          <w:rFonts w:asciiTheme="minorHAnsi" w:hAnsiTheme="minorHAnsi"/>
          <w:sz w:val="24"/>
          <w:szCs w:val="24"/>
        </w:rPr>
        <w:t xml:space="preserve"> (</w:t>
      </w:r>
      <w:r w:rsidR="00976454">
        <w:rPr>
          <w:rFonts w:asciiTheme="minorHAnsi" w:hAnsiTheme="minorHAnsi"/>
          <w:sz w:val="24"/>
          <w:szCs w:val="24"/>
        </w:rPr>
        <w:t>construction only</w:t>
      </w:r>
      <w:r w:rsidR="00CE1070">
        <w:rPr>
          <w:rFonts w:asciiTheme="minorHAnsi" w:hAnsiTheme="minorHAnsi"/>
          <w:sz w:val="24"/>
          <w:szCs w:val="24"/>
        </w:rPr>
        <w:t>)</w:t>
      </w:r>
      <w:r w:rsidR="008A4FB2">
        <w:rPr>
          <w:rFonts w:asciiTheme="minorHAnsi" w:hAnsiTheme="minorHAnsi"/>
          <w:sz w:val="24"/>
          <w:szCs w:val="24"/>
        </w:rPr>
        <w:t xml:space="preserve"> </w:t>
      </w:r>
    </w:p>
    <w:p w14:paraId="57D50EF6" w14:textId="326203D3" w:rsidR="5B336314" w:rsidRDefault="5B336314" w:rsidP="05CB42F6">
      <w:pPr>
        <w:pStyle w:val="ListParagraph"/>
        <w:numPr>
          <w:ilvl w:val="0"/>
          <w:numId w:val="78"/>
        </w:numPr>
        <w:spacing w:after="120"/>
        <w:rPr>
          <w:rFonts w:asciiTheme="minorHAnsi" w:hAnsiTheme="minorHAnsi"/>
        </w:rPr>
      </w:pPr>
      <w:r w:rsidRPr="05CB42F6">
        <w:rPr>
          <w:rFonts w:asciiTheme="minorHAnsi" w:hAnsiTheme="minorHAnsi"/>
          <w:sz w:val="24"/>
          <w:szCs w:val="24"/>
        </w:rPr>
        <w:t>Viable Utility Reserve (VUR)</w:t>
      </w:r>
    </w:p>
    <w:p w14:paraId="03B542C6" w14:textId="58C090CD" w:rsidR="00CE1070" w:rsidRDefault="00CE1070" w:rsidP="00F43703">
      <w:pPr>
        <w:spacing w:after="120"/>
        <w:rPr>
          <w:rFonts w:asciiTheme="minorHAnsi" w:hAnsiTheme="minorHAnsi"/>
          <w:sz w:val="24"/>
          <w:szCs w:val="24"/>
        </w:rPr>
      </w:pPr>
      <w:r w:rsidRPr="00CE1070">
        <w:rPr>
          <w:rFonts w:asciiTheme="minorHAnsi" w:hAnsiTheme="minorHAnsi"/>
          <w:noProof/>
          <w:sz w:val="24"/>
          <w:szCs w:val="24"/>
        </w:rPr>
        <mc:AlternateContent>
          <mc:Choice Requires="wps">
            <w:drawing>
              <wp:anchor distT="45720" distB="45720" distL="114300" distR="114300" simplePos="0" relativeHeight="251658242" behindDoc="0" locked="0" layoutInCell="1" allowOverlap="1" wp14:anchorId="58FE2375" wp14:editId="6CB70BC8">
                <wp:simplePos x="0" y="0"/>
                <wp:positionH relativeFrom="margin">
                  <wp:align>left</wp:align>
                </wp:positionH>
                <wp:positionV relativeFrom="paragraph">
                  <wp:posOffset>565150</wp:posOffset>
                </wp:positionV>
                <wp:extent cx="5871845" cy="1400175"/>
                <wp:effectExtent l="0" t="0" r="14605" b="28575"/>
                <wp:wrapSquare wrapText="bothSides"/>
                <wp:docPr id="1176231345" name="Text Box 1176231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1845" cy="1400175"/>
                        </a:xfrm>
                        <a:prstGeom prst="rect">
                          <a:avLst/>
                        </a:prstGeom>
                        <a:solidFill>
                          <a:srgbClr val="FFFFFF"/>
                        </a:solidFill>
                        <a:ln w="9525">
                          <a:solidFill>
                            <a:srgbClr val="000000"/>
                          </a:solidFill>
                          <a:miter lim="800000"/>
                          <a:headEnd/>
                          <a:tailEnd/>
                        </a:ln>
                      </wps:spPr>
                      <wps:txbx>
                        <w:txbxContent>
                          <w:p w14:paraId="28874C3D" w14:textId="5BAE3BFF" w:rsidR="00CE1070" w:rsidRDefault="00CE1070" w:rsidP="00CE1070">
                            <w:pPr>
                              <w:spacing w:after="120"/>
                              <w:rPr>
                                <w:rFonts w:asciiTheme="minorHAnsi" w:hAnsiTheme="minorHAnsi"/>
                                <w:sz w:val="24"/>
                                <w:szCs w:val="24"/>
                              </w:rPr>
                            </w:pPr>
                            <w:r>
                              <w:rPr>
                                <w:rFonts w:asciiTheme="minorHAnsi" w:hAnsiTheme="minorHAnsi"/>
                                <w:sz w:val="24"/>
                                <w:szCs w:val="24"/>
                              </w:rPr>
                              <w:t xml:space="preserve">The following programs have </w:t>
                            </w:r>
                            <w:r w:rsidRPr="00EA57B7">
                              <w:rPr>
                                <w:rFonts w:asciiTheme="minorHAnsi" w:hAnsiTheme="minorHAnsi"/>
                                <w:sz w:val="24"/>
                                <w:szCs w:val="24"/>
                              </w:rPr>
                              <w:t xml:space="preserve">separate guidance </w:t>
                            </w:r>
                            <w:r>
                              <w:rPr>
                                <w:rFonts w:asciiTheme="minorHAnsi" w:hAnsiTheme="minorHAnsi"/>
                                <w:sz w:val="24"/>
                                <w:szCs w:val="24"/>
                              </w:rPr>
                              <w:t xml:space="preserve">and are </w:t>
                            </w:r>
                            <w:r w:rsidRPr="00CE1070">
                              <w:rPr>
                                <w:rFonts w:asciiTheme="minorHAnsi" w:hAnsiTheme="minorHAnsi"/>
                                <w:sz w:val="24"/>
                                <w:szCs w:val="24"/>
                                <w:u w:val="single"/>
                              </w:rPr>
                              <w:t>not</w:t>
                            </w:r>
                            <w:r>
                              <w:rPr>
                                <w:rFonts w:asciiTheme="minorHAnsi" w:hAnsiTheme="minorHAnsi"/>
                                <w:sz w:val="24"/>
                                <w:szCs w:val="24"/>
                              </w:rPr>
                              <w:t xml:space="preserve"> covered in this guidance: </w:t>
                            </w:r>
                          </w:p>
                          <w:p w14:paraId="76D2F750" w14:textId="3A53CE96" w:rsidR="00D911DA" w:rsidRDefault="00D911DA" w:rsidP="00C10093">
                            <w:pPr>
                              <w:pStyle w:val="ListParagraph"/>
                              <w:numPr>
                                <w:ilvl w:val="0"/>
                                <w:numId w:val="86"/>
                              </w:numPr>
                              <w:spacing w:after="120"/>
                              <w:rPr>
                                <w:rFonts w:asciiTheme="minorHAnsi" w:hAnsiTheme="minorHAnsi"/>
                                <w:sz w:val="24"/>
                                <w:szCs w:val="24"/>
                              </w:rPr>
                            </w:pPr>
                            <w:r>
                              <w:rPr>
                                <w:rFonts w:asciiTheme="minorHAnsi" w:hAnsiTheme="minorHAnsi"/>
                                <w:sz w:val="24"/>
                                <w:szCs w:val="24"/>
                              </w:rPr>
                              <w:t>Drinking Water Emerging Contaminants studies</w:t>
                            </w:r>
                          </w:p>
                          <w:p w14:paraId="6984779B" w14:textId="07CA4C04" w:rsidR="00CE1070" w:rsidRDefault="00CE1070" w:rsidP="00C10093">
                            <w:pPr>
                              <w:pStyle w:val="ListParagraph"/>
                              <w:numPr>
                                <w:ilvl w:val="0"/>
                                <w:numId w:val="86"/>
                              </w:numPr>
                              <w:spacing w:after="120"/>
                              <w:rPr>
                                <w:rFonts w:asciiTheme="minorHAnsi" w:hAnsiTheme="minorHAnsi"/>
                                <w:sz w:val="24"/>
                                <w:szCs w:val="24"/>
                              </w:rPr>
                            </w:pPr>
                            <w:r>
                              <w:rPr>
                                <w:rFonts w:asciiTheme="minorHAnsi" w:hAnsiTheme="minorHAnsi"/>
                                <w:sz w:val="24"/>
                                <w:szCs w:val="24"/>
                              </w:rPr>
                              <w:t>C</w:t>
                            </w:r>
                            <w:r w:rsidRPr="00CE1070">
                              <w:rPr>
                                <w:rFonts w:asciiTheme="minorHAnsi" w:hAnsiTheme="minorHAnsi"/>
                                <w:sz w:val="24"/>
                                <w:szCs w:val="24"/>
                              </w:rPr>
                              <w:t>ommunity Development Block Grant – Infrastructure</w:t>
                            </w:r>
                          </w:p>
                          <w:p w14:paraId="47DBB9DD" w14:textId="66495021" w:rsidR="00CA02E6" w:rsidRPr="00430111" w:rsidRDefault="00CA02E6" w:rsidP="00C10093">
                            <w:pPr>
                              <w:pStyle w:val="ListParagraph"/>
                              <w:numPr>
                                <w:ilvl w:val="0"/>
                                <w:numId w:val="86"/>
                              </w:numPr>
                              <w:spacing w:after="120"/>
                              <w:rPr>
                                <w:rFonts w:asciiTheme="minorHAnsi" w:hAnsiTheme="minorHAnsi"/>
                                <w:sz w:val="24"/>
                                <w:szCs w:val="24"/>
                              </w:rPr>
                            </w:pPr>
                            <w:r w:rsidRPr="00430111">
                              <w:rPr>
                                <w:rFonts w:asciiTheme="minorHAnsi" w:hAnsiTheme="minorHAnsi"/>
                                <w:sz w:val="24"/>
                                <w:szCs w:val="24"/>
                              </w:rPr>
                              <w:t xml:space="preserve">Local Assistance for Stormwater </w:t>
                            </w:r>
                            <w:r w:rsidR="00F84396" w:rsidRPr="00430111">
                              <w:rPr>
                                <w:rFonts w:asciiTheme="minorHAnsi" w:hAnsiTheme="minorHAnsi"/>
                                <w:sz w:val="24"/>
                                <w:szCs w:val="24"/>
                              </w:rPr>
                              <w:t>Infrastructure Investments (stormwater)</w:t>
                            </w:r>
                          </w:p>
                          <w:p w14:paraId="19ED5F09" w14:textId="244730B7" w:rsidR="00CE1070" w:rsidRPr="00CE1070" w:rsidRDefault="00CE1070" w:rsidP="00C10093">
                            <w:pPr>
                              <w:pStyle w:val="ListParagraph"/>
                              <w:numPr>
                                <w:ilvl w:val="0"/>
                                <w:numId w:val="86"/>
                              </w:numPr>
                              <w:spacing w:after="120"/>
                              <w:rPr>
                                <w:rFonts w:asciiTheme="minorHAnsi" w:hAnsiTheme="minorHAnsi"/>
                                <w:sz w:val="24"/>
                                <w:szCs w:val="24"/>
                              </w:rPr>
                            </w:pPr>
                            <w:r w:rsidRPr="00CE1070">
                              <w:rPr>
                                <w:rFonts w:asciiTheme="minorHAnsi" w:hAnsiTheme="minorHAnsi"/>
                                <w:sz w:val="24"/>
                                <w:szCs w:val="24"/>
                              </w:rPr>
                              <w:t xml:space="preserve">Lead Service Line </w:t>
                            </w:r>
                            <w:r w:rsidR="001C70C4">
                              <w:rPr>
                                <w:rFonts w:asciiTheme="minorHAnsi" w:hAnsiTheme="minorHAnsi"/>
                                <w:sz w:val="24"/>
                                <w:szCs w:val="24"/>
                              </w:rPr>
                              <w:t>Replacem</w:t>
                            </w:r>
                            <w:r w:rsidR="00CA02E6">
                              <w:rPr>
                                <w:rFonts w:asciiTheme="minorHAnsi" w:hAnsiTheme="minorHAnsi"/>
                                <w:sz w:val="24"/>
                                <w:szCs w:val="24"/>
                              </w:rPr>
                              <w:t>en</w:t>
                            </w:r>
                            <w:r w:rsidR="001C70C4">
                              <w:rPr>
                                <w:rFonts w:asciiTheme="minorHAnsi" w:hAnsiTheme="minorHAnsi"/>
                                <w:sz w:val="24"/>
                                <w:szCs w:val="24"/>
                              </w:rPr>
                              <w:t xml:space="preserve">t </w:t>
                            </w:r>
                            <w:r w:rsidRPr="00CE1070">
                              <w:rPr>
                                <w:rFonts w:asciiTheme="minorHAnsi" w:hAnsiTheme="minorHAnsi"/>
                                <w:sz w:val="24"/>
                                <w:szCs w:val="24"/>
                              </w:rPr>
                              <w:t xml:space="preserve">Funding Program </w:t>
                            </w:r>
                          </w:p>
                          <w:p w14:paraId="42639B0F" w14:textId="77777777" w:rsidR="00CE1070" w:rsidRDefault="00CE1070" w:rsidP="00C10093">
                            <w:pPr>
                              <w:pStyle w:val="ListParagraph"/>
                              <w:numPr>
                                <w:ilvl w:val="0"/>
                                <w:numId w:val="86"/>
                              </w:numPr>
                              <w:spacing w:after="120"/>
                              <w:rPr>
                                <w:rFonts w:asciiTheme="minorHAnsi" w:hAnsiTheme="minorHAnsi"/>
                                <w:sz w:val="24"/>
                                <w:szCs w:val="24"/>
                              </w:rPr>
                            </w:pPr>
                            <w:r w:rsidRPr="00CE1070">
                              <w:rPr>
                                <w:rFonts w:asciiTheme="minorHAnsi" w:hAnsiTheme="minorHAnsi"/>
                                <w:sz w:val="24"/>
                                <w:szCs w:val="24"/>
                              </w:rPr>
                              <w:t>Asset Inventory and Assessment grants, Merger/Regionalization Feasibility grants</w:t>
                            </w:r>
                          </w:p>
                          <w:p w14:paraId="0B398E12" w14:textId="0AB1A25B" w:rsidR="00CE1070" w:rsidRDefault="00CE107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FE2375" id="_x0000_t202" coordsize="21600,21600" o:spt="202" path="m,l,21600r21600,l21600,xe">
                <v:stroke joinstyle="miter"/>
                <v:path gradientshapeok="t" o:connecttype="rect"/>
              </v:shapetype>
              <v:shape id="Text Box 1176231345" o:spid="_x0000_s1026" type="#_x0000_t202" style="position:absolute;margin-left:0;margin-top:44.5pt;width:462.35pt;height:110.25pt;z-index:25165824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">
                <v:textbox>
                  <w:txbxContent>
                    <w:p w14:paraId="28874C3D" w14:textId="5BAE3BFF" w:rsidR="00CE1070" w:rsidRDefault="00CE1070" w:rsidP="00CE1070">
                      <w:pPr>
                        <w:spacing w:after="120"/>
                        <w:rPr>
                          <w:rFonts w:asciiTheme="minorHAnsi" w:hAnsiTheme="minorHAnsi"/>
                          <w:sz w:val="24"/>
                          <w:szCs w:val="24"/>
                        </w:rPr>
                      </w:pPr>
                      <w:r>
                        <w:rPr>
                          <w:rFonts w:asciiTheme="minorHAnsi" w:hAnsiTheme="minorHAnsi"/>
                          <w:sz w:val="24"/>
                          <w:szCs w:val="24"/>
                        </w:rPr>
                        <w:t xml:space="preserve">The following programs have </w:t>
                      </w:r>
                      <w:r w:rsidRPr="00EA57B7">
                        <w:rPr>
                          <w:rFonts w:asciiTheme="minorHAnsi" w:hAnsiTheme="minorHAnsi"/>
                          <w:sz w:val="24"/>
                          <w:szCs w:val="24"/>
                        </w:rPr>
                        <w:t xml:space="preserve">separate guidance </w:t>
                      </w:r>
                      <w:r>
                        <w:rPr>
                          <w:rFonts w:asciiTheme="minorHAnsi" w:hAnsiTheme="minorHAnsi"/>
                          <w:sz w:val="24"/>
                          <w:szCs w:val="24"/>
                        </w:rPr>
                        <w:t xml:space="preserve">and are </w:t>
                      </w:r>
                      <w:r w:rsidRPr="00CE1070">
                        <w:rPr>
                          <w:rFonts w:asciiTheme="minorHAnsi" w:hAnsiTheme="minorHAnsi"/>
                          <w:sz w:val="24"/>
                          <w:szCs w:val="24"/>
                          <w:u w:val="single"/>
                        </w:rPr>
                        <w:t>not</w:t>
                      </w:r>
                      <w:r>
                        <w:rPr>
                          <w:rFonts w:asciiTheme="minorHAnsi" w:hAnsiTheme="minorHAnsi"/>
                          <w:sz w:val="24"/>
                          <w:szCs w:val="24"/>
                        </w:rPr>
                        <w:t xml:space="preserve"> covered in this guidance: </w:t>
                      </w:r>
                    </w:p>
                    <w:p w14:paraId="76D2F750" w14:textId="3A53CE96" w:rsidR="00D911DA" w:rsidRDefault="00D911DA" w:rsidP="00C10093">
                      <w:pPr>
                        <w:pStyle w:val="ListParagraph"/>
                        <w:numPr>
                          <w:ilvl w:val="0"/>
                          <w:numId w:val="86"/>
                        </w:numPr>
                        <w:spacing w:after="120"/>
                        <w:rPr>
                          <w:rFonts w:asciiTheme="minorHAnsi" w:hAnsiTheme="minorHAnsi"/>
                          <w:sz w:val="24"/>
                          <w:szCs w:val="24"/>
                        </w:rPr>
                      </w:pPr>
                      <w:r>
                        <w:rPr>
                          <w:rFonts w:asciiTheme="minorHAnsi" w:hAnsiTheme="minorHAnsi"/>
                          <w:sz w:val="24"/>
                          <w:szCs w:val="24"/>
                        </w:rPr>
                        <w:t>Drinking Water Emerging Contaminants studies</w:t>
                      </w:r>
                    </w:p>
                    <w:p w14:paraId="6984779B" w14:textId="07CA4C04" w:rsidR="00CE1070" w:rsidRDefault="00CE1070" w:rsidP="00C10093">
                      <w:pPr>
                        <w:pStyle w:val="ListParagraph"/>
                        <w:numPr>
                          <w:ilvl w:val="0"/>
                          <w:numId w:val="86"/>
                        </w:numPr>
                        <w:spacing w:after="120"/>
                        <w:rPr>
                          <w:rFonts w:asciiTheme="minorHAnsi" w:hAnsiTheme="minorHAnsi"/>
                          <w:sz w:val="24"/>
                          <w:szCs w:val="24"/>
                        </w:rPr>
                      </w:pPr>
                      <w:r>
                        <w:rPr>
                          <w:rFonts w:asciiTheme="minorHAnsi" w:hAnsiTheme="minorHAnsi"/>
                          <w:sz w:val="24"/>
                          <w:szCs w:val="24"/>
                        </w:rPr>
                        <w:t>C</w:t>
                      </w:r>
                      <w:r w:rsidRPr="00CE1070">
                        <w:rPr>
                          <w:rFonts w:asciiTheme="minorHAnsi" w:hAnsiTheme="minorHAnsi"/>
                          <w:sz w:val="24"/>
                          <w:szCs w:val="24"/>
                        </w:rPr>
                        <w:t>ommunity Development Block Grant – Infrastructure</w:t>
                      </w:r>
                    </w:p>
                    <w:p w14:paraId="47DBB9DD" w14:textId="66495021" w:rsidR="00CA02E6" w:rsidRPr="00430111" w:rsidRDefault="00CA02E6" w:rsidP="00C10093">
                      <w:pPr>
                        <w:pStyle w:val="ListParagraph"/>
                        <w:numPr>
                          <w:ilvl w:val="0"/>
                          <w:numId w:val="86"/>
                        </w:numPr>
                        <w:spacing w:after="120"/>
                        <w:rPr>
                          <w:rFonts w:asciiTheme="minorHAnsi" w:hAnsiTheme="minorHAnsi"/>
                          <w:sz w:val="24"/>
                          <w:szCs w:val="24"/>
                        </w:rPr>
                      </w:pPr>
                      <w:r w:rsidRPr="00430111">
                        <w:rPr>
                          <w:rFonts w:asciiTheme="minorHAnsi" w:hAnsiTheme="minorHAnsi"/>
                          <w:sz w:val="24"/>
                          <w:szCs w:val="24"/>
                        </w:rPr>
                        <w:t xml:space="preserve">Local Assistance for Stormwater </w:t>
                      </w:r>
                      <w:r w:rsidR="00F84396" w:rsidRPr="00430111">
                        <w:rPr>
                          <w:rFonts w:asciiTheme="minorHAnsi" w:hAnsiTheme="minorHAnsi"/>
                          <w:sz w:val="24"/>
                          <w:szCs w:val="24"/>
                        </w:rPr>
                        <w:t>Infrastructure Investments (stormwater)</w:t>
                      </w:r>
                    </w:p>
                    <w:p w14:paraId="19ED5F09" w14:textId="244730B7" w:rsidR="00CE1070" w:rsidRPr="00CE1070" w:rsidRDefault="00CE1070" w:rsidP="00C10093">
                      <w:pPr>
                        <w:pStyle w:val="ListParagraph"/>
                        <w:numPr>
                          <w:ilvl w:val="0"/>
                          <w:numId w:val="86"/>
                        </w:numPr>
                        <w:spacing w:after="120"/>
                        <w:rPr>
                          <w:rFonts w:asciiTheme="minorHAnsi" w:hAnsiTheme="minorHAnsi"/>
                          <w:sz w:val="24"/>
                          <w:szCs w:val="24"/>
                        </w:rPr>
                      </w:pPr>
                      <w:r w:rsidRPr="00CE1070">
                        <w:rPr>
                          <w:rFonts w:asciiTheme="minorHAnsi" w:hAnsiTheme="minorHAnsi"/>
                          <w:sz w:val="24"/>
                          <w:szCs w:val="24"/>
                        </w:rPr>
                        <w:t xml:space="preserve">Lead Service Line </w:t>
                      </w:r>
                      <w:r w:rsidR="001C70C4">
                        <w:rPr>
                          <w:rFonts w:asciiTheme="minorHAnsi" w:hAnsiTheme="minorHAnsi"/>
                          <w:sz w:val="24"/>
                          <w:szCs w:val="24"/>
                        </w:rPr>
                        <w:t>Replacem</w:t>
                      </w:r>
                      <w:r w:rsidR="00CA02E6">
                        <w:rPr>
                          <w:rFonts w:asciiTheme="minorHAnsi" w:hAnsiTheme="minorHAnsi"/>
                          <w:sz w:val="24"/>
                          <w:szCs w:val="24"/>
                        </w:rPr>
                        <w:t>en</w:t>
                      </w:r>
                      <w:r w:rsidR="001C70C4">
                        <w:rPr>
                          <w:rFonts w:asciiTheme="minorHAnsi" w:hAnsiTheme="minorHAnsi"/>
                          <w:sz w:val="24"/>
                          <w:szCs w:val="24"/>
                        </w:rPr>
                        <w:t xml:space="preserve">t </w:t>
                      </w:r>
                      <w:r w:rsidRPr="00CE1070">
                        <w:rPr>
                          <w:rFonts w:asciiTheme="minorHAnsi" w:hAnsiTheme="minorHAnsi"/>
                          <w:sz w:val="24"/>
                          <w:szCs w:val="24"/>
                        </w:rPr>
                        <w:t xml:space="preserve">Funding Program </w:t>
                      </w:r>
                    </w:p>
                    <w:p w14:paraId="42639B0F" w14:textId="77777777" w:rsidR="00CE1070" w:rsidRDefault="00CE1070" w:rsidP="00C10093">
                      <w:pPr>
                        <w:pStyle w:val="ListParagraph"/>
                        <w:numPr>
                          <w:ilvl w:val="0"/>
                          <w:numId w:val="86"/>
                        </w:numPr>
                        <w:spacing w:after="120"/>
                        <w:rPr>
                          <w:rFonts w:asciiTheme="minorHAnsi" w:hAnsiTheme="minorHAnsi"/>
                          <w:sz w:val="24"/>
                          <w:szCs w:val="24"/>
                        </w:rPr>
                      </w:pPr>
                      <w:r w:rsidRPr="00CE1070">
                        <w:rPr>
                          <w:rFonts w:asciiTheme="minorHAnsi" w:hAnsiTheme="minorHAnsi"/>
                          <w:sz w:val="24"/>
                          <w:szCs w:val="24"/>
                        </w:rPr>
                        <w:t>Asset Inventory and Assessment grants, Merger/Regionalization Feasibility grants</w:t>
                      </w:r>
                    </w:p>
                    <w:p w14:paraId="0B398E12" w14:textId="0AB1A25B" w:rsidR="00CE1070" w:rsidRDefault="00CE1070"/>
                  </w:txbxContent>
                </v:textbox>
                <w10:wrap type="square" anchorx="margin"/>
              </v:shape>
            </w:pict>
          </mc:Fallback>
        </mc:AlternateContent>
      </w:r>
      <w:r w:rsidR="004C62E7" w:rsidRPr="00EA57B7">
        <w:rPr>
          <w:rFonts w:asciiTheme="minorHAnsi" w:hAnsiTheme="minorHAnsi"/>
          <w:b/>
          <w:sz w:val="24"/>
          <w:szCs w:val="24"/>
        </w:rPr>
        <w:t xml:space="preserve">Use this guidance only for </w:t>
      </w:r>
      <w:r w:rsidR="0032480C" w:rsidRPr="00EA57B7">
        <w:rPr>
          <w:rFonts w:asciiTheme="minorHAnsi" w:hAnsiTheme="minorHAnsi"/>
          <w:b/>
          <w:sz w:val="24"/>
          <w:szCs w:val="24"/>
        </w:rPr>
        <w:t>applications</w:t>
      </w:r>
      <w:r w:rsidR="004C62E7" w:rsidRPr="00EA57B7">
        <w:rPr>
          <w:rFonts w:asciiTheme="minorHAnsi" w:hAnsiTheme="minorHAnsi"/>
          <w:b/>
          <w:sz w:val="24"/>
          <w:szCs w:val="24"/>
        </w:rPr>
        <w:t xml:space="preserve"> se</w:t>
      </w:r>
      <w:r w:rsidR="00766965" w:rsidRPr="00EA57B7">
        <w:rPr>
          <w:rFonts w:asciiTheme="minorHAnsi" w:hAnsiTheme="minorHAnsi"/>
          <w:b/>
          <w:sz w:val="24"/>
          <w:szCs w:val="24"/>
        </w:rPr>
        <w:t xml:space="preserve">eking funding </w:t>
      </w:r>
      <w:r w:rsidR="001F6348" w:rsidRPr="00EA57B7">
        <w:rPr>
          <w:rFonts w:asciiTheme="minorHAnsi" w:hAnsiTheme="minorHAnsi"/>
          <w:b/>
          <w:sz w:val="24"/>
          <w:szCs w:val="24"/>
        </w:rPr>
        <w:t xml:space="preserve">for </w:t>
      </w:r>
      <w:r w:rsidR="670048CC" w:rsidRPr="50345905">
        <w:rPr>
          <w:rFonts w:asciiTheme="minorHAnsi" w:hAnsiTheme="minorHAnsi"/>
          <w:b/>
          <w:bCs/>
          <w:sz w:val="24"/>
          <w:szCs w:val="24"/>
        </w:rPr>
        <w:t xml:space="preserve">drinking water </w:t>
      </w:r>
      <w:r w:rsidR="006010A0">
        <w:rPr>
          <w:rFonts w:asciiTheme="minorHAnsi" w:hAnsiTheme="minorHAnsi"/>
          <w:b/>
          <w:bCs/>
          <w:sz w:val="24"/>
          <w:szCs w:val="24"/>
        </w:rPr>
        <w:t xml:space="preserve">(DW) </w:t>
      </w:r>
      <w:r w:rsidR="670048CC" w:rsidRPr="50345905">
        <w:rPr>
          <w:rFonts w:asciiTheme="minorHAnsi" w:hAnsiTheme="minorHAnsi"/>
          <w:b/>
          <w:bCs/>
          <w:sz w:val="24"/>
          <w:szCs w:val="24"/>
        </w:rPr>
        <w:t xml:space="preserve">and wastewater </w:t>
      </w:r>
      <w:r w:rsidR="006010A0">
        <w:rPr>
          <w:rFonts w:asciiTheme="minorHAnsi" w:hAnsiTheme="minorHAnsi"/>
          <w:b/>
          <w:bCs/>
          <w:sz w:val="24"/>
          <w:szCs w:val="24"/>
        </w:rPr>
        <w:t xml:space="preserve">(WW) </w:t>
      </w:r>
      <w:r w:rsidR="001F6348" w:rsidRPr="00EA57B7">
        <w:rPr>
          <w:rFonts w:asciiTheme="minorHAnsi" w:hAnsiTheme="minorHAnsi"/>
          <w:b/>
          <w:sz w:val="24"/>
          <w:szCs w:val="24"/>
        </w:rPr>
        <w:t xml:space="preserve">construction projects </w:t>
      </w:r>
      <w:r w:rsidR="00766965" w:rsidRPr="00EA57B7">
        <w:rPr>
          <w:rFonts w:asciiTheme="minorHAnsi" w:hAnsiTheme="minorHAnsi"/>
          <w:b/>
          <w:sz w:val="24"/>
          <w:szCs w:val="24"/>
        </w:rPr>
        <w:t xml:space="preserve">through </w:t>
      </w:r>
      <w:r w:rsidR="00D01184" w:rsidRPr="00EA57B7">
        <w:rPr>
          <w:rFonts w:asciiTheme="minorHAnsi" w:hAnsiTheme="minorHAnsi"/>
          <w:b/>
          <w:sz w:val="24"/>
          <w:szCs w:val="24"/>
        </w:rPr>
        <w:t>these programs</w:t>
      </w:r>
      <w:r w:rsidR="00B8193F" w:rsidRPr="00EA57B7">
        <w:rPr>
          <w:rFonts w:asciiTheme="minorHAnsi" w:hAnsiTheme="minorHAnsi"/>
          <w:b/>
          <w:sz w:val="24"/>
          <w:szCs w:val="24"/>
        </w:rPr>
        <w:t>.</w:t>
      </w:r>
      <w:r w:rsidR="00B8193F" w:rsidRPr="00EA57B7">
        <w:rPr>
          <w:rFonts w:asciiTheme="minorHAnsi" w:hAnsiTheme="minorHAnsi"/>
          <w:sz w:val="24"/>
          <w:szCs w:val="24"/>
        </w:rPr>
        <w:t xml:space="preserve"> </w:t>
      </w:r>
    </w:p>
    <w:p w14:paraId="3BB44751" w14:textId="33CCE7F9" w:rsidR="00B760D0" w:rsidRDefault="00B760D0" w:rsidP="469B2AC6">
      <w:pPr>
        <w:rPr>
          <w:rFonts w:asciiTheme="minorHAnsi" w:hAnsiTheme="minorHAnsi"/>
          <w:sz w:val="24"/>
          <w:szCs w:val="24"/>
        </w:rPr>
      </w:pPr>
      <w:r w:rsidRPr="469B2AC6">
        <w:rPr>
          <w:rFonts w:asciiTheme="minorHAnsi" w:hAnsiTheme="minorHAnsi"/>
          <w:sz w:val="24"/>
          <w:szCs w:val="24"/>
        </w:rPr>
        <w:br w:type="page"/>
      </w:r>
    </w:p>
    <w:p w14:paraId="75E21CE3" w14:textId="5A9079CF" w:rsidR="00B82787" w:rsidRDefault="00B82787" w:rsidP="003B6701">
      <w:pPr>
        <w:spacing w:after="120"/>
        <w:jc w:val="center"/>
        <w:rPr>
          <w:rFonts w:asciiTheme="minorHAnsi" w:hAnsiTheme="minorHAnsi"/>
          <w:b/>
          <w:bCs/>
          <w:sz w:val="32"/>
          <w:szCs w:val="32"/>
        </w:rPr>
      </w:pPr>
      <w:bookmarkStart w:id="0" w:name="TOC"/>
      <w:r w:rsidRPr="00B82787">
        <w:rPr>
          <w:rFonts w:asciiTheme="minorHAnsi" w:hAnsiTheme="minorHAnsi"/>
          <w:b/>
          <w:bCs/>
          <w:sz w:val="32"/>
          <w:szCs w:val="32"/>
        </w:rPr>
        <w:lastRenderedPageBreak/>
        <w:t>Table of Contents</w:t>
      </w:r>
      <w:bookmarkEnd w:id="0"/>
    </w:p>
    <w:p w14:paraId="70320B8F" w14:textId="7AFA3C20" w:rsidR="00DF31AF" w:rsidRPr="00DF31AF" w:rsidRDefault="0098735E" w:rsidP="00DF31AF">
      <w:pPr>
        <w:rPr>
          <w:rFonts w:asciiTheme="minorHAnsi" w:hAnsiTheme="minorHAnsi"/>
          <w:i/>
          <w:iCs/>
          <w:sz w:val="24"/>
          <w:szCs w:val="24"/>
        </w:rPr>
      </w:pPr>
      <w:r>
        <w:rPr>
          <w:rFonts w:asciiTheme="minorHAnsi" w:hAnsiTheme="minorHAnsi"/>
          <w:i/>
          <w:iCs/>
          <w:sz w:val="24"/>
          <w:szCs w:val="24"/>
        </w:rPr>
        <w:t>This Table of Contents is linked. To follow the links</w:t>
      </w:r>
      <w:r w:rsidR="00DF31AF">
        <w:rPr>
          <w:rFonts w:asciiTheme="minorHAnsi" w:hAnsiTheme="minorHAnsi"/>
          <w:i/>
          <w:iCs/>
          <w:sz w:val="24"/>
          <w:szCs w:val="24"/>
        </w:rPr>
        <w:t>,</w:t>
      </w:r>
      <w:r>
        <w:rPr>
          <w:rFonts w:asciiTheme="minorHAnsi" w:hAnsiTheme="minorHAnsi"/>
          <w:i/>
          <w:iCs/>
          <w:sz w:val="24"/>
          <w:szCs w:val="24"/>
        </w:rPr>
        <w:t xml:space="preserve"> hover over the section you want to go to, then do Control + Click.</w:t>
      </w:r>
      <w:r w:rsidR="003B6701">
        <w:rPr>
          <w:rFonts w:asciiTheme="minorHAnsi" w:hAnsiTheme="minorHAnsi"/>
          <w:i/>
          <w:iCs/>
          <w:sz w:val="24"/>
          <w:szCs w:val="24"/>
        </w:rPr>
        <w:t xml:space="preserve"> Hyperlinks at the end of each section will return</w:t>
      </w:r>
      <w:r w:rsidR="009C0746">
        <w:rPr>
          <w:rFonts w:asciiTheme="minorHAnsi" w:hAnsiTheme="minorHAnsi"/>
          <w:i/>
          <w:iCs/>
          <w:sz w:val="24"/>
          <w:szCs w:val="24"/>
        </w:rPr>
        <w:t xml:space="preserve"> you to the Table of Contents.</w:t>
      </w:r>
    </w:p>
    <w:p w14:paraId="0C320EE6" w14:textId="77777777" w:rsidR="00B82787" w:rsidRDefault="00B82787">
      <w:pPr>
        <w:rPr>
          <w:rFonts w:asciiTheme="minorHAnsi" w:hAnsiTheme="minorHAnsi"/>
          <w:sz w:val="24"/>
          <w:szCs w:val="24"/>
        </w:rPr>
      </w:pPr>
    </w:p>
    <w:p w14:paraId="3FD5B629" w14:textId="15197CB7" w:rsidR="00DA519A" w:rsidRDefault="00D01139">
      <w:pPr>
        <w:pStyle w:val="TOC1"/>
        <w:rPr>
          <w:rFonts w:eastAsiaTheme="minorEastAsia" w:cstheme="minorBidi"/>
          <w:noProof/>
          <w:kern w:val="2"/>
          <w:sz w:val="22"/>
          <w:szCs w:val="22"/>
          <w14:ligatures w14:val="standardContextual"/>
        </w:rPr>
      </w:pPr>
      <w:r>
        <w:rPr>
          <w:szCs w:val="24"/>
        </w:rPr>
        <w:fldChar w:fldCharType="begin"/>
      </w:r>
      <w:r>
        <w:rPr>
          <w:szCs w:val="24"/>
        </w:rPr>
        <w:instrText xml:space="preserve"> TOC \o "2-3" \h \z \t "Heading 1,1,DWI Level 1,1,DWI Level 2,2,DWI Level 3,3" </w:instrText>
      </w:r>
      <w:r>
        <w:rPr>
          <w:szCs w:val="24"/>
        </w:rPr>
        <w:fldChar w:fldCharType="separate"/>
      </w:r>
      <w:hyperlink w:anchor="_Toc155340140" w:history="1">
        <w:r w:rsidR="00DA519A" w:rsidRPr="00A159D9">
          <w:rPr>
            <w:rStyle w:val="Hyperlink"/>
            <w:noProof/>
          </w:rPr>
          <w:t>1.0</w:t>
        </w:r>
        <w:r w:rsidR="00DA519A">
          <w:rPr>
            <w:rFonts w:eastAsiaTheme="minorEastAsia" w:cstheme="minorBidi"/>
            <w:noProof/>
            <w:kern w:val="2"/>
            <w:sz w:val="22"/>
            <w:szCs w:val="22"/>
            <w14:ligatures w14:val="standardContextual"/>
          </w:rPr>
          <w:tab/>
        </w:r>
        <w:r w:rsidR="00DA519A" w:rsidRPr="00A159D9">
          <w:rPr>
            <w:rStyle w:val="Hyperlink"/>
            <w:noProof/>
          </w:rPr>
          <w:t>Submittal Requirements</w:t>
        </w:r>
        <w:r w:rsidR="00DA519A">
          <w:rPr>
            <w:noProof/>
            <w:webHidden/>
          </w:rPr>
          <w:tab/>
        </w:r>
        <w:r w:rsidR="00DA519A">
          <w:rPr>
            <w:noProof/>
            <w:webHidden/>
          </w:rPr>
          <w:fldChar w:fldCharType="begin"/>
        </w:r>
        <w:r w:rsidR="00DA519A">
          <w:rPr>
            <w:noProof/>
            <w:webHidden/>
          </w:rPr>
          <w:instrText xml:space="preserve"> PAGEREF _Toc155340140 \h </w:instrText>
        </w:r>
        <w:r w:rsidR="00DA519A">
          <w:rPr>
            <w:noProof/>
            <w:webHidden/>
          </w:rPr>
        </w:r>
        <w:r w:rsidR="00DA519A">
          <w:rPr>
            <w:noProof/>
            <w:webHidden/>
          </w:rPr>
          <w:fldChar w:fldCharType="separate"/>
        </w:r>
        <w:r w:rsidR="00DA519A">
          <w:rPr>
            <w:noProof/>
            <w:webHidden/>
          </w:rPr>
          <w:t>6</w:t>
        </w:r>
        <w:r w:rsidR="00DA519A">
          <w:rPr>
            <w:noProof/>
            <w:webHidden/>
          </w:rPr>
          <w:fldChar w:fldCharType="end"/>
        </w:r>
      </w:hyperlink>
    </w:p>
    <w:p w14:paraId="04BA1A91" w14:textId="2C5CB840" w:rsidR="00DA519A" w:rsidRDefault="00A43541">
      <w:pPr>
        <w:pStyle w:val="TOC2"/>
        <w:rPr>
          <w:rFonts w:eastAsiaTheme="minorEastAsia" w:cstheme="minorBidi"/>
          <w:noProof/>
          <w:kern w:val="2"/>
          <w:sz w:val="22"/>
          <w:szCs w:val="22"/>
          <w14:ligatures w14:val="standardContextual"/>
        </w:rPr>
      </w:pPr>
      <w:hyperlink w:anchor="_Toc155340141" w:history="1">
        <w:r w:rsidR="00DA519A" w:rsidRPr="00A159D9">
          <w:rPr>
            <w:rStyle w:val="Hyperlink"/>
            <w:noProof/>
          </w:rPr>
          <w:t>1.1</w:t>
        </w:r>
        <w:r w:rsidR="00DA519A">
          <w:rPr>
            <w:rFonts w:eastAsiaTheme="minorEastAsia" w:cstheme="minorBidi"/>
            <w:noProof/>
            <w:kern w:val="2"/>
            <w:sz w:val="22"/>
            <w:szCs w:val="22"/>
            <w14:ligatures w14:val="standardContextual"/>
          </w:rPr>
          <w:tab/>
        </w:r>
        <w:r w:rsidR="00DA519A" w:rsidRPr="00A159D9">
          <w:rPr>
            <w:rStyle w:val="Hyperlink"/>
            <w:noProof/>
          </w:rPr>
          <w:t>General Information to Remember</w:t>
        </w:r>
        <w:r w:rsidR="00DA519A">
          <w:rPr>
            <w:noProof/>
            <w:webHidden/>
          </w:rPr>
          <w:tab/>
        </w:r>
        <w:r w:rsidR="00DA519A">
          <w:rPr>
            <w:noProof/>
            <w:webHidden/>
          </w:rPr>
          <w:fldChar w:fldCharType="begin"/>
        </w:r>
        <w:r w:rsidR="00DA519A">
          <w:rPr>
            <w:noProof/>
            <w:webHidden/>
          </w:rPr>
          <w:instrText xml:space="preserve"> PAGEREF _Toc155340141 \h </w:instrText>
        </w:r>
        <w:r w:rsidR="00DA519A">
          <w:rPr>
            <w:noProof/>
            <w:webHidden/>
          </w:rPr>
        </w:r>
        <w:r w:rsidR="00DA519A">
          <w:rPr>
            <w:noProof/>
            <w:webHidden/>
          </w:rPr>
          <w:fldChar w:fldCharType="separate"/>
        </w:r>
        <w:r w:rsidR="00DA519A">
          <w:rPr>
            <w:noProof/>
            <w:webHidden/>
          </w:rPr>
          <w:t>6</w:t>
        </w:r>
        <w:r w:rsidR="00DA519A">
          <w:rPr>
            <w:noProof/>
            <w:webHidden/>
          </w:rPr>
          <w:fldChar w:fldCharType="end"/>
        </w:r>
      </w:hyperlink>
    </w:p>
    <w:p w14:paraId="7299CDB7" w14:textId="6F3378F4" w:rsidR="00DA519A" w:rsidRDefault="00A43541">
      <w:pPr>
        <w:pStyle w:val="TOC2"/>
        <w:rPr>
          <w:rFonts w:eastAsiaTheme="minorEastAsia" w:cstheme="minorBidi"/>
          <w:noProof/>
          <w:kern w:val="2"/>
          <w:sz w:val="22"/>
          <w:szCs w:val="22"/>
          <w14:ligatures w14:val="standardContextual"/>
        </w:rPr>
      </w:pPr>
      <w:hyperlink w:anchor="_Toc155340142" w:history="1">
        <w:r w:rsidR="00DA519A" w:rsidRPr="00A159D9">
          <w:rPr>
            <w:rStyle w:val="Hyperlink"/>
            <w:noProof/>
          </w:rPr>
          <w:t>1.2</w:t>
        </w:r>
        <w:r w:rsidR="00DA519A">
          <w:rPr>
            <w:rFonts w:eastAsiaTheme="minorEastAsia" w:cstheme="minorBidi"/>
            <w:noProof/>
            <w:kern w:val="2"/>
            <w:sz w:val="22"/>
            <w:szCs w:val="22"/>
            <w14:ligatures w14:val="standardContextual"/>
          </w:rPr>
          <w:tab/>
        </w:r>
        <w:r w:rsidR="00DA519A" w:rsidRPr="00A159D9">
          <w:rPr>
            <w:rStyle w:val="Hyperlink"/>
            <w:noProof/>
          </w:rPr>
          <w:t>Priority Rating System Score Sheet</w:t>
        </w:r>
        <w:r w:rsidR="00DA519A">
          <w:rPr>
            <w:noProof/>
            <w:webHidden/>
          </w:rPr>
          <w:tab/>
        </w:r>
        <w:r w:rsidR="00DA519A">
          <w:rPr>
            <w:noProof/>
            <w:webHidden/>
          </w:rPr>
          <w:fldChar w:fldCharType="begin"/>
        </w:r>
        <w:r w:rsidR="00DA519A">
          <w:rPr>
            <w:noProof/>
            <w:webHidden/>
          </w:rPr>
          <w:instrText xml:space="preserve"> PAGEREF _Toc155340142 \h </w:instrText>
        </w:r>
        <w:r w:rsidR="00DA519A">
          <w:rPr>
            <w:noProof/>
            <w:webHidden/>
          </w:rPr>
        </w:r>
        <w:r w:rsidR="00DA519A">
          <w:rPr>
            <w:noProof/>
            <w:webHidden/>
          </w:rPr>
          <w:fldChar w:fldCharType="separate"/>
        </w:r>
        <w:r w:rsidR="00DA519A">
          <w:rPr>
            <w:noProof/>
            <w:webHidden/>
          </w:rPr>
          <w:t>6</w:t>
        </w:r>
        <w:r w:rsidR="00DA519A">
          <w:rPr>
            <w:noProof/>
            <w:webHidden/>
          </w:rPr>
          <w:fldChar w:fldCharType="end"/>
        </w:r>
      </w:hyperlink>
    </w:p>
    <w:p w14:paraId="1175E9A8" w14:textId="14530F4F" w:rsidR="00DA519A" w:rsidRDefault="00A43541">
      <w:pPr>
        <w:pStyle w:val="TOC2"/>
        <w:rPr>
          <w:rFonts w:eastAsiaTheme="minorEastAsia" w:cstheme="minorBidi"/>
          <w:noProof/>
          <w:kern w:val="2"/>
          <w:sz w:val="22"/>
          <w:szCs w:val="22"/>
          <w14:ligatures w14:val="standardContextual"/>
        </w:rPr>
      </w:pPr>
      <w:hyperlink w:anchor="_Toc155340143" w:history="1">
        <w:r w:rsidR="00DA519A" w:rsidRPr="00A159D9">
          <w:rPr>
            <w:rStyle w:val="Hyperlink"/>
            <w:noProof/>
          </w:rPr>
          <w:t>1.3</w:t>
        </w:r>
        <w:r w:rsidR="00DA519A">
          <w:rPr>
            <w:rFonts w:eastAsiaTheme="minorEastAsia" w:cstheme="minorBidi"/>
            <w:noProof/>
            <w:kern w:val="2"/>
            <w:sz w:val="22"/>
            <w:szCs w:val="22"/>
            <w14:ligatures w14:val="standardContextual"/>
          </w:rPr>
          <w:tab/>
        </w:r>
        <w:r w:rsidR="00DA519A" w:rsidRPr="00A159D9">
          <w:rPr>
            <w:rStyle w:val="Hyperlink"/>
            <w:noProof/>
          </w:rPr>
          <w:t>Priority Rating System Narrative</w:t>
        </w:r>
        <w:r w:rsidR="00DA519A">
          <w:rPr>
            <w:noProof/>
            <w:webHidden/>
          </w:rPr>
          <w:tab/>
        </w:r>
        <w:r w:rsidR="00DA519A">
          <w:rPr>
            <w:noProof/>
            <w:webHidden/>
          </w:rPr>
          <w:fldChar w:fldCharType="begin"/>
        </w:r>
        <w:r w:rsidR="00DA519A">
          <w:rPr>
            <w:noProof/>
            <w:webHidden/>
          </w:rPr>
          <w:instrText xml:space="preserve"> PAGEREF _Toc155340143 \h </w:instrText>
        </w:r>
        <w:r w:rsidR="00DA519A">
          <w:rPr>
            <w:noProof/>
            <w:webHidden/>
          </w:rPr>
        </w:r>
        <w:r w:rsidR="00DA519A">
          <w:rPr>
            <w:noProof/>
            <w:webHidden/>
          </w:rPr>
          <w:fldChar w:fldCharType="separate"/>
        </w:r>
        <w:r w:rsidR="00DA519A">
          <w:rPr>
            <w:noProof/>
            <w:webHidden/>
          </w:rPr>
          <w:t>7</w:t>
        </w:r>
        <w:r w:rsidR="00DA519A">
          <w:rPr>
            <w:noProof/>
            <w:webHidden/>
          </w:rPr>
          <w:fldChar w:fldCharType="end"/>
        </w:r>
      </w:hyperlink>
    </w:p>
    <w:p w14:paraId="73919564" w14:textId="05FC2EBF" w:rsidR="00DA519A" w:rsidRDefault="00A43541">
      <w:pPr>
        <w:pStyle w:val="TOC1"/>
        <w:rPr>
          <w:rFonts w:eastAsiaTheme="minorEastAsia" w:cstheme="minorBidi"/>
          <w:noProof/>
          <w:kern w:val="2"/>
          <w:sz w:val="22"/>
          <w:szCs w:val="22"/>
          <w14:ligatures w14:val="standardContextual"/>
        </w:rPr>
      </w:pPr>
      <w:hyperlink w:anchor="_Toc155340144" w:history="1">
        <w:r w:rsidR="00DA519A" w:rsidRPr="00A159D9">
          <w:rPr>
            <w:rStyle w:val="Hyperlink"/>
            <w:noProof/>
          </w:rPr>
          <w:t>2.0</w:t>
        </w:r>
        <w:r w:rsidR="00DA519A">
          <w:rPr>
            <w:rFonts w:eastAsiaTheme="minorEastAsia" w:cstheme="minorBidi"/>
            <w:noProof/>
            <w:kern w:val="2"/>
            <w:sz w:val="22"/>
            <w:szCs w:val="22"/>
            <w14:ligatures w14:val="standardContextual"/>
          </w:rPr>
          <w:tab/>
        </w:r>
        <w:r w:rsidR="00DA519A" w:rsidRPr="00A159D9">
          <w:rPr>
            <w:rStyle w:val="Hyperlink"/>
            <w:noProof/>
          </w:rPr>
          <w:t>Priority Rating System Narrative Guidance</w:t>
        </w:r>
        <w:r w:rsidR="00DA519A">
          <w:rPr>
            <w:noProof/>
            <w:webHidden/>
          </w:rPr>
          <w:tab/>
        </w:r>
        <w:r w:rsidR="00DA519A">
          <w:rPr>
            <w:noProof/>
            <w:webHidden/>
          </w:rPr>
          <w:fldChar w:fldCharType="begin"/>
        </w:r>
        <w:r w:rsidR="00DA519A">
          <w:rPr>
            <w:noProof/>
            <w:webHidden/>
          </w:rPr>
          <w:instrText xml:space="preserve"> PAGEREF _Toc155340144 \h </w:instrText>
        </w:r>
        <w:r w:rsidR="00DA519A">
          <w:rPr>
            <w:noProof/>
            <w:webHidden/>
          </w:rPr>
        </w:r>
        <w:r w:rsidR="00DA519A">
          <w:rPr>
            <w:noProof/>
            <w:webHidden/>
          </w:rPr>
          <w:fldChar w:fldCharType="separate"/>
        </w:r>
        <w:r w:rsidR="00DA519A">
          <w:rPr>
            <w:noProof/>
            <w:webHidden/>
          </w:rPr>
          <w:t>8</w:t>
        </w:r>
        <w:r w:rsidR="00DA519A">
          <w:rPr>
            <w:noProof/>
            <w:webHidden/>
          </w:rPr>
          <w:fldChar w:fldCharType="end"/>
        </w:r>
      </w:hyperlink>
    </w:p>
    <w:p w14:paraId="331D027C" w14:textId="6A89E902" w:rsidR="00DA519A" w:rsidRDefault="00A43541">
      <w:pPr>
        <w:pStyle w:val="TOC2"/>
        <w:rPr>
          <w:rFonts w:eastAsiaTheme="minorEastAsia" w:cstheme="minorBidi"/>
          <w:noProof/>
          <w:kern w:val="2"/>
          <w:sz w:val="22"/>
          <w:szCs w:val="22"/>
          <w14:ligatures w14:val="standardContextual"/>
        </w:rPr>
      </w:pPr>
      <w:hyperlink w:anchor="_Toc155340145" w:history="1">
        <w:r w:rsidR="00DA519A" w:rsidRPr="00A159D9">
          <w:rPr>
            <w:rStyle w:val="Hyperlink"/>
            <w:noProof/>
          </w:rPr>
          <w:t>2.1</w:t>
        </w:r>
        <w:r w:rsidR="00DA519A">
          <w:rPr>
            <w:rFonts w:eastAsiaTheme="minorEastAsia" w:cstheme="minorBidi"/>
            <w:noProof/>
            <w:kern w:val="2"/>
            <w:sz w:val="22"/>
            <w:szCs w:val="22"/>
            <w14:ligatures w14:val="standardContextual"/>
          </w:rPr>
          <w:tab/>
        </w:r>
        <w:r w:rsidR="00DA519A" w:rsidRPr="00A159D9">
          <w:rPr>
            <w:rStyle w:val="Hyperlink"/>
            <w:noProof/>
          </w:rPr>
          <w:t>Category 1 – Project Purpose</w:t>
        </w:r>
        <w:r w:rsidR="00DA519A">
          <w:rPr>
            <w:noProof/>
            <w:webHidden/>
          </w:rPr>
          <w:tab/>
        </w:r>
        <w:r w:rsidR="00DA519A">
          <w:rPr>
            <w:noProof/>
            <w:webHidden/>
          </w:rPr>
          <w:fldChar w:fldCharType="begin"/>
        </w:r>
        <w:r w:rsidR="00DA519A">
          <w:rPr>
            <w:noProof/>
            <w:webHidden/>
          </w:rPr>
          <w:instrText xml:space="preserve"> PAGEREF _Toc155340145 \h </w:instrText>
        </w:r>
        <w:r w:rsidR="00DA519A">
          <w:rPr>
            <w:noProof/>
            <w:webHidden/>
          </w:rPr>
        </w:r>
        <w:r w:rsidR="00DA519A">
          <w:rPr>
            <w:noProof/>
            <w:webHidden/>
          </w:rPr>
          <w:fldChar w:fldCharType="separate"/>
        </w:r>
        <w:r w:rsidR="00DA519A">
          <w:rPr>
            <w:noProof/>
            <w:webHidden/>
          </w:rPr>
          <w:t>8</w:t>
        </w:r>
        <w:r w:rsidR="00DA519A">
          <w:rPr>
            <w:noProof/>
            <w:webHidden/>
          </w:rPr>
          <w:fldChar w:fldCharType="end"/>
        </w:r>
      </w:hyperlink>
    </w:p>
    <w:p w14:paraId="7AF50AE9" w14:textId="3CC2BDBD" w:rsidR="00DA519A" w:rsidRDefault="00A43541">
      <w:pPr>
        <w:pStyle w:val="TOC3"/>
        <w:rPr>
          <w:rFonts w:eastAsiaTheme="minorEastAsia" w:cstheme="minorBidi"/>
          <w:noProof/>
          <w:kern w:val="2"/>
          <w:sz w:val="22"/>
          <w:szCs w:val="22"/>
          <w14:ligatures w14:val="standardContextual"/>
        </w:rPr>
      </w:pPr>
      <w:hyperlink w:anchor="_Toc155340146" w:history="1">
        <w:r w:rsidR="00DA519A" w:rsidRPr="00A159D9">
          <w:rPr>
            <w:rStyle w:val="Hyperlink"/>
            <w:noProof/>
          </w:rPr>
          <w:t>2.1.1</w:t>
        </w:r>
        <w:r w:rsidR="00DA519A">
          <w:rPr>
            <w:rFonts w:eastAsiaTheme="minorEastAsia" w:cstheme="minorBidi"/>
            <w:noProof/>
            <w:kern w:val="2"/>
            <w:sz w:val="22"/>
            <w:szCs w:val="22"/>
            <w14:ligatures w14:val="standardContextual"/>
          </w:rPr>
          <w:tab/>
        </w:r>
        <w:r w:rsidR="00DA519A" w:rsidRPr="00A159D9">
          <w:rPr>
            <w:rStyle w:val="Hyperlink"/>
            <w:noProof/>
          </w:rPr>
          <w:t>Line Item 1.A – Project will Consolidate a Nonviable Drinking Water or Wastewater Utility</w:t>
        </w:r>
        <w:r w:rsidR="00DA519A">
          <w:rPr>
            <w:noProof/>
            <w:webHidden/>
          </w:rPr>
          <w:tab/>
        </w:r>
        <w:r w:rsidR="00DA519A">
          <w:rPr>
            <w:noProof/>
            <w:webHidden/>
          </w:rPr>
          <w:fldChar w:fldCharType="begin"/>
        </w:r>
        <w:r w:rsidR="00DA519A">
          <w:rPr>
            <w:noProof/>
            <w:webHidden/>
          </w:rPr>
          <w:instrText xml:space="preserve"> PAGEREF _Toc155340146 \h </w:instrText>
        </w:r>
        <w:r w:rsidR="00DA519A">
          <w:rPr>
            <w:noProof/>
            <w:webHidden/>
          </w:rPr>
        </w:r>
        <w:r w:rsidR="00DA519A">
          <w:rPr>
            <w:noProof/>
            <w:webHidden/>
          </w:rPr>
          <w:fldChar w:fldCharType="separate"/>
        </w:r>
        <w:r w:rsidR="00DA519A">
          <w:rPr>
            <w:noProof/>
            <w:webHidden/>
          </w:rPr>
          <w:t>8</w:t>
        </w:r>
        <w:r w:rsidR="00DA519A">
          <w:rPr>
            <w:noProof/>
            <w:webHidden/>
          </w:rPr>
          <w:fldChar w:fldCharType="end"/>
        </w:r>
      </w:hyperlink>
    </w:p>
    <w:p w14:paraId="25B091DE" w14:textId="4D25FC54" w:rsidR="00DA519A" w:rsidRDefault="00A43541">
      <w:pPr>
        <w:pStyle w:val="TOC3"/>
        <w:rPr>
          <w:rFonts w:eastAsiaTheme="minorEastAsia" w:cstheme="minorBidi"/>
          <w:noProof/>
          <w:kern w:val="2"/>
          <w:sz w:val="22"/>
          <w:szCs w:val="22"/>
          <w14:ligatures w14:val="standardContextual"/>
        </w:rPr>
      </w:pPr>
      <w:hyperlink w:anchor="_Toc155340147" w:history="1">
        <w:r w:rsidR="00DA519A" w:rsidRPr="00A159D9">
          <w:rPr>
            <w:rStyle w:val="Hyperlink"/>
            <w:noProof/>
          </w:rPr>
          <w:t>2.1.2</w:t>
        </w:r>
        <w:r w:rsidR="00DA519A">
          <w:rPr>
            <w:rFonts w:eastAsiaTheme="minorEastAsia" w:cstheme="minorBidi"/>
            <w:noProof/>
            <w:kern w:val="2"/>
            <w:sz w:val="22"/>
            <w:szCs w:val="22"/>
            <w14:ligatures w14:val="standardContextual"/>
          </w:rPr>
          <w:tab/>
        </w:r>
        <w:r w:rsidR="00DA519A" w:rsidRPr="00A159D9">
          <w:rPr>
            <w:rStyle w:val="Hyperlink"/>
            <w:noProof/>
          </w:rPr>
          <w:t>Line Item 1.B – Project Will Resolve Failed or Failing Infrastructure Issues</w:t>
        </w:r>
        <w:r w:rsidR="00DA519A">
          <w:rPr>
            <w:noProof/>
            <w:webHidden/>
          </w:rPr>
          <w:tab/>
        </w:r>
        <w:r w:rsidR="00DA519A">
          <w:rPr>
            <w:noProof/>
            <w:webHidden/>
          </w:rPr>
          <w:fldChar w:fldCharType="begin"/>
        </w:r>
        <w:r w:rsidR="00DA519A">
          <w:rPr>
            <w:noProof/>
            <w:webHidden/>
          </w:rPr>
          <w:instrText xml:space="preserve"> PAGEREF _Toc155340147 \h </w:instrText>
        </w:r>
        <w:r w:rsidR="00DA519A">
          <w:rPr>
            <w:noProof/>
            <w:webHidden/>
          </w:rPr>
        </w:r>
        <w:r w:rsidR="00DA519A">
          <w:rPr>
            <w:noProof/>
            <w:webHidden/>
          </w:rPr>
          <w:fldChar w:fldCharType="separate"/>
        </w:r>
        <w:r w:rsidR="00DA519A">
          <w:rPr>
            <w:noProof/>
            <w:webHidden/>
          </w:rPr>
          <w:t>12</w:t>
        </w:r>
        <w:r w:rsidR="00DA519A">
          <w:rPr>
            <w:noProof/>
            <w:webHidden/>
          </w:rPr>
          <w:fldChar w:fldCharType="end"/>
        </w:r>
      </w:hyperlink>
    </w:p>
    <w:p w14:paraId="01D8C9FE" w14:textId="4E84480B" w:rsidR="00DA519A" w:rsidRDefault="00A43541">
      <w:pPr>
        <w:pStyle w:val="TOC3"/>
        <w:rPr>
          <w:rFonts w:eastAsiaTheme="minorEastAsia" w:cstheme="minorBidi"/>
          <w:noProof/>
          <w:kern w:val="2"/>
          <w:sz w:val="22"/>
          <w:szCs w:val="22"/>
          <w14:ligatures w14:val="standardContextual"/>
        </w:rPr>
      </w:pPr>
      <w:hyperlink w:anchor="_Toc155340148" w:history="1">
        <w:r w:rsidR="00DA519A" w:rsidRPr="00A159D9">
          <w:rPr>
            <w:rStyle w:val="Hyperlink"/>
            <w:noProof/>
          </w:rPr>
          <w:t>2.1.3</w:t>
        </w:r>
        <w:r w:rsidR="00DA519A">
          <w:rPr>
            <w:rFonts w:eastAsiaTheme="minorEastAsia" w:cstheme="minorBidi"/>
            <w:noProof/>
            <w:kern w:val="2"/>
            <w:sz w:val="22"/>
            <w:szCs w:val="22"/>
            <w14:ligatures w14:val="standardContextual"/>
          </w:rPr>
          <w:tab/>
        </w:r>
        <w:r w:rsidR="00DA519A" w:rsidRPr="00A159D9">
          <w:rPr>
            <w:rStyle w:val="Hyperlink"/>
            <w:noProof/>
          </w:rPr>
          <w:t>Line Item 1.C – Project Will Rehabilitate or Replace Infrastructure, Including Replacement by a Regionalization Project</w:t>
        </w:r>
        <w:r w:rsidR="00DA519A">
          <w:rPr>
            <w:noProof/>
            <w:webHidden/>
          </w:rPr>
          <w:tab/>
        </w:r>
        <w:r w:rsidR="00DA519A">
          <w:rPr>
            <w:noProof/>
            <w:webHidden/>
          </w:rPr>
          <w:fldChar w:fldCharType="begin"/>
        </w:r>
        <w:r w:rsidR="00DA519A">
          <w:rPr>
            <w:noProof/>
            <w:webHidden/>
          </w:rPr>
          <w:instrText xml:space="preserve"> PAGEREF _Toc155340148 \h </w:instrText>
        </w:r>
        <w:r w:rsidR="00DA519A">
          <w:rPr>
            <w:noProof/>
            <w:webHidden/>
          </w:rPr>
        </w:r>
        <w:r w:rsidR="00DA519A">
          <w:rPr>
            <w:noProof/>
            <w:webHidden/>
          </w:rPr>
          <w:fldChar w:fldCharType="separate"/>
        </w:r>
        <w:r w:rsidR="00DA519A">
          <w:rPr>
            <w:noProof/>
            <w:webHidden/>
          </w:rPr>
          <w:t>16</w:t>
        </w:r>
        <w:r w:rsidR="00DA519A">
          <w:rPr>
            <w:noProof/>
            <w:webHidden/>
          </w:rPr>
          <w:fldChar w:fldCharType="end"/>
        </w:r>
      </w:hyperlink>
    </w:p>
    <w:p w14:paraId="74C9CEAA" w14:textId="68B74071" w:rsidR="00DA519A" w:rsidRDefault="00A43541">
      <w:pPr>
        <w:pStyle w:val="TOC3"/>
        <w:rPr>
          <w:rFonts w:eastAsiaTheme="minorEastAsia" w:cstheme="minorBidi"/>
          <w:noProof/>
          <w:kern w:val="2"/>
          <w:sz w:val="22"/>
          <w:szCs w:val="22"/>
          <w14:ligatures w14:val="standardContextual"/>
        </w:rPr>
      </w:pPr>
      <w:hyperlink w:anchor="_Toc155340149" w:history="1">
        <w:r w:rsidR="00DA519A" w:rsidRPr="00A159D9">
          <w:rPr>
            <w:rStyle w:val="Hyperlink"/>
            <w:noProof/>
          </w:rPr>
          <w:t>2.1.4</w:t>
        </w:r>
        <w:r w:rsidR="00DA519A">
          <w:rPr>
            <w:rFonts w:eastAsiaTheme="minorEastAsia" w:cstheme="minorBidi"/>
            <w:noProof/>
            <w:kern w:val="2"/>
            <w:sz w:val="22"/>
            <w:szCs w:val="22"/>
            <w14:ligatures w14:val="standardContextual"/>
          </w:rPr>
          <w:tab/>
        </w:r>
        <w:r w:rsidR="00DA519A" w:rsidRPr="00A159D9">
          <w:rPr>
            <w:rStyle w:val="Hyperlink"/>
            <w:noProof/>
          </w:rPr>
          <w:t>Line Item 1.C.1 – Replace Old Infrastructure (Wastewater or Drinking Water) or Replace Lead Service Lines (Drinking Water only)</w:t>
        </w:r>
        <w:r w:rsidR="00DA519A">
          <w:rPr>
            <w:noProof/>
            <w:webHidden/>
          </w:rPr>
          <w:tab/>
        </w:r>
        <w:r w:rsidR="00DA519A">
          <w:rPr>
            <w:noProof/>
            <w:webHidden/>
          </w:rPr>
          <w:fldChar w:fldCharType="begin"/>
        </w:r>
        <w:r w:rsidR="00DA519A">
          <w:rPr>
            <w:noProof/>
            <w:webHidden/>
          </w:rPr>
          <w:instrText xml:space="preserve"> PAGEREF _Toc155340149 \h </w:instrText>
        </w:r>
        <w:r w:rsidR="00DA519A">
          <w:rPr>
            <w:noProof/>
            <w:webHidden/>
          </w:rPr>
        </w:r>
        <w:r w:rsidR="00DA519A">
          <w:rPr>
            <w:noProof/>
            <w:webHidden/>
          </w:rPr>
          <w:fldChar w:fldCharType="separate"/>
        </w:r>
        <w:r w:rsidR="00DA519A">
          <w:rPr>
            <w:noProof/>
            <w:webHidden/>
          </w:rPr>
          <w:t>20</w:t>
        </w:r>
        <w:r w:rsidR="00DA519A">
          <w:rPr>
            <w:noProof/>
            <w:webHidden/>
          </w:rPr>
          <w:fldChar w:fldCharType="end"/>
        </w:r>
      </w:hyperlink>
    </w:p>
    <w:p w14:paraId="7D0A5534" w14:textId="6C892F96" w:rsidR="00DA519A" w:rsidRDefault="00A43541">
      <w:pPr>
        <w:pStyle w:val="TOC3"/>
        <w:rPr>
          <w:rFonts w:eastAsiaTheme="minorEastAsia" w:cstheme="minorBidi"/>
          <w:noProof/>
          <w:kern w:val="2"/>
          <w:sz w:val="22"/>
          <w:szCs w:val="22"/>
          <w14:ligatures w14:val="standardContextual"/>
        </w:rPr>
      </w:pPr>
      <w:hyperlink w:anchor="_Toc155340150" w:history="1">
        <w:r w:rsidR="00DA519A" w:rsidRPr="00A159D9">
          <w:rPr>
            <w:rStyle w:val="Hyperlink"/>
            <w:noProof/>
          </w:rPr>
          <w:t>2.1.5</w:t>
        </w:r>
        <w:r w:rsidR="00DA519A">
          <w:rPr>
            <w:rFonts w:eastAsiaTheme="minorEastAsia" w:cstheme="minorBidi"/>
            <w:noProof/>
            <w:kern w:val="2"/>
            <w:sz w:val="22"/>
            <w:szCs w:val="22"/>
            <w14:ligatures w14:val="standardContextual"/>
          </w:rPr>
          <w:tab/>
        </w:r>
        <w:r w:rsidR="00DA519A" w:rsidRPr="00A159D9">
          <w:rPr>
            <w:rStyle w:val="Hyperlink"/>
            <w:noProof/>
          </w:rPr>
          <w:t>Line Item 1.D – Project Will Expand Infrastructure</w:t>
        </w:r>
        <w:r w:rsidR="00DA519A">
          <w:rPr>
            <w:noProof/>
            <w:webHidden/>
          </w:rPr>
          <w:tab/>
        </w:r>
        <w:r w:rsidR="00DA519A">
          <w:rPr>
            <w:noProof/>
            <w:webHidden/>
          </w:rPr>
          <w:fldChar w:fldCharType="begin"/>
        </w:r>
        <w:r w:rsidR="00DA519A">
          <w:rPr>
            <w:noProof/>
            <w:webHidden/>
          </w:rPr>
          <w:instrText xml:space="preserve"> PAGEREF _Toc155340150 \h </w:instrText>
        </w:r>
        <w:r w:rsidR="00DA519A">
          <w:rPr>
            <w:noProof/>
            <w:webHidden/>
          </w:rPr>
        </w:r>
        <w:r w:rsidR="00DA519A">
          <w:rPr>
            <w:noProof/>
            <w:webHidden/>
          </w:rPr>
          <w:fldChar w:fldCharType="separate"/>
        </w:r>
        <w:r w:rsidR="00DA519A">
          <w:rPr>
            <w:noProof/>
            <w:webHidden/>
          </w:rPr>
          <w:t>21</w:t>
        </w:r>
        <w:r w:rsidR="00DA519A">
          <w:rPr>
            <w:noProof/>
            <w:webHidden/>
          </w:rPr>
          <w:fldChar w:fldCharType="end"/>
        </w:r>
      </w:hyperlink>
    </w:p>
    <w:p w14:paraId="1073AFFE" w14:textId="08F26506" w:rsidR="00DA519A" w:rsidRDefault="00A43541">
      <w:pPr>
        <w:pStyle w:val="TOC3"/>
        <w:rPr>
          <w:rFonts w:eastAsiaTheme="minorEastAsia" w:cstheme="minorBidi"/>
          <w:noProof/>
          <w:kern w:val="2"/>
          <w:sz w:val="22"/>
          <w:szCs w:val="22"/>
          <w14:ligatures w14:val="standardContextual"/>
        </w:rPr>
      </w:pPr>
      <w:hyperlink w:anchor="_Toc155340151" w:history="1">
        <w:r w:rsidR="00DA519A" w:rsidRPr="00A159D9">
          <w:rPr>
            <w:rStyle w:val="Hyperlink"/>
            <w:noProof/>
          </w:rPr>
          <w:t>2.1.6</w:t>
        </w:r>
        <w:r w:rsidR="00DA519A">
          <w:rPr>
            <w:rFonts w:eastAsiaTheme="minorEastAsia" w:cstheme="minorBidi"/>
            <w:noProof/>
            <w:kern w:val="2"/>
            <w:sz w:val="22"/>
            <w:szCs w:val="22"/>
            <w14:ligatures w14:val="standardContextual"/>
          </w:rPr>
          <w:tab/>
        </w:r>
        <w:r w:rsidR="00DA519A" w:rsidRPr="00A159D9">
          <w:rPr>
            <w:rStyle w:val="Hyperlink"/>
            <w:noProof/>
          </w:rPr>
          <w:t>Line Item 1.D.1 – Expansion Replaces or Rehabilitates Old Infrastructure</w:t>
        </w:r>
        <w:r w:rsidR="00DA519A">
          <w:rPr>
            <w:noProof/>
            <w:webHidden/>
          </w:rPr>
          <w:tab/>
        </w:r>
        <w:r w:rsidR="00DA519A">
          <w:rPr>
            <w:noProof/>
            <w:webHidden/>
          </w:rPr>
          <w:fldChar w:fldCharType="begin"/>
        </w:r>
        <w:r w:rsidR="00DA519A">
          <w:rPr>
            <w:noProof/>
            <w:webHidden/>
          </w:rPr>
          <w:instrText xml:space="preserve"> PAGEREF _Toc155340151 \h </w:instrText>
        </w:r>
        <w:r w:rsidR="00DA519A">
          <w:rPr>
            <w:noProof/>
            <w:webHidden/>
          </w:rPr>
        </w:r>
        <w:r w:rsidR="00DA519A">
          <w:rPr>
            <w:noProof/>
            <w:webHidden/>
          </w:rPr>
          <w:fldChar w:fldCharType="separate"/>
        </w:r>
        <w:r w:rsidR="00DA519A">
          <w:rPr>
            <w:noProof/>
            <w:webHidden/>
          </w:rPr>
          <w:t>24</w:t>
        </w:r>
        <w:r w:rsidR="00DA519A">
          <w:rPr>
            <w:noProof/>
            <w:webHidden/>
          </w:rPr>
          <w:fldChar w:fldCharType="end"/>
        </w:r>
      </w:hyperlink>
    </w:p>
    <w:p w14:paraId="41335FBE" w14:textId="587EC0B1" w:rsidR="00DA519A" w:rsidRDefault="00A43541">
      <w:pPr>
        <w:pStyle w:val="TOC3"/>
        <w:rPr>
          <w:rFonts w:eastAsiaTheme="minorEastAsia" w:cstheme="minorBidi"/>
          <w:noProof/>
          <w:kern w:val="2"/>
          <w:sz w:val="22"/>
          <w:szCs w:val="22"/>
          <w14:ligatures w14:val="standardContextual"/>
        </w:rPr>
      </w:pPr>
      <w:hyperlink w:anchor="_Toc155340152" w:history="1">
        <w:r w:rsidR="00DA519A" w:rsidRPr="00A159D9">
          <w:rPr>
            <w:rStyle w:val="Hyperlink"/>
            <w:noProof/>
          </w:rPr>
          <w:t>2.1.7</w:t>
        </w:r>
        <w:r w:rsidR="00DA519A">
          <w:rPr>
            <w:rFonts w:eastAsiaTheme="minorEastAsia" w:cstheme="minorBidi"/>
            <w:noProof/>
            <w:kern w:val="2"/>
            <w:sz w:val="22"/>
            <w:szCs w:val="22"/>
            <w14:ligatures w14:val="standardContextual"/>
          </w:rPr>
          <w:tab/>
        </w:r>
        <w:r w:rsidR="00DA519A" w:rsidRPr="00A159D9">
          <w:rPr>
            <w:rStyle w:val="Hyperlink"/>
            <w:noProof/>
          </w:rPr>
          <w:t>Line Item 1.E. – Project Will Provide Service to Disadvantaged Areas</w:t>
        </w:r>
        <w:r w:rsidR="00DA519A">
          <w:rPr>
            <w:noProof/>
            <w:webHidden/>
          </w:rPr>
          <w:tab/>
        </w:r>
        <w:r w:rsidR="00DA519A">
          <w:rPr>
            <w:noProof/>
            <w:webHidden/>
          </w:rPr>
          <w:fldChar w:fldCharType="begin"/>
        </w:r>
        <w:r w:rsidR="00DA519A">
          <w:rPr>
            <w:noProof/>
            <w:webHidden/>
          </w:rPr>
          <w:instrText xml:space="preserve"> PAGEREF _Toc155340152 \h </w:instrText>
        </w:r>
        <w:r w:rsidR="00DA519A">
          <w:rPr>
            <w:noProof/>
            <w:webHidden/>
          </w:rPr>
        </w:r>
        <w:r w:rsidR="00DA519A">
          <w:rPr>
            <w:noProof/>
            <w:webHidden/>
          </w:rPr>
          <w:fldChar w:fldCharType="separate"/>
        </w:r>
        <w:r w:rsidR="00DA519A">
          <w:rPr>
            <w:noProof/>
            <w:webHidden/>
          </w:rPr>
          <w:t>24</w:t>
        </w:r>
        <w:r w:rsidR="00DA519A">
          <w:rPr>
            <w:noProof/>
            <w:webHidden/>
          </w:rPr>
          <w:fldChar w:fldCharType="end"/>
        </w:r>
      </w:hyperlink>
    </w:p>
    <w:p w14:paraId="6AECC5E7" w14:textId="69673DA2" w:rsidR="00DA519A" w:rsidRDefault="00A43541">
      <w:pPr>
        <w:pStyle w:val="TOC3"/>
        <w:rPr>
          <w:rFonts w:eastAsiaTheme="minorEastAsia" w:cstheme="minorBidi"/>
          <w:noProof/>
          <w:kern w:val="2"/>
          <w:sz w:val="22"/>
          <w:szCs w:val="22"/>
          <w14:ligatures w14:val="standardContextual"/>
        </w:rPr>
      </w:pPr>
      <w:hyperlink w:anchor="_Toc155340153" w:history="1">
        <w:r w:rsidR="00DA519A" w:rsidRPr="00A159D9">
          <w:rPr>
            <w:rStyle w:val="Hyperlink"/>
            <w:noProof/>
          </w:rPr>
          <w:t>2.1.8</w:t>
        </w:r>
        <w:r w:rsidR="00DA519A">
          <w:rPr>
            <w:rFonts w:eastAsiaTheme="minorEastAsia" w:cstheme="minorBidi"/>
            <w:noProof/>
            <w:kern w:val="2"/>
            <w:sz w:val="22"/>
            <w:szCs w:val="22"/>
            <w14:ligatures w14:val="standardContextual"/>
          </w:rPr>
          <w:tab/>
        </w:r>
        <w:r w:rsidR="00DA519A" w:rsidRPr="00A159D9">
          <w:rPr>
            <w:rStyle w:val="Hyperlink"/>
            <w:noProof/>
          </w:rPr>
          <w:t>Line s 1.F, 1.F.1, and 1.F.2 – Reserved for the CDBG-I Program</w:t>
        </w:r>
        <w:r w:rsidR="00DA519A">
          <w:rPr>
            <w:noProof/>
            <w:webHidden/>
          </w:rPr>
          <w:tab/>
        </w:r>
        <w:r w:rsidR="00DA519A">
          <w:rPr>
            <w:noProof/>
            <w:webHidden/>
          </w:rPr>
          <w:fldChar w:fldCharType="begin"/>
        </w:r>
        <w:r w:rsidR="00DA519A">
          <w:rPr>
            <w:noProof/>
            <w:webHidden/>
          </w:rPr>
          <w:instrText xml:space="preserve"> PAGEREF _Toc155340153 \h </w:instrText>
        </w:r>
        <w:r w:rsidR="00DA519A">
          <w:rPr>
            <w:noProof/>
            <w:webHidden/>
          </w:rPr>
        </w:r>
        <w:r w:rsidR="00DA519A">
          <w:rPr>
            <w:noProof/>
            <w:webHidden/>
          </w:rPr>
          <w:fldChar w:fldCharType="separate"/>
        </w:r>
        <w:r w:rsidR="00DA519A">
          <w:rPr>
            <w:noProof/>
            <w:webHidden/>
          </w:rPr>
          <w:t>26</w:t>
        </w:r>
        <w:r w:rsidR="00DA519A">
          <w:rPr>
            <w:noProof/>
            <w:webHidden/>
          </w:rPr>
          <w:fldChar w:fldCharType="end"/>
        </w:r>
      </w:hyperlink>
    </w:p>
    <w:p w14:paraId="18710C82" w14:textId="4946CB3E" w:rsidR="00DA519A" w:rsidRDefault="00A43541">
      <w:pPr>
        <w:pStyle w:val="TOC3"/>
        <w:rPr>
          <w:rFonts w:eastAsiaTheme="minorEastAsia" w:cstheme="minorBidi"/>
          <w:noProof/>
          <w:kern w:val="2"/>
          <w:sz w:val="22"/>
          <w:szCs w:val="22"/>
          <w14:ligatures w14:val="standardContextual"/>
        </w:rPr>
      </w:pPr>
      <w:hyperlink w:anchor="_Toc155340154" w:history="1">
        <w:r w:rsidR="00DA519A" w:rsidRPr="00A159D9">
          <w:rPr>
            <w:rStyle w:val="Hyperlink"/>
            <w:noProof/>
          </w:rPr>
          <w:t>2.1.9</w:t>
        </w:r>
        <w:r w:rsidR="00DA519A">
          <w:rPr>
            <w:rFonts w:eastAsiaTheme="minorEastAsia" w:cstheme="minorBidi"/>
            <w:noProof/>
            <w:kern w:val="2"/>
            <w:sz w:val="22"/>
            <w:szCs w:val="22"/>
            <w14:ligatures w14:val="standardContextual"/>
          </w:rPr>
          <w:tab/>
        </w:r>
        <w:r w:rsidR="00DA519A" w:rsidRPr="00A159D9">
          <w:rPr>
            <w:rStyle w:val="Hyperlink"/>
            <w:noProof/>
          </w:rPr>
          <w:t>Line Item 1.G – Project will Provide Stream/Wetland/Buffer Restoration (GREEN Project)</w:t>
        </w:r>
        <w:r w:rsidR="00DA519A">
          <w:rPr>
            <w:noProof/>
            <w:webHidden/>
          </w:rPr>
          <w:tab/>
        </w:r>
        <w:r w:rsidR="00DA519A">
          <w:rPr>
            <w:noProof/>
            <w:webHidden/>
          </w:rPr>
          <w:fldChar w:fldCharType="begin"/>
        </w:r>
        <w:r w:rsidR="00DA519A">
          <w:rPr>
            <w:noProof/>
            <w:webHidden/>
          </w:rPr>
          <w:instrText xml:space="preserve"> PAGEREF _Toc155340154 \h </w:instrText>
        </w:r>
        <w:r w:rsidR="00DA519A">
          <w:rPr>
            <w:noProof/>
            <w:webHidden/>
          </w:rPr>
        </w:r>
        <w:r w:rsidR="00DA519A">
          <w:rPr>
            <w:noProof/>
            <w:webHidden/>
          </w:rPr>
          <w:fldChar w:fldCharType="separate"/>
        </w:r>
        <w:r w:rsidR="00DA519A">
          <w:rPr>
            <w:noProof/>
            <w:webHidden/>
          </w:rPr>
          <w:t>26</w:t>
        </w:r>
        <w:r w:rsidR="00DA519A">
          <w:rPr>
            <w:noProof/>
            <w:webHidden/>
          </w:rPr>
          <w:fldChar w:fldCharType="end"/>
        </w:r>
      </w:hyperlink>
    </w:p>
    <w:p w14:paraId="43F985C2" w14:textId="4E12A99C" w:rsidR="00DA519A" w:rsidRDefault="00A43541">
      <w:pPr>
        <w:pStyle w:val="TOC3"/>
        <w:rPr>
          <w:rFonts w:eastAsiaTheme="minorEastAsia" w:cstheme="minorBidi"/>
          <w:noProof/>
          <w:kern w:val="2"/>
          <w:sz w:val="22"/>
          <w:szCs w:val="22"/>
          <w14:ligatures w14:val="standardContextual"/>
        </w:rPr>
      </w:pPr>
      <w:hyperlink w:anchor="_Toc155340155" w:history="1">
        <w:r w:rsidR="00DA519A" w:rsidRPr="00A159D9">
          <w:rPr>
            <w:rStyle w:val="Hyperlink"/>
            <w:noProof/>
          </w:rPr>
          <w:t>2.1.10</w:t>
        </w:r>
        <w:r w:rsidR="00DA519A">
          <w:rPr>
            <w:rFonts w:eastAsiaTheme="minorEastAsia" w:cstheme="minorBidi"/>
            <w:noProof/>
            <w:kern w:val="2"/>
            <w:sz w:val="22"/>
            <w:szCs w:val="22"/>
            <w14:ligatures w14:val="standardContextual"/>
          </w:rPr>
          <w:tab/>
        </w:r>
        <w:r w:rsidR="00DA519A" w:rsidRPr="00A159D9">
          <w:rPr>
            <w:rStyle w:val="Hyperlink"/>
            <w:noProof/>
          </w:rPr>
          <w:t>Line Item 1.G.1 – Restoration of a First-Order Stream, Including Stormwater Infiltration SCMs (GREEN Project)</w:t>
        </w:r>
        <w:r w:rsidR="00DA519A">
          <w:rPr>
            <w:noProof/>
            <w:webHidden/>
          </w:rPr>
          <w:tab/>
        </w:r>
        <w:r w:rsidR="00DA519A">
          <w:rPr>
            <w:noProof/>
            <w:webHidden/>
          </w:rPr>
          <w:fldChar w:fldCharType="begin"/>
        </w:r>
        <w:r w:rsidR="00DA519A">
          <w:rPr>
            <w:noProof/>
            <w:webHidden/>
          </w:rPr>
          <w:instrText xml:space="preserve"> PAGEREF _Toc155340155 \h </w:instrText>
        </w:r>
        <w:r w:rsidR="00DA519A">
          <w:rPr>
            <w:noProof/>
            <w:webHidden/>
          </w:rPr>
        </w:r>
        <w:r w:rsidR="00DA519A">
          <w:rPr>
            <w:noProof/>
            <w:webHidden/>
          </w:rPr>
          <w:fldChar w:fldCharType="separate"/>
        </w:r>
        <w:r w:rsidR="00DA519A">
          <w:rPr>
            <w:noProof/>
            <w:webHidden/>
          </w:rPr>
          <w:t>26</w:t>
        </w:r>
        <w:r w:rsidR="00DA519A">
          <w:rPr>
            <w:noProof/>
            <w:webHidden/>
          </w:rPr>
          <w:fldChar w:fldCharType="end"/>
        </w:r>
      </w:hyperlink>
    </w:p>
    <w:p w14:paraId="568D3599" w14:textId="7C51452C" w:rsidR="00DA519A" w:rsidRDefault="00A43541">
      <w:pPr>
        <w:pStyle w:val="TOC3"/>
        <w:rPr>
          <w:rFonts w:eastAsiaTheme="minorEastAsia" w:cstheme="minorBidi"/>
          <w:noProof/>
          <w:kern w:val="2"/>
          <w:sz w:val="22"/>
          <w:szCs w:val="22"/>
          <w14:ligatures w14:val="standardContextual"/>
        </w:rPr>
      </w:pPr>
      <w:hyperlink w:anchor="_Toc155340156" w:history="1">
        <w:r w:rsidR="00DA519A" w:rsidRPr="00A159D9">
          <w:rPr>
            <w:rStyle w:val="Hyperlink"/>
            <w:noProof/>
          </w:rPr>
          <w:t>2.1.11</w:t>
        </w:r>
        <w:r w:rsidR="00DA519A">
          <w:rPr>
            <w:rFonts w:eastAsiaTheme="minorEastAsia" w:cstheme="minorBidi"/>
            <w:noProof/>
            <w:kern w:val="2"/>
            <w:sz w:val="22"/>
            <w:szCs w:val="22"/>
            <w14:ligatures w14:val="standardContextual"/>
          </w:rPr>
          <w:tab/>
        </w:r>
        <w:r w:rsidR="00DA519A" w:rsidRPr="00A159D9">
          <w:rPr>
            <w:rStyle w:val="Hyperlink"/>
            <w:noProof/>
          </w:rPr>
          <w:t>Line Item 1.G.2 – Establishment or Restoration of Permanent Riparian Buffers to at Least 30 Feet on Both Sides of a Stream (GREEN Project)</w:t>
        </w:r>
        <w:r w:rsidR="00DA519A">
          <w:rPr>
            <w:noProof/>
            <w:webHidden/>
          </w:rPr>
          <w:tab/>
        </w:r>
        <w:r w:rsidR="00DA519A">
          <w:rPr>
            <w:noProof/>
            <w:webHidden/>
          </w:rPr>
          <w:fldChar w:fldCharType="begin"/>
        </w:r>
        <w:r w:rsidR="00DA519A">
          <w:rPr>
            <w:noProof/>
            <w:webHidden/>
          </w:rPr>
          <w:instrText xml:space="preserve"> PAGEREF _Toc155340156 \h </w:instrText>
        </w:r>
        <w:r w:rsidR="00DA519A">
          <w:rPr>
            <w:noProof/>
            <w:webHidden/>
          </w:rPr>
        </w:r>
        <w:r w:rsidR="00DA519A">
          <w:rPr>
            <w:noProof/>
            <w:webHidden/>
          </w:rPr>
          <w:fldChar w:fldCharType="separate"/>
        </w:r>
        <w:r w:rsidR="00DA519A">
          <w:rPr>
            <w:noProof/>
            <w:webHidden/>
          </w:rPr>
          <w:t>27</w:t>
        </w:r>
        <w:r w:rsidR="00DA519A">
          <w:rPr>
            <w:noProof/>
            <w:webHidden/>
          </w:rPr>
          <w:fldChar w:fldCharType="end"/>
        </w:r>
      </w:hyperlink>
    </w:p>
    <w:p w14:paraId="024E0B6C" w14:textId="6223F7B1" w:rsidR="00DA519A" w:rsidRDefault="00A43541">
      <w:pPr>
        <w:pStyle w:val="TOC3"/>
        <w:rPr>
          <w:rFonts w:eastAsiaTheme="minorEastAsia" w:cstheme="minorBidi"/>
          <w:noProof/>
          <w:kern w:val="2"/>
          <w:sz w:val="22"/>
          <w:szCs w:val="22"/>
          <w14:ligatures w14:val="standardContextual"/>
        </w:rPr>
      </w:pPr>
      <w:hyperlink w:anchor="_Toc155340157" w:history="1">
        <w:r w:rsidR="00DA519A" w:rsidRPr="00A159D9">
          <w:rPr>
            <w:rStyle w:val="Hyperlink"/>
            <w:noProof/>
          </w:rPr>
          <w:t>2.1.12</w:t>
        </w:r>
        <w:r w:rsidR="00DA519A">
          <w:rPr>
            <w:rFonts w:eastAsiaTheme="minorEastAsia" w:cstheme="minorBidi"/>
            <w:noProof/>
            <w:kern w:val="2"/>
            <w:sz w:val="22"/>
            <w:szCs w:val="22"/>
            <w14:ligatures w14:val="standardContextual"/>
          </w:rPr>
          <w:tab/>
        </w:r>
        <w:r w:rsidR="00DA519A" w:rsidRPr="00A159D9">
          <w:rPr>
            <w:rStyle w:val="Hyperlink"/>
            <w:noProof/>
          </w:rPr>
          <w:t>Line Item 1.H – Project Will Provide SCMs to Treat Existing Sources of Pollution (GREEN Project)</w:t>
        </w:r>
        <w:r w:rsidR="00DA519A">
          <w:rPr>
            <w:noProof/>
            <w:webHidden/>
          </w:rPr>
          <w:tab/>
        </w:r>
        <w:r w:rsidR="00DA519A">
          <w:rPr>
            <w:noProof/>
            <w:webHidden/>
          </w:rPr>
          <w:fldChar w:fldCharType="begin"/>
        </w:r>
        <w:r w:rsidR="00DA519A">
          <w:rPr>
            <w:noProof/>
            <w:webHidden/>
          </w:rPr>
          <w:instrText xml:space="preserve"> PAGEREF _Toc155340157 \h </w:instrText>
        </w:r>
        <w:r w:rsidR="00DA519A">
          <w:rPr>
            <w:noProof/>
            <w:webHidden/>
          </w:rPr>
        </w:r>
        <w:r w:rsidR="00DA519A">
          <w:rPr>
            <w:noProof/>
            <w:webHidden/>
          </w:rPr>
          <w:fldChar w:fldCharType="separate"/>
        </w:r>
        <w:r w:rsidR="00DA519A">
          <w:rPr>
            <w:noProof/>
            <w:webHidden/>
          </w:rPr>
          <w:t>27</w:t>
        </w:r>
        <w:r w:rsidR="00DA519A">
          <w:rPr>
            <w:noProof/>
            <w:webHidden/>
          </w:rPr>
          <w:fldChar w:fldCharType="end"/>
        </w:r>
      </w:hyperlink>
    </w:p>
    <w:p w14:paraId="0718E3BD" w14:textId="3CF73396" w:rsidR="00DA519A" w:rsidRDefault="00A43541">
      <w:pPr>
        <w:pStyle w:val="TOC3"/>
        <w:rPr>
          <w:rFonts w:eastAsiaTheme="minorEastAsia" w:cstheme="minorBidi"/>
          <w:noProof/>
          <w:kern w:val="2"/>
          <w:sz w:val="22"/>
          <w:szCs w:val="22"/>
          <w14:ligatures w14:val="standardContextual"/>
        </w:rPr>
      </w:pPr>
      <w:hyperlink w:anchor="_Toc155340158" w:history="1">
        <w:r w:rsidR="00DA519A" w:rsidRPr="00A159D9">
          <w:rPr>
            <w:rStyle w:val="Hyperlink"/>
            <w:noProof/>
          </w:rPr>
          <w:t>2.1.13</w:t>
        </w:r>
        <w:r w:rsidR="00DA519A">
          <w:rPr>
            <w:rFonts w:eastAsiaTheme="minorEastAsia" w:cstheme="minorBidi"/>
            <w:noProof/>
            <w:kern w:val="2"/>
            <w:sz w:val="22"/>
            <w:szCs w:val="22"/>
            <w14:ligatures w14:val="standardContextual"/>
          </w:rPr>
          <w:tab/>
        </w:r>
        <w:r w:rsidR="00DA519A" w:rsidRPr="00A159D9">
          <w:rPr>
            <w:rStyle w:val="Hyperlink"/>
            <w:noProof/>
          </w:rPr>
          <w:t>Line Item 1.H.1 – Stormwater SCMs that Achieve Nutrient and Solids Reduction (GREEN Project)</w:t>
        </w:r>
        <w:r w:rsidR="00DA519A">
          <w:rPr>
            <w:noProof/>
            <w:webHidden/>
          </w:rPr>
          <w:tab/>
        </w:r>
        <w:r w:rsidR="00DA519A">
          <w:rPr>
            <w:noProof/>
            <w:webHidden/>
          </w:rPr>
          <w:fldChar w:fldCharType="begin"/>
        </w:r>
        <w:r w:rsidR="00DA519A">
          <w:rPr>
            <w:noProof/>
            <w:webHidden/>
          </w:rPr>
          <w:instrText xml:space="preserve"> PAGEREF _Toc155340158 \h </w:instrText>
        </w:r>
        <w:r w:rsidR="00DA519A">
          <w:rPr>
            <w:noProof/>
            <w:webHidden/>
          </w:rPr>
        </w:r>
        <w:r w:rsidR="00DA519A">
          <w:rPr>
            <w:noProof/>
            <w:webHidden/>
          </w:rPr>
          <w:fldChar w:fldCharType="separate"/>
        </w:r>
        <w:r w:rsidR="00DA519A">
          <w:rPr>
            <w:noProof/>
            <w:webHidden/>
          </w:rPr>
          <w:t>28</w:t>
        </w:r>
        <w:r w:rsidR="00DA519A">
          <w:rPr>
            <w:noProof/>
            <w:webHidden/>
          </w:rPr>
          <w:fldChar w:fldCharType="end"/>
        </w:r>
      </w:hyperlink>
    </w:p>
    <w:p w14:paraId="60E5714C" w14:textId="342EA7D2" w:rsidR="00DA519A" w:rsidRDefault="00A43541">
      <w:pPr>
        <w:pStyle w:val="TOC3"/>
        <w:rPr>
          <w:rFonts w:eastAsiaTheme="minorEastAsia" w:cstheme="minorBidi"/>
          <w:noProof/>
          <w:kern w:val="2"/>
          <w:sz w:val="22"/>
          <w:szCs w:val="22"/>
          <w14:ligatures w14:val="standardContextual"/>
        </w:rPr>
      </w:pPr>
      <w:hyperlink w:anchor="_Toc155340159" w:history="1">
        <w:r w:rsidR="00DA519A" w:rsidRPr="00A159D9">
          <w:rPr>
            <w:rStyle w:val="Hyperlink"/>
            <w:noProof/>
          </w:rPr>
          <w:t>2.1.14</w:t>
        </w:r>
        <w:r w:rsidR="00DA519A">
          <w:rPr>
            <w:rFonts w:eastAsiaTheme="minorEastAsia" w:cstheme="minorBidi"/>
            <w:noProof/>
            <w:kern w:val="2"/>
            <w:sz w:val="22"/>
            <w:szCs w:val="22"/>
            <w14:ligatures w14:val="standardContextual"/>
          </w:rPr>
          <w:tab/>
        </w:r>
        <w:r w:rsidR="00DA519A" w:rsidRPr="00A159D9">
          <w:rPr>
            <w:rStyle w:val="Hyperlink"/>
            <w:noProof/>
          </w:rPr>
          <w:t>Line Item 1.I – Project Will Provide Reclaimed Water/Usage or Rainwater Harvesting/ Usage (GREEN Project)</w:t>
        </w:r>
        <w:r w:rsidR="00DA519A">
          <w:rPr>
            <w:noProof/>
            <w:webHidden/>
          </w:rPr>
          <w:tab/>
        </w:r>
        <w:r w:rsidR="00DA519A">
          <w:rPr>
            <w:noProof/>
            <w:webHidden/>
          </w:rPr>
          <w:fldChar w:fldCharType="begin"/>
        </w:r>
        <w:r w:rsidR="00DA519A">
          <w:rPr>
            <w:noProof/>
            <w:webHidden/>
          </w:rPr>
          <w:instrText xml:space="preserve"> PAGEREF _Toc155340159 \h </w:instrText>
        </w:r>
        <w:r w:rsidR="00DA519A">
          <w:rPr>
            <w:noProof/>
            <w:webHidden/>
          </w:rPr>
        </w:r>
        <w:r w:rsidR="00DA519A">
          <w:rPr>
            <w:noProof/>
            <w:webHidden/>
          </w:rPr>
          <w:fldChar w:fldCharType="separate"/>
        </w:r>
        <w:r w:rsidR="00DA519A">
          <w:rPr>
            <w:noProof/>
            <w:webHidden/>
          </w:rPr>
          <w:t>29</w:t>
        </w:r>
        <w:r w:rsidR="00DA519A">
          <w:rPr>
            <w:noProof/>
            <w:webHidden/>
          </w:rPr>
          <w:fldChar w:fldCharType="end"/>
        </w:r>
      </w:hyperlink>
    </w:p>
    <w:p w14:paraId="5D3864D0" w14:textId="0E2D4856" w:rsidR="00DA519A" w:rsidRDefault="00A43541">
      <w:pPr>
        <w:pStyle w:val="TOC3"/>
        <w:rPr>
          <w:rFonts w:eastAsiaTheme="minorEastAsia" w:cstheme="minorBidi"/>
          <w:noProof/>
          <w:kern w:val="2"/>
          <w:sz w:val="22"/>
          <w:szCs w:val="22"/>
          <w14:ligatures w14:val="standardContextual"/>
        </w:rPr>
      </w:pPr>
      <w:hyperlink w:anchor="_Toc155340160" w:history="1">
        <w:r w:rsidR="00DA519A" w:rsidRPr="00A159D9">
          <w:rPr>
            <w:rStyle w:val="Hyperlink"/>
            <w:noProof/>
          </w:rPr>
          <w:t>2.1.15</w:t>
        </w:r>
        <w:r w:rsidR="00DA519A">
          <w:rPr>
            <w:rFonts w:eastAsiaTheme="minorEastAsia" w:cstheme="minorBidi"/>
            <w:noProof/>
            <w:kern w:val="2"/>
            <w:sz w:val="22"/>
            <w:szCs w:val="22"/>
            <w14:ligatures w14:val="standardContextual"/>
          </w:rPr>
          <w:tab/>
        </w:r>
        <w:r w:rsidR="00DA519A" w:rsidRPr="00A159D9">
          <w:rPr>
            <w:rStyle w:val="Hyperlink"/>
            <w:noProof/>
          </w:rPr>
          <w:t>Line Item 1.J – Project Will Address Perfluoroalkyl and Polyfluoroalkyl Substances (PFAS) –</w:t>
        </w:r>
        <w:r w:rsidR="00DA519A">
          <w:rPr>
            <w:noProof/>
            <w:webHidden/>
          </w:rPr>
          <w:tab/>
        </w:r>
        <w:r w:rsidR="00DA519A">
          <w:rPr>
            <w:noProof/>
            <w:webHidden/>
          </w:rPr>
          <w:fldChar w:fldCharType="begin"/>
        </w:r>
        <w:r w:rsidR="00DA519A">
          <w:rPr>
            <w:noProof/>
            <w:webHidden/>
          </w:rPr>
          <w:instrText xml:space="preserve"> PAGEREF _Toc155340160 \h </w:instrText>
        </w:r>
        <w:r w:rsidR="00DA519A">
          <w:rPr>
            <w:noProof/>
            <w:webHidden/>
          </w:rPr>
        </w:r>
        <w:r w:rsidR="00DA519A">
          <w:rPr>
            <w:noProof/>
            <w:webHidden/>
          </w:rPr>
          <w:fldChar w:fldCharType="separate"/>
        </w:r>
        <w:r w:rsidR="00DA519A">
          <w:rPr>
            <w:noProof/>
            <w:webHidden/>
          </w:rPr>
          <w:t>30</w:t>
        </w:r>
        <w:r w:rsidR="00DA519A">
          <w:rPr>
            <w:noProof/>
            <w:webHidden/>
          </w:rPr>
          <w:fldChar w:fldCharType="end"/>
        </w:r>
      </w:hyperlink>
    </w:p>
    <w:p w14:paraId="578065EA" w14:textId="2699F3A2" w:rsidR="00DA519A" w:rsidRDefault="00A43541">
      <w:pPr>
        <w:pStyle w:val="TOC3"/>
        <w:rPr>
          <w:rFonts w:eastAsiaTheme="minorEastAsia" w:cstheme="minorBidi"/>
          <w:noProof/>
          <w:kern w:val="2"/>
          <w:sz w:val="22"/>
          <w:szCs w:val="22"/>
          <w14:ligatures w14:val="standardContextual"/>
        </w:rPr>
      </w:pPr>
      <w:hyperlink w:anchor="_Toc155340161" w:history="1">
        <w:r w:rsidR="00DA519A" w:rsidRPr="00A159D9">
          <w:rPr>
            <w:rStyle w:val="Hyperlink"/>
            <w:noProof/>
          </w:rPr>
          <w:t>2.1.16</w:t>
        </w:r>
        <w:r w:rsidR="00DA519A">
          <w:rPr>
            <w:rFonts w:eastAsiaTheme="minorEastAsia" w:cstheme="minorBidi"/>
            <w:noProof/>
            <w:kern w:val="2"/>
            <w:sz w:val="22"/>
            <w:szCs w:val="22"/>
            <w14:ligatures w14:val="standardContextual"/>
          </w:rPr>
          <w:tab/>
        </w:r>
        <w:r w:rsidR="00DA519A" w:rsidRPr="00A159D9">
          <w:rPr>
            <w:rStyle w:val="Hyperlink"/>
            <w:noProof/>
          </w:rPr>
          <w:t>Line Item 1.J.1-100 Percent of the Project Cost Is to Address Emerging Contaminants</w:t>
        </w:r>
        <w:r w:rsidR="00DA519A">
          <w:rPr>
            <w:noProof/>
            <w:webHidden/>
          </w:rPr>
          <w:tab/>
        </w:r>
        <w:r w:rsidR="00DA519A">
          <w:rPr>
            <w:noProof/>
            <w:webHidden/>
          </w:rPr>
          <w:fldChar w:fldCharType="begin"/>
        </w:r>
        <w:r w:rsidR="00DA519A">
          <w:rPr>
            <w:noProof/>
            <w:webHidden/>
          </w:rPr>
          <w:instrText xml:space="preserve"> PAGEREF _Toc155340161 \h </w:instrText>
        </w:r>
        <w:r w:rsidR="00DA519A">
          <w:rPr>
            <w:noProof/>
            <w:webHidden/>
          </w:rPr>
        </w:r>
        <w:r w:rsidR="00DA519A">
          <w:rPr>
            <w:noProof/>
            <w:webHidden/>
          </w:rPr>
          <w:fldChar w:fldCharType="separate"/>
        </w:r>
        <w:r w:rsidR="00DA519A">
          <w:rPr>
            <w:noProof/>
            <w:webHidden/>
          </w:rPr>
          <w:t>31</w:t>
        </w:r>
        <w:r w:rsidR="00DA519A">
          <w:rPr>
            <w:noProof/>
            <w:webHidden/>
          </w:rPr>
          <w:fldChar w:fldCharType="end"/>
        </w:r>
      </w:hyperlink>
    </w:p>
    <w:p w14:paraId="73D2A07D" w14:textId="6372B7B7" w:rsidR="00DA519A" w:rsidRDefault="00A43541">
      <w:pPr>
        <w:pStyle w:val="TOC3"/>
        <w:rPr>
          <w:rFonts w:eastAsiaTheme="minorEastAsia" w:cstheme="minorBidi"/>
          <w:noProof/>
          <w:kern w:val="2"/>
          <w:sz w:val="22"/>
          <w:szCs w:val="22"/>
          <w14:ligatures w14:val="standardContextual"/>
        </w:rPr>
      </w:pPr>
      <w:hyperlink w:anchor="_Toc155340162" w:history="1">
        <w:r w:rsidR="00DA519A" w:rsidRPr="00A159D9">
          <w:rPr>
            <w:rStyle w:val="Hyperlink"/>
            <w:noProof/>
          </w:rPr>
          <w:t>2.1.17</w:t>
        </w:r>
        <w:r w:rsidR="00DA519A">
          <w:rPr>
            <w:rFonts w:eastAsiaTheme="minorEastAsia" w:cstheme="minorBidi"/>
            <w:noProof/>
            <w:kern w:val="2"/>
            <w:sz w:val="22"/>
            <w:szCs w:val="22"/>
            <w14:ligatures w14:val="standardContextual"/>
          </w:rPr>
          <w:tab/>
        </w:r>
        <w:r w:rsidR="00DA519A" w:rsidRPr="00A159D9">
          <w:rPr>
            <w:rStyle w:val="Hyperlink"/>
            <w:noProof/>
          </w:rPr>
          <w:t>Line Item 1.J.2 – 75 Percent of the Project Cost Is to Address Emerging Contaminants</w:t>
        </w:r>
        <w:r w:rsidR="00DA519A">
          <w:rPr>
            <w:noProof/>
            <w:webHidden/>
          </w:rPr>
          <w:tab/>
        </w:r>
        <w:r w:rsidR="00DA519A">
          <w:rPr>
            <w:noProof/>
            <w:webHidden/>
          </w:rPr>
          <w:fldChar w:fldCharType="begin"/>
        </w:r>
        <w:r w:rsidR="00DA519A">
          <w:rPr>
            <w:noProof/>
            <w:webHidden/>
          </w:rPr>
          <w:instrText xml:space="preserve"> PAGEREF _Toc155340162 \h </w:instrText>
        </w:r>
        <w:r w:rsidR="00DA519A">
          <w:rPr>
            <w:noProof/>
            <w:webHidden/>
          </w:rPr>
        </w:r>
        <w:r w:rsidR="00DA519A">
          <w:rPr>
            <w:noProof/>
            <w:webHidden/>
          </w:rPr>
          <w:fldChar w:fldCharType="separate"/>
        </w:r>
        <w:r w:rsidR="00DA519A">
          <w:rPr>
            <w:noProof/>
            <w:webHidden/>
          </w:rPr>
          <w:t>32</w:t>
        </w:r>
        <w:r w:rsidR="00DA519A">
          <w:rPr>
            <w:noProof/>
            <w:webHidden/>
          </w:rPr>
          <w:fldChar w:fldCharType="end"/>
        </w:r>
      </w:hyperlink>
    </w:p>
    <w:p w14:paraId="7263DD7C" w14:textId="0BA46608" w:rsidR="00DA519A" w:rsidRDefault="00A43541">
      <w:pPr>
        <w:pStyle w:val="TOC3"/>
        <w:rPr>
          <w:rFonts w:eastAsiaTheme="minorEastAsia" w:cstheme="minorBidi"/>
          <w:noProof/>
          <w:kern w:val="2"/>
          <w:sz w:val="22"/>
          <w:szCs w:val="22"/>
          <w14:ligatures w14:val="standardContextual"/>
        </w:rPr>
      </w:pPr>
      <w:hyperlink w:anchor="_Toc155340163" w:history="1">
        <w:r w:rsidR="00DA519A" w:rsidRPr="00A159D9">
          <w:rPr>
            <w:rStyle w:val="Hyperlink"/>
            <w:noProof/>
          </w:rPr>
          <w:t>2.1.18</w:t>
        </w:r>
        <w:r w:rsidR="00DA519A">
          <w:rPr>
            <w:rFonts w:eastAsiaTheme="minorEastAsia" w:cstheme="minorBidi"/>
            <w:noProof/>
            <w:kern w:val="2"/>
            <w:sz w:val="22"/>
            <w:szCs w:val="22"/>
            <w14:ligatures w14:val="standardContextual"/>
          </w:rPr>
          <w:tab/>
        </w:r>
        <w:r w:rsidR="00DA519A" w:rsidRPr="00A159D9">
          <w:rPr>
            <w:rStyle w:val="Hyperlink"/>
            <w:noProof/>
          </w:rPr>
          <w:t>Line Item 1.J.3- Project Evaluates Alternatives to Address Emerging Contaminants</w:t>
        </w:r>
        <w:r w:rsidR="00DA519A">
          <w:rPr>
            <w:noProof/>
            <w:webHidden/>
          </w:rPr>
          <w:tab/>
        </w:r>
        <w:r w:rsidR="00DA519A">
          <w:rPr>
            <w:noProof/>
            <w:webHidden/>
          </w:rPr>
          <w:fldChar w:fldCharType="begin"/>
        </w:r>
        <w:r w:rsidR="00DA519A">
          <w:rPr>
            <w:noProof/>
            <w:webHidden/>
          </w:rPr>
          <w:instrText xml:space="preserve"> PAGEREF _Toc155340163 \h </w:instrText>
        </w:r>
        <w:r w:rsidR="00DA519A">
          <w:rPr>
            <w:noProof/>
            <w:webHidden/>
          </w:rPr>
        </w:r>
        <w:r w:rsidR="00DA519A">
          <w:rPr>
            <w:noProof/>
            <w:webHidden/>
          </w:rPr>
          <w:fldChar w:fldCharType="separate"/>
        </w:r>
        <w:r w:rsidR="00DA519A">
          <w:rPr>
            <w:noProof/>
            <w:webHidden/>
          </w:rPr>
          <w:t>33</w:t>
        </w:r>
        <w:r w:rsidR="00DA519A">
          <w:rPr>
            <w:noProof/>
            <w:webHidden/>
          </w:rPr>
          <w:fldChar w:fldCharType="end"/>
        </w:r>
      </w:hyperlink>
    </w:p>
    <w:p w14:paraId="7C34C478" w14:textId="02CF7F9D" w:rsidR="00DA519A" w:rsidRDefault="00A43541">
      <w:pPr>
        <w:pStyle w:val="TOC2"/>
        <w:rPr>
          <w:rFonts w:eastAsiaTheme="minorEastAsia" w:cstheme="minorBidi"/>
          <w:noProof/>
          <w:kern w:val="2"/>
          <w:sz w:val="22"/>
          <w:szCs w:val="22"/>
          <w14:ligatures w14:val="standardContextual"/>
        </w:rPr>
      </w:pPr>
      <w:hyperlink w:anchor="_Toc155340164" w:history="1">
        <w:r w:rsidR="00DA519A" w:rsidRPr="00A159D9">
          <w:rPr>
            <w:rStyle w:val="Hyperlink"/>
            <w:noProof/>
          </w:rPr>
          <w:t>2.2</w:t>
        </w:r>
        <w:r w:rsidR="00DA519A">
          <w:rPr>
            <w:rFonts w:eastAsiaTheme="minorEastAsia" w:cstheme="minorBidi"/>
            <w:noProof/>
            <w:kern w:val="2"/>
            <w:sz w:val="22"/>
            <w:szCs w:val="22"/>
            <w14:ligatures w14:val="standardContextual"/>
          </w:rPr>
          <w:tab/>
        </w:r>
        <w:r w:rsidR="00DA519A" w:rsidRPr="00A159D9">
          <w:rPr>
            <w:rStyle w:val="Hyperlink"/>
            <w:noProof/>
          </w:rPr>
          <w:t>Category 2 – Project Benefits</w:t>
        </w:r>
        <w:r w:rsidR="00DA519A">
          <w:rPr>
            <w:noProof/>
            <w:webHidden/>
          </w:rPr>
          <w:tab/>
        </w:r>
        <w:r w:rsidR="00DA519A">
          <w:rPr>
            <w:noProof/>
            <w:webHidden/>
          </w:rPr>
          <w:fldChar w:fldCharType="begin"/>
        </w:r>
        <w:r w:rsidR="00DA519A">
          <w:rPr>
            <w:noProof/>
            <w:webHidden/>
          </w:rPr>
          <w:instrText xml:space="preserve"> PAGEREF _Toc155340164 \h </w:instrText>
        </w:r>
        <w:r w:rsidR="00DA519A">
          <w:rPr>
            <w:noProof/>
            <w:webHidden/>
          </w:rPr>
        </w:r>
        <w:r w:rsidR="00DA519A">
          <w:rPr>
            <w:noProof/>
            <w:webHidden/>
          </w:rPr>
          <w:fldChar w:fldCharType="separate"/>
        </w:r>
        <w:r w:rsidR="00DA519A">
          <w:rPr>
            <w:noProof/>
            <w:webHidden/>
          </w:rPr>
          <w:t>33</w:t>
        </w:r>
        <w:r w:rsidR="00DA519A">
          <w:rPr>
            <w:noProof/>
            <w:webHidden/>
          </w:rPr>
          <w:fldChar w:fldCharType="end"/>
        </w:r>
      </w:hyperlink>
    </w:p>
    <w:p w14:paraId="0F623B7D" w14:textId="4203B099" w:rsidR="00DA519A" w:rsidRDefault="00A43541">
      <w:pPr>
        <w:pStyle w:val="TOC3"/>
        <w:rPr>
          <w:rFonts w:eastAsiaTheme="minorEastAsia" w:cstheme="minorBidi"/>
          <w:noProof/>
          <w:kern w:val="2"/>
          <w:sz w:val="22"/>
          <w:szCs w:val="22"/>
          <w14:ligatures w14:val="standardContextual"/>
        </w:rPr>
      </w:pPr>
      <w:hyperlink w:anchor="_Toc155340165" w:history="1">
        <w:r w:rsidR="00DA519A" w:rsidRPr="00A159D9">
          <w:rPr>
            <w:rStyle w:val="Hyperlink"/>
            <w:noProof/>
          </w:rPr>
          <w:t>2.2.1</w:t>
        </w:r>
        <w:r w:rsidR="00DA519A">
          <w:rPr>
            <w:rFonts w:eastAsiaTheme="minorEastAsia" w:cstheme="minorBidi"/>
            <w:noProof/>
            <w:kern w:val="2"/>
            <w:sz w:val="22"/>
            <w:szCs w:val="22"/>
            <w14:ligatures w14:val="standardContextual"/>
          </w:rPr>
          <w:tab/>
        </w:r>
        <w:r w:rsidR="00DA519A" w:rsidRPr="00A159D9">
          <w:rPr>
            <w:rStyle w:val="Hyperlink"/>
            <w:noProof/>
          </w:rPr>
          <w:t>Line Items 2.A &amp; 2.A.1 – Reserved for the CDBG-I Program</w:t>
        </w:r>
        <w:r w:rsidR="00DA519A">
          <w:rPr>
            <w:noProof/>
            <w:webHidden/>
          </w:rPr>
          <w:tab/>
        </w:r>
        <w:r w:rsidR="00DA519A">
          <w:rPr>
            <w:noProof/>
            <w:webHidden/>
          </w:rPr>
          <w:fldChar w:fldCharType="begin"/>
        </w:r>
        <w:r w:rsidR="00DA519A">
          <w:rPr>
            <w:noProof/>
            <w:webHidden/>
          </w:rPr>
          <w:instrText xml:space="preserve"> PAGEREF _Toc155340165 \h </w:instrText>
        </w:r>
        <w:r w:rsidR="00DA519A">
          <w:rPr>
            <w:noProof/>
            <w:webHidden/>
          </w:rPr>
        </w:r>
        <w:r w:rsidR="00DA519A">
          <w:rPr>
            <w:noProof/>
            <w:webHidden/>
          </w:rPr>
          <w:fldChar w:fldCharType="separate"/>
        </w:r>
        <w:r w:rsidR="00DA519A">
          <w:rPr>
            <w:noProof/>
            <w:webHidden/>
          </w:rPr>
          <w:t>33</w:t>
        </w:r>
        <w:r w:rsidR="00DA519A">
          <w:rPr>
            <w:noProof/>
            <w:webHidden/>
          </w:rPr>
          <w:fldChar w:fldCharType="end"/>
        </w:r>
      </w:hyperlink>
    </w:p>
    <w:p w14:paraId="4690E2AE" w14:textId="407D560A" w:rsidR="00DA519A" w:rsidRDefault="00A43541">
      <w:pPr>
        <w:pStyle w:val="TOC3"/>
        <w:rPr>
          <w:rFonts w:eastAsiaTheme="minorEastAsia" w:cstheme="minorBidi"/>
          <w:noProof/>
          <w:kern w:val="2"/>
          <w:sz w:val="22"/>
          <w:szCs w:val="22"/>
          <w14:ligatures w14:val="standardContextual"/>
        </w:rPr>
      </w:pPr>
      <w:hyperlink w:anchor="_Toc155340166" w:history="1">
        <w:r w:rsidR="00DA519A" w:rsidRPr="00A159D9">
          <w:rPr>
            <w:rStyle w:val="Hyperlink"/>
            <w:noProof/>
          </w:rPr>
          <w:t>2.2.2</w:t>
        </w:r>
        <w:r w:rsidR="00DA519A">
          <w:rPr>
            <w:rFonts w:eastAsiaTheme="minorEastAsia" w:cstheme="minorBidi"/>
            <w:noProof/>
            <w:kern w:val="2"/>
            <w:sz w:val="22"/>
            <w:szCs w:val="22"/>
            <w14:ligatures w14:val="standardContextual"/>
          </w:rPr>
          <w:tab/>
        </w:r>
        <w:r w:rsidR="00DA519A" w:rsidRPr="00A159D9">
          <w:rPr>
            <w:rStyle w:val="Hyperlink"/>
            <w:noProof/>
          </w:rPr>
          <w:t>Line Item 2.B – Project Provides a Specific Public Health Benefit</w:t>
        </w:r>
        <w:r w:rsidR="00DA519A">
          <w:rPr>
            <w:noProof/>
            <w:webHidden/>
          </w:rPr>
          <w:tab/>
        </w:r>
        <w:r w:rsidR="00DA519A">
          <w:rPr>
            <w:noProof/>
            <w:webHidden/>
          </w:rPr>
          <w:fldChar w:fldCharType="begin"/>
        </w:r>
        <w:r w:rsidR="00DA519A">
          <w:rPr>
            <w:noProof/>
            <w:webHidden/>
          </w:rPr>
          <w:instrText xml:space="preserve"> PAGEREF _Toc155340166 \h </w:instrText>
        </w:r>
        <w:r w:rsidR="00DA519A">
          <w:rPr>
            <w:noProof/>
            <w:webHidden/>
          </w:rPr>
        </w:r>
        <w:r w:rsidR="00DA519A">
          <w:rPr>
            <w:noProof/>
            <w:webHidden/>
          </w:rPr>
          <w:fldChar w:fldCharType="separate"/>
        </w:r>
        <w:r w:rsidR="00DA519A">
          <w:rPr>
            <w:noProof/>
            <w:webHidden/>
          </w:rPr>
          <w:t>33</w:t>
        </w:r>
        <w:r w:rsidR="00DA519A">
          <w:rPr>
            <w:noProof/>
            <w:webHidden/>
          </w:rPr>
          <w:fldChar w:fldCharType="end"/>
        </w:r>
      </w:hyperlink>
    </w:p>
    <w:p w14:paraId="3F5516DC" w14:textId="000671B3" w:rsidR="00DA519A" w:rsidRDefault="00A43541">
      <w:pPr>
        <w:pStyle w:val="TOC3"/>
        <w:rPr>
          <w:rFonts w:eastAsiaTheme="minorEastAsia" w:cstheme="minorBidi"/>
          <w:noProof/>
          <w:kern w:val="2"/>
          <w:sz w:val="22"/>
          <w:szCs w:val="22"/>
          <w14:ligatures w14:val="standardContextual"/>
        </w:rPr>
      </w:pPr>
      <w:hyperlink w:anchor="_Toc155340167" w:history="1">
        <w:r w:rsidR="00DA519A" w:rsidRPr="00A159D9">
          <w:rPr>
            <w:rStyle w:val="Hyperlink"/>
            <w:noProof/>
          </w:rPr>
          <w:t>2.2.3</w:t>
        </w:r>
        <w:r w:rsidR="00DA519A">
          <w:rPr>
            <w:rFonts w:eastAsiaTheme="minorEastAsia" w:cstheme="minorBidi"/>
            <w:noProof/>
            <w:kern w:val="2"/>
            <w:sz w:val="22"/>
            <w:szCs w:val="22"/>
            <w14:ligatures w14:val="standardContextual"/>
          </w:rPr>
          <w:tab/>
        </w:r>
        <w:r w:rsidR="00DA519A" w:rsidRPr="00A159D9">
          <w:rPr>
            <w:rStyle w:val="Hyperlink"/>
            <w:noProof/>
          </w:rPr>
          <w:t>Line Item 2.B.1 – Project Addresses Dry Wells or Contamination of a Drinking Water Source or Resolves Managerial, Technical, and Financial Issues</w:t>
        </w:r>
        <w:r w:rsidR="00DA519A">
          <w:rPr>
            <w:noProof/>
            <w:webHidden/>
          </w:rPr>
          <w:tab/>
        </w:r>
        <w:r w:rsidR="00DA519A">
          <w:rPr>
            <w:noProof/>
            <w:webHidden/>
          </w:rPr>
          <w:fldChar w:fldCharType="begin"/>
        </w:r>
        <w:r w:rsidR="00DA519A">
          <w:rPr>
            <w:noProof/>
            <w:webHidden/>
          </w:rPr>
          <w:instrText xml:space="preserve"> PAGEREF _Toc155340167 \h </w:instrText>
        </w:r>
        <w:r w:rsidR="00DA519A">
          <w:rPr>
            <w:noProof/>
            <w:webHidden/>
          </w:rPr>
        </w:r>
        <w:r w:rsidR="00DA519A">
          <w:rPr>
            <w:noProof/>
            <w:webHidden/>
          </w:rPr>
          <w:fldChar w:fldCharType="separate"/>
        </w:r>
        <w:r w:rsidR="00DA519A">
          <w:rPr>
            <w:noProof/>
            <w:webHidden/>
          </w:rPr>
          <w:t>34</w:t>
        </w:r>
        <w:r w:rsidR="00DA519A">
          <w:rPr>
            <w:noProof/>
            <w:webHidden/>
          </w:rPr>
          <w:fldChar w:fldCharType="end"/>
        </w:r>
      </w:hyperlink>
    </w:p>
    <w:p w14:paraId="3E5AD41B" w14:textId="00770BE9" w:rsidR="00DA519A" w:rsidRDefault="00A43541">
      <w:pPr>
        <w:pStyle w:val="TOC3"/>
        <w:rPr>
          <w:rFonts w:eastAsiaTheme="minorEastAsia" w:cstheme="minorBidi"/>
          <w:noProof/>
          <w:kern w:val="2"/>
          <w:sz w:val="22"/>
          <w:szCs w:val="22"/>
          <w14:ligatures w14:val="standardContextual"/>
        </w:rPr>
      </w:pPr>
      <w:hyperlink w:anchor="_Toc155340168" w:history="1">
        <w:r w:rsidR="00DA519A" w:rsidRPr="00A159D9">
          <w:rPr>
            <w:rStyle w:val="Hyperlink"/>
            <w:noProof/>
          </w:rPr>
          <w:t>2.2.4</w:t>
        </w:r>
        <w:r w:rsidR="00DA519A">
          <w:rPr>
            <w:rFonts w:eastAsiaTheme="minorEastAsia" w:cstheme="minorBidi"/>
            <w:noProof/>
            <w:kern w:val="2"/>
            <w:sz w:val="22"/>
            <w:szCs w:val="22"/>
            <w14:ligatures w14:val="standardContextual"/>
          </w:rPr>
          <w:tab/>
        </w:r>
        <w:r w:rsidR="00DA519A" w:rsidRPr="00A159D9">
          <w:rPr>
            <w:rStyle w:val="Hyperlink"/>
            <w:noProof/>
          </w:rPr>
          <w:t>Line Item 2.B.2 – Elimination of Lead Service Lines</w:t>
        </w:r>
        <w:r w:rsidR="00DA519A">
          <w:rPr>
            <w:noProof/>
            <w:webHidden/>
          </w:rPr>
          <w:tab/>
        </w:r>
        <w:r w:rsidR="00DA519A">
          <w:rPr>
            <w:noProof/>
            <w:webHidden/>
          </w:rPr>
          <w:fldChar w:fldCharType="begin"/>
        </w:r>
        <w:r w:rsidR="00DA519A">
          <w:rPr>
            <w:noProof/>
            <w:webHidden/>
          </w:rPr>
          <w:instrText xml:space="preserve"> PAGEREF _Toc155340168 \h </w:instrText>
        </w:r>
        <w:r w:rsidR="00DA519A">
          <w:rPr>
            <w:noProof/>
            <w:webHidden/>
          </w:rPr>
        </w:r>
        <w:r w:rsidR="00DA519A">
          <w:rPr>
            <w:noProof/>
            <w:webHidden/>
          </w:rPr>
          <w:fldChar w:fldCharType="separate"/>
        </w:r>
        <w:r w:rsidR="00DA519A">
          <w:rPr>
            <w:noProof/>
            <w:webHidden/>
          </w:rPr>
          <w:t>35</w:t>
        </w:r>
        <w:r w:rsidR="00DA519A">
          <w:rPr>
            <w:noProof/>
            <w:webHidden/>
          </w:rPr>
          <w:fldChar w:fldCharType="end"/>
        </w:r>
      </w:hyperlink>
    </w:p>
    <w:p w14:paraId="3D87F603" w14:textId="72594627" w:rsidR="00DA519A" w:rsidRDefault="00A43541">
      <w:pPr>
        <w:pStyle w:val="TOC3"/>
        <w:rPr>
          <w:rFonts w:eastAsiaTheme="minorEastAsia" w:cstheme="minorBidi"/>
          <w:noProof/>
          <w:kern w:val="2"/>
          <w:sz w:val="22"/>
          <w:szCs w:val="22"/>
          <w14:ligatures w14:val="standardContextual"/>
        </w:rPr>
      </w:pPr>
      <w:hyperlink w:anchor="_Toc155340169" w:history="1">
        <w:r w:rsidR="00DA519A" w:rsidRPr="00A159D9">
          <w:rPr>
            <w:rStyle w:val="Hyperlink"/>
            <w:noProof/>
          </w:rPr>
          <w:t>2.2.5</w:t>
        </w:r>
        <w:r w:rsidR="00DA519A">
          <w:rPr>
            <w:rFonts w:eastAsiaTheme="minorEastAsia" w:cstheme="minorBidi"/>
            <w:noProof/>
            <w:kern w:val="2"/>
            <w:sz w:val="22"/>
            <w:szCs w:val="22"/>
            <w14:ligatures w14:val="standardContextual"/>
          </w:rPr>
          <w:tab/>
        </w:r>
        <w:r w:rsidR="00DA519A" w:rsidRPr="00A159D9">
          <w:rPr>
            <w:rStyle w:val="Hyperlink"/>
            <w:noProof/>
          </w:rPr>
          <w:t>Line Item 2.C – Project Provides a Specific Environmental Benefit</w:t>
        </w:r>
        <w:r w:rsidR="00DA519A">
          <w:rPr>
            <w:noProof/>
            <w:webHidden/>
          </w:rPr>
          <w:tab/>
        </w:r>
        <w:r w:rsidR="00DA519A">
          <w:rPr>
            <w:noProof/>
            <w:webHidden/>
          </w:rPr>
          <w:fldChar w:fldCharType="begin"/>
        </w:r>
        <w:r w:rsidR="00DA519A">
          <w:rPr>
            <w:noProof/>
            <w:webHidden/>
          </w:rPr>
          <w:instrText xml:space="preserve"> PAGEREF _Toc155340169 \h </w:instrText>
        </w:r>
        <w:r w:rsidR="00DA519A">
          <w:rPr>
            <w:noProof/>
            <w:webHidden/>
          </w:rPr>
        </w:r>
        <w:r w:rsidR="00DA519A">
          <w:rPr>
            <w:noProof/>
            <w:webHidden/>
          </w:rPr>
          <w:fldChar w:fldCharType="separate"/>
        </w:r>
        <w:r w:rsidR="00DA519A">
          <w:rPr>
            <w:noProof/>
            <w:webHidden/>
          </w:rPr>
          <w:t>35</w:t>
        </w:r>
        <w:r w:rsidR="00DA519A">
          <w:rPr>
            <w:noProof/>
            <w:webHidden/>
          </w:rPr>
          <w:fldChar w:fldCharType="end"/>
        </w:r>
      </w:hyperlink>
    </w:p>
    <w:p w14:paraId="23F5A1A4" w14:textId="7F7AA00E" w:rsidR="00DA519A" w:rsidRDefault="00A43541">
      <w:pPr>
        <w:pStyle w:val="TOC3"/>
        <w:rPr>
          <w:rFonts w:eastAsiaTheme="minorEastAsia" w:cstheme="minorBidi"/>
          <w:noProof/>
          <w:kern w:val="2"/>
          <w:sz w:val="22"/>
          <w:szCs w:val="22"/>
          <w14:ligatures w14:val="standardContextual"/>
        </w:rPr>
      </w:pPr>
      <w:hyperlink w:anchor="_Toc155340170" w:history="1">
        <w:r w:rsidR="00DA519A" w:rsidRPr="00A159D9">
          <w:rPr>
            <w:rStyle w:val="Hyperlink"/>
            <w:noProof/>
          </w:rPr>
          <w:t>2.2.6</w:t>
        </w:r>
        <w:r w:rsidR="00DA519A">
          <w:rPr>
            <w:rFonts w:eastAsiaTheme="minorEastAsia" w:cstheme="minorBidi"/>
            <w:noProof/>
            <w:kern w:val="2"/>
            <w:sz w:val="22"/>
            <w:szCs w:val="22"/>
            <w14:ligatures w14:val="standardContextual"/>
          </w:rPr>
          <w:tab/>
        </w:r>
        <w:r w:rsidR="00DA519A" w:rsidRPr="00A159D9">
          <w:rPr>
            <w:rStyle w:val="Hyperlink"/>
            <w:noProof/>
          </w:rPr>
          <w:t>Line Item 2.C.1 – Project Replaces or Repairs Certain Sewer Lines, Eliminates Failed Onsite Wastewater Systems or Non-Discharge Systems, or Resolves Managerial, Technical, and Financial Issues</w:t>
        </w:r>
        <w:r w:rsidR="00DA519A">
          <w:rPr>
            <w:noProof/>
            <w:webHidden/>
          </w:rPr>
          <w:tab/>
        </w:r>
        <w:r w:rsidR="00DA519A">
          <w:rPr>
            <w:noProof/>
            <w:webHidden/>
          </w:rPr>
          <w:fldChar w:fldCharType="begin"/>
        </w:r>
        <w:r w:rsidR="00DA519A">
          <w:rPr>
            <w:noProof/>
            <w:webHidden/>
          </w:rPr>
          <w:instrText xml:space="preserve"> PAGEREF _Toc155340170 \h </w:instrText>
        </w:r>
        <w:r w:rsidR="00DA519A">
          <w:rPr>
            <w:noProof/>
            <w:webHidden/>
          </w:rPr>
        </w:r>
        <w:r w:rsidR="00DA519A">
          <w:rPr>
            <w:noProof/>
            <w:webHidden/>
          </w:rPr>
          <w:fldChar w:fldCharType="separate"/>
        </w:r>
        <w:r w:rsidR="00DA519A">
          <w:rPr>
            <w:noProof/>
            <w:webHidden/>
          </w:rPr>
          <w:t>36</w:t>
        </w:r>
        <w:r w:rsidR="00DA519A">
          <w:rPr>
            <w:noProof/>
            <w:webHidden/>
          </w:rPr>
          <w:fldChar w:fldCharType="end"/>
        </w:r>
      </w:hyperlink>
    </w:p>
    <w:p w14:paraId="2146CE2C" w14:textId="67E190CA" w:rsidR="00DA519A" w:rsidRDefault="00A43541">
      <w:pPr>
        <w:pStyle w:val="TOC3"/>
        <w:rPr>
          <w:rFonts w:eastAsiaTheme="minorEastAsia" w:cstheme="minorBidi"/>
          <w:noProof/>
          <w:kern w:val="2"/>
          <w:sz w:val="22"/>
          <w:szCs w:val="22"/>
          <w14:ligatures w14:val="standardContextual"/>
        </w:rPr>
      </w:pPr>
      <w:hyperlink w:anchor="_Toc155340171" w:history="1">
        <w:r w:rsidR="00DA519A" w:rsidRPr="00A159D9">
          <w:rPr>
            <w:rStyle w:val="Hyperlink"/>
            <w:noProof/>
          </w:rPr>
          <w:t>2.2.7</w:t>
        </w:r>
        <w:r w:rsidR="00DA519A">
          <w:rPr>
            <w:rFonts w:eastAsiaTheme="minorEastAsia" w:cstheme="minorBidi"/>
            <w:noProof/>
            <w:kern w:val="2"/>
            <w:sz w:val="22"/>
            <w:szCs w:val="22"/>
            <w14:ligatures w14:val="standardContextual"/>
          </w:rPr>
          <w:tab/>
        </w:r>
        <w:r w:rsidR="00DA519A" w:rsidRPr="00A159D9">
          <w:rPr>
            <w:rStyle w:val="Hyperlink"/>
            <w:noProof/>
          </w:rPr>
          <w:t>Line Item 2.C.2 Project Eliminates Malfunctioning Onsite Wastewater Systems</w:t>
        </w:r>
        <w:r w:rsidR="00DA519A">
          <w:rPr>
            <w:noProof/>
            <w:webHidden/>
          </w:rPr>
          <w:tab/>
        </w:r>
        <w:r w:rsidR="00DA519A">
          <w:rPr>
            <w:noProof/>
            <w:webHidden/>
          </w:rPr>
          <w:fldChar w:fldCharType="begin"/>
        </w:r>
        <w:r w:rsidR="00DA519A">
          <w:rPr>
            <w:noProof/>
            <w:webHidden/>
          </w:rPr>
          <w:instrText xml:space="preserve"> PAGEREF _Toc155340171 \h </w:instrText>
        </w:r>
        <w:r w:rsidR="00DA519A">
          <w:rPr>
            <w:noProof/>
            <w:webHidden/>
          </w:rPr>
        </w:r>
        <w:r w:rsidR="00DA519A">
          <w:rPr>
            <w:noProof/>
            <w:webHidden/>
          </w:rPr>
          <w:fldChar w:fldCharType="separate"/>
        </w:r>
        <w:r w:rsidR="00DA519A">
          <w:rPr>
            <w:noProof/>
            <w:webHidden/>
          </w:rPr>
          <w:t>37</w:t>
        </w:r>
        <w:r w:rsidR="00DA519A">
          <w:rPr>
            <w:noProof/>
            <w:webHidden/>
          </w:rPr>
          <w:fldChar w:fldCharType="end"/>
        </w:r>
      </w:hyperlink>
    </w:p>
    <w:p w14:paraId="34602D4D" w14:textId="551FF349" w:rsidR="00DA519A" w:rsidRDefault="00A43541">
      <w:pPr>
        <w:pStyle w:val="TOC3"/>
        <w:rPr>
          <w:rFonts w:eastAsiaTheme="minorEastAsia" w:cstheme="minorBidi"/>
          <w:noProof/>
          <w:kern w:val="2"/>
          <w:sz w:val="22"/>
          <w:szCs w:val="22"/>
          <w14:ligatures w14:val="standardContextual"/>
        </w:rPr>
      </w:pPr>
      <w:hyperlink w:anchor="_Toc155340172" w:history="1">
        <w:r w:rsidR="00DA519A" w:rsidRPr="00A159D9">
          <w:rPr>
            <w:rStyle w:val="Hyperlink"/>
            <w:noProof/>
          </w:rPr>
          <w:t>2.2.8</w:t>
        </w:r>
        <w:r w:rsidR="00DA519A">
          <w:rPr>
            <w:rFonts w:eastAsiaTheme="minorEastAsia" w:cstheme="minorBidi"/>
            <w:noProof/>
            <w:kern w:val="2"/>
            <w:sz w:val="22"/>
            <w:szCs w:val="22"/>
            <w14:ligatures w14:val="standardContextual"/>
          </w:rPr>
          <w:tab/>
        </w:r>
        <w:r w:rsidR="00DA519A" w:rsidRPr="00A159D9">
          <w:rPr>
            <w:rStyle w:val="Hyperlink"/>
            <w:noProof/>
          </w:rPr>
          <w:t>Line Item 2.D – Project Addresses Promulgated But Not Yet Effective Regulations</w:t>
        </w:r>
        <w:r w:rsidR="00DA519A">
          <w:rPr>
            <w:noProof/>
            <w:webHidden/>
          </w:rPr>
          <w:tab/>
        </w:r>
        <w:r w:rsidR="00DA519A">
          <w:rPr>
            <w:noProof/>
            <w:webHidden/>
          </w:rPr>
          <w:fldChar w:fldCharType="begin"/>
        </w:r>
        <w:r w:rsidR="00DA519A">
          <w:rPr>
            <w:noProof/>
            <w:webHidden/>
          </w:rPr>
          <w:instrText xml:space="preserve"> PAGEREF _Toc155340172 \h </w:instrText>
        </w:r>
        <w:r w:rsidR="00DA519A">
          <w:rPr>
            <w:noProof/>
            <w:webHidden/>
          </w:rPr>
        </w:r>
        <w:r w:rsidR="00DA519A">
          <w:rPr>
            <w:noProof/>
            <w:webHidden/>
          </w:rPr>
          <w:fldChar w:fldCharType="separate"/>
        </w:r>
        <w:r w:rsidR="00DA519A">
          <w:rPr>
            <w:noProof/>
            <w:webHidden/>
          </w:rPr>
          <w:t>38</w:t>
        </w:r>
        <w:r w:rsidR="00DA519A">
          <w:rPr>
            <w:noProof/>
            <w:webHidden/>
          </w:rPr>
          <w:fldChar w:fldCharType="end"/>
        </w:r>
      </w:hyperlink>
    </w:p>
    <w:p w14:paraId="68B6A91A" w14:textId="0225F15A" w:rsidR="00DA519A" w:rsidRDefault="00A43541">
      <w:pPr>
        <w:pStyle w:val="TOC3"/>
        <w:rPr>
          <w:rFonts w:eastAsiaTheme="minorEastAsia" w:cstheme="minorBidi"/>
          <w:noProof/>
          <w:kern w:val="2"/>
          <w:sz w:val="22"/>
          <w:szCs w:val="22"/>
          <w14:ligatures w14:val="standardContextual"/>
        </w:rPr>
      </w:pPr>
      <w:hyperlink w:anchor="_Toc155340173" w:history="1">
        <w:r w:rsidR="00DA519A" w:rsidRPr="00A159D9">
          <w:rPr>
            <w:rStyle w:val="Hyperlink"/>
            <w:noProof/>
          </w:rPr>
          <w:t>2.2.9</w:t>
        </w:r>
        <w:r w:rsidR="00DA519A">
          <w:rPr>
            <w:rFonts w:eastAsiaTheme="minorEastAsia" w:cstheme="minorBidi"/>
            <w:noProof/>
            <w:kern w:val="2"/>
            <w:sz w:val="22"/>
            <w:szCs w:val="22"/>
            <w14:ligatures w14:val="standardContextual"/>
          </w:rPr>
          <w:tab/>
        </w:r>
        <w:r w:rsidR="00DA519A" w:rsidRPr="00A159D9">
          <w:rPr>
            <w:rStyle w:val="Hyperlink"/>
            <w:noProof/>
          </w:rPr>
          <w:t>Line Item 2.E – Project Directly Addresses Enforcement Documents</w:t>
        </w:r>
        <w:r w:rsidR="00DA519A">
          <w:rPr>
            <w:noProof/>
            <w:webHidden/>
          </w:rPr>
          <w:tab/>
        </w:r>
        <w:r w:rsidR="00DA519A">
          <w:rPr>
            <w:noProof/>
            <w:webHidden/>
          </w:rPr>
          <w:fldChar w:fldCharType="begin"/>
        </w:r>
        <w:r w:rsidR="00DA519A">
          <w:rPr>
            <w:noProof/>
            <w:webHidden/>
          </w:rPr>
          <w:instrText xml:space="preserve"> PAGEREF _Toc155340173 \h </w:instrText>
        </w:r>
        <w:r w:rsidR="00DA519A">
          <w:rPr>
            <w:noProof/>
            <w:webHidden/>
          </w:rPr>
        </w:r>
        <w:r w:rsidR="00DA519A">
          <w:rPr>
            <w:noProof/>
            <w:webHidden/>
          </w:rPr>
          <w:fldChar w:fldCharType="separate"/>
        </w:r>
        <w:r w:rsidR="00DA519A">
          <w:rPr>
            <w:noProof/>
            <w:webHidden/>
          </w:rPr>
          <w:t>38</w:t>
        </w:r>
        <w:r w:rsidR="00DA519A">
          <w:rPr>
            <w:noProof/>
            <w:webHidden/>
          </w:rPr>
          <w:fldChar w:fldCharType="end"/>
        </w:r>
      </w:hyperlink>
    </w:p>
    <w:p w14:paraId="42824B3F" w14:textId="0401F68B" w:rsidR="00DA519A" w:rsidRDefault="00A43541">
      <w:pPr>
        <w:pStyle w:val="TOC3"/>
        <w:rPr>
          <w:rFonts w:eastAsiaTheme="minorEastAsia" w:cstheme="minorBidi"/>
          <w:noProof/>
          <w:kern w:val="2"/>
          <w:sz w:val="22"/>
          <w:szCs w:val="22"/>
          <w14:ligatures w14:val="standardContextual"/>
        </w:rPr>
      </w:pPr>
      <w:hyperlink w:anchor="_Toc155340174" w:history="1">
        <w:r w:rsidR="00DA519A" w:rsidRPr="00A159D9">
          <w:rPr>
            <w:rStyle w:val="Hyperlink"/>
            <w:noProof/>
          </w:rPr>
          <w:t>2.2.10</w:t>
        </w:r>
        <w:r w:rsidR="00DA519A">
          <w:rPr>
            <w:rFonts w:eastAsiaTheme="minorEastAsia" w:cstheme="minorBidi"/>
            <w:noProof/>
            <w:kern w:val="2"/>
            <w:sz w:val="22"/>
            <w:szCs w:val="22"/>
            <w14:ligatures w14:val="standardContextual"/>
          </w:rPr>
          <w:tab/>
        </w:r>
        <w:r w:rsidR="00DA519A" w:rsidRPr="00A159D9">
          <w:rPr>
            <w:rStyle w:val="Hyperlink"/>
            <w:noProof/>
          </w:rPr>
          <w:t>Line Item 2.E.1 – Administrative Orders or Existing or Pending Special Orders by Consent</w:t>
        </w:r>
        <w:r w:rsidR="00DA519A">
          <w:rPr>
            <w:noProof/>
            <w:webHidden/>
          </w:rPr>
          <w:tab/>
        </w:r>
        <w:r w:rsidR="00DA519A">
          <w:rPr>
            <w:noProof/>
            <w:webHidden/>
          </w:rPr>
          <w:fldChar w:fldCharType="begin"/>
        </w:r>
        <w:r w:rsidR="00DA519A">
          <w:rPr>
            <w:noProof/>
            <w:webHidden/>
          </w:rPr>
          <w:instrText xml:space="preserve"> PAGEREF _Toc155340174 \h </w:instrText>
        </w:r>
        <w:r w:rsidR="00DA519A">
          <w:rPr>
            <w:noProof/>
            <w:webHidden/>
          </w:rPr>
        </w:r>
        <w:r w:rsidR="00DA519A">
          <w:rPr>
            <w:noProof/>
            <w:webHidden/>
          </w:rPr>
          <w:fldChar w:fldCharType="separate"/>
        </w:r>
        <w:r w:rsidR="00DA519A">
          <w:rPr>
            <w:noProof/>
            <w:webHidden/>
          </w:rPr>
          <w:t>39</w:t>
        </w:r>
        <w:r w:rsidR="00DA519A">
          <w:rPr>
            <w:noProof/>
            <w:webHidden/>
          </w:rPr>
          <w:fldChar w:fldCharType="end"/>
        </w:r>
      </w:hyperlink>
    </w:p>
    <w:p w14:paraId="1B8D92F2" w14:textId="1659BA82" w:rsidR="00DA519A" w:rsidRDefault="00A43541">
      <w:pPr>
        <w:pStyle w:val="TOC3"/>
        <w:rPr>
          <w:rFonts w:eastAsiaTheme="minorEastAsia" w:cstheme="minorBidi"/>
          <w:noProof/>
          <w:kern w:val="2"/>
          <w:sz w:val="22"/>
          <w:szCs w:val="22"/>
          <w14:ligatures w14:val="standardContextual"/>
        </w:rPr>
      </w:pPr>
      <w:hyperlink w:anchor="_Toc155340175" w:history="1">
        <w:r w:rsidR="00DA519A" w:rsidRPr="00A159D9">
          <w:rPr>
            <w:rStyle w:val="Hyperlink"/>
            <w:noProof/>
          </w:rPr>
          <w:t>2.2.11</w:t>
        </w:r>
        <w:r w:rsidR="00DA519A">
          <w:rPr>
            <w:rFonts w:eastAsiaTheme="minorEastAsia" w:cstheme="minorBidi"/>
            <w:noProof/>
            <w:kern w:val="2"/>
            <w:sz w:val="22"/>
            <w:szCs w:val="22"/>
            <w14:ligatures w14:val="standardContextual"/>
          </w:rPr>
          <w:tab/>
        </w:r>
        <w:r w:rsidR="00DA519A" w:rsidRPr="00A159D9">
          <w:rPr>
            <w:rStyle w:val="Hyperlink"/>
            <w:noProof/>
          </w:rPr>
          <w:t>Line Item 2.E.2 – Resolves a Notice of Violation or Notice of Deficiency</w:t>
        </w:r>
        <w:r w:rsidR="00DA519A">
          <w:rPr>
            <w:noProof/>
            <w:webHidden/>
          </w:rPr>
          <w:tab/>
        </w:r>
        <w:r w:rsidR="00DA519A">
          <w:rPr>
            <w:noProof/>
            <w:webHidden/>
          </w:rPr>
          <w:fldChar w:fldCharType="begin"/>
        </w:r>
        <w:r w:rsidR="00DA519A">
          <w:rPr>
            <w:noProof/>
            <w:webHidden/>
          </w:rPr>
          <w:instrText xml:space="preserve"> PAGEREF _Toc155340175 \h </w:instrText>
        </w:r>
        <w:r w:rsidR="00DA519A">
          <w:rPr>
            <w:noProof/>
            <w:webHidden/>
          </w:rPr>
        </w:r>
        <w:r w:rsidR="00DA519A">
          <w:rPr>
            <w:noProof/>
            <w:webHidden/>
          </w:rPr>
          <w:fldChar w:fldCharType="separate"/>
        </w:r>
        <w:r w:rsidR="00DA519A">
          <w:rPr>
            <w:noProof/>
            <w:webHidden/>
          </w:rPr>
          <w:t>40</w:t>
        </w:r>
        <w:r w:rsidR="00DA519A">
          <w:rPr>
            <w:noProof/>
            <w:webHidden/>
          </w:rPr>
          <w:fldChar w:fldCharType="end"/>
        </w:r>
      </w:hyperlink>
    </w:p>
    <w:p w14:paraId="214B0656" w14:textId="665389C9" w:rsidR="00DA519A" w:rsidRDefault="00A43541">
      <w:pPr>
        <w:pStyle w:val="TOC3"/>
        <w:rPr>
          <w:rFonts w:eastAsiaTheme="minorEastAsia" w:cstheme="minorBidi"/>
          <w:noProof/>
          <w:kern w:val="2"/>
          <w:sz w:val="22"/>
          <w:szCs w:val="22"/>
          <w14:ligatures w14:val="standardContextual"/>
        </w:rPr>
      </w:pPr>
      <w:hyperlink w:anchor="_Toc155340176" w:history="1">
        <w:r w:rsidR="00DA519A" w:rsidRPr="00A159D9">
          <w:rPr>
            <w:rStyle w:val="Hyperlink"/>
            <w:noProof/>
          </w:rPr>
          <w:t>2.2.12</w:t>
        </w:r>
        <w:r w:rsidR="00DA519A">
          <w:rPr>
            <w:rFonts w:eastAsiaTheme="minorEastAsia" w:cstheme="minorBidi"/>
            <w:noProof/>
            <w:kern w:val="2"/>
            <w:sz w:val="22"/>
            <w:szCs w:val="22"/>
            <w14:ligatures w14:val="standardContextual"/>
          </w:rPr>
          <w:tab/>
        </w:r>
        <w:r w:rsidR="00DA519A" w:rsidRPr="00A159D9">
          <w:rPr>
            <w:rStyle w:val="Hyperlink"/>
            <w:noProof/>
          </w:rPr>
          <w:t>Line Item 2.F – Project Includes System Merger or Regionalization</w:t>
        </w:r>
        <w:r w:rsidR="00DA519A">
          <w:rPr>
            <w:noProof/>
            <w:webHidden/>
          </w:rPr>
          <w:tab/>
        </w:r>
        <w:r w:rsidR="00DA519A">
          <w:rPr>
            <w:noProof/>
            <w:webHidden/>
          </w:rPr>
          <w:fldChar w:fldCharType="begin"/>
        </w:r>
        <w:r w:rsidR="00DA519A">
          <w:rPr>
            <w:noProof/>
            <w:webHidden/>
          </w:rPr>
          <w:instrText xml:space="preserve"> PAGEREF _Toc155340176 \h </w:instrText>
        </w:r>
        <w:r w:rsidR="00DA519A">
          <w:rPr>
            <w:noProof/>
            <w:webHidden/>
          </w:rPr>
        </w:r>
        <w:r w:rsidR="00DA519A">
          <w:rPr>
            <w:noProof/>
            <w:webHidden/>
          </w:rPr>
          <w:fldChar w:fldCharType="separate"/>
        </w:r>
        <w:r w:rsidR="00DA519A">
          <w:rPr>
            <w:noProof/>
            <w:webHidden/>
          </w:rPr>
          <w:t>40</w:t>
        </w:r>
        <w:r w:rsidR="00DA519A">
          <w:rPr>
            <w:noProof/>
            <w:webHidden/>
          </w:rPr>
          <w:fldChar w:fldCharType="end"/>
        </w:r>
      </w:hyperlink>
    </w:p>
    <w:p w14:paraId="563EE277" w14:textId="40921F77" w:rsidR="00DA519A" w:rsidRDefault="00A43541">
      <w:pPr>
        <w:pStyle w:val="TOC3"/>
        <w:rPr>
          <w:rFonts w:eastAsiaTheme="minorEastAsia" w:cstheme="minorBidi"/>
          <w:noProof/>
          <w:kern w:val="2"/>
          <w:sz w:val="22"/>
          <w:szCs w:val="22"/>
          <w14:ligatures w14:val="standardContextual"/>
        </w:rPr>
      </w:pPr>
      <w:hyperlink w:anchor="_Toc155340177" w:history="1">
        <w:r w:rsidR="00DA519A" w:rsidRPr="00A159D9">
          <w:rPr>
            <w:rStyle w:val="Hyperlink"/>
            <w:noProof/>
          </w:rPr>
          <w:t>2.2.13</w:t>
        </w:r>
        <w:r w:rsidR="00DA519A">
          <w:rPr>
            <w:rFonts w:eastAsiaTheme="minorEastAsia" w:cstheme="minorBidi"/>
            <w:noProof/>
            <w:kern w:val="2"/>
            <w:sz w:val="22"/>
            <w:szCs w:val="22"/>
            <w14:ligatures w14:val="standardContextual"/>
          </w:rPr>
          <w:tab/>
        </w:r>
        <w:r w:rsidR="00DA519A" w:rsidRPr="00A159D9">
          <w:rPr>
            <w:rStyle w:val="Hyperlink"/>
            <w:noProof/>
          </w:rPr>
          <w:t>Line Item 2.F.1 – System Merger</w:t>
        </w:r>
        <w:r w:rsidR="00DA519A">
          <w:rPr>
            <w:noProof/>
            <w:webHidden/>
          </w:rPr>
          <w:tab/>
        </w:r>
        <w:r w:rsidR="00DA519A">
          <w:rPr>
            <w:noProof/>
            <w:webHidden/>
          </w:rPr>
          <w:fldChar w:fldCharType="begin"/>
        </w:r>
        <w:r w:rsidR="00DA519A">
          <w:rPr>
            <w:noProof/>
            <w:webHidden/>
          </w:rPr>
          <w:instrText xml:space="preserve"> PAGEREF _Toc155340177 \h </w:instrText>
        </w:r>
        <w:r w:rsidR="00DA519A">
          <w:rPr>
            <w:noProof/>
            <w:webHidden/>
          </w:rPr>
        </w:r>
        <w:r w:rsidR="00DA519A">
          <w:rPr>
            <w:noProof/>
            <w:webHidden/>
          </w:rPr>
          <w:fldChar w:fldCharType="separate"/>
        </w:r>
        <w:r w:rsidR="00DA519A">
          <w:rPr>
            <w:noProof/>
            <w:webHidden/>
          </w:rPr>
          <w:t>41</w:t>
        </w:r>
        <w:r w:rsidR="00DA519A">
          <w:rPr>
            <w:noProof/>
            <w:webHidden/>
          </w:rPr>
          <w:fldChar w:fldCharType="end"/>
        </w:r>
      </w:hyperlink>
    </w:p>
    <w:p w14:paraId="4582C52C" w14:textId="5DE7DA2E" w:rsidR="00DA519A" w:rsidRDefault="00A43541">
      <w:pPr>
        <w:pStyle w:val="TOC3"/>
        <w:rPr>
          <w:rFonts w:eastAsiaTheme="minorEastAsia" w:cstheme="minorBidi"/>
          <w:noProof/>
          <w:kern w:val="2"/>
          <w:sz w:val="22"/>
          <w:szCs w:val="22"/>
          <w14:ligatures w14:val="standardContextual"/>
        </w:rPr>
      </w:pPr>
      <w:hyperlink w:anchor="_Toc155340178" w:history="1">
        <w:r w:rsidR="00DA519A" w:rsidRPr="00A159D9">
          <w:rPr>
            <w:rStyle w:val="Hyperlink"/>
            <w:noProof/>
          </w:rPr>
          <w:t>2.2.14</w:t>
        </w:r>
        <w:r w:rsidR="00DA519A">
          <w:rPr>
            <w:rFonts w:eastAsiaTheme="minorEastAsia" w:cstheme="minorBidi"/>
            <w:noProof/>
            <w:kern w:val="2"/>
            <w:sz w:val="22"/>
            <w:szCs w:val="22"/>
            <w14:ligatures w14:val="standardContextual"/>
          </w:rPr>
          <w:tab/>
        </w:r>
        <w:r w:rsidR="00DA519A" w:rsidRPr="00A159D9">
          <w:rPr>
            <w:rStyle w:val="Hyperlink"/>
            <w:noProof/>
          </w:rPr>
          <w:t>Line Item 2.F.2 – System Regionalization and/or System Partnerships</w:t>
        </w:r>
        <w:r w:rsidR="00DA519A">
          <w:rPr>
            <w:noProof/>
            <w:webHidden/>
          </w:rPr>
          <w:tab/>
        </w:r>
        <w:r w:rsidR="00DA519A">
          <w:rPr>
            <w:noProof/>
            <w:webHidden/>
          </w:rPr>
          <w:fldChar w:fldCharType="begin"/>
        </w:r>
        <w:r w:rsidR="00DA519A">
          <w:rPr>
            <w:noProof/>
            <w:webHidden/>
          </w:rPr>
          <w:instrText xml:space="preserve"> PAGEREF _Toc155340178 \h </w:instrText>
        </w:r>
        <w:r w:rsidR="00DA519A">
          <w:rPr>
            <w:noProof/>
            <w:webHidden/>
          </w:rPr>
        </w:r>
        <w:r w:rsidR="00DA519A">
          <w:rPr>
            <w:noProof/>
            <w:webHidden/>
          </w:rPr>
          <w:fldChar w:fldCharType="separate"/>
        </w:r>
        <w:r w:rsidR="00DA519A">
          <w:rPr>
            <w:noProof/>
            <w:webHidden/>
          </w:rPr>
          <w:t>41</w:t>
        </w:r>
        <w:r w:rsidR="00DA519A">
          <w:rPr>
            <w:noProof/>
            <w:webHidden/>
          </w:rPr>
          <w:fldChar w:fldCharType="end"/>
        </w:r>
      </w:hyperlink>
    </w:p>
    <w:p w14:paraId="44D30FF0" w14:textId="33922768" w:rsidR="00DA519A" w:rsidRDefault="00A43541">
      <w:pPr>
        <w:pStyle w:val="TOC3"/>
        <w:rPr>
          <w:rFonts w:eastAsiaTheme="minorEastAsia" w:cstheme="minorBidi"/>
          <w:noProof/>
          <w:kern w:val="2"/>
          <w:sz w:val="22"/>
          <w:szCs w:val="22"/>
          <w14:ligatures w14:val="standardContextual"/>
        </w:rPr>
      </w:pPr>
      <w:hyperlink w:anchor="_Toc155340179" w:history="1">
        <w:r w:rsidR="00DA519A" w:rsidRPr="00A159D9">
          <w:rPr>
            <w:rStyle w:val="Hyperlink"/>
            <w:noProof/>
          </w:rPr>
          <w:t>2.2.15</w:t>
        </w:r>
        <w:r w:rsidR="00DA519A">
          <w:rPr>
            <w:rFonts w:eastAsiaTheme="minorEastAsia" w:cstheme="minorBidi"/>
            <w:noProof/>
            <w:kern w:val="2"/>
            <w:sz w:val="22"/>
            <w:szCs w:val="22"/>
            <w14:ligatures w14:val="standardContextual"/>
          </w:rPr>
          <w:tab/>
        </w:r>
        <w:r w:rsidR="00DA519A" w:rsidRPr="00A159D9">
          <w:rPr>
            <w:rStyle w:val="Hyperlink"/>
            <w:noProof/>
          </w:rPr>
          <w:t>Line Item 2.G – Project Addresses Documented Low Pressure</w:t>
        </w:r>
        <w:r w:rsidR="00DA519A">
          <w:rPr>
            <w:noProof/>
            <w:webHidden/>
          </w:rPr>
          <w:tab/>
        </w:r>
        <w:r w:rsidR="00DA519A">
          <w:rPr>
            <w:noProof/>
            <w:webHidden/>
          </w:rPr>
          <w:fldChar w:fldCharType="begin"/>
        </w:r>
        <w:r w:rsidR="00DA519A">
          <w:rPr>
            <w:noProof/>
            <w:webHidden/>
          </w:rPr>
          <w:instrText xml:space="preserve"> PAGEREF _Toc155340179 \h </w:instrText>
        </w:r>
        <w:r w:rsidR="00DA519A">
          <w:rPr>
            <w:noProof/>
            <w:webHidden/>
          </w:rPr>
        </w:r>
        <w:r w:rsidR="00DA519A">
          <w:rPr>
            <w:noProof/>
            <w:webHidden/>
          </w:rPr>
          <w:fldChar w:fldCharType="separate"/>
        </w:r>
        <w:r w:rsidR="00DA519A">
          <w:rPr>
            <w:noProof/>
            <w:webHidden/>
          </w:rPr>
          <w:t>43</w:t>
        </w:r>
        <w:r w:rsidR="00DA519A">
          <w:rPr>
            <w:noProof/>
            <w:webHidden/>
          </w:rPr>
          <w:fldChar w:fldCharType="end"/>
        </w:r>
      </w:hyperlink>
    </w:p>
    <w:p w14:paraId="701733B1" w14:textId="2444799F" w:rsidR="00DA519A" w:rsidRDefault="00A43541">
      <w:pPr>
        <w:pStyle w:val="TOC3"/>
        <w:rPr>
          <w:rFonts w:eastAsiaTheme="minorEastAsia" w:cstheme="minorBidi"/>
          <w:noProof/>
          <w:kern w:val="2"/>
          <w:sz w:val="22"/>
          <w:szCs w:val="22"/>
          <w14:ligatures w14:val="standardContextual"/>
        </w:rPr>
      </w:pPr>
      <w:hyperlink w:anchor="_Toc155340180" w:history="1">
        <w:r w:rsidR="00DA519A" w:rsidRPr="00A159D9">
          <w:rPr>
            <w:rStyle w:val="Hyperlink"/>
            <w:noProof/>
          </w:rPr>
          <w:t>2.2.16</w:t>
        </w:r>
        <w:r w:rsidR="00DA519A">
          <w:rPr>
            <w:rFonts w:eastAsiaTheme="minorEastAsia" w:cstheme="minorBidi"/>
            <w:noProof/>
            <w:kern w:val="2"/>
            <w:sz w:val="22"/>
            <w:szCs w:val="22"/>
            <w14:ligatures w14:val="standardContextual"/>
          </w:rPr>
          <w:tab/>
        </w:r>
        <w:r w:rsidR="00DA519A" w:rsidRPr="00A159D9">
          <w:rPr>
            <w:rStyle w:val="Hyperlink"/>
            <w:noProof/>
          </w:rPr>
          <w:t>Line Item 2.H – Project Addresses Contamination</w:t>
        </w:r>
        <w:r w:rsidR="00DA519A">
          <w:rPr>
            <w:noProof/>
            <w:webHidden/>
          </w:rPr>
          <w:tab/>
        </w:r>
        <w:r w:rsidR="00DA519A">
          <w:rPr>
            <w:noProof/>
            <w:webHidden/>
          </w:rPr>
          <w:fldChar w:fldCharType="begin"/>
        </w:r>
        <w:r w:rsidR="00DA519A">
          <w:rPr>
            <w:noProof/>
            <w:webHidden/>
          </w:rPr>
          <w:instrText xml:space="preserve"> PAGEREF _Toc155340180 \h </w:instrText>
        </w:r>
        <w:r w:rsidR="00DA519A">
          <w:rPr>
            <w:noProof/>
            <w:webHidden/>
          </w:rPr>
        </w:r>
        <w:r w:rsidR="00DA519A">
          <w:rPr>
            <w:noProof/>
            <w:webHidden/>
          </w:rPr>
          <w:fldChar w:fldCharType="separate"/>
        </w:r>
        <w:r w:rsidR="00DA519A">
          <w:rPr>
            <w:noProof/>
            <w:webHidden/>
          </w:rPr>
          <w:t>43</w:t>
        </w:r>
        <w:r w:rsidR="00DA519A">
          <w:rPr>
            <w:noProof/>
            <w:webHidden/>
          </w:rPr>
          <w:fldChar w:fldCharType="end"/>
        </w:r>
      </w:hyperlink>
    </w:p>
    <w:p w14:paraId="4526EE68" w14:textId="75AE7B57" w:rsidR="00DA519A" w:rsidRDefault="00A43541">
      <w:pPr>
        <w:pStyle w:val="TOC3"/>
        <w:rPr>
          <w:rFonts w:eastAsiaTheme="minorEastAsia" w:cstheme="minorBidi"/>
          <w:noProof/>
          <w:kern w:val="2"/>
          <w:sz w:val="22"/>
          <w:szCs w:val="22"/>
          <w14:ligatures w14:val="standardContextual"/>
        </w:rPr>
      </w:pPr>
      <w:hyperlink w:anchor="_Toc155340181" w:history="1">
        <w:r w:rsidR="00DA519A" w:rsidRPr="00A159D9">
          <w:rPr>
            <w:rStyle w:val="Hyperlink"/>
            <w:noProof/>
          </w:rPr>
          <w:t>2.2.17</w:t>
        </w:r>
        <w:r w:rsidR="00DA519A">
          <w:rPr>
            <w:rFonts w:eastAsiaTheme="minorEastAsia" w:cstheme="minorBidi"/>
            <w:noProof/>
            <w:kern w:val="2"/>
            <w:sz w:val="22"/>
            <w:szCs w:val="22"/>
            <w14:ligatures w14:val="standardContextual"/>
          </w:rPr>
          <w:tab/>
        </w:r>
        <w:r w:rsidR="00DA519A" w:rsidRPr="00A159D9">
          <w:rPr>
            <w:rStyle w:val="Hyperlink"/>
            <w:noProof/>
          </w:rPr>
          <w:t>Line Item 2.H.1 – Acutely Contaminated Water Supply System Source</w:t>
        </w:r>
        <w:r w:rsidR="00DA519A">
          <w:rPr>
            <w:noProof/>
            <w:webHidden/>
          </w:rPr>
          <w:tab/>
        </w:r>
        <w:r w:rsidR="00DA519A">
          <w:rPr>
            <w:noProof/>
            <w:webHidden/>
          </w:rPr>
          <w:fldChar w:fldCharType="begin"/>
        </w:r>
        <w:r w:rsidR="00DA519A">
          <w:rPr>
            <w:noProof/>
            <w:webHidden/>
          </w:rPr>
          <w:instrText xml:space="preserve"> PAGEREF _Toc155340181 \h </w:instrText>
        </w:r>
        <w:r w:rsidR="00DA519A">
          <w:rPr>
            <w:noProof/>
            <w:webHidden/>
          </w:rPr>
        </w:r>
        <w:r w:rsidR="00DA519A">
          <w:rPr>
            <w:noProof/>
            <w:webHidden/>
          </w:rPr>
          <w:fldChar w:fldCharType="separate"/>
        </w:r>
        <w:r w:rsidR="00DA519A">
          <w:rPr>
            <w:noProof/>
            <w:webHidden/>
          </w:rPr>
          <w:t>43</w:t>
        </w:r>
        <w:r w:rsidR="00DA519A">
          <w:rPr>
            <w:noProof/>
            <w:webHidden/>
          </w:rPr>
          <w:fldChar w:fldCharType="end"/>
        </w:r>
      </w:hyperlink>
    </w:p>
    <w:p w14:paraId="0194F536" w14:textId="61D4749A" w:rsidR="00DA519A" w:rsidRDefault="00A43541">
      <w:pPr>
        <w:pStyle w:val="TOC3"/>
        <w:rPr>
          <w:rFonts w:eastAsiaTheme="minorEastAsia" w:cstheme="minorBidi"/>
          <w:noProof/>
          <w:kern w:val="2"/>
          <w:sz w:val="22"/>
          <w:szCs w:val="22"/>
          <w14:ligatures w14:val="standardContextual"/>
        </w:rPr>
      </w:pPr>
      <w:hyperlink w:anchor="_Toc155340182" w:history="1">
        <w:r w:rsidR="00DA519A" w:rsidRPr="00A159D9">
          <w:rPr>
            <w:rStyle w:val="Hyperlink"/>
            <w:noProof/>
          </w:rPr>
          <w:t>2.2.18</w:t>
        </w:r>
        <w:r w:rsidR="00DA519A">
          <w:rPr>
            <w:rFonts w:eastAsiaTheme="minorEastAsia" w:cstheme="minorBidi"/>
            <w:noProof/>
            <w:kern w:val="2"/>
            <w:sz w:val="22"/>
            <w:szCs w:val="22"/>
            <w14:ligatures w14:val="standardContextual"/>
          </w:rPr>
          <w:tab/>
        </w:r>
        <w:r w:rsidR="00DA519A" w:rsidRPr="00A159D9">
          <w:rPr>
            <w:rStyle w:val="Hyperlink"/>
            <w:noProof/>
          </w:rPr>
          <w:t>Line Item 2.H.2 – Other than Acutely Contaminated Water Supply System Source</w:t>
        </w:r>
        <w:r w:rsidR="00DA519A">
          <w:rPr>
            <w:noProof/>
            <w:webHidden/>
          </w:rPr>
          <w:tab/>
        </w:r>
        <w:r w:rsidR="00DA519A">
          <w:rPr>
            <w:noProof/>
            <w:webHidden/>
          </w:rPr>
          <w:fldChar w:fldCharType="begin"/>
        </w:r>
        <w:r w:rsidR="00DA519A">
          <w:rPr>
            <w:noProof/>
            <w:webHidden/>
          </w:rPr>
          <w:instrText xml:space="preserve"> PAGEREF _Toc155340182 \h </w:instrText>
        </w:r>
        <w:r w:rsidR="00DA519A">
          <w:rPr>
            <w:noProof/>
            <w:webHidden/>
          </w:rPr>
        </w:r>
        <w:r w:rsidR="00DA519A">
          <w:rPr>
            <w:noProof/>
            <w:webHidden/>
          </w:rPr>
          <w:fldChar w:fldCharType="separate"/>
        </w:r>
        <w:r w:rsidR="00DA519A">
          <w:rPr>
            <w:noProof/>
            <w:webHidden/>
          </w:rPr>
          <w:t>45</w:t>
        </w:r>
        <w:r w:rsidR="00DA519A">
          <w:rPr>
            <w:noProof/>
            <w:webHidden/>
          </w:rPr>
          <w:fldChar w:fldCharType="end"/>
        </w:r>
      </w:hyperlink>
    </w:p>
    <w:p w14:paraId="4A8FBB89" w14:textId="406176A9" w:rsidR="00DA519A" w:rsidRDefault="00A43541">
      <w:pPr>
        <w:pStyle w:val="TOC3"/>
        <w:rPr>
          <w:rFonts w:eastAsiaTheme="minorEastAsia" w:cstheme="minorBidi"/>
          <w:noProof/>
          <w:kern w:val="2"/>
          <w:sz w:val="22"/>
          <w:szCs w:val="22"/>
          <w14:ligatures w14:val="standardContextual"/>
        </w:rPr>
      </w:pPr>
      <w:hyperlink w:anchor="_Toc155340183" w:history="1">
        <w:r w:rsidR="00DA519A" w:rsidRPr="00A159D9">
          <w:rPr>
            <w:rStyle w:val="Hyperlink"/>
            <w:noProof/>
          </w:rPr>
          <w:t>2.2.19</w:t>
        </w:r>
        <w:r w:rsidR="00DA519A">
          <w:rPr>
            <w:rFonts w:eastAsiaTheme="minorEastAsia" w:cstheme="minorBidi"/>
            <w:noProof/>
            <w:kern w:val="2"/>
            <w:sz w:val="22"/>
            <w:szCs w:val="22"/>
            <w14:ligatures w14:val="standardContextual"/>
          </w:rPr>
          <w:tab/>
        </w:r>
        <w:r w:rsidR="00DA519A" w:rsidRPr="00A159D9">
          <w:rPr>
            <w:rStyle w:val="Hyperlink"/>
            <w:noProof/>
          </w:rPr>
          <w:t>Line Item 2.H.3 – Project Addresses PFAS Compounds Exceeding 10 ppt or State-Established Regulatory Standards and Line Item 2.H.4 – Project Addresses PFAS Compounds Exceeding Proposed MCL or Hazard Index</w:t>
        </w:r>
        <w:r w:rsidR="00DA519A">
          <w:rPr>
            <w:noProof/>
            <w:webHidden/>
          </w:rPr>
          <w:tab/>
        </w:r>
        <w:r w:rsidR="00DA519A">
          <w:rPr>
            <w:noProof/>
            <w:webHidden/>
          </w:rPr>
          <w:fldChar w:fldCharType="begin"/>
        </w:r>
        <w:r w:rsidR="00DA519A">
          <w:rPr>
            <w:noProof/>
            <w:webHidden/>
          </w:rPr>
          <w:instrText xml:space="preserve"> PAGEREF _Toc155340183 \h </w:instrText>
        </w:r>
        <w:r w:rsidR="00DA519A">
          <w:rPr>
            <w:noProof/>
            <w:webHidden/>
          </w:rPr>
        </w:r>
        <w:r w:rsidR="00DA519A">
          <w:rPr>
            <w:noProof/>
            <w:webHidden/>
          </w:rPr>
          <w:fldChar w:fldCharType="separate"/>
        </w:r>
        <w:r w:rsidR="00DA519A">
          <w:rPr>
            <w:noProof/>
            <w:webHidden/>
          </w:rPr>
          <w:t>46</w:t>
        </w:r>
        <w:r w:rsidR="00DA519A">
          <w:rPr>
            <w:noProof/>
            <w:webHidden/>
          </w:rPr>
          <w:fldChar w:fldCharType="end"/>
        </w:r>
      </w:hyperlink>
    </w:p>
    <w:p w14:paraId="071A42FA" w14:textId="62632022" w:rsidR="00DA519A" w:rsidRDefault="00A43541">
      <w:pPr>
        <w:pStyle w:val="TOC3"/>
        <w:rPr>
          <w:rFonts w:eastAsiaTheme="minorEastAsia" w:cstheme="minorBidi"/>
          <w:noProof/>
          <w:kern w:val="2"/>
          <w:sz w:val="22"/>
          <w:szCs w:val="22"/>
          <w14:ligatures w14:val="standardContextual"/>
        </w:rPr>
      </w:pPr>
      <w:hyperlink w:anchor="_Toc155340184" w:history="1">
        <w:r w:rsidR="00DA519A" w:rsidRPr="00A159D9">
          <w:rPr>
            <w:rStyle w:val="Hyperlink"/>
            <w:noProof/>
          </w:rPr>
          <w:t>2.2.20</w:t>
        </w:r>
        <w:r w:rsidR="00DA519A">
          <w:rPr>
            <w:rFonts w:eastAsiaTheme="minorEastAsia" w:cstheme="minorBidi"/>
            <w:noProof/>
            <w:kern w:val="2"/>
            <w:sz w:val="22"/>
            <w:szCs w:val="22"/>
            <w14:ligatures w14:val="standardContextual"/>
          </w:rPr>
          <w:tab/>
        </w:r>
        <w:r w:rsidR="00DA519A" w:rsidRPr="00A159D9">
          <w:rPr>
            <w:rStyle w:val="Hyperlink"/>
            <w:noProof/>
          </w:rPr>
          <w:t>Line Item 2.I – Additional Treatment</w:t>
        </w:r>
        <w:r w:rsidR="00DA519A">
          <w:rPr>
            <w:noProof/>
            <w:webHidden/>
          </w:rPr>
          <w:tab/>
        </w:r>
        <w:r w:rsidR="00DA519A">
          <w:rPr>
            <w:noProof/>
            <w:webHidden/>
          </w:rPr>
          <w:fldChar w:fldCharType="begin"/>
        </w:r>
        <w:r w:rsidR="00DA519A">
          <w:rPr>
            <w:noProof/>
            <w:webHidden/>
          </w:rPr>
          <w:instrText xml:space="preserve"> PAGEREF _Toc155340184 \h </w:instrText>
        </w:r>
        <w:r w:rsidR="00DA519A">
          <w:rPr>
            <w:noProof/>
            <w:webHidden/>
          </w:rPr>
        </w:r>
        <w:r w:rsidR="00DA519A">
          <w:rPr>
            <w:noProof/>
            <w:webHidden/>
          </w:rPr>
          <w:fldChar w:fldCharType="separate"/>
        </w:r>
        <w:r w:rsidR="00DA519A">
          <w:rPr>
            <w:noProof/>
            <w:webHidden/>
          </w:rPr>
          <w:t>48</w:t>
        </w:r>
        <w:r w:rsidR="00DA519A">
          <w:rPr>
            <w:noProof/>
            <w:webHidden/>
          </w:rPr>
          <w:fldChar w:fldCharType="end"/>
        </w:r>
      </w:hyperlink>
    </w:p>
    <w:p w14:paraId="15882559" w14:textId="7DF3BB55" w:rsidR="00DA519A" w:rsidRDefault="00A43541">
      <w:pPr>
        <w:pStyle w:val="TOC3"/>
        <w:rPr>
          <w:rFonts w:eastAsiaTheme="minorEastAsia" w:cstheme="minorBidi"/>
          <w:noProof/>
          <w:kern w:val="2"/>
          <w:sz w:val="22"/>
          <w:szCs w:val="22"/>
          <w14:ligatures w14:val="standardContextual"/>
        </w:rPr>
      </w:pPr>
      <w:hyperlink w:anchor="_Toc155340185" w:history="1">
        <w:r w:rsidR="00DA519A" w:rsidRPr="00A159D9">
          <w:rPr>
            <w:rStyle w:val="Hyperlink"/>
            <w:noProof/>
          </w:rPr>
          <w:t>2.2.21</w:t>
        </w:r>
        <w:r w:rsidR="00DA519A">
          <w:rPr>
            <w:rFonts w:eastAsiaTheme="minorEastAsia" w:cstheme="minorBidi"/>
            <w:noProof/>
            <w:kern w:val="2"/>
            <w:sz w:val="22"/>
            <w:szCs w:val="22"/>
            <w14:ligatures w14:val="standardContextual"/>
          </w:rPr>
          <w:tab/>
        </w:r>
        <w:r w:rsidR="00DA519A" w:rsidRPr="00A159D9">
          <w:rPr>
            <w:rStyle w:val="Hyperlink"/>
            <w:noProof/>
          </w:rPr>
          <w:t>Line Item 2.J – Address Water Loss</w:t>
        </w:r>
        <w:r w:rsidR="00DA519A">
          <w:rPr>
            <w:noProof/>
            <w:webHidden/>
          </w:rPr>
          <w:tab/>
        </w:r>
        <w:r w:rsidR="00DA519A">
          <w:rPr>
            <w:noProof/>
            <w:webHidden/>
          </w:rPr>
          <w:fldChar w:fldCharType="begin"/>
        </w:r>
        <w:r w:rsidR="00DA519A">
          <w:rPr>
            <w:noProof/>
            <w:webHidden/>
          </w:rPr>
          <w:instrText xml:space="preserve"> PAGEREF _Toc155340185 \h </w:instrText>
        </w:r>
        <w:r w:rsidR="00DA519A">
          <w:rPr>
            <w:noProof/>
            <w:webHidden/>
          </w:rPr>
        </w:r>
        <w:r w:rsidR="00DA519A">
          <w:rPr>
            <w:noProof/>
            <w:webHidden/>
          </w:rPr>
          <w:fldChar w:fldCharType="separate"/>
        </w:r>
        <w:r w:rsidR="00DA519A">
          <w:rPr>
            <w:noProof/>
            <w:webHidden/>
          </w:rPr>
          <w:t>49</w:t>
        </w:r>
        <w:r w:rsidR="00DA519A">
          <w:rPr>
            <w:noProof/>
            <w:webHidden/>
          </w:rPr>
          <w:fldChar w:fldCharType="end"/>
        </w:r>
      </w:hyperlink>
    </w:p>
    <w:p w14:paraId="230D8779" w14:textId="165D421C" w:rsidR="00DA519A" w:rsidRDefault="00A43541">
      <w:pPr>
        <w:pStyle w:val="TOC3"/>
        <w:rPr>
          <w:rFonts w:eastAsiaTheme="minorEastAsia" w:cstheme="minorBidi"/>
          <w:noProof/>
          <w:kern w:val="2"/>
          <w:sz w:val="22"/>
          <w:szCs w:val="22"/>
          <w14:ligatures w14:val="standardContextual"/>
        </w:rPr>
      </w:pPr>
      <w:hyperlink w:anchor="_Toc155340186" w:history="1">
        <w:r w:rsidR="00DA519A" w:rsidRPr="00A159D9">
          <w:rPr>
            <w:rStyle w:val="Hyperlink"/>
            <w:noProof/>
          </w:rPr>
          <w:t>2.2.22</w:t>
        </w:r>
        <w:r w:rsidR="00DA519A">
          <w:rPr>
            <w:rFonts w:eastAsiaTheme="minorEastAsia" w:cstheme="minorBidi"/>
            <w:noProof/>
            <w:kern w:val="2"/>
            <w:sz w:val="22"/>
            <w:szCs w:val="22"/>
            <w14:ligatures w14:val="standardContextual"/>
          </w:rPr>
          <w:tab/>
        </w:r>
        <w:r w:rsidR="00DA519A" w:rsidRPr="00A159D9">
          <w:rPr>
            <w:rStyle w:val="Hyperlink"/>
            <w:noProof/>
          </w:rPr>
          <w:t>Line Item 2.K – Water System Interconnection</w:t>
        </w:r>
        <w:r w:rsidR="00DA519A">
          <w:rPr>
            <w:noProof/>
            <w:webHidden/>
          </w:rPr>
          <w:tab/>
        </w:r>
        <w:r w:rsidR="00DA519A">
          <w:rPr>
            <w:noProof/>
            <w:webHidden/>
          </w:rPr>
          <w:fldChar w:fldCharType="begin"/>
        </w:r>
        <w:r w:rsidR="00DA519A">
          <w:rPr>
            <w:noProof/>
            <w:webHidden/>
          </w:rPr>
          <w:instrText xml:space="preserve"> PAGEREF _Toc155340186 \h </w:instrText>
        </w:r>
        <w:r w:rsidR="00DA519A">
          <w:rPr>
            <w:noProof/>
            <w:webHidden/>
          </w:rPr>
        </w:r>
        <w:r w:rsidR="00DA519A">
          <w:rPr>
            <w:noProof/>
            <w:webHidden/>
          </w:rPr>
          <w:fldChar w:fldCharType="separate"/>
        </w:r>
        <w:r w:rsidR="00DA519A">
          <w:rPr>
            <w:noProof/>
            <w:webHidden/>
          </w:rPr>
          <w:t>51</w:t>
        </w:r>
        <w:r w:rsidR="00DA519A">
          <w:rPr>
            <w:noProof/>
            <w:webHidden/>
          </w:rPr>
          <w:fldChar w:fldCharType="end"/>
        </w:r>
      </w:hyperlink>
    </w:p>
    <w:p w14:paraId="5912F304" w14:textId="59ECB68D" w:rsidR="00DA519A" w:rsidRDefault="00A43541">
      <w:pPr>
        <w:pStyle w:val="TOC3"/>
        <w:rPr>
          <w:rFonts w:eastAsiaTheme="minorEastAsia" w:cstheme="minorBidi"/>
          <w:noProof/>
          <w:kern w:val="2"/>
          <w:sz w:val="22"/>
          <w:szCs w:val="22"/>
          <w14:ligatures w14:val="standardContextual"/>
        </w:rPr>
      </w:pPr>
      <w:hyperlink w:anchor="_Toc155340187" w:history="1">
        <w:r w:rsidR="00DA519A" w:rsidRPr="00A159D9">
          <w:rPr>
            <w:rStyle w:val="Hyperlink"/>
            <w:noProof/>
          </w:rPr>
          <w:t>2.2.23</w:t>
        </w:r>
        <w:r w:rsidR="00DA519A">
          <w:rPr>
            <w:rFonts w:eastAsiaTheme="minorEastAsia" w:cstheme="minorBidi"/>
            <w:noProof/>
            <w:kern w:val="2"/>
            <w:sz w:val="22"/>
            <w:szCs w:val="22"/>
            <w14:ligatures w14:val="standardContextual"/>
          </w:rPr>
          <w:tab/>
        </w:r>
        <w:r w:rsidR="00DA519A" w:rsidRPr="00A159D9">
          <w:rPr>
            <w:rStyle w:val="Hyperlink"/>
            <w:noProof/>
          </w:rPr>
          <w:t>Line Item 2.K.1 – Interconnection Between Systems Not Previously Connected</w:t>
        </w:r>
        <w:r w:rsidR="00DA519A">
          <w:rPr>
            <w:noProof/>
            <w:webHidden/>
          </w:rPr>
          <w:tab/>
        </w:r>
        <w:r w:rsidR="00DA519A">
          <w:rPr>
            <w:noProof/>
            <w:webHidden/>
          </w:rPr>
          <w:fldChar w:fldCharType="begin"/>
        </w:r>
        <w:r w:rsidR="00DA519A">
          <w:rPr>
            <w:noProof/>
            <w:webHidden/>
          </w:rPr>
          <w:instrText xml:space="preserve"> PAGEREF _Toc155340187 \h </w:instrText>
        </w:r>
        <w:r w:rsidR="00DA519A">
          <w:rPr>
            <w:noProof/>
            <w:webHidden/>
          </w:rPr>
        </w:r>
        <w:r w:rsidR="00DA519A">
          <w:rPr>
            <w:noProof/>
            <w:webHidden/>
          </w:rPr>
          <w:fldChar w:fldCharType="separate"/>
        </w:r>
        <w:r w:rsidR="00DA519A">
          <w:rPr>
            <w:noProof/>
            <w:webHidden/>
          </w:rPr>
          <w:t>51</w:t>
        </w:r>
        <w:r w:rsidR="00DA519A">
          <w:rPr>
            <w:noProof/>
            <w:webHidden/>
          </w:rPr>
          <w:fldChar w:fldCharType="end"/>
        </w:r>
      </w:hyperlink>
    </w:p>
    <w:p w14:paraId="4701B3EC" w14:textId="690AC11C" w:rsidR="00DA519A" w:rsidRDefault="00A43541">
      <w:pPr>
        <w:pStyle w:val="TOC3"/>
        <w:rPr>
          <w:rFonts w:eastAsiaTheme="minorEastAsia" w:cstheme="minorBidi"/>
          <w:noProof/>
          <w:kern w:val="2"/>
          <w:sz w:val="22"/>
          <w:szCs w:val="22"/>
          <w14:ligatures w14:val="standardContextual"/>
        </w:rPr>
      </w:pPr>
      <w:hyperlink w:anchor="_Toc155340188" w:history="1">
        <w:r w:rsidR="00DA519A" w:rsidRPr="00A159D9">
          <w:rPr>
            <w:rStyle w:val="Hyperlink"/>
            <w:noProof/>
          </w:rPr>
          <w:t>2.2.24</w:t>
        </w:r>
        <w:r w:rsidR="00DA519A">
          <w:rPr>
            <w:rFonts w:eastAsiaTheme="minorEastAsia" w:cstheme="minorBidi"/>
            <w:noProof/>
            <w:kern w:val="2"/>
            <w:sz w:val="22"/>
            <w:szCs w:val="22"/>
            <w14:ligatures w14:val="standardContextual"/>
          </w:rPr>
          <w:tab/>
        </w:r>
        <w:r w:rsidR="00DA519A" w:rsidRPr="00A159D9">
          <w:rPr>
            <w:rStyle w:val="Hyperlink"/>
            <w:noProof/>
          </w:rPr>
          <w:t>Line Item 2.K.2 – Additional or Larger Interconnection That Meets Public Health Needs</w:t>
        </w:r>
        <w:r w:rsidR="00DA519A">
          <w:rPr>
            <w:noProof/>
            <w:webHidden/>
          </w:rPr>
          <w:tab/>
        </w:r>
        <w:r w:rsidR="00DA519A">
          <w:rPr>
            <w:noProof/>
            <w:webHidden/>
          </w:rPr>
          <w:fldChar w:fldCharType="begin"/>
        </w:r>
        <w:r w:rsidR="00DA519A">
          <w:rPr>
            <w:noProof/>
            <w:webHidden/>
          </w:rPr>
          <w:instrText xml:space="preserve"> PAGEREF _Toc155340188 \h </w:instrText>
        </w:r>
        <w:r w:rsidR="00DA519A">
          <w:rPr>
            <w:noProof/>
            <w:webHidden/>
          </w:rPr>
        </w:r>
        <w:r w:rsidR="00DA519A">
          <w:rPr>
            <w:noProof/>
            <w:webHidden/>
          </w:rPr>
          <w:fldChar w:fldCharType="separate"/>
        </w:r>
        <w:r w:rsidR="00DA519A">
          <w:rPr>
            <w:noProof/>
            <w:webHidden/>
          </w:rPr>
          <w:t>52</w:t>
        </w:r>
        <w:r w:rsidR="00DA519A">
          <w:rPr>
            <w:noProof/>
            <w:webHidden/>
          </w:rPr>
          <w:fldChar w:fldCharType="end"/>
        </w:r>
      </w:hyperlink>
    </w:p>
    <w:p w14:paraId="27604BEA" w14:textId="41D26B8D" w:rsidR="00DA519A" w:rsidRDefault="00A43541">
      <w:pPr>
        <w:pStyle w:val="TOC3"/>
        <w:rPr>
          <w:rFonts w:eastAsiaTheme="minorEastAsia" w:cstheme="minorBidi"/>
          <w:noProof/>
          <w:kern w:val="2"/>
          <w:sz w:val="22"/>
          <w:szCs w:val="22"/>
          <w14:ligatures w14:val="standardContextual"/>
        </w:rPr>
      </w:pPr>
      <w:hyperlink w:anchor="_Toc155340189" w:history="1">
        <w:r w:rsidR="00DA519A" w:rsidRPr="00A159D9">
          <w:rPr>
            <w:rStyle w:val="Hyperlink"/>
            <w:noProof/>
          </w:rPr>
          <w:t>2.2.25</w:t>
        </w:r>
        <w:r w:rsidR="00DA519A">
          <w:rPr>
            <w:rFonts w:eastAsiaTheme="minorEastAsia" w:cstheme="minorBidi"/>
            <w:noProof/>
            <w:kern w:val="2"/>
            <w:sz w:val="22"/>
            <w:szCs w:val="22"/>
            <w14:ligatures w14:val="standardContextual"/>
          </w:rPr>
          <w:tab/>
        </w:r>
        <w:r w:rsidR="00DA519A" w:rsidRPr="00A159D9">
          <w:rPr>
            <w:rStyle w:val="Hyperlink"/>
            <w:noProof/>
          </w:rPr>
          <w:t>Line Item 2.K.3 – Any Other type of Interconnection</w:t>
        </w:r>
        <w:r w:rsidR="00DA519A">
          <w:rPr>
            <w:noProof/>
            <w:webHidden/>
          </w:rPr>
          <w:tab/>
        </w:r>
        <w:r w:rsidR="00DA519A">
          <w:rPr>
            <w:noProof/>
            <w:webHidden/>
          </w:rPr>
          <w:fldChar w:fldCharType="begin"/>
        </w:r>
        <w:r w:rsidR="00DA519A">
          <w:rPr>
            <w:noProof/>
            <w:webHidden/>
          </w:rPr>
          <w:instrText xml:space="preserve"> PAGEREF _Toc155340189 \h </w:instrText>
        </w:r>
        <w:r w:rsidR="00DA519A">
          <w:rPr>
            <w:noProof/>
            <w:webHidden/>
          </w:rPr>
        </w:r>
        <w:r w:rsidR="00DA519A">
          <w:rPr>
            <w:noProof/>
            <w:webHidden/>
          </w:rPr>
          <w:fldChar w:fldCharType="separate"/>
        </w:r>
        <w:r w:rsidR="00DA519A">
          <w:rPr>
            <w:noProof/>
            <w:webHidden/>
          </w:rPr>
          <w:t>53</w:t>
        </w:r>
        <w:r w:rsidR="00DA519A">
          <w:rPr>
            <w:noProof/>
            <w:webHidden/>
          </w:rPr>
          <w:fldChar w:fldCharType="end"/>
        </w:r>
      </w:hyperlink>
    </w:p>
    <w:p w14:paraId="344D080E" w14:textId="09C42BF2" w:rsidR="00DA519A" w:rsidRDefault="00A43541">
      <w:pPr>
        <w:pStyle w:val="TOC3"/>
        <w:rPr>
          <w:rFonts w:eastAsiaTheme="minorEastAsia" w:cstheme="minorBidi"/>
          <w:noProof/>
          <w:kern w:val="2"/>
          <w:sz w:val="22"/>
          <w:szCs w:val="22"/>
          <w14:ligatures w14:val="standardContextual"/>
        </w:rPr>
      </w:pPr>
      <w:hyperlink w:anchor="_Toc155340190" w:history="1">
        <w:r w:rsidR="00DA519A" w:rsidRPr="00A159D9">
          <w:rPr>
            <w:rStyle w:val="Hyperlink"/>
            <w:noProof/>
          </w:rPr>
          <w:t>2.2.26</w:t>
        </w:r>
        <w:r w:rsidR="00DA519A">
          <w:rPr>
            <w:rFonts w:eastAsiaTheme="minorEastAsia" w:cstheme="minorBidi"/>
            <w:noProof/>
            <w:kern w:val="2"/>
            <w:sz w:val="22"/>
            <w:szCs w:val="22"/>
            <w14:ligatures w14:val="standardContextual"/>
          </w:rPr>
          <w:tab/>
        </w:r>
        <w:r w:rsidR="00DA519A" w:rsidRPr="00A159D9">
          <w:rPr>
            <w:rStyle w:val="Hyperlink"/>
            <w:noProof/>
          </w:rPr>
          <w:t>Line Item 2.L and Line Item 2.M – Reserved for the CDBG-I Program</w:t>
        </w:r>
        <w:r w:rsidR="00DA519A">
          <w:rPr>
            <w:noProof/>
            <w:webHidden/>
          </w:rPr>
          <w:tab/>
        </w:r>
        <w:r w:rsidR="00DA519A">
          <w:rPr>
            <w:noProof/>
            <w:webHidden/>
          </w:rPr>
          <w:fldChar w:fldCharType="begin"/>
        </w:r>
        <w:r w:rsidR="00DA519A">
          <w:rPr>
            <w:noProof/>
            <w:webHidden/>
          </w:rPr>
          <w:instrText xml:space="preserve"> PAGEREF _Toc155340190 \h </w:instrText>
        </w:r>
        <w:r w:rsidR="00DA519A">
          <w:rPr>
            <w:noProof/>
            <w:webHidden/>
          </w:rPr>
        </w:r>
        <w:r w:rsidR="00DA519A">
          <w:rPr>
            <w:noProof/>
            <w:webHidden/>
          </w:rPr>
          <w:fldChar w:fldCharType="separate"/>
        </w:r>
        <w:r w:rsidR="00DA519A">
          <w:rPr>
            <w:noProof/>
            <w:webHidden/>
          </w:rPr>
          <w:t>54</w:t>
        </w:r>
        <w:r w:rsidR="00DA519A">
          <w:rPr>
            <w:noProof/>
            <w:webHidden/>
          </w:rPr>
          <w:fldChar w:fldCharType="end"/>
        </w:r>
      </w:hyperlink>
    </w:p>
    <w:p w14:paraId="0A3AD5D5" w14:textId="391AAAEC" w:rsidR="00DA519A" w:rsidRDefault="00A43541">
      <w:pPr>
        <w:pStyle w:val="TOC3"/>
        <w:rPr>
          <w:rFonts w:eastAsiaTheme="minorEastAsia" w:cstheme="minorBidi"/>
          <w:noProof/>
          <w:kern w:val="2"/>
          <w:sz w:val="22"/>
          <w:szCs w:val="22"/>
          <w14:ligatures w14:val="standardContextual"/>
        </w:rPr>
      </w:pPr>
      <w:hyperlink w:anchor="_Toc155340191" w:history="1">
        <w:r w:rsidR="00DA519A" w:rsidRPr="00A159D9">
          <w:rPr>
            <w:rStyle w:val="Hyperlink"/>
            <w:noProof/>
          </w:rPr>
          <w:t>2.2.27</w:t>
        </w:r>
        <w:r w:rsidR="00DA519A">
          <w:rPr>
            <w:rFonts w:eastAsiaTheme="minorEastAsia" w:cstheme="minorBidi"/>
            <w:noProof/>
            <w:kern w:val="2"/>
            <w:sz w:val="22"/>
            <w:szCs w:val="22"/>
            <w14:ligatures w14:val="standardContextual"/>
          </w:rPr>
          <w:tab/>
        </w:r>
        <w:r w:rsidR="00DA519A" w:rsidRPr="00A159D9">
          <w:rPr>
            <w:rStyle w:val="Hyperlink"/>
            <w:noProof/>
          </w:rPr>
          <w:t>Line Item 2.N – Redundancy to Critical Treatment, Delivery, or Collection Systems</w:t>
        </w:r>
        <w:r w:rsidR="00DA519A">
          <w:rPr>
            <w:noProof/>
            <w:webHidden/>
          </w:rPr>
          <w:tab/>
        </w:r>
        <w:r w:rsidR="00DA519A">
          <w:rPr>
            <w:noProof/>
            <w:webHidden/>
          </w:rPr>
          <w:fldChar w:fldCharType="begin"/>
        </w:r>
        <w:r w:rsidR="00DA519A">
          <w:rPr>
            <w:noProof/>
            <w:webHidden/>
          </w:rPr>
          <w:instrText xml:space="preserve"> PAGEREF _Toc155340191 \h </w:instrText>
        </w:r>
        <w:r w:rsidR="00DA519A">
          <w:rPr>
            <w:noProof/>
            <w:webHidden/>
          </w:rPr>
        </w:r>
        <w:r w:rsidR="00DA519A">
          <w:rPr>
            <w:noProof/>
            <w:webHidden/>
          </w:rPr>
          <w:fldChar w:fldCharType="separate"/>
        </w:r>
        <w:r w:rsidR="00DA519A">
          <w:rPr>
            <w:noProof/>
            <w:webHidden/>
          </w:rPr>
          <w:t>54</w:t>
        </w:r>
        <w:r w:rsidR="00DA519A">
          <w:rPr>
            <w:noProof/>
            <w:webHidden/>
          </w:rPr>
          <w:fldChar w:fldCharType="end"/>
        </w:r>
      </w:hyperlink>
    </w:p>
    <w:p w14:paraId="0E2A1091" w14:textId="41D6F6E5" w:rsidR="00DA519A" w:rsidRDefault="00A43541">
      <w:pPr>
        <w:pStyle w:val="TOC3"/>
        <w:rPr>
          <w:rFonts w:eastAsiaTheme="minorEastAsia" w:cstheme="minorBidi"/>
          <w:noProof/>
          <w:kern w:val="2"/>
          <w:sz w:val="22"/>
          <w:szCs w:val="22"/>
          <w14:ligatures w14:val="standardContextual"/>
        </w:rPr>
      </w:pPr>
      <w:hyperlink w:anchor="_Toc155340192" w:history="1">
        <w:r w:rsidR="00DA519A" w:rsidRPr="00A159D9">
          <w:rPr>
            <w:rStyle w:val="Hyperlink"/>
            <w:noProof/>
          </w:rPr>
          <w:t>2.2.28</w:t>
        </w:r>
        <w:r w:rsidR="00DA519A">
          <w:rPr>
            <w:rFonts w:eastAsiaTheme="minorEastAsia" w:cstheme="minorBidi"/>
            <w:noProof/>
            <w:kern w:val="2"/>
            <w:sz w:val="22"/>
            <w:szCs w:val="22"/>
            <w14:ligatures w14:val="standardContextual"/>
          </w:rPr>
          <w:tab/>
        </w:r>
        <w:r w:rsidR="00DA519A" w:rsidRPr="00A159D9">
          <w:rPr>
            <w:rStyle w:val="Hyperlink"/>
            <w:noProof/>
          </w:rPr>
          <w:t>Line Item 2.N.1 – Relocates Infrastructure from inside the 100-Year Floodplain to outside the 500-Year Floodplain, Line Item 2.N.2 – Relocates Ifrastructure Out of the 100-Year Floodplan, Line Item 2.N.3 – Relocates Infrastructure from Between the 100-Year Floodplane and the 500-Year Floodplain</w:t>
        </w:r>
        <w:r w:rsidR="00DA519A">
          <w:rPr>
            <w:noProof/>
            <w:webHidden/>
          </w:rPr>
          <w:tab/>
        </w:r>
        <w:r w:rsidR="00DA519A">
          <w:rPr>
            <w:noProof/>
            <w:webHidden/>
          </w:rPr>
          <w:fldChar w:fldCharType="begin"/>
        </w:r>
        <w:r w:rsidR="00DA519A">
          <w:rPr>
            <w:noProof/>
            <w:webHidden/>
          </w:rPr>
          <w:instrText xml:space="preserve"> PAGEREF _Toc155340192 \h </w:instrText>
        </w:r>
        <w:r w:rsidR="00DA519A">
          <w:rPr>
            <w:noProof/>
            <w:webHidden/>
          </w:rPr>
        </w:r>
        <w:r w:rsidR="00DA519A">
          <w:rPr>
            <w:noProof/>
            <w:webHidden/>
          </w:rPr>
          <w:fldChar w:fldCharType="separate"/>
        </w:r>
        <w:r w:rsidR="00DA519A">
          <w:rPr>
            <w:noProof/>
            <w:webHidden/>
          </w:rPr>
          <w:t>54</w:t>
        </w:r>
        <w:r w:rsidR="00DA519A">
          <w:rPr>
            <w:noProof/>
            <w:webHidden/>
          </w:rPr>
          <w:fldChar w:fldCharType="end"/>
        </w:r>
      </w:hyperlink>
    </w:p>
    <w:p w14:paraId="7ECA4963" w14:textId="7893284B" w:rsidR="00DA519A" w:rsidRDefault="00A43541">
      <w:pPr>
        <w:pStyle w:val="TOC3"/>
        <w:rPr>
          <w:rFonts w:eastAsiaTheme="minorEastAsia" w:cstheme="minorBidi"/>
          <w:noProof/>
          <w:kern w:val="2"/>
          <w:sz w:val="22"/>
          <w:szCs w:val="22"/>
          <w14:ligatures w14:val="standardContextual"/>
        </w:rPr>
      </w:pPr>
      <w:hyperlink w:anchor="_Toc155340193" w:history="1">
        <w:r w:rsidR="00DA519A" w:rsidRPr="00A159D9">
          <w:rPr>
            <w:rStyle w:val="Hyperlink"/>
            <w:noProof/>
          </w:rPr>
          <w:t>2.2.29</w:t>
        </w:r>
        <w:r w:rsidR="00DA519A">
          <w:rPr>
            <w:rFonts w:eastAsiaTheme="minorEastAsia" w:cstheme="minorBidi"/>
            <w:noProof/>
            <w:kern w:val="2"/>
            <w:sz w:val="22"/>
            <w:szCs w:val="22"/>
            <w14:ligatures w14:val="standardContextual"/>
          </w:rPr>
          <w:tab/>
        </w:r>
        <w:r w:rsidR="00DA519A" w:rsidRPr="00A159D9">
          <w:rPr>
            <w:rStyle w:val="Hyperlink"/>
            <w:noProof/>
          </w:rPr>
          <w:t>Line Item 2.N.4 – Fortify/Elevate Infrastructure within 100-Year Floodplain (without Relocating It Out of floodplain)</w:t>
        </w:r>
        <w:r w:rsidR="00DA519A">
          <w:rPr>
            <w:noProof/>
            <w:webHidden/>
          </w:rPr>
          <w:tab/>
        </w:r>
        <w:r w:rsidR="00DA519A">
          <w:rPr>
            <w:noProof/>
            <w:webHidden/>
          </w:rPr>
          <w:fldChar w:fldCharType="begin"/>
        </w:r>
        <w:r w:rsidR="00DA519A">
          <w:rPr>
            <w:noProof/>
            <w:webHidden/>
          </w:rPr>
          <w:instrText xml:space="preserve"> PAGEREF _Toc155340193 \h </w:instrText>
        </w:r>
        <w:r w:rsidR="00DA519A">
          <w:rPr>
            <w:noProof/>
            <w:webHidden/>
          </w:rPr>
        </w:r>
        <w:r w:rsidR="00DA519A">
          <w:rPr>
            <w:noProof/>
            <w:webHidden/>
          </w:rPr>
          <w:fldChar w:fldCharType="separate"/>
        </w:r>
        <w:r w:rsidR="00DA519A">
          <w:rPr>
            <w:noProof/>
            <w:webHidden/>
          </w:rPr>
          <w:t>56</w:t>
        </w:r>
        <w:r w:rsidR="00DA519A">
          <w:rPr>
            <w:noProof/>
            <w:webHidden/>
          </w:rPr>
          <w:fldChar w:fldCharType="end"/>
        </w:r>
      </w:hyperlink>
    </w:p>
    <w:p w14:paraId="316E5C71" w14:textId="774A2982" w:rsidR="00DA519A" w:rsidRDefault="00A43541">
      <w:pPr>
        <w:pStyle w:val="TOC3"/>
        <w:rPr>
          <w:rFonts w:eastAsiaTheme="minorEastAsia" w:cstheme="minorBidi"/>
          <w:noProof/>
          <w:kern w:val="2"/>
          <w:sz w:val="22"/>
          <w:szCs w:val="22"/>
          <w14:ligatures w14:val="standardContextual"/>
        </w:rPr>
      </w:pPr>
      <w:hyperlink w:anchor="_Toc155340194" w:history="1">
        <w:r w:rsidR="00DA519A" w:rsidRPr="00A159D9">
          <w:rPr>
            <w:rStyle w:val="Hyperlink"/>
            <w:noProof/>
          </w:rPr>
          <w:t>2.2.30</w:t>
        </w:r>
        <w:r w:rsidR="00DA519A">
          <w:rPr>
            <w:rFonts w:eastAsiaTheme="minorEastAsia" w:cstheme="minorBidi"/>
            <w:noProof/>
            <w:kern w:val="2"/>
            <w:sz w:val="22"/>
            <w:szCs w:val="22"/>
            <w14:ligatures w14:val="standardContextual"/>
          </w:rPr>
          <w:tab/>
        </w:r>
        <w:r w:rsidR="00DA519A" w:rsidRPr="00A159D9">
          <w:rPr>
            <w:rStyle w:val="Hyperlink"/>
            <w:noProof/>
          </w:rPr>
          <w:t>Line Item 2.N.5 – Assure Continuous Operation of Infrastructure Located within the 100-Year Floodplain (without Relocating It Out of Floodplain)</w:t>
        </w:r>
        <w:r w:rsidR="00DA519A">
          <w:rPr>
            <w:noProof/>
            <w:webHidden/>
          </w:rPr>
          <w:tab/>
        </w:r>
        <w:r w:rsidR="00DA519A">
          <w:rPr>
            <w:noProof/>
            <w:webHidden/>
          </w:rPr>
          <w:fldChar w:fldCharType="begin"/>
        </w:r>
        <w:r w:rsidR="00DA519A">
          <w:rPr>
            <w:noProof/>
            <w:webHidden/>
          </w:rPr>
          <w:instrText xml:space="preserve"> PAGEREF _Toc155340194 \h </w:instrText>
        </w:r>
        <w:r w:rsidR="00DA519A">
          <w:rPr>
            <w:noProof/>
            <w:webHidden/>
          </w:rPr>
        </w:r>
        <w:r w:rsidR="00DA519A">
          <w:rPr>
            <w:noProof/>
            <w:webHidden/>
          </w:rPr>
          <w:fldChar w:fldCharType="separate"/>
        </w:r>
        <w:r w:rsidR="00DA519A">
          <w:rPr>
            <w:noProof/>
            <w:webHidden/>
          </w:rPr>
          <w:t>57</w:t>
        </w:r>
        <w:r w:rsidR="00DA519A">
          <w:rPr>
            <w:noProof/>
            <w:webHidden/>
          </w:rPr>
          <w:fldChar w:fldCharType="end"/>
        </w:r>
      </w:hyperlink>
    </w:p>
    <w:p w14:paraId="71DD3017" w14:textId="4159F534" w:rsidR="00DA519A" w:rsidRDefault="00A43541">
      <w:pPr>
        <w:pStyle w:val="TOC3"/>
        <w:rPr>
          <w:rFonts w:eastAsiaTheme="minorEastAsia" w:cstheme="minorBidi"/>
          <w:noProof/>
          <w:kern w:val="2"/>
          <w:sz w:val="22"/>
          <w:szCs w:val="22"/>
          <w14:ligatures w14:val="standardContextual"/>
        </w:rPr>
      </w:pPr>
      <w:hyperlink w:anchor="_Toc155340195" w:history="1">
        <w:r w:rsidR="00DA519A" w:rsidRPr="00A159D9">
          <w:rPr>
            <w:rStyle w:val="Hyperlink"/>
            <w:noProof/>
          </w:rPr>
          <w:t>2.2.31</w:t>
        </w:r>
        <w:r w:rsidR="00DA519A">
          <w:rPr>
            <w:rFonts w:eastAsiaTheme="minorEastAsia" w:cstheme="minorBidi"/>
            <w:noProof/>
            <w:kern w:val="2"/>
            <w:sz w:val="22"/>
            <w:szCs w:val="22"/>
            <w14:ligatures w14:val="standardContextual"/>
          </w:rPr>
          <w:tab/>
        </w:r>
        <w:r w:rsidR="00DA519A" w:rsidRPr="00A159D9">
          <w:rPr>
            <w:rStyle w:val="Hyperlink"/>
            <w:noProof/>
          </w:rPr>
          <w:t>Line Item 2.N.6 – Downsize Infrastructure Related to Buyouts</w:t>
        </w:r>
        <w:r w:rsidR="00DA519A">
          <w:rPr>
            <w:noProof/>
            <w:webHidden/>
          </w:rPr>
          <w:tab/>
        </w:r>
        <w:r w:rsidR="00DA519A">
          <w:rPr>
            <w:noProof/>
            <w:webHidden/>
          </w:rPr>
          <w:fldChar w:fldCharType="begin"/>
        </w:r>
        <w:r w:rsidR="00DA519A">
          <w:rPr>
            <w:noProof/>
            <w:webHidden/>
          </w:rPr>
          <w:instrText xml:space="preserve"> PAGEREF _Toc155340195 \h </w:instrText>
        </w:r>
        <w:r w:rsidR="00DA519A">
          <w:rPr>
            <w:noProof/>
            <w:webHidden/>
          </w:rPr>
        </w:r>
        <w:r w:rsidR="00DA519A">
          <w:rPr>
            <w:noProof/>
            <w:webHidden/>
          </w:rPr>
          <w:fldChar w:fldCharType="separate"/>
        </w:r>
        <w:r w:rsidR="00DA519A">
          <w:rPr>
            <w:noProof/>
            <w:webHidden/>
          </w:rPr>
          <w:t>58</w:t>
        </w:r>
        <w:r w:rsidR="00DA519A">
          <w:rPr>
            <w:noProof/>
            <w:webHidden/>
          </w:rPr>
          <w:fldChar w:fldCharType="end"/>
        </w:r>
      </w:hyperlink>
    </w:p>
    <w:p w14:paraId="4D8AE8C7" w14:textId="641E82A7" w:rsidR="00DA519A" w:rsidRDefault="00A43541">
      <w:pPr>
        <w:pStyle w:val="TOC3"/>
        <w:rPr>
          <w:rFonts w:eastAsiaTheme="minorEastAsia" w:cstheme="minorBidi"/>
          <w:noProof/>
          <w:kern w:val="2"/>
          <w:sz w:val="22"/>
          <w:szCs w:val="22"/>
          <w14:ligatures w14:val="standardContextual"/>
        </w:rPr>
      </w:pPr>
      <w:hyperlink w:anchor="_Toc155340196" w:history="1">
        <w:r w:rsidR="00DA519A" w:rsidRPr="00A159D9">
          <w:rPr>
            <w:rStyle w:val="Hyperlink"/>
            <w:noProof/>
          </w:rPr>
          <w:t>2.2.32</w:t>
        </w:r>
        <w:r w:rsidR="00DA519A">
          <w:rPr>
            <w:rFonts w:eastAsiaTheme="minorEastAsia" w:cstheme="minorBidi"/>
            <w:noProof/>
            <w:kern w:val="2"/>
            <w:sz w:val="22"/>
            <w:szCs w:val="22"/>
            <w14:ligatures w14:val="standardContextual"/>
          </w:rPr>
          <w:tab/>
        </w:r>
        <w:r w:rsidR="00DA519A" w:rsidRPr="00A159D9">
          <w:rPr>
            <w:rStyle w:val="Hyperlink"/>
            <w:noProof/>
          </w:rPr>
          <w:t>Line Item 2.N.7 – Project Provides Redundancy/Resiliency for Critical Treatment and/or Transmission/Distribution System Functions Including Cybersecurity and/or Backup Electrical Power Source</w:t>
        </w:r>
        <w:r w:rsidR="00DA519A">
          <w:rPr>
            <w:noProof/>
            <w:webHidden/>
          </w:rPr>
          <w:tab/>
        </w:r>
        <w:r w:rsidR="00DA519A">
          <w:rPr>
            <w:noProof/>
            <w:webHidden/>
          </w:rPr>
          <w:fldChar w:fldCharType="begin"/>
        </w:r>
        <w:r w:rsidR="00DA519A">
          <w:rPr>
            <w:noProof/>
            <w:webHidden/>
          </w:rPr>
          <w:instrText xml:space="preserve"> PAGEREF _Toc155340196 \h </w:instrText>
        </w:r>
        <w:r w:rsidR="00DA519A">
          <w:rPr>
            <w:noProof/>
            <w:webHidden/>
          </w:rPr>
        </w:r>
        <w:r w:rsidR="00DA519A">
          <w:rPr>
            <w:noProof/>
            <w:webHidden/>
          </w:rPr>
          <w:fldChar w:fldCharType="separate"/>
        </w:r>
        <w:r w:rsidR="00DA519A">
          <w:rPr>
            <w:noProof/>
            <w:webHidden/>
          </w:rPr>
          <w:t>59</w:t>
        </w:r>
        <w:r w:rsidR="00DA519A">
          <w:rPr>
            <w:noProof/>
            <w:webHidden/>
          </w:rPr>
          <w:fldChar w:fldCharType="end"/>
        </w:r>
      </w:hyperlink>
    </w:p>
    <w:p w14:paraId="6510EF09" w14:textId="5CBD1CAD" w:rsidR="00DA519A" w:rsidRDefault="00A43541">
      <w:pPr>
        <w:pStyle w:val="TOC3"/>
        <w:rPr>
          <w:rFonts w:eastAsiaTheme="minorEastAsia" w:cstheme="minorBidi"/>
          <w:noProof/>
          <w:kern w:val="2"/>
          <w:sz w:val="22"/>
          <w:szCs w:val="22"/>
          <w14:ligatures w14:val="standardContextual"/>
        </w:rPr>
      </w:pPr>
      <w:hyperlink w:anchor="_Toc155340197" w:history="1">
        <w:r w:rsidR="00DA519A" w:rsidRPr="00A159D9">
          <w:rPr>
            <w:rStyle w:val="Hyperlink"/>
            <w:noProof/>
          </w:rPr>
          <w:t>2.2.33</w:t>
        </w:r>
        <w:r w:rsidR="00DA519A">
          <w:rPr>
            <w:rFonts w:eastAsiaTheme="minorEastAsia" w:cstheme="minorBidi"/>
            <w:noProof/>
            <w:kern w:val="2"/>
            <w:sz w:val="22"/>
            <w:szCs w:val="22"/>
            <w14:ligatures w14:val="standardContextual"/>
          </w:rPr>
          <w:tab/>
        </w:r>
        <w:r w:rsidR="00DA519A" w:rsidRPr="00A159D9">
          <w:rPr>
            <w:rStyle w:val="Hyperlink"/>
            <w:noProof/>
          </w:rPr>
          <w:t>Line Item 2.O – Project Benefits Subwatersheds That Are Impaired as Noted on the Most Recent Version of the Integrated Report</w:t>
        </w:r>
        <w:r w:rsidR="00DA519A">
          <w:rPr>
            <w:noProof/>
            <w:webHidden/>
          </w:rPr>
          <w:tab/>
        </w:r>
        <w:r w:rsidR="00DA519A">
          <w:rPr>
            <w:noProof/>
            <w:webHidden/>
          </w:rPr>
          <w:fldChar w:fldCharType="begin"/>
        </w:r>
        <w:r w:rsidR="00DA519A">
          <w:rPr>
            <w:noProof/>
            <w:webHidden/>
          </w:rPr>
          <w:instrText xml:space="preserve"> PAGEREF _Toc155340197 \h </w:instrText>
        </w:r>
        <w:r w:rsidR="00DA519A">
          <w:rPr>
            <w:noProof/>
            <w:webHidden/>
          </w:rPr>
        </w:r>
        <w:r w:rsidR="00DA519A">
          <w:rPr>
            <w:noProof/>
            <w:webHidden/>
          </w:rPr>
          <w:fldChar w:fldCharType="separate"/>
        </w:r>
        <w:r w:rsidR="00DA519A">
          <w:rPr>
            <w:noProof/>
            <w:webHidden/>
          </w:rPr>
          <w:t>60</w:t>
        </w:r>
        <w:r w:rsidR="00DA519A">
          <w:rPr>
            <w:noProof/>
            <w:webHidden/>
          </w:rPr>
          <w:fldChar w:fldCharType="end"/>
        </w:r>
      </w:hyperlink>
    </w:p>
    <w:p w14:paraId="55AF16D1" w14:textId="6927B9E1" w:rsidR="00DA519A" w:rsidRDefault="00A43541">
      <w:pPr>
        <w:pStyle w:val="TOC3"/>
        <w:rPr>
          <w:rFonts w:eastAsiaTheme="minorEastAsia" w:cstheme="minorBidi"/>
          <w:noProof/>
          <w:kern w:val="2"/>
          <w:sz w:val="22"/>
          <w:szCs w:val="22"/>
          <w14:ligatures w14:val="standardContextual"/>
        </w:rPr>
      </w:pPr>
      <w:hyperlink w:anchor="_Toc155340198" w:history="1">
        <w:r w:rsidR="00DA519A" w:rsidRPr="00A159D9">
          <w:rPr>
            <w:rStyle w:val="Hyperlink"/>
            <w:rFonts w:eastAsia="Times New Roman" w:cstheme="minorHAnsi"/>
            <w:noProof/>
          </w:rPr>
          <w:t>2.2.34</w:t>
        </w:r>
        <w:r w:rsidR="00DA519A">
          <w:rPr>
            <w:rFonts w:eastAsiaTheme="minorEastAsia" w:cstheme="minorBidi"/>
            <w:noProof/>
            <w:kern w:val="2"/>
            <w:sz w:val="22"/>
            <w:szCs w:val="22"/>
            <w14:ligatures w14:val="standardContextual"/>
          </w:rPr>
          <w:tab/>
        </w:r>
        <w:r w:rsidR="00DA519A" w:rsidRPr="00A159D9">
          <w:rPr>
            <w:rStyle w:val="Hyperlink"/>
            <w:noProof/>
          </w:rPr>
          <w:t xml:space="preserve">Line Item 2.P – Project Directly </w:t>
        </w:r>
        <w:r w:rsidR="00DA519A" w:rsidRPr="00A159D9">
          <w:rPr>
            <w:rStyle w:val="Hyperlink"/>
            <w:rFonts w:eastAsia="Times New Roman" w:cstheme="minorHAnsi"/>
            <w:noProof/>
          </w:rPr>
          <w:t>Benefits Specific Classified Waters</w:t>
        </w:r>
        <w:r w:rsidR="00DA519A">
          <w:rPr>
            <w:noProof/>
            <w:webHidden/>
          </w:rPr>
          <w:tab/>
        </w:r>
        <w:r w:rsidR="00DA519A">
          <w:rPr>
            <w:noProof/>
            <w:webHidden/>
          </w:rPr>
          <w:fldChar w:fldCharType="begin"/>
        </w:r>
        <w:r w:rsidR="00DA519A">
          <w:rPr>
            <w:noProof/>
            <w:webHidden/>
          </w:rPr>
          <w:instrText xml:space="preserve"> PAGEREF _Toc155340198 \h </w:instrText>
        </w:r>
        <w:r w:rsidR="00DA519A">
          <w:rPr>
            <w:noProof/>
            <w:webHidden/>
          </w:rPr>
        </w:r>
        <w:r w:rsidR="00DA519A">
          <w:rPr>
            <w:noProof/>
            <w:webHidden/>
          </w:rPr>
          <w:fldChar w:fldCharType="separate"/>
        </w:r>
        <w:r w:rsidR="00DA519A">
          <w:rPr>
            <w:noProof/>
            <w:webHidden/>
          </w:rPr>
          <w:t>62</w:t>
        </w:r>
        <w:r w:rsidR="00DA519A">
          <w:rPr>
            <w:noProof/>
            <w:webHidden/>
          </w:rPr>
          <w:fldChar w:fldCharType="end"/>
        </w:r>
      </w:hyperlink>
    </w:p>
    <w:p w14:paraId="390B3501" w14:textId="6BB24A1B" w:rsidR="00DA519A" w:rsidRDefault="00A43541">
      <w:pPr>
        <w:pStyle w:val="TOC3"/>
        <w:rPr>
          <w:rFonts w:eastAsiaTheme="minorEastAsia" w:cstheme="minorBidi"/>
          <w:noProof/>
          <w:kern w:val="2"/>
          <w:sz w:val="22"/>
          <w:szCs w:val="22"/>
          <w14:ligatures w14:val="standardContextual"/>
        </w:rPr>
      </w:pPr>
      <w:hyperlink w:anchor="_Toc155340199" w:history="1">
        <w:r w:rsidR="00DA519A" w:rsidRPr="00A159D9">
          <w:rPr>
            <w:rStyle w:val="Hyperlink"/>
            <w:noProof/>
          </w:rPr>
          <w:t>2.2.35</w:t>
        </w:r>
        <w:r w:rsidR="00DA519A">
          <w:rPr>
            <w:rFonts w:eastAsiaTheme="minorEastAsia" w:cstheme="minorBidi"/>
            <w:noProof/>
            <w:kern w:val="2"/>
            <w:sz w:val="22"/>
            <w:szCs w:val="22"/>
            <w14:ligatures w14:val="standardContextual"/>
          </w:rPr>
          <w:tab/>
        </w:r>
        <w:r w:rsidR="00DA519A" w:rsidRPr="00A159D9">
          <w:rPr>
            <w:rStyle w:val="Hyperlink"/>
            <w:noProof/>
          </w:rPr>
          <w:t>Line Item 2.Q – Elimination of an NPDES Permit</w:t>
        </w:r>
        <w:r w:rsidR="00DA519A">
          <w:rPr>
            <w:noProof/>
            <w:webHidden/>
          </w:rPr>
          <w:tab/>
        </w:r>
        <w:r w:rsidR="00DA519A">
          <w:rPr>
            <w:noProof/>
            <w:webHidden/>
          </w:rPr>
          <w:fldChar w:fldCharType="begin"/>
        </w:r>
        <w:r w:rsidR="00DA519A">
          <w:rPr>
            <w:noProof/>
            <w:webHidden/>
          </w:rPr>
          <w:instrText xml:space="preserve"> PAGEREF _Toc155340199 \h </w:instrText>
        </w:r>
        <w:r w:rsidR="00DA519A">
          <w:rPr>
            <w:noProof/>
            <w:webHidden/>
          </w:rPr>
        </w:r>
        <w:r w:rsidR="00DA519A">
          <w:rPr>
            <w:noProof/>
            <w:webHidden/>
          </w:rPr>
          <w:fldChar w:fldCharType="separate"/>
        </w:r>
        <w:r w:rsidR="00DA519A">
          <w:rPr>
            <w:noProof/>
            <w:webHidden/>
          </w:rPr>
          <w:t>63</w:t>
        </w:r>
        <w:r w:rsidR="00DA519A">
          <w:rPr>
            <w:noProof/>
            <w:webHidden/>
          </w:rPr>
          <w:fldChar w:fldCharType="end"/>
        </w:r>
      </w:hyperlink>
    </w:p>
    <w:p w14:paraId="7DFD4279" w14:textId="0E2A1220" w:rsidR="00DA519A" w:rsidRDefault="00A43541">
      <w:pPr>
        <w:pStyle w:val="TOC3"/>
        <w:rPr>
          <w:rFonts w:eastAsiaTheme="minorEastAsia" w:cstheme="minorBidi"/>
          <w:noProof/>
          <w:kern w:val="2"/>
          <w:sz w:val="22"/>
          <w:szCs w:val="22"/>
          <w14:ligatures w14:val="standardContextual"/>
        </w:rPr>
      </w:pPr>
      <w:hyperlink w:anchor="_Toc155340200" w:history="1">
        <w:r w:rsidR="00DA519A" w:rsidRPr="00A159D9">
          <w:rPr>
            <w:rStyle w:val="Hyperlink"/>
            <w:noProof/>
          </w:rPr>
          <w:t>2.2.36</w:t>
        </w:r>
        <w:r w:rsidR="00DA519A">
          <w:rPr>
            <w:rFonts w:eastAsiaTheme="minorEastAsia" w:cstheme="minorBidi"/>
            <w:noProof/>
            <w:kern w:val="2"/>
            <w:sz w:val="22"/>
            <w:szCs w:val="22"/>
            <w14:ligatures w14:val="standardContextual"/>
          </w:rPr>
          <w:tab/>
        </w:r>
        <w:r w:rsidR="00DA519A" w:rsidRPr="00A159D9">
          <w:rPr>
            <w:rStyle w:val="Hyperlink"/>
            <w:noProof/>
          </w:rPr>
          <w:t>Line Item 2.R – Achieve at Least 20 Percent Reduction in Energy Use  (GREEN Project)</w:t>
        </w:r>
        <w:r w:rsidR="00DA519A">
          <w:rPr>
            <w:noProof/>
            <w:webHidden/>
          </w:rPr>
          <w:tab/>
        </w:r>
        <w:r w:rsidR="00DA519A">
          <w:rPr>
            <w:noProof/>
            <w:webHidden/>
          </w:rPr>
          <w:fldChar w:fldCharType="begin"/>
        </w:r>
        <w:r w:rsidR="00DA519A">
          <w:rPr>
            <w:noProof/>
            <w:webHidden/>
          </w:rPr>
          <w:instrText xml:space="preserve"> PAGEREF _Toc155340200 \h </w:instrText>
        </w:r>
        <w:r w:rsidR="00DA519A">
          <w:rPr>
            <w:noProof/>
            <w:webHidden/>
          </w:rPr>
        </w:r>
        <w:r w:rsidR="00DA519A">
          <w:rPr>
            <w:noProof/>
            <w:webHidden/>
          </w:rPr>
          <w:fldChar w:fldCharType="separate"/>
        </w:r>
        <w:r w:rsidR="00DA519A">
          <w:rPr>
            <w:noProof/>
            <w:webHidden/>
          </w:rPr>
          <w:t>64</w:t>
        </w:r>
        <w:r w:rsidR="00DA519A">
          <w:rPr>
            <w:noProof/>
            <w:webHidden/>
          </w:rPr>
          <w:fldChar w:fldCharType="end"/>
        </w:r>
      </w:hyperlink>
    </w:p>
    <w:p w14:paraId="77EC175C" w14:textId="68182591" w:rsidR="00DA519A" w:rsidRDefault="00A43541">
      <w:pPr>
        <w:pStyle w:val="TOC2"/>
        <w:rPr>
          <w:rFonts w:eastAsiaTheme="minorEastAsia" w:cstheme="minorBidi"/>
          <w:noProof/>
          <w:kern w:val="2"/>
          <w:sz w:val="22"/>
          <w:szCs w:val="22"/>
          <w14:ligatures w14:val="standardContextual"/>
        </w:rPr>
      </w:pPr>
      <w:hyperlink w:anchor="_Toc155340201" w:history="1">
        <w:r w:rsidR="00DA519A" w:rsidRPr="00A159D9">
          <w:rPr>
            <w:rStyle w:val="Hyperlink"/>
            <w:noProof/>
          </w:rPr>
          <w:t>2.3</w:t>
        </w:r>
        <w:r w:rsidR="00DA519A">
          <w:rPr>
            <w:rFonts w:eastAsiaTheme="minorEastAsia" w:cstheme="minorBidi"/>
            <w:noProof/>
            <w:kern w:val="2"/>
            <w:sz w:val="22"/>
            <w:szCs w:val="22"/>
            <w14:ligatures w14:val="standardContextual"/>
          </w:rPr>
          <w:tab/>
        </w:r>
        <w:r w:rsidR="00DA519A" w:rsidRPr="00A159D9">
          <w:rPr>
            <w:rStyle w:val="Hyperlink"/>
            <w:noProof/>
          </w:rPr>
          <w:t>Category 3 – System Management</w:t>
        </w:r>
        <w:r w:rsidR="00DA519A">
          <w:rPr>
            <w:noProof/>
            <w:webHidden/>
          </w:rPr>
          <w:tab/>
        </w:r>
        <w:r w:rsidR="00DA519A">
          <w:rPr>
            <w:noProof/>
            <w:webHidden/>
          </w:rPr>
          <w:fldChar w:fldCharType="begin"/>
        </w:r>
        <w:r w:rsidR="00DA519A">
          <w:rPr>
            <w:noProof/>
            <w:webHidden/>
          </w:rPr>
          <w:instrText xml:space="preserve"> PAGEREF _Toc155340201 \h </w:instrText>
        </w:r>
        <w:r w:rsidR="00DA519A">
          <w:rPr>
            <w:noProof/>
            <w:webHidden/>
          </w:rPr>
        </w:r>
        <w:r w:rsidR="00DA519A">
          <w:rPr>
            <w:noProof/>
            <w:webHidden/>
          </w:rPr>
          <w:fldChar w:fldCharType="separate"/>
        </w:r>
        <w:r w:rsidR="00DA519A">
          <w:rPr>
            <w:noProof/>
            <w:webHidden/>
          </w:rPr>
          <w:t>65</w:t>
        </w:r>
        <w:r w:rsidR="00DA519A">
          <w:rPr>
            <w:noProof/>
            <w:webHidden/>
          </w:rPr>
          <w:fldChar w:fldCharType="end"/>
        </w:r>
      </w:hyperlink>
    </w:p>
    <w:p w14:paraId="37492AEB" w14:textId="2B39A5C2" w:rsidR="00DA519A" w:rsidRDefault="00A43541">
      <w:pPr>
        <w:pStyle w:val="TOC3"/>
        <w:rPr>
          <w:rFonts w:eastAsiaTheme="minorEastAsia" w:cstheme="minorBidi"/>
          <w:noProof/>
          <w:kern w:val="2"/>
          <w:sz w:val="22"/>
          <w:szCs w:val="22"/>
          <w14:ligatures w14:val="standardContextual"/>
        </w:rPr>
      </w:pPr>
      <w:hyperlink w:anchor="_Toc155340202" w:history="1">
        <w:r w:rsidR="00DA519A" w:rsidRPr="00A159D9">
          <w:rPr>
            <w:rStyle w:val="Hyperlink"/>
            <w:noProof/>
          </w:rPr>
          <w:t>2.3.1</w:t>
        </w:r>
        <w:r w:rsidR="00DA519A">
          <w:rPr>
            <w:rFonts w:eastAsiaTheme="minorEastAsia" w:cstheme="minorBidi"/>
            <w:noProof/>
            <w:kern w:val="2"/>
            <w:sz w:val="22"/>
            <w:szCs w:val="22"/>
            <w14:ligatures w14:val="standardContextual"/>
          </w:rPr>
          <w:tab/>
        </w:r>
        <w:r w:rsidR="00DA519A" w:rsidRPr="00A159D9">
          <w:rPr>
            <w:rStyle w:val="Hyperlink"/>
            <w:noProof/>
          </w:rPr>
          <w:t>Line Item 3.A – Capital Planning Activities</w:t>
        </w:r>
        <w:r w:rsidR="00DA519A">
          <w:rPr>
            <w:noProof/>
            <w:webHidden/>
          </w:rPr>
          <w:tab/>
        </w:r>
        <w:r w:rsidR="00DA519A">
          <w:rPr>
            <w:noProof/>
            <w:webHidden/>
          </w:rPr>
          <w:fldChar w:fldCharType="begin"/>
        </w:r>
        <w:r w:rsidR="00DA519A">
          <w:rPr>
            <w:noProof/>
            <w:webHidden/>
          </w:rPr>
          <w:instrText xml:space="preserve"> PAGEREF _Toc155340202 \h </w:instrText>
        </w:r>
        <w:r w:rsidR="00DA519A">
          <w:rPr>
            <w:noProof/>
            <w:webHidden/>
          </w:rPr>
        </w:r>
        <w:r w:rsidR="00DA519A">
          <w:rPr>
            <w:noProof/>
            <w:webHidden/>
          </w:rPr>
          <w:fldChar w:fldCharType="separate"/>
        </w:r>
        <w:r w:rsidR="00DA519A">
          <w:rPr>
            <w:noProof/>
            <w:webHidden/>
          </w:rPr>
          <w:t>65</w:t>
        </w:r>
        <w:r w:rsidR="00DA519A">
          <w:rPr>
            <w:noProof/>
            <w:webHidden/>
          </w:rPr>
          <w:fldChar w:fldCharType="end"/>
        </w:r>
      </w:hyperlink>
    </w:p>
    <w:p w14:paraId="0D005503" w14:textId="08274BDD" w:rsidR="00DA519A" w:rsidRDefault="00A43541">
      <w:pPr>
        <w:pStyle w:val="TOC3"/>
        <w:rPr>
          <w:rFonts w:eastAsiaTheme="minorEastAsia" w:cstheme="minorBidi"/>
          <w:noProof/>
          <w:kern w:val="2"/>
          <w:sz w:val="22"/>
          <w:szCs w:val="22"/>
          <w14:ligatures w14:val="standardContextual"/>
        </w:rPr>
      </w:pPr>
      <w:hyperlink w:anchor="_Toc155340203" w:history="1">
        <w:r w:rsidR="00DA519A" w:rsidRPr="00A159D9">
          <w:rPr>
            <w:rStyle w:val="Hyperlink"/>
            <w:noProof/>
          </w:rPr>
          <w:t>2.3.2</w:t>
        </w:r>
        <w:r w:rsidR="00DA519A">
          <w:rPr>
            <w:rFonts w:eastAsiaTheme="minorEastAsia" w:cstheme="minorBidi"/>
            <w:noProof/>
            <w:kern w:val="2"/>
            <w:sz w:val="22"/>
            <w:szCs w:val="22"/>
            <w14:ligatures w14:val="standardContextual"/>
          </w:rPr>
          <w:tab/>
        </w:r>
        <w:r w:rsidR="00DA519A" w:rsidRPr="00A159D9">
          <w:rPr>
            <w:rStyle w:val="Hyperlink"/>
            <w:noProof/>
          </w:rPr>
          <w:t>Line Item 3.A.1 – Asset Management Plan</w:t>
        </w:r>
        <w:r w:rsidR="00DA519A">
          <w:rPr>
            <w:noProof/>
            <w:webHidden/>
          </w:rPr>
          <w:tab/>
        </w:r>
        <w:r w:rsidR="00DA519A">
          <w:rPr>
            <w:noProof/>
            <w:webHidden/>
          </w:rPr>
          <w:fldChar w:fldCharType="begin"/>
        </w:r>
        <w:r w:rsidR="00DA519A">
          <w:rPr>
            <w:noProof/>
            <w:webHidden/>
          </w:rPr>
          <w:instrText xml:space="preserve"> PAGEREF _Toc155340203 \h </w:instrText>
        </w:r>
        <w:r w:rsidR="00DA519A">
          <w:rPr>
            <w:noProof/>
            <w:webHidden/>
          </w:rPr>
        </w:r>
        <w:r w:rsidR="00DA519A">
          <w:rPr>
            <w:noProof/>
            <w:webHidden/>
          </w:rPr>
          <w:fldChar w:fldCharType="separate"/>
        </w:r>
        <w:r w:rsidR="00DA519A">
          <w:rPr>
            <w:noProof/>
            <w:webHidden/>
          </w:rPr>
          <w:t>65</w:t>
        </w:r>
        <w:r w:rsidR="00DA519A">
          <w:rPr>
            <w:noProof/>
            <w:webHidden/>
          </w:rPr>
          <w:fldChar w:fldCharType="end"/>
        </w:r>
      </w:hyperlink>
    </w:p>
    <w:p w14:paraId="60CA0D2F" w14:textId="00143AE6" w:rsidR="00DA519A" w:rsidRDefault="00A43541">
      <w:pPr>
        <w:pStyle w:val="TOC3"/>
        <w:rPr>
          <w:rFonts w:eastAsiaTheme="minorEastAsia" w:cstheme="minorBidi"/>
          <w:noProof/>
          <w:kern w:val="2"/>
          <w:sz w:val="22"/>
          <w:szCs w:val="22"/>
          <w14:ligatures w14:val="standardContextual"/>
        </w:rPr>
      </w:pPr>
      <w:hyperlink w:anchor="_Toc155340204" w:history="1">
        <w:r w:rsidR="00DA519A" w:rsidRPr="00A159D9">
          <w:rPr>
            <w:rStyle w:val="Hyperlink"/>
            <w:noProof/>
          </w:rPr>
          <w:t>2.3.3</w:t>
        </w:r>
        <w:r w:rsidR="00DA519A">
          <w:rPr>
            <w:rFonts w:eastAsiaTheme="minorEastAsia" w:cstheme="minorBidi"/>
            <w:noProof/>
            <w:kern w:val="2"/>
            <w:sz w:val="22"/>
            <w:szCs w:val="22"/>
            <w14:ligatures w14:val="standardContextual"/>
          </w:rPr>
          <w:tab/>
        </w:r>
        <w:r w:rsidR="00DA519A" w:rsidRPr="00A159D9">
          <w:rPr>
            <w:rStyle w:val="Hyperlink"/>
            <w:noProof/>
          </w:rPr>
          <w:t>Line Item 3.A.2 - Capital Improvement Plan</w:t>
        </w:r>
        <w:r w:rsidR="00DA519A">
          <w:rPr>
            <w:noProof/>
            <w:webHidden/>
          </w:rPr>
          <w:tab/>
        </w:r>
        <w:r w:rsidR="00DA519A">
          <w:rPr>
            <w:noProof/>
            <w:webHidden/>
          </w:rPr>
          <w:fldChar w:fldCharType="begin"/>
        </w:r>
        <w:r w:rsidR="00DA519A">
          <w:rPr>
            <w:noProof/>
            <w:webHidden/>
          </w:rPr>
          <w:instrText xml:space="preserve"> PAGEREF _Toc155340204 \h </w:instrText>
        </w:r>
        <w:r w:rsidR="00DA519A">
          <w:rPr>
            <w:noProof/>
            <w:webHidden/>
          </w:rPr>
        </w:r>
        <w:r w:rsidR="00DA519A">
          <w:rPr>
            <w:noProof/>
            <w:webHidden/>
          </w:rPr>
          <w:fldChar w:fldCharType="separate"/>
        </w:r>
        <w:r w:rsidR="00DA519A">
          <w:rPr>
            <w:noProof/>
            <w:webHidden/>
          </w:rPr>
          <w:t>68</w:t>
        </w:r>
        <w:r w:rsidR="00DA519A">
          <w:rPr>
            <w:noProof/>
            <w:webHidden/>
          </w:rPr>
          <w:fldChar w:fldCharType="end"/>
        </w:r>
      </w:hyperlink>
    </w:p>
    <w:p w14:paraId="4268ADA6" w14:textId="12D38646" w:rsidR="00DA519A" w:rsidRDefault="00A43541">
      <w:pPr>
        <w:pStyle w:val="TOC3"/>
        <w:rPr>
          <w:rFonts w:eastAsiaTheme="minorEastAsia" w:cstheme="minorBidi"/>
          <w:noProof/>
          <w:kern w:val="2"/>
          <w:sz w:val="22"/>
          <w:szCs w:val="22"/>
          <w14:ligatures w14:val="standardContextual"/>
        </w:rPr>
      </w:pPr>
      <w:hyperlink w:anchor="_Toc155340205" w:history="1">
        <w:r w:rsidR="00DA519A" w:rsidRPr="00A159D9">
          <w:rPr>
            <w:rStyle w:val="Hyperlink"/>
            <w:noProof/>
          </w:rPr>
          <w:t>2.3.4</w:t>
        </w:r>
        <w:r w:rsidR="00DA519A">
          <w:rPr>
            <w:rFonts w:eastAsiaTheme="minorEastAsia" w:cstheme="minorBidi"/>
            <w:noProof/>
            <w:kern w:val="2"/>
            <w:sz w:val="22"/>
            <w:szCs w:val="22"/>
            <w14:ligatures w14:val="standardContextual"/>
          </w:rPr>
          <w:tab/>
        </w:r>
        <w:r w:rsidR="00DA519A" w:rsidRPr="00A159D9">
          <w:rPr>
            <w:rStyle w:val="Hyperlink"/>
            <w:noProof/>
          </w:rPr>
          <w:t>Line Item 3.B – System Operating Ratio</w:t>
        </w:r>
        <w:r w:rsidR="00DA519A">
          <w:rPr>
            <w:noProof/>
            <w:webHidden/>
          </w:rPr>
          <w:tab/>
        </w:r>
        <w:r w:rsidR="00DA519A">
          <w:rPr>
            <w:noProof/>
            <w:webHidden/>
          </w:rPr>
          <w:fldChar w:fldCharType="begin"/>
        </w:r>
        <w:r w:rsidR="00DA519A">
          <w:rPr>
            <w:noProof/>
            <w:webHidden/>
          </w:rPr>
          <w:instrText xml:space="preserve"> PAGEREF _Toc155340205 \h </w:instrText>
        </w:r>
        <w:r w:rsidR="00DA519A">
          <w:rPr>
            <w:noProof/>
            <w:webHidden/>
          </w:rPr>
        </w:r>
        <w:r w:rsidR="00DA519A">
          <w:rPr>
            <w:noProof/>
            <w:webHidden/>
          </w:rPr>
          <w:fldChar w:fldCharType="separate"/>
        </w:r>
        <w:r w:rsidR="00DA519A">
          <w:rPr>
            <w:noProof/>
            <w:webHidden/>
          </w:rPr>
          <w:t>68</w:t>
        </w:r>
        <w:r w:rsidR="00DA519A">
          <w:rPr>
            <w:noProof/>
            <w:webHidden/>
          </w:rPr>
          <w:fldChar w:fldCharType="end"/>
        </w:r>
      </w:hyperlink>
    </w:p>
    <w:p w14:paraId="44DA9085" w14:textId="12E92F21" w:rsidR="00DA519A" w:rsidRDefault="00A43541">
      <w:pPr>
        <w:pStyle w:val="TOC3"/>
        <w:rPr>
          <w:rFonts w:eastAsiaTheme="minorEastAsia" w:cstheme="minorBidi"/>
          <w:noProof/>
          <w:kern w:val="2"/>
          <w:sz w:val="22"/>
          <w:szCs w:val="22"/>
          <w14:ligatures w14:val="standardContextual"/>
        </w:rPr>
      </w:pPr>
      <w:hyperlink w:anchor="_Toc155340206" w:history="1">
        <w:r w:rsidR="00DA519A" w:rsidRPr="00A159D9">
          <w:rPr>
            <w:rStyle w:val="Hyperlink"/>
            <w:noProof/>
          </w:rPr>
          <w:t>2.3.5</w:t>
        </w:r>
        <w:r w:rsidR="00DA519A">
          <w:rPr>
            <w:rFonts w:eastAsiaTheme="minorEastAsia" w:cstheme="minorBidi"/>
            <w:noProof/>
            <w:kern w:val="2"/>
            <w:sz w:val="22"/>
            <w:szCs w:val="22"/>
            <w14:ligatures w14:val="standardContextual"/>
          </w:rPr>
          <w:tab/>
        </w:r>
        <w:r w:rsidR="00DA519A" w:rsidRPr="00A159D9">
          <w:rPr>
            <w:rStyle w:val="Hyperlink"/>
            <w:noProof/>
          </w:rPr>
          <w:t>Line Item 3.C – DWR-Approved Source Water or Wellhead Protection Plan</w:t>
        </w:r>
        <w:r w:rsidR="00DA519A">
          <w:rPr>
            <w:noProof/>
            <w:webHidden/>
          </w:rPr>
          <w:tab/>
        </w:r>
        <w:r w:rsidR="00DA519A">
          <w:rPr>
            <w:noProof/>
            <w:webHidden/>
          </w:rPr>
          <w:fldChar w:fldCharType="begin"/>
        </w:r>
        <w:r w:rsidR="00DA519A">
          <w:rPr>
            <w:noProof/>
            <w:webHidden/>
          </w:rPr>
          <w:instrText xml:space="preserve"> PAGEREF _Toc155340206 \h </w:instrText>
        </w:r>
        <w:r w:rsidR="00DA519A">
          <w:rPr>
            <w:noProof/>
            <w:webHidden/>
          </w:rPr>
        </w:r>
        <w:r w:rsidR="00DA519A">
          <w:rPr>
            <w:noProof/>
            <w:webHidden/>
          </w:rPr>
          <w:fldChar w:fldCharType="separate"/>
        </w:r>
        <w:r w:rsidR="00DA519A">
          <w:rPr>
            <w:noProof/>
            <w:webHidden/>
          </w:rPr>
          <w:t>70</w:t>
        </w:r>
        <w:r w:rsidR="00DA519A">
          <w:rPr>
            <w:noProof/>
            <w:webHidden/>
          </w:rPr>
          <w:fldChar w:fldCharType="end"/>
        </w:r>
      </w:hyperlink>
    </w:p>
    <w:p w14:paraId="0FE728A5" w14:textId="3688CEBC" w:rsidR="00DA519A" w:rsidRDefault="00A43541">
      <w:pPr>
        <w:pStyle w:val="TOC3"/>
        <w:rPr>
          <w:rFonts w:eastAsiaTheme="minorEastAsia" w:cstheme="minorBidi"/>
          <w:noProof/>
          <w:kern w:val="2"/>
          <w:sz w:val="22"/>
          <w:szCs w:val="22"/>
          <w14:ligatures w14:val="standardContextual"/>
        </w:rPr>
      </w:pPr>
      <w:hyperlink w:anchor="_Toc155340207" w:history="1">
        <w:r w:rsidR="00DA519A" w:rsidRPr="00A159D9">
          <w:rPr>
            <w:rStyle w:val="Hyperlink"/>
            <w:noProof/>
          </w:rPr>
          <w:t>2.3.6</w:t>
        </w:r>
        <w:r w:rsidR="00DA519A">
          <w:rPr>
            <w:rFonts w:eastAsiaTheme="minorEastAsia" w:cstheme="minorBidi"/>
            <w:noProof/>
            <w:kern w:val="2"/>
            <w:sz w:val="22"/>
            <w:szCs w:val="22"/>
            <w14:ligatures w14:val="standardContextual"/>
          </w:rPr>
          <w:tab/>
        </w:r>
        <w:r w:rsidR="00DA519A" w:rsidRPr="00A159D9">
          <w:rPr>
            <w:rStyle w:val="Hyperlink"/>
            <w:noProof/>
          </w:rPr>
          <w:t>Line Item 3.D – Water Loss Reduction Program</w:t>
        </w:r>
        <w:r w:rsidR="00DA519A">
          <w:rPr>
            <w:noProof/>
            <w:webHidden/>
          </w:rPr>
          <w:tab/>
        </w:r>
        <w:r w:rsidR="00DA519A">
          <w:rPr>
            <w:noProof/>
            <w:webHidden/>
          </w:rPr>
          <w:fldChar w:fldCharType="begin"/>
        </w:r>
        <w:r w:rsidR="00DA519A">
          <w:rPr>
            <w:noProof/>
            <w:webHidden/>
          </w:rPr>
          <w:instrText xml:space="preserve"> PAGEREF _Toc155340207 \h </w:instrText>
        </w:r>
        <w:r w:rsidR="00DA519A">
          <w:rPr>
            <w:noProof/>
            <w:webHidden/>
          </w:rPr>
        </w:r>
        <w:r w:rsidR="00DA519A">
          <w:rPr>
            <w:noProof/>
            <w:webHidden/>
          </w:rPr>
          <w:fldChar w:fldCharType="separate"/>
        </w:r>
        <w:r w:rsidR="00DA519A">
          <w:rPr>
            <w:noProof/>
            <w:webHidden/>
          </w:rPr>
          <w:t>71</w:t>
        </w:r>
        <w:r w:rsidR="00DA519A">
          <w:rPr>
            <w:noProof/>
            <w:webHidden/>
          </w:rPr>
          <w:fldChar w:fldCharType="end"/>
        </w:r>
      </w:hyperlink>
    </w:p>
    <w:p w14:paraId="320EEBC1" w14:textId="4FFD2D6A" w:rsidR="00DA519A" w:rsidRDefault="00A43541">
      <w:pPr>
        <w:pStyle w:val="TOC3"/>
        <w:rPr>
          <w:rFonts w:eastAsiaTheme="minorEastAsia" w:cstheme="minorBidi"/>
          <w:noProof/>
          <w:kern w:val="2"/>
          <w:sz w:val="22"/>
          <w:szCs w:val="22"/>
          <w14:ligatures w14:val="standardContextual"/>
        </w:rPr>
      </w:pPr>
      <w:hyperlink w:anchor="_Toc155340208" w:history="1">
        <w:r w:rsidR="00DA519A" w:rsidRPr="00A159D9">
          <w:rPr>
            <w:rStyle w:val="Hyperlink"/>
            <w:noProof/>
          </w:rPr>
          <w:t>2.3.7</w:t>
        </w:r>
        <w:r w:rsidR="00DA519A">
          <w:rPr>
            <w:rFonts w:eastAsiaTheme="minorEastAsia" w:cstheme="minorBidi"/>
            <w:noProof/>
            <w:kern w:val="2"/>
            <w:sz w:val="22"/>
            <w:szCs w:val="22"/>
            <w14:ligatures w14:val="standardContextual"/>
          </w:rPr>
          <w:tab/>
        </w:r>
        <w:r w:rsidR="00DA519A" w:rsidRPr="00A159D9">
          <w:rPr>
            <w:rStyle w:val="Hyperlink"/>
            <w:noProof/>
          </w:rPr>
          <w:t>Line Item 3.E – Water Conservation Incentive Rate Structure</w:t>
        </w:r>
        <w:r w:rsidR="00DA519A">
          <w:rPr>
            <w:noProof/>
            <w:webHidden/>
          </w:rPr>
          <w:tab/>
        </w:r>
        <w:r w:rsidR="00DA519A">
          <w:rPr>
            <w:noProof/>
            <w:webHidden/>
          </w:rPr>
          <w:fldChar w:fldCharType="begin"/>
        </w:r>
        <w:r w:rsidR="00DA519A">
          <w:rPr>
            <w:noProof/>
            <w:webHidden/>
          </w:rPr>
          <w:instrText xml:space="preserve"> PAGEREF _Toc155340208 \h </w:instrText>
        </w:r>
        <w:r w:rsidR="00DA519A">
          <w:rPr>
            <w:noProof/>
            <w:webHidden/>
          </w:rPr>
        </w:r>
        <w:r w:rsidR="00DA519A">
          <w:rPr>
            <w:noProof/>
            <w:webHidden/>
          </w:rPr>
          <w:fldChar w:fldCharType="separate"/>
        </w:r>
        <w:r w:rsidR="00DA519A">
          <w:rPr>
            <w:noProof/>
            <w:webHidden/>
          </w:rPr>
          <w:t>73</w:t>
        </w:r>
        <w:r w:rsidR="00DA519A">
          <w:rPr>
            <w:noProof/>
            <w:webHidden/>
          </w:rPr>
          <w:fldChar w:fldCharType="end"/>
        </w:r>
      </w:hyperlink>
    </w:p>
    <w:p w14:paraId="01770C3B" w14:textId="2D9E6A04" w:rsidR="00DA519A" w:rsidRDefault="00A43541">
      <w:pPr>
        <w:pStyle w:val="TOC2"/>
        <w:rPr>
          <w:rFonts w:eastAsiaTheme="minorEastAsia" w:cstheme="minorBidi"/>
          <w:noProof/>
          <w:kern w:val="2"/>
          <w:sz w:val="22"/>
          <w:szCs w:val="22"/>
          <w14:ligatures w14:val="standardContextual"/>
        </w:rPr>
      </w:pPr>
      <w:hyperlink w:anchor="_Toc155340209" w:history="1">
        <w:r w:rsidR="00DA519A" w:rsidRPr="00A159D9">
          <w:rPr>
            <w:rStyle w:val="Hyperlink"/>
            <w:noProof/>
          </w:rPr>
          <w:t>2.4</w:t>
        </w:r>
        <w:r w:rsidR="00DA519A">
          <w:rPr>
            <w:rFonts w:eastAsiaTheme="minorEastAsia" w:cstheme="minorBidi"/>
            <w:noProof/>
            <w:kern w:val="2"/>
            <w:sz w:val="22"/>
            <w:szCs w:val="22"/>
            <w14:ligatures w14:val="standardContextual"/>
          </w:rPr>
          <w:tab/>
        </w:r>
        <w:r w:rsidR="00DA519A" w:rsidRPr="00A159D9">
          <w:rPr>
            <w:rStyle w:val="Hyperlink"/>
            <w:noProof/>
          </w:rPr>
          <w:t>Category 4 – Affordability</w:t>
        </w:r>
        <w:r w:rsidR="00DA519A">
          <w:rPr>
            <w:noProof/>
            <w:webHidden/>
          </w:rPr>
          <w:tab/>
        </w:r>
        <w:r w:rsidR="00DA519A">
          <w:rPr>
            <w:noProof/>
            <w:webHidden/>
          </w:rPr>
          <w:fldChar w:fldCharType="begin"/>
        </w:r>
        <w:r w:rsidR="00DA519A">
          <w:rPr>
            <w:noProof/>
            <w:webHidden/>
          </w:rPr>
          <w:instrText xml:space="preserve"> PAGEREF _Toc155340209 \h </w:instrText>
        </w:r>
        <w:r w:rsidR="00DA519A">
          <w:rPr>
            <w:noProof/>
            <w:webHidden/>
          </w:rPr>
        </w:r>
        <w:r w:rsidR="00DA519A">
          <w:rPr>
            <w:noProof/>
            <w:webHidden/>
          </w:rPr>
          <w:fldChar w:fldCharType="separate"/>
        </w:r>
        <w:r w:rsidR="00DA519A">
          <w:rPr>
            <w:noProof/>
            <w:webHidden/>
          </w:rPr>
          <w:t>74</w:t>
        </w:r>
        <w:r w:rsidR="00DA519A">
          <w:rPr>
            <w:noProof/>
            <w:webHidden/>
          </w:rPr>
          <w:fldChar w:fldCharType="end"/>
        </w:r>
      </w:hyperlink>
    </w:p>
    <w:p w14:paraId="4F1CE0FD" w14:textId="765CA154" w:rsidR="00DA519A" w:rsidRDefault="00A43541">
      <w:pPr>
        <w:pStyle w:val="TOC3"/>
        <w:rPr>
          <w:rFonts w:eastAsiaTheme="minorEastAsia" w:cstheme="minorBidi"/>
          <w:noProof/>
          <w:kern w:val="2"/>
          <w:sz w:val="22"/>
          <w:szCs w:val="22"/>
          <w14:ligatures w14:val="standardContextual"/>
        </w:rPr>
      </w:pPr>
      <w:hyperlink w:anchor="_Toc155340210" w:history="1">
        <w:r w:rsidR="00DA519A" w:rsidRPr="00A159D9">
          <w:rPr>
            <w:rStyle w:val="Hyperlink"/>
            <w:noProof/>
          </w:rPr>
          <w:t>2.4.1</w:t>
        </w:r>
        <w:r w:rsidR="00DA519A">
          <w:rPr>
            <w:rFonts w:eastAsiaTheme="minorEastAsia" w:cstheme="minorBidi"/>
            <w:noProof/>
            <w:kern w:val="2"/>
            <w:sz w:val="22"/>
            <w:szCs w:val="22"/>
            <w14:ligatures w14:val="standardContextual"/>
          </w:rPr>
          <w:tab/>
        </w:r>
        <w:r w:rsidR="00DA519A" w:rsidRPr="00A159D9">
          <w:rPr>
            <w:rStyle w:val="Hyperlink"/>
            <w:rFonts w:cstheme="minorHAnsi"/>
            <w:noProof/>
          </w:rPr>
          <w:t>Line Item 4.A</w:t>
        </w:r>
        <w:r w:rsidR="00DA519A" w:rsidRPr="00A159D9">
          <w:rPr>
            <w:rStyle w:val="Hyperlink"/>
            <w:noProof/>
          </w:rPr>
          <w:t xml:space="preserve"> – Residential Connections</w:t>
        </w:r>
        <w:r w:rsidR="00DA519A">
          <w:rPr>
            <w:noProof/>
            <w:webHidden/>
          </w:rPr>
          <w:tab/>
        </w:r>
        <w:r w:rsidR="00DA519A">
          <w:rPr>
            <w:noProof/>
            <w:webHidden/>
          </w:rPr>
          <w:fldChar w:fldCharType="begin"/>
        </w:r>
        <w:r w:rsidR="00DA519A">
          <w:rPr>
            <w:noProof/>
            <w:webHidden/>
          </w:rPr>
          <w:instrText xml:space="preserve"> PAGEREF _Toc155340210 \h </w:instrText>
        </w:r>
        <w:r w:rsidR="00DA519A">
          <w:rPr>
            <w:noProof/>
            <w:webHidden/>
          </w:rPr>
        </w:r>
        <w:r w:rsidR="00DA519A">
          <w:rPr>
            <w:noProof/>
            <w:webHidden/>
          </w:rPr>
          <w:fldChar w:fldCharType="separate"/>
        </w:r>
        <w:r w:rsidR="00DA519A">
          <w:rPr>
            <w:noProof/>
            <w:webHidden/>
          </w:rPr>
          <w:t>74</w:t>
        </w:r>
        <w:r w:rsidR="00DA519A">
          <w:rPr>
            <w:noProof/>
            <w:webHidden/>
          </w:rPr>
          <w:fldChar w:fldCharType="end"/>
        </w:r>
      </w:hyperlink>
    </w:p>
    <w:p w14:paraId="21F03489" w14:textId="31D4FA60" w:rsidR="00DA519A" w:rsidRDefault="00A43541">
      <w:pPr>
        <w:pStyle w:val="TOC3"/>
        <w:rPr>
          <w:rFonts w:eastAsiaTheme="minorEastAsia" w:cstheme="minorBidi"/>
          <w:noProof/>
          <w:kern w:val="2"/>
          <w:sz w:val="22"/>
          <w:szCs w:val="22"/>
          <w14:ligatures w14:val="standardContextual"/>
        </w:rPr>
      </w:pPr>
      <w:hyperlink w:anchor="_Toc155340211" w:history="1">
        <w:r w:rsidR="00DA519A" w:rsidRPr="00A159D9">
          <w:rPr>
            <w:rStyle w:val="Hyperlink"/>
            <w:noProof/>
          </w:rPr>
          <w:t>2.4.2</w:t>
        </w:r>
        <w:r w:rsidR="00DA519A">
          <w:rPr>
            <w:rFonts w:eastAsiaTheme="minorEastAsia" w:cstheme="minorBidi"/>
            <w:noProof/>
            <w:kern w:val="2"/>
            <w:sz w:val="22"/>
            <w:szCs w:val="22"/>
            <w14:ligatures w14:val="standardContextual"/>
          </w:rPr>
          <w:tab/>
        </w:r>
        <w:r w:rsidR="00DA519A" w:rsidRPr="00A159D9">
          <w:rPr>
            <w:rStyle w:val="Hyperlink"/>
            <w:rFonts w:cstheme="minorHAnsi"/>
            <w:noProof/>
          </w:rPr>
          <w:t>Line Item 4.B</w:t>
        </w:r>
        <w:r w:rsidR="00DA519A" w:rsidRPr="00A159D9">
          <w:rPr>
            <w:rStyle w:val="Hyperlink"/>
            <w:noProof/>
          </w:rPr>
          <w:t xml:space="preserve"> – Current Monthly Utility Bill at 5,000 Gallons</w:t>
        </w:r>
        <w:r w:rsidR="00DA519A">
          <w:rPr>
            <w:noProof/>
            <w:webHidden/>
          </w:rPr>
          <w:tab/>
        </w:r>
        <w:r w:rsidR="00DA519A">
          <w:rPr>
            <w:noProof/>
            <w:webHidden/>
          </w:rPr>
          <w:fldChar w:fldCharType="begin"/>
        </w:r>
        <w:r w:rsidR="00DA519A">
          <w:rPr>
            <w:noProof/>
            <w:webHidden/>
          </w:rPr>
          <w:instrText xml:space="preserve"> PAGEREF _Toc155340211 \h </w:instrText>
        </w:r>
        <w:r w:rsidR="00DA519A">
          <w:rPr>
            <w:noProof/>
            <w:webHidden/>
          </w:rPr>
        </w:r>
        <w:r w:rsidR="00DA519A">
          <w:rPr>
            <w:noProof/>
            <w:webHidden/>
          </w:rPr>
          <w:fldChar w:fldCharType="separate"/>
        </w:r>
        <w:r w:rsidR="00DA519A">
          <w:rPr>
            <w:noProof/>
            <w:webHidden/>
          </w:rPr>
          <w:t>75</w:t>
        </w:r>
        <w:r w:rsidR="00DA519A">
          <w:rPr>
            <w:noProof/>
            <w:webHidden/>
          </w:rPr>
          <w:fldChar w:fldCharType="end"/>
        </w:r>
      </w:hyperlink>
    </w:p>
    <w:p w14:paraId="171C3CEB" w14:textId="593BB34C" w:rsidR="00DA519A" w:rsidRDefault="00A43541">
      <w:pPr>
        <w:pStyle w:val="TOC3"/>
        <w:rPr>
          <w:rFonts w:eastAsiaTheme="minorEastAsia" w:cstheme="minorBidi"/>
          <w:noProof/>
          <w:kern w:val="2"/>
          <w:sz w:val="22"/>
          <w:szCs w:val="22"/>
          <w14:ligatures w14:val="standardContextual"/>
        </w:rPr>
      </w:pPr>
      <w:hyperlink w:anchor="_Toc155340212" w:history="1">
        <w:r w:rsidR="00DA519A" w:rsidRPr="00A159D9">
          <w:rPr>
            <w:rStyle w:val="Hyperlink"/>
            <w:noProof/>
          </w:rPr>
          <w:t>2.4.3</w:t>
        </w:r>
        <w:r w:rsidR="00DA519A">
          <w:rPr>
            <w:rFonts w:eastAsiaTheme="minorEastAsia" w:cstheme="minorBidi"/>
            <w:noProof/>
            <w:kern w:val="2"/>
            <w:sz w:val="22"/>
            <w:szCs w:val="22"/>
            <w14:ligatures w14:val="standardContextual"/>
          </w:rPr>
          <w:tab/>
        </w:r>
        <w:r w:rsidR="00DA519A" w:rsidRPr="00A159D9">
          <w:rPr>
            <w:rStyle w:val="Hyperlink"/>
            <w:rFonts w:cstheme="minorHAnsi"/>
            <w:noProof/>
          </w:rPr>
          <w:t>Line Item 4.C</w:t>
        </w:r>
        <w:r w:rsidR="00DA519A" w:rsidRPr="00A159D9">
          <w:rPr>
            <w:rStyle w:val="Hyperlink"/>
            <w:noProof/>
          </w:rPr>
          <w:t xml:space="preserve"> – Local Government Unit Indicators</w:t>
        </w:r>
        <w:r w:rsidR="00DA519A">
          <w:rPr>
            <w:noProof/>
            <w:webHidden/>
          </w:rPr>
          <w:tab/>
        </w:r>
        <w:r w:rsidR="00DA519A">
          <w:rPr>
            <w:noProof/>
            <w:webHidden/>
          </w:rPr>
          <w:fldChar w:fldCharType="begin"/>
        </w:r>
        <w:r w:rsidR="00DA519A">
          <w:rPr>
            <w:noProof/>
            <w:webHidden/>
          </w:rPr>
          <w:instrText xml:space="preserve"> PAGEREF _Toc155340212 \h </w:instrText>
        </w:r>
        <w:r w:rsidR="00DA519A">
          <w:rPr>
            <w:noProof/>
            <w:webHidden/>
          </w:rPr>
        </w:r>
        <w:r w:rsidR="00DA519A">
          <w:rPr>
            <w:noProof/>
            <w:webHidden/>
          </w:rPr>
          <w:fldChar w:fldCharType="separate"/>
        </w:r>
        <w:r w:rsidR="00DA519A">
          <w:rPr>
            <w:noProof/>
            <w:webHidden/>
          </w:rPr>
          <w:t>76</w:t>
        </w:r>
        <w:r w:rsidR="00DA519A">
          <w:rPr>
            <w:noProof/>
            <w:webHidden/>
          </w:rPr>
          <w:fldChar w:fldCharType="end"/>
        </w:r>
      </w:hyperlink>
    </w:p>
    <w:p w14:paraId="3159D259" w14:textId="0FD0E1E0" w:rsidR="00DA519A" w:rsidRDefault="00A43541">
      <w:pPr>
        <w:pStyle w:val="TOC3"/>
        <w:rPr>
          <w:rFonts w:eastAsiaTheme="minorEastAsia" w:cstheme="minorBidi"/>
          <w:noProof/>
          <w:kern w:val="2"/>
          <w:sz w:val="22"/>
          <w:szCs w:val="22"/>
          <w14:ligatures w14:val="standardContextual"/>
        </w:rPr>
      </w:pPr>
      <w:hyperlink w:anchor="_Toc155340213" w:history="1">
        <w:r w:rsidR="00DA519A" w:rsidRPr="00A159D9">
          <w:rPr>
            <w:rStyle w:val="Hyperlink"/>
            <w:noProof/>
          </w:rPr>
          <w:t>2.4.4</w:t>
        </w:r>
        <w:r w:rsidR="00DA519A">
          <w:rPr>
            <w:rFonts w:eastAsiaTheme="minorEastAsia" w:cstheme="minorBidi"/>
            <w:noProof/>
            <w:kern w:val="2"/>
            <w:sz w:val="22"/>
            <w:szCs w:val="22"/>
            <w14:ligatures w14:val="standardContextual"/>
          </w:rPr>
          <w:tab/>
        </w:r>
        <w:r w:rsidR="00DA519A" w:rsidRPr="00A159D9">
          <w:rPr>
            <w:rStyle w:val="Hyperlink"/>
            <w:noProof/>
          </w:rPr>
          <w:t>Line Item 4.C.4. Benefit to Disadvantaged Areas</w:t>
        </w:r>
        <w:r w:rsidR="00DA519A">
          <w:rPr>
            <w:noProof/>
            <w:webHidden/>
          </w:rPr>
          <w:tab/>
        </w:r>
        <w:r w:rsidR="00DA519A">
          <w:rPr>
            <w:noProof/>
            <w:webHidden/>
          </w:rPr>
          <w:fldChar w:fldCharType="begin"/>
        </w:r>
        <w:r w:rsidR="00DA519A">
          <w:rPr>
            <w:noProof/>
            <w:webHidden/>
          </w:rPr>
          <w:instrText xml:space="preserve"> PAGEREF _Toc155340213 \h </w:instrText>
        </w:r>
        <w:r w:rsidR="00DA519A">
          <w:rPr>
            <w:noProof/>
            <w:webHidden/>
          </w:rPr>
        </w:r>
        <w:r w:rsidR="00DA519A">
          <w:rPr>
            <w:noProof/>
            <w:webHidden/>
          </w:rPr>
          <w:fldChar w:fldCharType="separate"/>
        </w:r>
        <w:r w:rsidR="00DA519A">
          <w:rPr>
            <w:noProof/>
            <w:webHidden/>
          </w:rPr>
          <w:t>79</w:t>
        </w:r>
        <w:r w:rsidR="00DA519A">
          <w:rPr>
            <w:noProof/>
            <w:webHidden/>
          </w:rPr>
          <w:fldChar w:fldCharType="end"/>
        </w:r>
      </w:hyperlink>
    </w:p>
    <w:p w14:paraId="5DE7650A" w14:textId="5EBF4481" w:rsidR="00DA519A" w:rsidRDefault="00A43541">
      <w:pPr>
        <w:pStyle w:val="TOC3"/>
        <w:rPr>
          <w:rFonts w:eastAsiaTheme="minorEastAsia" w:cstheme="minorBidi"/>
          <w:noProof/>
          <w:kern w:val="2"/>
          <w:sz w:val="22"/>
          <w:szCs w:val="22"/>
          <w14:ligatures w14:val="standardContextual"/>
        </w:rPr>
      </w:pPr>
      <w:hyperlink w:anchor="_Toc155340214" w:history="1">
        <w:r w:rsidR="00DA519A" w:rsidRPr="00A159D9">
          <w:rPr>
            <w:rStyle w:val="Hyperlink"/>
            <w:noProof/>
          </w:rPr>
          <w:t>2.4.5</w:t>
        </w:r>
        <w:r w:rsidR="00DA519A">
          <w:rPr>
            <w:rFonts w:eastAsiaTheme="minorEastAsia" w:cstheme="minorBidi"/>
            <w:noProof/>
            <w:kern w:val="2"/>
            <w:sz w:val="22"/>
            <w:szCs w:val="22"/>
            <w14:ligatures w14:val="standardContextual"/>
          </w:rPr>
          <w:tab/>
        </w:r>
        <w:r w:rsidR="00DA519A" w:rsidRPr="00A159D9">
          <w:rPr>
            <w:rStyle w:val="Hyperlink"/>
            <w:noProof/>
          </w:rPr>
          <w:t>Line Items 4.D &amp; 4.G —Reserved for the CDBG-I Program</w:t>
        </w:r>
        <w:r w:rsidR="00DA519A">
          <w:rPr>
            <w:noProof/>
            <w:webHidden/>
          </w:rPr>
          <w:tab/>
        </w:r>
        <w:r w:rsidR="00DA519A">
          <w:rPr>
            <w:noProof/>
            <w:webHidden/>
          </w:rPr>
          <w:fldChar w:fldCharType="begin"/>
        </w:r>
        <w:r w:rsidR="00DA519A">
          <w:rPr>
            <w:noProof/>
            <w:webHidden/>
          </w:rPr>
          <w:instrText xml:space="preserve"> PAGEREF _Toc155340214 \h </w:instrText>
        </w:r>
        <w:r w:rsidR="00DA519A">
          <w:rPr>
            <w:noProof/>
            <w:webHidden/>
          </w:rPr>
        </w:r>
        <w:r w:rsidR="00DA519A">
          <w:rPr>
            <w:noProof/>
            <w:webHidden/>
          </w:rPr>
          <w:fldChar w:fldCharType="separate"/>
        </w:r>
        <w:r w:rsidR="00DA519A">
          <w:rPr>
            <w:noProof/>
            <w:webHidden/>
          </w:rPr>
          <w:t>82</w:t>
        </w:r>
        <w:r w:rsidR="00DA519A">
          <w:rPr>
            <w:noProof/>
            <w:webHidden/>
          </w:rPr>
          <w:fldChar w:fldCharType="end"/>
        </w:r>
      </w:hyperlink>
    </w:p>
    <w:p w14:paraId="13BC7C89" w14:textId="111C2021" w:rsidR="00334A00" w:rsidRDefault="00D01139">
      <w:pPr>
        <w:rPr>
          <w:rFonts w:asciiTheme="minorHAnsi" w:hAnsiTheme="minorHAnsi"/>
          <w:sz w:val="24"/>
          <w:szCs w:val="24"/>
        </w:rPr>
      </w:pPr>
      <w:r>
        <w:rPr>
          <w:rFonts w:asciiTheme="minorHAnsi" w:hAnsiTheme="minorHAnsi"/>
          <w:sz w:val="24"/>
          <w:szCs w:val="24"/>
        </w:rPr>
        <w:fldChar w:fldCharType="end"/>
      </w:r>
      <w:r w:rsidR="00334A00">
        <w:rPr>
          <w:rFonts w:asciiTheme="minorHAnsi" w:hAnsiTheme="minorHAnsi"/>
          <w:sz w:val="24"/>
          <w:szCs w:val="24"/>
        </w:rPr>
        <w:br w:type="page"/>
      </w:r>
    </w:p>
    <w:p w14:paraId="119F30D1" w14:textId="78BD0E5C" w:rsidR="00945075" w:rsidRPr="00EA57B7" w:rsidRDefault="00945075" w:rsidP="00E63E70">
      <w:pPr>
        <w:ind w:firstLine="720"/>
        <w:rPr>
          <w:rFonts w:asciiTheme="minorHAnsi" w:hAnsiTheme="minorHAnsi" w:cstheme="minorHAnsi"/>
          <w:b/>
          <w:sz w:val="24"/>
          <w:szCs w:val="24"/>
        </w:rPr>
      </w:pPr>
    </w:p>
    <w:p w14:paraId="6AC83666" w14:textId="15D3DCDD" w:rsidR="0032480C" w:rsidRPr="00B040FA" w:rsidRDefault="0032480C" w:rsidP="0032480C">
      <w:pPr>
        <w:spacing w:before="160" w:after="120"/>
        <w:jc w:val="center"/>
        <w:rPr>
          <w:rFonts w:asciiTheme="minorHAnsi" w:hAnsiTheme="minorHAnsi"/>
          <w:b/>
          <w:sz w:val="32"/>
          <w:szCs w:val="32"/>
          <w:u w:val="single"/>
        </w:rPr>
      </w:pPr>
      <w:r w:rsidRPr="00B040FA">
        <w:rPr>
          <w:rFonts w:ascii="Arial" w:hAnsi="Arial" w:cs="Arial"/>
          <w:b/>
          <w:sz w:val="32"/>
          <w:szCs w:val="32"/>
        </w:rPr>
        <w:t>Priority Rating System Guidance</w:t>
      </w:r>
    </w:p>
    <w:p w14:paraId="41F7BFC5" w14:textId="77777777" w:rsidR="00AE48F3" w:rsidRDefault="00B12BB9" w:rsidP="00087BEB">
      <w:pPr>
        <w:pStyle w:val="DWILevel1"/>
      </w:pPr>
      <w:bookmarkStart w:id="1" w:name="_Toc155277766"/>
      <w:bookmarkStart w:id="2" w:name="_Toc155278848"/>
      <w:bookmarkStart w:id="3" w:name="_Toc155279015"/>
      <w:bookmarkStart w:id="4" w:name="_Toc155340140"/>
      <w:r w:rsidRPr="00AE48F3">
        <w:t>Submittal Requ</w:t>
      </w:r>
      <w:r w:rsidRPr="00980569">
        <w:t>irements</w:t>
      </w:r>
      <w:bookmarkEnd w:id="1"/>
      <w:bookmarkEnd w:id="2"/>
      <w:bookmarkEnd w:id="3"/>
      <w:bookmarkEnd w:id="4"/>
    </w:p>
    <w:p w14:paraId="4AC12728" w14:textId="5702A7D3" w:rsidR="00AE48F3" w:rsidRPr="003B7FE4" w:rsidRDefault="00AE48F3" w:rsidP="006757C9">
      <w:pPr>
        <w:pStyle w:val="DWILevel2"/>
      </w:pPr>
      <w:bookmarkStart w:id="5" w:name="_Toc155277767"/>
      <w:bookmarkStart w:id="6" w:name="_Toc155278849"/>
      <w:bookmarkStart w:id="7" w:name="_Toc155279016"/>
      <w:bookmarkStart w:id="8" w:name="_Toc155340141"/>
      <w:r w:rsidRPr="003B7FE4">
        <w:t>General Information to Remember</w:t>
      </w:r>
      <w:bookmarkEnd w:id="5"/>
      <w:bookmarkEnd w:id="6"/>
      <w:bookmarkEnd w:id="7"/>
      <w:bookmarkEnd w:id="8"/>
    </w:p>
    <w:p w14:paraId="76E8A030" w14:textId="47FCF49E" w:rsidR="00AE48F3" w:rsidRPr="00FF1B5F" w:rsidRDefault="00AE48F3" w:rsidP="00516E13">
      <w:pPr>
        <w:pStyle w:val="ListParagraph"/>
        <w:numPr>
          <w:ilvl w:val="0"/>
          <w:numId w:val="123"/>
        </w:numPr>
        <w:spacing w:after="120"/>
        <w:ind w:left="360"/>
        <w:contextualSpacing w:val="0"/>
        <w:rPr>
          <w:rFonts w:asciiTheme="minorHAnsi" w:hAnsiTheme="minorHAnsi"/>
          <w:sz w:val="24"/>
          <w:szCs w:val="24"/>
        </w:rPr>
      </w:pPr>
      <w:r w:rsidRPr="00FF1B5F">
        <w:rPr>
          <w:rFonts w:asciiTheme="minorHAnsi" w:hAnsiTheme="minorHAnsi"/>
          <w:sz w:val="24"/>
          <w:szCs w:val="24"/>
        </w:rPr>
        <w:t>Request all the priority points you want to receive. DWI does not award unrequested priority points</w:t>
      </w:r>
      <w:r w:rsidR="00410EB0">
        <w:rPr>
          <w:rFonts w:asciiTheme="minorHAnsi" w:hAnsiTheme="minorHAnsi"/>
          <w:sz w:val="24"/>
          <w:szCs w:val="24"/>
        </w:rPr>
        <w:t xml:space="preserve">, </w:t>
      </w:r>
      <w:r w:rsidR="009921EC">
        <w:rPr>
          <w:rFonts w:asciiTheme="minorHAnsi" w:hAnsiTheme="minorHAnsi"/>
          <w:sz w:val="24"/>
          <w:szCs w:val="24"/>
        </w:rPr>
        <w:t>other than as specified in this guidance document</w:t>
      </w:r>
      <w:r w:rsidR="00DC1951">
        <w:rPr>
          <w:rFonts w:asciiTheme="minorHAnsi" w:hAnsiTheme="minorHAnsi"/>
          <w:sz w:val="24"/>
          <w:szCs w:val="24"/>
        </w:rPr>
        <w:t>.</w:t>
      </w:r>
    </w:p>
    <w:p w14:paraId="4CDA99C8" w14:textId="0D853F9C" w:rsidR="00AE48F3" w:rsidRPr="00FF1B5F" w:rsidRDefault="00ED2BAE" w:rsidP="00516E13">
      <w:pPr>
        <w:pStyle w:val="ListParagraph"/>
        <w:numPr>
          <w:ilvl w:val="0"/>
          <w:numId w:val="123"/>
        </w:numPr>
        <w:spacing w:after="120"/>
        <w:ind w:left="360"/>
        <w:contextualSpacing w:val="0"/>
        <w:rPr>
          <w:rFonts w:asciiTheme="minorHAnsi" w:hAnsiTheme="minorHAnsi"/>
          <w:sz w:val="24"/>
          <w:szCs w:val="24"/>
        </w:rPr>
      </w:pPr>
      <w:r>
        <w:rPr>
          <w:rFonts w:asciiTheme="minorHAnsi" w:hAnsiTheme="minorHAnsi"/>
          <w:sz w:val="24"/>
          <w:szCs w:val="24"/>
        </w:rPr>
        <w:t>Submit</w:t>
      </w:r>
      <w:r w:rsidR="00AE48F3" w:rsidRPr="00FF1B5F">
        <w:rPr>
          <w:rFonts w:asciiTheme="minorHAnsi" w:hAnsiTheme="minorHAnsi"/>
          <w:sz w:val="24"/>
          <w:szCs w:val="24"/>
        </w:rPr>
        <w:t xml:space="preserve"> all </w:t>
      </w:r>
      <w:r w:rsidR="00DE3EC8">
        <w:rPr>
          <w:rFonts w:asciiTheme="minorHAnsi" w:hAnsiTheme="minorHAnsi"/>
          <w:sz w:val="24"/>
          <w:szCs w:val="24"/>
        </w:rPr>
        <w:t xml:space="preserve">required </w:t>
      </w:r>
      <w:r w:rsidR="00AE48F3" w:rsidRPr="00FF1B5F">
        <w:rPr>
          <w:rFonts w:asciiTheme="minorHAnsi" w:hAnsiTheme="minorHAnsi"/>
          <w:sz w:val="24"/>
          <w:szCs w:val="24"/>
        </w:rPr>
        <w:t xml:space="preserve">supporting documentation </w:t>
      </w:r>
      <w:r w:rsidR="00DE3EC8">
        <w:rPr>
          <w:rFonts w:asciiTheme="minorHAnsi" w:hAnsiTheme="minorHAnsi"/>
          <w:sz w:val="24"/>
          <w:szCs w:val="24"/>
        </w:rPr>
        <w:t xml:space="preserve">for </w:t>
      </w:r>
      <w:r w:rsidR="002741A0">
        <w:rPr>
          <w:rFonts w:asciiTheme="minorHAnsi" w:hAnsiTheme="minorHAnsi"/>
          <w:sz w:val="24"/>
          <w:szCs w:val="24"/>
        </w:rPr>
        <w:t xml:space="preserve">the requested </w:t>
      </w:r>
      <w:r w:rsidR="00AE48F3" w:rsidRPr="00FF1B5F">
        <w:rPr>
          <w:rFonts w:asciiTheme="minorHAnsi" w:hAnsiTheme="minorHAnsi"/>
          <w:sz w:val="24"/>
          <w:szCs w:val="24"/>
        </w:rPr>
        <w:t xml:space="preserve">priority points </w:t>
      </w:r>
      <w:r w:rsidR="0072794E">
        <w:rPr>
          <w:rFonts w:asciiTheme="minorHAnsi" w:hAnsiTheme="minorHAnsi"/>
          <w:sz w:val="24"/>
          <w:szCs w:val="24"/>
        </w:rPr>
        <w:t>as part of the</w:t>
      </w:r>
      <w:r w:rsidR="00AE48F3" w:rsidRPr="00FF1B5F">
        <w:rPr>
          <w:rFonts w:asciiTheme="minorHAnsi" w:hAnsiTheme="minorHAnsi"/>
          <w:sz w:val="24"/>
          <w:szCs w:val="24"/>
        </w:rPr>
        <w:t xml:space="preserve"> narrative. DWI will not request additional information or documentation and will determine priority points based solely on the information submitted.</w:t>
      </w:r>
    </w:p>
    <w:p w14:paraId="569D40AD" w14:textId="56AB97CA" w:rsidR="00AE48F3" w:rsidRPr="00FF1B5F" w:rsidRDefault="00AE48F3" w:rsidP="00516E13">
      <w:pPr>
        <w:pStyle w:val="ListParagraph"/>
        <w:numPr>
          <w:ilvl w:val="0"/>
          <w:numId w:val="123"/>
        </w:numPr>
        <w:spacing w:after="120"/>
        <w:ind w:left="360"/>
        <w:contextualSpacing w:val="0"/>
        <w:rPr>
          <w:rFonts w:asciiTheme="minorHAnsi" w:hAnsiTheme="minorHAnsi"/>
          <w:sz w:val="24"/>
          <w:szCs w:val="24"/>
        </w:rPr>
      </w:pPr>
      <w:bookmarkStart w:id="9" w:name="_Hlk158817604"/>
      <w:r w:rsidRPr="00FF1B5F">
        <w:rPr>
          <w:rFonts w:asciiTheme="minorHAnsi" w:hAnsiTheme="minorHAnsi"/>
          <w:sz w:val="24"/>
          <w:szCs w:val="24"/>
        </w:rPr>
        <w:t>In the narrative, provide the page number or clear reference to a specific page in the supporting documentation to support the claim for priority points for each line item, if applicable. This enables a more efficient review.</w:t>
      </w:r>
      <w:r w:rsidR="00B761D3">
        <w:rPr>
          <w:rFonts w:asciiTheme="minorHAnsi" w:hAnsiTheme="minorHAnsi"/>
          <w:sz w:val="24"/>
          <w:szCs w:val="24"/>
        </w:rPr>
        <w:t xml:space="preserve"> </w:t>
      </w:r>
      <w:r w:rsidR="00DB14B9">
        <w:rPr>
          <w:rFonts w:asciiTheme="minorHAnsi" w:hAnsiTheme="minorHAnsi"/>
          <w:sz w:val="24"/>
          <w:szCs w:val="24"/>
        </w:rPr>
        <w:t>Points may not be awarded if documentation cannot be located by reviewers.</w:t>
      </w:r>
    </w:p>
    <w:bookmarkEnd w:id="9"/>
    <w:p w14:paraId="2663CB1B" w14:textId="77777777" w:rsidR="00AE48F3" w:rsidRPr="00FF1B5F" w:rsidRDefault="00AE48F3" w:rsidP="00516E13">
      <w:pPr>
        <w:pStyle w:val="ListParagraph"/>
        <w:numPr>
          <w:ilvl w:val="0"/>
          <w:numId w:val="123"/>
        </w:numPr>
        <w:spacing w:after="120"/>
        <w:ind w:left="360"/>
        <w:contextualSpacing w:val="0"/>
        <w:rPr>
          <w:rFonts w:asciiTheme="minorHAnsi" w:hAnsiTheme="minorHAnsi"/>
          <w:sz w:val="24"/>
          <w:szCs w:val="24"/>
        </w:rPr>
      </w:pPr>
      <w:r w:rsidRPr="00FF1B5F">
        <w:rPr>
          <w:rFonts w:asciiTheme="minorHAnsi" w:hAnsiTheme="minorHAnsi"/>
          <w:sz w:val="24"/>
          <w:szCs w:val="24"/>
        </w:rPr>
        <w:t>Where the guidance requires summaries in the narrative, provide only additional relevant information. For example, Line Item 3.A.1 requires a summary of an asset management plan, plus a Capital Improvement Plan (CIP) matrix with the project highlighted and associated resolution showing adoption of the CIP. Do not provide the entire asset management plan/asset registry as part of supporting documentation.</w:t>
      </w:r>
    </w:p>
    <w:p w14:paraId="77B39A2F" w14:textId="4BE5EC6F" w:rsidR="00AE48F3" w:rsidRPr="00FF1B5F" w:rsidRDefault="00AE48F3" w:rsidP="00516E13">
      <w:pPr>
        <w:pStyle w:val="ListParagraph"/>
        <w:numPr>
          <w:ilvl w:val="0"/>
          <w:numId w:val="123"/>
        </w:numPr>
        <w:spacing w:after="120"/>
        <w:ind w:left="360"/>
        <w:contextualSpacing w:val="0"/>
        <w:rPr>
          <w:rFonts w:asciiTheme="minorHAnsi" w:hAnsiTheme="minorHAnsi"/>
          <w:sz w:val="24"/>
          <w:szCs w:val="24"/>
        </w:rPr>
      </w:pPr>
      <w:r w:rsidRPr="00FF1B5F">
        <w:rPr>
          <w:rFonts w:asciiTheme="minorHAnsi" w:hAnsiTheme="minorHAnsi"/>
          <w:sz w:val="24"/>
          <w:szCs w:val="24"/>
        </w:rPr>
        <w:t>DWI reviews each application as a stand-alone application. DWI will not search other applications from the same applicant for missing information. Provide all relevant information in each application, even if it is submitted in a different application.</w:t>
      </w:r>
    </w:p>
    <w:p w14:paraId="6DC95301" w14:textId="14576468" w:rsidR="00ED13C9" w:rsidRDefault="00ED13C9" w:rsidP="00516E13">
      <w:pPr>
        <w:pStyle w:val="ListParagraph"/>
        <w:numPr>
          <w:ilvl w:val="0"/>
          <w:numId w:val="123"/>
        </w:numPr>
        <w:spacing w:after="240"/>
        <w:ind w:left="360"/>
        <w:contextualSpacing w:val="0"/>
        <w:rPr>
          <w:rFonts w:asciiTheme="minorHAnsi" w:hAnsiTheme="minorHAnsi"/>
          <w:sz w:val="24"/>
          <w:szCs w:val="24"/>
        </w:rPr>
      </w:pPr>
      <w:r w:rsidRPr="00635F87">
        <w:rPr>
          <w:rFonts w:asciiTheme="minorHAnsi" w:hAnsiTheme="minorHAnsi"/>
          <w:sz w:val="24"/>
          <w:szCs w:val="24"/>
        </w:rPr>
        <w:t>Be sure each copy of the application and each application includes all required or relevant information.</w:t>
      </w:r>
    </w:p>
    <w:p w14:paraId="2511B732" w14:textId="31F61C0F" w:rsidR="009C0746" w:rsidRPr="009C0746" w:rsidRDefault="00A43541" w:rsidP="005F7A69">
      <w:pPr>
        <w:spacing w:after="240"/>
        <w:rPr>
          <w:rFonts w:asciiTheme="minorHAnsi" w:hAnsiTheme="minorHAnsi"/>
          <w:sz w:val="24"/>
          <w:szCs w:val="24"/>
        </w:rPr>
      </w:pPr>
      <w:hyperlink w:anchor="TOC" w:history="1">
        <w:r w:rsidR="009C0746" w:rsidRPr="005F7A69">
          <w:rPr>
            <w:rStyle w:val="Hyperlink"/>
            <w:rFonts w:asciiTheme="minorHAnsi" w:hAnsiTheme="minorHAnsi"/>
            <w:sz w:val="24"/>
            <w:szCs w:val="24"/>
          </w:rPr>
          <w:t>Return to Table of Contents</w:t>
        </w:r>
      </w:hyperlink>
    </w:p>
    <w:p w14:paraId="032F0B6A" w14:textId="52F5C48C" w:rsidR="00AE48F3" w:rsidRPr="003B7FE4" w:rsidRDefault="00E06C94" w:rsidP="006757C9">
      <w:pPr>
        <w:pStyle w:val="DWILevel2"/>
      </w:pPr>
      <w:bookmarkStart w:id="10" w:name="_Toc155277768"/>
      <w:bookmarkStart w:id="11" w:name="_Toc155278850"/>
      <w:bookmarkStart w:id="12" w:name="_Toc155279017"/>
      <w:bookmarkStart w:id="13" w:name="_Toc155340142"/>
      <w:r w:rsidRPr="003B7FE4">
        <w:t xml:space="preserve">Priority Rating </w:t>
      </w:r>
      <w:r w:rsidRPr="00A552DB">
        <w:t>System</w:t>
      </w:r>
      <w:r w:rsidRPr="003B7FE4">
        <w:t xml:space="preserve"> Score Sheet</w:t>
      </w:r>
      <w:bookmarkEnd w:id="10"/>
      <w:bookmarkEnd w:id="11"/>
      <w:bookmarkEnd w:id="12"/>
      <w:bookmarkEnd w:id="13"/>
    </w:p>
    <w:p w14:paraId="44F16B43" w14:textId="25A69857" w:rsidR="00DC28F4" w:rsidRPr="00635F87" w:rsidRDefault="00870DC4" w:rsidP="00AE48F3">
      <w:pPr>
        <w:spacing w:after="240"/>
        <w:rPr>
          <w:rFonts w:asciiTheme="minorHAnsi" w:hAnsiTheme="minorHAnsi"/>
          <w:b/>
          <w:bCs/>
          <w:sz w:val="28"/>
          <w:szCs w:val="28"/>
          <w:u w:val="single"/>
        </w:rPr>
      </w:pPr>
      <w:r w:rsidRPr="00AE48F3">
        <w:rPr>
          <w:rFonts w:asciiTheme="minorHAnsi" w:hAnsiTheme="minorHAnsi"/>
          <w:b/>
          <w:bCs/>
          <w:sz w:val="24"/>
          <w:szCs w:val="24"/>
          <w:u w:val="single"/>
        </w:rPr>
        <w:t xml:space="preserve">A completed </w:t>
      </w:r>
      <w:r w:rsidR="006010A0" w:rsidRPr="00AE48F3">
        <w:rPr>
          <w:rFonts w:asciiTheme="minorHAnsi" w:hAnsiTheme="minorHAnsi"/>
          <w:b/>
          <w:bCs/>
          <w:sz w:val="24"/>
          <w:szCs w:val="24"/>
          <w:u w:val="single"/>
        </w:rPr>
        <w:t>PRS</w:t>
      </w:r>
      <w:r w:rsidRPr="00AE48F3">
        <w:rPr>
          <w:rFonts w:asciiTheme="minorHAnsi" w:hAnsiTheme="minorHAnsi"/>
          <w:b/>
          <w:bCs/>
          <w:sz w:val="24"/>
          <w:szCs w:val="24"/>
          <w:u w:val="single"/>
        </w:rPr>
        <w:t xml:space="preserve"> </w:t>
      </w:r>
      <w:r w:rsidR="0055178A" w:rsidRPr="00AE48F3">
        <w:rPr>
          <w:rFonts w:asciiTheme="minorHAnsi" w:hAnsiTheme="minorHAnsi"/>
          <w:b/>
          <w:bCs/>
          <w:sz w:val="24"/>
          <w:szCs w:val="24"/>
          <w:u w:val="single"/>
        </w:rPr>
        <w:t>score</w:t>
      </w:r>
      <w:r w:rsidRPr="00AE48F3">
        <w:rPr>
          <w:rFonts w:asciiTheme="minorHAnsi" w:hAnsiTheme="minorHAnsi"/>
          <w:b/>
          <w:bCs/>
          <w:sz w:val="24"/>
          <w:szCs w:val="24"/>
          <w:u w:val="single"/>
        </w:rPr>
        <w:t xml:space="preserve"> sheet form must be submitted with the funding application</w:t>
      </w:r>
      <w:r w:rsidRPr="00AE48F3">
        <w:rPr>
          <w:rFonts w:asciiTheme="minorHAnsi" w:hAnsiTheme="minorHAnsi"/>
          <w:sz w:val="24"/>
          <w:szCs w:val="24"/>
        </w:rPr>
        <w:t>.</w:t>
      </w:r>
      <w:r w:rsidR="009B149F" w:rsidRPr="00AE48F3">
        <w:rPr>
          <w:rFonts w:asciiTheme="minorHAnsi" w:hAnsiTheme="minorHAnsi"/>
          <w:sz w:val="24"/>
          <w:szCs w:val="24"/>
        </w:rPr>
        <w:t xml:space="preserve"> </w:t>
      </w:r>
      <w:r w:rsidR="008A3041" w:rsidRPr="00AE48F3">
        <w:rPr>
          <w:rFonts w:asciiTheme="minorHAnsi" w:hAnsiTheme="minorHAnsi"/>
          <w:sz w:val="24"/>
          <w:szCs w:val="24"/>
        </w:rPr>
        <w:t xml:space="preserve">There are two different </w:t>
      </w:r>
      <w:r w:rsidR="00DC28F4" w:rsidRPr="00AE48F3">
        <w:rPr>
          <w:rFonts w:asciiTheme="minorHAnsi" w:hAnsiTheme="minorHAnsi"/>
          <w:sz w:val="24"/>
          <w:szCs w:val="24"/>
        </w:rPr>
        <w:t>PRS</w:t>
      </w:r>
      <w:r w:rsidR="0055178A" w:rsidRPr="00AE48F3">
        <w:rPr>
          <w:rFonts w:asciiTheme="minorHAnsi" w:hAnsiTheme="minorHAnsi"/>
          <w:sz w:val="24"/>
          <w:szCs w:val="24"/>
        </w:rPr>
        <w:t xml:space="preserve"> </w:t>
      </w:r>
      <w:r w:rsidR="000136F8" w:rsidRPr="00AE48F3">
        <w:rPr>
          <w:rFonts w:asciiTheme="minorHAnsi" w:hAnsiTheme="minorHAnsi"/>
          <w:sz w:val="24"/>
          <w:szCs w:val="24"/>
        </w:rPr>
        <w:t xml:space="preserve">score </w:t>
      </w:r>
      <w:r w:rsidR="008A3041" w:rsidRPr="00AE48F3">
        <w:rPr>
          <w:rFonts w:asciiTheme="minorHAnsi" w:hAnsiTheme="minorHAnsi"/>
          <w:sz w:val="24"/>
          <w:szCs w:val="24"/>
        </w:rPr>
        <w:t>sheets at the end of th</w:t>
      </w:r>
      <w:r w:rsidR="0055178A" w:rsidRPr="00AE48F3">
        <w:rPr>
          <w:rFonts w:asciiTheme="minorHAnsi" w:hAnsiTheme="minorHAnsi"/>
          <w:sz w:val="24"/>
          <w:szCs w:val="24"/>
        </w:rPr>
        <w:t>is document</w:t>
      </w:r>
      <w:r w:rsidR="008A3041" w:rsidRPr="00AE48F3">
        <w:rPr>
          <w:rFonts w:asciiTheme="minorHAnsi" w:hAnsiTheme="minorHAnsi"/>
          <w:sz w:val="24"/>
          <w:szCs w:val="24"/>
        </w:rPr>
        <w:t>.</w:t>
      </w:r>
      <w:r w:rsidR="009B149F" w:rsidRPr="00AE48F3">
        <w:rPr>
          <w:rFonts w:asciiTheme="minorHAnsi" w:hAnsiTheme="minorHAnsi"/>
          <w:sz w:val="24"/>
          <w:szCs w:val="24"/>
        </w:rPr>
        <w:t xml:space="preserve"> </w:t>
      </w:r>
      <w:r w:rsidR="008A3041" w:rsidRPr="00AE48F3">
        <w:rPr>
          <w:rFonts w:asciiTheme="minorHAnsi" w:hAnsiTheme="minorHAnsi"/>
          <w:sz w:val="24"/>
          <w:szCs w:val="24"/>
        </w:rPr>
        <w:t xml:space="preserve">Be sure to use the one that is appropriate for the </w:t>
      </w:r>
      <w:r w:rsidR="003F0C1A" w:rsidRPr="00AE48F3">
        <w:rPr>
          <w:rFonts w:asciiTheme="minorHAnsi" w:hAnsiTheme="minorHAnsi"/>
          <w:sz w:val="24"/>
          <w:szCs w:val="24"/>
        </w:rPr>
        <w:t>system</w:t>
      </w:r>
      <w:r w:rsidR="008A3041" w:rsidRPr="00AE48F3">
        <w:rPr>
          <w:rFonts w:asciiTheme="minorHAnsi" w:hAnsiTheme="minorHAnsi"/>
          <w:sz w:val="24"/>
          <w:szCs w:val="24"/>
        </w:rPr>
        <w:t xml:space="preserve"> type (wastewater or drinking water).</w:t>
      </w:r>
      <w:r w:rsidR="009B149F" w:rsidRPr="00AE48F3">
        <w:rPr>
          <w:rFonts w:asciiTheme="minorHAnsi" w:hAnsiTheme="minorHAnsi"/>
          <w:sz w:val="24"/>
          <w:szCs w:val="24"/>
        </w:rPr>
        <w:t xml:space="preserve"> </w:t>
      </w:r>
      <w:r w:rsidR="008A3041" w:rsidRPr="00AE48F3">
        <w:rPr>
          <w:rFonts w:asciiTheme="minorHAnsi" w:hAnsiTheme="minorHAnsi"/>
          <w:sz w:val="24"/>
          <w:szCs w:val="24"/>
        </w:rPr>
        <w:t>To claim points for a particular line item, mark “</w:t>
      </w:r>
      <w:r w:rsidR="00AE4427" w:rsidRPr="00AE48F3">
        <w:rPr>
          <w:rFonts w:asciiTheme="minorHAnsi" w:hAnsiTheme="minorHAnsi"/>
          <w:sz w:val="24"/>
          <w:szCs w:val="24"/>
        </w:rPr>
        <w:t>X</w:t>
      </w:r>
      <w:r w:rsidR="008A3041" w:rsidRPr="00AE48F3">
        <w:rPr>
          <w:rFonts w:asciiTheme="minorHAnsi" w:hAnsiTheme="minorHAnsi"/>
          <w:sz w:val="24"/>
          <w:szCs w:val="24"/>
        </w:rPr>
        <w:t xml:space="preserve">” on the </w:t>
      </w:r>
      <w:r w:rsidR="000136F8" w:rsidRPr="00AE48F3">
        <w:rPr>
          <w:rFonts w:asciiTheme="minorHAnsi" w:hAnsiTheme="minorHAnsi"/>
          <w:sz w:val="24"/>
          <w:szCs w:val="24"/>
        </w:rPr>
        <w:t>score</w:t>
      </w:r>
      <w:r w:rsidR="008A3041" w:rsidRPr="00AE48F3">
        <w:rPr>
          <w:rFonts w:asciiTheme="minorHAnsi" w:hAnsiTheme="minorHAnsi"/>
          <w:sz w:val="24"/>
          <w:szCs w:val="24"/>
        </w:rPr>
        <w:t xml:space="preserve"> sheet.</w:t>
      </w:r>
      <w:r w:rsidR="009B149F" w:rsidRPr="00AE48F3">
        <w:rPr>
          <w:rFonts w:asciiTheme="minorHAnsi" w:hAnsiTheme="minorHAnsi"/>
          <w:sz w:val="24"/>
          <w:szCs w:val="24"/>
        </w:rPr>
        <w:t xml:space="preserve"> </w:t>
      </w:r>
      <w:r w:rsidR="008A3041" w:rsidRPr="00AE48F3">
        <w:rPr>
          <w:rFonts w:asciiTheme="minorHAnsi" w:hAnsiTheme="minorHAnsi"/>
          <w:sz w:val="24"/>
          <w:szCs w:val="24"/>
        </w:rPr>
        <w:t>For each point category, provide the subtotal of points claimed on the score sheet.</w:t>
      </w:r>
      <w:r w:rsidR="009B149F" w:rsidRPr="00AE48F3">
        <w:rPr>
          <w:rFonts w:asciiTheme="minorHAnsi" w:hAnsiTheme="minorHAnsi"/>
          <w:sz w:val="24"/>
          <w:szCs w:val="24"/>
        </w:rPr>
        <w:t xml:space="preserve"> </w:t>
      </w:r>
    </w:p>
    <w:p w14:paraId="6DB5DFA3" w14:textId="047765C5" w:rsidR="00E06C94" w:rsidRDefault="0009420E" w:rsidP="00AE48F3">
      <w:pPr>
        <w:pStyle w:val="ListParagraph"/>
        <w:spacing w:after="240"/>
        <w:ind w:left="0"/>
        <w:contextualSpacing w:val="0"/>
        <w:rPr>
          <w:rFonts w:asciiTheme="minorHAnsi" w:hAnsiTheme="minorHAnsi"/>
          <w:sz w:val="24"/>
          <w:szCs w:val="24"/>
        </w:rPr>
      </w:pPr>
      <w:r w:rsidRPr="0061024A">
        <w:rPr>
          <w:rFonts w:asciiTheme="minorHAnsi" w:hAnsiTheme="minorHAnsi"/>
          <w:sz w:val="24"/>
          <w:szCs w:val="24"/>
        </w:rPr>
        <w:t xml:space="preserve">Line items applicable to </w:t>
      </w:r>
      <w:r w:rsidR="003A33CC">
        <w:rPr>
          <w:rFonts w:asciiTheme="minorHAnsi" w:hAnsiTheme="minorHAnsi"/>
          <w:sz w:val="24"/>
          <w:szCs w:val="24"/>
        </w:rPr>
        <w:t>B</w:t>
      </w:r>
      <w:r w:rsidR="00777AB8">
        <w:rPr>
          <w:rFonts w:asciiTheme="minorHAnsi" w:hAnsiTheme="minorHAnsi"/>
          <w:sz w:val="24"/>
          <w:szCs w:val="24"/>
        </w:rPr>
        <w:t xml:space="preserve">IL Drinking Water State Revolving Fund Emerging Contaminants </w:t>
      </w:r>
      <w:r w:rsidR="003A33CC">
        <w:rPr>
          <w:rFonts w:asciiTheme="minorHAnsi" w:hAnsiTheme="minorHAnsi"/>
          <w:sz w:val="24"/>
          <w:szCs w:val="24"/>
        </w:rPr>
        <w:t xml:space="preserve">construction (DWSRF-EC-C) </w:t>
      </w:r>
      <w:r w:rsidR="00777AB8">
        <w:rPr>
          <w:rFonts w:asciiTheme="minorHAnsi" w:hAnsiTheme="minorHAnsi"/>
          <w:sz w:val="24"/>
          <w:szCs w:val="24"/>
        </w:rPr>
        <w:t xml:space="preserve">and BIL Clean Water State Revolving Fund Emerging Contaminants Construction (CWSRF-EC-C) </w:t>
      </w:r>
      <w:r w:rsidRPr="0061024A">
        <w:rPr>
          <w:rFonts w:asciiTheme="minorHAnsi" w:hAnsiTheme="minorHAnsi"/>
          <w:sz w:val="24"/>
          <w:szCs w:val="24"/>
        </w:rPr>
        <w:t xml:space="preserve">funding are marked in the score sheet. A project must get </w:t>
      </w:r>
      <w:r w:rsidR="00777AB8">
        <w:rPr>
          <w:rFonts w:asciiTheme="minorHAnsi" w:hAnsiTheme="minorHAnsi"/>
          <w:sz w:val="24"/>
          <w:szCs w:val="24"/>
        </w:rPr>
        <w:t xml:space="preserve">Line Item </w:t>
      </w:r>
      <w:r w:rsidRPr="0061024A">
        <w:rPr>
          <w:rFonts w:asciiTheme="minorHAnsi" w:hAnsiTheme="minorHAnsi"/>
          <w:sz w:val="24"/>
          <w:szCs w:val="24"/>
        </w:rPr>
        <w:t>1.J points to be considered for</w:t>
      </w:r>
      <w:r w:rsidR="00A034B7" w:rsidRPr="0061024A">
        <w:rPr>
          <w:rFonts w:asciiTheme="minorHAnsi" w:hAnsiTheme="minorHAnsi"/>
          <w:sz w:val="24"/>
          <w:szCs w:val="24"/>
        </w:rPr>
        <w:t xml:space="preserve"> DWSRF-</w:t>
      </w:r>
      <w:r w:rsidRPr="0061024A">
        <w:rPr>
          <w:rFonts w:asciiTheme="minorHAnsi" w:hAnsiTheme="minorHAnsi"/>
          <w:sz w:val="24"/>
          <w:szCs w:val="24"/>
        </w:rPr>
        <w:t>EC</w:t>
      </w:r>
      <w:r w:rsidR="00777AB8">
        <w:rPr>
          <w:rFonts w:asciiTheme="minorHAnsi" w:hAnsiTheme="minorHAnsi"/>
          <w:sz w:val="24"/>
          <w:szCs w:val="24"/>
        </w:rPr>
        <w:t>-C</w:t>
      </w:r>
      <w:r w:rsidRPr="0061024A">
        <w:rPr>
          <w:rFonts w:asciiTheme="minorHAnsi" w:hAnsiTheme="minorHAnsi"/>
          <w:sz w:val="24"/>
          <w:szCs w:val="24"/>
        </w:rPr>
        <w:t xml:space="preserve"> funds. </w:t>
      </w:r>
      <w:r w:rsidR="00A034B7" w:rsidRPr="0061024A">
        <w:rPr>
          <w:rFonts w:asciiTheme="minorHAnsi" w:hAnsiTheme="minorHAnsi"/>
          <w:sz w:val="24"/>
          <w:szCs w:val="24"/>
        </w:rPr>
        <w:t xml:space="preserve">Project must receive </w:t>
      </w:r>
      <w:r w:rsidR="00777AB8">
        <w:rPr>
          <w:rFonts w:asciiTheme="minorHAnsi" w:hAnsiTheme="minorHAnsi"/>
          <w:sz w:val="24"/>
          <w:szCs w:val="24"/>
        </w:rPr>
        <w:t xml:space="preserve">Line Item </w:t>
      </w:r>
      <w:r w:rsidR="00A034B7" w:rsidRPr="0061024A">
        <w:rPr>
          <w:rFonts w:asciiTheme="minorHAnsi" w:hAnsiTheme="minorHAnsi"/>
          <w:sz w:val="24"/>
          <w:szCs w:val="24"/>
        </w:rPr>
        <w:t>2.H.3 or 2.H.4 points to receive funds from BIL-CWSRF-EC</w:t>
      </w:r>
      <w:r w:rsidR="00777AB8">
        <w:rPr>
          <w:rFonts w:asciiTheme="minorHAnsi" w:hAnsiTheme="minorHAnsi"/>
          <w:sz w:val="24"/>
          <w:szCs w:val="24"/>
        </w:rPr>
        <w:t>-C</w:t>
      </w:r>
      <w:r w:rsidR="00A034B7" w:rsidRPr="0061024A">
        <w:rPr>
          <w:rFonts w:asciiTheme="minorHAnsi" w:hAnsiTheme="minorHAnsi"/>
          <w:sz w:val="24"/>
          <w:szCs w:val="24"/>
        </w:rPr>
        <w:t xml:space="preserve"> funds. </w:t>
      </w:r>
      <w:r w:rsidRPr="0061024A">
        <w:rPr>
          <w:rFonts w:asciiTheme="minorHAnsi" w:hAnsiTheme="minorHAnsi"/>
          <w:sz w:val="24"/>
          <w:szCs w:val="24"/>
        </w:rPr>
        <w:t>Projects requesting funding from the BIL-SRF-EC funding program</w:t>
      </w:r>
      <w:r w:rsidR="00DC28F4">
        <w:rPr>
          <w:rFonts w:asciiTheme="minorHAnsi" w:hAnsiTheme="minorHAnsi"/>
          <w:sz w:val="24"/>
          <w:szCs w:val="24"/>
        </w:rPr>
        <w:t>s</w:t>
      </w:r>
      <w:r w:rsidRPr="0061024A">
        <w:rPr>
          <w:rFonts w:asciiTheme="minorHAnsi" w:hAnsiTheme="minorHAnsi"/>
          <w:sz w:val="24"/>
          <w:szCs w:val="24"/>
        </w:rPr>
        <w:t xml:space="preserve"> as well as the base SRF program can use the single application and score sheet and claim all related points including EC eligible line items. </w:t>
      </w:r>
      <w:r w:rsidR="00DC28F4">
        <w:rPr>
          <w:rFonts w:asciiTheme="minorHAnsi" w:hAnsiTheme="minorHAnsi"/>
          <w:sz w:val="24"/>
          <w:szCs w:val="24"/>
        </w:rPr>
        <w:t>DWI staff</w:t>
      </w:r>
      <w:r w:rsidR="00DC28F4" w:rsidRPr="0061024A">
        <w:rPr>
          <w:rFonts w:asciiTheme="minorHAnsi" w:hAnsiTheme="minorHAnsi"/>
          <w:sz w:val="24"/>
          <w:szCs w:val="24"/>
        </w:rPr>
        <w:t xml:space="preserve"> </w:t>
      </w:r>
      <w:r w:rsidRPr="0061024A">
        <w:rPr>
          <w:rFonts w:asciiTheme="minorHAnsi" w:hAnsiTheme="minorHAnsi"/>
          <w:sz w:val="24"/>
          <w:szCs w:val="24"/>
        </w:rPr>
        <w:t>will sum up total points for the EC funding and SRF funding separately.</w:t>
      </w:r>
    </w:p>
    <w:p w14:paraId="5FB93C74" w14:textId="17E120CB" w:rsidR="00E06C94" w:rsidRPr="00635F87" w:rsidRDefault="00E06C94" w:rsidP="00303E1A">
      <w:pPr>
        <w:pStyle w:val="DWILevel2"/>
      </w:pPr>
      <w:bookmarkStart w:id="14" w:name="_Toc155277769"/>
      <w:bookmarkStart w:id="15" w:name="_Toc155278851"/>
      <w:bookmarkStart w:id="16" w:name="_Toc155279018"/>
      <w:bookmarkStart w:id="17" w:name="_Toc155340143"/>
      <w:r w:rsidRPr="00635F87">
        <w:lastRenderedPageBreak/>
        <w:t>Priority Rating System Narrative</w:t>
      </w:r>
      <w:bookmarkEnd w:id="14"/>
      <w:bookmarkEnd w:id="15"/>
      <w:bookmarkEnd w:id="16"/>
      <w:bookmarkEnd w:id="17"/>
    </w:p>
    <w:p w14:paraId="119F30D9" w14:textId="35F1DA47" w:rsidR="00470790" w:rsidRPr="00EA57B7" w:rsidRDefault="00870DC4" w:rsidP="00FF1B5F">
      <w:pPr>
        <w:spacing w:after="240"/>
        <w:rPr>
          <w:rFonts w:asciiTheme="minorHAnsi" w:hAnsiTheme="minorHAnsi"/>
          <w:b/>
          <w:i/>
          <w:sz w:val="24"/>
          <w:szCs w:val="24"/>
        </w:rPr>
      </w:pPr>
      <w:r w:rsidRPr="00E06C94">
        <w:rPr>
          <w:rFonts w:asciiTheme="minorHAnsi" w:hAnsiTheme="minorHAnsi"/>
          <w:b/>
          <w:bCs/>
          <w:sz w:val="24"/>
          <w:szCs w:val="24"/>
          <w:u w:val="single"/>
        </w:rPr>
        <w:t xml:space="preserve">A </w:t>
      </w:r>
      <w:r w:rsidR="00DC28F4" w:rsidRPr="00E06C94">
        <w:rPr>
          <w:rFonts w:asciiTheme="minorHAnsi" w:hAnsiTheme="minorHAnsi"/>
          <w:b/>
          <w:bCs/>
          <w:sz w:val="24"/>
          <w:szCs w:val="24"/>
          <w:u w:val="single"/>
        </w:rPr>
        <w:t>PRS</w:t>
      </w:r>
      <w:r w:rsidRPr="00E06C94">
        <w:rPr>
          <w:rFonts w:asciiTheme="minorHAnsi" w:hAnsiTheme="minorHAnsi"/>
          <w:b/>
          <w:bCs/>
          <w:sz w:val="24"/>
          <w:szCs w:val="24"/>
          <w:u w:val="single"/>
        </w:rPr>
        <w:t xml:space="preserve"> </w:t>
      </w:r>
      <w:r w:rsidR="000136F8" w:rsidRPr="00E06C94">
        <w:rPr>
          <w:rFonts w:asciiTheme="minorHAnsi" w:hAnsiTheme="minorHAnsi"/>
          <w:b/>
          <w:bCs/>
          <w:sz w:val="24"/>
          <w:szCs w:val="24"/>
          <w:u w:val="single"/>
        </w:rPr>
        <w:t>n</w:t>
      </w:r>
      <w:r w:rsidRPr="00E06C94">
        <w:rPr>
          <w:rFonts w:asciiTheme="minorHAnsi" w:hAnsiTheme="minorHAnsi"/>
          <w:b/>
          <w:bCs/>
          <w:sz w:val="24"/>
          <w:szCs w:val="24"/>
          <w:u w:val="single"/>
        </w:rPr>
        <w:t>arrative</w:t>
      </w:r>
      <w:r w:rsidR="000136F8" w:rsidRPr="00E06C94">
        <w:rPr>
          <w:rFonts w:asciiTheme="minorHAnsi" w:hAnsiTheme="minorHAnsi"/>
          <w:b/>
          <w:bCs/>
          <w:sz w:val="24"/>
          <w:szCs w:val="24"/>
          <w:u w:val="single"/>
        </w:rPr>
        <w:t>,</w:t>
      </w:r>
      <w:r w:rsidRPr="00E06C94">
        <w:rPr>
          <w:rFonts w:asciiTheme="minorHAnsi" w:hAnsiTheme="minorHAnsi"/>
          <w:b/>
          <w:bCs/>
          <w:sz w:val="24"/>
          <w:szCs w:val="24"/>
          <w:u w:val="single"/>
        </w:rPr>
        <w:t xml:space="preserve"> along with supporting documentation as required by this guidance</w:t>
      </w:r>
      <w:r w:rsidR="000136F8" w:rsidRPr="00E06C94">
        <w:rPr>
          <w:rFonts w:asciiTheme="minorHAnsi" w:hAnsiTheme="minorHAnsi"/>
          <w:b/>
          <w:bCs/>
          <w:sz w:val="24"/>
          <w:szCs w:val="24"/>
          <w:u w:val="single"/>
        </w:rPr>
        <w:t>,</w:t>
      </w:r>
      <w:r w:rsidRPr="00E06C94">
        <w:rPr>
          <w:rFonts w:asciiTheme="minorHAnsi" w:hAnsiTheme="minorHAnsi"/>
          <w:b/>
          <w:bCs/>
          <w:sz w:val="24"/>
          <w:szCs w:val="24"/>
          <w:u w:val="single"/>
        </w:rPr>
        <w:t xml:space="preserve"> must also be submitted</w:t>
      </w:r>
      <w:r w:rsidR="000136F8" w:rsidRPr="00E06C94">
        <w:rPr>
          <w:rFonts w:asciiTheme="minorHAnsi" w:hAnsiTheme="minorHAnsi"/>
          <w:b/>
          <w:bCs/>
          <w:sz w:val="24"/>
          <w:szCs w:val="24"/>
          <w:u w:val="single"/>
        </w:rPr>
        <w:t xml:space="preserve"> with the funding application</w:t>
      </w:r>
      <w:r w:rsidR="008B1F17" w:rsidRPr="00E06C94">
        <w:rPr>
          <w:rFonts w:asciiTheme="minorHAnsi" w:hAnsiTheme="minorHAnsi"/>
          <w:b/>
          <w:bCs/>
          <w:sz w:val="24"/>
          <w:szCs w:val="24"/>
        </w:rPr>
        <w:t>.</w:t>
      </w:r>
      <w:r w:rsidR="009B149F" w:rsidRPr="00E06C94">
        <w:rPr>
          <w:rFonts w:asciiTheme="minorHAnsi" w:hAnsiTheme="minorHAnsi"/>
          <w:sz w:val="24"/>
          <w:szCs w:val="24"/>
        </w:rPr>
        <w:t xml:space="preserve"> </w:t>
      </w:r>
      <w:r w:rsidR="008B1F17" w:rsidRPr="00E06C94">
        <w:rPr>
          <w:rFonts w:asciiTheme="minorHAnsi" w:hAnsiTheme="minorHAnsi"/>
          <w:sz w:val="24"/>
          <w:szCs w:val="24"/>
        </w:rPr>
        <w:t>T</w:t>
      </w:r>
      <w:r w:rsidR="00BC47BA" w:rsidRPr="00E06C94">
        <w:rPr>
          <w:rFonts w:asciiTheme="minorHAnsi" w:hAnsiTheme="minorHAnsi"/>
          <w:sz w:val="24"/>
          <w:szCs w:val="24"/>
        </w:rPr>
        <w:t xml:space="preserve">he </w:t>
      </w:r>
      <w:r w:rsidR="00B70AF0" w:rsidRPr="00E06C94">
        <w:rPr>
          <w:rFonts w:asciiTheme="minorHAnsi" w:hAnsiTheme="minorHAnsi"/>
          <w:sz w:val="24"/>
          <w:szCs w:val="24"/>
        </w:rPr>
        <w:t xml:space="preserve">narrative is </w:t>
      </w:r>
      <w:r w:rsidR="00915FAA" w:rsidRPr="00E06C94">
        <w:rPr>
          <w:rFonts w:asciiTheme="minorHAnsi" w:hAnsiTheme="minorHAnsi"/>
          <w:sz w:val="24"/>
          <w:szCs w:val="24"/>
        </w:rPr>
        <w:t>part of the application</w:t>
      </w:r>
      <w:r w:rsidR="00B70AF0" w:rsidRPr="00E06C94">
        <w:rPr>
          <w:rFonts w:asciiTheme="minorHAnsi" w:hAnsiTheme="minorHAnsi"/>
          <w:sz w:val="24"/>
          <w:szCs w:val="24"/>
        </w:rPr>
        <w:t xml:space="preserve">. Follow the </w:t>
      </w:r>
      <w:r w:rsidR="0002001B" w:rsidRPr="00E06C94">
        <w:rPr>
          <w:rFonts w:asciiTheme="minorHAnsi" w:hAnsiTheme="minorHAnsi"/>
          <w:sz w:val="24"/>
          <w:szCs w:val="24"/>
        </w:rPr>
        <w:t xml:space="preserve">outline </w:t>
      </w:r>
      <w:r w:rsidR="00ED13C9" w:rsidRPr="00E06C94">
        <w:rPr>
          <w:rFonts w:asciiTheme="minorHAnsi" w:hAnsiTheme="minorHAnsi"/>
          <w:sz w:val="24"/>
          <w:szCs w:val="24"/>
        </w:rPr>
        <w:t xml:space="preserve">in Table 1 </w:t>
      </w:r>
      <w:r w:rsidR="0002001B" w:rsidRPr="00E06C94">
        <w:rPr>
          <w:rFonts w:asciiTheme="minorHAnsi" w:hAnsiTheme="minorHAnsi"/>
          <w:sz w:val="24"/>
          <w:szCs w:val="24"/>
        </w:rPr>
        <w:t>below</w:t>
      </w:r>
      <w:r w:rsidR="000136F8" w:rsidRPr="00E06C94">
        <w:rPr>
          <w:rFonts w:asciiTheme="minorHAnsi" w:hAnsiTheme="minorHAnsi"/>
          <w:sz w:val="24"/>
          <w:szCs w:val="24"/>
        </w:rPr>
        <w:t>; t</w:t>
      </w:r>
      <w:r w:rsidR="00B70AF0" w:rsidRPr="00E06C94">
        <w:rPr>
          <w:rFonts w:asciiTheme="minorHAnsi" w:hAnsiTheme="minorHAnsi"/>
          <w:sz w:val="24"/>
          <w:szCs w:val="24"/>
        </w:rPr>
        <w:t xml:space="preserve">he categories correspond to the categories in the </w:t>
      </w:r>
      <w:r w:rsidR="000136F8" w:rsidRPr="00E06C94">
        <w:rPr>
          <w:rFonts w:asciiTheme="minorHAnsi" w:hAnsiTheme="minorHAnsi"/>
          <w:sz w:val="24"/>
          <w:szCs w:val="24"/>
        </w:rPr>
        <w:t xml:space="preserve">Priority </w:t>
      </w:r>
      <w:r w:rsidR="00B70AF0" w:rsidRPr="00E06C94">
        <w:rPr>
          <w:rFonts w:asciiTheme="minorHAnsi" w:hAnsiTheme="minorHAnsi"/>
          <w:sz w:val="24"/>
          <w:szCs w:val="24"/>
        </w:rPr>
        <w:t xml:space="preserve">Rating System </w:t>
      </w:r>
      <w:r w:rsidR="000136F8" w:rsidRPr="00E06C94">
        <w:rPr>
          <w:rFonts w:asciiTheme="minorHAnsi" w:hAnsiTheme="minorHAnsi"/>
          <w:sz w:val="24"/>
          <w:szCs w:val="24"/>
        </w:rPr>
        <w:t>score</w:t>
      </w:r>
      <w:r w:rsidR="00B70AF0" w:rsidRPr="00E06C94">
        <w:rPr>
          <w:rFonts w:asciiTheme="minorHAnsi" w:hAnsiTheme="minorHAnsi"/>
          <w:sz w:val="24"/>
          <w:szCs w:val="24"/>
        </w:rPr>
        <w:t xml:space="preserve"> shee</w:t>
      </w:r>
      <w:r w:rsidR="00A02694" w:rsidRPr="00E06C94">
        <w:rPr>
          <w:rFonts w:asciiTheme="minorHAnsi" w:hAnsiTheme="minorHAnsi"/>
          <w:sz w:val="24"/>
          <w:szCs w:val="24"/>
        </w:rPr>
        <w:t>t</w:t>
      </w:r>
      <w:r w:rsidR="008B1F17" w:rsidRPr="00E06C94">
        <w:rPr>
          <w:rFonts w:asciiTheme="minorHAnsi" w:hAnsiTheme="minorHAnsi"/>
          <w:sz w:val="24"/>
          <w:szCs w:val="24"/>
        </w:rPr>
        <w:t>.</w:t>
      </w:r>
      <w:r w:rsidR="009B149F" w:rsidRPr="00E06C94">
        <w:rPr>
          <w:rFonts w:asciiTheme="minorHAnsi" w:hAnsiTheme="minorHAnsi"/>
          <w:sz w:val="24"/>
          <w:szCs w:val="24"/>
        </w:rPr>
        <w:t xml:space="preserve"> </w:t>
      </w:r>
      <w:r w:rsidR="008B1F17" w:rsidRPr="00E06C94">
        <w:rPr>
          <w:rFonts w:asciiTheme="minorHAnsi" w:hAnsiTheme="minorHAnsi"/>
          <w:sz w:val="24"/>
          <w:szCs w:val="24"/>
        </w:rPr>
        <w:t xml:space="preserve">Address every applicable </w:t>
      </w:r>
      <w:r w:rsidR="000136F8" w:rsidRPr="00E06C94">
        <w:rPr>
          <w:rFonts w:asciiTheme="minorHAnsi" w:hAnsiTheme="minorHAnsi"/>
          <w:sz w:val="24"/>
          <w:szCs w:val="24"/>
        </w:rPr>
        <w:t>l</w:t>
      </w:r>
      <w:r w:rsidR="008B1F17" w:rsidRPr="00E06C94">
        <w:rPr>
          <w:rFonts w:asciiTheme="minorHAnsi" w:hAnsiTheme="minorHAnsi"/>
          <w:sz w:val="24"/>
          <w:szCs w:val="24"/>
        </w:rPr>
        <w:t xml:space="preserve">ine </w:t>
      </w:r>
      <w:r w:rsidR="000136F8" w:rsidRPr="00E06C94">
        <w:rPr>
          <w:rFonts w:asciiTheme="minorHAnsi" w:hAnsiTheme="minorHAnsi"/>
          <w:sz w:val="24"/>
          <w:szCs w:val="24"/>
        </w:rPr>
        <w:t>i</w:t>
      </w:r>
      <w:r w:rsidR="008B1F17" w:rsidRPr="00E06C94">
        <w:rPr>
          <w:rFonts w:asciiTheme="minorHAnsi" w:hAnsiTheme="minorHAnsi"/>
          <w:sz w:val="24"/>
          <w:szCs w:val="24"/>
        </w:rPr>
        <w:t xml:space="preserve">tem.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8"/>
        <w:gridCol w:w="3255"/>
      </w:tblGrid>
      <w:tr w:rsidR="00ED13C9" w:rsidRPr="00EA57B7" w14:paraId="25D08972" w14:textId="77777777" w:rsidTr="00635F87">
        <w:trPr>
          <w:jc w:val="center"/>
        </w:trPr>
        <w:tc>
          <w:tcPr>
            <w:tcW w:w="4803" w:type="dxa"/>
            <w:gridSpan w:val="2"/>
            <w:vAlign w:val="center"/>
          </w:tcPr>
          <w:p w14:paraId="1BF875EB" w14:textId="03E20247" w:rsidR="00ED13C9" w:rsidRPr="00635F87" w:rsidRDefault="00ED13C9" w:rsidP="00635F87">
            <w:pPr>
              <w:spacing w:before="20" w:after="20"/>
              <w:jc w:val="center"/>
              <w:rPr>
                <w:rFonts w:asciiTheme="minorHAnsi" w:hAnsiTheme="minorHAnsi"/>
                <w:b/>
                <w:bCs/>
                <w:sz w:val="24"/>
                <w:szCs w:val="24"/>
              </w:rPr>
            </w:pPr>
            <w:r w:rsidRPr="00635F87">
              <w:rPr>
                <w:rFonts w:asciiTheme="minorHAnsi" w:hAnsiTheme="minorHAnsi"/>
                <w:b/>
                <w:bCs/>
                <w:sz w:val="24"/>
                <w:szCs w:val="24"/>
              </w:rPr>
              <w:t>Table 1. Basic Outline for Project Narratives</w:t>
            </w:r>
          </w:p>
        </w:tc>
      </w:tr>
      <w:tr w:rsidR="00636771" w:rsidRPr="00EA57B7" w14:paraId="119F30DC" w14:textId="77777777" w:rsidTr="00635F87">
        <w:trPr>
          <w:jc w:val="center"/>
        </w:trPr>
        <w:tc>
          <w:tcPr>
            <w:tcW w:w="1548" w:type="dxa"/>
            <w:vAlign w:val="center"/>
          </w:tcPr>
          <w:p w14:paraId="119F30DA" w14:textId="77777777" w:rsidR="00636771" w:rsidRPr="00EA57B7" w:rsidRDefault="00602EB2" w:rsidP="00017C2E">
            <w:pPr>
              <w:spacing w:before="20"/>
              <w:rPr>
                <w:rFonts w:asciiTheme="minorHAnsi" w:hAnsiTheme="minorHAnsi"/>
                <w:sz w:val="24"/>
                <w:szCs w:val="24"/>
              </w:rPr>
            </w:pPr>
            <w:r w:rsidRPr="00EA57B7">
              <w:rPr>
                <w:rFonts w:asciiTheme="minorHAnsi" w:hAnsiTheme="minorHAnsi"/>
                <w:sz w:val="24"/>
                <w:szCs w:val="24"/>
              </w:rPr>
              <w:t>Category 1</w:t>
            </w:r>
          </w:p>
        </w:tc>
        <w:tc>
          <w:tcPr>
            <w:tcW w:w="3255" w:type="dxa"/>
            <w:vAlign w:val="center"/>
          </w:tcPr>
          <w:p w14:paraId="119F30DB" w14:textId="77777777" w:rsidR="00636771" w:rsidRPr="00EA57B7" w:rsidRDefault="00602EB2" w:rsidP="00017C2E">
            <w:pPr>
              <w:spacing w:before="20" w:after="20"/>
              <w:rPr>
                <w:rFonts w:asciiTheme="minorHAnsi" w:hAnsiTheme="minorHAnsi"/>
                <w:sz w:val="24"/>
                <w:szCs w:val="24"/>
              </w:rPr>
            </w:pPr>
            <w:r w:rsidRPr="00EA57B7">
              <w:rPr>
                <w:rFonts w:asciiTheme="minorHAnsi" w:hAnsiTheme="minorHAnsi"/>
                <w:sz w:val="24"/>
                <w:szCs w:val="24"/>
              </w:rPr>
              <w:t>Project Purpose</w:t>
            </w:r>
          </w:p>
        </w:tc>
      </w:tr>
      <w:tr w:rsidR="00636771" w:rsidRPr="00EA57B7" w14:paraId="119F30DF" w14:textId="77777777" w:rsidTr="00635F87">
        <w:trPr>
          <w:jc w:val="center"/>
        </w:trPr>
        <w:tc>
          <w:tcPr>
            <w:tcW w:w="1548" w:type="dxa"/>
            <w:vAlign w:val="center"/>
          </w:tcPr>
          <w:p w14:paraId="119F30DD" w14:textId="77777777" w:rsidR="00636771" w:rsidRPr="00EA57B7" w:rsidRDefault="00602EB2" w:rsidP="00017C2E">
            <w:pPr>
              <w:spacing w:before="20" w:after="20"/>
              <w:rPr>
                <w:rFonts w:asciiTheme="minorHAnsi" w:hAnsiTheme="minorHAnsi"/>
                <w:sz w:val="24"/>
                <w:szCs w:val="24"/>
              </w:rPr>
            </w:pPr>
            <w:r w:rsidRPr="00EA57B7">
              <w:rPr>
                <w:rFonts w:asciiTheme="minorHAnsi" w:hAnsiTheme="minorHAnsi"/>
                <w:sz w:val="24"/>
                <w:szCs w:val="24"/>
              </w:rPr>
              <w:t>Category 2</w:t>
            </w:r>
          </w:p>
        </w:tc>
        <w:tc>
          <w:tcPr>
            <w:tcW w:w="3255" w:type="dxa"/>
            <w:vAlign w:val="center"/>
          </w:tcPr>
          <w:p w14:paraId="119F30DE" w14:textId="77777777" w:rsidR="00636771" w:rsidRPr="00EA57B7" w:rsidRDefault="00602EB2" w:rsidP="00017C2E">
            <w:pPr>
              <w:spacing w:before="20" w:after="20"/>
              <w:rPr>
                <w:rFonts w:asciiTheme="minorHAnsi" w:hAnsiTheme="minorHAnsi"/>
                <w:sz w:val="24"/>
                <w:szCs w:val="24"/>
              </w:rPr>
            </w:pPr>
            <w:r w:rsidRPr="00EA57B7">
              <w:rPr>
                <w:rFonts w:asciiTheme="minorHAnsi" w:hAnsiTheme="minorHAnsi"/>
                <w:sz w:val="24"/>
                <w:szCs w:val="24"/>
              </w:rPr>
              <w:t xml:space="preserve">Project </w:t>
            </w:r>
            <w:r w:rsidR="00636771" w:rsidRPr="00EA57B7">
              <w:rPr>
                <w:rFonts w:asciiTheme="minorHAnsi" w:hAnsiTheme="minorHAnsi"/>
                <w:sz w:val="24"/>
                <w:szCs w:val="24"/>
              </w:rPr>
              <w:t>Benefits</w:t>
            </w:r>
          </w:p>
        </w:tc>
      </w:tr>
      <w:tr w:rsidR="00636771" w:rsidRPr="00EA57B7" w14:paraId="119F30E2" w14:textId="77777777" w:rsidTr="00635F87">
        <w:trPr>
          <w:jc w:val="center"/>
        </w:trPr>
        <w:tc>
          <w:tcPr>
            <w:tcW w:w="1548" w:type="dxa"/>
            <w:vAlign w:val="center"/>
          </w:tcPr>
          <w:p w14:paraId="119F30E0" w14:textId="77777777" w:rsidR="00636771" w:rsidRPr="00EA57B7" w:rsidRDefault="00602EB2" w:rsidP="00017C2E">
            <w:pPr>
              <w:spacing w:before="20" w:after="20"/>
              <w:rPr>
                <w:rFonts w:asciiTheme="minorHAnsi" w:hAnsiTheme="minorHAnsi"/>
                <w:sz w:val="24"/>
                <w:szCs w:val="24"/>
              </w:rPr>
            </w:pPr>
            <w:r w:rsidRPr="00EA57B7">
              <w:rPr>
                <w:rFonts w:asciiTheme="minorHAnsi" w:hAnsiTheme="minorHAnsi"/>
                <w:sz w:val="24"/>
                <w:szCs w:val="24"/>
              </w:rPr>
              <w:t>Category 3</w:t>
            </w:r>
          </w:p>
        </w:tc>
        <w:tc>
          <w:tcPr>
            <w:tcW w:w="3255" w:type="dxa"/>
            <w:vAlign w:val="center"/>
          </w:tcPr>
          <w:p w14:paraId="119F30E1" w14:textId="77777777" w:rsidR="00636771" w:rsidRPr="00EA57B7" w:rsidRDefault="00636771" w:rsidP="00017C2E">
            <w:pPr>
              <w:spacing w:before="20" w:after="20"/>
              <w:rPr>
                <w:rFonts w:asciiTheme="minorHAnsi" w:hAnsiTheme="minorHAnsi"/>
                <w:sz w:val="24"/>
                <w:szCs w:val="24"/>
              </w:rPr>
            </w:pPr>
            <w:r w:rsidRPr="00EA57B7">
              <w:rPr>
                <w:rFonts w:asciiTheme="minorHAnsi" w:hAnsiTheme="minorHAnsi"/>
                <w:sz w:val="24"/>
                <w:szCs w:val="24"/>
              </w:rPr>
              <w:t>System Management</w:t>
            </w:r>
          </w:p>
        </w:tc>
      </w:tr>
      <w:tr w:rsidR="00AE4427" w:rsidRPr="00EA57B7" w14:paraId="119F30E5" w14:textId="77777777" w:rsidTr="00635F87">
        <w:trPr>
          <w:jc w:val="center"/>
        </w:trPr>
        <w:tc>
          <w:tcPr>
            <w:tcW w:w="1548" w:type="dxa"/>
            <w:vAlign w:val="center"/>
          </w:tcPr>
          <w:p w14:paraId="119F30E3" w14:textId="77777777" w:rsidR="00AE4427" w:rsidRPr="00EA57B7" w:rsidRDefault="00AE4427" w:rsidP="00017C2E">
            <w:pPr>
              <w:spacing w:before="20" w:after="20"/>
              <w:rPr>
                <w:rFonts w:asciiTheme="minorHAnsi" w:hAnsiTheme="minorHAnsi"/>
                <w:sz w:val="24"/>
                <w:szCs w:val="24"/>
              </w:rPr>
            </w:pPr>
            <w:r w:rsidRPr="00EA57B7">
              <w:rPr>
                <w:rFonts w:asciiTheme="minorHAnsi" w:hAnsiTheme="minorHAnsi"/>
                <w:sz w:val="24"/>
                <w:szCs w:val="24"/>
              </w:rPr>
              <w:t>Category 4</w:t>
            </w:r>
          </w:p>
        </w:tc>
        <w:tc>
          <w:tcPr>
            <w:tcW w:w="3255" w:type="dxa"/>
            <w:vAlign w:val="center"/>
          </w:tcPr>
          <w:p w14:paraId="119F30E4" w14:textId="77777777" w:rsidR="00AE4427" w:rsidRPr="00EA57B7" w:rsidRDefault="00AE4427" w:rsidP="00017C2E">
            <w:pPr>
              <w:spacing w:before="20" w:after="20"/>
              <w:rPr>
                <w:rFonts w:asciiTheme="minorHAnsi" w:hAnsiTheme="minorHAnsi"/>
                <w:sz w:val="24"/>
                <w:szCs w:val="24"/>
              </w:rPr>
            </w:pPr>
            <w:r w:rsidRPr="00EA57B7">
              <w:rPr>
                <w:rFonts w:asciiTheme="minorHAnsi" w:hAnsiTheme="minorHAnsi"/>
                <w:sz w:val="24"/>
                <w:szCs w:val="24"/>
              </w:rPr>
              <w:t>Affordability</w:t>
            </w:r>
          </w:p>
        </w:tc>
      </w:tr>
    </w:tbl>
    <w:p w14:paraId="119F30E6" w14:textId="2B57F19C" w:rsidR="00187C81" w:rsidRPr="00EA57B7" w:rsidRDefault="0002001B" w:rsidP="00C10093">
      <w:pPr>
        <w:pStyle w:val="ListParagraph"/>
        <w:numPr>
          <w:ilvl w:val="0"/>
          <w:numId w:val="1"/>
        </w:numPr>
        <w:spacing w:before="120" w:after="120"/>
        <w:ind w:left="360"/>
        <w:contextualSpacing w:val="0"/>
        <w:rPr>
          <w:rFonts w:asciiTheme="minorHAnsi" w:hAnsiTheme="minorHAnsi"/>
          <w:sz w:val="24"/>
          <w:szCs w:val="24"/>
        </w:rPr>
      </w:pPr>
      <w:r w:rsidRPr="00EA57B7">
        <w:rPr>
          <w:rFonts w:asciiTheme="minorHAnsi" w:hAnsiTheme="minorHAnsi"/>
          <w:sz w:val="24"/>
          <w:szCs w:val="24"/>
        </w:rPr>
        <w:t xml:space="preserve">The narrative must be consistent with information in the </w:t>
      </w:r>
      <w:r w:rsidR="002153E0" w:rsidRPr="00EA57B7">
        <w:rPr>
          <w:rFonts w:asciiTheme="minorHAnsi" w:hAnsiTheme="minorHAnsi"/>
          <w:sz w:val="24"/>
          <w:szCs w:val="24"/>
        </w:rPr>
        <w:t>Division of Water</w:t>
      </w:r>
      <w:r w:rsidR="00AD5502" w:rsidRPr="00EA57B7">
        <w:rPr>
          <w:rFonts w:asciiTheme="minorHAnsi" w:hAnsiTheme="minorHAnsi"/>
          <w:sz w:val="24"/>
          <w:szCs w:val="24"/>
        </w:rPr>
        <w:t xml:space="preserve"> Infrastructure Application for Funding (DWI Application)</w:t>
      </w:r>
      <w:r w:rsidR="002153E0" w:rsidRPr="00EA57B7">
        <w:rPr>
          <w:rFonts w:asciiTheme="minorHAnsi" w:hAnsiTheme="minorHAnsi"/>
          <w:sz w:val="24"/>
          <w:szCs w:val="24"/>
        </w:rPr>
        <w:t xml:space="preserve">, </w:t>
      </w:r>
      <w:r w:rsidR="000136F8" w:rsidRPr="00EA57B7">
        <w:rPr>
          <w:rFonts w:asciiTheme="minorHAnsi" w:hAnsiTheme="minorHAnsi"/>
          <w:sz w:val="24"/>
          <w:szCs w:val="24"/>
        </w:rPr>
        <w:t xml:space="preserve">Water/Sewer </w:t>
      </w:r>
      <w:r w:rsidR="00735A5F" w:rsidRPr="00EA57B7">
        <w:rPr>
          <w:rFonts w:asciiTheme="minorHAnsi" w:hAnsiTheme="minorHAnsi"/>
          <w:sz w:val="24"/>
          <w:szCs w:val="24"/>
        </w:rPr>
        <w:t>Financial Information Form</w:t>
      </w:r>
      <w:r w:rsidR="000136F8" w:rsidRPr="00EA57B7">
        <w:rPr>
          <w:rFonts w:asciiTheme="minorHAnsi" w:hAnsiTheme="minorHAnsi"/>
          <w:sz w:val="24"/>
          <w:szCs w:val="24"/>
        </w:rPr>
        <w:t>,</w:t>
      </w:r>
      <w:r w:rsidR="002153E0" w:rsidRPr="00EA57B7">
        <w:rPr>
          <w:rFonts w:asciiTheme="minorHAnsi" w:hAnsiTheme="minorHAnsi"/>
          <w:sz w:val="24"/>
          <w:szCs w:val="24"/>
        </w:rPr>
        <w:t xml:space="preserve"> </w:t>
      </w:r>
      <w:r w:rsidRPr="00EA57B7">
        <w:rPr>
          <w:rFonts w:asciiTheme="minorHAnsi" w:hAnsiTheme="minorHAnsi"/>
          <w:sz w:val="24"/>
          <w:szCs w:val="24"/>
        </w:rPr>
        <w:t xml:space="preserve">and </w:t>
      </w:r>
      <w:r w:rsidR="002153E0" w:rsidRPr="00EA57B7">
        <w:rPr>
          <w:rFonts w:asciiTheme="minorHAnsi" w:hAnsiTheme="minorHAnsi"/>
          <w:sz w:val="24"/>
          <w:szCs w:val="24"/>
        </w:rPr>
        <w:t xml:space="preserve">other </w:t>
      </w:r>
      <w:r w:rsidRPr="00EA57B7">
        <w:rPr>
          <w:rFonts w:asciiTheme="minorHAnsi" w:hAnsiTheme="minorHAnsi"/>
          <w:sz w:val="24"/>
          <w:szCs w:val="24"/>
        </w:rPr>
        <w:t>supporting information.</w:t>
      </w:r>
      <w:r w:rsidR="009B149F" w:rsidRPr="00EA57B7">
        <w:rPr>
          <w:rFonts w:asciiTheme="minorHAnsi" w:hAnsiTheme="minorHAnsi"/>
          <w:sz w:val="24"/>
          <w:szCs w:val="24"/>
        </w:rPr>
        <w:t xml:space="preserve"> </w:t>
      </w:r>
    </w:p>
    <w:p w14:paraId="119F30E7" w14:textId="1B4C7C4D" w:rsidR="00187C81" w:rsidRPr="00EA57B7" w:rsidRDefault="00470790" w:rsidP="00C10093">
      <w:pPr>
        <w:pStyle w:val="ListParagraph"/>
        <w:numPr>
          <w:ilvl w:val="0"/>
          <w:numId w:val="1"/>
        </w:numPr>
        <w:spacing w:after="120"/>
        <w:ind w:left="360"/>
        <w:contextualSpacing w:val="0"/>
        <w:rPr>
          <w:rFonts w:asciiTheme="minorHAnsi" w:hAnsiTheme="minorHAnsi"/>
          <w:sz w:val="24"/>
          <w:szCs w:val="24"/>
        </w:rPr>
      </w:pPr>
      <w:r w:rsidRPr="00EA57B7">
        <w:rPr>
          <w:rFonts w:asciiTheme="minorHAnsi" w:hAnsiTheme="minorHAnsi"/>
          <w:sz w:val="24"/>
          <w:szCs w:val="24"/>
        </w:rPr>
        <w:t>The narrative must be complete</w:t>
      </w:r>
      <w:r w:rsidR="006D0122">
        <w:rPr>
          <w:rFonts w:asciiTheme="minorHAnsi" w:hAnsiTheme="minorHAnsi"/>
          <w:sz w:val="24"/>
          <w:szCs w:val="24"/>
        </w:rPr>
        <w:t>d</w:t>
      </w:r>
      <w:r w:rsidRPr="00EA57B7">
        <w:rPr>
          <w:rFonts w:asciiTheme="minorHAnsi" w:hAnsiTheme="minorHAnsi"/>
          <w:sz w:val="24"/>
          <w:szCs w:val="24"/>
        </w:rPr>
        <w:t xml:space="preserve"> to provide for </w:t>
      </w:r>
      <w:r w:rsidR="00AD5502" w:rsidRPr="00EA57B7">
        <w:rPr>
          <w:rFonts w:asciiTheme="minorHAnsi" w:hAnsiTheme="minorHAnsi"/>
          <w:sz w:val="24"/>
          <w:szCs w:val="24"/>
        </w:rPr>
        <w:t>accurate rating</w:t>
      </w:r>
      <w:r w:rsidR="000136F8" w:rsidRPr="00EA57B7">
        <w:rPr>
          <w:rFonts w:asciiTheme="minorHAnsi" w:hAnsiTheme="minorHAnsi"/>
          <w:sz w:val="24"/>
          <w:szCs w:val="24"/>
        </w:rPr>
        <w:t>,</w:t>
      </w:r>
      <w:r w:rsidR="00AD5502" w:rsidRPr="00EA57B7">
        <w:rPr>
          <w:rFonts w:asciiTheme="minorHAnsi" w:hAnsiTheme="minorHAnsi"/>
          <w:sz w:val="24"/>
          <w:szCs w:val="24"/>
        </w:rPr>
        <w:t xml:space="preserve"> and concise enough</w:t>
      </w:r>
      <w:r w:rsidRPr="00EA57B7">
        <w:rPr>
          <w:rFonts w:asciiTheme="minorHAnsi" w:hAnsiTheme="minorHAnsi"/>
          <w:sz w:val="24"/>
          <w:szCs w:val="24"/>
        </w:rPr>
        <w:t xml:space="preserve"> that critical information is not lost in unnecessary text.</w:t>
      </w:r>
      <w:r w:rsidR="009B149F" w:rsidRPr="00EA57B7">
        <w:rPr>
          <w:rFonts w:asciiTheme="minorHAnsi" w:hAnsiTheme="minorHAnsi"/>
          <w:sz w:val="24"/>
          <w:szCs w:val="24"/>
        </w:rPr>
        <w:t xml:space="preserve"> </w:t>
      </w:r>
      <w:r w:rsidR="004F5BCB" w:rsidRPr="00EA57B7">
        <w:rPr>
          <w:rFonts w:asciiTheme="minorHAnsi" w:hAnsiTheme="minorHAnsi"/>
          <w:sz w:val="24"/>
          <w:szCs w:val="24"/>
        </w:rPr>
        <w:t xml:space="preserve">Text should only provide information related to this </w:t>
      </w:r>
      <w:r w:rsidR="000136F8" w:rsidRPr="00EA57B7">
        <w:rPr>
          <w:rFonts w:asciiTheme="minorHAnsi" w:hAnsiTheme="minorHAnsi"/>
          <w:sz w:val="24"/>
          <w:szCs w:val="24"/>
        </w:rPr>
        <w:t xml:space="preserve">Priority </w:t>
      </w:r>
      <w:r w:rsidR="00963BBD" w:rsidRPr="00EA57B7">
        <w:rPr>
          <w:rFonts w:asciiTheme="minorHAnsi" w:hAnsiTheme="minorHAnsi"/>
          <w:sz w:val="24"/>
          <w:szCs w:val="24"/>
        </w:rPr>
        <w:t>R</w:t>
      </w:r>
      <w:r w:rsidR="004F5BCB" w:rsidRPr="00EA57B7">
        <w:rPr>
          <w:rFonts w:asciiTheme="minorHAnsi" w:hAnsiTheme="minorHAnsi"/>
          <w:sz w:val="24"/>
          <w:szCs w:val="24"/>
        </w:rPr>
        <w:t xml:space="preserve">ating </w:t>
      </w:r>
      <w:r w:rsidR="00963BBD" w:rsidRPr="00EA57B7">
        <w:rPr>
          <w:rFonts w:asciiTheme="minorHAnsi" w:hAnsiTheme="minorHAnsi"/>
          <w:sz w:val="24"/>
          <w:szCs w:val="24"/>
        </w:rPr>
        <w:t>S</w:t>
      </w:r>
      <w:r w:rsidR="004F5BCB" w:rsidRPr="00EA57B7">
        <w:rPr>
          <w:rFonts w:asciiTheme="minorHAnsi" w:hAnsiTheme="minorHAnsi"/>
          <w:sz w:val="24"/>
          <w:szCs w:val="24"/>
        </w:rPr>
        <w:t xml:space="preserve">ystem </w:t>
      </w:r>
      <w:r w:rsidR="002153E0" w:rsidRPr="00EA57B7">
        <w:rPr>
          <w:rFonts w:asciiTheme="minorHAnsi" w:hAnsiTheme="minorHAnsi"/>
          <w:sz w:val="24"/>
          <w:szCs w:val="24"/>
        </w:rPr>
        <w:t xml:space="preserve">(e.g., do not describe other </w:t>
      </w:r>
      <w:r w:rsidR="004F5BCB" w:rsidRPr="00EA57B7">
        <w:rPr>
          <w:rFonts w:asciiTheme="minorHAnsi" w:hAnsiTheme="minorHAnsi"/>
          <w:sz w:val="24"/>
          <w:szCs w:val="24"/>
        </w:rPr>
        <w:t xml:space="preserve">benefits </w:t>
      </w:r>
      <w:r w:rsidR="00116020" w:rsidRPr="00EA57B7">
        <w:rPr>
          <w:rFonts w:asciiTheme="minorHAnsi" w:hAnsiTheme="minorHAnsi"/>
          <w:sz w:val="24"/>
          <w:szCs w:val="24"/>
        </w:rPr>
        <w:t xml:space="preserve">that are </w:t>
      </w:r>
      <w:r w:rsidR="004F5BCB" w:rsidRPr="00EA57B7">
        <w:rPr>
          <w:rFonts w:asciiTheme="minorHAnsi" w:hAnsiTheme="minorHAnsi"/>
          <w:sz w:val="24"/>
          <w:szCs w:val="24"/>
        </w:rPr>
        <w:t xml:space="preserve">not included in the </w:t>
      </w:r>
      <w:r w:rsidR="002153E0" w:rsidRPr="00EA57B7">
        <w:rPr>
          <w:rFonts w:asciiTheme="minorHAnsi" w:hAnsiTheme="minorHAnsi"/>
          <w:sz w:val="24"/>
          <w:szCs w:val="24"/>
        </w:rPr>
        <w:t xml:space="preserve">Priority </w:t>
      </w:r>
      <w:r w:rsidR="00963BBD" w:rsidRPr="00EA57B7">
        <w:rPr>
          <w:rFonts w:asciiTheme="minorHAnsi" w:hAnsiTheme="minorHAnsi"/>
          <w:sz w:val="24"/>
          <w:szCs w:val="24"/>
        </w:rPr>
        <w:t>R</w:t>
      </w:r>
      <w:r w:rsidR="004F5BCB" w:rsidRPr="00EA57B7">
        <w:rPr>
          <w:rFonts w:asciiTheme="minorHAnsi" w:hAnsiTheme="minorHAnsi"/>
          <w:sz w:val="24"/>
          <w:szCs w:val="24"/>
        </w:rPr>
        <w:t xml:space="preserve">ating </w:t>
      </w:r>
      <w:r w:rsidR="00963BBD" w:rsidRPr="00EA57B7">
        <w:rPr>
          <w:rFonts w:asciiTheme="minorHAnsi" w:hAnsiTheme="minorHAnsi"/>
          <w:sz w:val="24"/>
          <w:szCs w:val="24"/>
        </w:rPr>
        <w:t>S</w:t>
      </w:r>
      <w:r w:rsidR="002153E0" w:rsidRPr="00EA57B7">
        <w:rPr>
          <w:rFonts w:asciiTheme="minorHAnsi" w:hAnsiTheme="minorHAnsi"/>
          <w:sz w:val="24"/>
          <w:szCs w:val="24"/>
        </w:rPr>
        <w:t>ystem</w:t>
      </w:r>
      <w:r w:rsidR="004F5BCB" w:rsidRPr="00EA57B7">
        <w:rPr>
          <w:rFonts w:asciiTheme="minorHAnsi" w:hAnsiTheme="minorHAnsi"/>
          <w:sz w:val="24"/>
          <w:szCs w:val="24"/>
        </w:rPr>
        <w:t>).</w:t>
      </w:r>
      <w:r w:rsidR="009B149F" w:rsidRPr="00EA57B7">
        <w:rPr>
          <w:rFonts w:asciiTheme="minorHAnsi" w:hAnsiTheme="minorHAnsi"/>
          <w:sz w:val="24"/>
          <w:szCs w:val="24"/>
        </w:rPr>
        <w:t xml:space="preserve"> </w:t>
      </w:r>
    </w:p>
    <w:p w14:paraId="119F30E8" w14:textId="64923B14" w:rsidR="0002001B" w:rsidRDefault="004F5BCB" w:rsidP="00C10093">
      <w:pPr>
        <w:pStyle w:val="ListParagraph"/>
        <w:numPr>
          <w:ilvl w:val="0"/>
          <w:numId w:val="1"/>
        </w:numPr>
        <w:spacing w:after="120" w:line="259" w:lineRule="auto"/>
        <w:ind w:left="360"/>
        <w:contextualSpacing w:val="0"/>
        <w:rPr>
          <w:rFonts w:asciiTheme="minorHAnsi" w:eastAsiaTheme="minorEastAsia" w:hAnsiTheme="minorHAnsi" w:cstheme="minorBidi"/>
          <w:sz w:val="24"/>
          <w:szCs w:val="24"/>
        </w:rPr>
      </w:pPr>
      <w:r w:rsidRPr="00EA57B7">
        <w:rPr>
          <w:rFonts w:asciiTheme="minorHAnsi" w:hAnsiTheme="minorHAnsi"/>
          <w:sz w:val="24"/>
          <w:szCs w:val="24"/>
        </w:rPr>
        <w:t xml:space="preserve">If there are no applicable points in any given </w:t>
      </w:r>
      <w:r w:rsidR="00B70AF0" w:rsidRPr="00EA57B7">
        <w:rPr>
          <w:rFonts w:asciiTheme="minorHAnsi" w:hAnsiTheme="minorHAnsi"/>
          <w:sz w:val="24"/>
          <w:szCs w:val="24"/>
        </w:rPr>
        <w:t xml:space="preserve">category, </w:t>
      </w:r>
      <w:r w:rsidRPr="00EA57B7">
        <w:rPr>
          <w:rFonts w:asciiTheme="minorHAnsi" w:hAnsiTheme="minorHAnsi"/>
          <w:sz w:val="24"/>
          <w:szCs w:val="24"/>
        </w:rPr>
        <w:t>state that there are no applicable points under that heading.</w:t>
      </w:r>
      <w:r w:rsidR="009B149F" w:rsidRPr="00EA57B7">
        <w:rPr>
          <w:rFonts w:asciiTheme="minorHAnsi" w:hAnsiTheme="minorHAnsi"/>
          <w:sz w:val="24"/>
          <w:szCs w:val="24"/>
        </w:rPr>
        <w:t xml:space="preserve"> </w:t>
      </w:r>
    </w:p>
    <w:p w14:paraId="4663A4E0" w14:textId="77777777" w:rsidR="00E06C94" w:rsidRPr="00FF1B5F" w:rsidRDefault="00F332D8" w:rsidP="00C10093">
      <w:pPr>
        <w:pStyle w:val="ListParagraph"/>
        <w:numPr>
          <w:ilvl w:val="0"/>
          <w:numId w:val="1"/>
        </w:numPr>
        <w:spacing w:after="120" w:line="259" w:lineRule="auto"/>
        <w:contextualSpacing w:val="0"/>
        <w:rPr>
          <w:rFonts w:asciiTheme="minorHAnsi" w:hAnsiTheme="minorHAnsi"/>
          <w:sz w:val="24"/>
          <w:szCs w:val="24"/>
        </w:rPr>
      </w:pPr>
      <w:r>
        <w:rPr>
          <w:rFonts w:asciiTheme="minorHAnsi" w:hAnsiTheme="minorHAnsi"/>
          <w:sz w:val="24"/>
          <w:szCs w:val="24"/>
        </w:rPr>
        <w:t xml:space="preserve">When the narrative is supported with additional documentation, please reference </w:t>
      </w:r>
      <w:r w:rsidR="395E7BC8" w:rsidRPr="50345905">
        <w:rPr>
          <w:rFonts w:asciiTheme="minorHAnsi" w:hAnsiTheme="minorHAnsi"/>
          <w:sz w:val="24"/>
          <w:szCs w:val="24"/>
        </w:rPr>
        <w:t>a</w:t>
      </w:r>
      <w:r>
        <w:rPr>
          <w:rFonts w:asciiTheme="minorHAnsi" w:hAnsiTheme="minorHAnsi"/>
          <w:sz w:val="24"/>
          <w:szCs w:val="24"/>
        </w:rPr>
        <w:t xml:space="preserve"> page number, section number, or other </w:t>
      </w:r>
      <w:r w:rsidR="395E7BC8" w:rsidRPr="50345905">
        <w:rPr>
          <w:rFonts w:asciiTheme="minorHAnsi" w:hAnsiTheme="minorHAnsi"/>
          <w:sz w:val="24"/>
          <w:szCs w:val="24"/>
        </w:rPr>
        <w:t xml:space="preserve">clear </w:t>
      </w:r>
      <w:r>
        <w:rPr>
          <w:rFonts w:asciiTheme="minorHAnsi" w:hAnsiTheme="minorHAnsi"/>
          <w:sz w:val="24"/>
          <w:szCs w:val="24"/>
        </w:rPr>
        <w:t xml:space="preserve">reference </w:t>
      </w:r>
      <w:r w:rsidR="395E7BC8" w:rsidRPr="50345905">
        <w:rPr>
          <w:rFonts w:asciiTheme="minorHAnsi" w:hAnsiTheme="minorHAnsi"/>
          <w:sz w:val="24"/>
          <w:szCs w:val="24"/>
        </w:rPr>
        <w:t xml:space="preserve">to the page </w:t>
      </w:r>
      <w:r>
        <w:rPr>
          <w:rFonts w:asciiTheme="minorHAnsi" w:hAnsiTheme="minorHAnsi"/>
          <w:sz w:val="24"/>
          <w:szCs w:val="24"/>
        </w:rPr>
        <w:t xml:space="preserve">location to aid staff in finding the </w:t>
      </w:r>
      <w:r w:rsidR="395E7BC8" w:rsidRPr="50345905">
        <w:rPr>
          <w:rFonts w:asciiTheme="minorHAnsi" w:hAnsiTheme="minorHAnsi"/>
          <w:sz w:val="24"/>
          <w:szCs w:val="24"/>
        </w:rPr>
        <w:t xml:space="preserve">specific part of the </w:t>
      </w:r>
      <w:r>
        <w:rPr>
          <w:rFonts w:asciiTheme="minorHAnsi" w:hAnsiTheme="minorHAnsi"/>
          <w:sz w:val="24"/>
          <w:szCs w:val="24"/>
        </w:rPr>
        <w:t>supporting documentation</w:t>
      </w:r>
      <w:r w:rsidR="395E7BC8" w:rsidRPr="50345905">
        <w:rPr>
          <w:rFonts w:asciiTheme="minorHAnsi" w:hAnsiTheme="minorHAnsi"/>
          <w:sz w:val="24"/>
          <w:szCs w:val="24"/>
        </w:rPr>
        <w:t xml:space="preserve"> relevant to each line item in the narrative</w:t>
      </w:r>
      <w:r w:rsidR="00556462">
        <w:rPr>
          <w:rFonts w:asciiTheme="minorHAnsi" w:hAnsiTheme="minorHAnsi"/>
          <w:sz w:val="24"/>
          <w:szCs w:val="24"/>
        </w:rPr>
        <w:t>.</w:t>
      </w:r>
    </w:p>
    <w:p w14:paraId="119F30EA" w14:textId="612E403F" w:rsidR="00187C81" w:rsidRPr="005F7A69" w:rsidRDefault="00704E5F" w:rsidP="00C10093">
      <w:pPr>
        <w:pStyle w:val="ListParagraph"/>
        <w:numPr>
          <w:ilvl w:val="0"/>
          <w:numId w:val="1"/>
        </w:numPr>
        <w:spacing w:after="240" w:line="259" w:lineRule="auto"/>
        <w:contextualSpacing w:val="0"/>
        <w:rPr>
          <w:rFonts w:asciiTheme="minorHAnsi" w:eastAsiaTheme="minorEastAsia" w:hAnsiTheme="minorHAnsi" w:cstheme="minorBidi"/>
          <w:sz w:val="24"/>
          <w:szCs w:val="24"/>
        </w:rPr>
      </w:pPr>
      <w:r w:rsidRPr="00FF1B5F">
        <w:rPr>
          <w:rFonts w:asciiTheme="minorHAnsi" w:hAnsiTheme="minorHAnsi"/>
          <w:sz w:val="24"/>
          <w:szCs w:val="24"/>
        </w:rPr>
        <w:t xml:space="preserve">Maps </w:t>
      </w:r>
      <w:r w:rsidR="00116020" w:rsidRPr="00FF1B5F">
        <w:rPr>
          <w:rFonts w:asciiTheme="minorHAnsi" w:hAnsiTheme="minorHAnsi"/>
          <w:sz w:val="24"/>
          <w:szCs w:val="24"/>
        </w:rPr>
        <w:t>are</w:t>
      </w:r>
      <w:r w:rsidR="00BE3C95" w:rsidRPr="00FF1B5F">
        <w:rPr>
          <w:rFonts w:asciiTheme="minorHAnsi" w:hAnsiTheme="minorHAnsi"/>
          <w:sz w:val="24"/>
          <w:szCs w:val="24"/>
        </w:rPr>
        <w:t xml:space="preserve"> very useful in </w:t>
      </w:r>
      <w:r w:rsidRPr="00FF1B5F">
        <w:rPr>
          <w:rFonts w:asciiTheme="minorHAnsi" w:hAnsiTheme="minorHAnsi"/>
          <w:sz w:val="24"/>
          <w:szCs w:val="24"/>
        </w:rPr>
        <w:t>determin</w:t>
      </w:r>
      <w:r w:rsidR="00BE3C95" w:rsidRPr="00FF1B5F">
        <w:rPr>
          <w:rFonts w:asciiTheme="minorHAnsi" w:hAnsiTheme="minorHAnsi"/>
          <w:sz w:val="24"/>
          <w:szCs w:val="24"/>
        </w:rPr>
        <w:t xml:space="preserve">ing </w:t>
      </w:r>
      <w:r w:rsidRPr="00FF1B5F">
        <w:rPr>
          <w:rFonts w:asciiTheme="minorHAnsi" w:hAnsiTheme="minorHAnsi"/>
          <w:sz w:val="24"/>
          <w:szCs w:val="24"/>
        </w:rPr>
        <w:t>priority points.</w:t>
      </w:r>
      <w:r w:rsidR="009B149F" w:rsidRPr="00FF1B5F">
        <w:rPr>
          <w:rFonts w:asciiTheme="minorHAnsi" w:hAnsiTheme="minorHAnsi"/>
          <w:sz w:val="24"/>
          <w:szCs w:val="24"/>
        </w:rPr>
        <w:t xml:space="preserve"> </w:t>
      </w:r>
      <w:r w:rsidRPr="00FF1B5F">
        <w:rPr>
          <w:rFonts w:asciiTheme="minorHAnsi" w:hAnsiTheme="minorHAnsi"/>
          <w:sz w:val="24"/>
          <w:szCs w:val="24"/>
        </w:rPr>
        <w:t>Maps should include</w:t>
      </w:r>
      <w:r w:rsidR="00B70AF0" w:rsidRPr="00FF1B5F">
        <w:rPr>
          <w:rFonts w:asciiTheme="minorHAnsi" w:hAnsiTheme="minorHAnsi"/>
          <w:sz w:val="24"/>
          <w:szCs w:val="24"/>
        </w:rPr>
        <w:t xml:space="preserve"> </w:t>
      </w:r>
      <w:r w:rsidRPr="00FF1B5F">
        <w:rPr>
          <w:rFonts w:asciiTheme="minorHAnsi" w:hAnsiTheme="minorHAnsi"/>
          <w:sz w:val="24"/>
          <w:szCs w:val="24"/>
        </w:rPr>
        <w:t>sufficient labels of geographical references</w:t>
      </w:r>
      <w:r w:rsidR="00B70AF0" w:rsidRPr="00FF1B5F">
        <w:rPr>
          <w:rFonts w:asciiTheme="minorHAnsi" w:hAnsiTheme="minorHAnsi"/>
          <w:sz w:val="24"/>
          <w:szCs w:val="24"/>
        </w:rPr>
        <w:t xml:space="preserve"> and</w:t>
      </w:r>
      <w:r w:rsidR="00017C2E" w:rsidRPr="00FF1B5F">
        <w:rPr>
          <w:rFonts w:asciiTheme="minorHAnsi" w:hAnsiTheme="minorHAnsi"/>
          <w:sz w:val="24"/>
          <w:szCs w:val="24"/>
        </w:rPr>
        <w:t xml:space="preserve"> </w:t>
      </w:r>
      <w:r w:rsidRPr="00FF1B5F">
        <w:rPr>
          <w:rFonts w:asciiTheme="minorHAnsi" w:hAnsiTheme="minorHAnsi"/>
          <w:sz w:val="24"/>
          <w:szCs w:val="24"/>
        </w:rPr>
        <w:t>be at a readable scale.</w:t>
      </w:r>
      <w:r w:rsidR="009B149F" w:rsidRPr="00FF1B5F">
        <w:rPr>
          <w:rFonts w:asciiTheme="minorHAnsi" w:hAnsiTheme="minorHAnsi"/>
          <w:sz w:val="24"/>
          <w:szCs w:val="24"/>
        </w:rPr>
        <w:t xml:space="preserve"> </w:t>
      </w:r>
      <w:r w:rsidR="005035E8" w:rsidRPr="00FF1B5F">
        <w:rPr>
          <w:rFonts w:asciiTheme="minorHAnsi" w:hAnsiTheme="minorHAnsi"/>
          <w:sz w:val="24"/>
          <w:szCs w:val="24"/>
        </w:rPr>
        <w:t>Individual line items may require specific maps as listed below.</w:t>
      </w:r>
      <w:r w:rsidR="2162EC8E" w:rsidRPr="00FF1B5F">
        <w:rPr>
          <w:rFonts w:asciiTheme="minorHAnsi" w:hAnsiTheme="minorHAnsi"/>
          <w:sz w:val="24"/>
          <w:szCs w:val="24"/>
        </w:rPr>
        <w:t xml:space="preserve"> Include maps in the supporting documentation file.</w:t>
      </w:r>
    </w:p>
    <w:p w14:paraId="447CDE03" w14:textId="5AFEBABA" w:rsidR="005F7A69" w:rsidRPr="005F7A69" w:rsidRDefault="00A43541" w:rsidP="005F7A69">
      <w:pPr>
        <w:spacing w:after="240" w:line="259" w:lineRule="auto"/>
        <w:rPr>
          <w:rFonts w:asciiTheme="minorHAnsi" w:eastAsiaTheme="minorEastAsia" w:hAnsiTheme="minorHAnsi" w:cstheme="minorBidi"/>
          <w:sz w:val="24"/>
          <w:szCs w:val="24"/>
        </w:rPr>
      </w:pPr>
      <w:hyperlink w:anchor="TOC" w:history="1">
        <w:r w:rsidR="005F7A69" w:rsidRPr="005F7A69">
          <w:rPr>
            <w:rStyle w:val="Hyperlink"/>
            <w:rFonts w:asciiTheme="minorHAnsi" w:hAnsiTheme="minorHAnsi"/>
            <w:sz w:val="24"/>
            <w:szCs w:val="24"/>
          </w:rPr>
          <w:t>Return to Table of Contents</w:t>
        </w:r>
      </w:hyperlink>
    </w:p>
    <w:p w14:paraId="119F30EC" w14:textId="524C548F" w:rsidR="006434E6" w:rsidRPr="00635F87" w:rsidRDefault="00E07443" w:rsidP="008A2BEE">
      <w:pPr>
        <w:pStyle w:val="DWILevel1"/>
      </w:pPr>
      <w:bookmarkStart w:id="18" w:name="_Toc155277770"/>
      <w:bookmarkStart w:id="19" w:name="_Toc155278852"/>
      <w:bookmarkStart w:id="20" w:name="_Toc155279019"/>
      <w:bookmarkStart w:id="21" w:name="_Toc155340144"/>
      <w:r w:rsidRPr="00B37E28">
        <w:lastRenderedPageBreak/>
        <w:t xml:space="preserve">Priority </w:t>
      </w:r>
      <w:r w:rsidR="00D17597" w:rsidRPr="00B37E28">
        <w:t>R</w:t>
      </w:r>
      <w:r w:rsidR="006434E6" w:rsidRPr="00B37E28">
        <w:t>ating System Narrative Guidance</w:t>
      </w:r>
      <w:bookmarkEnd w:id="18"/>
      <w:bookmarkEnd w:id="19"/>
      <w:bookmarkEnd w:id="20"/>
      <w:bookmarkEnd w:id="21"/>
    </w:p>
    <w:p w14:paraId="119F30ED" w14:textId="517E69D9" w:rsidR="00E41848" w:rsidRPr="001C3D5A" w:rsidRDefault="00415E7D" w:rsidP="008975F6">
      <w:pPr>
        <w:pStyle w:val="DWILevel2"/>
      </w:pPr>
      <w:bookmarkStart w:id="22" w:name="_Toc155277771"/>
      <w:bookmarkStart w:id="23" w:name="_Toc155278853"/>
      <w:bookmarkStart w:id="24" w:name="_Toc155279020"/>
      <w:bookmarkStart w:id="25" w:name="_Toc155340145"/>
      <w:r w:rsidRPr="001C3D5A">
        <w:rPr>
          <w:rStyle w:val="DWILevel3Char"/>
          <w:b/>
          <w:bCs/>
          <w:sz w:val="28"/>
          <w:szCs w:val="28"/>
          <w:u w:val="none"/>
        </w:rPr>
        <w:t>Category 1 – Project Pur</w:t>
      </w:r>
      <w:r w:rsidR="001C3D5A" w:rsidRPr="001C3D5A">
        <w:rPr>
          <w:rStyle w:val="DWILevel3Char"/>
          <w:b/>
          <w:bCs/>
          <w:sz w:val="28"/>
          <w:szCs w:val="28"/>
          <w:u w:val="none"/>
        </w:rPr>
        <w:t>pose</w:t>
      </w:r>
      <w:bookmarkEnd w:id="22"/>
      <w:bookmarkEnd w:id="23"/>
      <w:bookmarkEnd w:id="24"/>
      <w:bookmarkEnd w:id="25"/>
    </w:p>
    <w:p w14:paraId="5A53645A" w14:textId="72398FD9" w:rsidR="00E07443" w:rsidRPr="00EA57B7" w:rsidRDefault="00E06C94" w:rsidP="00E07443">
      <w:pPr>
        <w:spacing w:after="12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43" behindDoc="0" locked="0" layoutInCell="1" allowOverlap="1" wp14:anchorId="0B773F0D" wp14:editId="454BD996">
                <wp:simplePos x="0" y="0"/>
                <wp:positionH relativeFrom="column">
                  <wp:posOffset>4212590</wp:posOffset>
                </wp:positionH>
                <wp:positionV relativeFrom="paragraph">
                  <wp:posOffset>65405</wp:posOffset>
                </wp:positionV>
                <wp:extent cx="2125345" cy="2069465"/>
                <wp:effectExtent l="0" t="0" r="27305" b="26035"/>
                <wp:wrapSquare wrapText="bothSides"/>
                <wp:docPr id="990384838" name="Text Box 990384838"/>
                <wp:cNvGraphicFramePr/>
                <a:graphic xmlns:a="http://schemas.openxmlformats.org/drawingml/2006/main">
                  <a:graphicData uri="http://schemas.microsoft.com/office/word/2010/wordprocessingShape">
                    <wps:wsp>
                      <wps:cNvSpPr txBox="1"/>
                      <wps:spPr>
                        <a:xfrm>
                          <a:off x="0" y="0"/>
                          <a:ext cx="2125345" cy="2069465"/>
                        </a:xfrm>
                        <a:prstGeom prst="rect">
                          <a:avLst/>
                        </a:prstGeom>
                        <a:solidFill>
                          <a:srgbClr val="EAEAEA"/>
                        </a:solidFill>
                        <a:ln w="6350">
                          <a:solidFill>
                            <a:prstClr val="black"/>
                          </a:solidFill>
                        </a:ln>
                      </wps:spPr>
                      <wps:txbx>
                        <w:txbxContent>
                          <w:p w14:paraId="68EDCC80" w14:textId="3AE90E0D" w:rsidR="00E06C94" w:rsidRPr="00635F87" w:rsidRDefault="00E06C94" w:rsidP="00635F87">
                            <w:pPr>
                              <w:spacing w:after="120"/>
                              <w:jc w:val="center"/>
                              <w:rPr>
                                <w:rFonts w:asciiTheme="minorHAnsi" w:hAnsiTheme="minorHAnsi" w:cstheme="minorHAnsi"/>
                                <w:b/>
                                <w:bCs/>
                                <w:sz w:val="20"/>
                                <w:szCs w:val="18"/>
                                <w:u w:val="double"/>
                              </w:rPr>
                            </w:pPr>
                            <w:r w:rsidRPr="00635F87">
                              <w:rPr>
                                <w:rFonts w:asciiTheme="minorHAnsi" w:hAnsiTheme="minorHAnsi" w:cstheme="minorHAnsi"/>
                                <w:b/>
                                <w:bCs/>
                                <w:sz w:val="20"/>
                                <w:szCs w:val="18"/>
                                <w:u w:val="double"/>
                              </w:rPr>
                              <w:t>Important to Remember</w:t>
                            </w:r>
                          </w:p>
                          <w:p w14:paraId="6A38AC4F" w14:textId="2EA33F86" w:rsidR="00E06C94" w:rsidRPr="00FF1B5F" w:rsidRDefault="00E06C94" w:rsidP="00FF1B5F">
                            <w:pPr>
                              <w:spacing w:after="120"/>
                              <w:rPr>
                                <w:rFonts w:asciiTheme="minorHAnsi" w:hAnsiTheme="minorHAnsi"/>
                                <w:sz w:val="20"/>
                              </w:rPr>
                            </w:pPr>
                            <w:r w:rsidRPr="00FF1B5F">
                              <w:rPr>
                                <w:rFonts w:asciiTheme="minorHAnsi" w:hAnsiTheme="minorHAnsi"/>
                                <w:sz w:val="20"/>
                              </w:rPr>
                              <w:t xml:space="preserve">To earn priority points for a Project Purpose, </w:t>
                            </w:r>
                            <w:r w:rsidRPr="00FF1B5F">
                              <w:rPr>
                                <w:rFonts w:asciiTheme="minorHAnsi" w:hAnsiTheme="minorHAnsi"/>
                                <w:b/>
                                <w:bCs/>
                                <w:sz w:val="20"/>
                                <w:u w:val="single"/>
                              </w:rPr>
                              <w:t>all parts of the project must serve the claimed Project Purpose</w:t>
                            </w:r>
                            <w:r w:rsidRPr="00FF1B5F">
                              <w:rPr>
                                <w:rFonts w:asciiTheme="minorHAnsi" w:hAnsiTheme="minorHAnsi"/>
                                <w:sz w:val="20"/>
                              </w:rPr>
                              <w:t xml:space="preserve">. If any part of the project does not serve the higher-scoring Project Purpose, the application earns only the points for a lower-scoring Project Purpose that all elements of the project serve. </w:t>
                            </w:r>
                          </w:p>
                          <w:p w14:paraId="10BE0EB1" w14:textId="77777777" w:rsidR="00E06C94" w:rsidRDefault="00E06C9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773F0D" id="Text Box 990384838" o:spid="_x0000_s1027" type="#_x0000_t202" style="position:absolute;margin-left:331.7pt;margin-top:5.15pt;width:167.35pt;height:162.9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" fillcolor="#eaeaea" strokeweight=".5pt">
                <v:textbox>
                  <w:txbxContent>
                    <w:p w14:paraId="68EDCC80" w14:textId="3AE90E0D" w:rsidR="00E06C94" w:rsidRPr="00635F87" w:rsidRDefault="00E06C94" w:rsidP="00635F87">
                      <w:pPr>
                        <w:spacing w:after="120"/>
                        <w:jc w:val="center"/>
                        <w:rPr>
                          <w:rFonts w:asciiTheme="minorHAnsi" w:hAnsiTheme="minorHAnsi" w:cstheme="minorHAnsi"/>
                          <w:b/>
                          <w:bCs/>
                          <w:sz w:val="20"/>
                          <w:szCs w:val="18"/>
                          <w:u w:val="double"/>
                        </w:rPr>
                      </w:pPr>
                      <w:r w:rsidRPr="00635F87">
                        <w:rPr>
                          <w:rFonts w:asciiTheme="minorHAnsi" w:hAnsiTheme="minorHAnsi" w:cstheme="minorHAnsi"/>
                          <w:b/>
                          <w:bCs/>
                          <w:sz w:val="20"/>
                          <w:szCs w:val="18"/>
                          <w:u w:val="double"/>
                        </w:rPr>
                        <w:t>Important to Remember</w:t>
                      </w:r>
                    </w:p>
                    <w:p w14:paraId="6A38AC4F" w14:textId="2EA33F86" w:rsidR="00E06C94" w:rsidRPr="00FF1B5F" w:rsidRDefault="00E06C94" w:rsidP="00FF1B5F">
                      <w:pPr>
                        <w:spacing w:after="120"/>
                        <w:rPr>
                          <w:rFonts w:asciiTheme="minorHAnsi" w:hAnsiTheme="minorHAnsi"/>
                          <w:sz w:val="20"/>
                        </w:rPr>
                      </w:pPr>
                      <w:r w:rsidRPr="00FF1B5F">
                        <w:rPr>
                          <w:rFonts w:asciiTheme="minorHAnsi" w:hAnsiTheme="minorHAnsi"/>
                          <w:sz w:val="20"/>
                        </w:rPr>
                        <w:t xml:space="preserve">To earn priority points for a Project Purpose, </w:t>
                      </w:r>
                      <w:r w:rsidRPr="00FF1B5F">
                        <w:rPr>
                          <w:rFonts w:asciiTheme="minorHAnsi" w:hAnsiTheme="minorHAnsi"/>
                          <w:b/>
                          <w:bCs/>
                          <w:sz w:val="20"/>
                          <w:u w:val="single"/>
                        </w:rPr>
                        <w:t>all parts of the project must serve the claimed Project Purpose</w:t>
                      </w:r>
                      <w:r w:rsidRPr="00FF1B5F">
                        <w:rPr>
                          <w:rFonts w:asciiTheme="minorHAnsi" w:hAnsiTheme="minorHAnsi"/>
                          <w:sz w:val="20"/>
                        </w:rPr>
                        <w:t xml:space="preserve">. If any part of the project does not serve the higher-scoring Project Purpose, the application earns only the points for a lower-scoring Project Purpose that all elements of the project serve. </w:t>
                      </w:r>
                    </w:p>
                    <w:p w14:paraId="10BE0EB1" w14:textId="77777777" w:rsidR="00E06C94" w:rsidRDefault="00E06C94"/>
                  </w:txbxContent>
                </v:textbox>
                <w10:wrap type="square"/>
              </v:shape>
            </w:pict>
          </mc:Fallback>
        </mc:AlternateContent>
      </w:r>
      <w:r w:rsidR="00230759" w:rsidRPr="00EA57B7">
        <w:rPr>
          <w:rFonts w:asciiTheme="minorHAnsi" w:hAnsiTheme="minorHAnsi"/>
          <w:sz w:val="24"/>
          <w:szCs w:val="24"/>
        </w:rPr>
        <w:t xml:space="preserve">An application can earn points in Category 1 based on the Project Purpose as documented in this section. </w:t>
      </w:r>
      <w:r w:rsidR="00230759" w:rsidRPr="00635F87">
        <w:rPr>
          <w:rFonts w:asciiTheme="minorHAnsi" w:hAnsiTheme="minorHAnsi"/>
          <w:b/>
          <w:bCs/>
          <w:sz w:val="24"/>
          <w:szCs w:val="24"/>
        </w:rPr>
        <w:t xml:space="preserve">Although a project may serve several purposes, an application can earn points for </w:t>
      </w:r>
      <w:r w:rsidR="00230759" w:rsidRPr="00635F87">
        <w:rPr>
          <w:rFonts w:asciiTheme="minorHAnsi" w:hAnsiTheme="minorHAnsi"/>
          <w:b/>
          <w:bCs/>
          <w:sz w:val="24"/>
          <w:szCs w:val="24"/>
          <w:u w:val="single"/>
        </w:rPr>
        <w:t>only one</w:t>
      </w:r>
      <w:r w:rsidR="00230759" w:rsidRPr="00635F87">
        <w:rPr>
          <w:rFonts w:asciiTheme="minorHAnsi" w:hAnsiTheme="minorHAnsi"/>
          <w:b/>
          <w:bCs/>
          <w:sz w:val="24"/>
          <w:szCs w:val="24"/>
        </w:rPr>
        <w:t xml:space="preserve"> Project Purpose.</w:t>
      </w:r>
      <w:r w:rsidR="00230759" w:rsidRPr="00EA57B7">
        <w:rPr>
          <w:rFonts w:asciiTheme="minorHAnsi" w:hAnsiTheme="minorHAnsi"/>
          <w:sz w:val="24"/>
          <w:szCs w:val="24"/>
        </w:rPr>
        <w:t xml:space="preserve"> </w:t>
      </w:r>
      <w:r w:rsidR="00E07443" w:rsidRPr="00EA57B7">
        <w:rPr>
          <w:rFonts w:asciiTheme="minorHAnsi" w:hAnsiTheme="minorHAnsi"/>
          <w:sz w:val="24"/>
          <w:szCs w:val="24"/>
        </w:rPr>
        <w:t xml:space="preserve">If you are unsure of how to classify the application, please contact </w:t>
      </w:r>
      <w:r>
        <w:rPr>
          <w:rFonts w:asciiTheme="minorHAnsi" w:hAnsiTheme="minorHAnsi"/>
          <w:sz w:val="24"/>
          <w:szCs w:val="24"/>
        </w:rPr>
        <w:t>DWI</w:t>
      </w:r>
      <w:r w:rsidR="00E07443" w:rsidRPr="00EA57B7">
        <w:rPr>
          <w:rFonts w:asciiTheme="minorHAnsi" w:hAnsiTheme="minorHAnsi"/>
          <w:sz w:val="24"/>
          <w:szCs w:val="24"/>
        </w:rPr>
        <w:t xml:space="preserve"> staff.</w:t>
      </w:r>
      <w:r w:rsidR="009B149F" w:rsidRPr="00EA57B7">
        <w:rPr>
          <w:rFonts w:asciiTheme="minorHAnsi" w:hAnsiTheme="minorHAnsi"/>
          <w:sz w:val="24"/>
          <w:szCs w:val="24"/>
        </w:rPr>
        <w:t xml:space="preserve"> </w:t>
      </w:r>
    </w:p>
    <w:p w14:paraId="119F30F0" w14:textId="3DA03FC2" w:rsidR="00DC56F2" w:rsidRPr="00EA57B7" w:rsidRDefault="00230759" w:rsidP="00230759">
      <w:pPr>
        <w:spacing w:after="120"/>
        <w:rPr>
          <w:rFonts w:asciiTheme="minorHAnsi" w:hAnsiTheme="minorHAnsi"/>
          <w:sz w:val="24"/>
          <w:szCs w:val="24"/>
        </w:rPr>
      </w:pPr>
      <w:r w:rsidRPr="00EA57B7">
        <w:rPr>
          <w:rFonts w:asciiTheme="minorHAnsi" w:hAnsiTheme="minorHAnsi"/>
          <w:sz w:val="24"/>
          <w:szCs w:val="24"/>
        </w:rPr>
        <w:t xml:space="preserve">The project narrative must fully describe the proposed project and how each element serves the Project Purpose claimed on the </w:t>
      </w:r>
      <w:r w:rsidR="002D36BC">
        <w:rPr>
          <w:rFonts w:asciiTheme="minorHAnsi" w:hAnsiTheme="minorHAnsi"/>
          <w:sz w:val="24"/>
          <w:szCs w:val="24"/>
        </w:rPr>
        <w:t>PRS</w:t>
      </w:r>
      <w:r w:rsidR="004E6DA7" w:rsidRPr="00EA57B7">
        <w:rPr>
          <w:rFonts w:asciiTheme="minorHAnsi" w:hAnsiTheme="minorHAnsi"/>
          <w:sz w:val="24"/>
          <w:szCs w:val="24"/>
        </w:rPr>
        <w:t xml:space="preserve"> score sheet</w:t>
      </w:r>
      <w:r w:rsidRPr="00EA57B7">
        <w:rPr>
          <w:rFonts w:asciiTheme="minorHAnsi" w:hAnsiTheme="minorHAnsi"/>
          <w:sz w:val="24"/>
          <w:szCs w:val="24"/>
        </w:rPr>
        <w:t>. The claimed Project Purpose must be consistent with all information provided</w:t>
      </w:r>
      <w:r w:rsidR="002D36BC">
        <w:rPr>
          <w:rFonts w:asciiTheme="minorHAnsi" w:hAnsiTheme="minorHAnsi"/>
          <w:sz w:val="24"/>
          <w:szCs w:val="24"/>
        </w:rPr>
        <w:t xml:space="preserve"> in the common application (Section 6) and the budget (Section 8)</w:t>
      </w:r>
      <w:r w:rsidRPr="00EA57B7">
        <w:rPr>
          <w:rFonts w:asciiTheme="minorHAnsi" w:hAnsiTheme="minorHAnsi"/>
          <w:sz w:val="24"/>
          <w:szCs w:val="24"/>
        </w:rPr>
        <w:t xml:space="preserve">. </w:t>
      </w:r>
    </w:p>
    <w:p w14:paraId="119F30F1" w14:textId="1B5B84D8" w:rsidR="00846312" w:rsidRDefault="002D36BC" w:rsidP="00D16024">
      <w:pPr>
        <w:spacing w:after="24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44" behindDoc="0" locked="0" layoutInCell="1" allowOverlap="1" wp14:anchorId="70109EF0" wp14:editId="342BA51C">
                <wp:simplePos x="0" y="0"/>
                <wp:positionH relativeFrom="column">
                  <wp:posOffset>4212590</wp:posOffset>
                </wp:positionH>
                <wp:positionV relativeFrom="paragraph">
                  <wp:posOffset>222250</wp:posOffset>
                </wp:positionV>
                <wp:extent cx="2125345" cy="802005"/>
                <wp:effectExtent l="0" t="0" r="27305" b="17145"/>
                <wp:wrapSquare wrapText="bothSides"/>
                <wp:docPr id="1416218710" name="Text Box 1416218710"/>
                <wp:cNvGraphicFramePr/>
                <a:graphic xmlns:a="http://schemas.openxmlformats.org/drawingml/2006/main">
                  <a:graphicData uri="http://schemas.microsoft.com/office/word/2010/wordprocessingShape">
                    <wps:wsp>
                      <wps:cNvSpPr txBox="1"/>
                      <wps:spPr>
                        <a:xfrm>
                          <a:off x="0" y="0"/>
                          <a:ext cx="2125345" cy="802005"/>
                        </a:xfrm>
                        <a:prstGeom prst="rect">
                          <a:avLst/>
                        </a:prstGeom>
                        <a:solidFill>
                          <a:srgbClr val="EAEAEA"/>
                        </a:solidFill>
                        <a:ln w="6350">
                          <a:solidFill>
                            <a:prstClr val="black"/>
                          </a:solidFill>
                        </a:ln>
                      </wps:spPr>
                      <wps:txbx>
                        <w:txbxContent>
                          <w:p w14:paraId="6B49373F" w14:textId="782E6202" w:rsidR="002D36BC" w:rsidRPr="00635F87" w:rsidRDefault="002D36BC"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43674A30" w14:textId="5C1FA072" w:rsidR="002D36BC" w:rsidRPr="00635F87" w:rsidRDefault="002D36BC">
                            <w:pPr>
                              <w:rPr>
                                <w:rFonts w:asciiTheme="minorHAnsi" w:hAnsiTheme="minorHAnsi" w:cstheme="minorHAnsi"/>
                                <w:sz w:val="16"/>
                                <w:szCs w:val="14"/>
                              </w:rPr>
                            </w:pPr>
                            <w:r w:rsidRPr="00635F87">
                              <w:rPr>
                                <w:rFonts w:asciiTheme="minorHAnsi" w:hAnsiTheme="minorHAnsi"/>
                                <w:b/>
                                <w:sz w:val="20"/>
                              </w:rPr>
                              <w:t>Note:</w:t>
                            </w:r>
                            <w:r w:rsidRPr="00635F87">
                              <w:rPr>
                                <w:rFonts w:asciiTheme="minorHAnsi" w:hAnsiTheme="minorHAnsi"/>
                                <w:sz w:val="20"/>
                              </w:rPr>
                              <w:t xml:space="preserve"> Projects that do not receive Project Purpose points may still be eligible for funding.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109EF0" id="Text Box 1416218710" o:spid="_x0000_s1028" type="#_x0000_t202" style="position:absolute;margin-left:331.7pt;margin-top:17.5pt;width:167.35pt;height:63.1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" fillcolor="#eaeaea" strokeweight=".5pt">
                <v:textbox>
                  <w:txbxContent>
                    <w:p w14:paraId="6B49373F" w14:textId="782E6202" w:rsidR="002D36BC" w:rsidRPr="00635F87" w:rsidRDefault="002D36BC"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43674A30" w14:textId="5C1FA072" w:rsidR="002D36BC" w:rsidRPr="00635F87" w:rsidRDefault="002D36BC">
                      <w:pPr>
                        <w:rPr>
                          <w:rFonts w:asciiTheme="minorHAnsi" w:hAnsiTheme="minorHAnsi" w:cstheme="minorHAnsi"/>
                          <w:sz w:val="16"/>
                          <w:szCs w:val="14"/>
                        </w:rPr>
                      </w:pPr>
                      <w:r w:rsidRPr="00635F87">
                        <w:rPr>
                          <w:rFonts w:asciiTheme="minorHAnsi" w:hAnsiTheme="minorHAnsi"/>
                          <w:b/>
                          <w:sz w:val="20"/>
                        </w:rPr>
                        <w:t>Note:</w:t>
                      </w:r>
                      <w:r w:rsidRPr="00635F87">
                        <w:rPr>
                          <w:rFonts w:asciiTheme="minorHAnsi" w:hAnsiTheme="minorHAnsi"/>
                          <w:sz w:val="20"/>
                        </w:rPr>
                        <w:t xml:space="preserve"> Projects that do not receive Project Purpose points may still be eligible for funding.   </w:t>
                      </w:r>
                    </w:p>
                  </w:txbxContent>
                </v:textbox>
                <w10:wrap type="square"/>
              </v:shape>
            </w:pict>
          </mc:Fallback>
        </mc:AlternateContent>
      </w:r>
      <w:r w:rsidR="00230759" w:rsidRPr="00EA57B7">
        <w:rPr>
          <w:rFonts w:asciiTheme="minorHAnsi" w:hAnsiTheme="minorHAnsi"/>
          <w:sz w:val="24"/>
          <w:szCs w:val="24"/>
        </w:rPr>
        <w:t>Although an application can earn points for only one Project Purpose (for example, Line Item 1.D), additional points f</w:t>
      </w:r>
      <w:r w:rsidR="00F754D4" w:rsidRPr="00EA57B7">
        <w:rPr>
          <w:rFonts w:asciiTheme="minorHAnsi" w:hAnsiTheme="minorHAnsi"/>
          <w:sz w:val="24"/>
          <w:szCs w:val="24"/>
        </w:rPr>
        <w:t xml:space="preserve">or a </w:t>
      </w:r>
      <w:r w:rsidR="00230759" w:rsidRPr="00EA57B7">
        <w:rPr>
          <w:rFonts w:asciiTheme="minorHAnsi" w:hAnsiTheme="minorHAnsi"/>
          <w:sz w:val="24"/>
          <w:szCs w:val="24"/>
        </w:rPr>
        <w:t xml:space="preserve">sub-category </w:t>
      </w:r>
      <w:r w:rsidR="00F754D4" w:rsidRPr="00EA57B7">
        <w:rPr>
          <w:rFonts w:asciiTheme="minorHAnsi" w:hAnsiTheme="minorHAnsi"/>
          <w:sz w:val="24"/>
          <w:szCs w:val="24"/>
        </w:rPr>
        <w:t>(</w:t>
      </w:r>
      <w:r w:rsidR="004E6DA7" w:rsidRPr="00EA57B7">
        <w:rPr>
          <w:rFonts w:asciiTheme="minorHAnsi" w:hAnsiTheme="minorHAnsi"/>
          <w:sz w:val="24"/>
          <w:szCs w:val="24"/>
        </w:rPr>
        <w:t xml:space="preserve">e.g., </w:t>
      </w:r>
      <w:r w:rsidR="00F754D4" w:rsidRPr="00EA57B7">
        <w:rPr>
          <w:rFonts w:asciiTheme="minorHAnsi" w:hAnsiTheme="minorHAnsi"/>
          <w:sz w:val="24"/>
          <w:szCs w:val="24"/>
        </w:rPr>
        <w:t xml:space="preserve">Line Item 1.D.1, replacing old </w:t>
      </w:r>
      <w:r w:rsidR="00230759" w:rsidRPr="00EA57B7">
        <w:rPr>
          <w:rFonts w:asciiTheme="minorHAnsi" w:hAnsiTheme="minorHAnsi"/>
          <w:sz w:val="24"/>
          <w:szCs w:val="24"/>
        </w:rPr>
        <w:t>infrastructure) may also be earned.</w:t>
      </w:r>
      <w:r w:rsidR="009B149F" w:rsidRPr="00EA57B7">
        <w:rPr>
          <w:rFonts w:asciiTheme="minorHAnsi" w:hAnsiTheme="minorHAnsi"/>
          <w:sz w:val="24"/>
          <w:szCs w:val="24"/>
        </w:rPr>
        <w:t xml:space="preserve"> </w:t>
      </w:r>
      <w:r w:rsidR="00230759" w:rsidRPr="00EA57B7">
        <w:rPr>
          <w:rFonts w:asciiTheme="minorHAnsi" w:hAnsiTheme="minorHAnsi"/>
          <w:sz w:val="24"/>
          <w:szCs w:val="24"/>
        </w:rPr>
        <w:t>An application cannot earn points for any other combination of Project Purposes.</w:t>
      </w:r>
      <w:r w:rsidR="009B149F" w:rsidRPr="00EA57B7">
        <w:rPr>
          <w:rFonts w:asciiTheme="minorHAnsi" w:hAnsiTheme="minorHAnsi"/>
          <w:sz w:val="24"/>
          <w:szCs w:val="24"/>
        </w:rPr>
        <w:t xml:space="preserve"> </w:t>
      </w:r>
    </w:p>
    <w:p w14:paraId="0413CD49" w14:textId="7D0462AA" w:rsidR="00EC1C00" w:rsidRDefault="00BE5D3D" w:rsidP="00D16024">
      <w:pPr>
        <w:spacing w:after="240"/>
        <w:rPr>
          <w:rFonts w:asciiTheme="minorHAnsi" w:hAnsiTheme="minorHAnsi"/>
          <w:sz w:val="24"/>
          <w:szCs w:val="24"/>
        </w:rPr>
      </w:pPr>
      <w:r>
        <w:rPr>
          <w:rFonts w:asciiTheme="minorHAnsi" w:hAnsiTheme="minorHAnsi"/>
          <w:sz w:val="24"/>
          <w:szCs w:val="24"/>
        </w:rPr>
        <w:t>For p</w:t>
      </w:r>
      <w:r w:rsidRPr="0061024A">
        <w:rPr>
          <w:rFonts w:asciiTheme="minorHAnsi" w:hAnsiTheme="minorHAnsi"/>
          <w:sz w:val="24"/>
          <w:szCs w:val="24"/>
        </w:rPr>
        <w:t>rojects requesting funding from the BIL-SRF-EC funding program</w:t>
      </w:r>
      <w:r>
        <w:rPr>
          <w:rFonts w:asciiTheme="minorHAnsi" w:hAnsiTheme="minorHAnsi"/>
          <w:sz w:val="24"/>
          <w:szCs w:val="24"/>
        </w:rPr>
        <w:t>s</w:t>
      </w:r>
      <w:r w:rsidRPr="0061024A">
        <w:rPr>
          <w:rFonts w:asciiTheme="minorHAnsi" w:hAnsiTheme="minorHAnsi"/>
          <w:sz w:val="24"/>
          <w:szCs w:val="24"/>
        </w:rPr>
        <w:t xml:space="preserve"> as well as the base SRF program</w:t>
      </w:r>
      <w:r>
        <w:rPr>
          <w:rFonts w:asciiTheme="minorHAnsi" w:hAnsiTheme="minorHAnsi"/>
          <w:sz w:val="24"/>
          <w:szCs w:val="24"/>
        </w:rPr>
        <w:t>, claim</w:t>
      </w:r>
      <w:r w:rsidR="00484C79">
        <w:rPr>
          <w:rFonts w:asciiTheme="minorHAnsi" w:hAnsiTheme="minorHAnsi"/>
          <w:sz w:val="24"/>
          <w:szCs w:val="24"/>
        </w:rPr>
        <w:t xml:space="preserve"> the appropriate Project Purpose points for both programs. </w:t>
      </w:r>
      <w:r w:rsidR="00733330">
        <w:rPr>
          <w:rFonts w:asciiTheme="minorHAnsi" w:hAnsiTheme="minorHAnsi"/>
          <w:sz w:val="24"/>
          <w:szCs w:val="24"/>
        </w:rPr>
        <w:t xml:space="preserve">DWI staff will calculate scores for each program separately. </w:t>
      </w:r>
    </w:p>
    <w:p w14:paraId="6A456BC3" w14:textId="4E33014E" w:rsidR="0031477F" w:rsidRDefault="0031477F" w:rsidP="4E6C43C2">
      <w:pPr>
        <w:spacing w:after="240"/>
        <w:rPr>
          <w:rFonts w:asciiTheme="minorHAnsi" w:hAnsiTheme="minorHAnsi"/>
          <w:sz w:val="24"/>
          <w:szCs w:val="24"/>
        </w:rPr>
      </w:pPr>
      <w:r w:rsidRPr="4E6C43C2">
        <w:rPr>
          <w:rFonts w:asciiTheme="minorHAnsi" w:hAnsiTheme="minorHAnsi"/>
          <w:sz w:val="24"/>
          <w:szCs w:val="24"/>
        </w:rPr>
        <w:t xml:space="preserve">If the project does not qualify for the line item claimed under Category 1, it will be automatically considered for other project purpose </w:t>
      </w:r>
      <w:r w:rsidR="4723F967" w:rsidRPr="4E6C43C2">
        <w:rPr>
          <w:rFonts w:asciiTheme="minorHAnsi" w:hAnsiTheme="minorHAnsi"/>
          <w:sz w:val="24"/>
          <w:szCs w:val="24"/>
        </w:rPr>
        <w:t>line-item</w:t>
      </w:r>
      <w:r w:rsidRPr="4E6C43C2">
        <w:rPr>
          <w:rFonts w:asciiTheme="minorHAnsi" w:hAnsiTheme="minorHAnsi"/>
          <w:sz w:val="24"/>
          <w:szCs w:val="24"/>
        </w:rPr>
        <w:t xml:space="preserve"> points (e.g., “rolls down”), provided all required documentation is provided. For example, if points are claimed for 1.</w:t>
      </w:r>
      <w:r w:rsidR="646455BE" w:rsidRPr="4E6C43C2">
        <w:rPr>
          <w:rFonts w:asciiTheme="minorHAnsi" w:hAnsiTheme="minorHAnsi"/>
          <w:sz w:val="24"/>
          <w:szCs w:val="24"/>
        </w:rPr>
        <w:t xml:space="preserve">B </w:t>
      </w:r>
      <w:r w:rsidRPr="4E6C43C2">
        <w:rPr>
          <w:rFonts w:asciiTheme="minorHAnsi" w:hAnsiTheme="minorHAnsi"/>
          <w:sz w:val="24"/>
          <w:szCs w:val="24"/>
        </w:rPr>
        <w:t xml:space="preserve">but the project does not qualify for those points, then the project will </w:t>
      </w:r>
      <w:r w:rsidR="1F7F3A3D" w:rsidRPr="4E6C43C2">
        <w:rPr>
          <w:rFonts w:asciiTheme="minorHAnsi" w:hAnsiTheme="minorHAnsi"/>
          <w:sz w:val="24"/>
          <w:szCs w:val="24"/>
        </w:rPr>
        <w:t xml:space="preserve">be considered for 1.C </w:t>
      </w:r>
      <w:r w:rsidRPr="4E6C43C2">
        <w:rPr>
          <w:rFonts w:asciiTheme="minorHAnsi" w:hAnsiTheme="minorHAnsi"/>
          <w:sz w:val="24"/>
          <w:szCs w:val="24"/>
        </w:rPr>
        <w:t>points</w:t>
      </w:r>
      <w:r w:rsidR="2CE9491D" w:rsidRPr="4E6C43C2">
        <w:rPr>
          <w:rFonts w:asciiTheme="minorHAnsi" w:hAnsiTheme="minorHAnsi"/>
          <w:sz w:val="24"/>
          <w:szCs w:val="24"/>
        </w:rPr>
        <w:t xml:space="preserve">, provided all required information for 1.C is provided. </w:t>
      </w:r>
    </w:p>
    <w:p w14:paraId="7E92BE77" w14:textId="77777777" w:rsidR="00B5346D" w:rsidRPr="00CB159B" w:rsidRDefault="00B5346D" w:rsidP="4E6C43C2">
      <w:pPr>
        <w:spacing w:after="240"/>
        <w:rPr>
          <w:rFonts w:asciiTheme="minorHAnsi" w:hAnsiTheme="minorHAnsi"/>
          <w:sz w:val="24"/>
          <w:szCs w:val="24"/>
        </w:rPr>
      </w:pPr>
    </w:p>
    <w:p w14:paraId="4DC394E4" w14:textId="5BB92B93" w:rsidR="005F7A69" w:rsidRPr="00EA57B7" w:rsidRDefault="00A43541" w:rsidP="00D16024">
      <w:pPr>
        <w:spacing w:after="240"/>
        <w:rPr>
          <w:rFonts w:asciiTheme="minorHAnsi" w:hAnsiTheme="minorHAnsi"/>
          <w:sz w:val="24"/>
          <w:szCs w:val="24"/>
        </w:rPr>
      </w:pPr>
      <w:hyperlink w:anchor="TOC" w:history="1">
        <w:r w:rsidR="005F7A69" w:rsidRPr="005F7A69">
          <w:rPr>
            <w:rStyle w:val="Hyperlink"/>
            <w:rFonts w:asciiTheme="minorHAnsi" w:hAnsiTheme="minorHAnsi"/>
            <w:sz w:val="24"/>
            <w:szCs w:val="24"/>
          </w:rPr>
          <w:t>Return to Table of Contents</w:t>
        </w:r>
      </w:hyperlink>
    </w:p>
    <w:p w14:paraId="119F30F6" w14:textId="003A4603" w:rsidR="00E84D6E" w:rsidRPr="00EA57B7" w:rsidRDefault="00E84D6E" w:rsidP="00516E13">
      <w:pPr>
        <w:pStyle w:val="DWILevel3"/>
        <w:numPr>
          <w:ilvl w:val="2"/>
          <w:numId w:val="127"/>
        </w:numPr>
      </w:pPr>
      <w:bookmarkStart w:id="26" w:name="_Toc155340146"/>
      <w:r w:rsidRPr="00EA57B7">
        <w:t xml:space="preserve">Line Item 1.A – </w:t>
      </w:r>
      <w:r w:rsidR="186B2C78" w:rsidRPr="50345905">
        <w:t xml:space="preserve">Project will </w:t>
      </w:r>
      <w:r w:rsidR="00EB31A1" w:rsidRPr="00EA57B7">
        <w:t xml:space="preserve">Consolidate a Nonviable </w:t>
      </w:r>
      <w:r w:rsidR="535795C4" w:rsidRPr="50345905">
        <w:t>Drinking</w:t>
      </w:r>
      <w:r w:rsidR="00EB31A1" w:rsidRPr="00EA57B7">
        <w:t xml:space="preserve"> Water or Wastewater Utility</w:t>
      </w:r>
      <w:bookmarkEnd w:id="26"/>
    </w:p>
    <w:p w14:paraId="05B30F99" w14:textId="242291ED" w:rsidR="00F33E55" w:rsidRPr="00EA57B7" w:rsidRDefault="002D36BC" w:rsidP="00305B59">
      <w:pPr>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45" behindDoc="0" locked="0" layoutInCell="1" allowOverlap="1" wp14:anchorId="1BF0D9CB" wp14:editId="067F58A8">
                <wp:simplePos x="0" y="0"/>
                <wp:positionH relativeFrom="column">
                  <wp:posOffset>4089400</wp:posOffset>
                </wp:positionH>
                <wp:positionV relativeFrom="paragraph">
                  <wp:posOffset>53975</wp:posOffset>
                </wp:positionV>
                <wp:extent cx="2102485" cy="869315"/>
                <wp:effectExtent l="0" t="0" r="12065" b="26035"/>
                <wp:wrapSquare wrapText="bothSides"/>
                <wp:docPr id="77313627" name="Text Box 77313627"/>
                <wp:cNvGraphicFramePr/>
                <a:graphic xmlns:a="http://schemas.openxmlformats.org/drawingml/2006/main">
                  <a:graphicData uri="http://schemas.microsoft.com/office/word/2010/wordprocessingShape">
                    <wps:wsp>
                      <wps:cNvSpPr txBox="1"/>
                      <wps:spPr>
                        <a:xfrm>
                          <a:off x="0" y="0"/>
                          <a:ext cx="2102485" cy="869315"/>
                        </a:xfrm>
                        <a:prstGeom prst="rect">
                          <a:avLst/>
                        </a:prstGeom>
                        <a:solidFill>
                          <a:srgbClr val="FFFFCC"/>
                        </a:solidFill>
                        <a:ln w="6350">
                          <a:solidFill>
                            <a:prstClr val="black"/>
                          </a:solidFill>
                        </a:ln>
                      </wps:spPr>
                      <wps:txbx>
                        <w:txbxContent>
                          <w:p w14:paraId="59FA1BA5" w14:textId="35E22936" w:rsidR="002D36BC" w:rsidRPr="00635F87" w:rsidRDefault="002D36BC"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57E5C48F" w14:textId="739EDD5C" w:rsidR="002D36BC" w:rsidRPr="00FF1B5F" w:rsidRDefault="002D36BC" w:rsidP="00C10093">
                            <w:pPr>
                              <w:pStyle w:val="ListParagraph"/>
                              <w:numPr>
                                <w:ilvl w:val="0"/>
                                <w:numId w:val="88"/>
                              </w:numPr>
                              <w:ind w:left="180" w:hanging="180"/>
                              <w:rPr>
                                <w:rFonts w:asciiTheme="minorHAnsi" w:hAnsiTheme="minorHAnsi" w:cstheme="minorHAnsi"/>
                                <w:sz w:val="20"/>
                                <w:szCs w:val="18"/>
                              </w:rPr>
                            </w:pPr>
                            <w:r w:rsidRPr="00FF1B5F">
                              <w:rPr>
                                <w:rFonts w:asciiTheme="minorHAnsi" w:hAnsiTheme="minorHAnsi" w:cstheme="minorHAnsi"/>
                                <w:sz w:val="20"/>
                                <w:szCs w:val="18"/>
                              </w:rPr>
                              <w:t>Wastewater – 25 points</w:t>
                            </w:r>
                          </w:p>
                          <w:p w14:paraId="0C2C8C89" w14:textId="54B439FC" w:rsidR="002D36BC" w:rsidRPr="00FF1B5F" w:rsidRDefault="002D36BC" w:rsidP="00C10093">
                            <w:pPr>
                              <w:pStyle w:val="ListParagraph"/>
                              <w:numPr>
                                <w:ilvl w:val="0"/>
                                <w:numId w:val="88"/>
                              </w:numPr>
                              <w:ind w:left="180" w:hanging="180"/>
                              <w:rPr>
                                <w:rFonts w:asciiTheme="minorHAnsi" w:hAnsiTheme="minorHAnsi" w:cstheme="minorHAnsi"/>
                                <w:sz w:val="20"/>
                                <w:szCs w:val="18"/>
                              </w:rPr>
                            </w:pPr>
                            <w:r w:rsidRPr="00FF1B5F">
                              <w:rPr>
                                <w:rFonts w:asciiTheme="minorHAnsi" w:hAnsiTheme="minorHAnsi" w:cstheme="minorHAnsi"/>
                                <w:sz w:val="20"/>
                                <w:szCs w:val="18"/>
                              </w:rPr>
                              <w:t>Drinking Water – 25 points</w:t>
                            </w:r>
                          </w:p>
                          <w:p w14:paraId="38707FD3" w14:textId="03A615AE" w:rsidR="002D36BC" w:rsidRPr="00FF1B5F" w:rsidRDefault="002D36BC" w:rsidP="00C10093">
                            <w:pPr>
                              <w:pStyle w:val="ListParagraph"/>
                              <w:numPr>
                                <w:ilvl w:val="0"/>
                                <w:numId w:val="88"/>
                              </w:numPr>
                              <w:ind w:left="180" w:hanging="180"/>
                              <w:rPr>
                                <w:rFonts w:asciiTheme="minorHAnsi" w:hAnsiTheme="minorHAnsi" w:cstheme="minorHAnsi"/>
                                <w:sz w:val="20"/>
                                <w:szCs w:val="18"/>
                              </w:rPr>
                            </w:pPr>
                            <w:r w:rsidRPr="00FF1B5F">
                              <w:rPr>
                                <w:rFonts w:asciiTheme="minorHAnsi" w:hAnsiTheme="minorHAnsi" w:cstheme="minorHAnsi"/>
                                <w:sz w:val="20"/>
                                <w:szCs w:val="18"/>
                              </w:rPr>
                              <w:t>BIL 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F0D9CB" id="Text Box 77313627" o:spid="_x0000_s1029" type="#_x0000_t202" style="position:absolute;margin-left:322pt;margin-top:4.25pt;width:165.55pt;height:68.4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" fillcolor="#ffc" strokeweight=".5pt">
                <v:textbox>
                  <w:txbxContent>
                    <w:p w14:paraId="59FA1BA5" w14:textId="35E22936" w:rsidR="002D36BC" w:rsidRPr="00635F87" w:rsidRDefault="002D36BC"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57E5C48F" w14:textId="739EDD5C" w:rsidR="002D36BC" w:rsidRPr="00FF1B5F" w:rsidRDefault="002D36BC" w:rsidP="00C10093">
                      <w:pPr>
                        <w:pStyle w:val="ListParagraph"/>
                        <w:numPr>
                          <w:ilvl w:val="0"/>
                          <w:numId w:val="88"/>
                        </w:numPr>
                        <w:ind w:left="180" w:hanging="180"/>
                        <w:rPr>
                          <w:rFonts w:asciiTheme="minorHAnsi" w:hAnsiTheme="minorHAnsi" w:cstheme="minorHAnsi"/>
                          <w:sz w:val="20"/>
                          <w:szCs w:val="18"/>
                        </w:rPr>
                      </w:pPr>
                      <w:r w:rsidRPr="00FF1B5F">
                        <w:rPr>
                          <w:rFonts w:asciiTheme="minorHAnsi" w:hAnsiTheme="minorHAnsi" w:cstheme="minorHAnsi"/>
                          <w:sz w:val="20"/>
                          <w:szCs w:val="18"/>
                        </w:rPr>
                        <w:t>Wastewater – 25 points</w:t>
                      </w:r>
                    </w:p>
                    <w:p w14:paraId="0C2C8C89" w14:textId="54B439FC" w:rsidR="002D36BC" w:rsidRPr="00FF1B5F" w:rsidRDefault="002D36BC" w:rsidP="00C10093">
                      <w:pPr>
                        <w:pStyle w:val="ListParagraph"/>
                        <w:numPr>
                          <w:ilvl w:val="0"/>
                          <w:numId w:val="88"/>
                        </w:numPr>
                        <w:ind w:left="180" w:hanging="180"/>
                        <w:rPr>
                          <w:rFonts w:asciiTheme="minorHAnsi" w:hAnsiTheme="minorHAnsi" w:cstheme="minorHAnsi"/>
                          <w:sz w:val="20"/>
                          <w:szCs w:val="18"/>
                        </w:rPr>
                      </w:pPr>
                      <w:r w:rsidRPr="00FF1B5F">
                        <w:rPr>
                          <w:rFonts w:asciiTheme="minorHAnsi" w:hAnsiTheme="minorHAnsi" w:cstheme="minorHAnsi"/>
                          <w:sz w:val="20"/>
                          <w:szCs w:val="18"/>
                        </w:rPr>
                        <w:t>Drinking Water – 25 points</w:t>
                      </w:r>
                    </w:p>
                    <w:p w14:paraId="38707FD3" w14:textId="03A615AE" w:rsidR="002D36BC" w:rsidRPr="00FF1B5F" w:rsidRDefault="002D36BC" w:rsidP="00C10093">
                      <w:pPr>
                        <w:pStyle w:val="ListParagraph"/>
                        <w:numPr>
                          <w:ilvl w:val="0"/>
                          <w:numId w:val="88"/>
                        </w:numPr>
                        <w:ind w:left="180" w:hanging="180"/>
                        <w:rPr>
                          <w:rFonts w:asciiTheme="minorHAnsi" w:hAnsiTheme="minorHAnsi" w:cstheme="minorHAnsi"/>
                          <w:sz w:val="20"/>
                          <w:szCs w:val="18"/>
                        </w:rPr>
                      </w:pPr>
                      <w:r w:rsidRPr="00FF1B5F">
                        <w:rPr>
                          <w:rFonts w:asciiTheme="minorHAnsi" w:hAnsiTheme="minorHAnsi" w:cstheme="minorHAnsi"/>
                          <w:sz w:val="20"/>
                          <w:szCs w:val="18"/>
                        </w:rPr>
                        <w:t>BIL EC Funds – Not Considered</w:t>
                      </w:r>
                    </w:p>
                  </w:txbxContent>
                </v:textbox>
                <w10:wrap type="square"/>
              </v:shape>
            </w:pict>
          </mc:Fallback>
        </mc:AlternateContent>
      </w:r>
      <w:r w:rsidR="00305B59" w:rsidRPr="00EA57B7">
        <w:rPr>
          <w:rFonts w:asciiTheme="minorHAnsi" w:hAnsiTheme="minorHAnsi"/>
          <w:sz w:val="24"/>
          <w:szCs w:val="24"/>
        </w:rPr>
        <w:t xml:space="preserve">An application earns points if the application documents that the </w:t>
      </w:r>
      <w:r w:rsidR="00305B59" w:rsidRPr="00635F87">
        <w:rPr>
          <w:rFonts w:asciiTheme="minorHAnsi" w:hAnsiTheme="minorHAnsi"/>
          <w:sz w:val="24"/>
          <w:szCs w:val="24"/>
          <w:u w:val="single"/>
        </w:rPr>
        <w:t>sole purpose</w:t>
      </w:r>
      <w:r w:rsidR="00305B59" w:rsidRPr="00EA57B7">
        <w:rPr>
          <w:rFonts w:asciiTheme="minorHAnsi" w:hAnsiTheme="minorHAnsi"/>
          <w:sz w:val="24"/>
          <w:szCs w:val="24"/>
        </w:rPr>
        <w:t xml:space="preserve"> of the project is to consolidate a nonviable public water supply or wastewater </w:t>
      </w:r>
      <w:r w:rsidR="009544AB" w:rsidRPr="00EA57B7">
        <w:rPr>
          <w:rFonts w:asciiTheme="minorHAnsi" w:hAnsiTheme="minorHAnsi"/>
          <w:sz w:val="24"/>
          <w:szCs w:val="24"/>
        </w:rPr>
        <w:t>system</w:t>
      </w:r>
      <w:r w:rsidR="00305B59" w:rsidRPr="00EA57B7">
        <w:rPr>
          <w:rFonts w:asciiTheme="minorHAnsi" w:hAnsiTheme="minorHAnsi"/>
          <w:sz w:val="24"/>
          <w:szCs w:val="24"/>
        </w:rPr>
        <w:t xml:space="preserve">. </w:t>
      </w:r>
    </w:p>
    <w:p w14:paraId="18480EF3" w14:textId="6E490DA2" w:rsidR="00F33E55" w:rsidRPr="00EA57B7" w:rsidRDefault="00F33E55" w:rsidP="00D16024">
      <w:pPr>
        <w:spacing w:after="120"/>
        <w:rPr>
          <w:rFonts w:asciiTheme="minorHAnsi" w:hAnsiTheme="minorHAnsi" w:cstheme="minorHAnsi"/>
          <w:sz w:val="24"/>
          <w:szCs w:val="24"/>
        </w:rPr>
      </w:pPr>
      <w:r w:rsidRPr="00EA57B7">
        <w:rPr>
          <w:rFonts w:asciiTheme="minorHAnsi" w:hAnsiTheme="minorHAnsi" w:cstheme="minorHAnsi"/>
          <w:sz w:val="24"/>
          <w:szCs w:val="24"/>
        </w:rPr>
        <w:t>Consolidation projects</w:t>
      </w:r>
      <w:r w:rsidR="00A260A3" w:rsidRPr="00EA57B7">
        <w:rPr>
          <w:rFonts w:asciiTheme="minorHAnsi" w:hAnsiTheme="minorHAnsi" w:cstheme="minorHAnsi"/>
          <w:sz w:val="24"/>
          <w:szCs w:val="24"/>
        </w:rPr>
        <w:t xml:space="preserve"> that earn priority </w:t>
      </w:r>
      <w:r w:rsidR="00A61929">
        <w:rPr>
          <w:rFonts w:asciiTheme="minorHAnsi" w:hAnsiTheme="minorHAnsi" w:cstheme="minorHAnsi"/>
          <w:sz w:val="24"/>
          <w:szCs w:val="24"/>
        </w:rPr>
        <w:t xml:space="preserve">points </w:t>
      </w:r>
      <w:r w:rsidR="00A260A3" w:rsidRPr="00EA57B7">
        <w:rPr>
          <w:rFonts w:asciiTheme="minorHAnsi" w:hAnsiTheme="minorHAnsi" w:cstheme="minorHAnsi"/>
          <w:sz w:val="24"/>
          <w:szCs w:val="24"/>
        </w:rPr>
        <w:t>under this Line Item</w:t>
      </w:r>
      <w:r w:rsidRPr="00EA57B7">
        <w:rPr>
          <w:rFonts w:asciiTheme="minorHAnsi" w:hAnsiTheme="minorHAnsi" w:cstheme="minorHAnsi"/>
          <w:sz w:val="24"/>
          <w:szCs w:val="24"/>
        </w:rPr>
        <w:t xml:space="preserve"> receive a number of benefits in priority review:</w:t>
      </w:r>
    </w:p>
    <w:p w14:paraId="4F26D36A" w14:textId="204F9635" w:rsidR="00107175" w:rsidRPr="00EA57B7" w:rsidRDefault="5394D3A2" w:rsidP="00C10093">
      <w:pPr>
        <w:pStyle w:val="ListParagraph"/>
        <w:numPr>
          <w:ilvl w:val="0"/>
          <w:numId w:val="74"/>
        </w:numPr>
        <w:spacing w:after="120"/>
        <w:ind w:left="360"/>
        <w:contextualSpacing w:val="0"/>
        <w:rPr>
          <w:rFonts w:asciiTheme="minorHAnsi" w:hAnsiTheme="minorHAnsi" w:cstheme="minorBidi"/>
          <w:sz w:val="24"/>
          <w:szCs w:val="24"/>
        </w:rPr>
      </w:pPr>
      <w:r w:rsidRPr="00EA57B7">
        <w:rPr>
          <w:rFonts w:asciiTheme="minorHAnsi" w:hAnsiTheme="minorHAnsi" w:cstheme="minorBidi"/>
          <w:sz w:val="24"/>
          <w:szCs w:val="24"/>
        </w:rPr>
        <w:t>Enhanced Principal Forgiveness</w:t>
      </w:r>
      <w:r w:rsidR="00477A48">
        <w:rPr>
          <w:rFonts w:asciiTheme="minorHAnsi" w:hAnsiTheme="minorHAnsi" w:cstheme="minorBidi"/>
          <w:sz w:val="24"/>
          <w:szCs w:val="24"/>
        </w:rPr>
        <w:t xml:space="preserve"> –</w:t>
      </w:r>
      <w:r w:rsidR="00B040FA">
        <w:rPr>
          <w:rFonts w:asciiTheme="minorHAnsi" w:hAnsiTheme="minorHAnsi" w:cstheme="minorBidi"/>
          <w:sz w:val="24"/>
          <w:szCs w:val="24"/>
        </w:rPr>
        <w:t xml:space="preserve"> </w:t>
      </w:r>
      <w:r w:rsidR="72E6DF0B" w:rsidRPr="00EA57B7">
        <w:rPr>
          <w:rFonts w:asciiTheme="minorHAnsi" w:hAnsiTheme="minorHAnsi" w:cstheme="minorBidi"/>
          <w:sz w:val="24"/>
          <w:szCs w:val="24"/>
        </w:rPr>
        <w:t xml:space="preserve">Such consolidation projects may receive 100 percent </w:t>
      </w:r>
      <w:r w:rsidR="00667B9B" w:rsidRPr="00EA57B7">
        <w:rPr>
          <w:rFonts w:asciiTheme="minorHAnsi" w:hAnsiTheme="minorHAnsi" w:cstheme="minorBidi"/>
          <w:sz w:val="24"/>
          <w:szCs w:val="24"/>
        </w:rPr>
        <w:t xml:space="preserve">Principal Forgiveness </w:t>
      </w:r>
      <w:r w:rsidR="72E6DF0B" w:rsidRPr="00EA57B7">
        <w:rPr>
          <w:rFonts w:asciiTheme="minorHAnsi" w:hAnsiTheme="minorHAnsi" w:cstheme="minorBidi"/>
          <w:sz w:val="24"/>
          <w:szCs w:val="24"/>
        </w:rPr>
        <w:t xml:space="preserve">or grant funding up to </w:t>
      </w:r>
      <w:r w:rsidR="002D36BC">
        <w:rPr>
          <w:rFonts w:asciiTheme="minorHAnsi" w:hAnsiTheme="minorHAnsi" w:cstheme="minorBidi"/>
          <w:sz w:val="24"/>
          <w:szCs w:val="24"/>
        </w:rPr>
        <w:t>$3 million</w:t>
      </w:r>
      <w:r w:rsidR="72E6DF0B" w:rsidRPr="00EA57B7">
        <w:rPr>
          <w:rFonts w:asciiTheme="minorHAnsi" w:hAnsiTheme="minorHAnsi" w:cstheme="minorBidi"/>
          <w:sz w:val="24"/>
          <w:szCs w:val="24"/>
        </w:rPr>
        <w:t xml:space="preserve"> dollars</w:t>
      </w:r>
      <w:r w:rsidR="0054210C" w:rsidRPr="00EA57B7">
        <w:rPr>
          <w:rFonts w:asciiTheme="minorHAnsi" w:hAnsiTheme="minorHAnsi" w:cstheme="minorBidi"/>
          <w:sz w:val="24"/>
          <w:szCs w:val="24"/>
        </w:rPr>
        <w:t xml:space="preserve"> </w:t>
      </w:r>
      <w:r w:rsidR="72E6DF0B" w:rsidRPr="00EA57B7">
        <w:rPr>
          <w:rFonts w:asciiTheme="minorHAnsi" w:hAnsiTheme="minorHAnsi" w:cstheme="minorBidi"/>
          <w:sz w:val="24"/>
          <w:szCs w:val="24"/>
        </w:rPr>
        <w:t xml:space="preserve">regardless of the eligibility calculated based </w:t>
      </w:r>
      <w:r w:rsidR="0034492A">
        <w:rPr>
          <w:rFonts w:asciiTheme="minorHAnsi" w:hAnsiTheme="minorHAnsi" w:cstheme="minorBidi"/>
          <w:sz w:val="24"/>
          <w:szCs w:val="24"/>
        </w:rPr>
        <w:t xml:space="preserve">in the </w:t>
      </w:r>
      <w:r w:rsidR="00667B9B" w:rsidRPr="00EA57B7">
        <w:rPr>
          <w:rFonts w:asciiTheme="minorHAnsi" w:hAnsiTheme="minorHAnsi" w:cstheme="minorBidi"/>
          <w:sz w:val="24"/>
          <w:szCs w:val="24"/>
        </w:rPr>
        <w:t>“Affordability”</w:t>
      </w:r>
      <w:r w:rsidR="000D6C99">
        <w:rPr>
          <w:rFonts w:asciiTheme="minorHAnsi" w:hAnsiTheme="minorHAnsi" w:cstheme="minorBidi"/>
          <w:sz w:val="24"/>
          <w:szCs w:val="24"/>
        </w:rPr>
        <w:t xml:space="preserve"> section</w:t>
      </w:r>
      <w:r w:rsidR="72E6DF0B" w:rsidRPr="00EA57B7">
        <w:rPr>
          <w:rFonts w:asciiTheme="minorHAnsi" w:hAnsiTheme="minorHAnsi" w:cstheme="minorBidi"/>
          <w:sz w:val="24"/>
          <w:szCs w:val="24"/>
        </w:rPr>
        <w:t>.</w:t>
      </w:r>
      <w:r w:rsidR="009B149F" w:rsidRPr="00EA57B7">
        <w:rPr>
          <w:rFonts w:asciiTheme="minorHAnsi" w:hAnsiTheme="minorHAnsi" w:cstheme="minorBidi"/>
          <w:sz w:val="24"/>
          <w:szCs w:val="24"/>
        </w:rPr>
        <w:t xml:space="preserve">  </w:t>
      </w:r>
    </w:p>
    <w:p w14:paraId="0E7B060C" w14:textId="064DB594" w:rsidR="00107175" w:rsidRPr="00EA57B7" w:rsidRDefault="5394D3A2" w:rsidP="00C10093">
      <w:pPr>
        <w:pStyle w:val="ListParagraph"/>
        <w:numPr>
          <w:ilvl w:val="0"/>
          <w:numId w:val="74"/>
        </w:numPr>
        <w:spacing w:after="120"/>
        <w:ind w:left="360"/>
        <w:contextualSpacing w:val="0"/>
        <w:rPr>
          <w:sz w:val="24"/>
          <w:szCs w:val="24"/>
        </w:rPr>
      </w:pPr>
      <w:r w:rsidRPr="00EA57B7">
        <w:rPr>
          <w:rFonts w:asciiTheme="minorHAnsi" w:hAnsiTheme="minorHAnsi" w:cstheme="minorBidi"/>
          <w:sz w:val="24"/>
          <w:szCs w:val="24"/>
        </w:rPr>
        <w:lastRenderedPageBreak/>
        <w:t>Other Priority Points</w:t>
      </w:r>
      <w:r w:rsidR="00477A48">
        <w:rPr>
          <w:rFonts w:asciiTheme="minorHAnsi" w:hAnsiTheme="minorHAnsi" w:cstheme="minorBidi"/>
          <w:sz w:val="24"/>
          <w:szCs w:val="24"/>
        </w:rPr>
        <w:t xml:space="preserve"> – </w:t>
      </w:r>
      <w:r w:rsidR="2309A63D" w:rsidRPr="00EA57B7">
        <w:rPr>
          <w:rFonts w:asciiTheme="minorHAnsi" w:hAnsiTheme="minorHAnsi" w:cstheme="minorBidi"/>
          <w:sz w:val="24"/>
          <w:szCs w:val="24"/>
        </w:rPr>
        <w:t>Such consolidation projects qualify for priority under Line Item 2.B</w:t>
      </w:r>
      <w:r w:rsidR="00F77635" w:rsidRPr="00EA57B7">
        <w:rPr>
          <w:rFonts w:asciiTheme="minorHAnsi" w:hAnsiTheme="minorHAnsi" w:cstheme="minorBidi"/>
          <w:sz w:val="24"/>
          <w:szCs w:val="24"/>
        </w:rPr>
        <w:t>.1</w:t>
      </w:r>
      <w:r w:rsidR="2309A63D" w:rsidRPr="00EA57B7">
        <w:rPr>
          <w:rFonts w:asciiTheme="minorHAnsi" w:hAnsiTheme="minorHAnsi" w:cstheme="minorBidi"/>
          <w:sz w:val="24"/>
          <w:szCs w:val="24"/>
        </w:rPr>
        <w:t xml:space="preserve"> (for drinking water) or 2.C</w:t>
      </w:r>
      <w:r w:rsidR="00F77635" w:rsidRPr="00EA57B7">
        <w:rPr>
          <w:rFonts w:asciiTheme="minorHAnsi" w:hAnsiTheme="minorHAnsi" w:cstheme="minorBidi"/>
          <w:sz w:val="24"/>
          <w:szCs w:val="24"/>
        </w:rPr>
        <w:t>.</w:t>
      </w:r>
      <w:r w:rsidR="7ADF02FC" w:rsidRPr="513A12BC">
        <w:rPr>
          <w:rFonts w:asciiTheme="minorHAnsi" w:hAnsiTheme="minorHAnsi" w:cstheme="minorBidi"/>
          <w:sz w:val="24"/>
          <w:szCs w:val="24"/>
        </w:rPr>
        <w:t xml:space="preserve"> </w:t>
      </w:r>
      <w:r w:rsidR="2309A63D" w:rsidRPr="00EA57B7">
        <w:rPr>
          <w:rFonts w:asciiTheme="minorHAnsi" w:hAnsiTheme="minorHAnsi" w:cstheme="minorBidi"/>
          <w:sz w:val="24"/>
          <w:szCs w:val="24"/>
        </w:rPr>
        <w:t>(for wastewater).</w:t>
      </w:r>
    </w:p>
    <w:p w14:paraId="58910842" w14:textId="79F7EA88" w:rsidR="00F33E55" w:rsidRPr="00EA57B7" w:rsidRDefault="00F33E55" w:rsidP="00C10093">
      <w:pPr>
        <w:pStyle w:val="ListParagraph"/>
        <w:numPr>
          <w:ilvl w:val="0"/>
          <w:numId w:val="26"/>
        </w:numPr>
        <w:spacing w:after="120"/>
        <w:ind w:left="360"/>
        <w:contextualSpacing w:val="0"/>
        <w:rPr>
          <w:rFonts w:asciiTheme="minorHAnsi" w:hAnsiTheme="minorHAnsi" w:cstheme="minorHAnsi"/>
          <w:sz w:val="24"/>
          <w:szCs w:val="24"/>
        </w:rPr>
      </w:pPr>
      <w:r w:rsidRPr="00EA57B7">
        <w:rPr>
          <w:rFonts w:asciiTheme="minorHAnsi" w:hAnsiTheme="minorHAnsi" w:cstheme="minorHAnsi"/>
          <w:sz w:val="24"/>
          <w:szCs w:val="24"/>
        </w:rPr>
        <w:t>After-the-fact Application</w:t>
      </w:r>
      <w:r w:rsidR="00477A48">
        <w:rPr>
          <w:rFonts w:asciiTheme="minorHAnsi" w:hAnsiTheme="minorHAnsi" w:cstheme="minorHAnsi"/>
          <w:sz w:val="24"/>
          <w:szCs w:val="24"/>
        </w:rPr>
        <w:t xml:space="preserve"> – </w:t>
      </w:r>
      <w:r w:rsidR="00107175" w:rsidRPr="00EA57B7">
        <w:rPr>
          <w:rFonts w:asciiTheme="minorHAnsi" w:hAnsiTheme="minorHAnsi" w:cstheme="minorHAnsi"/>
          <w:sz w:val="24"/>
          <w:szCs w:val="24"/>
        </w:rPr>
        <w:t>An applicant is eligible for these consolidation points up to two years after the date of merger. Such an applicant must provide documentation showing date of merger.</w:t>
      </w:r>
      <w:r w:rsidR="004E6933" w:rsidRPr="00EA57B7">
        <w:rPr>
          <w:rFonts w:asciiTheme="minorHAnsi" w:hAnsiTheme="minorHAnsi" w:cstheme="minorHAnsi"/>
          <w:sz w:val="24"/>
          <w:szCs w:val="24"/>
        </w:rPr>
        <w:t xml:space="preserve"> </w:t>
      </w:r>
    </w:p>
    <w:p w14:paraId="59E5E010" w14:textId="26642971" w:rsidR="00F33E55" w:rsidRPr="00EA57B7" w:rsidRDefault="00F33E55" w:rsidP="00C10093">
      <w:pPr>
        <w:pStyle w:val="ListParagraph"/>
        <w:numPr>
          <w:ilvl w:val="0"/>
          <w:numId w:val="26"/>
        </w:numPr>
        <w:spacing w:after="240"/>
        <w:ind w:left="360"/>
        <w:rPr>
          <w:rFonts w:asciiTheme="minorHAnsi" w:hAnsiTheme="minorHAnsi" w:cstheme="minorHAnsi"/>
          <w:sz w:val="24"/>
          <w:szCs w:val="24"/>
        </w:rPr>
      </w:pPr>
      <w:r w:rsidRPr="00EA57B7">
        <w:rPr>
          <w:rFonts w:asciiTheme="minorHAnsi" w:hAnsiTheme="minorHAnsi" w:cstheme="minorHAnsi"/>
          <w:sz w:val="24"/>
          <w:szCs w:val="24"/>
        </w:rPr>
        <w:t>Best-applicant scoring</w:t>
      </w:r>
      <w:r w:rsidR="00477A48">
        <w:rPr>
          <w:rFonts w:asciiTheme="minorHAnsi" w:hAnsiTheme="minorHAnsi" w:cstheme="minorHAnsi"/>
          <w:sz w:val="24"/>
          <w:szCs w:val="24"/>
        </w:rPr>
        <w:t xml:space="preserve"> – </w:t>
      </w:r>
      <w:r w:rsidR="00107175" w:rsidRPr="00EA57B7">
        <w:rPr>
          <w:rFonts w:asciiTheme="minorHAnsi" w:hAnsiTheme="minorHAnsi" w:cstheme="minorHAnsi"/>
          <w:sz w:val="24"/>
          <w:szCs w:val="24"/>
        </w:rPr>
        <w:t>Such a consolidation project can receive priority points based on either the rescuing system or the nonviable system on a line item</w:t>
      </w:r>
      <w:r w:rsidR="0054210C" w:rsidRPr="00EA57B7">
        <w:rPr>
          <w:rFonts w:asciiTheme="minorHAnsi" w:hAnsiTheme="minorHAnsi" w:cstheme="minorHAnsi"/>
          <w:sz w:val="24"/>
          <w:szCs w:val="24"/>
        </w:rPr>
        <w:t>-</w:t>
      </w:r>
      <w:r w:rsidR="00107175" w:rsidRPr="00EA57B7">
        <w:rPr>
          <w:rFonts w:asciiTheme="minorHAnsi" w:hAnsiTheme="minorHAnsi" w:cstheme="minorHAnsi"/>
          <w:sz w:val="24"/>
          <w:szCs w:val="24"/>
        </w:rPr>
        <w:t>by</w:t>
      </w:r>
      <w:r w:rsidR="0054210C" w:rsidRPr="00EA57B7">
        <w:rPr>
          <w:rFonts w:asciiTheme="minorHAnsi" w:hAnsiTheme="minorHAnsi" w:cstheme="minorHAnsi"/>
          <w:sz w:val="24"/>
          <w:szCs w:val="24"/>
        </w:rPr>
        <w:t>-</w:t>
      </w:r>
      <w:proofErr w:type="gramStart"/>
      <w:r w:rsidR="00107175" w:rsidRPr="00EA57B7">
        <w:rPr>
          <w:rFonts w:asciiTheme="minorHAnsi" w:hAnsiTheme="minorHAnsi" w:cstheme="minorHAnsi"/>
          <w:sz w:val="24"/>
          <w:szCs w:val="24"/>
        </w:rPr>
        <w:t>line item</w:t>
      </w:r>
      <w:proofErr w:type="gramEnd"/>
      <w:r w:rsidR="00107175" w:rsidRPr="00EA57B7">
        <w:rPr>
          <w:rFonts w:asciiTheme="minorHAnsi" w:hAnsiTheme="minorHAnsi" w:cstheme="minorHAnsi"/>
          <w:sz w:val="24"/>
          <w:szCs w:val="24"/>
        </w:rPr>
        <w:t xml:space="preserve"> basis (e.g.</w:t>
      </w:r>
      <w:r w:rsidR="0054210C" w:rsidRPr="00EA57B7">
        <w:rPr>
          <w:rFonts w:asciiTheme="minorHAnsi" w:hAnsiTheme="minorHAnsi" w:cstheme="minorHAnsi"/>
          <w:sz w:val="24"/>
          <w:szCs w:val="24"/>
        </w:rPr>
        <w:t>,</w:t>
      </w:r>
      <w:r w:rsidR="00107175" w:rsidRPr="00EA57B7">
        <w:rPr>
          <w:rFonts w:asciiTheme="minorHAnsi" w:hAnsiTheme="minorHAnsi" w:cstheme="minorHAnsi"/>
          <w:sz w:val="24"/>
          <w:szCs w:val="24"/>
        </w:rPr>
        <w:t xml:space="preserve"> the rescuing system information will generally receive more Category </w:t>
      </w:r>
      <w:r w:rsidR="00DA18CD">
        <w:rPr>
          <w:rFonts w:asciiTheme="minorHAnsi" w:hAnsiTheme="minorHAnsi" w:cstheme="minorHAnsi"/>
          <w:sz w:val="24"/>
          <w:szCs w:val="24"/>
        </w:rPr>
        <w:t>3</w:t>
      </w:r>
      <w:r w:rsidR="00DA18CD" w:rsidRPr="00EA57B7">
        <w:rPr>
          <w:rFonts w:asciiTheme="minorHAnsi" w:hAnsiTheme="minorHAnsi" w:cstheme="minorHAnsi"/>
          <w:sz w:val="24"/>
          <w:szCs w:val="24"/>
        </w:rPr>
        <w:t xml:space="preserve"> </w:t>
      </w:r>
      <w:r w:rsidR="009E7311">
        <w:rPr>
          <w:rFonts w:asciiTheme="minorHAnsi" w:hAnsiTheme="minorHAnsi" w:cstheme="minorHAnsi"/>
          <w:sz w:val="24"/>
          <w:szCs w:val="24"/>
        </w:rPr>
        <w:t>–</w:t>
      </w:r>
      <w:r w:rsidR="00331F26" w:rsidRPr="00EA57B7">
        <w:rPr>
          <w:rFonts w:asciiTheme="minorHAnsi" w:hAnsiTheme="minorHAnsi" w:cstheme="minorHAnsi"/>
          <w:sz w:val="24"/>
          <w:szCs w:val="24"/>
        </w:rPr>
        <w:t xml:space="preserve"> </w:t>
      </w:r>
      <w:r w:rsidR="00107175" w:rsidRPr="00EA57B7">
        <w:rPr>
          <w:rFonts w:asciiTheme="minorHAnsi" w:hAnsiTheme="minorHAnsi" w:cstheme="minorHAnsi"/>
          <w:sz w:val="24"/>
          <w:szCs w:val="24"/>
        </w:rPr>
        <w:t xml:space="preserve">System Management points, and the nonviable system data will generally receive more Category 4 </w:t>
      </w:r>
      <w:r w:rsidR="009E7311">
        <w:rPr>
          <w:rFonts w:asciiTheme="minorHAnsi" w:hAnsiTheme="minorHAnsi" w:cstheme="minorHAnsi"/>
          <w:sz w:val="24"/>
          <w:szCs w:val="24"/>
        </w:rPr>
        <w:t>–</w:t>
      </w:r>
      <w:r w:rsidR="00331F26" w:rsidRPr="00EA57B7">
        <w:rPr>
          <w:rFonts w:asciiTheme="minorHAnsi" w:hAnsiTheme="minorHAnsi" w:cstheme="minorHAnsi"/>
          <w:sz w:val="24"/>
          <w:szCs w:val="24"/>
        </w:rPr>
        <w:t xml:space="preserve"> </w:t>
      </w:r>
      <w:r w:rsidR="00107175" w:rsidRPr="00EA57B7">
        <w:rPr>
          <w:rFonts w:asciiTheme="minorHAnsi" w:hAnsiTheme="minorHAnsi" w:cstheme="minorHAnsi"/>
          <w:sz w:val="24"/>
          <w:szCs w:val="24"/>
        </w:rPr>
        <w:t>Affordability points)</w:t>
      </w:r>
      <w:r w:rsidR="0054210C" w:rsidRPr="00EA57B7">
        <w:rPr>
          <w:rFonts w:asciiTheme="minorHAnsi" w:hAnsiTheme="minorHAnsi" w:cstheme="minorHAnsi"/>
          <w:sz w:val="24"/>
          <w:szCs w:val="24"/>
        </w:rPr>
        <w:t>.</w:t>
      </w:r>
    </w:p>
    <w:p w14:paraId="05AEFB40" w14:textId="54C96E8E" w:rsidR="00EA6EB1" w:rsidRPr="00EA57B7" w:rsidRDefault="00EA6EB1" w:rsidP="00305B59">
      <w:pPr>
        <w:spacing w:after="240"/>
        <w:rPr>
          <w:rFonts w:asciiTheme="minorHAnsi" w:hAnsiTheme="minorHAnsi"/>
          <w:sz w:val="24"/>
          <w:szCs w:val="24"/>
        </w:rPr>
      </w:pPr>
      <w:r w:rsidRPr="00EA57B7">
        <w:rPr>
          <w:rFonts w:asciiTheme="minorHAnsi" w:hAnsiTheme="minorHAnsi"/>
          <w:sz w:val="24"/>
          <w:szCs w:val="24"/>
        </w:rPr>
        <w:t xml:space="preserve">Consolidations may involve water or wastewater systems that are </w:t>
      </w:r>
      <w:r w:rsidR="008D02B9" w:rsidRPr="00EA57B7">
        <w:rPr>
          <w:rFonts w:asciiTheme="minorHAnsi" w:hAnsiTheme="minorHAnsi"/>
          <w:sz w:val="24"/>
          <w:szCs w:val="24"/>
        </w:rPr>
        <w:t>owned by local government</w:t>
      </w:r>
      <w:r w:rsidR="00DA18CD">
        <w:rPr>
          <w:rFonts w:asciiTheme="minorHAnsi" w:hAnsiTheme="minorHAnsi"/>
          <w:sz w:val="24"/>
          <w:szCs w:val="24"/>
        </w:rPr>
        <w:t xml:space="preserve"> units (LGUs)</w:t>
      </w:r>
      <w:r w:rsidR="008D02B9" w:rsidRPr="00EA57B7">
        <w:rPr>
          <w:rFonts w:asciiTheme="minorHAnsi" w:hAnsiTheme="minorHAnsi"/>
          <w:sz w:val="24"/>
          <w:szCs w:val="24"/>
        </w:rPr>
        <w:t xml:space="preserve">, non-profit </w:t>
      </w:r>
      <w:r w:rsidR="00965FE1" w:rsidRPr="00EA57B7">
        <w:rPr>
          <w:rFonts w:asciiTheme="minorHAnsi" w:hAnsiTheme="minorHAnsi"/>
          <w:sz w:val="24"/>
          <w:szCs w:val="24"/>
        </w:rPr>
        <w:t xml:space="preserve">water/wastewater corporations, investor-owned </w:t>
      </w:r>
      <w:r w:rsidR="003A5A4E" w:rsidRPr="00EA57B7">
        <w:rPr>
          <w:rFonts w:asciiTheme="minorHAnsi" w:hAnsiTheme="minorHAnsi"/>
          <w:sz w:val="24"/>
          <w:szCs w:val="24"/>
        </w:rPr>
        <w:t>utilities,</w:t>
      </w:r>
      <w:r w:rsidR="00965FE1" w:rsidRPr="00EA57B7">
        <w:rPr>
          <w:rFonts w:asciiTheme="minorHAnsi" w:hAnsiTheme="minorHAnsi"/>
          <w:sz w:val="24"/>
          <w:szCs w:val="24"/>
        </w:rPr>
        <w:t xml:space="preserve"> or other types of ownership models as long as </w:t>
      </w:r>
      <w:r w:rsidR="008906B5" w:rsidRPr="00EA57B7">
        <w:rPr>
          <w:rFonts w:asciiTheme="minorHAnsi" w:hAnsiTheme="minorHAnsi"/>
          <w:sz w:val="24"/>
          <w:szCs w:val="24"/>
        </w:rPr>
        <w:t xml:space="preserve">the applicant is eligible to apply for </w:t>
      </w:r>
      <w:r w:rsidR="00477A48">
        <w:rPr>
          <w:rFonts w:asciiTheme="minorHAnsi" w:hAnsiTheme="minorHAnsi"/>
          <w:sz w:val="24"/>
          <w:szCs w:val="24"/>
        </w:rPr>
        <w:t xml:space="preserve">DWI </w:t>
      </w:r>
      <w:r w:rsidR="008906B5" w:rsidRPr="00EA57B7">
        <w:rPr>
          <w:rFonts w:asciiTheme="minorHAnsi" w:hAnsiTheme="minorHAnsi"/>
          <w:sz w:val="24"/>
          <w:szCs w:val="24"/>
        </w:rPr>
        <w:t>funding.</w:t>
      </w:r>
    </w:p>
    <w:p w14:paraId="7F3319DC" w14:textId="30B47010" w:rsidR="00305B59" w:rsidRPr="00FF1B5F" w:rsidRDefault="00477A48" w:rsidP="00FF1B5F">
      <w:pPr>
        <w:spacing w:after="120"/>
        <w:rPr>
          <w:rFonts w:asciiTheme="minorHAnsi" w:hAnsiTheme="minorHAnsi"/>
          <w:sz w:val="24"/>
          <w:szCs w:val="24"/>
          <w:u w:val="single"/>
        </w:rPr>
      </w:pPr>
      <w:r w:rsidRPr="00FF1B5F">
        <w:rPr>
          <w:rFonts w:asciiTheme="minorHAnsi" w:hAnsiTheme="minorHAnsi"/>
          <w:b/>
          <w:bCs/>
          <w:i/>
          <w:iCs/>
          <w:sz w:val="24"/>
          <w:szCs w:val="24"/>
          <w:u w:val="single"/>
        </w:rPr>
        <w:t>Failing</w:t>
      </w:r>
      <w:r w:rsidR="00B040FA" w:rsidRPr="00FF1B5F">
        <w:rPr>
          <w:rFonts w:asciiTheme="minorHAnsi" w:hAnsiTheme="minorHAnsi"/>
          <w:b/>
          <w:bCs/>
          <w:i/>
          <w:iCs/>
          <w:sz w:val="24"/>
          <w:szCs w:val="24"/>
          <w:u w:val="single"/>
        </w:rPr>
        <w:t xml:space="preserve"> </w:t>
      </w:r>
      <w:r w:rsidRPr="00635F87">
        <w:rPr>
          <w:rFonts w:asciiTheme="minorHAnsi" w:hAnsiTheme="minorHAnsi"/>
          <w:b/>
          <w:bCs/>
          <w:i/>
          <w:iCs/>
          <w:sz w:val="24"/>
          <w:szCs w:val="24"/>
          <w:u w:val="single"/>
        </w:rPr>
        <w:t>Drinking Water</w:t>
      </w:r>
      <w:r w:rsidR="00B040FA" w:rsidRPr="00FF1B5F">
        <w:rPr>
          <w:rFonts w:asciiTheme="minorHAnsi" w:hAnsiTheme="minorHAnsi"/>
          <w:b/>
          <w:bCs/>
          <w:i/>
          <w:iCs/>
          <w:sz w:val="24"/>
          <w:szCs w:val="24"/>
          <w:u w:val="single"/>
        </w:rPr>
        <w:t xml:space="preserve"> </w:t>
      </w:r>
      <w:r w:rsidRPr="00FF1B5F">
        <w:rPr>
          <w:rFonts w:asciiTheme="minorHAnsi" w:hAnsiTheme="minorHAnsi"/>
          <w:b/>
          <w:bCs/>
          <w:i/>
          <w:iCs/>
          <w:sz w:val="24"/>
          <w:szCs w:val="24"/>
          <w:u w:val="single"/>
        </w:rPr>
        <w:t>System</w:t>
      </w:r>
      <w:r w:rsidR="00305B59" w:rsidRPr="00FF1B5F">
        <w:rPr>
          <w:rFonts w:asciiTheme="minorHAnsi" w:hAnsiTheme="minorHAnsi"/>
          <w:sz w:val="24"/>
          <w:szCs w:val="24"/>
          <w:u w:val="single"/>
        </w:rPr>
        <w:t xml:space="preserve"> </w:t>
      </w:r>
    </w:p>
    <w:p w14:paraId="0F029167" w14:textId="52EAEB4B" w:rsidR="00477A48" w:rsidRDefault="00477A48" w:rsidP="00FF1B5F">
      <w:pPr>
        <w:spacing w:after="120"/>
        <w:rPr>
          <w:rFonts w:asciiTheme="minorHAnsi" w:hAnsiTheme="minorHAnsi"/>
          <w:sz w:val="24"/>
          <w:szCs w:val="24"/>
        </w:rPr>
      </w:pPr>
      <w:r>
        <w:rPr>
          <w:rFonts w:asciiTheme="minorHAnsi" w:hAnsiTheme="minorHAnsi"/>
          <w:sz w:val="24"/>
          <w:szCs w:val="24"/>
        </w:rPr>
        <w:t xml:space="preserve">For drinking water </w:t>
      </w:r>
      <w:r w:rsidR="00B040FA">
        <w:rPr>
          <w:rFonts w:asciiTheme="minorHAnsi" w:hAnsiTheme="minorHAnsi"/>
          <w:sz w:val="24"/>
          <w:szCs w:val="24"/>
        </w:rPr>
        <w:t>systems</w:t>
      </w:r>
      <w:r w:rsidR="00305B59" w:rsidRPr="00B040FA">
        <w:rPr>
          <w:rFonts w:asciiTheme="minorHAnsi" w:hAnsiTheme="minorHAnsi"/>
          <w:sz w:val="24"/>
          <w:szCs w:val="24"/>
        </w:rPr>
        <w:t xml:space="preserve">, </w:t>
      </w:r>
      <w:r w:rsidR="00305B59" w:rsidRPr="00B040FA">
        <w:rPr>
          <w:rFonts w:asciiTheme="minorHAnsi" w:hAnsiTheme="minorHAnsi"/>
          <w:i/>
          <w:sz w:val="24"/>
          <w:szCs w:val="24"/>
        </w:rPr>
        <w:t>failing</w:t>
      </w:r>
      <w:r w:rsidR="00305B59" w:rsidRPr="00B040FA">
        <w:rPr>
          <w:rFonts w:asciiTheme="minorHAnsi" w:hAnsiTheme="minorHAnsi"/>
          <w:sz w:val="24"/>
          <w:szCs w:val="24"/>
        </w:rPr>
        <w:t xml:space="preserve"> means a </w:t>
      </w:r>
      <w:r w:rsidR="000D0BDA" w:rsidRPr="00B040FA">
        <w:rPr>
          <w:rFonts w:asciiTheme="minorHAnsi" w:hAnsiTheme="minorHAnsi"/>
          <w:sz w:val="24"/>
          <w:szCs w:val="24"/>
        </w:rPr>
        <w:t xml:space="preserve">water </w:t>
      </w:r>
      <w:r w:rsidR="00305B59" w:rsidRPr="00B040FA">
        <w:rPr>
          <w:rFonts w:asciiTheme="minorHAnsi" w:hAnsiTheme="minorHAnsi"/>
          <w:sz w:val="24"/>
          <w:szCs w:val="24"/>
        </w:rPr>
        <w:t>system that the Division of Water Resources’</w:t>
      </w:r>
      <w:r w:rsidR="0054210C" w:rsidRPr="00B040FA">
        <w:rPr>
          <w:rFonts w:asciiTheme="minorHAnsi" w:hAnsiTheme="minorHAnsi"/>
          <w:sz w:val="24"/>
          <w:szCs w:val="24"/>
        </w:rPr>
        <w:t xml:space="preserve"> </w:t>
      </w:r>
      <w:r w:rsidR="00305B59" w:rsidRPr="00B040FA">
        <w:rPr>
          <w:rFonts w:asciiTheme="minorHAnsi" w:hAnsiTheme="minorHAnsi"/>
          <w:sz w:val="24"/>
          <w:szCs w:val="24"/>
        </w:rPr>
        <w:t xml:space="preserve">(DWR) Public Water Supply (PWS) Section has determined </w:t>
      </w:r>
      <w:r w:rsidR="4C88232E" w:rsidRPr="00B040FA">
        <w:rPr>
          <w:rFonts w:asciiTheme="minorHAnsi" w:hAnsiTheme="minorHAnsi"/>
          <w:sz w:val="24"/>
          <w:szCs w:val="24"/>
        </w:rPr>
        <w:t>as</w:t>
      </w:r>
      <w:r w:rsidR="00305B59" w:rsidRPr="00B040FA">
        <w:rPr>
          <w:rFonts w:asciiTheme="minorHAnsi" w:hAnsiTheme="minorHAnsi"/>
          <w:sz w:val="24"/>
          <w:szCs w:val="24"/>
        </w:rPr>
        <w:t xml:space="preserve">: </w:t>
      </w:r>
    </w:p>
    <w:p w14:paraId="075ED03B" w14:textId="74A663C8" w:rsidR="00477A48" w:rsidRPr="00FF1B5F" w:rsidRDefault="00477A48" w:rsidP="00C10093">
      <w:pPr>
        <w:pStyle w:val="ListParagraph"/>
        <w:numPr>
          <w:ilvl w:val="0"/>
          <w:numId w:val="89"/>
        </w:numPr>
        <w:spacing w:after="120"/>
        <w:ind w:left="360" w:hanging="36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46" behindDoc="0" locked="0" layoutInCell="1" allowOverlap="1" wp14:anchorId="501B4E57" wp14:editId="5E78CADE">
                <wp:simplePos x="0" y="0"/>
                <wp:positionH relativeFrom="column">
                  <wp:posOffset>4004945</wp:posOffset>
                </wp:positionH>
                <wp:positionV relativeFrom="paragraph">
                  <wp:posOffset>66675</wp:posOffset>
                </wp:positionV>
                <wp:extent cx="2266315" cy="1301115"/>
                <wp:effectExtent l="0" t="0" r="19685" b="13335"/>
                <wp:wrapSquare wrapText="bothSides"/>
                <wp:docPr id="1018106074" name="Text Box 1018106074"/>
                <wp:cNvGraphicFramePr/>
                <a:graphic xmlns:a="http://schemas.openxmlformats.org/drawingml/2006/main">
                  <a:graphicData uri="http://schemas.microsoft.com/office/word/2010/wordprocessingShape">
                    <wps:wsp>
                      <wps:cNvSpPr txBox="1"/>
                      <wps:spPr>
                        <a:xfrm>
                          <a:off x="0" y="0"/>
                          <a:ext cx="2266315" cy="1301115"/>
                        </a:xfrm>
                        <a:prstGeom prst="rect">
                          <a:avLst/>
                        </a:prstGeom>
                        <a:solidFill>
                          <a:srgbClr val="EAEAEA"/>
                        </a:solidFill>
                        <a:ln w="6350">
                          <a:solidFill>
                            <a:prstClr val="black"/>
                          </a:solidFill>
                        </a:ln>
                      </wps:spPr>
                      <wps:txbx>
                        <w:txbxContent>
                          <w:p w14:paraId="41DA3A1A" w14:textId="426C21B3" w:rsidR="00477A48" w:rsidRPr="009D447D" w:rsidRDefault="00477A48" w:rsidP="00635F87">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Important to Remember</w:t>
                            </w:r>
                          </w:p>
                          <w:p w14:paraId="7BF10E7E" w14:textId="08431BFB" w:rsidR="00477A48" w:rsidRPr="00635F87" w:rsidRDefault="00477A48">
                            <w:pPr>
                              <w:rPr>
                                <w:rFonts w:asciiTheme="minorHAnsi" w:hAnsiTheme="minorHAnsi" w:cstheme="minorHAnsi"/>
                                <w:sz w:val="20"/>
                              </w:rPr>
                            </w:pPr>
                            <w:r w:rsidRPr="00635F87">
                              <w:rPr>
                                <w:rFonts w:asciiTheme="minorHAnsi" w:hAnsiTheme="minorHAnsi"/>
                                <w:sz w:val="20"/>
                              </w:rPr>
                              <w:t xml:space="preserve">If you are interested in a project to eliminate a failing system, please contact the </w:t>
                            </w:r>
                            <w:hyperlink r:id="rId13" w:history="1">
                              <w:r w:rsidRPr="00635F87">
                                <w:rPr>
                                  <w:rStyle w:val="Hyperlink"/>
                                  <w:rFonts w:asciiTheme="minorHAnsi" w:hAnsiTheme="minorHAnsi"/>
                                  <w:sz w:val="20"/>
                                </w:rPr>
                                <w:t>Regional Office</w:t>
                              </w:r>
                            </w:hyperlink>
                            <w:r w:rsidRPr="00635F87">
                              <w:rPr>
                                <w:rFonts w:asciiTheme="minorHAnsi" w:hAnsiTheme="minorHAnsi"/>
                                <w:sz w:val="20"/>
                              </w:rPr>
                              <w:t xml:space="preserve"> of the Public Water Supply Section of the Division of Water Resources for the county in which the project is located.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1B4E57" id="Text Box 1018106074" o:spid="_x0000_s1030" type="#_x0000_t202" style="position:absolute;left:0;text-align:left;margin-left:315.35pt;margin-top:5.25pt;width:178.45pt;height:102.45pt;z-index:25165824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" fillcolor="#eaeaea" strokeweight=".5pt">
                <v:textbox>
                  <w:txbxContent>
                    <w:p w14:paraId="41DA3A1A" w14:textId="426C21B3" w:rsidR="00477A48" w:rsidRPr="009D447D" w:rsidRDefault="00477A48" w:rsidP="00635F87">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Important to Remember</w:t>
                      </w:r>
                    </w:p>
                    <w:p w14:paraId="7BF10E7E" w14:textId="08431BFB" w:rsidR="00477A48" w:rsidRPr="00635F87" w:rsidRDefault="00477A48">
                      <w:pPr>
                        <w:rPr>
                          <w:rFonts w:asciiTheme="minorHAnsi" w:hAnsiTheme="minorHAnsi" w:cstheme="minorHAnsi"/>
                          <w:sz w:val="20"/>
                        </w:rPr>
                      </w:pPr>
                      <w:r w:rsidRPr="00635F87">
                        <w:rPr>
                          <w:rFonts w:asciiTheme="minorHAnsi" w:hAnsiTheme="minorHAnsi"/>
                          <w:sz w:val="20"/>
                        </w:rPr>
                        <w:t xml:space="preserve">If you are interested in a project to eliminate a failing system, please contact the </w:t>
                      </w:r>
                      <w:hyperlink r:id="rId14" w:history="1">
                        <w:r w:rsidRPr="00635F87">
                          <w:rPr>
                            <w:rStyle w:val="Hyperlink"/>
                            <w:rFonts w:asciiTheme="minorHAnsi" w:hAnsiTheme="minorHAnsi"/>
                            <w:sz w:val="20"/>
                          </w:rPr>
                          <w:t>Regional Office</w:t>
                        </w:r>
                      </w:hyperlink>
                      <w:r w:rsidRPr="00635F87">
                        <w:rPr>
                          <w:rFonts w:asciiTheme="minorHAnsi" w:hAnsiTheme="minorHAnsi"/>
                          <w:sz w:val="20"/>
                        </w:rPr>
                        <w:t xml:space="preserve"> of the Public Water Supply Section of the Division of Water Resources for the county in which the project is located.</w:t>
                      </w:r>
                    </w:p>
                  </w:txbxContent>
                </v:textbox>
                <w10:wrap type="square"/>
              </v:shape>
            </w:pict>
          </mc:Fallback>
        </mc:AlternateContent>
      </w:r>
      <w:r w:rsidR="00FF1B5F">
        <w:rPr>
          <w:rFonts w:asciiTheme="minorHAnsi" w:hAnsiTheme="minorHAnsi"/>
          <w:sz w:val="24"/>
          <w:szCs w:val="24"/>
        </w:rPr>
        <w:t>A</w:t>
      </w:r>
      <w:r w:rsidR="00305B59" w:rsidRPr="00FF1B5F">
        <w:rPr>
          <w:rFonts w:asciiTheme="minorHAnsi" w:hAnsiTheme="minorHAnsi"/>
          <w:sz w:val="24"/>
          <w:szCs w:val="24"/>
        </w:rPr>
        <w:t>n unapproved public water system or a “grandfathered” public water system (i.e., a system that existed before current construction standards were established) that is not able to maintain compliance with current operational standards or maximum contaminant levels (MCL);</w:t>
      </w:r>
      <w:r w:rsidR="000D0BDA" w:rsidRPr="00FF1B5F">
        <w:rPr>
          <w:rFonts w:asciiTheme="minorHAnsi" w:hAnsiTheme="minorHAnsi"/>
          <w:sz w:val="24"/>
          <w:szCs w:val="24"/>
        </w:rPr>
        <w:t xml:space="preserve"> or</w:t>
      </w:r>
      <w:r w:rsidR="00305B59" w:rsidRPr="00FF1B5F">
        <w:rPr>
          <w:rFonts w:asciiTheme="minorHAnsi" w:hAnsiTheme="minorHAnsi"/>
          <w:sz w:val="24"/>
          <w:szCs w:val="24"/>
        </w:rPr>
        <w:t xml:space="preserve"> </w:t>
      </w:r>
    </w:p>
    <w:p w14:paraId="119F30F8" w14:textId="2AB5134F" w:rsidR="00D12DD0" w:rsidRPr="00FF1B5F" w:rsidRDefault="00FF1B5F" w:rsidP="001E3305">
      <w:pPr>
        <w:pStyle w:val="ListParagraph"/>
        <w:numPr>
          <w:ilvl w:val="0"/>
          <w:numId w:val="89"/>
        </w:numPr>
        <w:spacing w:after="240"/>
        <w:rPr>
          <w:rFonts w:asciiTheme="minorHAnsi" w:hAnsiTheme="minorHAnsi"/>
          <w:sz w:val="24"/>
          <w:szCs w:val="24"/>
        </w:rPr>
      </w:pPr>
      <w:r>
        <w:rPr>
          <w:rFonts w:asciiTheme="minorHAnsi" w:hAnsiTheme="minorHAnsi"/>
          <w:sz w:val="24"/>
          <w:szCs w:val="24"/>
        </w:rPr>
        <w:t>A</w:t>
      </w:r>
      <w:r w:rsidR="00305B59" w:rsidRPr="00FF1B5F">
        <w:rPr>
          <w:rFonts w:asciiTheme="minorHAnsi" w:hAnsiTheme="minorHAnsi"/>
          <w:sz w:val="24"/>
          <w:szCs w:val="24"/>
        </w:rPr>
        <w:t xml:space="preserve">n approved system whose source of water has become </w:t>
      </w:r>
      <w:r w:rsidR="0032794F" w:rsidRPr="00FF1B5F">
        <w:rPr>
          <w:rFonts w:asciiTheme="minorHAnsi" w:hAnsiTheme="minorHAnsi"/>
          <w:sz w:val="24"/>
          <w:szCs w:val="24"/>
        </w:rPr>
        <w:t>contaminated,</w:t>
      </w:r>
      <w:r w:rsidR="00305B59" w:rsidRPr="00FF1B5F">
        <w:rPr>
          <w:rFonts w:asciiTheme="minorHAnsi" w:hAnsiTheme="minorHAnsi"/>
          <w:sz w:val="24"/>
          <w:szCs w:val="24"/>
        </w:rPr>
        <w:t xml:space="preserve"> and the system owner demonstrates inability to resolve a MCL violation due to a lack of technical, financial, or </w:t>
      </w:r>
      <w:r w:rsidR="4C88232E" w:rsidRPr="00FF1B5F">
        <w:rPr>
          <w:rFonts w:asciiTheme="minorHAnsi" w:hAnsiTheme="minorHAnsi"/>
          <w:sz w:val="24"/>
          <w:szCs w:val="24"/>
        </w:rPr>
        <w:t>managerial</w:t>
      </w:r>
      <w:r w:rsidR="00305B59" w:rsidRPr="00FF1B5F">
        <w:rPr>
          <w:rFonts w:asciiTheme="minorHAnsi" w:hAnsiTheme="minorHAnsi"/>
          <w:sz w:val="24"/>
          <w:szCs w:val="24"/>
        </w:rPr>
        <w:t xml:space="preserve"> capacity in accordance with the Safe Drinking Water Act, Sections 1420(b)(1) and 1414(h), and NCAC 15A 18C .0300.</w:t>
      </w:r>
      <w:r w:rsidR="009B149F" w:rsidRPr="00FF1B5F">
        <w:rPr>
          <w:rFonts w:asciiTheme="minorHAnsi" w:hAnsiTheme="minorHAnsi"/>
          <w:sz w:val="24"/>
          <w:szCs w:val="24"/>
        </w:rPr>
        <w:t xml:space="preserve">  </w:t>
      </w:r>
    </w:p>
    <w:p w14:paraId="7BF5B6F9" w14:textId="1A04F639" w:rsidR="00830894" w:rsidRPr="00A87EA3" w:rsidRDefault="00830894" w:rsidP="00A87EA3">
      <w:pPr>
        <w:pStyle w:val="ListParagraph"/>
        <w:spacing w:after="240"/>
        <w:ind w:left="420"/>
        <w:rPr>
          <w:rFonts w:asciiTheme="minorHAnsi" w:hAnsiTheme="minorHAnsi"/>
          <w:sz w:val="24"/>
          <w:szCs w:val="24"/>
        </w:rPr>
      </w:pPr>
    </w:p>
    <w:p w14:paraId="09A69BCF" w14:textId="565F2C74" w:rsidR="00DB057B" w:rsidRPr="00635F87" w:rsidRDefault="00DB057B" w:rsidP="00C954BE">
      <w:pPr>
        <w:keepNext/>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0FA" w14:textId="5E95AB30" w:rsidR="00D12DD0" w:rsidRPr="00EA57B7" w:rsidRDefault="00D12DD0" w:rsidP="00C954BE">
      <w:pPr>
        <w:keepNext/>
        <w:spacing w:after="120"/>
        <w:rPr>
          <w:rFonts w:asciiTheme="minorHAnsi" w:hAnsiTheme="minorHAnsi"/>
          <w:sz w:val="24"/>
          <w:szCs w:val="24"/>
        </w:rPr>
      </w:pPr>
      <w:r w:rsidRPr="00EA57B7">
        <w:rPr>
          <w:rFonts w:asciiTheme="minorHAnsi" w:hAnsiTheme="minorHAnsi"/>
          <w:sz w:val="24"/>
          <w:szCs w:val="24"/>
        </w:rPr>
        <w:t xml:space="preserve">To document eligibility for such a project, the Chief of the </w:t>
      </w:r>
      <w:r w:rsidR="00DB057B">
        <w:rPr>
          <w:rFonts w:asciiTheme="minorHAnsi" w:hAnsiTheme="minorHAnsi"/>
          <w:sz w:val="24"/>
          <w:szCs w:val="24"/>
        </w:rPr>
        <w:t>DWR PWS</w:t>
      </w:r>
      <w:r w:rsidRPr="00EA57B7">
        <w:rPr>
          <w:rFonts w:asciiTheme="minorHAnsi" w:hAnsiTheme="minorHAnsi"/>
          <w:sz w:val="24"/>
          <w:szCs w:val="24"/>
        </w:rPr>
        <w:t xml:space="preserve"> will provide a letter that does the following:</w:t>
      </w:r>
    </w:p>
    <w:p w14:paraId="119F30FB" w14:textId="3F992FC4" w:rsidR="00D12DD0" w:rsidRPr="00EA57B7" w:rsidRDefault="00DB057B"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I</w:t>
      </w:r>
      <w:r w:rsidR="00D12DD0" w:rsidRPr="513A12BC">
        <w:rPr>
          <w:rFonts w:asciiTheme="minorHAnsi" w:hAnsiTheme="minorHAnsi" w:cstheme="minorBidi"/>
          <w:sz w:val="24"/>
          <w:szCs w:val="24"/>
        </w:rPr>
        <w:t>dentifies both the failing and acquiring systems by name and by PWSID Number; and</w:t>
      </w:r>
    </w:p>
    <w:p w14:paraId="119F30FC" w14:textId="50FFB0C9" w:rsidR="00D12DD0" w:rsidRPr="00EA57B7" w:rsidRDefault="00DB057B" w:rsidP="00C10093">
      <w:pPr>
        <w:pStyle w:val="ListParagraph"/>
        <w:numPr>
          <w:ilvl w:val="0"/>
          <w:numId w:val="25"/>
        </w:numPr>
        <w:spacing w:after="240"/>
        <w:ind w:left="360"/>
        <w:contextualSpacing w:val="0"/>
        <w:rPr>
          <w:rFonts w:asciiTheme="minorHAnsi" w:hAnsiTheme="minorHAnsi" w:cstheme="minorBidi"/>
          <w:sz w:val="24"/>
          <w:szCs w:val="24"/>
        </w:rPr>
      </w:pPr>
      <w:r>
        <w:rPr>
          <w:rFonts w:asciiTheme="minorHAnsi" w:hAnsiTheme="minorHAnsi" w:cstheme="minorBidi"/>
          <w:sz w:val="24"/>
          <w:szCs w:val="24"/>
        </w:rPr>
        <w:t>S</w:t>
      </w:r>
      <w:r w:rsidR="00D12DD0" w:rsidRPr="513A12BC">
        <w:rPr>
          <w:rFonts w:asciiTheme="minorHAnsi" w:hAnsiTheme="minorHAnsi" w:cstheme="minorBidi"/>
          <w:sz w:val="24"/>
          <w:szCs w:val="24"/>
        </w:rPr>
        <w:t>tates that the system to be consolidated is failing.</w:t>
      </w:r>
    </w:p>
    <w:p w14:paraId="4BA9F3E0" w14:textId="4718A21A" w:rsidR="00305B59" w:rsidRPr="00EA57B7" w:rsidRDefault="00305B59" w:rsidP="00C954BE">
      <w:pPr>
        <w:keepNext/>
        <w:spacing w:after="120"/>
        <w:rPr>
          <w:rFonts w:asciiTheme="minorHAnsi" w:hAnsiTheme="minorHAnsi"/>
          <w:sz w:val="24"/>
          <w:szCs w:val="24"/>
        </w:rPr>
      </w:pPr>
      <w:r w:rsidRPr="00EA57B7">
        <w:rPr>
          <w:rFonts w:asciiTheme="minorHAnsi" w:hAnsiTheme="minorHAnsi"/>
          <w:sz w:val="24"/>
          <w:szCs w:val="24"/>
        </w:rPr>
        <w:t>The application must document that both the failing system and the acquiring system are willing to undertake the proposed consolidation, such as the following:</w:t>
      </w:r>
    </w:p>
    <w:p w14:paraId="51FDB2F6" w14:textId="5D2B7106" w:rsidR="00305B59" w:rsidRPr="00EA57B7" w:rsidRDefault="00DB057B"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A</w:t>
      </w:r>
      <w:r w:rsidR="00305B59" w:rsidRPr="513A12BC">
        <w:rPr>
          <w:rFonts w:asciiTheme="minorHAnsi" w:hAnsiTheme="minorHAnsi" w:cstheme="minorBidi"/>
          <w:sz w:val="24"/>
          <w:szCs w:val="24"/>
        </w:rPr>
        <w:t>n interlocal agreement between the two systems (can be Draft),</w:t>
      </w:r>
    </w:p>
    <w:p w14:paraId="0CC7785D" w14:textId="7919DF72" w:rsidR="00305B59" w:rsidRPr="00EA57B7" w:rsidRDefault="00DB057B"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M</w:t>
      </w:r>
      <w:r w:rsidR="00305B59" w:rsidRPr="513A12BC">
        <w:rPr>
          <w:rFonts w:asciiTheme="minorHAnsi" w:hAnsiTheme="minorHAnsi" w:cstheme="minorBidi"/>
          <w:sz w:val="24"/>
          <w:szCs w:val="24"/>
        </w:rPr>
        <w:t>inutes of a joint meeting</w:t>
      </w:r>
      <w:r w:rsidR="00FA3A28" w:rsidRPr="513A12BC">
        <w:rPr>
          <w:rFonts w:asciiTheme="minorHAnsi" w:hAnsiTheme="minorHAnsi" w:cstheme="minorBidi"/>
          <w:sz w:val="24"/>
          <w:szCs w:val="24"/>
        </w:rPr>
        <w:t xml:space="preserve"> showing the acquiring system’s interest</w:t>
      </w:r>
      <w:r w:rsidR="00305B59" w:rsidRPr="513A12BC">
        <w:rPr>
          <w:rFonts w:asciiTheme="minorHAnsi" w:hAnsiTheme="minorHAnsi" w:cstheme="minorBidi"/>
          <w:sz w:val="24"/>
          <w:szCs w:val="24"/>
        </w:rPr>
        <w:t xml:space="preserve">, </w:t>
      </w:r>
    </w:p>
    <w:p w14:paraId="5B6137F6" w14:textId="2B0E7D7B" w:rsidR="00305B59" w:rsidRPr="00EA57B7" w:rsidRDefault="00DB057B"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A</w:t>
      </w:r>
      <w:r w:rsidRPr="513A12BC">
        <w:rPr>
          <w:rFonts w:asciiTheme="minorHAnsi" w:hAnsiTheme="minorHAnsi" w:cstheme="minorBidi"/>
          <w:sz w:val="24"/>
          <w:szCs w:val="24"/>
        </w:rPr>
        <w:t xml:space="preserve"> </w:t>
      </w:r>
      <w:r w:rsidR="00DA18CD" w:rsidRPr="513A12BC">
        <w:rPr>
          <w:rFonts w:asciiTheme="minorHAnsi" w:hAnsiTheme="minorHAnsi" w:cstheme="minorBidi"/>
          <w:sz w:val="24"/>
          <w:szCs w:val="24"/>
        </w:rPr>
        <w:t xml:space="preserve">Memorandum </w:t>
      </w:r>
      <w:r w:rsidR="00305B59" w:rsidRPr="513A12BC">
        <w:rPr>
          <w:rFonts w:asciiTheme="minorHAnsi" w:hAnsiTheme="minorHAnsi" w:cstheme="minorBidi"/>
          <w:sz w:val="24"/>
          <w:szCs w:val="24"/>
        </w:rPr>
        <w:t xml:space="preserve">of </w:t>
      </w:r>
      <w:r w:rsidR="00DA18CD" w:rsidRPr="513A12BC">
        <w:rPr>
          <w:rFonts w:asciiTheme="minorHAnsi" w:hAnsiTheme="minorHAnsi" w:cstheme="minorBidi"/>
          <w:sz w:val="24"/>
          <w:szCs w:val="24"/>
        </w:rPr>
        <w:t xml:space="preserve">Understanding (MOU) </w:t>
      </w:r>
      <w:r w:rsidR="00305B59" w:rsidRPr="513A12BC">
        <w:rPr>
          <w:rFonts w:asciiTheme="minorHAnsi" w:hAnsiTheme="minorHAnsi" w:cstheme="minorBidi"/>
          <w:sz w:val="24"/>
          <w:szCs w:val="24"/>
        </w:rPr>
        <w:t xml:space="preserve">between the two systems, </w:t>
      </w:r>
    </w:p>
    <w:p w14:paraId="3BACD0B4" w14:textId="41390F98" w:rsidR="00305B59" w:rsidRPr="00EA57B7" w:rsidRDefault="00DB057B"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A</w:t>
      </w:r>
      <w:r w:rsidRPr="513A12BC">
        <w:rPr>
          <w:rFonts w:asciiTheme="minorHAnsi" w:hAnsiTheme="minorHAnsi" w:cstheme="minorBidi"/>
          <w:sz w:val="24"/>
          <w:szCs w:val="24"/>
        </w:rPr>
        <w:t xml:space="preserve"> </w:t>
      </w:r>
      <w:r w:rsidR="00305B59" w:rsidRPr="513A12BC">
        <w:rPr>
          <w:rFonts w:asciiTheme="minorHAnsi" w:hAnsiTheme="minorHAnsi" w:cstheme="minorBidi"/>
          <w:sz w:val="24"/>
          <w:szCs w:val="24"/>
        </w:rPr>
        <w:t>letter from the acquiring system stating its interest, or</w:t>
      </w:r>
    </w:p>
    <w:p w14:paraId="119F30FD" w14:textId="7CC89653" w:rsidR="00D12DD0" w:rsidRDefault="00DB057B" w:rsidP="00EB4998">
      <w:pPr>
        <w:pStyle w:val="ListParagraph"/>
        <w:widowControl w:val="0"/>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lastRenderedPageBreak/>
        <w:t>S</w:t>
      </w:r>
      <w:r w:rsidR="00305B59" w:rsidRPr="513A12BC">
        <w:rPr>
          <w:rFonts w:asciiTheme="minorHAnsi" w:hAnsiTheme="minorHAnsi" w:cstheme="minorBidi"/>
          <w:sz w:val="24"/>
          <w:szCs w:val="24"/>
        </w:rPr>
        <w:t>imilar documentation.</w:t>
      </w:r>
    </w:p>
    <w:p w14:paraId="4E48340E" w14:textId="77777777" w:rsidR="00EB4998" w:rsidRPr="00EB4998" w:rsidRDefault="00EB4998" w:rsidP="00EB4998">
      <w:pPr>
        <w:widowControl w:val="0"/>
        <w:spacing w:after="240"/>
        <w:rPr>
          <w:rFonts w:asciiTheme="minorHAnsi" w:hAnsiTheme="minorHAnsi"/>
          <w:sz w:val="24"/>
          <w:szCs w:val="24"/>
        </w:rPr>
      </w:pPr>
      <w:r w:rsidRPr="00EB4998">
        <w:rPr>
          <w:rFonts w:asciiTheme="minorHAnsi" w:hAnsiTheme="minorHAnsi"/>
          <w:sz w:val="24"/>
          <w:szCs w:val="24"/>
        </w:rPr>
        <w:t>The documentation must make clear that the project will eliminate the failing system by consolidating it into the acquiring system.</w:t>
      </w:r>
    </w:p>
    <w:p w14:paraId="38BB3887" w14:textId="77777777" w:rsidR="00EB4998" w:rsidRPr="00EB4998" w:rsidRDefault="00EB4998" w:rsidP="00EB4998">
      <w:pPr>
        <w:widowControl w:val="0"/>
        <w:spacing w:after="120"/>
        <w:rPr>
          <w:rFonts w:asciiTheme="minorHAnsi" w:hAnsiTheme="minorHAnsi" w:cstheme="minorBidi"/>
          <w:sz w:val="24"/>
          <w:szCs w:val="24"/>
        </w:rPr>
      </w:pPr>
    </w:p>
    <w:tbl>
      <w:tblPr>
        <w:tblStyle w:val="TableGrid"/>
        <w:tblpPr w:leftFromText="180" w:rightFromText="180" w:vertAnchor="text" w:horzAnchor="margin" w:tblpY="25"/>
        <w:tblW w:w="0" w:type="auto"/>
        <w:shd w:val="pct5" w:color="auto" w:fill="auto"/>
        <w:tblLook w:val="04A0" w:firstRow="1" w:lastRow="0" w:firstColumn="1" w:lastColumn="0" w:noHBand="0" w:noVBand="1"/>
      </w:tblPr>
      <w:tblGrid>
        <w:gridCol w:w="9576"/>
      </w:tblGrid>
      <w:tr w:rsidR="00EB4998" w:rsidRPr="00EA57B7" w14:paraId="5E15545E" w14:textId="77777777" w:rsidTr="00EB4998">
        <w:trPr>
          <w:cantSplit/>
        </w:trPr>
        <w:tc>
          <w:tcPr>
            <w:tcW w:w="9576" w:type="dxa"/>
            <w:shd w:val="pct5" w:color="auto" w:fill="auto"/>
          </w:tcPr>
          <w:p w14:paraId="0CA421BA" w14:textId="77777777" w:rsidR="00EB4998" w:rsidRPr="00830894" w:rsidRDefault="00EB4998" w:rsidP="00EB4998">
            <w:pPr>
              <w:widowControl w:val="0"/>
              <w:spacing w:before="120" w:after="120"/>
              <w:jc w:val="center"/>
              <w:rPr>
                <w:rFonts w:asciiTheme="minorHAnsi" w:hAnsiTheme="minorHAnsi"/>
                <w:b/>
                <w:sz w:val="20"/>
                <w:u w:val="single"/>
              </w:rPr>
            </w:pPr>
            <w:bookmarkStart w:id="27" w:name="_Hlk12453271"/>
            <w:r w:rsidRPr="00830894">
              <w:rPr>
                <w:rFonts w:asciiTheme="minorHAnsi" w:hAnsiTheme="minorHAnsi"/>
                <w:b/>
                <w:sz w:val="20"/>
                <w:u w:val="single"/>
              </w:rPr>
              <w:t>Example Narrative for Line Item 1.A (Failing Water System)</w:t>
            </w:r>
          </w:p>
          <w:p w14:paraId="0FAE991E" w14:textId="77777777" w:rsidR="00EB4998" w:rsidRPr="00830894" w:rsidRDefault="00EB4998" w:rsidP="00EB4998">
            <w:pPr>
              <w:widowControl w:val="0"/>
              <w:spacing w:before="120" w:after="120"/>
              <w:rPr>
                <w:rFonts w:asciiTheme="minorHAnsi" w:hAnsiTheme="minorHAnsi"/>
                <w:sz w:val="20"/>
              </w:rPr>
            </w:pPr>
            <w:r w:rsidRPr="00830894">
              <w:rPr>
                <w:rFonts w:asciiTheme="minorHAnsi" w:hAnsiTheme="minorHAnsi"/>
                <w:sz w:val="20"/>
              </w:rPr>
              <w:t xml:space="preserve">The Range Mobile Home Park water system (PWSID No. NC9902999) is failing due to improper construction of the waterlines resulting in frequent leaks that drain the </w:t>
            </w:r>
            <w:proofErr w:type="spellStart"/>
            <w:r w:rsidRPr="00830894">
              <w:rPr>
                <w:rFonts w:asciiTheme="minorHAnsi" w:hAnsiTheme="minorHAnsi"/>
                <w:sz w:val="20"/>
              </w:rPr>
              <w:t>hydropneumatic</w:t>
            </w:r>
            <w:proofErr w:type="spellEnd"/>
            <w:r w:rsidRPr="00830894">
              <w:rPr>
                <w:rFonts w:asciiTheme="minorHAnsi" w:hAnsiTheme="minorHAnsi"/>
                <w:sz w:val="20"/>
              </w:rPr>
              <w:t xml:space="preserve"> tank and shut down the system. The Range Mobile Home Park water system has lost pressure, and the related </w:t>
            </w:r>
            <w:r w:rsidRPr="00830894">
              <w:rPr>
                <w:rFonts w:asciiTheme="minorHAnsi" w:hAnsiTheme="minorHAnsi"/>
                <w:i/>
                <w:sz w:val="20"/>
              </w:rPr>
              <w:t>E. coli</w:t>
            </w:r>
            <w:r w:rsidRPr="00830894">
              <w:rPr>
                <w:rFonts w:asciiTheme="minorHAnsi" w:hAnsiTheme="minorHAnsi"/>
                <w:sz w:val="20"/>
              </w:rPr>
              <w:t xml:space="preserve"> MCL violations have required boil-water notices 17 times in the last 5 years. The proposed project will eliminate the Range Mobile Home Park water system by consolidating it into the Town of Smallville system (PWSID No. NC9902998). The DWR-PWS Section Asheville Regional Office asked the Town of Smallville to consolidate the Range Mobile Home Park water system, and the Town of Smallville agreed. An agreement to consolidate the Range Mobile Home Park water system into the Town of Smallville water system has been drafted. Copies of the following are included:</w:t>
            </w:r>
          </w:p>
          <w:p w14:paraId="3834BE62" w14:textId="77777777" w:rsidR="00EB4998" w:rsidRPr="00830894" w:rsidRDefault="00EB4998" w:rsidP="00EB4998">
            <w:pPr>
              <w:pStyle w:val="ListParagraph"/>
              <w:widowControl w:val="0"/>
              <w:numPr>
                <w:ilvl w:val="0"/>
                <w:numId w:val="44"/>
              </w:numPr>
              <w:spacing w:before="120" w:after="120"/>
              <w:ind w:left="335"/>
              <w:rPr>
                <w:rFonts w:asciiTheme="minorHAnsi" w:hAnsiTheme="minorHAnsi"/>
                <w:sz w:val="20"/>
              </w:rPr>
            </w:pPr>
            <w:r w:rsidRPr="00830894">
              <w:rPr>
                <w:rFonts w:asciiTheme="minorHAnsi" w:hAnsiTheme="minorHAnsi"/>
                <w:sz w:val="20"/>
              </w:rPr>
              <w:t>Correspondence from the DWR-PWS Section Chief stating that the Range Mobile Home Park is failing, and</w:t>
            </w:r>
          </w:p>
          <w:p w14:paraId="5A788F11" w14:textId="77777777" w:rsidR="00EB4998" w:rsidRPr="00EA57B7" w:rsidRDefault="00EB4998" w:rsidP="00EB4998">
            <w:pPr>
              <w:pStyle w:val="ListParagraph"/>
              <w:widowControl w:val="0"/>
              <w:numPr>
                <w:ilvl w:val="0"/>
                <w:numId w:val="44"/>
              </w:numPr>
              <w:spacing w:before="120" w:after="120"/>
              <w:ind w:left="335"/>
              <w:rPr>
                <w:rFonts w:asciiTheme="minorHAnsi" w:hAnsiTheme="minorHAnsi"/>
                <w:sz w:val="24"/>
                <w:szCs w:val="24"/>
              </w:rPr>
            </w:pPr>
            <w:r w:rsidRPr="00830894">
              <w:rPr>
                <w:rFonts w:asciiTheme="minorHAnsi" w:hAnsiTheme="minorHAnsi"/>
                <w:sz w:val="20"/>
              </w:rPr>
              <w:t xml:space="preserve">The draft agreement between the Town and the owners of the Range Mobile Home Park. </w:t>
            </w:r>
          </w:p>
        </w:tc>
      </w:tr>
    </w:tbl>
    <w:bookmarkEnd w:id="27"/>
    <w:p w14:paraId="4531AB63" w14:textId="77777777" w:rsidR="00DB057B" w:rsidRPr="00830894" w:rsidRDefault="00DB057B" w:rsidP="00830894">
      <w:pPr>
        <w:keepNext/>
        <w:keepLines/>
        <w:spacing w:before="240" w:after="120"/>
        <w:rPr>
          <w:rFonts w:asciiTheme="minorHAnsi" w:hAnsiTheme="minorHAnsi"/>
          <w:b/>
          <w:bCs/>
          <w:i/>
          <w:iCs/>
          <w:color w:val="000000" w:themeColor="text1"/>
          <w:sz w:val="24"/>
          <w:szCs w:val="24"/>
          <w:u w:val="single"/>
        </w:rPr>
      </w:pPr>
      <w:r w:rsidRPr="00830894">
        <w:rPr>
          <w:rFonts w:asciiTheme="minorHAnsi" w:hAnsiTheme="minorHAnsi"/>
          <w:b/>
          <w:bCs/>
          <w:i/>
          <w:iCs/>
          <w:color w:val="000000" w:themeColor="text1"/>
          <w:sz w:val="24"/>
          <w:szCs w:val="24"/>
          <w:u w:val="single"/>
        </w:rPr>
        <w:t>Failing Wastewater System</w:t>
      </w:r>
    </w:p>
    <w:p w14:paraId="6E7B5C29" w14:textId="028DBCE4" w:rsidR="00DB057B" w:rsidRDefault="00DB057B" w:rsidP="00830894">
      <w:pPr>
        <w:keepNext/>
        <w:keepLines/>
        <w:spacing w:after="360"/>
        <w:rPr>
          <w:rFonts w:asciiTheme="minorHAnsi" w:hAnsiTheme="minorHAnsi"/>
          <w:color w:val="000000" w:themeColor="text1"/>
          <w:sz w:val="24"/>
          <w:szCs w:val="24"/>
        </w:rPr>
      </w:pPr>
      <w:r>
        <w:rPr>
          <w:rFonts w:asciiTheme="minorHAnsi" w:hAnsiTheme="minorHAnsi"/>
          <w:noProof/>
          <w:color w:val="000000" w:themeColor="text1"/>
          <w:sz w:val="24"/>
          <w:szCs w:val="24"/>
        </w:rPr>
        <mc:AlternateContent>
          <mc:Choice Requires="wps">
            <w:drawing>
              <wp:anchor distT="0" distB="0" distL="114300" distR="114300" simplePos="0" relativeHeight="251658247" behindDoc="0" locked="0" layoutInCell="1" allowOverlap="1" wp14:anchorId="42C3124A" wp14:editId="5B0B9C6F">
                <wp:simplePos x="0" y="0"/>
                <wp:positionH relativeFrom="column">
                  <wp:posOffset>4100195</wp:posOffset>
                </wp:positionH>
                <wp:positionV relativeFrom="paragraph">
                  <wp:posOffset>60960</wp:posOffset>
                </wp:positionV>
                <wp:extent cx="2159635" cy="1525270"/>
                <wp:effectExtent l="0" t="0" r="12065" b="17780"/>
                <wp:wrapSquare wrapText="bothSides"/>
                <wp:docPr id="1682297525" name="Text Box 1682297525"/>
                <wp:cNvGraphicFramePr/>
                <a:graphic xmlns:a="http://schemas.openxmlformats.org/drawingml/2006/main">
                  <a:graphicData uri="http://schemas.microsoft.com/office/word/2010/wordprocessingShape">
                    <wps:wsp>
                      <wps:cNvSpPr txBox="1"/>
                      <wps:spPr>
                        <a:xfrm>
                          <a:off x="0" y="0"/>
                          <a:ext cx="2159635" cy="1525270"/>
                        </a:xfrm>
                        <a:prstGeom prst="rect">
                          <a:avLst/>
                        </a:prstGeom>
                        <a:solidFill>
                          <a:srgbClr val="EAEAEA"/>
                        </a:solidFill>
                        <a:ln w="6350">
                          <a:solidFill>
                            <a:prstClr val="black"/>
                          </a:solidFill>
                        </a:ln>
                      </wps:spPr>
                      <wps:txbx>
                        <w:txbxContent>
                          <w:p w14:paraId="1D3D4EA0" w14:textId="4465E7D4" w:rsidR="00DB057B" w:rsidRPr="009D447D" w:rsidRDefault="00DB057B" w:rsidP="00635F87">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Important to Remember</w:t>
                            </w:r>
                          </w:p>
                          <w:p w14:paraId="15523925" w14:textId="0A47F79F" w:rsidR="00DB057B" w:rsidRPr="00635F87" w:rsidRDefault="00DB057B">
                            <w:pPr>
                              <w:rPr>
                                <w:rFonts w:asciiTheme="minorHAnsi" w:hAnsiTheme="minorHAnsi" w:cstheme="minorHAnsi"/>
                                <w:sz w:val="20"/>
                              </w:rPr>
                            </w:pPr>
                            <w:r w:rsidRPr="00635F87">
                              <w:rPr>
                                <w:rFonts w:asciiTheme="minorHAnsi" w:hAnsiTheme="minorHAnsi"/>
                                <w:sz w:val="20"/>
                              </w:rPr>
                              <w:t xml:space="preserve">If you are interested in a project to eliminate a failing wastewater system, please contact the </w:t>
                            </w:r>
                            <w:r w:rsidRPr="00A76635">
                              <w:rPr>
                                <w:rFonts w:asciiTheme="minorHAnsi" w:hAnsiTheme="minorHAnsi"/>
                                <w:sz w:val="20"/>
                              </w:rPr>
                              <w:t xml:space="preserve">of the </w:t>
                            </w:r>
                            <w:hyperlink r:id="rId15" w:history="1">
                              <w:r w:rsidRPr="00830894">
                                <w:rPr>
                                  <w:rStyle w:val="Hyperlink"/>
                                  <w:rFonts w:asciiTheme="minorHAnsi" w:hAnsiTheme="minorHAnsi"/>
                                  <w:sz w:val="20"/>
                                </w:rPr>
                                <w:t>Water Quality Regional Operations Section</w:t>
                              </w:r>
                            </w:hyperlink>
                            <w:r w:rsidRPr="00A76635">
                              <w:rPr>
                                <w:rFonts w:asciiTheme="minorHAnsi" w:hAnsiTheme="minorHAnsi"/>
                                <w:color w:val="000000" w:themeColor="text1"/>
                                <w:sz w:val="20"/>
                              </w:rPr>
                              <w:t xml:space="preserve"> of Division of Water Resources for the county in which the project is located.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C3124A" id="Text Box 1682297525" o:spid="_x0000_s1031" type="#_x0000_t202" style="position:absolute;margin-left:322.85pt;margin-top:4.8pt;width:170.05pt;height:120.1pt;z-index:2516582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" fillcolor="#eaeaea" strokeweight=".5pt">
                <v:textbox>
                  <w:txbxContent>
                    <w:p w14:paraId="1D3D4EA0" w14:textId="4465E7D4" w:rsidR="00DB057B" w:rsidRPr="009D447D" w:rsidRDefault="00DB057B" w:rsidP="00635F87">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Important to Remember</w:t>
                      </w:r>
                    </w:p>
                    <w:p w14:paraId="15523925" w14:textId="0A47F79F" w:rsidR="00DB057B" w:rsidRPr="00635F87" w:rsidRDefault="00DB057B">
                      <w:pPr>
                        <w:rPr>
                          <w:rFonts w:asciiTheme="minorHAnsi" w:hAnsiTheme="minorHAnsi" w:cstheme="minorHAnsi"/>
                          <w:sz w:val="20"/>
                        </w:rPr>
                      </w:pPr>
                      <w:r w:rsidRPr="00635F87">
                        <w:rPr>
                          <w:rFonts w:asciiTheme="minorHAnsi" w:hAnsiTheme="minorHAnsi"/>
                          <w:sz w:val="20"/>
                        </w:rPr>
                        <w:t xml:space="preserve">If you are interested in a project to eliminate a failing wastewater system, please contact the </w:t>
                      </w:r>
                      <w:r w:rsidRPr="00A76635">
                        <w:rPr>
                          <w:rFonts w:asciiTheme="minorHAnsi" w:hAnsiTheme="minorHAnsi"/>
                          <w:sz w:val="20"/>
                        </w:rPr>
                        <w:t xml:space="preserve">of the </w:t>
                      </w:r>
                      <w:hyperlink r:id="rId16" w:history="1">
                        <w:r w:rsidRPr="00830894">
                          <w:rPr>
                            <w:rStyle w:val="Hyperlink"/>
                            <w:rFonts w:asciiTheme="minorHAnsi" w:hAnsiTheme="minorHAnsi"/>
                            <w:sz w:val="20"/>
                          </w:rPr>
                          <w:t>Water Quality Regional Operations Section</w:t>
                        </w:r>
                      </w:hyperlink>
                      <w:r w:rsidRPr="00A76635">
                        <w:rPr>
                          <w:rFonts w:asciiTheme="minorHAnsi" w:hAnsiTheme="minorHAnsi"/>
                          <w:color w:val="000000" w:themeColor="text1"/>
                          <w:sz w:val="20"/>
                        </w:rPr>
                        <w:t xml:space="preserve"> of Division of Water Resources for the county in which the project is located.</w:t>
                      </w:r>
                    </w:p>
                  </w:txbxContent>
                </v:textbox>
                <w10:wrap type="square"/>
              </v:shape>
            </w:pict>
          </mc:Fallback>
        </mc:AlternateContent>
      </w:r>
      <w:r w:rsidR="00305B59" w:rsidRPr="00830894">
        <w:rPr>
          <w:rFonts w:asciiTheme="minorHAnsi" w:hAnsiTheme="minorHAnsi"/>
          <w:color w:val="000000" w:themeColor="text1"/>
          <w:sz w:val="24"/>
          <w:szCs w:val="24"/>
        </w:rPr>
        <w:t xml:space="preserve">In this context, </w:t>
      </w:r>
      <w:r w:rsidR="00305B59" w:rsidRPr="00830894">
        <w:rPr>
          <w:rFonts w:asciiTheme="minorHAnsi" w:hAnsiTheme="minorHAnsi"/>
          <w:i/>
          <w:color w:val="000000" w:themeColor="text1"/>
          <w:sz w:val="24"/>
          <w:szCs w:val="24"/>
        </w:rPr>
        <w:t>failing</w:t>
      </w:r>
      <w:r w:rsidR="00305B59" w:rsidRPr="00830894">
        <w:rPr>
          <w:rFonts w:asciiTheme="minorHAnsi" w:hAnsiTheme="minorHAnsi"/>
          <w:color w:val="000000" w:themeColor="text1"/>
          <w:sz w:val="24"/>
          <w:szCs w:val="24"/>
        </w:rPr>
        <w:t xml:space="preserve"> means</w:t>
      </w:r>
      <w:r w:rsidR="009544AB" w:rsidRPr="00830894">
        <w:rPr>
          <w:rFonts w:asciiTheme="minorHAnsi" w:hAnsiTheme="minorHAnsi"/>
          <w:color w:val="000000" w:themeColor="text1"/>
          <w:sz w:val="24"/>
          <w:szCs w:val="24"/>
        </w:rPr>
        <w:t xml:space="preserve"> a system that the DWR Water Quality Regional Operations Section has </w:t>
      </w:r>
      <w:r w:rsidR="003C2851">
        <w:rPr>
          <w:rFonts w:asciiTheme="minorHAnsi" w:hAnsiTheme="minorHAnsi"/>
          <w:color w:val="000000" w:themeColor="text1"/>
          <w:sz w:val="24"/>
          <w:szCs w:val="24"/>
        </w:rPr>
        <w:t>determined to be</w:t>
      </w:r>
      <w:r w:rsidR="009544AB" w:rsidRPr="00635F87">
        <w:rPr>
          <w:rFonts w:asciiTheme="minorHAnsi" w:hAnsiTheme="minorHAnsi"/>
          <w:color w:val="000000" w:themeColor="text1"/>
          <w:sz w:val="24"/>
          <w:szCs w:val="24"/>
        </w:rPr>
        <w:t xml:space="preserve">: </w:t>
      </w:r>
    </w:p>
    <w:p w14:paraId="3CBA3C20" w14:textId="392574B9" w:rsidR="00DB057B" w:rsidRPr="00830894" w:rsidRDefault="00DB057B" w:rsidP="00C10093">
      <w:pPr>
        <w:pStyle w:val="ListParagraph"/>
        <w:keepNext/>
        <w:keepLines/>
        <w:numPr>
          <w:ilvl w:val="1"/>
          <w:numId w:val="90"/>
        </w:numPr>
        <w:spacing w:after="120"/>
        <w:ind w:left="360"/>
        <w:contextualSpacing w:val="0"/>
        <w:rPr>
          <w:rFonts w:asciiTheme="minorHAnsi" w:hAnsiTheme="minorHAnsi"/>
          <w:color w:val="000000" w:themeColor="text1"/>
          <w:sz w:val="24"/>
          <w:szCs w:val="24"/>
        </w:rPr>
      </w:pPr>
      <w:r>
        <w:rPr>
          <w:rFonts w:asciiTheme="minorHAnsi" w:hAnsiTheme="minorHAnsi"/>
          <w:color w:val="000000" w:themeColor="text1"/>
          <w:sz w:val="24"/>
          <w:szCs w:val="24"/>
        </w:rPr>
        <w:t>A</w:t>
      </w:r>
      <w:r w:rsidR="009544AB" w:rsidRPr="00830894">
        <w:rPr>
          <w:rFonts w:asciiTheme="minorHAnsi" w:hAnsiTheme="minorHAnsi"/>
          <w:color w:val="000000" w:themeColor="text1"/>
          <w:sz w:val="24"/>
          <w:szCs w:val="24"/>
        </w:rPr>
        <w:t xml:space="preserve">n unapproved wastewater system or a “grandfathered” wastewater system (i.e., a system that existed before current permitting construction standards were established) that is not able to maintain compliance with current operational standards or limits; </w:t>
      </w:r>
      <w:r w:rsidR="00BE33EC" w:rsidRPr="00830894">
        <w:rPr>
          <w:rFonts w:asciiTheme="minorHAnsi" w:hAnsiTheme="minorHAnsi"/>
          <w:color w:val="000000" w:themeColor="text1"/>
          <w:sz w:val="24"/>
          <w:szCs w:val="24"/>
        </w:rPr>
        <w:t xml:space="preserve">or </w:t>
      </w:r>
    </w:p>
    <w:p w14:paraId="66C56449" w14:textId="4F277971" w:rsidR="009544AB" w:rsidRPr="00830894" w:rsidRDefault="00DB057B" w:rsidP="00C10093">
      <w:pPr>
        <w:pStyle w:val="ListParagraph"/>
        <w:keepNext/>
        <w:keepLines/>
        <w:numPr>
          <w:ilvl w:val="1"/>
          <w:numId w:val="90"/>
        </w:numPr>
        <w:spacing w:after="240"/>
        <w:ind w:left="360"/>
        <w:rPr>
          <w:rFonts w:asciiTheme="minorHAnsi" w:hAnsiTheme="minorHAnsi"/>
          <w:color w:val="000000" w:themeColor="text1"/>
          <w:sz w:val="24"/>
          <w:szCs w:val="24"/>
        </w:rPr>
      </w:pPr>
      <w:r w:rsidRPr="00830894">
        <w:rPr>
          <w:rFonts w:asciiTheme="minorHAnsi" w:hAnsiTheme="minorHAnsi"/>
          <w:color w:val="000000" w:themeColor="text1"/>
          <w:sz w:val="24"/>
          <w:szCs w:val="24"/>
        </w:rPr>
        <w:t>A</w:t>
      </w:r>
      <w:r w:rsidR="009544AB" w:rsidRPr="00830894">
        <w:rPr>
          <w:rFonts w:asciiTheme="minorHAnsi" w:hAnsiTheme="minorHAnsi"/>
          <w:color w:val="000000" w:themeColor="text1"/>
          <w:sz w:val="24"/>
          <w:szCs w:val="24"/>
        </w:rPr>
        <w:t xml:space="preserve">n approved system </w:t>
      </w:r>
      <w:r w:rsidR="00BE33EC" w:rsidRPr="00830894">
        <w:rPr>
          <w:rFonts w:asciiTheme="minorHAnsi" w:hAnsiTheme="minorHAnsi"/>
          <w:color w:val="000000" w:themeColor="text1"/>
          <w:sz w:val="24"/>
          <w:szCs w:val="24"/>
        </w:rPr>
        <w:t>that</w:t>
      </w:r>
      <w:r w:rsidR="009544AB" w:rsidRPr="00830894">
        <w:rPr>
          <w:rFonts w:asciiTheme="minorHAnsi" w:hAnsiTheme="minorHAnsi"/>
          <w:color w:val="000000" w:themeColor="text1"/>
          <w:sz w:val="24"/>
          <w:szCs w:val="24"/>
        </w:rPr>
        <w:t xml:space="preserve"> is continuously out of compliance and the system owner demonstrates an inability to resolve the violation due to a lack of technical, financial, or </w:t>
      </w:r>
      <w:r w:rsidR="1031C933" w:rsidRPr="00830894">
        <w:rPr>
          <w:rFonts w:asciiTheme="minorHAnsi" w:hAnsiTheme="minorHAnsi"/>
          <w:color w:val="000000" w:themeColor="text1"/>
          <w:sz w:val="24"/>
          <w:szCs w:val="24"/>
        </w:rPr>
        <w:t>managerial</w:t>
      </w:r>
      <w:r w:rsidR="009544AB" w:rsidRPr="00830894">
        <w:rPr>
          <w:rFonts w:asciiTheme="minorHAnsi" w:hAnsiTheme="minorHAnsi"/>
          <w:color w:val="000000" w:themeColor="text1"/>
          <w:sz w:val="24"/>
          <w:szCs w:val="24"/>
        </w:rPr>
        <w:t xml:space="preserve"> capacity. </w:t>
      </w:r>
    </w:p>
    <w:p w14:paraId="3EE533AA" w14:textId="0D0B288A" w:rsidR="00DB057B" w:rsidRPr="00830894" w:rsidRDefault="00DB057B" w:rsidP="00E04509">
      <w:pPr>
        <w:keepNext/>
        <w:spacing w:after="120"/>
        <w:rPr>
          <w:rFonts w:asciiTheme="minorHAnsi" w:hAnsiTheme="minorHAnsi"/>
          <w:i/>
          <w:iCs/>
          <w:color w:val="000000" w:themeColor="text1"/>
          <w:sz w:val="24"/>
          <w:szCs w:val="24"/>
          <w:u w:val="single"/>
        </w:rPr>
      </w:pPr>
      <w:r w:rsidRPr="00830894">
        <w:rPr>
          <w:rFonts w:asciiTheme="minorHAnsi" w:hAnsiTheme="minorHAnsi"/>
          <w:i/>
          <w:iCs/>
          <w:color w:val="000000" w:themeColor="text1"/>
          <w:sz w:val="24"/>
          <w:szCs w:val="24"/>
          <w:u w:val="single"/>
        </w:rPr>
        <w:t>Required Documentation</w:t>
      </w:r>
    </w:p>
    <w:p w14:paraId="066A347B" w14:textId="5FB60C6A" w:rsidR="009544AB" w:rsidRPr="00EA57B7" w:rsidRDefault="009544AB" w:rsidP="00E04509">
      <w:pPr>
        <w:keepNext/>
        <w:spacing w:after="120"/>
        <w:rPr>
          <w:rFonts w:asciiTheme="minorHAnsi" w:hAnsiTheme="minorHAnsi"/>
          <w:sz w:val="24"/>
          <w:szCs w:val="24"/>
        </w:rPr>
      </w:pPr>
      <w:r w:rsidRPr="00EA57B7">
        <w:rPr>
          <w:rFonts w:asciiTheme="minorHAnsi" w:hAnsiTheme="minorHAnsi"/>
          <w:color w:val="000000" w:themeColor="text1"/>
          <w:sz w:val="24"/>
          <w:szCs w:val="24"/>
        </w:rPr>
        <w:t xml:space="preserve">To document eligibility for such a project, the Chief of the Water Quality Regional Operations Section of </w:t>
      </w:r>
      <w:r w:rsidR="00DB057B">
        <w:rPr>
          <w:rFonts w:asciiTheme="minorHAnsi" w:hAnsiTheme="minorHAnsi"/>
          <w:sz w:val="24"/>
          <w:szCs w:val="24"/>
        </w:rPr>
        <w:t>DWR</w:t>
      </w:r>
      <w:r w:rsidRPr="00EA57B7">
        <w:rPr>
          <w:rFonts w:asciiTheme="minorHAnsi" w:hAnsiTheme="minorHAnsi"/>
          <w:sz w:val="24"/>
          <w:szCs w:val="24"/>
        </w:rPr>
        <w:t xml:space="preserve"> will provide a letter that does the following:</w:t>
      </w:r>
    </w:p>
    <w:p w14:paraId="336C0363" w14:textId="6B935D53" w:rsidR="009544AB" w:rsidRPr="00EA57B7" w:rsidRDefault="00DB057B"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I</w:t>
      </w:r>
      <w:r w:rsidR="009544AB" w:rsidRPr="513A12BC">
        <w:rPr>
          <w:rFonts w:asciiTheme="minorHAnsi" w:hAnsiTheme="minorHAnsi" w:cstheme="minorBidi"/>
          <w:sz w:val="24"/>
          <w:szCs w:val="24"/>
        </w:rPr>
        <w:t>dentifies both the failing and acquiring systems by name; and</w:t>
      </w:r>
    </w:p>
    <w:p w14:paraId="51CAC95A" w14:textId="49785516" w:rsidR="009544AB" w:rsidRPr="00EA57B7" w:rsidRDefault="00DB057B" w:rsidP="00C10093">
      <w:pPr>
        <w:pStyle w:val="ListParagraph"/>
        <w:numPr>
          <w:ilvl w:val="0"/>
          <w:numId w:val="25"/>
        </w:numPr>
        <w:spacing w:after="240"/>
        <w:ind w:left="360"/>
        <w:contextualSpacing w:val="0"/>
        <w:rPr>
          <w:rFonts w:asciiTheme="minorHAnsi" w:hAnsiTheme="minorHAnsi" w:cstheme="minorBidi"/>
          <w:sz w:val="24"/>
          <w:szCs w:val="24"/>
        </w:rPr>
      </w:pPr>
      <w:r>
        <w:rPr>
          <w:rFonts w:asciiTheme="minorHAnsi" w:hAnsiTheme="minorHAnsi" w:cstheme="minorBidi"/>
          <w:sz w:val="24"/>
          <w:szCs w:val="24"/>
        </w:rPr>
        <w:t>S</w:t>
      </w:r>
      <w:r w:rsidR="009544AB" w:rsidRPr="513A12BC">
        <w:rPr>
          <w:rFonts w:asciiTheme="minorHAnsi" w:hAnsiTheme="minorHAnsi" w:cstheme="minorBidi"/>
          <w:sz w:val="24"/>
          <w:szCs w:val="24"/>
        </w:rPr>
        <w:t>tates that the system to be consolidated is failing.</w:t>
      </w:r>
    </w:p>
    <w:p w14:paraId="32587450" w14:textId="2A84E78F" w:rsidR="00305B59" w:rsidRPr="00EA57B7" w:rsidRDefault="00305B59" w:rsidP="00E04509">
      <w:pPr>
        <w:keepNext/>
        <w:spacing w:after="120"/>
        <w:rPr>
          <w:rFonts w:asciiTheme="minorHAnsi" w:hAnsiTheme="minorHAnsi"/>
          <w:sz w:val="24"/>
          <w:szCs w:val="24"/>
        </w:rPr>
      </w:pPr>
      <w:r w:rsidRPr="00EA57B7">
        <w:rPr>
          <w:rFonts w:asciiTheme="minorHAnsi" w:hAnsiTheme="minorHAnsi"/>
          <w:sz w:val="24"/>
          <w:szCs w:val="24"/>
        </w:rPr>
        <w:t>The application must document that both the failing system and the acquiring system are willing to undertake the proposed consolidation, such as the following:</w:t>
      </w:r>
    </w:p>
    <w:p w14:paraId="0672F330" w14:textId="59EA0352" w:rsidR="00305B59" w:rsidRPr="00EA57B7" w:rsidRDefault="00DB057B"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A</w:t>
      </w:r>
      <w:r w:rsidR="00305B59" w:rsidRPr="513A12BC">
        <w:rPr>
          <w:rFonts w:asciiTheme="minorHAnsi" w:hAnsiTheme="minorHAnsi" w:cstheme="minorBidi"/>
          <w:sz w:val="24"/>
          <w:szCs w:val="24"/>
        </w:rPr>
        <w:t>n interlocal agreement between the two systems (can be Draft),</w:t>
      </w:r>
    </w:p>
    <w:p w14:paraId="02E82EEA" w14:textId="0AD2B6DF" w:rsidR="00305B59" w:rsidRPr="00EA57B7" w:rsidRDefault="00DB057B"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M</w:t>
      </w:r>
      <w:r w:rsidR="00305B59" w:rsidRPr="513A12BC">
        <w:rPr>
          <w:rFonts w:asciiTheme="minorHAnsi" w:hAnsiTheme="minorHAnsi" w:cstheme="minorBidi"/>
          <w:sz w:val="24"/>
          <w:szCs w:val="24"/>
        </w:rPr>
        <w:t>inutes of a joint meeting</w:t>
      </w:r>
      <w:r w:rsidR="00C356E9" w:rsidRPr="513A12BC">
        <w:rPr>
          <w:rFonts w:asciiTheme="minorHAnsi" w:hAnsiTheme="minorHAnsi" w:cstheme="minorBidi"/>
          <w:sz w:val="24"/>
          <w:szCs w:val="24"/>
        </w:rPr>
        <w:t xml:space="preserve"> showing the acquiring system’s interest</w:t>
      </w:r>
      <w:r w:rsidR="00305B59" w:rsidRPr="513A12BC">
        <w:rPr>
          <w:rFonts w:asciiTheme="minorHAnsi" w:hAnsiTheme="minorHAnsi" w:cstheme="minorBidi"/>
          <w:sz w:val="24"/>
          <w:szCs w:val="24"/>
        </w:rPr>
        <w:t xml:space="preserve">, </w:t>
      </w:r>
    </w:p>
    <w:p w14:paraId="205C7C82" w14:textId="5104DCFE" w:rsidR="00305B59" w:rsidRPr="00EA57B7" w:rsidRDefault="0006057C"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A</w:t>
      </w:r>
      <w:r w:rsidR="00305B59" w:rsidRPr="513A12BC">
        <w:rPr>
          <w:rFonts w:asciiTheme="minorHAnsi" w:hAnsiTheme="minorHAnsi" w:cstheme="minorBidi"/>
          <w:sz w:val="24"/>
          <w:szCs w:val="24"/>
        </w:rPr>
        <w:t xml:space="preserve"> </w:t>
      </w:r>
      <w:r w:rsidR="00DA18CD" w:rsidRPr="513A12BC">
        <w:rPr>
          <w:rFonts w:asciiTheme="minorHAnsi" w:hAnsiTheme="minorHAnsi" w:cstheme="minorBidi"/>
          <w:sz w:val="24"/>
          <w:szCs w:val="24"/>
        </w:rPr>
        <w:t>MOU</w:t>
      </w:r>
      <w:r w:rsidR="00305B59" w:rsidRPr="513A12BC">
        <w:rPr>
          <w:rFonts w:asciiTheme="minorHAnsi" w:hAnsiTheme="minorHAnsi" w:cstheme="minorBidi"/>
          <w:sz w:val="24"/>
          <w:szCs w:val="24"/>
        </w:rPr>
        <w:t xml:space="preserve"> between the two systems, </w:t>
      </w:r>
    </w:p>
    <w:p w14:paraId="1721553B" w14:textId="2634CADA" w:rsidR="00305B59" w:rsidRPr="00EA57B7" w:rsidRDefault="0006057C"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A</w:t>
      </w:r>
      <w:r w:rsidR="00305B59" w:rsidRPr="513A12BC">
        <w:rPr>
          <w:rFonts w:asciiTheme="minorHAnsi" w:hAnsiTheme="minorHAnsi" w:cstheme="minorBidi"/>
          <w:sz w:val="24"/>
          <w:szCs w:val="24"/>
        </w:rPr>
        <w:t xml:space="preserve"> letter from the acquiring system stating its interest, or</w:t>
      </w:r>
    </w:p>
    <w:p w14:paraId="74CF8648" w14:textId="05559094" w:rsidR="00305B59" w:rsidRPr="00EA57B7" w:rsidRDefault="0006057C" w:rsidP="00C10093">
      <w:pPr>
        <w:pStyle w:val="ListParagraph"/>
        <w:numPr>
          <w:ilvl w:val="0"/>
          <w:numId w:val="25"/>
        </w:numPr>
        <w:spacing w:after="240"/>
        <w:ind w:left="360"/>
        <w:contextualSpacing w:val="0"/>
        <w:rPr>
          <w:rFonts w:asciiTheme="minorHAnsi" w:hAnsiTheme="minorHAnsi" w:cstheme="minorBidi"/>
          <w:sz w:val="24"/>
          <w:szCs w:val="24"/>
        </w:rPr>
      </w:pPr>
      <w:r>
        <w:rPr>
          <w:rFonts w:asciiTheme="minorHAnsi" w:hAnsiTheme="minorHAnsi" w:cstheme="minorBidi"/>
          <w:sz w:val="24"/>
          <w:szCs w:val="24"/>
        </w:rPr>
        <w:lastRenderedPageBreak/>
        <w:t>S</w:t>
      </w:r>
      <w:r w:rsidRPr="513A12BC">
        <w:rPr>
          <w:rFonts w:asciiTheme="minorHAnsi" w:hAnsiTheme="minorHAnsi" w:cstheme="minorBidi"/>
          <w:sz w:val="24"/>
          <w:szCs w:val="24"/>
        </w:rPr>
        <w:t xml:space="preserve">imilar </w:t>
      </w:r>
      <w:r w:rsidR="00305B59" w:rsidRPr="513A12BC">
        <w:rPr>
          <w:rFonts w:asciiTheme="minorHAnsi" w:hAnsiTheme="minorHAnsi" w:cstheme="minorBidi"/>
          <w:sz w:val="24"/>
          <w:szCs w:val="24"/>
        </w:rPr>
        <w:t>documentation.</w:t>
      </w:r>
    </w:p>
    <w:p w14:paraId="5260740B" w14:textId="41983885" w:rsidR="009544AB" w:rsidRPr="00EA57B7" w:rsidRDefault="00742805" w:rsidP="00742805">
      <w:pPr>
        <w:spacing w:after="240"/>
        <w:rPr>
          <w:rFonts w:asciiTheme="minorHAnsi" w:hAnsiTheme="minorHAnsi" w:cstheme="minorHAnsi"/>
          <w:sz w:val="24"/>
          <w:szCs w:val="24"/>
        </w:rPr>
      </w:pPr>
      <w:r w:rsidRPr="00EA57B7">
        <w:rPr>
          <w:rFonts w:asciiTheme="minorHAnsi" w:hAnsiTheme="minorHAnsi"/>
          <w:sz w:val="24"/>
          <w:szCs w:val="24"/>
        </w:rPr>
        <w:t>The documentation must make clear that the project will eliminate the failing system by consolidating it into the acquiring system.</w:t>
      </w:r>
    </w:p>
    <w:tbl>
      <w:tblPr>
        <w:tblStyle w:val="TableGrid"/>
        <w:tblW w:w="0" w:type="auto"/>
        <w:shd w:val="pct5" w:color="auto" w:fill="auto"/>
        <w:tblLook w:val="04A0" w:firstRow="1" w:lastRow="0" w:firstColumn="1" w:lastColumn="0" w:noHBand="0" w:noVBand="1"/>
      </w:tblPr>
      <w:tblGrid>
        <w:gridCol w:w="9576"/>
      </w:tblGrid>
      <w:tr w:rsidR="009544AB" w:rsidRPr="00EA57B7" w14:paraId="24269DF3" w14:textId="77777777" w:rsidTr="009544AB">
        <w:trPr>
          <w:cantSplit/>
        </w:trPr>
        <w:tc>
          <w:tcPr>
            <w:tcW w:w="9576" w:type="dxa"/>
            <w:shd w:val="pct5" w:color="auto" w:fill="auto"/>
          </w:tcPr>
          <w:p w14:paraId="0C6CD5FA" w14:textId="54188C2A" w:rsidR="009544AB" w:rsidRPr="00635F87" w:rsidRDefault="009544AB" w:rsidP="009544AB">
            <w:pPr>
              <w:keepNext/>
              <w:keepLines/>
              <w:spacing w:before="120" w:after="120"/>
              <w:jc w:val="center"/>
              <w:rPr>
                <w:rFonts w:asciiTheme="minorHAnsi" w:hAnsiTheme="minorHAnsi"/>
                <w:b/>
                <w:color w:val="000000" w:themeColor="text1"/>
                <w:sz w:val="20"/>
                <w:u w:val="single"/>
              </w:rPr>
            </w:pPr>
            <w:r w:rsidRPr="00635F87">
              <w:rPr>
                <w:rFonts w:asciiTheme="minorHAnsi" w:hAnsiTheme="minorHAnsi"/>
                <w:b/>
                <w:color w:val="000000" w:themeColor="text1"/>
                <w:sz w:val="20"/>
                <w:u w:val="single"/>
              </w:rPr>
              <w:t xml:space="preserve">Example Narrative for Line Item 1.A </w:t>
            </w:r>
            <w:r w:rsidR="002E6A1B" w:rsidRPr="00635F87">
              <w:rPr>
                <w:rFonts w:asciiTheme="minorHAnsi" w:hAnsiTheme="minorHAnsi"/>
                <w:b/>
                <w:color w:val="000000" w:themeColor="text1"/>
                <w:sz w:val="20"/>
                <w:u w:val="single"/>
              </w:rPr>
              <w:t>(</w:t>
            </w:r>
            <w:r w:rsidRPr="00635F87">
              <w:rPr>
                <w:rFonts w:asciiTheme="minorHAnsi" w:hAnsiTheme="minorHAnsi"/>
                <w:b/>
                <w:color w:val="000000" w:themeColor="text1"/>
                <w:sz w:val="20"/>
                <w:u w:val="single"/>
              </w:rPr>
              <w:t xml:space="preserve">Failing </w:t>
            </w:r>
            <w:r w:rsidR="0006057C" w:rsidRPr="00635F87">
              <w:rPr>
                <w:rFonts w:asciiTheme="minorHAnsi" w:hAnsiTheme="minorHAnsi"/>
                <w:b/>
                <w:color w:val="000000" w:themeColor="text1"/>
                <w:sz w:val="20"/>
                <w:u w:val="single"/>
              </w:rPr>
              <w:t xml:space="preserve">Wastewater </w:t>
            </w:r>
            <w:r w:rsidRPr="00635F87">
              <w:rPr>
                <w:rFonts w:asciiTheme="minorHAnsi" w:hAnsiTheme="minorHAnsi"/>
                <w:b/>
                <w:color w:val="000000" w:themeColor="text1"/>
                <w:sz w:val="20"/>
                <w:u w:val="single"/>
              </w:rPr>
              <w:t>System</w:t>
            </w:r>
            <w:r w:rsidR="002E6A1B" w:rsidRPr="00635F87">
              <w:rPr>
                <w:rFonts w:asciiTheme="minorHAnsi" w:hAnsiTheme="minorHAnsi"/>
                <w:b/>
                <w:color w:val="000000" w:themeColor="text1"/>
                <w:sz w:val="20"/>
                <w:u w:val="single"/>
              </w:rPr>
              <w:t>)</w:t>
            </w:r>
          </w:p>
          <w:p w14:paraId="465988F9" w14:textId="6BE5CDC8" w:rsidR="009544AB" w:rsidRPr="00635F87" w:rsidRDefault="009544AB" w:rsidP="009544AB">
            <w:pPr>
              <w:keepNext/>
              <w:keepLines/>
              <w:spacing w:before="120" w:after="120"/>
              <w:rPr>
                <w:rFonts w:asciiTheme="minorHAnsi" w:hAnsiTheme="minorHAnsi"/>
                <w:color w:val="000000" w:themeColor="text1"/>
                <w:sz w:val="20"/>
              </w:rPr>
            </w:pPr>
            <w:r w:rsidRPr="00635F87">
              <w:rPr>
                <w:rFonts w:asciiTheme="minorHAnsi" w:hAnsiTheme="minorHAnsi"/>
                <w:color w:val="000000" w:themeColor="text1"/>
                <w:sz w:val="20"/>
              </w:rPr>
              <w:t xml:space="preserve">The </w:t>
            </w:r>
            <w:r w:rsidR="0006057C" w:rsidRPr="00635F87">
              <w:rPr>
                <w:rFonts w:asciiTheme="minorHAnsi" w:hAnsiTheme="minorHAnsi"/>
                <w:color w:val="000000" w:themeColor="text1"/>
                <w:sz w:val="20"/>
              </w:rPr>
              <w:t>Upside-Down</w:t>
            </w:r>
            <w:r w:rsidRPr="00635F87">
              <w:rPr>
                <w:rFonts w:asciiTheme="minorHAnsi" w:hAnsiTheme="minorHAnsi"/>
                <w:color w:val="000000" w:themeColor="text1"/>
                <w:sz w:val="20"/>
              </w:rPr>
              <w:t xml:space="preserve"> Subdivision sewer system is failing due to deferred maintenance and improper construction.</w:t>
            </w:r>
            <w:r w:rsidR="009B149F" w:rsidRPr="00635F87">
              <w:rPr>
                <w:rFonts w:asciiTheme="minorHAnsi" w:hAnsiTheme="minorHAnsi"/>
                <w:color w:val="000000" w:themeColor="text1"/>
                <w:sz w:val="20"/>
              </w:rPr>
              <w:t xml:space="preserve"> </w:t>
            </w:r>
            <w:r w:rsidRPr="00635F87">
              <w:rPr>
                <w:rFonts w:asciiTheme="minorHAnsi" w:hAnsiTheme="minorHAnsi"/>
                <w:color w:val="000000" w:themeColor="text1"/>
                <w:sz w:val="20"/>
              </w:rPr>
              <w:t xml:space="preserve">The </w:t>
            </w:r>
            <w:r w:rsidR="0006057C" w:rsidRPr="00635F87">
              <w:rPr>
                <w:rFonts w:asciiTheme="minorHAnsi" w:hAnsiTheme="minorHAnsi"/>
                <w:color w:val="000000" w:themeColor="text1"/>
                <w:sz w:val="20"/>
              </w:rPr>
              <w:t>Upside-Down</w:t>
            </w:r>
            <w:r w:rsidRPr="00635F87">
              <w:rPr>
                <w:rFonts w:asciiTheme="minorHAnsi" w:hAnsiTheme="minorHAnsi"/>
                <w:color w:val="000000" w:themeColor="text1"/>
                <w:sz w:val="20"/>
              </w:rPr>
              <w:t xml:space="preserve"> Subdivision has been cited with 3 </w:t>
            </w:r>
            <w:r w:rsidR="00B66947" w:rsidRPr="00635F87">
              <w:rPr>
                <w:rFonts w:asciiTheme="minorHAnsi" w:hAnsiTheme="minorHAnsi"/>
                <w:color w:val="000000" w:themeColor="text1"/>
                <w:sz w:val="20"/>
              </w:rPr>
              <w:t>Notices of Violations (</w:t>
            </w:r>
            <w:r w:rsidRPr="00635F87">
              <w:rPr>
                <w:rFonts w:asciiTheme="minorHAnsi" w:hAnsiTheme="minorHAnsi"/>
                <w:color w:val="000000" w:themeColor="text1"/>
                <w:sz w:val="20"/>
              </w:rPr>
              <w:t>NOVs</w:t>
            </w:r>
            <w:r w:rsidR="00B66947" w:rsidRPr="00635F87">
              <w:rPr>
                <w:rFonts w:asciiTheme="minorHAnsi" w:hAnsiTheme="minorHAnsi"/>
                <w:color w:val="000000" w:themeColor="text1"/>
                <w:sz w:val="20"/>
              </w:rPr>
              <w:t>)</w:t>
            </w:r>
            <w:r w:rsidRPr="00635F87">
              <w:rPr>
                <w:rFonts w:asciiTheme="minorHAnsi" w:hAnsiTheme="minorHAnsi"/>
                <w:color w:val="000000" w:themeColor="text1"/>
                <w:sz w:val="20"/>
              </w:rPr>
              <w:t xml:space="preserve"> for repeated SSOs in the last 3 years.</w:t>
            </w:r>
            <w:r w:rsidR="009B149F" w:rsidRPr="00635F87">
              <w:rPr>
                <w:rFonts w:asciiTheme="minorHAnsi" w:hAnsiTheme="minorHAnsi"/>
                <w:color w:val="000000" w:themeColor="text1"/>
                <w:sz w:val="20"/>
              </w:rPr>
              <w:t xml:space="preserve"> </w:t>
            </w:r>
            <w:r w:rsidRPr="00635F87">
              <w:rPr>
                <w:rFonts w:asciiTheme="minorHAnsi" w:hAnsiTheme="minorHAnsi"/>
                <w:color w:val="000000" w:themeColor="text1"/>
                <w:sz w:val="20"/>
              </w:rPr>
              <w:t xml:space="preserve">The proposed project will eliminate the </w:t>
            </w:r>
            <w:proofErr w:type="gramStart"/>
            <w:r w:rsidRPr="00635F87">
              <w:rPr>
                <w:rFonts w:asciiTheme="minorHAnsi" w:hAnsiTheme="minorHAnsi"/>
                <w:color w:val="000000" w:themeColor="text1"/>
                <w:sz w:val="20"/>
              </w:rPr>
              <w:t>Upside Down</w:t>
            </w:r>
            <w:proofErr w:type="gramEnd"/>
            <w:r w:rsidRPr="00635F87">
              <w:rPr>
                <w:rFonts w:asciiTheme="minorHAnsi" w:hAnsiTheme="minorHAnsi"/>
                <w:color w:val="000000" w:themeColor="text1"/>
                <w:sz w:val="20"/>
              </w:rPr>
              <w:t xml:space="preserve"> Subdivision system by consolidating it into the Town of </w:t>
            </w:r>
            <w:proofErr w:type="spellStart"/>
            <w:r w:rsidRPr="00635F87">
              <w:rPr>
                <w:rFonts w:asciiTheme="minorHAnsi" w:hAnsiTheme="minorHAnsi"/>
                <w:color w:val="000000" w:themeColor="text1"/>
                <w:sz w:val="20"/>
              </w:rPr>
              <w:t>Winden</w:t>
            </w:r>
            <w:proofErr w:type="spellEnd"/>
            <w:r w:rsidRPr="00635F87">
              <w:rPr>
                <w:rFonts w:asciiTheme="minorHAnsi" w:hAnsiTheme="minorHAnsi"/>
                <w:color w:val="000000" w:themeColor="text1"/>
                <w:sz w:val="20"/>
              </w:rPr>
              <w:t xml:space="preserve">. The DWR-WQRO Section Raleigh Regional Office asked the Town of </w:t>
            </w:r>
            <w:proofErr w:type="spellStart"/>
            <w:r w:rsidRPr="00635F87">
              <w:rPr>
                <w:rFonts w:asciiTheme="minorHAnsi" w:hAnsiTheme="minorHAnsi"/>
                <w:color w:val="000000" w:themeColor="text1"/>
                <w:sz w:val="20"/>
              </w:rPr>
              <w:t>Winden</w:t>
            </w:r>
            <w:proofErr w:type="spellEnd"/>
            <w:r w:rsidRPr="00635F87">
              <w:rPr>
                <w:rFonts w:asciiTheme="minorHAnsi" w:hAnsiTheme="minorHAnsi"/>
                <w:color w:val="000000" w:themeColor="text1"/>
                <w:sz w:val="20"/>
              </w:rPr>
              <w:t xml:space="preserve"> to consolidate the </w:t>
            </w:r>
            <w:r w:rsidR="0006057C" w:rsidRPr="00635F87">
              <w:rPr>
                <w:rFonts w:asciiTheme="minorHAnsi" w:hAnsiTheme="minorHAnsi"/>
                <w:color w:val="000000" w:themeColor="text1"/>
                <w:sz w:val="20"/>
              </w:rPr>
              <w:t>Upside-Down</w:t>
            </w:r>
            <w:r w:rsidRPr="00635F87">
              <w:rPr>
                <w:rFonts w:asciiTheme="minorHAnsi" w:hAnsiTheme="minorHAnsi"/>
                <w:color w:val="000000" w:themeColor="text1"/>
                <w:sz w:val="20"/>
              </w:rPr>
              <w:t xml:space="preserve"> Subdivision system, and the Town of </w:t>
            </w:r>
            <w:proofErr w:type="spellStart"/>
            <w:r w:rsidRPr="00635F87">
              <w:rPr>
                <w:rFonts w:asciiTheme="minorHAnsi" w:hAnsiTheme="minorHAnsi"/>
                <w:color w:val="000000" w:themeColor="text1"/>
                <w:sz w:val="20"/>
              </w:rPr>
              <w:t>Winden</w:t>
            </w:r>
            <w:proofErr w:type="spellEnd"/>
            <w:r w:rsidRPr="00635F87">
              <w:rPr>
                <w:rFonts w:asciiTheme="minorHAnsi" w:hAnsiTheme="minorHAnsi"/>
                <w:color w:val="000000" w:themeColor="text1"/>
                <w:sz w:val="20"/>
              </w:rPr>
              <w:t xml:space="preserve"> agreed.</w:t>
            </w:r>
            <w:r w:rsidR="009B149F" w:rsidRPr="00635F87">
              <w:rPr>
                <w:rFonts w:asciiTheme="minorHAnsi" w:hAnsiTheme="minorHAnsi"/>
                <w:color w:val="000000" w:themeColor="text1"/>
                <w:sz w:val="20"/>
              </w:rPr>
              <w:t xml:space="preserve"> </w:t>
            </w:r>
            <w:r w:rsidRPr="00635F87">
              <w:rPr>
                <w:rFonts w:asciiTheme="minorHAnsi" w:hAnsiTheme="minorHAnsi"/>
                <w:color w:val="000000" w:themeColor="text1"/>
                <w:sz w:val="20"/>
              </w:rPr>
              <w:t xml:space="preserve">An agreement to consolidate the </w:t>
            </w:r>
            <w:r w:rsidR="0006057C" w:rsidRPr="00635F87">
              <w:rPr>
                <w:rFonts w:asciiTheme="minorHAnsi" w:hAnsiTheme="minorHAnsi"/>
                <w:color w:val="000000" w:themeColor="text1"/>
                <w:sz w:val="20"/>
              </w:rPr>
              <w:t>Upside-Down</w:t>
            </w:r>
            <w:r w:rsidRPr="00635F87">
              <w:rPr>
                <w:rFonts w:asciiTheme="minorHAnsi" w:hAnsiTheme="minorHAnsi"/>
                <w:color w:val="000000" w:themeColor="text1"/>
                <w:sz w:val="20"/>
              </w:rPr>
              <w:t xml:space="preserve"> Subdivision system into the Town of </w:t>
            </w:r>
            <w:proofErr w:type="spellStart"/>
            <w:r w:rsidRPr="00635F87">
              <w:rPr>
                <w:rFonts w:asciiTheme="minorHAnsi" w:hAnsiTheme="minorHAnsi"/>
                <w:color w:val="000000" w:themeColor="text1"/>
                <w:sz w:val="20"/>
              </w:rPr>
              <w:t>Winden</w:t>
            </w:r>
            <w:proofErr w:type="spellEnd"/>
            <w:r w:rsidRPr="00635F87">
              <w:rPr>
                <w:rFonts w:asciiTheme="minorHAnsi" w:hAnsiTheme="minorHAnsi"/>
                <w:color w:val="000000" w:themeColor="text1"/>
                <w:sz w:val="20"/>
              </w:rPr>
              <w:t xml:space="preserve"> sewer system has been drafted.</w:t>
            </w:r>
            <w:r w:rsidR="009B149F" w:rsidRPr="00635F87">
              <w:rPr>
                <w:rFonts w:asciiTheme="minorHAnsi" w:hAnsiTheme="minorHAnsi"/>
                <w:color w:val="000000" w:themeColor="text1"/>
                <w:sz w:val="20"/>
              </w:rPr>
              <w:t xml:space="preserve"> </w:t>
            </w:r>
            <w:r w:rsidRPr="00635F87">
              <w:rPr>
                <w:rFonts w:asciiTheme="minorHAnsi" w:hAnsiTheme="minorHAnsi"/>
                <w:color w:val="000000" w:themeColor="text1"/>
                <w:sz w:val="20"/>
              </w:rPr>
              <w:t>Copies of the following are included:</w:t>
            </w:r>
          </w:p>
          <w:p w14:paraId="73E8984A" w14:textId="0CD9844E" w:rsidR="009544AB" w:rsidRPr="00635F87" w:rsidRDefault="009544AB" w:rsidP="00C10093">
            <w:pPr>
              <w:pStyle w:val="ListParagraph"/>
              <w:keepNext/>
              <w:keepLines/>
              <w:numPr>
                <w:ilvl w:val="0"/>
                <w:numId w:val="44"/>
              </w:numPr>
              <w:spacing w:before="120" w:after="120"/>
              <w:rPr>
                <w:rFonts w:asciiTheme="minorHAnsi" w:hAnsiTheme="minorHAnsi"/>
                <w:color w:val="000000" w:themeColor="text1"/>
                <w:sz w:val="20"/>
              </w:rPr>
            </w:pPr>
            <w:r w:rsidRPr="00635F87">
              <w:rPr>
                <w:rFonts w:asciiTheme="minorHAnsi" w:hAnsiTheme="minorHAnsi"/>
                <w:color w:val="000000" w:themeColor="text1"/>
                <w:sz w:val="20"/>
              </w:rPr>
              <w:t xml:space="preserve">Correspondence from the DWR-WQRO Section Chief stating that the </w:t>
            </w:r>
            <w:r w:rsidR="0006057C" w:rsidRPr="00635F87">
              <w:rPr>
                <w:rFonts w:asciiTheme="minorHAnsi" w:hAnsiTheme="minorHAnsi"/>
                <w:color w:val="000000" w:themeColor="text1"/>
                <w:sz w:val="20"/>
              </w:rPr>
              <w:t>Upside-Down</w:t>
            </w:r>
            <w:r w:rsidRPr="00635F87">
              <w:rPr>
                <w:rFonts w:asciiTheme="minorHAnsi" w:hAnsiTheme="minorHAnsi"/>
                <w:color w:val="000000" w:themeColor="text1"/>
                <w:sz w:val="20"/>
              </w:rPr>
              <w:t xml:space="preserve"> Subdivision sewer system is failing, and</w:t>
            </w:r>
          </w:p>
          <w:p w14:paraId="3D2734F0" w14:textId="70D903B8" w:rsidR="009544AB" w:rsidRPr="00EA57B7" w:rsidRDefault="009544AB" w:rsidP="00C10093">
            <w:pPr>
              <w:pStyle w:val="ListParagraph"/>
              <w:keepNext/>
              <w:keepLines/>
              <w:numPr>
                <w:ilvl w:val="0"/>
                <w:numId w:val="44"/>
              </w:numPr>
              <w:spacing w:before="120" w:after="120"/>
              <w:rPr>
                <w:rFonts w:asciiTheme="minorHAnsi" w:hAnsiTheme="minorHAnsi"/>
                <w:color w:val="000000" w:themeColor="text1"/>
                <w:sz w:val="24"/>
                <w:szCs w:val="24"/>
              </w:rPr>
            </w:pPr>
            <w:r w:rsidRPr="00635F87">
              <w:rPr>
                <w:rFonts w:asciiTheme="minorHAnsi" w:hAnsiTheme="minorHAnsi"/>
                <w:color w:val="000000" w:themeColor="text1"/>
                <w:sz w:val="20"/>
              </w:rPr>
              <w:t xml:space="preserve">The draft agreement between the Town and the owners of the </w:t>
            </w:r>
            <w:r w:rsidR="0006057C" w:rsidRPr="00635F87">
              <w:rPr>
                <w:rFonts w:asciiTheme="minorHAnsi" w:hAnsiTheme="minorHAnsi"/>
                <w:color w:val="000000" w:themeColor="text1"/>
                <w:sz w:val="20"/>
              </w:rPr>
              <w:t>Upside-Down</w:t>
            </w:r>
            <w:r w:rsidRPr="00635F87">
              <w:rPr>
                <w:rFonts w:asciiTheme="minorHAnsi" w:hAnsiTheme="minorHAnsi"/>
                <w:color w:val="000000" w:themeColor="text1"/>
                <w:sz w:val="20"/>
              </w:rPr>
              <w:t xml:space="preserve"> Subdivision.</w:t>
            </w:r>
            <w:r w:rsidR="009B149F" w:rsidRPr="00635F87">
              <w:rPr>
                <w:rFonts w:asciiTheme="minorHAnsi" w:hAnsiTheme="minorHAnsi"/>
                <w:color w:val="000000" w:themeColor="text1"/>
                <w:sz w:val="20"/>
              </w:rPr>
              <w:t xml:space="preserve"> </w:t>
            </w:r>
          </w:p>
        </w:tc>
      </w:tr>
    </w:tbl>
    <w:p w14:paraId="2EEDD765" w14:textId="0A2D6D74" w:rsidR="009544AB" w:rsidRPr="00EA57B7" w:rsidRDefault="009544AB" w:rsidP="009544AB">
      <w:pPr>
        <w:spacing w:after="120"/>
        <w:rPr>
          <w:rFonts w:asciiTheme="minorHAnsi" w:hAnsiTheme="minorHAnsi" w:cstheme="minorHAnsi"/>
          <w:color w:val="000000" w:themeColor="text1"/>
          <w:sz w:val="24"/>
          <w:szCs w:val="24"/>
        </w:rPr>
      </w:pPr>
    </w:p>
    <w:p w14:paraId="086860A7" w14:textId="4B74C92F" w:rsidR="0006057C" w:rsidRPr="00635F87" w:rsidRDefault="0006057C" w:rsidP="0006057C">
      <w:pPr>
        <w:spacing w:after="120"/>
        <w:rPr>
          <w:rFonts w:asciiTheme="minorHAnsi" w:hAnsiTheme="minorHAnsi"/>
          <w:b/>
          <w:bCs/>
          <w:i/>
          <w:iCs/>
          <w:sz w:val="24"/>
          <w:szCs w:val="24"/>
          <w:u w:val="single"/>
        </w:rPr>
      </w:pPr>
      <w:r w:rsidRPr="00635F87">
        <w:rPr>
          <w:rFonts w:asciiTheme="minorHAnsi" w:hAnsiTheme="minorHAnsi"/>
          <w:b/>
          <w:bCs/>
          <w:i/>
          <w:iCs/>
          <w:sz w:val="24"/>
          <w:szCs w:val="24"/>
          <w:u w:val="single"/>
        </w:rPr>
        <w:t>Nonviable System</w:t>
      </w:r>
    </w:p>
    <w:p w14:paraId="57BCCD60" w14:textId="74A6CCA9" w:rsidR="00305B59" w:rsidRPr="00635F87" w:rsidRDefault="00305B59" w:rsidP="00830894">
      <w:pPr>
        <w:spacing w:after="120"/>
        <w:rPr>
          <w:rFonts w:asciiTheme="minorHAnsi" w:hAnsiTheme="minorHAnsi"/>
          <w:sz w:val="24"/>
          <w:szCs w:val="24"/>
        </w:rPr>
      </w:pPr>
      <w:r w:rsidRPr="00830894">
        <w:rPr>
          <w:rFonts w:asciiTheme="minorHAnsi" w:hAnsiTheme="minorHAnsi"/>
          <w:sz w:val="24"/>
          <w:szCs w:val="24"/>
        </w:rPr>
        <w:t xml:space="preserve">In this context, a </w:t>
      </w:r>
      <w:r w:rsidRPr="00830894">
        <w:rPr>
          <w:rFonts w:asciiTheme="minorHAnsi" w:hAnsiTheme="minorHAnsi"/>
          <w:i/>
          <w:sz w:val="24"/>
          <w:szCs w:val="24"/>
        </w:rPr>
        <w:t>nonviable system</w:t>
      </w:r>
      <w:r w:rsidRPr="00830894">
        <w:rPr>
          <w:rFonts w:asciiTheme="minorHAnsi" w:hAnsiTheme="minorHAnsi"/>
          <w:sz w:val="24"/>
          <w:szCs w:val="24"/>
        </w:rPr>
        <w:t xml:space="preserve"> means a</w:t>
      </w:r>
      <w:r w:rsidR="00EB31A1" w:rsidRPr="00830894">
        <w:rPr>
          <w:rFonts w:asciiTheme="minorHAnsi" w:hAnsiTheme="minorHAnsi"/>
          <w:sz w:val="24"/>
          <w:szCs w:val="24"/>
        </w:rPr>
        <w:t xml:space="preserve"> </w:t>
      </w:r>
      <w:r w:rsidR="006B1161" w:rsidRPr="00830894">
        <w:rPr>
          <w:rFonts w:asciiTheme="minorHAnsi" w:hAnsiTheme="minorHAnsi"/>
          <w:sz w:val="24"/>
          <w:szCs w:val="24"/>
        </w:rPr>
        <w:t>public</w:t>
      </w:r>
      <w:r w:rsidR="00EB31A1" w:rsidRPr="00830894">
        <w:rPr>
          <w:rFonts w:asciiTheme="minorHAnsi" w:hAnsiTheme="minorHAnsi"/>
          <w:sz w:val="24"/>
          <w:szCs w:val="24"/>
        </w:rPr>
        <w:t xml:space="preserve"> water supply system or wastewater utility </w:t>
      </w:r>
      <w:r w:rsidRPr="00830894">
        <w:rPr>
          <w:rFonts w:asciiTheme="minorHAnsi" w:hAnsiTheme="minorHAnsi"/>
          <w:sz w:val="24"/>
          <w:szCs w:val="24"/>
        </w:rPr>
        <w:t xml:space="preserve">owned by a LGU that </w:t>
      </w:r>
      <w:r w:rsidR="0006057C">
        <w:rPr>
          <w:rFonts w:asciiTheme="minorHAnsi" w:hAnsiTheme="minorHAnsi"/>
          <w:sz w:val="24"/>
          <w:szCs w:val="24"/>
        </w:rPr>
        <w:t>DWI</w:t>
      </w:r>
      <w:r w:rsidRPr="00635F87">
        <w:rPr>
          <w:rFonts w:asciiTheme="minorHAnsi" w:hAnsiTheme="minorHAnsi"/>
          <w:sz w:val="24"/>
          <w:szCs w:val="24"/>
        </w:rPr>
        <w:t xml:space="preserve"> has determined is nonviable </w:t>
      </w:r>
      <w:r w:rsidRPr="00635F87">
        <w:rPr>
          <w:rFonts w:asciiTheme="minorHAnsi" w:hAnsiTheme="minorHAnsi"/>
          <w:b/>
          <w:sz w:val="24"/>
          <w:szCs w:val="24"/>
          <w:u w:val="single"/>
        </w:rPr>
        <w:t>prior to the application deadline.</w:t>
      </w:r>
      <w:r w:rsidRPr="00635F87">
        <w:rPr>
          <w:rFonts w:asciiTheme="minorHAnsi" w:hAnsiTheme="minorHAnsi"/>
          <w:sz w:val="24"/>
          <w:szCs w:val="24"/>
        </w:rPr>
        <w:t xml:space="preserve"> </w:t>
      </w:r>
    </w:p>
    <w:p w14:paraId="011FD2B7" w14:textId="07E398A3" w:rsidR="00305B59" w:rsidRPr="00EA57B7" w:rsidRDefault="00F358B1" w:rsidP="00635F87">
      <w:pPr>
        <w:widowControl w:val="0"/>
        <w:spacing w:before="240" w:after="24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48" behindDoc="0" locked="0" layoutInCell="1" allowOverlap="1" wp14:anchorId="760B5A08" wp14:editId="677D3CD7">
                <wp:simplePos x="0" y="0"/>
                <wp:positionH relativeFrom="column">
                  <wp:posOffset>4027478</wp:posOffset>
                </wp:positionH>
                <wp:positionV relativeFrom="paragraph">
                  <wp:posOffset>106968</wp:posOffset>
                </wp:positionV>
                <wp:extent cx="2181860" cy="925195"/>
                <wp:effectExtent l="0" t="0" r="27940" b="27305"/>
                <wp:wrapSquare wrapText="bothSides"/>
                <wp:docPr id="1131618285" name="Text Box 1131618285"/>
                <wp:cNvGraphicFramePr/>
                <a:graphic xmlns:a="http://schemas.openxmlformats.org/drawingml/2006/main">
                  <a:graphicData uri="http://schemas.microsoft.com/office/word/2010/wordprocessingShape">
                    <wps:wsp>
                      <wps:cNvSpPr txBox="1"/>
                      <wps:spPr>
                        <a:xfrm>
                          <a:off x="0" y="0"/>
                          <a:ext cx="2181860" cy="925195"/>
                        </a:xfrm>
                        <a:prstGeom prst="rect">
                          <a:avLst/>
                        </a:prstGeom>
                        <a:solidFill>
                          <a:srgbClr val="EAEAEA"/>
                        </a:solidFill>
                        <a:ln w="6350">
                          <a:solidFill>
                            <a:prstClr val="black"/>
                          </a:solidFill>
                        </a:ln>
                      </wps:spPr>
                      <wps:txbx>
                        <w:txbxContent>
                          <w:p w14:paraId="0C622BE6" w14:textId="7A28723A" w:rsidR="00F358B1" w:rsidRPr="009D447D" w:rsidRDefault="00F358B1" w:rsidP="00635F87">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Important to Remember</w:t>
                            </w:r>
                          </w:p>
                          <w:p w14:paraId="0573C11C" w14:textId="62EE53DE" w:rsidR="00F358B1" w:rsidRPr="00635F87" w:rsidRDefault="00F358B1">
                            <w:pPr>
                              <w:rPr>
                                <w:rFonts w:asciiTheme="minorHAnsi" w:hAnsiTheme="minorHAnsi" w:cstheme="minorHAnsi"/>
                                <w:sz w:val="16"/>
                                <w:szCs w:val="14"/>
                              </w:rPr>
                            </w:pPr>
                            <w:r w:rsidRPr="00635F87">
                              <w:rPr>
                                <w:rFonts w:asciiTheme="minorHAnsi" w:hAnsiTheme="minorHAnsi"/>
                                <w:sz w:val="20"/>
                              </w:rPr>
                              <w:t>If you are interested in a project to consolidate a nonviable system, please contact the Division of Water Infrastructure.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0B5A08" id="Text Box 1131618285" o:spid="_x0000_s1032" type="#_x0000_t202" style="position:absolute;margin-left:317.1pt;margin-top:8.4pt;width:171.8pt;height:72.85pt;z-index:251658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" fillcolor="#eaeaea" strokeweight=".5pt">
                <v:textbox>
                  <w:txbxContent>
                    <w:p w14:paraId="0C622BE6" w14:textId="7A28723A" w:rsidR="00F358B1" w:rsidRPr="009D447D" w:rsidRDefault="00F358B1" w:rsidP="00635F87">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Important to Remember</w:t>
                      </w:r>
                    </w:p>
                    <w:p w14:paraId="0573C11C" w14:textId="62EE53DE" w:rsidR="00F358B1" w:rsidRPr="00635F87" w:rsidRDefault="00F358B1">
                      <w:pPr>
                        <w:rPr>
                          <w:rFonts w:asciiTheme="minorHAnsi" w:hAnsiTheme="minorHAnsi" w:cstheme="minorHAnsi"/>
                          <w:sz w:val="16"/>
                          <w:szCs w:val="14"/>
                        </w:rPr>
                      </w:pPr>
                      <w:r w:rsidRPr="00635F87">
                        <w:rPr>
                          <w:rFonts w:asciiTheme="minorHAnsi" w:hAnsiTheme="minorHAnsi"/>
                          <w:sz w:val="20"/>
                        </w:rPr>
                        <w:t>If you are interested in a project to consolidate a nonviable system, please contact the Division of Water Infrastructure.</w:t>
                      </w:r>
                    </w:p>
                  </w:txbxContent>
                </v:textbox>
                <w10:wrap type="square"/>
              </v:shape>
            </w:pict>
          </mc:Fallback>
        </mc:AlternateContent>
      </w:r>
      <w:r w:rsidR="00305B59" w:rsidRPr="00EA57B7">
        <w:rPr>
          <w:rFonts w:asciiTheme="minorHAnsi" w:hAnsiTheme="minorHAnsi"/>
          <w:sz w:val="24"/>
          <w:szCs w:val="24"/>
        </w:rPr>
        <w:t xml:space="preserve">To be determined to be nonviable, the </w:t>
      </w:r>
      <w:r w:rsidR="00E4230C" w:rsidRPr="00EA57B7">
        <w:rPr>
          <w:rFonts w:asciiTheme="minorHAnsi" w:hAnsiTheme="minorHAnsi"/>
          <w:sz w:val="24"/>
          <w:szCs w:val="24"/>
        </w:rPr>
        <w:t>a</w:t>
      </w:r>
      <w:r w:rsidR="00305B59" w:rsidRPr="00EA57B7">
        <w:rPr>
          <w:rFonts w:asciiTheme="minorHAnsi" w:hAnsiTheme="minorHAnsi"/>
          <w:sz w:val="24"/>
          <w:szCs w:val="24"/>
        </w:rPr>
        <w:t xml:space="preserve">pplicant and the acquiring system must meet with the Division </w:t>
      </w:r>
      <w:r w:rsidR="00305B59" w:rsidRPr="00635F87">
        <w:rPr>
          <w:rFonts w:asciiTheme="minorHAnsi" w:hAnsiTheme="minorHAnsi"/>
          <w:b/>
          <w:bCs/>
          <w:i/>
          <w:iCs/>
          <w:sz w:val="24"/>
          <w:szCs w:val="24"/>
          <w:u w:val="single"/>
        </w:rPr>
        <w:t>at least 30 days</w:t>
      </w:r>
      <w:r w:rsidR="00305B59" w:rsidRPr="00EA57B7">
        <w:rPr>
          <w:rFonts w:asciiTheme="minorHAnsi" w:hAnsiTheme="minorHAnsi"/>
          <w:sz w:val="24"/>
          <w:szCs w:val="24"/>
        </w:rPr>
        <w:t xml:space="preserve"> before the application deadline to discuss the current situation and the proposed application.</w:t>
      </w:r>
      <w:r w:rsidR="007F25A1">
        <w:rPr>
          <w:rFonts w:asciiTheme="minorHAnsi" w:hAnsiTheme="minorHAnsi"/>
          <w:sz w:val="24"/>
          <w:szCs w:val="24"/>
        </w:rPr>
        <w:t xml:space="preserve">  </w:t>
      </w:r>
    </w:p>
    <w:p w14:paraId="7E732555" w14:textId="3BB8EEA0" w:rsidR="00F358B1" w:rsidRPr="00635F87" w:rsidRDefault="00F358B1" w:rsidP="00E04509">
      <w:pPr>
        <w:keepNext/>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7BDD683E" w14:textId="4A82344F" w:rsidR="00305B59" w:rsidRPr="00EA57B7" w:rsidRDefault="00F358B1" w:rsidP="00E04509">
      <w:pPr>
        <w:keepNext/>
        <w:spacing w:after="120"/>
        <w:rPr>
          <w:rFonts w:asciiTheme="minorHAnsi" w:hAnsiTheme="minorHAnsi"/>
          <w:sz w:val="24"/>
          <w:szCs w:val="24"/>
        </w:rPr>
      </w:pPr>
      <w:r>
        <w:rPr>
          <w:rFonts w:asciiTheme="minorHAnsi" w:hAnsiTheme="minorHAnsi" w:cstheme="minorBidi"/>
          <w:noProof/>
          <w:sz w:val="24"/>
          <w:szCs w:val="24"/>
        </w:rPr>
        <mc:AlternateContent>
          <mc:Choice Requires="wps">
            <w:drawing>
              <wp:anchor distT="0" distB="0" distL="114300" distR="114300" simplePos="0" relativeHeight="251658249" behindDoc="0" locked="0" layoutInCell="1" allowOverlap="1" wp14:anchorId="11905316" wp14:editId="4A94013C">
                <wp:simplePos x="0" y="0"/>
                <wp:positionH relativeFrom="column">
                  <wp:posOffset>4027805</wp:posOffset>
                </wp:positionH>
                <wp:positionV relativeFrom="paragraph">
                  <wp:posOffset>8890</wp:posOffset>
                </wp:positionV>
                <wp:extent cx="2142490" cy="2361565"/>
                <wp:effectExtent l="0" t="0" r="10160" b="19685"/>
                <wp:wrapSquare wrapText="bothSides"/>
                <wp:docPr id="1829975012" name="Text Box 1829975012"/>
                <wp:cNvGraphicFramePr/>
                <a:graphic xmlns:a="http://schemas.openxmlformats.org/drawingml/2006/main">
                  <a:graphicData uri="http://schemas.microsoft.com/office/word/2010/wordprocessingShape">
                    <wps:wsp>
                      <wps:cNvSpPr txBox="1"/>
                      <wps:spPr>
                        <a:xfrm>
                          <a:off x="0" y="0"/>
                          <a:ext cx="2142490" cy="2361565"/>
                        </a:xfrm>
                        <a:prstGeom prst="rect">
                          <a:avLst/>
                        </a:prstGeom>
                        <a:solidFill>
                          <a:srgbClr val="EAEAEA"/>
                        </a:solidFill>
                        <a:ln w="6350">
                          <a:solidFill>
                            <a:prstClr val="black"/>
                          </a:solidFill>
                        </a:ln>
                      </wps:spPr>
                      <wps:txbx>
                        <w:txbxContent>
                          <w:p w14:paraId="1DD37626" w14:textId="527DEA7A" w:rsidR="00F358B1" w:rsidRPr="00635F87" w:rsidRDefault="00F358B1" w:rsidP="00635F87">
                            <w:pPr>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7DABC37B" w14:textId="4FCCA883" w:rsidR="00F358B1" w:rsidRPr="00635F87" w:rsidRDefault="00F358B1" w:rsidP="00F358B1">
                            <w:pPr>
                              <w:keepLines/>
                              <w:tabs>
                                <w:tab w:val="left" w:pos="607"/>
                              </w:tabs>
                              <w:spacing w:before="120" w:after="120"/>
                              <w:rPr>
                                <w:rFonts w:asciiTheme="minorHAnsi" w:hAnsiTheme="minorHAnsi"/>
                                <w:b/>
                                <w:sz w:val="20"/>
                              </w:rPr>
                            </w:pPr>
                            <w:r w:rsidRPr="00635F87">
                              <w:rPr>
                                <w:rFonts w:asciiTheme="minorHAnsi" w:hAnsiTheme="minorHAnsi"/>
                                <w:sz w:val="20"/>
                              </w:rPr>
                              <w:t xml:space="preserve">For a project that receives points under this line item: </w:t>
                            </w:r>
                            <w:r w:rsidRPr="00635F87">
                              <w:rPr>
                                <w:rFonts w:asciiTheme="minorHAnsi" w:hAnsiTheme="minorHAnsi"/>
                                <w:b/>
                                <w:sz w:val="20"/>
                              </w:rPr>
                              <w:t xml:space="preserve"> </w:t>
                            </w:r>
                          </w:p>
                          <w:p w14:paraId="417744FD" w14:textId="55848C9A" w:rsidR="00F358B1" w:rsidRPr="00635F87" w:rsidRDefault="00F358B1" w:rsidP="00C10093">
                            <w:pPr>
                              <w:pStyle w:val="ListParagraph"/>
                              <w:keepLines/>
                              <w:numPr>
                                <w:ilvl w:val="0"/>
                                <w:numId w:val="73"/>
                              </w:numPr>
                              <w:spacing w:after="120"/>
                              <w:ind w:left="187" w:hanging="187"/>
                              <w:contextualSpacing w:val="0"/>
                              <w:rPr>
                                <w:rFonts w:asciiTheme="minorHAnsi" w:hAnsiTheme="minorHAnsi"/>
                                <w:sz w:val="20"/>
                              </w:rPr>
                            </w:pPr>
                            <w:r w:rsidRPr="00635F87">
                              <w:rPr>
                                <w:rFonts w:asciiTheme="minorHAnsi" w:hAnsiTheme="minorHAnsi"/>
                                <w:sz w:val="20"/>
                              </w:rPr>
                              <w:t>An application may use the financial information for either the nonviable or the acquiring system to calculate points under Category 4 – Affordability</w:t>
                            </w:r>
                            <w:r w:rsidR="00F63AF9">
                              <w:rPr>
                                <w:rFonts w:asciiTheme="minorHAnsi" w:hAnsiTheme="minorHAnsi"/>
                                <w:sz w:val="20"/>
                              </w:rPr>
                              <w:t xml:space="preserve"> (see Section 2.4)</w:t>
                            </w:r>
                            <w:r w:rsidRPr="00635F87">
                              <w:rPr>
                                <w:rFonts w:asciiTheme="minorHAnsi" w:hAnsiTheme="minorHAnsi"/>
                                <w:sz w:val="20"/>
                              </w:rPr>
                              <w:t xml:space="preserve">. </w:t>
                            </w:r>
                          </w:p>
                          <w:p w14:paraId="6E6F0C7F" w14:textId="0A8B28A5" w:rsidR="00F358B1" w:rsidRPr="00635F87" w:rsidRDefault="00F358B1" w:rsidP="00C10093">
                            <w:pPr>
                              <w:pStyle w:val="ListParagraph"/>
                              <w:numPr>
                                <w:ilvl w:val="0"/>
                                <w:numId w:val="73"/>
                              </w:numPr>
                              <w:ind w:left="180" w:hanging="180"/>
                              <w:rPr>
                                <w:rFonts w:asciiTheme="minorHAnsi" w:hAnsiTheme="minorHAnsi" w:cstheme="minorHAnsi"/>
                                <w:sz w:val="16"/>
                                <w:szCs w:val="14"/>
                              </w:rPr>
                            </w:pPr>
                            <w:r w:rsidRPr="00635F87">
                              <w:rPr>
                                <w:rFonts w:asciiTheme="minorHAnsi" w:hAnsiTheme="minorHAnsi"/>
                                <w:sz w:val="20"/>
                              </w:rPr>
                              <w:t>An application may claim points under Category 3 – System Management based on the policies and actions of the acquiring system</w:t>
                            </w:r>
                            <w:r w:rsidR="00F63AF9">
                              <w:rPr>
                                <w:rFonts w:asciiTheme="minorHAnsi" w:hAnsiTheme="minorHAnsi"/>
                                <w:sz w:val="20"/>
                              </w:rPr>
                              <w:t xml:space="preserve"> (see Section 2.3)</w:t>
                            </w:r>
                            <w:r w:rsidRPr="00635F87">
                              <w:rPr>
                                <w:rFonts w:asciiTheme="minorHAnsi" w:hAnsiTheme="minorHAnsi"/>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905316" id="Text Box 1829975012" o:spid="_x0000_s1033" type="#_x0000_t202" style="position:absolute;margin-left:317.15pt;margin-top:.7pt;width:168.7pt;height:185.95pt;z-index:25165824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" fillcolor="#eaeaea" strokeweight=".5pt">
                <v:textbox>
                  <w:txbxContent>
                    <w:p w14:paraId="1DD37626" w14:textId="527DEA7A" w:rsidR="00F358B1" w:rsidRPr="00635F87" w:rsidRDefault="00F358B1" w:rsidP="00635F87">
                      <w:pPr>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7DABC37B" w14:textId="4FCCA883" w:rsidR="00F358B1" w:rsidRPr="00635F87" w:rsidRDefault="00F358B1" w:rsidP="00F358B1">
                      <w:pPr>
                        <w:keepLines/>
                        <w:tabs>
                          <w:tab w:val="left" w:pos="607"/>
                        </w:tabs>
                        <w:spacing w:before="120" w:after="120"/>
                        <w:rPr>
                          <w:rFonts w:asciiTheme="minorHAnsi" w:hAnsiTheme="minorHAnsi"/>
                          <w:b/>
                          <w:sz w:val="20"/>
                        </w:rPr>
                      </w:pPr>
                      <w:r w:rsidRPr="00635F87">
                        <w:rPr>
                          <w:rFonts w:asciiTheme="minorHAnsi" w:hAnsiTheme="minorHAnsi"/>
                          <w:sz w:val="20"/>
                        </w:rPr>
                        <w:t xml:space="preserve">For a project that receives points under this line item: </w:t>
                      </w:r>
                      <w:r w:rsidRPr="00635F87">
                        <w:rPr>
                          <w:rFonts w:asciiTheme="minorHAnsi" w:hAnsiTheme="minorHAnsi"/>
                          <w:b/>
                          <w:sz w:val="20"/>
                        </w:rPr>
                        <w:t xml:space="preserve"> </w:t>
                      </w:r>
                    </w:p>
                    <w:p w14:paraId="417744FD" w14:textId="55848C9A" w:rsidR="00F358B1" w:rsidRPr="00635F87" w:rsidRDefault="00F358B1" w:rsidP="00C10093">
                      <w:pPr>
                        <w:pStyle w:val="ListParagraph"/>
                        <w:keepLines/>
                        <w:numPr>
                          <w:ilvl w:val="0"/>
                          <w:numId w:val="73"/>
                        </w:numPr>
                        <w:spacing w:after="120"/>
                        <w:ind w:left="187" w:hanging="187"/>
                        <w:contextualSpacing w:val="0"/>
                        <w:rPr>
                          <w:rFonts w:asciiTheme="minorHAnsi" w:hAnsiTheme="minorHAnsi"/>
                          <w:sz w:val="20"/>
                        </w:rPr>
                      </w:pPr>
                      <w:r w:rsidRPr="00635F87">
                        <w:rPr>
                          <w:rFonts w:asciiTheme="minorHAnsi" w:hAnsiTheme="minorHAnsi"/>
                          <w:sz w:val="20"/>
                        </w:rPr>
                        <w:t>An application may use the financial information for either the nonviable or the acquiring system to calculate points under Category 4 – Affordability</w:t>
                      </w:r>
                      <w:r w:rsidR="00F63AF9">
                        <w:rPr>
                          <w:rFonts w:asciiTheme="minorHAnsi" w:hAnsiTheme="minorHAnsi"/>
                          <w:sz w:val="20"/>
                        </w:rPr>
                        <w:t xml:space="preserve"> (see Section 2.4)</w:t>
                      </w:r>
                      <w:r w:rsidRPr="00635F87">
                        <w:rPr>
                          <w:rFonts w:asciiTheme="minorHAnsi" w:hAnsiTheme="minorHAnsi"/>
                          <w:sz w:val="20"/>
                        </w:rPr>
                        <w:t xml:space="preserve">. </w:t>
                      </w:r>
                    </w:p>
                    <w:p w14:paraId="6E6F0C7F" w14:textId="0A8B28A5" w:rsidR="00F358B1" w:rsidRPr="00635F87" w:rsidRDefault="00F358B1" w:rsidP="00C10093">
                      <w:pPr>
                        <w:pStyle w:val="ListParagraph"/>
                        <w:numPr>
                          <w:ilvl w:val="0"/>
                          <w:numId w:val="73"/>
                        </w:numPr>
                        <w:ind w:left="180" w:hanging="180"/>
                        <w:rPr>
                          <w:rFonts w:asciiTheme="minorHAnsi" w:hAnsiTheme="minorHAnsi" w:cstheme="minorHAnsi"/>
                          <w:sz w:val="16"/>
                          <w:szCs w:val="14"/>
                        </w:rPr>
                      </w:pPr>
                      <w:r w:rsidRPr="00635F87">
                        <w:rPr>
                          <w:rFonts w:asciiTheme="minorHAnsi" w:hAnsiTheme="minorHAnsi"/>
                          <w:sz w:val="20"/>
                        </w:rPr>
                        <w:t>An application may claim points under Category 3 – System Management based on the policies and actions of the acquiring system</w:t>
                      </w:r>
                      <w:r w:rsidR="00F63AF9">
                        <w:rPr>
                          <w:rFonts w:asciiTheme="minorHAnsi" w:hAnsiTheme="minorHAnsi"/>
                          <w:sz w:val="20"/>
                        </w:rPr>
                        <w:t xml:space="preserve"> (see Section 2.3)</w:t>
                      </w:r>
                      <w:r w:rsidRPr="00635F87">
                        <w:rPr>
                          <w:rFonts w:asciiTheme="minorHAnsi" w:hAnsiTheme="minorHAnsi"/>
                          <w:sz w:val="20"/>
                        </w:rPr>
                        <w:t>.</w:t>
                      </w:r>
                    </w:p>
                  </w:txbxContent>
                </v:textbox>
                <w10:wrap type="square"/>
              </v:shape>
            </w:pict>
          </mc:Fallback>
        </mc:AlternateContent>
      </w:r>
      <w:r w:rsidR="00305B59" w:rsidRPr="00EA57B7">
        <w:rPr>
          <w:rFonts w:asciiTheme="minorHAnsi" w:hAnsiTheme="minorHAnsi"/>
          <w:sz w:val="24"/>
          <w:szCs w:val="24"/>
        </w:rPr>
        <w:t xml:space="preserve">The application must </w:t>
      </w:r>
      <w:r w:rsidR="00356BEF" w:rsidRPr="00EA57B7">
        <w:rPr>
          <w:rFonts w:asciiTheme="minorHAnsi" w:hAnsiTheme="minorHAnsi"/>
          <w:sz w:val="24"/>
          <w:szCs w:val="24"/>
        </w:rPr>
        <w:t xml:space="preserve">include </w:t>
      </w:r>
      <w:r w:rsidR="00305B59" w:rsidRPr="00EA57B7">
        <w:rPr>
          <w:rFonts w:asciiTheme="minorHAnsi" w:hAnsiTheme="minorHAnsi"/>
          <w:sz w:val="24"/>
          <w:szCs w:val="24"/>
        </w:rPr>
        <w:t>document</w:t>
      </w:r>
      <w:r w:rsidR="00356BEF" w:rsidRPr="00EA57B7">
        <w:rPr>
          <w:rFonts w:asciiTheme="minorHAnsi" w:hAnsiTheme="minorHAnsi"/>
          <w:sz w:val="24"/>
          <w:szCs w:val="24"/>
        </w:rPr>
        <w:t>ation</w:t>
      </w:r>
      <w:r w:rsidR="00305B59" w:rsidRPr="00EA57B7">
        <w:rPr>
          <w:rFonts w:asciiTheme="minorHAnsi" w:hAnsiTheme="minorHAnsi"/>
          <w:sz w:val="24"/>
          <w:szCs w:val="24"/>
        </w:rPr>
        <w:t xml:space="preserve"> </w:t>
      </w:r>
      <w:r w:rsidR="00356BEF" w:rsidRPr="00EA57B7">
        <w:rPr>
          <w:rFonts w:asciiTheme="minorHAnsi" w:hAnsiTheme="minorHAnsi"/>
          <w:sz w:val="24"/>
          <w:szCs w:val="24"/>
        </w:rPr>
        <w:t xml:space="preserve">to show that </w:t>
      </w:r>
      <w:r w:rsidR="00305B59" w:rsidRPr="00EA57B7">
        <w:rPr>
          <w:rFonts w:asciiTheme="minorHAnsi" w:hAnsiTheme="minorHAnsi"/>
          <w:sz w:val="24"/>
          <w:szCs w:val="24"/>
        </w:rPr>
        <w:t>both the nonviable system and the acquiring system are willing to undertake the proposed consolidation, such as the following:</w:t>
      </w:r>
    </w:p>
    <w:p w14:paraId="77F50A1B" w14:textId="045325C2" w:rsidR="00305B59" w:rsidRPr="00EA57B7" w:rsidRDefault="00F358B1"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A</w:t>
      </w:r>
      <w:r w:rsidR="00305B59" w:rsidRPr="513A12BC">
        <w:rPr>
          <w:rFonts w:asciiTheme="minorHAnsi" w:hAnsiTheme="minorHAnsi" w:cstheme="minorBidi"/>
          <w:sz w:val="24"/>
          <w:szCs w:val="24"/>
        </w:rPr>
        <w:t>n interlocal agreement between the two systems (can be Draft),</w:t>
      </w:r>
    </w:p>
    <w:p w14:paraId="0E91AA1E" w14:textId="6A144CBC" w:rsidR="00305B59" w:rsidRPr="00EA57B7" w:rsidRDefault="00F358B1"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M</w:t>
      </w:r>
      <w:r w:rsidR="00305B59" w:rsidRPr="513A12BC">
        <w:rPr>
          <w:rFonts w:asciiTheme="minorHAnsi" w:hAnsiTheme="minorHAnsi" w:cstheme="minorBidi"/>
          <w:sz w:val="24"/>
          <w:szCs w:val="24"/>
        </w:rPr>
        <w:t>inutes of a joint meeting</w:t>
      </w:r>
      <w:r w:rsidR="00C356E9" w:rsidRPr="513A12BC">
        <w:rPr>
          <w:rFonts w:asciiTheme="minorHAnsi" w:hAnsiTheme="minorHAnsi" w:cstheme="minorBidi"/>
          <w:sz w:val="24"/>
          <w:szCs w:val="24"/>
        </w:rPr>
        <w:t xml:space="preserve"> showing the acquiring system’s interest</w:t>
      </w:r>
      <w:r w:rsidR="00305B59" w:rsidRPr="513A12BC">
        <w:rPr>
          <w:rFonts w:asciiTheme="minorHAnsi" w:hAnsiTheme="minorHAnsi" w:cstheme="minorBidi"/>
          <w:sz w:val="24"/>
          <w:szCs w:val="24"/>
        </w:rPr>
        <w:t xml:space="preserve">, </w:t>
      </w:r>
    </w:p>
    <w:p w14:paraId="05380191" w14:textId="02E2A197" w:rsidR="00305B59" w:rsidRPr="00EA57B7" w:rsidRDefault="00F358B1"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A</w:t>
      </w:r>
      <w:r w:rsidR="00305B59" w:rsidRPr="513A12BC">
        <w:rPr>
          <w:rFonts w:asciiTheme="minorHAnsi" w:hAnsiTheme="minorHAnsi" w:cstheme="minorBidi"/>
          <w:sz w:val="24"/>
          <w:szCs w:val="24"/>
        </w:rPr>
        <w:t xml:space="preserve"> </w:t>
      </w:r>
      <w:r w:rsidR="00F734F9" w:rsidRPr="513A12BC">
        <w:rPr>
          <w:rFonts w:asciiTheme="minorHAnsi" w:hAnsiTheme="minorHAnsi" w:cstheme="minorBidi"/>
          <w:sz w:val="24"/>
          <w:szCs w:val="24"/>
        </w:rPr>
        <w:t>MOU</w:t>
      </w:r>
      <w:r w:rsidR="00305B59" w:rsidRPr="513A12BC">
        <w:rPr>
          <w:rFonts w:asciiTheme="minorHAnsi" w:hAnsiTheme="minorHAnsi" w:cstheme="minorBidi"/>
          <w:sz w:val="24"/>
          <w:szCs w:val="24"/>
        </w:rPr>
        <w:t xml:space="preserve"> between the two systems, </w:t>
      </w:r>
    </w:p>
    <w:p w14:paraId="50A0C1C9" w14:textId="7FFB1AA2" w:rsidR="00305B59" w:rsidRPr="00EA57B7" w:rsidRDefault="00F358B1"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A</w:t>
      </w:r>
      <w:r w:rsidR="00305B59" w:rsidRPr="513A12BC">
        <w:rPr>
          <w:rFonts w:asciiTheme="minorHAnsi" w:hAnsiTheme="minorHAnsi" w:cstheme="minorBidi"/>
          <w:sz w:val="24"/>
          <w:szCs w:val="24"/>
        </w:rPr>
        <w:t xml:space="preserve"> letter from the acquiring system stating its interest, or</w:t>
      </w:r>
    </w:p>
    <w:p w14:paraId="0CFEB2A7" w14:textId="04F24B59" w:rsidR="00430A02" w:rsidRPr="00EA57B7" w:rsidRDefault="00F358B1" w:rsidP="00C10093">
      <w:pPr>
        <w:pStyle w:val="ListParagraph"/>
        <w:widowControl w:val="0"/>
        <w:numPr>
          <w:ilvl w:val="0"/>
          <w:numId w:val="25"/>
        </w:numPr>
        <w:spacing w:after="240"/>
        <w:ind w:left="360"/>
        <w:contextualSpacing w:val="0"/>
        <w:rPr>
          <w:rFonts w:asciiTheme="minorHAnsi" w:hAnsiTheme="minorHAnsi" w:cstheme="minorBidi"/>
          <w:sz w:val="24"/>
          <w:szCs w:val="24"/>
        </w:rPr>
      </w:pPr>
      <w:r>
        <w:rPr>
          <w:rFonts w:asciiTheme="minorHAnsi" w:hAnsiTheme="minorHAnsi" w:cstheme="minorBidi"/>
          <w:sz w:val="24"/>
          <w:szCs w:val="24"/>
        </w:rPr>
        <w:t>S</w:t>
      </w:r>
      <w:r w:rsidR="00305B59" w:rsidRPr="513A12BC">
        <w:rPr>
          <w:rFonts w:asciiTheme="minorHAnsi" w:hAnsiTheme="minorHAnsi" w:cstheme="minorBidi"/>
          <w:sz w:val="24"/>
          <w:szCs w:val="24"/>
        </w:rPr>
        <w:t>imilar documentation.</w:t>
      </w:r>
      <w:r w:rsidR="00430A02" w:rsidRPr="00EA57B7">
        <w:rPr>
          <w:rFonts w:asciiTheme="minorHAnsi" w:hAnsiTheme="minorHAnsi"/>
          <w:sz w:val="24"/>
          <w:szCs w:val="24"/>
        </w:rPr>
        <w:t xml:space="preserve"> </w:t>
      </w:r>
    </w:p>
    <w:p w14:paraId="42371901" w14:textId="359608BF" w:rsidR="00305B59" w:rsidRPr="00EA57B7" w:rsidRDefault="00430A02" w:rsidP="00830894">
      <w:pPr>
        <w:widowControl w:val="0"/>
        <w:spacing w:after="240"/>
        <w:rPr>
          <w:rFonts w:asciiTheme="minorHAnsi" w:hAnsiTheme="minorHAnsi"/>
          <w:sz w:val="24"/>
          <w:szCs w:val="24"/>
        </w:rPr>
      </w:pPr>
      <w:r w:rsidRPr="00EA57B7">
        <w:rPr>
          <w:rFonts w:asciiTheme="minorHAnsi" w:hAnsiTheme="minorHAnsi"/>
          <w:sz w:val="24"/>
          <w:szCs w:val="24"/>
        </w:rPr>
        <w:t>The documentation must make clear that the project will eliminate the nonviable system by consolidating it into the acquiring system.</w:t>
      </w:r>
    </w:p>
    <w:tbl>
      <w:tblPr>
        <w:tblStyle w:val="TableGrid"/>
        <w:tblpPr w:leftFromText="180" w:rightFromText="180" w:vertAnchor="text" w:horzAnchor="margin" w:tblpY="1150"/>
        <w:tblW w:w="0" w:type="auto"/>
        <w:shd w:val="pct5" w:color="auto" w:fill="auto"/>
        <w:tblLook w:val="04A0" w:firstRow="1" w:lastRow="0" w:firstColumn="1" w:lastColumn="0" w:noHBand="0" w:noVBand="1"/>
      </w:tblPr>
      <w:tblGrid>
        <w:gridCol w:w="9576"/>
      </w:tblGrid>
      <w:tr w:rsidR="0077652A" w:rsidRPr="00EA57B7" w14:paraId="227F33AA" w14:textId="77777777" w:rsidTr="0077652A">
        <w:trPr>
          <w:cantSplit/>
        </w:trPr>
        <w:tc>
          <w:tcPr>
            <w:tcW w:w="9576" w:type="dxa"/>
            <w:tcBorders>
              <w:top w:val="single" w:sz="4" w:space="0" w:color="000000"/>
              <w:left w:val="single" w:sz="4" w:space="0" w:color="000000"/>
              <w:bottom w:val="single" w:sz="4" w:space="0" w:color="000000"/>
              <w:right w:val="single" w:sz="4" w:space="0" w:color="000000"/>
            </w:tcBorders>
            <w:shd w:val="pct5" w:color="auto" w:fill="auto"/>
          </w:tcPr>
          <w:p w14:paraId="607A5D48" w14:textId="77777777" w:rsidR="0077652A" w:rsidRPr="00635F87" w:rsidRDefault="0077652A" w:rsidP="0077652A">
            <w:pPr>
              <w:keepNext/>
              <w:keepLines/>
              <w:pageBreakBefore/>
              <w:spacing w:before="120" w:after="120"/>
              <w:jc w:val="center"/>
              <w:rPr>
                <w:rFonts w:asciiTheme="minorHAnsi" w:hAnsiTheme="minorHAnsi"/>
                <w:b/>
                <w:sz w:val="20"/>
                <w:u w:val="single"/>
              </w:rPr>
            </w:pPr>
            <w:r w:rsidRPr="00635F87">
              <w:rPr>
                <w:rFonts w:asciiTheme="minorHAnsi" w:hAnsiTheme="minorHAnsi"/>
                <w:b/>
                <w:sz w:val="20"/>
                <w:u w:val="single"/>
              </w:rPr>
              <w:lastRenderedPageBreak/>
              <w:t>Example Narrative for Line Item 1.A (Nonviable System)</w:t>
            </w:r>
          </w:p>
          <w:p w14:paraId="51597FD7" w14:textId="77777777" w:rsidR="0077652A" w:rsidRPr="00635F87" w:rsidRDefault="0077652A" w:rsidP="0077652A">
            <w:pPr>
              <w:keepNext/>
              <w:keepLines/>
              <w:spacing w:before="120" w:after="120"/>
              <w:rPr>
                <w:rFonts w:asciiTheme="minorHAnsi" w:hAnsiTheme="minorHAnsi"/>
                <w:sz w:val="20"/>
              </w:rPr>
            </w:pPr>
            <w:r w:rsidRPr="00635F87">
              <w:rPr>
                <w:rFonts w:asciiTheme="minorHAnsi" w:hAnsiTheme="minorHAnsi"/>
                <w:sz w:val="20"/>
              </w:rPr>
              <w:t xml:space="preserve">The Town of </w:t>
            </w:r>
            <w:proofErr w:type="spellStart"/>
            <w:r w:rsidRPr="00635F87">
              <w:rPr>
                <w:rFonts w:asciiTheme="minorHAnsi" w:hAnsiTheme="minorHAnsi"/>
                <w:sz w:val="20"/>
              </w:rPr>
              <w:t>Abandonado</w:t>
            </w:r>
            <w:proofErr w:type="spellEnd"/>
            <w:r w:rsidRPr="00635F87">
              <w:rPr>
                <w:rFonts w:asciiTheme="minorHAnsi" w:hAnsiTheme="minorHAnsi"/>
                <w:sz w:val="20"/>
              </w:rPr>
              <w:t xml:space="preserve"> water system (PWSID NC1330786) is nonviable, as evidenced by the following:</w:t>
            </w:r>
          </w:p>
          <w:p w14:paraId="718A33D1" w14:textId="77777777" w:rsidR="0077652A" w:rsidRPr="00635F87" w:rsidRDefault="0077652A" w:rsidP="0077652A">
            <w:pPr>
              <w:pStyle w:val="ListParagraph"/>
              <w:keepNext/>
              <w:keepLines/>
              <w:numPr>
                <w:ilvl w:val="0"/>
                <w:numId w:val="71"/>
              </w:numPr>
              <w:spacing w:after="120"/>
              <w:contextualSpacing w:val="0"/>
              <w:rPr>
                <w:rFonts w:asciiTheme="minorHAnsi" w:hAnsiTheme="minorHAnsi"/>
                <w:sz w:val="20"/>
              </w:rPr>
            </w:pPr>
            <w:r w:rsidRPr="00635F87">
              <w:rPr>
                <w:rFonts w:asciiTheme="minorHAnsi" w:hAnsiTheme="minorHAnsi"/>
                <w:sz w:val="20"/>
              </w:rPr>
              <w:t xml:space="preserve">The Towns of </w:t>
            </w:r>
            <w:proofErr w:type="spellStart"/>
            <w:r w:rsidRPr="00635F87">
              <w:rPr>
                <w:rFonts w:asciiTheme="minorHAnsi" w:hAnsiTheme="minorHAnsi"/>
                <w:sz w:val="20"/>
              </w:rPr>
              <w:t>Abandonado</w:t>
            </w:r>
            <w:proofErr w:type="spellEnd"/>
            <w:r w:rsidRPr="00635F87">
              <w:rPr>
                <w:rFonts w:asciiTheme="minorHAnsi" w:hAnsiTheme="minorHAnsi"/>
                <w:sz w:val="20"/>
              </w:rPr>
              <w:t xml:space="preserve"> and </w:t>
            </w:r>
            <w:proofErr w:type="spellStart"/>
            <w:r w:rsidRPr="00635F87">
              <w:rPr>
                <w:rFonts w:asciiTheme="minorHAnsi" w:hAnsiTheme="minorHAnsi"/>
                <w:sz w:val="20"/>
              </w:rPr>
              <w:t>Desarollo</w:t>
            </w:r>
            <w:proofErr w:type="spellEnd"/>
            <w:r w:rsidRPr="00635F87">
              <w:rPr>
                <w:rFonts w:asciiTheme="minorHAnsi" w:hAnsiTheme="minorHAnsi"/>
                <w:sz w:val="20"/>
              </w:rPr>
              <w:t xml:space="preserve"> met with DWI on 15 April 2021 to discuss the need for the project.</w:t>
            </w:r>
          </w:p>
          <w:p w14:paraId="5DF2DB86" w14:textId="77777777" w:rsidR="0077652A" w:rsidRPr="00635F87" w:rsidRDefault="0077652A" w:rsidP="0077652A">
            <w:pPr>
              <w:pStyle w:val="ListParagraph"/>
              <w:keepNext/>
              <w:keepLines/>
              <w:numPr>
                <w:ilvl w:val="1"/>
                <w:numId w:val="71"/>
              </w:numPr>
              <w:spacing w:after="120"/>
              <w:contextualSpacing w:val="0"/>
              <w:rPr>
                <w:rFonts w:asciiTheme="minorHAnsi" w:hAnsiTheme="minorHAnsi"/>
                <w:sz w:val="20"/>
              </w:rPr>
            </w:pPr>
            <w:proofErr w:type="spellStart"/>
            <w:r w:rsidRPr="00635F87">
              <w:rPr>
                <w:rFonts w:asciiTheme="minorHAnsi" w:hAnsiTheme="minorHAnsi"/>
                <w:sz w:val="20"/>
              </w:rPr>
              <w:t>Abandonado</w:t>
            </w:r>
            <w:proofErr w:type="spellEnd"/>
            <w:r w:rsidRPr="00635F87">
              <w:rPr>
                <w:rFonts w:asciiTheme="minorHAnsi" w:hAnsiTheme="minorHAnsi"/>
                <w:sz w:val="20"/>
              </w:rPr>
              <w:t xml:space="preserve"> stated it is unable to maintain the system with so few connections, and showed several Unit Assistance Letters from the Local Government Commission;</w:t>
            </w:r>
          </w:p>
          <w:p w14:paraId="48DC9499" w14:textId="77777777" w:rsidR="0077652A" w:rsidRPr="00635F87" w:rsidRDefault="0077652A" w:rsidP="0077652A">
            <w:pPr>
              <w:pStyle w:val="ListParagraph"/>
              <w:keepNext/>
              <w:keepLines/>
              <w:numPr>
                <w:ilvl w:val="1"/>
                <w:numId w:val="71"/>
              </w:numPr>
              <w:spacing w:after="120"/>
              <w:contextualSpacing w:val="0"/>
              <w:rPr>
                <w:rFonts w:asciiTheme="minorHAnsi" w:hAnsiTheme="minorHAnsi"/>
                <w:sz w:val="20"/>
              </w:rPr>
            </w:pPr>
            <w:proofErr w:type="spellStart"/>
            <w:r w:rsidRPr="00635F87">
              <w:rPr>
                <w:rFonts w:asciiTheme="minorHAnsi" w:hAnsiTheme="minorHAnsi"/>
                <w:sz w:val="20"/>
              </w:rPr>
              <w:t>Abandonado</w:t>
            </w:r>
            <w:proofErr w:type="spellEnd"/>
            <w:r w:rsidRPr="00635F87">
              <w:rPr>
                <w:rFonts w:asciiTheme="minorHAnsi" w:hAnsiTheme="minorHAnsi"/>
                <w:sz w:val="20"/>
              </w:rPr>
              <w:t xml:space="preserve"> stated the system is nonviable;</w:t>
            </w:r>
          </w:p>
          <w:p w14:paraId="513D8128" w14:textId="77777777" w:rsidR="0077652A" w:rsidRPr="00635F87" w:rsidRDefault="0077652A" w:rsidP="0077652A">
            <w:pPr>
              <w:pStyle w:val="ListParagraph"/>
              <w:keepNext/>
              <w:keepLines/>
              <w:numPr>
                <w:ilvl w:val="1"/>
                <w:numId w:val="71"/>
              </w:numPr>
              <w:spacing w:after="120"/>
              <w:contextualSpacing w:val="0"/>
              <w:rPr>
                <w:rFonts w:asciiTheme="minorHAnsi" w:hAnsiTheme="minorHAnsi"/>
                <w:sz w:val="20"/>
              </w:rPr>
            </w:pPr>
            <w:proofErr w:type="spellStart"/>
            <w:r w:rsidRPr="00635F87">
              <w:rPr>
                <w:rFonts w:asciiTheme="minorHAnsi" w:hAnsiTheme="minorHAnsi"/>
                <w:sz w:val="20"/>
              </w:rPr>
              <w:t>Desarollo</w:t>
            </w:r>
            <w:proofErr w:type="spellEnd"/>
            <w:r w:rsidRPr="00635F87">
              <w:rPr>
                <w:rFonts w:asciiTheme="minorHAnsi" w:hAnsiTheme="minorHAnsi"/>
                <w:sz w:val="20"/>
              </w:rPr>
              <w:t xml:space="preserve"> stated its interest in acquiring the </w:t>
            </w:r>
            <w:proofErr w:type="spellStart"/>
            <w:r w:rsidRPr="00635F87">
              <w:rPr>
                <w:rFonts w:asciiTheme="minorHAnsi" w:hAnsiTheme="minorHAnsi"/>
                <w:sz w:val="20"/>
              </w:rPr>
              <w:t>Abandonado</w:t>
            </w:r>
            <w:proofErr w:type="spellEnd"/>
            <w:r w:rsidRPr="00635F87">
              <w:rPr>
                <w:rFonts w:asciiTheme="minorHAnsi" w:hAnsiTheme="minorHAnsi"/>
                <w:sz w:val="20"/>
              </w:rPr>
              <w:t xml:space="preserve"> system, once repaired.</w:t>
            </w:r>
          </w:p>
          <w:p w14:paraId="3F90B1A0" w14:textId="77777777" w:rsidR="0077652A" w:rsidRPr="00635F87" w:rsidRDefault="0077652A" w:rsidP="0077652A">
            <w:pPr>
              <w:pStyle w:val="ListParagraph"/>
              <w:keepNext/>
              <w:keepLines/>
              <w:numPr>
                <w:ilvl w:val="0"/>
                <w:numId w:val="71"/>
              </w:numPr>
              <w:spacing w:after="120"/>
              <w:contextualSpacing w:val="0"/>
              <w:rPr>
                <w:rFonts w:asciiTheme="minorHAnsi" w:hAnsiTheme="minorHAnsi"/>
                <w:sz w:val="20"/>
              </w:rPr>
            </w:pPr>
            <w:r w:rsidRPr="00635F87">
              <w:rPr>
                <w:rFonts w:asciiTheme="minorHAnsi" w:hAnsiTheme="minorHAnsi"/>
                <w:sz w:val="20"/>
              </w:rPr>
              <w:t xml:space="preserve">The Town of </w:t>
            </w:r>
            <w:proofErr w:type="spellStart"/>
            <w:r w:rsidRPr="00635F87">
              <w:rPr>
                <w:rFonts w:asciiTheme="minorHAnsi" w:hAnsiTheme="minorHAnsi"/>
                <w:sz w:val="20"/>
              </w:rPr>
              <w:t>Abandonado</w:t>
            </w:r>
            <w:proofErr w:type="spellEnd"/>
            <w:r w:rsidRPr="00635F87">
              <w:rPr>
                <w:rFonts w:asciiTheme="minorHAnsi" w:hAnsiTheme="minorHAnsi"/>
                <w:sz w:val="20"/>
              </w:rPr>
              <w:t xml:space="preserve"> passed a resolution stating that its water system is nonviable, attached as Appendix F. </w:t>
            </w:r>
          </w:p>
          <w:p w14:paraId="2CFB15A7" w14:textId="77777777" w:rsidR="0077652A" w:rsidRPr="00635F87" w:rsidRDefault="0077652A" w:rsidP="0077652A">
            <w:pPr>
              <w:pStyle w:val="ListParagraph"/>
              <w:keepNext/>
              <w:keepLines/>
              <w:numPr>
                <w:ilvl w:val="0"/>
                <w:numId w:val="71"/>
              </w:numPr>
              <w:spacing w:after="120"/>
              <w:contextualSpacing w:val="0"/>
              <w:rPr>
                <w:rFonts w:asciiTheme="minorHAnsi" w:hAnsiTheme="minorHAnsi"/>
                <w:sz w:val="20"/>
              </w:rPr>
            </w:pPr>
            <w:proofErr w:type="spellStart"/>
            <w:r w:rsidRPr="00635F87">
              <w:rPr>
                <w:rFonts w:asciiTheme="minorHAnsi" w:hAnsiTheme="minorHAnsi"/>
                <w:sz w:val="20"/>
              </w:rPr>
              <w:t>Abandonado’s</w:t>
            </w:r>
            <w:proofErr w:type="spellEnd"/>
            <w:r w:rsidRPr="00635F87">
              <w:rPr>
                <w:rFonts w:asciiTheme="minorHAnsi" w:hAnsiTheme="minorHAnsi"/>
                <w:sz w:val="20"/>
              </w:rPr>
              <w:t xml:space="preserve"> CIP has identified the funding source for the water treatment plant rehab project as “successful grant application” and scheduled the project </w:t>
            </w:r>
            <w:r>
              <w:rPr>
                <w:rFonts w:asciiTheme="minorHAnsi" w:hAnsiTheme="minorHAnsi"/>
                <w:sz w:val="20"/>
              </w:rPr>
              <w:t>“</w:t>
            </w:r>
            <w:r w:rsidRPr="00635F87">
              <w:rPr>
                <w:rFonts w:asciiTheme="minorHAnsi" w:hAnsiTheme="minorHAnsi"/>
                <w:sz w:val="20"/>
              </w:rPr>
              <w:t>next year</w:t>
            </w:r>
            <w:r>
              <w:rPr>
                <w:rFonts w:asciiTheme="minorHAnsi" w:hAnsiTheme="minorHAnsi"/>
                <w:sz w:val="20"/>
              </w:rPr>
              <w:t>”</w:t>
            </w:r>
            <w:r w:rsidRPr="00635F87">
              <w:rPr>
                <w:rFonts w:asciiTheme="minorHAnsi" w:hAnsiTheme="minorHAnsi"/>
                <w:sz w:val="20"/>
              </w:rPr>
              <w:t xml:space="preserve"> for the past seven years. </w:t>
            </w:r>
          </w:p>
          <w:p w14:paraId="377A68EE" w14:textId="77777777" w:rsidR="0077652A" w:rsidRPr="00635F87" w:rsidRDefault="0077652A" w:rsidP="0077652A">
            <w:pPr>
              <w:pStyle w:val="ListParagraph"/>
              <w:keepNext/>
              <w:keepLines/>
              <w:numPr>
                <w:ilvl w:val="1"/>
                <w:numId w:val="71"/>
              </w:numPr>
              <w:spacing w:after="120"/>
              <w:contextualSpacing w:val="0"/>
              <w:rPr>
                <w:rFonts w:asciiTheme="minorHAnsi" w:hAnsiTheme="minorHAnsi"/>
                <w:sz w:val="20"/>
              </w:rPr>
            </w:pPr>
            <w:proofErr w:type="spellStart"/>
            <w:r w:rsidRPr="00635F87">
              <w:rPr>
                <w:rFonts w:asciiTheme="minorHAnsi" w:hAnsiTheme="minorHAnsi"/>
                <w:sz w:val="20"/>
              </w:rPr>
              <w:t>Abandonado</w:t>
            </w:r>
            <w:proofErr w:type="spellEnd"/>
            <w:r w:rsidRPr="00635F87">
              <w:rPr>
                <w:rFonts w:asciiTheme="minorHAnsi" w:hAnsiTheme="minorHAnsi"/>
                <w:sz w:val="20"/>
              </w:rPr>
              <w:t xml:space="preserve"> only applied for that grant three of those seven years.</w:t>
            </w:r>
          </w:p>
          <w:p w14:paraId="6E185451" w14:textId="77777777" w:rsidR="0077652A" w:rsidRPr="00635F87" w:rsidRDefault="0077652A" w:rsidP="0077652A">
            <w:pPr>
              <w:pStyle w:val="ListParagraph"/>
              <w:keepNext/>
              <w:keepLines/>
              <w:numPr>
                <w:ilvl w:val="1"/>
                <w:numId w:val="71"/>
              </w:numPr>
              <w:spacing w:after="120"/>
              <w:contextualSpacing w:val="0"/>
              <w:rPr>
                <w:rFonts w:asciiTheme="minorHAnsi" w:hAnsiTheme="minorHAnsi"/>
                <w:sz w:val="20"/>
              </w:rPr>
            </w:pPr>
            <w:r w:rsidRPr="00635F87">
              <w:rPr>
                <w:rFonts w:asciiTheme="minorHAnsi" w:hAnsiTheme="minorHAnsi"/>
                <w:sz w:val="20"/>
              </w:rPr>
              <w:t xml:space="preserve">Despite that capital planning, </w:t>
            </w:r>
            <w:proofErr w:type="spellStart"/>
            <w:r w:rsidRPr="00635F87">
              <w:rPr>
                <w:rFonts w:asciiTheme="minorHAnsi" w:hAnsiTheme="minorHAnsi"/>
                <w:sz w:val="20"/>
              </w:rPr>
              <w:t>Abandonado</w:t>
            </w:r>
            <w:proofErr w:type="spellEnd"/>
            <w:r w:rsidRPr="00635F87">
              <w:rPr>
                <w:rFonts w:asciiTheme="minorHAnsi" w:hAnsiTheme="minorHAnsi"/>
                <w:sz w:val="20"/>
              </w:rPr>
              <w:t xml:space="preserve"> has not been maintaining its water infrastructure, and spent no money on planned capital expenditures (only emergency repairs) in the past seven years. </w:t>
            </w:r>
          </w:p>
          <w:p w14:paraId="366789CF" w14:textId="77777777" w:rsidR="0077652A" w:rsidRPr="00635F87" w:rsidRDefault="0077652A" w:rsidP="0077652A">
            <w:pPr>
              <w:pStyle w:val="ListParagraph"/>
              <w:keepNext/>
              <w:keepLines/>
              <w:numPr>
                <w:ilvl w:val="0"/>
                <w:numId w:val="71"/>
              </w:numPr>
              <w:spacing w:after="120"/>
              <w:contextualSpacing w:val="0"/>
              <w:rPr>
                <w:rFonts w:asciiTheme="minorHAnsi" w:hAnsiTheme="minorHAnsi"/>
                <w:sz w:val="20"/>
              </w:rPr>
            </w:pPr>
            <w:proofErr w:type="spellStart"/>
            <w:r w:rsidRPr="00635F87">
              <w:rPr>
                <w:rFonts w:asciiTheme="minorHAnsi" w:hAnsiTheme="minorHAnsi"/>
                <w:sz w:val="20"/>
              </w:rPr>
              <w:t>Abandonado’s</w:t>
            </w:r>
            <w:proofErr w:type="spellEnd"/>
            <w:r w:rsidRPr="00635F87">
              <w:rPr>
                <w:rFonts w:asciiTheme="minorHAnsi" w:hAnsiTheme="minorHAnsi"/>
                <w:sz w:val="20"/>
              </w:rPr>
              <w:t xml:space="preserve"> Operating Ratio has not exceeded 0.95 in the past 5 years. Copies of the audit pages and calculations appear as Appendix G.</w:t>
            </w:r>
          </w:p>
          <w:p w14:paraId="3D1E90B5" w14:textId="77777777" w:rsidR="0077652A" w:rsidRPr="00635F87" w:rsidRDefault="0077652A" w:rsidP="0077652A">
            <w:pPr>
              <w:pStyle w:val="ListParagraph"/>
              <w:keepNext/>
              <w:keepLines/>
              <w:numPr>
                <w:ilvl w:val="0"/>
                <w:numId w:val="71"/>
              </w:numPr>
              <w:spacing w:after="120"/>
              <w:contextualSpacing w:val="0"/>
              <w:rPr>
                <w:rFonts w:asciiTheme="minorHAnsi" w:hAnsiTheme="minorHAnsi"/>
                <w:sz w:val="20"/>
              </w:rPr>
            </w:pPr>
            <w:r w:rsidRPr="00635F87">
              <w:rPr>
                <w:rFonts w:asciiTheme="minorHAnsi" w:hAnsiTheme="minorHAnsi"/>
                <w:sz w:val="20"/>
              </w:rPr>
              <w:t xml:space="preserve">Considering depreciation, </w:t>
            </w:r>
            <w:proofErr w:type="spellStart"/>
            <w:r w:rsidRPr="00635F87">
              <w:rPr>
                <w:rFonts w:asciiTheme="minorHAnsi" w:hAnsiTheme="minorHAnsi"/>
                <w:sz w:val="20"/>
              </w:rPr>
              <w:t>Abandonado’s</w:t>
            </w:r>
            <w:proofErr w:type="spellEnd"/>
            <w:r w:rsidRPr="00635F87">
              <w:rPr>
                <w:rFonts w:asciiTheme="minorHAnsi" w:hAnsiTheme="minorHAnsi"/>
                <w:sz w:val="20"/>
              </w:rPr>
              <w:t xml:space="preserve"> Operating Ratio has not exceeded 0.75 in the past 5 years. Copies of the audit pages and calculations appear as Appendix H.</w:t>
            </w:r>
          </w:p>
          <w:p w14:paraId="58A246AB" w14:textId="77777777" w:rsidR="0077652A" w:rsidRPr="00635F87" w:rsidRDefault="0077652A" w:rsidP="0077652A">
            <w:pPr>
              <w:pStyle w:val="ListParagraph"/>
              <w:keepNext/>
              <w:keepLines/>
              <w:numPr>
                <w:ilvl w:val="0"/>
                <w:numId w:val="71"/>
              </w:numPr>
              <w:spacing w:after="120"/>
              <w:contextualSpacing w:val="0"/>
              <w:rPr>
                <w:rFonts w:asciiTheme="minorHAnsi" w:hAnsiTheme="minorHAnsi"/>
                <w:sz w:val="20"/>
              </w:rPr>
            </w:pPr>
            <w:r w:rsidRPr="00635F87">
              <w:rPr>
                <w:rFonts w:asciiTheme="minorHAnsi" w:hAnsiTheme="minorHAnsi"/>
                <w:sz w:val="20"/>
              </w:rPr>
              <w:t xml:space="preserve">Attached as Appendix I is an engineer’s calculation that Town of </w:t>
            </w:r>
            <w:proofErr w:type="spellStart"/>
            <w:r w:rsidRPr="00635F87">
              <w:rPr>
                <w:rFonts w:asciiTheme="minorHAnsi" w:hAnsiTheme="minorHAnsi"/>
                <w:sz w:val="20"/>
              </w:rPr>
              <w:t>Abandonado</w:t>
            </w:r>
            <w:proofErr w:type="spellEnd"/>
            <w:r w:rsidRPr="00635F87">
              <w:rPr>
                <w:rFonts w:asciiTheme="minorHAnsi" w:hAnsiTheme="minorHAnsi"/>
                <w:sz w:val="20"/>
              </w:rPr>
              <w:t xml:space="preserve"> customers would be charged an extra $55/month (for a total of $110/month) to pay off a zero interest 20-year loan for this project – assuming no other capital improvements are needed. </w:t>
            </w:r>
          </w:p>
          <w:p w14:paraId="647E02EF" w14:textId="77777777" w:rsidR="0077652A" w:rsidRPr="00635F87" w:rsidRDefault="0077652A" w:rsidP="0077652A">
            <w:pPr>
              <w:pStyle w:val="ListParagraph"/>
              <w:keepNext/>
              <w:keepLines/>
              <w:numPr>
                <w:ilvl w:val="0"/>
                <w:numId w:val="71"/>
              </w:numPr>
              <w:spacing w:after="120"/>
              <w:contextualSpacing w:val="0"/>
              <w:rPr>
                <w:rFonts w:asciiTheme="minorHAnsi" w:hAnsiTheme="minorHAnsi"/>
                <w:sz w:val="20"/>
              </w:rPr>
            </w:pPr>
            <w:r w:rsidRPr="00635F87">
              <w:rPr>
                <w:rFonts w:asciiTheme="minorHAnsi" w:hAnsiTheme="minorHAnsi"/>
                <w:sz w:val="20"/>
              </w:rPr>
              <w:t>Other capital improvements are needed. The Town must replace most of the waterlines downtown, at approximately the same cost as this project. The combined rate impact of these two projects would triple the water rate (See Appendix J for the engineer’s calculations).</w:t>
            </w:r>
          </w:p>
          <w:p w14:paraId="51436B7B" w14:textId="77777777" w:rsidR="0077652A" w:rsidRPr="00EA57B7" w:rsidRDefault="0077652A" w:rsidP="0077652A">
            <w:pPr>
              <w:keepNext/>
              <w:keepLines/>
              <w:spacing w:before="120" w:after="120"/>
              <w:rPr>
                <w:rFonts w:asciiTheme="minorHAnsi" w:hAnsiTheme="minorHAnsi"/>
                <w:sz w:val="24"/>
                <w:szCs w:val="24"/>
              </w:rPr>
            </w:pPr>
            <w:r w:rsidRPr="00635F87">
              <w:rPr>
                <w:rFonts w:asciiTheme="minorHAnsi" w:hAnsiTheme="minorHAnsi"/>
                <w:sz w:val="20"/>
              </w:rPr>
              <w:t xml:space="preserve">The Memorandum of Understanding between </w:t>
            </w:r>
            <w:proofErr w:type="spellStart"/>
            <w:r w:rsidRPr="00635F87">
              <w:rPr>
                <w:rFonts w:asciiTheme="minorHAnsi" w:hAnsiTheme="minorHAnsi"/>
                <w:sz w:val="20"/>
              </w:rPr>
              <w:t>Abandonado</w:t>
            </w:r>
            <w:proofErr w:type="spellEnd"/>
            <w:r w:rsidRPr="00635F87">
              <w:rPr>
                <w:rFonts w:asciiTheme="minorHAnsi" w:hAnsiTheme="minorHAnsi"/>
                <w:sz w:val="20"/>
              </w:rPr>
              <w:t xml:space="preserve"> and </w:t>
            </w:r>
            <w:proofErr w:type="spellStart"/>
            <w:r w:rsidRPr="00635F87">
              <w:rPr>
                <w:rFonts w:asciiTheme="minorHAnsi" w:hAnsiTheme="minorHAnsi"/>
                <w:sz w:val="20"/>
              </w:rPr>
              <w:t>Desarollo</w:t>
            </w:r>
            <w:proofErr w:type="spellEnd"/>
            <w:r w:rsidRPr="00635F87">
              <w:rPr>
                <w:rFonts w:asciiTheme="minorHAnsi" w:hAnsiTheme="minorHAnsi"/>
                <w:sz w:val="20"/>
              </w:rPr>
              <w:t xml:space="preserve"> (which will take over the system after this project) is also attached as Appendix K.</w:t>
            </w:r>
          </w:p>
        </w:tc>
      </w:tr>
    </w:tbl>
    <w:p w14:paraId="57DA4DAB" w14:textId="2B5DB134" w:rsidR="00B178B4" w:rsidRPr="00EA57B7" w:rsidRDefault="00B178B4" w:rsidP="00830894">
      <w:pPr>
        <w:spacing w:after="120"/>
        <w:rPr>
          <w:rFonts w:asciiTheme="minorHAnsi" w:hAnsiTheme="minorHAnsi" w:cstheme="minorHAnsi"/>
          <w:sz w:val="24"/>
          <w:szCs w:val="24"/>
        </w:rPr>
      </w:pPr>
      <w:r w:rsidRPr="00EA57B7">
        <w:rPr>
          <w:rFonts w:asciiTheme="minorHAnsi" w:hAnsiTheme="minorHAnsi"/>
          <w:sz w:val="24"/>
          <w:szCs w:val="24"/>
        </w:rPr>
        <w:t>The application must include a resolution by the governing board of the nonviable system stating that the system is nonviable and explaining why. This resolution may use the template provided by the Division.</w:t>
      </w:r>
      <w:r w:rsidR="009B149F" w:rsidRPr="00EA57B7">
        <w:rPr>
          <w:rFonts w:asciiTheme="minorHAnsi" w:hAnsiTheme="minorHAnsi"/>
          <w:sz w:val="24"/>
          <w:szCs w:val="24"/>
        </w:rPr>
        <w:t xml:space="preserve"> </w:t>
      </w:r>
    </w:p>
    <w:p w14:paraId="73EA6971" w14:textId="77777777" w:rsidR="005F7A69" w:rsidRDefault="005F7A69" w:rsidP="005F7A69">
      <w:bookmarkStart w:id="28" w:name="_Toc155277773"/>
      <w:bookmarkStart w:id="29" w:name="_Toc155278855"/>
      <w:bookmarkStart w:id="30" w:name="_Toc155279022"/>
    </w:p>
    <w:p w14:paraId="2284328F" w14:textId="44946E0B" w:rsidR="005F7A69" w:rsidRDefault="00A43541" w:rsidP="005F7A69">
      <w:pPr>
        <w:spacing w:after="240"/>
      </w:pPr>
      <w:hyperlink w:anchor="TOC" w:history="1">
        <w:r w:rsidR="005F7A69" w:rsidRPr="005F7A69">
          <w:rPr>
            <w:rStyle w:val="Hyperlink"/>
            <w:rFonts w:asciiTheme="minorHAnsi" w:hAnsiTheme="minorHAnsi"/>
            <w:sz w:val="24"/>
            <w:szCs w:val="24"/>
          </w:rPr>
          <w:t>Return to Table of Contents</w:t>
        </w:r>
      </w:hyperlink>
    </w:p>
    <w:p w14:paraId="119F3104" w14:textId="69C98B1B" w:rsidR="00F564E7" w:rsidRPr="00EA57B7" w:rsidRDefault="004C02E6" w:rsidP="00303E1A">
      <w:pPr>
        <w:pStyle w:val="DWILevel3"/>
      </w:pPr>
      <w:bookmarkStart w:id="31" w:name="_Toc155340147"/>
      <w:r w:rsidRPr="00EA57B7">
        <w:t>Line Item 1.B</w:t>
      </w:r>
      <w:r w:rsidR="00F63AF9">
        <w:t xml:space="preserve"> – </w:t>
      </w:r>
      <w:r w:rsidR="720B960B" w:rsidRPr="50345905">
        <w:t xml:space="preserve">Project </w:t>
      </w:r>
      <w:r w:rsidR="00B040FA">
        <w:t>Will</w:t>
      </w:r>
      <w:r w:rsidR="720B960B" w:rsidRPr="50345905">
        <w:t xml:space="preserve"> </w:t>
      </w:r>
      <w:r w:rsidR="003812B6" w:rsidRPr="00EA57B7">
        <w:t>Resolve Failed</w:t>
      </w:r>
      <w:r w:rsidR="00F734F9">
        <w:t xml:space="preserve"> or Failing</w:t>
      </w:r>
      <w:r w:rsidR="003812B6" w:rsidRPr="00EA57B7">
        <w:t xml:space="preserve"> I</w:t>
      </w:r>
      <w:r w:rsidR="00F564E7" w:rsidRPr="00EA57B7">
        <w:t>nfrastructure</w:t>
      </w:r>
      <w:r w:rsidR="720B960B" w:rsidRPr="50345905">
        <w:t xml:space="preserve"> Issues</w:t>
      </w:r>
      <w:bookmarkEnd w:id="28"/>
      <w:bookmarkEnd w:id="29"/>
      <w:bookmarkEnd w:id="30"/>
      <w:bookmarkEnd w:id="31"/>
    </w:p>
    <w:p w14:paraId="757133FA" w14:textId="42CF19AF" w:rsidR="00090776" w:rsidRDefault="00E0067F" w:rsidP="00906B4E">
      <w:pPr>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53" behindDoc="0" locked="0" layoutInCell="1" allowOverlap="1" wp14:anchorId="1E191F46" wp14:editId="1A851E11">
                <wp:simplePos x="0" y="0"/>
                <wp:positionH relativeFrom="column">
                  <wp:posOffset>4055897</wp:posOffset>
                </wp:positionH>
                <wp:positionV relativeFrom="paragraph">
                  <wp:posOffset>95231</wp:posOffset>
                </wp:positionV>
                <wp:extent cx="2102485" cy="869315"/>
                <wp:effectExtent l="0" t="0" r="12065" b="26035"/>
                <wp:wrapSquare wrapText="bothSides"/>
                <wp:docPr id="347361052" name="Text Box 347361052"/>
                <wp:cNvGraphicFramePr/>
                <a:graphic xmlns:a="http://schemas.openxmlformats.org/drawingml/2006/main">
                  <a:graphicData uri="http://schemas.microsoft.com/office/word/2010/wordprocessingShape">
                    <wps:wsp>
                      <wps:cNvSpPr txBox="1"/>
                      <wps:spPr>
                        <a:xfrm>
                          <a:off x="0" y="0"/>
                          <a:ext cx="2102485" cy="869315"/>
                        </a:xfrm>
                        <a:prstGeom prst="rect">
                          <a:avLst/>
                        </a:prstGeom>
                        <a:solidFill>
                          <a:srgbClr val="FFFFCC"/>
                        </a:solidFill>
                        <a:ln w="6350">
                          <a:solidFill>
                            <a:prstClr val="black"/>
                          </a:solidFill>
                        </a:ln>
                      </wps:spPr>
                      <wps:txbx>
                        <w:txbxContent>
                          <w:p w14:paraId="7D1A4A5F" w14:textId="77777777" w:rsidR="00E0067F" w:rsidRPr="00635F87" w:rsidRDefault="00E0067F"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74A40C21" w14:textId="1CCFFE1C" w:rsidR="00E0067F" w:rsidRPr="00830894" w:rsidRDefault="00E0067F" w:rsidP="00C10093">
                            <w:pPr>
                              <w:pStyle w:val="ListParagraph"/>
                              <w:numPr>
                                <w:ilvl w:val="0"/>
                                <w:numId w:val="88"/>
                              </w:numPr>
                              <w:ind w:left="180" w:hanging="180"/>
                              <w:rPr>
                                <w:rFonts w:asciiTheme="minorHAnsi" w:hAnsiTheme="minorHAnsi" w:cstheme="minorHAnsi"/>
                                <w:sz w:val="20"/>
                                <w:szCs w:val="18"/>
                              </w:rPr>
                            </w:pPr>
                            <w:r w:rsidRPr="00830894">
                              <w:rPr>
                                <w:rFonts w:asciiTheme="minorHAnsi" w:hAnsiTheme="minorHAnsi" w:cstheme="minorHAnsi"/>
                                <w:sz w:val="20"/>
                                <w:szCs w:val="18"/>
                              </w:rPr>
                              <w:t>Wastewater – 2</w:t>
                            </w:r>
                            <w:r>
                              <w:rPr>
                                <w:rFonts w:asciiTheme="minorHAnsi" w:hAnsiTheme="minorHAnsi" w:cstheme="minorHAnsi"/>
                                <w:sz w:val="20"/>
                                <w:szCs w:val="18"/>
                              </w:rPr>
                              <w:t>0</w:t>
                            </w:r>
                            <w:r w:rsidRPr="00830894">
                              <w:rPr>
                                <w:rFonts w:asciiTheme="minorHAnsi" w:hAnsiTheme="minorHAnsi" w:cstheme="minorHAnsi"/>
                                <w:sz w:val="20"/>
                                <w:szCs w:val="18"/>
                              </w:rPr>
                              <w:t xml:space="preserve"> points</w:t>
                            </w:r>
                          </w:p>
                          <w:p w14:paraId="5472444D" w14:textId="68B2B361" w:rsidR="00E0067F" w:rsidRPr="00635F87" w:rsidRDefault="00E0067F" w:rsidP="00C10093">
                            <w:pPr>
                              <w:pStyle w:val="ListParagraph"/>
                              <w:numPr>
                                <w:ilvl w:val="0"/>
                                <w:numId w:val="88"/>
                              </w:numPr>
                              <w:ind w:left="180" w:hanging="180"/>
                              <w:rPr>
                                <w:rFonts w:asciiTheme="minorHAnsi" w:hAnsiTheme="minorHAnsi" w:cstheme="minorHAnsi"/>
                                <w:sz w:val="20"/>
                                <w:szCs w:val="18"/>
                              </w:rPr>
                            </w:pPr>
                            <w:r w:rsidRPr="00830894">
                              <w:rPr>
                                <w:rFonts w:asciiTheme="minorHAnsi" w:hAnsiTheme="minorHAnsi" w:cstheme="minorHAnsi"/>
                                <w:sz w:val="20"/>
                                <w:szCs w:val="18"/>
                              </w:rPr>
                              <w:t>Drinking Water – 2</w:t>
                            </w:r>
                            <w:r>
                              <w:rPr>
                                <w:rFonts w:asciiTheme="minorHAnsi" w:hAnsiTheme="minorHAnsi" w:cstheme="minorHAnsi"/>
                                <w:sz w:val="20"/>
                                <w:szCs w:val="18"/>
                              </w:rPr>
                              <w:t>2</w:t>
                            </w:r>
                            <w:r w:rsidRPr="00635F87">
                              <w:rPr>
                                <w:rFonts w:asciiTheme="minorHAnsi" w:hAnsiTheme="minorHAnsi" w:cstheme="minorHAnsi"/>
                                <w:sz w:val="20"/>
                                <w:szCs w:val="18"/>
                              </w:rPr>
                              <w:t xml:space="preserve"> points</w:t>
                            </w:r>
                          </w:p>
                          <w:p w14:paraId="3EB3109E" w14:textId="77777777" w:rsidR="00E0067F" w:rsidRPr="00635F87" w:rsidRDefault="00E0067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191F46" id="Text Box 347361052" o:spid="_x0000_s1034" type="#_x0000_t202" style="position:absolute;margin-left:319.35pt;margin-top:7.5pt;width:165.55pt;height:68.4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" fillcolor="#ffc" strokeweight=".5pt">
                <v:textbox>
                  <w:txbxContent>
                    <w:p w14:paraId="7D1A4A5F" w14:textId="77777777" w:rsidR="00E0067F" w:rsidRPr="00635F87" w:rsidRDefault="00E0067F"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74A40C21" w14:textId="1CCFFE1C" w:rsidR="00E0067F" w:rsidRPr="00830894" w:rsidRDefault="00E0067F" w:rsidP="00C10093">
                      <w:pPr>
                        <w:pStyle w:val="ListParagraph"/>
                        <w:numPr>
                          <w:ilvl w:val="0"/>
                          <w:numId w:val="88"/>
                        </w:numPr>
                        <w:ind w:left="180" w:hanging="180"/>
                        <w:rPr>
                          <w:rFonts w:asciiTheme="minorHAnsi" w:hAnsiTheme="minorHAnsi" w:cstheme="minorHAnsi"/>
                          <w:sz w:val="20"/>
                          <w:szCs w:val="18"/>
                        </w:rPr>
                      </w:pPr>
                      <w:r w:rsidRPr="00830894">
                        <w:rPr>
                          <w:rFonts w:asciiTheme="minorHAnsi" w:hAnsiTheme="minorHAnsi" w:cstheme="minorHAnsi"/>
                          <w:sz w:val="20"/>
                          <w:szCs w:val="18"/>
                        </w:rPr>
                        <w:t>Wastewater – 2</w:t>
                      </w:r>
                      <w:r>
                        <w:rPr>
                          <w:rFonts w:asciiTheme="minorHAnsi" w:hAnsiTheme="minorHAnsi" w:cstheme="minorHAnsi"/>
                          <w:sz w:val="20"/>
                          <w:szCs w:val="18"/>
                        </w:rPr>
                        <w:t>0</w:t>
                      </w:r>
                      <w:r w:rsidRPr="00830894">
                        <w:rPr>
                          <w:rFonts w:asciiTheme="minorHAnsi" w:hAnsiTheme="minorHAnsi" w:cstheme="minorHAnsi"/>
                          <w:sz w:val="20"/>
                          <w:szCs w:val="18"/>
                        </w:rPr>
                        <w:t xml:space="preserve"> points</w:t>
                      </w:r>
                    </w:p>
                    <w:p w14:paraId="5472444D" w14:textId="68B2B361" w:rsidR="00E0067F" w:rsidRPr="00635F87" w:rsidRDefault="00E0067F" w:rsidP="00C10093">
                      <w:pPr>
                        <w:pStyle w:val="ListParagraph"/>
                        <w:numPr>
                          <w:ilvl w:val="0"/>
                          <w:numId w:val="88"/>
                        </w:numPr>
                        <w:ind w:left="180" w:hanging="180"/>
                        <w:rPr>
                          <w:rFonts w:asciiTheme="minorHAnsi" w:hAnsiTheme="minorHAnsi" w:cstheme="minorHAnsi"/>
                          <w:sz w:val="20"/>
                          <w:szCs w:val="18"/>
                        </w:rPr>
                      </w:pPr>
                      <w:r w:rsidRPr="00830894">
                        <w:rPr>
                          <w:rFonts w:asciiTheme="minorHAnsi" w:hAnsiTheme="minorHAnsi" w:cstheme="minorHAnsi"/>
                          <w:sz w:val="20"/>
                          <w:szCs w:val="18"/>
                        </w:rPr>
                        <w:t>Drinking Water – 2</w:t>
                      </w:r>
                      <w:r>
                        <w:rPr>
                          <w:rFonts w:asciiTheme="minorHAnsi" w:hAnsiTheme="minorHAnsi" w:cstheme="minorHAnsi"/>
                          <w:sz w:val="20"/>
                          <w:szCs w:val="18"/>
                        </w:rPr>
                        <w:t>2</w:t>
                      </w:r>
                      <w:r w:rsidRPr="00635F87">
                        <w:rPr>
                          <w:rFonts w:asciiTheme="minorHAnsi" w:hAnsiTheme="minorHAnsi" w:cstheme="minorHAnsi"/>
                          <w:sz w:val="20"/>
                          <w:szCs w:val="18"/>
                        </w:rPr>
                        <w:t xml:space="preserve"> points</w:t>
                      </w:r>
                    </w:p>
                    <w:p w14:paraId="3EB3109E" w14:textId="77777777" w:rsidR="00E0067F" w:rsidRPr="00635F87" w:rsidRDefault="00E0067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 Not Considered</w:t>
                      </w:r>
                    </w:p>
                  </w:txbxContent>
                </v:textbox>
                <w10:wrap type="square"/>
              </v:shape>
            </w:pict>
          </mc:Fallback>
        </mc:AlternateContent>
      </w:r>
      <w:r w:rsidR="00090776" w:rsidRPr="3D66A72D">
        <w:rPr>
          <w:rFonts w:asciiTheme="minorHAnsi" w:hAnsiTheme="minorHAnsi"/>
          <w:sz w:val="24"/>
          <w:szCs w:val="24"/>
        </w:rPr>
        <w:t>Project applications eligible for these points may include:</w:t>
      </w:r>
    </w:p>
    <w:p w14:paraId="5B4ED14A" w14:textId="2699B676" w:rsidR="00090776" w:rsidRDefault="00090776" w:rsidP="00C10093">
      <w:pPr>
        <w:pStyle w:val="ListParagraph"/>
        <w:numPr>
          <w:ilvl w:val="0"/>
          <w:numId w:val="91"/>
        </w:numPr>
        <w:spacing w:after="120"/>
        <w:ind w:left="360"/>
        <w:contextualSpacing w:val="0"/>
        <w:rPr>
          <w:rFonts w:asciiTheme="minorHAnsi" w:hAnsiTheme="minorHAnsi"/>
          <w:sz w:val="24"/>
          <w:szCs w:val="24"/>
        </w:rPr>
      </w:pPr>
      <w:r>
        <w:rPr>
          <w:rFonts w:asciiTheme="minorHAnsi" w:hAnsiTheme="minorHAnsi"/>
          <w:sz w:val="24"/>
          <w:szCs w:val="24"/>
        </w:rPr>
        <w:t xml:space="preserve">Physical extension of water or wastewater infrastructure to connect facilities </w:t>
      </w:r>
      <w:r w:rsidR="128003DF" w:rsidRPr="50345905">
        <w:rPr>
          <w:rFonts w:asciiTheme="minorHAnsi" w:hAnsiTheme="minorHAnsi"/>
          <w:sz w:val="24"/>
          <w:szCs w:val="24"/>
        </w:rPr>
        <w:t>that are using</w:t>
      </w:r>
      <w:r>
        <w:rPr>
          <w:rFonts w:asciiTheme="minorHAnsi" w:hAnsiTheme="minorHAnsi"/>
          <w:sz w:val="24"/>
          <w:szCs w:val="24"/>
        </w:rPr>
        <w:t xml:space="preserve"> failing systems</w:t>
      </w:r>
      <w:r w:rsidR="00256089">
        <w:rPr>
          <w:rFonts w:asciiTheme="minorHAnsi" w:hAnsiTheme="minorHAnsi"/>
          <w:sz w:val="24"/>
          <w:szCs w:val="24"/>
        </w:rPr>
        <w:t>;</w:t>
      </w:r>
    </w:p>
    <w:p w14:paraId="100E693F" w14:textId="6A696A37" w:rsidR="00090776" w:rsidRDefault="00090776" w:rsidP="00C10093">
      <w:pPr>
        <w:pStyle w:val="ListParagraph"/>
        <w:numPr>
          <w:ilvl w:val="0"/>
          <w:numId w:val="91"/>
        </w:numPr>
        <w:spacing w:after="120"/>
        <w:ind w:left="360"/>
        <w:contextualSpacing w:val="0"/>
        <w:rPr>
          <w:rFonts w:asciiTheme="minorHAnsi" w:hAnsiTheme="minorHAnsi"/>
          <w:sz w:val="24"/>
          <w:szCs w:val="24"/>
        </w:rPr>
      </w:pPr>
      <w:r w:rsidRPr="3D66A72D">
        <w:rPr>
          <w:rFonts w:asciiTheme="minorHAnsi" w:hAnsiTheme="minorHAnsi"/>
          <w:sz w:val="24"/>
          <w:szCs w:val="24"/>
        </w:rPr>
        <w:t xml:space="preserve">Decentralized systems to serve clusters of facilities </w:t>
      </w:r>
      <w:r w:rsidR="128003DF" w:rsidRPr="50345905">
        <w:rPr>
          <w:rFonts w:asciiTheme="minorHAnsi" w:hAnsiTheme="minorHAnsi"/>
          <w:sz w:val="24"/>
          <w:szCs w:val="24"/>
        </w:rPr>
        <w:t>that are using</w:t>
      </w:r>
      <w:r w:rsidRPr="3D66A72D">
        <w:rPr>
          <w:rFonts w:asciiTheme="minorHAnsi" w:hAnsiTheme="minorHAnsi"/>
          <w:sz w:val="24"/>
          <w:szCs w:val="24"/>
        </w:rPr>
        <w:t xml:space="preserve"> failing on</w:t>
      </w:r>
      <w:r w:rsidR="00A47B5B" w:rsidRPr="3D66A72D">
        <w:rPr>
          <w:rFonts w:asciiTheme="minorHAnsi" w:hAnsiTheme="minorHAnsi"/>
          <w:sz w:val="24"/>
          <w:szCs w:val="24"/>
        </w:rPr>
        <w:t>site water or wastewater infrastructure</w:t>
      </w:r>
      <w:r w:rsidR="00256089">
        <w:rPr>
          <w:rFonts w:asciiTheme="minorHAnsi" w:hAnsiTheme="minorHAnsi"/>
          <w:sz w:val="24"/>
          <w:szCs w:val="24"/>
        </w:rPr>
        <w:t>;</w:t>
      </w:r>
      <w:r w:rsidR="4E38605D" w:rsidRPr="50345905">
        <w:rPr>
          <w:rFonts w:asciiTheme="minorHAnsi" w:hAnsiTheme="minorHAnsi"/>
          <w:sz w:val="24"/>
          <w:szCs w:val="24"/>
        </w:rPr>
        <w:t xml:space="preserve"> decentralized systems must</w:t>
      </w:r>
      <w:r w:rsidRPr="3D66A72D">
        <w:rPr>
          <w:rFonts w:asciiTheme="minorHAnsi" w:hAnsiTheme="minorHAnsi"/>
          <w:sz w:val="24"/>
          <w:szCs w:val="24"/>
        </w:rPr>
        <w:t xml:space="preserve"> be owned</w:t>
      </w:r>
      <w:r w:rsidR="00A47B5B" w:rsidRPr="3D66A72D">
        <w:rPr>
          <w:rFonts w:asciiTheme="minorHAnsi" w:hAnsiTheme="minorHAnsi"/>
          <w:sz w:val="24"/>
          <w:szCs w:val="24"/>
        </w:rPr>
        <w:t xml:space="preserve">, </w:t>
      </w:r>
      <w:r w:rsidRPr="3D66A72D">
        <w:rPr>
          <w:rFonts w:asciiTheme="minorHAnsi" w:hAnsiTheme="minorHAnsi"/>
          <w:sz w:val="24"/>
          <w:szCs w:val="24"/>
        </w:rPr>
        <w:t>operated</w:t>
      </w:r>
      <w:r w:rsidR="00A47B5B" w:rsidRPr="3D66A72D">
        <w:rPr>
          <w:rFonts w:asciiTheme="minorHAnsi" w:hAnsiTheme="minorHAnsi"/>
          <w:sz w:val="24"/>
          <w:szCs w:val="24"/>
        </w:rPr>
        <w:t>, and maintained</w:t>
      </w:r>
      <w:r w:rsidRPr="3D66A72D">
        <w:rPr>
          <w:rFonts w:asciiTheme="minorHAnsi" w:hAnsiTheme="minorHAnsi"/>
          <w:sz w:val="24"/>
          <w:szCs w:val="24"/>
        </w:rPr>
        <w:t xml:space="preserve"> </w:t>
      </w:r>
      <w:r w:rsidR="00A47B5B" w:rsidRPr="3D66A72D">
        <w:rPr>
          <w:rFonts w:asciiTheme="minorHAnsi" w:hAnsiTheme="minorHAnsi"/>
          <w:sz w:val="24"/>
          <w:szCs w:val="24"/>
        </w:rPr>
        <w:t>by the public utility</w:t>
      </w:r>
      <w:r w:rsidR="00256089">
        <w:rPr>
          <w:rFonts w:asciiTheme="minorHAnsi" w:hAnsiTheme="minorHAnsi"/>
          <w:sz w:val="24"/>
          <w:szCs w:val="24"/>
        </w:rPr>
        <w:t>; or</w:t>
      </w:r>
    </w:p>
    <w:p w14:paraId="49B9B887" w14:textId="028C9E66" w:rsidR="00A47B5B" w:rsidRPr="00492419" w:rsidRDefault="00A47B5B" w:rsidP="00C10093">
      <w:pPr>
        <w:pStyle w:val="ListParagraph"/>
        <w:numPr>
          <w:ilvl w:val="0"/>
          <w:numId w:val="91"/>
        </w:numPr>
        <w:spacing w:after="240"/>
        <w:ind w:left="360"/>
        <w:contextualSpacing w:val="0"/>
        <w:rPr>
          <w:rFonts w:asciiTheme="minorHAnsi" w:hAnsiTheme="minorHAnsi"/>
          <w:sz w:val="24"/>
          <w:szCs w:val="24"/>
        </w:rPr>
      </w:pPr>
      <w:r>
        <w:rPr>
          <w:rFonts w:asciiTheme="minorHAnsi" w:hAnsiTheme="minorHAnsi"/>
          <w:sz w:val="24"/>
          <w:szCs w:val="24"/>
        </w:rPr>
        <w:lastRenderedPageBreak/>
        <w:t xml:space="preserve">Repair or replacement of failing onsite systems, with the public utility assuming ownership and maintenance of the </w:t>
      </w:r>
      <w:r w:rsidR="4E38605D" w:rsidRPr="50345905">
        <w:rPr>
          <w:rFonts w:asciiTheme="minorHAnsi" w:hAnsiTheme="minorHAnsi"/>
          <w:sz w:val="24"/>
          <w:szCs w:val="24"/>
        </w:rPr>
        <w:t xml:space="preserve">onsite </w:t>
      </w:r>
      <w:r>
        <w:rPr>
          <w:rFonts w:asciiTheme="minorHAnsi" w:hAnsiTheme="minorHAnsi"/>
          <w:sz w:val="24"/>
          <w:szCs w:val="24"/>
        </w:rPr>
        <w:t>systems within the service area</w:t>
      </w:r>
    </w:p>
    <w:p w14:paraId="6562E1EE" w14:textId="738FF499" w:rsidR="00906B4E" w:rsidRDefault="00574917" w:rsidP="00635F87">
      <w:pPr>
        <w:spacing w:after="120"/>
        <w:rPr>
          <w:rFonts w:asciiTheme="minorHAnsi" w:hAnsiTheme="minorHAnsi"/>
          <w:sz w:val="24"/>
          <w:szCs w:val="24"/>
        </w:rPr>
      </w:pPr>
      <w:r w:rsidRPr="3D66A72D">
        <w:rPr>
          <w:rFonts w:asciiTheme="minorHAnsi" w:hAnsiTheme="minorHAnsi"/>
          <w:sz w:val="24"/>
          <w:szCs w:val="24"/>
        </w:rPr>
        <w:t xml:space="preserve">An application earns points if </w:t>
      </w:r>
      <w:r w:rsidR="003B234C">
        <w:rPr>
          <w:rFonts w:asciiTheme="minorHAnsi" w:hAnsiTheme="minorHAnsi"/>
          <w:sz w:val="24"/>
          <w:szCs w:val="24"/>
        </w:rPr>
        <w:t xml:space="preserve">the </w:t>
      </w:r>
      <w:r w:rsidR="003B234C" w:rsidRPr="003B234C">
        <w:rPr>
          <w:rFonts w:asciiTheme="minorHAnsi" w:hAnsiTheme="minorHAnsi"/>
          <w:sz w:val="24"/>
          <w:szCs w:val="24"/>
          <w:u w:val="single"/>
        </w:rPr>
        <w:t>sole purpose</w:t>
      </w:r>
      <w:r w:rsidR="003B234C">
        <w:rPr>
          <w:rFonts w:asciiTheme="minorHAnsi" w:hAnsiTheme="minorHAnsi"/>
          <w:sz w:val="24"/>
          <w:szCs w:val="24"/>
        </w:rPr>
        <w:t xml:space="preserve"> (100% of the construction costs) </w:t>
      </w:r>
      <w:r w:rsidRPr="3D66A72D">
        <w:rPr>
          <w:rFonts w:asciiTheme="minorHAnsi" w:hAnsiTheme="minorHAnsi"/>
          <w:sz w:val="24"/>
          <w:szCs w:val="24"/>
        </w:rPr>
        <w:t>of the project is to resolve failed</w:t>
      </w:r>
      <w:r w:rsidR="00F734F9" w:rsidRPr="3D66A72D">
        <w:rPr>
          <w:rFonts w:asciiTheme="minorHAnsi" w:hAnsiTheme="minorHAnsi"/>
          <w:sz w:val="24"/>
          <w:szCs w:val="24"/>
        </w:rPr>
        <w:t xml:space="preserve"> or failing</w:t>
      </w:r>
      <w:r w:rsidRPr="3D66A72D">
        <w:rPr>
          <w:rFonts w:asciiTheme="minorHAnsi" w:hAnsiTheme="minorHAnsi"/>
          <w:sz w:val="24"/>
          <w:szCs w:val="24"/>
        </w:rPr>
        <w:t xml:space="preserve"> infrastructure. </w:t>
      </w:r>
      <w:r w:rsidR="00F66269">
        <w:rPr>
          <w:rFonts w:asciiTheme="minorHAnsi" w:hAnsiTheme="minorHAnsi"/>
          <w:sz w:val="24"/>
          <w:szCs w:val="24"/>
        </w:rPr>
        <w:t xml:space="preserve">Projects </w:t>
      </w:r>
      <w:r w:rsidR="0FFF77DF" w:rsidRPr="50345905">
        <w:rPr>
          <w:rFonts w:asciiTheme="minorHAnsi" w:hAnsiTheme="minorHAnsi"/>
          <w:sz w:val="24"/>
          <w:szCs w:val="24"/>
        </w:rPr>
        <w:t>must only</w:t>
      </w:r>
      <w:r w:rsidR="00F66269">
        <w:rPr>
          <w:rFonts w:asciiTheme="minorHAnsi" w:hAnsiTheme="minorHAnsi"/>
          <w:sz w:val="24"/>
          <w:szCs w:val="24"/>
        </w:rPr>
        <w:t xml:space="preserve"> include </w:t>
      </w:r>
      <w:r w:rsidR="00AC09D4">
        <w:rPr>
          <w:rFonts w:asciiTheme="minorHAnsi" w:hAnsiTheme="minorHAnsi"/>
          <w:sz w:val="24"/>
          <w:szCs w:val="24"/>
        </w:rPr>
        <w:t xml:space="preserve">connections </w:t>
      </w:r>
      <w:r w:rsidR="002D4715">
        <w:rPr>
          <w:rFonts w:asciiTheme="minorHAnsi" w:hAnsiTheme="minorHAnsi"/>
          <w:sz w:val="24"/>
          <w:szCs w:val="24"/>
        </w:rPr>
        <w:t xml:space="preserve">or service </w:t>
      </w:r>
      <w:r w:rsidR="005A7FB9">
        <w:rPr>
          <w:rFonts w:asciiTheme="minorHAnsi" w:hAnsiTheme="minorHAnsi"/>
          <w:sz w:val="24"/>
          <w:szCs w:val="24"/>
        </w:rPr>
        <w:t xml:space="preserve">to properties </w:t>
      </w:r>
      <w:r w:rsidR="0FFF77DF" w:rsidRPr="50345905">
        <w:rPr>
          <w:rFonts w:asciiTheme="minorHAnsi" w:hAnsiTheme="minorHAnsi"/>
          <w:sz w:val="24"/>
          <w:szCs w:val="24"/>
        </w:rPr>
        <w:t xml:space="preserve">with documentation of failed or failing infrastructure. </w:t>
      </w:r>
    </w:p>
    <w:p w14:paraId="29E44B1A" w14:textId="2737B6DE" w:rsidR="00906B4E" w:rsidRPr="00830894" w:rsidRDefault="5DEDD824" w:rsidP="00C10093">
      <w:pPr>
        <w:pStyle w:val="ListParagraph"/>
        <w:numPr>
          <w:ilvl w:val="0"/>
          <w:numId w:val="92"/>
        </w:numPr>
        <w:spacing w:after="120"/>
        <w:ind w:left="360"/>
        <w:contextualSpacing w:val="0"/>
        <w:rPr>
          <w:rFonts w:asciiTheme="minorHAnsi" w:hAnsiTheme="minorHAnsi"/>
          <w:sz w:val="24"/>
          <w:szCs w:val="24"/>
        </w:rPr>
      </w:pPr>
      <w:r w:rsidRPr="00830894">
        <w:rPr>
          <w:rFonts w:asciiTheme="minorHAnsi" w:hAnsiTheme="minorHAnsi"/>
          <w:sz w:val="24"/>
          <w:szCs w:val="24"/>
        </w:rPr>
        <w:t xml:space="preserve">Projects that include </w:t>
      </w:r>
      <w:r w:rsidR="0BF49D20" w:rsidRPr="00830894">
        <w:rPr>
          <w:rFonts w:asciiTheme="minorHAnsi" w:hAnsiTheme="minorHAnsi"/>
          <w:sz w:val="24"/>
          <w:szCs w:val="24"/>
        </w:rPr>
        <w:t xml:space="preserve">connections </w:t>
      </w:r>
      <w:r w:rsidR="72835CB2" w:rsidRPr="00830894">
        <w:rPr>
          <w:rFonts w:asciiTheme="minorHAnsi" w:hAnsiTheme="minorHAnsi"/>
          <w:sz w:val="24"/>
          <w:szCs w:val="24"/>
        </w:rPr>
        <w:t xml:space="preserve">or service </w:t>
      </w:r>
      <w:r w:rsidR="172B6AE3" w:rsidRPr="00830894">
        <w:rPr>
          <w:rFonts w:asciiTheme="minorHAnsi" w:hAnsiTheme="minorHAnsi"/>
          <w:sz w:val="24"/>
          <w:szCs w:val="24"/>
        </w:rPr>
        <w:t xml:space="preserve">to properties </w:t>
      </w:r>
      <w:r w:rsidR="00AC09D4" w:rsidRPr="00830894">
        <w:rPr>
          <w:rFonts w:asciiTheme="minorHAnsi" w:hAnsiTheme="minorHAnsi"/>
          <w:sz w:val="24"/>
          <w:szCs w:val="24"/>
        </w:rPr>
        <w:t xml:space="preserve">without documentation of failed or failing infrastructure </w:t>
      </w:r>
      <w:r w:rsidR="0BF49D20" w:rsidRPr="00830894">
        <w:rPr>
          <w:rFonts w:asciiTheme="minorHAnsi" w:hAnsiTheme="minorHAnsi"/>
          <w:sz w:val="24"/>
          <w:szCs w:val="24"/>
        </w:rPr>
        <w:t xml:space="preserve">at those properties </w:t>
      </w:r>
      <w:r w:rsidR="000D7B52" w:rsidRPr="00830894">
        <w:rPr>
          <w:rFonts w:asciiTheme="minorHAnsi" w:hAnsiTheme="minorHAnsi"/>
          <w:sz w:val="24"/>
          <w:szCs w:val="24"/>
        </w:rPr>
        <w:t>are not eligible for these points</w:t>
      </w:r>
      <w:r w:rsidR="2B164317" w:rsidRPr="00830894">
        <w:rPr>
          <w:rFonts w:asciiTheme="minorHAnsi" w:hAnsiTheme="minorHAnsi"/>
          <w:sz w:val="24"/>
          <w:szCs w:val="24"/>
        </w:rPr>
        <w:t>, unless specified otherwise below.</w:t>
      </w:r>
      <w:r w:rsidR="000D7B52" w:rsidRPr="00830894">
        <w:rPr>
          <w:rFonts w:asciiTheme="minorHAnsi" w:hAnsiTheme="minorHAnsi"/>
          <w:sz w:val="24"/>
          <w:szCs w:val="24"/>
        </w:rPr>
        <w:t xml:space="preserve"> </w:t>
      </w:r>
    </w:p>
    <w:p w14:paraId="55D40EA7" w14:textId="530CB764" w:rsidR="00574917" w:rsidRPr="00EA57B7" w:rsidRDefault="008F40BA" w:rsidP="00C10093">
      <w:pPr>
        <w:pStyle w:val="ListParagraph"/>
        <w:numPr>
          <w:ilvl w:val="0"/>
          <w:numId w:val="92"/>
        </w:numPr>
        <w:spacing w:after="240"/>
        <w:ind w:left="360"/>
      </w:pPr>
      <w:r w:rsidRPr="00830894">
        <w:rPr>
          <w:rFonts w:asciiTheme="minorHAnsi" w:hAnsiTheme="minorHAnsi"/>
          <w:sz w:val="24"/>
          <w:szCs w:val="24"/>
        </w:rPr>
        <w:t xml:space="preserve">Projects that provide connections or service to properties with documented failed or failing </w:t>
      </w:r>
      <w:r w:rsidR="00B1701A" w:rsidRPr="00830894">
        <w:rPr>
          <w:rFonts w:asciiTheme="minorHAnsi" w:hAnsiTheme="minorHAnsi"/>
          <w:sz w:val="24"/>
          <w:szCs w:val="24"/>
        </w:rPr>
        <w:t>infrastructure</w:t>
      </w:r>
      <w:r w:rsidRPr="00830894">
        <w:rPr>
          <w:rFonts w:asciiTheme="minorHAnsi" w:hAnsiTheme="minorHAnsi"/>
          <w:sz w:val="24"/>
          <w:szCs w:val="24"/>
        </w:rPr>
        <w:t xml:space="preserve"> that are part of a larger project</w:t>
      </w:r>
      <w:r w:rsidR="00BA7810" w:rsidRPr="00830894">
        <w:rPr>
          <w:rFonts w:asciiTheme="minorHAnsi" w:hAnsiTheme="minorHAnsi"/>
          <w:sz w:val="24"/>
          <w:szCs w:val="24"/>
        </w:rPr>
        <w:t xml:space="preserve"> seeking funds</w:t>
      </w:r>
      <w:r w:rsidRPr="00830894">
        <w:rPr>
          <w:rFonts w:asciiTheme="minorHAnsi" w:hAnsiTheme="minorHAnsi"/>
          <w:sz w:val="24"/>
          <w:szCs w:val="24"/>
        </w:rPr>
        <w:t xml:space="preserve"> may be eligible for </w:t>
      </w:r>
      <w:r w:rsidR="00B1701A" w:rsidRPr="00830894">
        <w:rPr>
          <w:rFonts w:asciiTheme="minorHAnsi" w:hAnsiTheme="minorHAnsi"/>
          <w:sz w:val="24"/>
          <w:szCs w:val="24"/>
        </w:rPr>
        <w:t xml:space="preserve">Category 2 Project </w:t>
      </w:r>
      <w:r w:rsidR="4AA6A697" w:rsidRPr="00830894">
        <w:rPr>
          <w:rFonts w:asciiTheme="minorHAnsi" w:hAnsiTheme="minorHAnsi"/>
          <w:sz w:val="24"/>
          <w:szCs w:val="24"/>
        </w:rPr>
        <w:t>Benefit</w:t>
      </w:r>
      <w:r w:rsidR="00B1701A" w:rsidRPr="00830894">
        <w:rPr>
          <w:rFonts w:asciiTheme="minorHAnsi" w:hAnsiTheme="minorHAnsi"/>
          <w:sz w:val="24"/>
          <w:szCs w:val="24"/>
        </w:rPr>
        <w:t xml:space="preserve"> priority points.  </w:t>
      </w:r>
    </w:p>
    <w:p w14:paraId="453EB656" w14:textId="4389D616" w:rsidR="00906B4E" w:rsidRPr="00635F87" w:rsidRDefault="00906B4E" w:rsidP="00635F87">
      <w:pPr>
        <w:spacing w:after="120"/>
        <w:rPr>
          <w:rFonts w:asciiTheme="minorHAnsi" w:hAnsiTheme="minorHAnsi"/>
          <w:b/>
          <w:bCs/>
          <w:i/>
          <w:iCs/>
          <w:sz w:val="24"/>
          <w:szCs w:val="24"/>
          <w:u w:val="single"/>
        </w:rPr>
      </w:pPr>
      <w:r w:rsidRPr="00635F87">
        <w:rPr>
          <w:rFonts w:asciiTheme="minorHAnsi" w:hAnsiTheme="minorHAnsi"/>
          <w:b/>
          <w:bCs/>
          <w:i/>
          <w:iCs/>
          <w:sz w:val="24"/>
          <w:szCs w:val="24"/>
          <w:u w:val="single"/>
        </w:rPr>
        <w:t>Wastewater Systems</w:t>
      </w:r>
    </w:p>
    <w:p w14:paraId="119F3106" w14:textId="0A5D3168" w:rsidR="00574917" w:rsidRPr="00EA57B7" w:rsidRDefault="00906B4E" w:rsidP="3D66A72D">
      <w:pPr>
        <w:spacing w:after="240"/>
      </w:pPr>
      <w:r>
        <w:rPr>
          <w:rFonts w:asciiTheme="minorHAnsi" w:hAnsiTheme="minorHAnsi"/>
          <w:sz w:val="24"/>
          <w:szCs w:val="24"/>
        </w:rPr>
        <w:t>For wastewater systems</w:t>
      </w:r>
      <w:r w:rsidR="00574917" w:rsidRPr="3D66A72D">
        <w:rPr>
          <w:rFonts w:asciiTheme="minorHAnsi" w:hAnsiTheme="minorHAnsi"/>
          <w:sz w:val="24"/>
          <w:szCs w:val="24"/>
        </w:rPr>
        <w:t xml:space="preserve">, the definition of </w:t>
      </w:r>
      <w:r w:rsidR="00574917" w:rsidRPr="3D66A72D">
        <w:rPr>
          <w:rFonts w:asciiTheme="minorHAnsi" w:hAnsiTheme="minorHAnsi"/>
          <w:i/>
          <w:iCs/>
          <w:sz w:val="24"/>
          <w:szCs w:val="24"/>
        </w:rPr>
        <w:t xml:space="preserve">Failed </w:t>
      </w:r>
      <w:r w:rsidR="0FFF77DF" w:rsidRPr="50345905">
        <w:rPr>
          <w:rFonts w:asciiTheme="minorHAnsi" w:hAnsiTheme="minorHAnsi"/>
          <w:i/>
          <w:iCs/>
          <w:sz w:val="24"/>
          <w:szCs w:val="24"/>
        </w:rPr>
        <w:t xml:space="preserve">or Failing </w:t>
      </w:r>
      <w:r w:rsidR="00574917" w:rsidRPr="3D66A72D">
        <w:rPr>
          <w:rFonts w:asciiTheme="minorHAnsi" w:hAnsiTheme="minorHAnsi"/>
          <w:i/>
          <w:iCs/>
          <w:sz w:val="24"/>
          <w:szCs w:val="24"/>
        </w:rPr>
        <w:t>Infrastructure</w:t>
      </w:r>
      <w:r w:rsidR="00574917" w:rsidRPr="3D66A72D">
        <w:rPr>
          <w:rFonts w:asciiTheme="minorHAnsi" w:hAnsiTheme="minorHAnsi"/>
          <w:sz w:val="24"/>
          <w:szCs w:val="24"/>
        </w:rPr>
        <w:t xml:space="preserve"> is limited to the following cases</w:t>
      </w:r>
      <w:r>
        <w:rPr>
          <w:rFonts w:asciiTheme="minorHAnsi" w:hAnsiTheme="minorHAnsi"/>
          <w:sz w:val="24"/>
          <w:szCs w:val="24"/>
        </w:rPr>
        <w:t xml:space="preserve"> as discussed below.</w:t>
      </w:r>
      <w:r w:rsidR="00574917" w:rsidRPr="3D66A72D">
        <w:rPr>
          <w:rFonts w:asciiTheme="minorHAnsi" w:hAnsiTheme="minorHAnsi"/>
          <w:sz w:val="24"/>
          <w:szCs w:val="24"/>
        </w:rPr>
        <w:t xml:space="preserve"> </w:t>
      </w:r>
    </w:p>
    <w:p w14:paraId="61528FE0" w14:textId="239ED04A" w:rsidR="00A73236" w:rsidRPr="00830894" w:rsidRDefault="00906B4E" w:rsidP="00830894">
      <w:pPr>
        <w:spacing w:after="240"/>
        <w:rPr>
          <w:rFonts w:asciiTheme="minorHAnsi" w:hAnsiTheme="minorHAnsi" w:cstheme="minorBidi"/>
          <w:sz w:val="24"/>
          <w:szCs w:val="24"/>
        </w:rPr>
      </w:pPr>
      <w:r w:rsidRPr="00830894">
        <w:rPr>
          <w:rFonts w:asciiTheme="minorHAnsi" w:hAnsiTheme="minorHAnsi" w:cstheme="minorBidi"/>
          <w:b/>
          <w:bCs/>
          <w:sz w:val="24"/>
          <w:szCs w:val="24"/>
        </w:rPr>
        <w:t>Septic Systems.</w:t>
      </w:r>
      <w:r>
        <w:rPr>
          <w:rFonts w:asciiTheme="minorHAnsi" w:hAnsiTheme="minorHAnsi" w:cstheme="minorBidi"/>
          <w:sz w:val="24"/>
          <w:szCs w:val="24"/>
        </w:rPr>
        <w:t xml:space="preserve"> The definition of failed or failing includes </w:t>
      </w:r>
      <w:r w:rsidR="00A73236" w:rsidRPr="00635F87">
        <w:rPr>
          <w:rFonts w:asciiTheme="minorHAnsi" w:hAnsiTheme="minorHAnsi" w:cstheme="minorBidi"/>
          <w:sz w:val="24"/>
          <w:szCs w:val="24"/>
        </w:rPr>
        <w:t>systems</w:t>
      </w:r>
      <w:r w:rsidRPr="00830894">
        <w:rPr>
          <w:rFonts w:asciiTheme="minorHAnsi" w:hAnsiTheme="minorHAnsi" w:cstheme="minorBidi"/>
          <w:sz w:val="24"/>
          <w:szCs w:val="24"/>
        </w:rPr>
        <w:t xml:space="preserve"> </w:t>
      </w:r>
      <w:r w:rsidR="00A73236" w:rsidRPr="00830894">
        <w:rPr>
          <w:rFonts w:asciiTheme="minorHAnsi" w:hAnsiTheme="minorHAnsi" w:cstheme="minorBidi"/>
          <w:sz w:val="24"/>
          <w:szCs w:val="24"/>
        </w:rPr>
        <w:t xml:space="preserve">where the Applicant’s sewer collection system will be </w:t>
      </w:r>
      <w:proofErr w:type="gramStart"/>
      <w:r w:rsidR="00A73236" w:rsidRPr="00830894">
        <w:rPr>
          <w:rFonts w:asciiTheme="minorHAnsi" w:hAnsiTheme="minorHAnsi" w:cstheme="minorBidi"/>
          <w:sz w:val="24"/>
          <w:szCs w:val="24"/>
        </w:rPr>
        <w:t>extended</w:t>
      </w:r>
      <w:proofErr w:type="gramEnd"/>
      <w:r w:rsidR="00A73236" w:rsidRPr="00830894">
        <w:rPr>
          <w:rFonts w:asciiTheme="minorHAnsi" w:hAnsiTheme="minorHAnsi" w:cstheme="minorBidi"/>
          <w:sz w:val="24"/>
          <w:szCs w:val="24"/>
        </w:rPr>
        <w:t xml:space="preserve"> </w:t>
      </w:r>
      <w:r w:rsidR="035B2334" w:rsidRPr="00830894">
        <w:rPr>
          <w:rFonts w:asciiTheme="minorHAnsi" w:hAnsiTheme="minorHAnsi" w:cstheme="minorBidi"/>
          <w:sz w:val="24"/>
          <w:szCs w:val="24"/>
        </w:rPr>
        <w:t xml:space="preserve">or an applicant-owned decentralized system will be installed </w:t>
      </w:r>
      <w:r w:rsidR="00A73236" w:rsidRPr="00830894">
        <w:rPr>
          <w:rFonts w:asciiTheme="minorHAnsi" w:hAnsiTheme="minorHAnsi" w:cstheme="minorBidi"/>
          <w:sz w:val="24"/>
          <w:szCs w:val="24"/>
        </w:rPr>
        <w:t xml:space="preserve">to tie on the area where the houses with failed septic systems are located. </w:t>
      </w:r>
      <w:r w:rsidRPr="00830894">
        <w:rPr>
          <w:rFonts w:asciiTheme="minorHAnsi" w:hAnsiTheme="minorHAnsi" w:cstheme="minorBidi"/>
          <w:sz w:val="24"/>
          <w:szCs w:val="24"/>
        </w:rPr>
        <w:t>DWR</w:t>
      </w:r>
      <w:r w:rsidR="003232FD" w:rsidRPr="00830894">
        <w:rPr>
          <w:rFonts w:asciiTheme="minorHAnsi" w:hAnsiTheme="minorHAnsi" w:cstheme="minorBidi"/>
          <w:sz w:val="24"/>
          <w:szCs w:val="24"/>
        </w:rPr>
        <w:t>-</w:t>
      </w:r>
      <w:r w:rsidR="00A73236" w:rsidRPr="00830894">
        <w:rPr>
          <w:rFonts w:asciiTheme="minorHAnsi" w:hAnsiTheme="minorHAnsi" w:cstheme="minorBidi"/>
          <w:sz w:val="24"/>
          <w:szCs w:val="24"/>
        </w:rPr>
        <w:t xml:space="preserve">permitted </w:t>
      </w:r>
      <w:r w:rsidR="00A73236" w:rsidRPr="00830894">
        <w:rPr>
          <w:rFonts w:asciiTheme="minorHAnsi" w:hAnsiTheme="minorHAnsi" w:cstheme="minorBidi"/>
          <w:color w:val="000000" w:themeColor="text1"/>
          <w:sz w:val="24"/>
          <w:szCs w:val="24"/>
        </w:rPr>
        <w:t>single-family residence discharges (NCG550000) and single-family residence spray / drip irrigation systems</w:t>
      </w:r>
      <w:r w:rsidR="00A73236" w:rsidRPr="00830894">
        <w:rPr>
          <w:rFonts w:asciiTheme="minorHAnsi" w:hAnsiTheme="minorHAnsi" w:cstheme="minorBidi"/>
          <w:sz w:val="24"/>
          <w:szCs w:val="24"/>
        </w:rPr>
        <w:t xml:space="preserve"> are included in this Project Purpose.</w:t>
      </w:r>
      <w:r w:rsidR="009B149F" w:rsidRPr="00830894">
        <w:rPr>
          <w:rFonts w:asciiTheme="minorHAnsi" w:hAnsiTheme="minorHAnsi" w:cstheme="minorBidi"/>
          <w:sz w:val="24"/>
          <w:szCs w:val="24"/>
        </w:rPr>
        <w:t xml:space="preserve"> </w:t>
      </w:r>
      <w:r w:rsidR="00A73236" w:rsidRPr="00830894">
        <w:rPr>
          <w:rFonts w:asciiTheme="minorHAnsi" w:hAnsiTheme="minorHAnsi" w:cstheme="minorBidi"/>
          <w:sz w:val="24"/>
          <w:szCs w:val="24"/>
        </w:rPr>
        <w:t xml:space="preserve">Or, </w:t>
      </w:r>
    </w:p>
    <w:p w14:paraId="69F4ED81" w14:textId="4D3010A9" w:rsidR="00A73236" w:rsidRPr="00830894" w:rsidRDefault="00906B4E" w:rsidP="00830894">
      <w:pPr>
        <w:spacing w:after="240"/>
        <w:rPr>
          <w:rFonts w:asciiTheme="minorHAnsi" w:hAnsiTheme="minorHAnsi"/>
          <w:sz w:val="24"/>
          <w:szCs w:val="24"/>
        </w:rPr>
      </w:pPr>
      <w:r w:rsidRPr="00830894">
        <w:rPr>
          <w:rFonts w:asciiTheme="minorHAnsi" w:hAnsiTheme="minorHAnsi"/>
          <w:b/>
          <w:bCs/>
          <w:sz w:val="24"/>
          <w:szCs w:val="24"/>
        </w:rPr>
        <w:t>Non-discharge permitted disposal area.</w:t>
      </w:r>
      <w:r>
        <w:rPr>
          <w:rFonts w:asciiTheme="minorHAnsi" w:hAnsiTheme="minorHAnsi"/>
          <w:sz w:val="24"/>
          <w:szCs w:val="24"/>
        </w:rPr>
        <w:t xml:space="preserve"> The definition of failed includes a</w:t>
      </w:r>
      <w:r w:rsidR="00A73236" w:rsidRPr="00B040FA">
        <w:rPr>
          <w:rFonts w:asciiTheme="minorHAnsi" w:hAnsiTheme="minorHAnsi"/>
          <w:sz w:val="24"/>
          <w:szCs w:val="24"/>
        </w:rPr>
        <w:t xml:space="preserve"> non-discharge permitted disposal area, such as a failed spray/drip irrigation field or infiltration basin where the actual disposal capacity is less than what is currently permitted and there is a subsequent loss of disposal capacity limiting the Applicant’s </w:t>
      </w:r>
      <w:r w:rsidR="00EA7942">
        <w:rPr>
          <w:rFonts w:asciiTheme="minorHAnsi" w:hAnsiTheme="minorHAnsi"/>
          <w:sz w:val="24"/>
          <w:szCs w:val="24"/>
        </w:rPr>
        <w:t>wastewater treatment plant (</w:t>
      </w:r>
      <w:r w:rsidR="00A73236" w:rsidRPr="00635F87">
        <w:rPr>
          <w:rFonts w:asciiTheme="minorHAnsi" w:hAnsiTheme="minorHAnsi"/>
          <w:sz w:val="24"/>
          <w:szCs w:val="24"/>
        </w:rPr>
        <w:t>WWTP</w:t>
      </w:r>
      <w:r w:rsidR="00EA7942">
        <w:rPr>
          <w:rFonts w:asciiTheme="minorHAnsi" w:hAnsiTheme="minorHAnsi"/>
          <w:sz w:val="24"/>
          <w:szCs w:val="24"/>
        </w:rPr>
        <w:t>)</w:t>
      </w:r>
      <w:r w:rsidR="00A73236" w:rsidRPr="00830894">
        <w:rPr>
          <w:rFonts w:asciiTheme="minorHAnsi" w:hAnsiTheme="minorHAnsi"/>
          <w:sz w:val="24"/>
          <w:szCs w:val="24"/>
        </w:rPr>
        <w:t xml:space="preserve"> ability to dispose of its treated effluent. The proposed project must either repair the permitted non-discharge disposal system or build a new non-discharge disposal system to restore the capacity lost.</w:t>
      </w:r>
      <w:r w:rsidR="009B149F" w:rsidRPr="00830894">
        <w:rPr>
          <w:rFonts w:asciiTheme="minorHAnsi" w:hAnsiTheme="minorHAnsi"/>
          <w:sz w:val="24"/>
          <w:szCs w:val="24"/>
        </w:rPr>
        <w:t xml:space="preserve"> </w:t>
      </w:r>
    </w:p>
    <w:p w14:paraId="05E622E2" w14:textId="5803D853" w:rsidR="00A73236" w:rsidRDefault="00EA7942" w:rsidP="00EA7942">
      <w:pPr>
        <w:spacing w:after="120"/>
        <w:rPr>
          <w:rFonts w:asciiTheme="minorHAnsi" w:hAnsiTheme="minorHAnsi"/>
          <w:sz w:val="24"/>
          <w:szCs w:val="24"/>
        </w:rPr>
      </w:pPr>
      <w:r w:rsidRPr="00635F87">
        <w:rPr>
          <w:rFonts w:asciiTheme="minorHAnsi" w:hAnsiTheme="minorHAnsi"/>
          <w:b/>
          <w:bCs/>
          <w:sz w:val="24"/>
          <w:szCs w:val="24"/>
        </w:rPr>
        <w:t>Onsite system.</w:t>
      </w:r>
      <w:r>
        <w:rPr>
          <w:rFonts w:asciiTheme="minorHAnsi" w:hAnsiTheme="minorHAnsi"/>
          <w:sz w:val="24"/>
          <w:szCs w:val="24"/>
        </w:rPr>
        <w:t xml:space="preserve"> The definition of failing includes a</w:t>
      </w:r>
      <w:r w:rsidR="3D66A72D" w:rsidRPr="00830894">
        <w:rPr>
          <w:rFonts w:asciiTheme="minorHAnsi" w:hAnsiTheme="minorHAnsi"/>
          <w:sz w:val="24"/>
          <w:szCs w:val="24"/>
        </w:rPr>
        <w:t xml:space="preserve">n onsite system </w:t>
      </w:r>
      <w:r w:rsidR="00E92AB1" w:rsidRPr="00830894">
        <w:rPr>
          <w:rFonts w:asciiTheme="minorHAnsi" w:hAnsiTheme="minorHAnsi"/>
          <w:sz w:val="24"/>
          <w:szCs w:val="24"/>
        </w:rPr>
        <w:t xml:space="preserve">when </w:t>
      </w:r>
      <w:r w:rsidR="005673F2" w:rsidRPr="00830894">
        <w:rPr>
          <w:rFonts w:asciiTheme="minorHAnsi" w:hAnsiTheme="minorHAnsi"/>
          <w:sz w:val="24"/>
          <w:szCs w:val="24"/>
        </w:rPr>
        <w:t>a</w:t>
      </w:r>
      <w:r w:rsidR="00E92AB1" w:rsidRPr="00830894">
        <w:rPr>
          <w:rFonts w:asciiTheme="minorHAnsi" w:hAnsiTheme="minorHAnsi"/>
          <w:sz w:val="24"/>
          <w:szCs w:val="24"/>
        </w:rPr>
        <w:t xml:space="preserve"> Notice of Violation </w:t>
      </w:r>
      <w:r w:rsidR="005673F2" w:rsidRPr="00830894">
        <w:rPr>
          <w:rFonts w:asciiTheme="minorHAnsi" w:hAnsiTheme="minorHAnsi"/>
          <w:sz w:val="24"/>
          <w:szCs w:val="24"/>
        </w:rPr>
        <w:t xml:space="preserve">(NOV) from an authorized agent has been issued per 15A </w:t>
      </w:r>
      <w:r w:rsidR="494FECAE" w:rsidRPr="00830894">
        <w:rPr>
          <w:rFonts w:asciiTheme="minorHAnsi" w:hAnsiTheme="minorHAnsi"/>
          <w:sz w:val="24"/>
          <w:szCs w:val="24"/>
        </w:rPr>
        <w:t>NCAC</w:t>
      </w:r>
      <w:r w:rsidR="005673F2" w:rsidRPr="00830894">
        <w:rPr>
          <w:rFonts w:asciiTheme="minorHAnsi" w:hAnsiTheme="minorHAnsi"/>
          <w:sz w:val="24"/>
          <w:szCs w:val="24"/>
        </w:rPr>
        <w:t xml:space="preserve"> 18A .1961</w:t>
      </w:r>
      <w:r w:rsidR="00E92AB1" w:rsidRPr="00830894">
        <w:rPr>
          <w:rFonts w:asciiTheme="minorHAnsi" w:hAnsiTheme="minorHAnsi"/>
          <w:sz w:val="24"/>
          <w:szCs w:val="24"/>
        </w:rPr>
        <w:t xml:space="preserve">. </w:t>
      </w:r>
    </w:p>
    <w:p w14:paraId="0D0658C0" w14:textId="3B602C35" w:rsidR="00EA7942" w:rsidRPr="00B040FA" w:rsidRDefault="00EA7942" w:rsidP="00EA7942">
      <w:pPr>
        <w:spacing w:after="120"/>
        <w:rPr>
          <w:rFonts w:asciiTheme="minorHAnsi" w:hAnsiTheme="minorHAnsi" w:cstheme="minorHAnsi"/>
          <w:i/>
          <w:iCs/>
          <w:sz w:val="24"/>
          <w:szCs w:val="24"/>
          <w:u w:val="single"/>
        </w:rPr>
      </w:pPr>
      <w:r w:rsidRPr="00830894">
        <w:rPr>
          <w:rFonts w:asciiTheme="minorHAnsi" w:hAnsiTheme="minorHAnsi" w:cstheme="minorHAnsi"/>
          <w:i/>
          <w:iCs/>
          <w:sz w:val="24"/>
          <w:szCs w:val="24"/>
          <w:u w:val="single"/>
        </w:rPr>
        <w:t>Required Documentation</w:t>
      </w:r>
    </w:p>
    <w:p w14:paraId="2DAD18B0" w14:textId="77777777" w:rsidR="00EA7942" w:rsidRPr="00EA57B7" w:rsidRDefault="00EA7942" w:rsidP="00830894">
      <w:pPr>
        <w:pStyle w:val="NoSpacing"/>
        <w:spacing w:after="240"/>
        <w:rPr>
          <w:rFonts w:asciiTheme="minorHAnsi" w:hAnsiTheme="minorHAnsi" w:cstheme="minorBidi"/>
          <w:sz w:val="24"/>
          <w:szCs w:val="24"/>
          <w:u w:val="single"/>
        </w:rPr>
      </w:pPr>
      <w:r w:rsidRPr="00830894">
        <w:rPr>
          <w:rFonts w:asciiTheme="minorHAnsi" w:hAnsiTheme="minorHAnsi" w:cstheme="minorBidi"/>
          <w:b/>
          <w:bCs/>
          <w:sz w:val="24"/>
          <w:szCs w:val="24"/>
          <w:u w:val="single"/>
        </w:rPr>
        <w:t xml:space="preserve">For failed septic or DWR-permitted </w:t>
      </w:r>
      <w:r w:rsidRPr="00830894">
        <w:rPr>
          <w:rFonts w:asciiTheme="minorHAnsi" w:hAnsiTheme="minorHAnsi" w:cstheme="minorBidi"/>
          <w:b/>
          <w:bCs/>
          <w:color w:val="000000" w:themeColor="text1"/>
          <w:sz w:val="24"/>
          <w:szCs w:val="24"/>
          <w:u w:val="single"/>
        </w:rPr>
        <w:t>single-family residence discharges and single-family residence spray / drip irrigation</w:t>
      </w:r>
      <w:r w:rsidRPr="3D66A72D">
        <w:rPr>
          <w:rFonts w:asciiTheme="minorHAnsi" w:hAnsiTheme="minorHAnsi" w:cstheme="minorBidi"/>
          <w:color w:val="000000" w:themeColor="text1"/>
          <w:sz w:val="24"/>
          <w:szCs w:val="24"/>
          <w:u w:val="single"/>
        </w:rPr>
        <w:t xml:space="preserve">, </w:t>
      </w:r>
      <w:r w:rsidRPr="3D66A72D">
        <w:rPr>
          <w:rFonts w:asciiTheme="minorHAnsi" w:hAnsiTheme="minorHAnsi" w:cstheme="minorBidi"/>
          <w:sz w:val="24"/>
          <w:szCs w:val="24"/>
        </w:rPr>
        <w:t>the documentation will be provided under Line Item 2.C.</w:t>
      </w:r>
      <w:r w:rsidRPr="50345905">
        <w:rPr>
          <w:rFonts w:asciiTheme="minorHAnsi" w:hAnsiTheme="minorHAnsi" w:cstheme="minorBidi"/>
          <w:sz w:val="24"/>
          <w:szCs w:val="24"/>
        </w:rPr>
        <w:t>1.</w:t>
      </w:r>
    </w:p>
    <w:p w14:paraId="172BF0D9" w14:textId="77777777" w:rsidR="00EA7942" w:rsidRPr="00EA57B7" w:rsidRDefault="00EA7942" w:rsidP="00B040FA">
      <w:pPr>
        <w:pStyle w:val="NoSpacing"/>
        <w:spacing w:after="120"/>
        <w:rPr>
          <w:rFonts w:asciiTheme="minorHAnsi" w:hAnsiTheme="minorHAnsi"/>
          <w:sz w:val="24"/>
          <w:szCs w:val="24"/>
          <w:u w:val="single"/>
        </w:rPr>
      </w:pPr>
      <w:r w:rsidRPr="4E6C43C2">
        <w:rPr>
          <w:rFonts w:asciiTheme="minorHAnsi" w:hAnsiTheme="minorHAnsi"/>
          <w:b/>
          <w:bCs/>
          <w:sz w:val="24"/>
          <w:szCs w:val="24"/>
          <w:u w:val="single"/>
        </w:rPr>
        <w:t>For failed non-discharge permitted disposal areas</w:t>
      </w:r>
      <w:r w:rsidRPr="4E6C43C2">
        <w:rPr>
          <w:rFonts w:asciiTheme="minorHAnsi" w:hAnsiTheme="minorHAnsi"/>
          <w:sz w:val="24"/>
          <w:szCs w:val="24"/>
          <w:u w:val="single"/>
        </w:rPr>
        <w:t xml:space="preserve"> (spray fields/infiltration basins)</w:t>
      </w:r>
      <w:r w:rsidRPr="4E6C43C2">
        <w:rPr>
          <w:rFonts w:asciiTheme="minorHAnsi" w:hAnsiTheme="minorHAnsi"/>
          <w:sz w:val="24"/>
          <w:szCs w:val="24"/>
        </w:rPr>
        <w:t>, include the following:</w:t>
      </w:r>
    </w:p>
    <w:p w14:paraId="0BC3804A" w14:textId="7DF2C0A0" w:rsidR="00EA7942" w:rsidRPr="00EA57B7" w:rsidRDefault="00A06D57" w:rsidP="00C10093">
      <w:pPr>
        <w:pStyle w:val="ListParagraph"/>
        <w:numPr>
          <w:ilvl w:val="0"/>
          <w:numId w:val="25"/>
        </w:numPr>
        <w:spacing w:after="120"/>
        <w:ind w:left="360"/>
        <w:contextualSpacing w:val="0"/>
        <w:rPr>
          <w:rFonts w:asciiTheme="minorHAnsi" w:hAnsiTheme="minorHAnsi"/>
          <w:sz w:val="24"/>
          <w:szCs w:val="24"/>
        </w:rPr>
      </w:pPr>
      <w:r>
        <w:rPr>
          <w:rFonts w:asciiTheme="minorHAnsi" w:hAnsiTheme="minorHAnsi" w:cstheme="minorBidi"/>
          <w:noProof/>
          <w:sz w:val="24"/>
          <w:szCs w:val="24"/>
        </w:rPr>
        <w:lastRenderedPageBreak/>
        <mc:AlternateContent>
          <mc:Choice Requires="wps">
            <w:drawing>
              <wp:anchor distT="0" distB="0" distL="114300" distR="114300" simplePos="0" relativeHeight="251658254" behindDoc="0" locked="0" layoutInCell="1" allowOverlap="1" wp14:anchorId="64D4AE56" wp14:editId="7FDF3EF9">
                <wp:simplePos x="0" y="0"/>
                <wp:positionH relativeFrom="column">
                  <wp:posOffset>4123055</wp:posOffset>
                </wp:positionH>
                <wp:positionV relativeFrom="paragraph">
                  <wp:posOffset>93345</wp:posOffset>
                </wp:positionV>
                <wp:extent cx="2098040" cy="1631950"/>
                <wp:effectExtent l="0" t="0" r="16510" b="25400"/>
                <wp:wrapSquare wrapText="bothSides"/>
                <wp:docPr id="1611795405" name="Text Box 1611795405"/>
                <wp:cNvGraphicFramePr/>
                <a:graphic xmlns:a="http://schemas.openxmlformats.org/drawingml/2006/main">
                  <a:graphicData uri="http://schemas.microsoft.com/office/word/2010/wordprocessingShape">
                    <wps:wsp>
                      <wps:cNvSpPr txBox="1"/>
                      <wps:spPr>
                        <a:xfrm>
                          <a:off x="0" y="0"/>
                          <a:ext cx="2098040" cy="1631950"/>
                        </a:xfrm>
                        <a:prstGeom prst="rect">
                          <a:avLst/>
                        </a:prstGeom>
                        <a:solidFill>
                          <a:srgbClr val="EAEAEA"/>
                        </a:solidFill>
                        <a:ln w="6350">
                          <a:solidFill>
                            <a:prstClr val="black"/>
                          </a:solidFill>
                        </a:ln>
                      </wps:spPr>
                      <wps:txbx>
                        <w:txbxContent>
                          <w:p w14:paraId="61B6C8B0" w14:textId="2AF9722D" w:rsidR="00A06D57" w:rsidRPr="00635F87" w:rsidRDefault="00A06D57"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6AAC34EF" w14:textId="2152B28B" w:rsidR="00A06D57" w:rsidRPr="00635F87" w:rsidRDefault="00A06D57">
                            <w:pPr>
                              <w:rPr>
                                <w:rFonts w:asciiTheme="minorHAnsi" w:hAnsiTheme="minorHAnsi" w:cstheme="minorHAnsi"/>
                                <w:sz w:val="16"/>
                                <w:szCs w:val="14"/>
                              </w:rPr>
                            </w:pPr>
                            <w:r>
                              <w:rPr>
                                <w:rFonts w:asciiTheme="minorHAnsi" w:hAnsiTheme="minorHAnsi" w:cstheme="minorHAnsi"/>
                                <w:sz w:val="20"/>
                              </w:rPr>
                              <w:t>T</w:t>
                            </w:r>
                            <w:r w:rsidRPr="00635F87">
                              <w:rPr>
                                <w:rFonts w:asciiTheme="minorHAnsi" w:hAnsiTheme="minorHAnsi" w:cstheme="minorHAnsi"/>
                                <w:sz w:val="20"/>
                              </w:rPr>
                              <w:t xml:space="preserve">he proposed project can only serve to restore the disposal capacity back to the original permitted capacity. Increasing the disposal area for future growth is </w:t>
                            </w:r>
                            <w:r w:rsidRPr="00635F87">
                              <w:rPr>
                                <w:rFonts w:asciiTheme="minorHAnsi" w:hAnsiTheme="minorHAnsi" w:cstheme="minorHAnsi"/>
                                <w:sz w:val="20"/>
                                <w:u w:val="single"/>
                              </w:rPr>
                              <w:t>not</w:t>
                            </w:r>
                            <w:r w:rsidRPr="00635F87">
                              <w:rPr>
                                <w:rFonts w:asciiTheme="minorHAnsi" w:hAnsiTheme="minorHAnsi" w:cstheme="minorHAnsi"/>
                                <w:sz w:val="20"/>
                              </w:rPr>
                              <w:t xml:space="preserve"> permitted under this line item. Projects that expand infrastructure disposal capacity qualify under Line Item 1.D.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4D4AE56" id="Text Box 1611795405" o:spid="_x0000_s1035" type="#_x0000_t202" style="position:absolute;left:0;text-align:left;margin-left:324.65pt;margin-top:7.35pt;width:165.2pt;height:128.5pt;z-index:25165825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" fillcolor="#eaeaea" strokeweight=".5pt">
                <v:textbox>
                  <w:txbxContent>
                    <w:p w14:paraId="61B6C8B0" w14:textId="2AF9722D" w:rsidR="00A06D57" w:rsidRPr="00635F87" w:rsidRDefault="00A06D57"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6AAC34EF" w14:textId="2152B28B" w:rsidR="00A06D57" w:rsidRPr="00635F87" w:rsidRDefault="00A06D57">
                      <w:pPr>
                        <w:rPr>
                          <w:rFonts w:asciiTheme="minorHAnsi" w:hAnsiTheme="minorHAnsi" w:cstheme="minorHAnsi"/>
                          <w:sz w:val="16"/>
                          <w:szCs w:val="14"/>
                        </w:rPr>
                      </w:pPr>
                      <w:r>
                        <w:rPr>
                          <w:rFonts w:asciiTheme="minorHAnsi" w:hAnsiTheme="minorHAnsi" w:cstheme="minorHAnsi"/>
                          <w:sz w:val="20"/>
                        </w:rPr>
                        <w:t>T</w:t>
                      </w:r>
                      <w:r w:rsidRPr="00635F87">
                        <w:rPr>
                          <w:rFonts w:asciiTheme="minorHAnsi" w:hAnsiTheme="minorHAnsi" w:cstheme="minorHAnsi"/>
                          <w:sz w:val="20"/>
                        </w:rPr>
                        <w:t xml:space="preserve">he proposed project can only serve to restore the disposal capacity back to the original permitted capacity. Increasing the disposal area for future growth is </w:t>
                      </w:r>
                      <w:r w:rsidRPr="00635F87">
                        <w:rPr>
                          <w:rFonts w:asciiTheme="minorHAnsi" w:hAnsiTheme="minorHAnsi" w:cstheme="minorHAnsi"/>
                          <w:sz w:val="20"/>
                          <w:u w:val="single"/>
                        </w:rPr>
                        <w:t>not</w:t>
                      </w:r>
                      <w:r w:rsidRPr="00635F87">
                        <w:rPr>
                          <w:rFonts w:asciiTheme="minorHAnsi" w:hAnsiTheme="minorHAnsi" w:cstheme="minorHAnsi"/>
                          <w:sz w:val="20"/>
                        </w:rPr>
                        <w:t xml:space="preserve"> permitted under this line item. Projects that expand infrastructure disposal capacity qualify under Line Item 1.D.</w:t>
                      </w:r>
                    </w:p>
                  </w:txbxContent>
                </v:textbox>
                <w10:wrap type="square"/>
              </v:shape>
            </w:pict>
          </mc:Fallback>
        </mc:AlternateContent>
      </w:r>
      <w:r w:rsidR="00EA7942" w:rsidRPr="513A12BC">
        <w:rPr>
          <w:rFonts w:asciiTheme="minorHAnsi" w:hAnsiTheme="minorHAnsi" w:cstheme="minorBidi"/>
          <w:sz w:val="24"/>
          <w:szCs w:val="24"/>
        </w:rPr>
        <w:t>A copy of the non-discharge permit,</w:t>
      </w:r>
    </w:p>
    <w:p w14:paraId="661D46FC" w14:textId="77777777" w:rsidR="00EA7942" w:rsidRPr="00EA57B7" w:rsidRDefault="00EA7942" w:rsidP="00C10093">
      <w:pPr>
        <w:pStyle w:val="ListParagraph"/>
        <w:numPr>
          <w:ilvl w:val="0"/>
          <w:numId w:val="25"/>
        </w:numPr>
        <w:spacing w:after="120"/>
        <w:ind w:left="360"/>
        <w:contextualSpacing w:val="0"/>
        <w:rPr>
          <w:rFonts w:asciiTheme="minorHAnsi" w:hAnsiTheme="minorHAnsi"/>
          <w:sz w:val="24"/>
          <w:szCs w:val="24"/>
        </w:rPr>
      </w:pPr>
      <w:r w:rsidRPr="513A12BC">
        <w:rPr>
          <w:rFonts w:asciiTheme="minorHAnsi" w:hAnsiTheme="minorHAnsi" w:cstheme="minorBidi"/>
          <w:sz w:val="24"/>
          <w:szCs w:val="24"/>
        </w:rPr>
        <w:t>A letter or correspondence from the Department of Environmental Quality Regional Office that the disposal field/basin serving the project area has failed, and any associated Notice of Violations, and</w:t>
      </w:r>
    </w:p>
    <w:p w14:paraId="0C3922EB" w14:textId="77777777" w:rsidR="00EA7942" w:rsidRPr="00EA57B7" w:rsidRDefault="00EA7942" w:rsidP="00C10093">
      <w:pPr>
        <w:pStyle w:val="ListParagraph"/>
        <w:numPr>
          <w:ilvl w:val="0"/>
          <w:numId w:val="25"/>
        </w:numPr>
        <w:spacing w:after="240"/>
        <w:ind w:left="360"/>
        <w:contextualSpacing w:val="0"/>
        <w:rPr>
          <w:rFonts w:asciiTheme="minorHAnsi" w:hAnsiTheme="minorHAnsi"/>
          <w:sz w:val="24"/>
          <w:szCs w:val="24"/>
        </w:rPr>
      </w:pPr>
      <w:r w:rsidRPr="4E6C43C2">
        <w:rPr>
          <w:rFonts w:asciiTheme="minorHAnsi" w:hAnsiTheme="minorHAnsi" w:cstheme="minorBidi"/>
          <w:sz w:val="24"/>
          <w:szCs w:val="24"/>
        </w:rPr>
        <w:t>For projects addressing failed WWTP disposal fields/basins, a map of the WWTP and spray fields/basins with property lines, indicating which fields/basins have failed, and the location(s) of new fields/basins if they are being added.</w:t>
      </w:r>
    </w:p>
    <w:p w14:paraId="6498E7BC" w14:textId="3F2F5349" w:rsidR="00EA7942" w:rsidRDefault="00EA7942" w:rsidP="00830894">
      <w:pPr>
        <w:pStyle w:val="NoSpacing"/>
        <w:spacing w:after="240"/>
        <w:rPr>
          <w:rFonts w:asciiTheme="minorHAnsi" w:eastAsiaTheme="minorEastAsia" w:hAnsiTheme="minorHAnsi" w:cstheme="minorBidi"/>
          <w:sz w:val="24"/>
          <w:szCs w:val="24"/>
          <w:u w:val="single"/>
        </w:rPr>
      </w:pPr>
      <w:r w:rsidRPr="00830894">
        <w:rPr>
          <w:rFonts w:asciiTheme="minorHAnsi" w:hAnsiTheme="minorHAnsi"/>
          <w:b/>
          <w:bCs/>
          <w:sz w:val="24"/>
          <w:szCs w:val="24"/>
          <w:u w:val="single"/>
        </w:rPr>
        <w:t>For failing onsite wastewater systems</w:t>
      </w:r>
      <w:r w:rsidRPr="3D66A72D">
        <w:rPr>
          <w:rFonts w:asciiTheme="minorHAnsi" w:hAnsiTheme="minorHAnsi"/>
          <w:sz w:val="24"/>
          <w:szCs w:val="24"/>
          <w:u w:val="single"/>
        </w:rPr>
        <w:t xml:space="preserve">, </w:t>
      </w:r>
      <w:r w:rsidRPr="3D66A72D">
        <w:rPr>
          <w:rFonts w:asciiTheme="minorHAnsi" w:hAnsiTheme="minorHAnsi" w:cstheme="minorBidi"/>
          <w:sz w:val="24"/>
          <w:szCs w:val="24"/>
        </w:rPr>
        <w:t>the documentation will be provided under Line Item 2.C</w:t>
      </w:r>
      <w:r>
        <w:rPr>
          <w:rFonts w:asciiTheme="minorHAnsi" w:hAnsiTheme="minorHAnsi" w:cstheme="minorBidi"/>
          <w:sz w:val="24"/>
          <w:szCs w:val="24"/>
        </w:rPr>
        <w:t>.2</w:t>
      </w:r>
      <w:r w:rsidRPr="3D66A72D">
        <w:rPr>
          <w:rFonts w:asciiTheme="minorHAnsi" w:hAnsiTheme="minorHAnsi" w:cstheme="minorBidi"/>
          <w:sz w:val="24"/>
          <w:szCs w:val="24"/>
        </w:rPr>
        <w:t>.</w:t>
      </w:r>
    </w:p>
    <w:p w14:paraId="37A49B84" w14:textId="77777777" w:rsidR="00234743" w:rsidRPr="00DA12E7" w:rsidRDefault="00234743" w:rsidP="00EA7942">
      <w:pPr>
        <w:spacing w:after="120"/>
        <w:rPr>
          <w:rFonts w:asciiTheme="minorHAnsi" w:hAnsiTheme="minorHAnsi"/>
          <w:b/>
          <w:bCs/>
          <w:i/>
          <w:iCs/>
          <w:sz w:val="24"/>
          <w:szCs w:val="24"/>
          <w:u w:val="single"/>
        </w:rPr>
      </w:pPr>
      <w:r w:rsidRPr="00DA12E7">
        <w:rPr>
          <w:rFonts w:asciiTheme="minorHAnsi" w:hAnsiTheme="minorHAnsi"/>
          <w:b/>
          <w:bCs/>
          <w:i/>
          <w:iCs/>
          <w:sz w:val="24"/>
          <w:szCs w:val="24"/>
          <w:u w:val="single"/>
        </w:rPr>
        <w:t>Drinking Water Systems</w:t>
      </w:r>
    </w:p>
    <w:p w14:paraId="7004F573" w14:textId="7D0B5ABA" w:rsidR="00A73236" w:rsidRPr="00635F87" w:rsidRDefault="00A73236" w:rsidP="00830894">
      <w:pPr>
        <w:spacing w:after="120"/>
        <w:rPr>
          <w:sz w:val="24"/>
          <w:szCs w:val="24"/>
        </w:rPr>
      </w:pPr>
      <w:r w:rsidRPr="00DA12E7">
        <w:rPr>
          <w:rFonts w:asciiTheme="minorHAnsi" w:hAnsiTheme="minorHAnsi"/>
          <w:sz w:val="24"/>
          <w:szCs w:val="24"/>
        </w:rPr>
        <w:t>The following drinking water systems:</w:t>
      </w:r>
    </w:p>
    <w:p w14:paraId="217EABBC" w14:textId="6BEE9C0A" w:rsidR="00355572" w:rsidRDefault="00A73236" w:rsidP="00C10093">
      <w:pPr>
        <w:pStyle w:val="ListParagraph"/>
        <w:numPr>
          <w:ilvl w:val="1"/>
          <w:numId w:val="79"/>
        </w:numPr>
        <w:spacing w:after="120"/>
        <w:ind w:left="900"/>
        <w:rPr>
          <w:rFonts w:asciiTheme="minorHAnsi" w:hAnsiTheme="minorHAnsi"/>
          <w:sz w:val="24"/>
          <w:szCs w:val="24"/>
        </w:rPr>
      </w:pPr>
      <w:r w:rsidRPr="3D66A72D">
        <w:rPr>
          <w:rFonts w:asciiTheme="minorHAnsi" w:hAnsiTheme="minorHAnsi"/>
          <w:sz w:val="24"/>
          <w:szCs w:val="24"/>
        </w:rPr>
        <w:t xml:space="preserve">A well that has become contaminated and provides water exceeding the MCL, </w:t>
      </w:r>
      <w:r w:rsidR="00A229AA">
        <w:rPr>
          <w:rFonts w:asciiTheme="minorHAnsi" w:hAnsiTheme="minorHAnsi"/>
          <w:sz w:val="24"/>
          <w:szCs w:val="24"/>
        </w:rPr>
        <w:t>or</w:t>
      </w:r>
    </w:p>
    <w:p w14:paraId="06AE3688" w14:textId="5D7D12A7" w:rsidR="00A73236" w:rsidRDefault="035B2334" w:rsidP="00C10093">
      <w:pPr>
        <w:pStyle w:val="ListParagraph"/>
        <w:numPr>
          <w:ilvl w:val="1"/>
          <w:numId w:val="79"/>
        </w:numPr>
        <w:spacing w:after="120" w:line="259" w:lineRule="auto"/>
        <w:ind w:left="900"/>
        <w:rPr>
          <w:rFonts w:asciiTheme="minorHAnsi" w:hAnsiTheme="minorHAnsi"/>
          <w:sz w:val="24"/>
          <w:szCs w:val="24"/>
        </w:rPr>
      </w:pPr>
      <w:r w:rsidRPr="50345905">
        <w:rPr>
          <w:rFonts w:asciiTheme="minorHAnsi" w:hAnsiTheme="minorHAnsi"/>
          <w:sz w:val="24"/>
          <w:szCs w:val="24"/>
        </w:rPr>
        <w:t>A well whose yield has declined</w:t>
      </w:r>
      <w:r w:rsidR="0103C9BE" w:rsidRPr="50345905">
        <w:rPr>
          <w:rFonts w:asciiTheme="minorHAnsi" w:hAnsiTheme="minorHAnsi"/>
          <w:sz w:val="24"/>
          <w:szCs w:val="24"/>
        </w:rPr>
        <w:t xml:space="preserve"> by </w:t>
      </w:r>
      <w:r w:rsidR="0AC8423D" w:rsidRPr="50345905">
        <w:rPr>
          <w:rFonts w:asciiTheme="minorHAnsi" w:hAnsiTheme="minorHAnsi"/>
          <w:sz w:val="24"/>
          <w:szCs w:val="24"/>
        </w:rPr>
        <w:t>at least</w:t>
      </w:r>
      <w:r w:rsidR="0103C9BE" w:rsidRPr="50345905">
        <w:rPr>
          <w:rFonts w:asciiTheme="minorHAnsi" w:hAnsiTheme="minorHAnsi"/>
          <w:sz w:val="24"/>
          <w:szCs w:val="24"/>
        </w:rPr>
        <w:t xml:space="preserve"> 50</w:t>
      </w:r>
      <w:r w:rsidR="0AC8423D" w:rsidRPr="50345905">
        <w:rPr>
          <w:rFonts w:asciiTheme="minorHAnsi" w:hAnsiTheme="minorHAnsi"/>
          <w:sz w:val="24"/>
          <w:szCs w:val="24"/>
        </w:rPr>
        <w:t>% and with this reduced yield, the system cannot meet its daily demands.</w:t>
      </w:r>
    </w:p>
    <w:p w14:paraId="3B66D7AF" w14:textId="1CF22F75" w:rsidR="00023364" w:rsidRPr="00EA57B7" w:rsidRDefault="00023364" w:rsidP="513A12BC">
      <w:pPr>
        <w:spacing w:after="120"/>
        <w:rPr>
          <w:rFonts w:asciiTheme="minorHAnsi" w:hAnsiTheme="minorHAnsi"/>
          <w:sz w:val="24"/>
          <w:szCs w:val="24"/>
        </w:rPr>
      </w:pPr>
      <w:r w:rsidRPr="00EA57B7">
        <w:rPr>
          <w:rFonts w:asciiTheme="minorHAnsi" w:hAnsiTheme="minorHAnsi"/>
          <w:sz w:val="24"/>
          <w:szCs w:val="24"/>
          <w:u w:val="single"/>
        </w:rPr>
        <w:t>To document these points</w:t>
      </w:r>
      <w:r w:rsidRPr="00EA57B7">
        <w:rPr>
          <w:rFonts w:asciiTheme="minorHAnsi" w:hAnsiTheme="minorHAnsi"/>
          <w:sz w:val="24"/>
          <w:szCs w:val="24"/>
        </w:rPr>
        <w:t>, provide the following:</w:t>
      </w:r>
    </w:p>
    <w:p w14:paraId="119F3116" w14:textId="72F0520B" w:rsidR="00574917" w:rsidRPr="00635F87" w:rsidRDefault="00CA018C" w:rsidP="00830894">
      <w:pPr>
        <w:spacing w:after="120"/>
        <w:rPr>
          <w:rFonts w:asciiTheme="minorHAnsi" w:hAnsiTheme="minorHAnsi" w:cstheme="minorHAnsi"/>
          <w:sz w:val="24"/>
          <w:szCs w:val="24"/>
        </w:rPr>
      </w:pPr>
      <w:r w:rsidRPr="00830894">
        <w:rPr>
          <w:rFonts w:asciiTheme="minorHAnsi" w:hAnsiTheme="minorHAnsi" w:cstheme="minorHAnsi"/>
          <w:i/>
          <w:iCs/>
          <w:sz w:val="24"/>
          <w:szCs w:val="24"/>
          <w:u w:val="single"/>
        </w:rPr>
        <w:t>Required Documentation</w:t>
      </w:r>
    </w:p>
    <w:p w14:paraId="119F3117" w14:textId="41B5D09C" w:rsidR="00574917" w:rsidRPr="00830894" w:rsidRDefault="00CA018C" w:rsidP="00830894">
      <w:pPr>
        <w:spacing w:after="120"/>
        <w:rPr>
          <w:rFonts w:asciiTheme="minorHAnsi" w:hAnsiTheme="minorHAnsi"/>
          <w:sz w:val="24"/>
          <w:szCs w:val="24"/>
          <w:u w:val="single"/>
        </w:rPr>
      </w:pPr>
      <w:r w:rsidRPr="00EA46D4">
        <w:rPr>
          <w:rFonts w:asciiTheme="minorHAnsi" w:hAnsiTheme="minorHAnsi"/>
          <w:sz w:val="24"/>
          <w:szCs w:val="24"/>
          <w:u w:val="single"/>
        </w:rPr>
        <w:t>For c</w:t>
      </w:r>
      <w:r w:rsidR="00574917" w:rsidRPr="00EA46D4">
        <w:rPr>
          <w:rFonts w:asciiTheme="minorHAnsi" w:hAnsiTheme="minorHAnsi"/>
          <w:sz w:val="24"/>
          <w:szCs w:val="24"/>
          <w:u w:val="single"/>
        </w:rPr>
        <w:t xml:space="preserve">ontaminated </w:t>
      </w:r>
      <w:r w:rsidRPr="00EA46D4">
        <w:rPr>
          <w:rFonts w:asciiTheme="minorHAnsi" w:hAnsiTheme="minorHAnsi"/>
          <w:sz w:val="24"/>
          <w:szCs w:val="24"/>
          <w:u w:val="single"/>
        </w:rPr>
        <w:t>w</w:t>
      </w:r>
      <w:r w:rsidR="00574917" w:rsidRPr="00EA46D4">
        <w:rPr>
          <w:rFonts w:asciiTheme="minorHAnsi" w:hAnsiTheme="minorHAnsi"/>
          <w:sz w:val="24"/>
          <w:szCs w:val="24"/>
          <w:u w:val="single"/>
        </w:rPr>
        <w:t>ell</w:t>
      </w:r>
      <w:r w:rsidR="0082043A" w:rsidRPr="00EA46D4">
        <w:rPr>
          <w:rFonts w:asciiTheme="minorHAnsi" w:hAnsiTheme="minorHAnsi"/>
          <w:sz w:val="24"/>
          <w:szCs w:val="24"/>
          <w:u w:val="single"/>
        </w:rPr>
        <w:t>s</w:t>
      </w:r>
      <w:r w:rsidRPr="4E6C43C2">
        <w:rPr>
          <w:rFonts w:asciiTheme="minorHAnsi" w:hAnsiTheme="minorHAnsi"/>
          <w:sz w:val="24"/>
          <w:szCs w:val="24"/>
        </w:rPr>
        <w:t xml:space="preserve">, </w:t>
      </w:r>
      <w:r w:rsidRPr="4E6C43C2">
        <w:rPr>
          <w:rFonts w:asciiTheme="minorHAnsi" w:hAnsiTheme="minorHAnsi" w:cstheme="minorBidi"/>
          <w:sz w:val="24"/>
          <w:szCs w:val="24"/>
          <w:u w:val="single"/>
        </w:rPr>
        <w:t>all</w:t>
      </w:r>
      <w:r w:rsidRPr="4E6C43C2">
        <w:rPr>
          <w:rFonts w:asciiTheme="minorHAnsi" w:hAnsiTheme="minorHAnsi" w:cstheme="minorBidi"/>
          <w:sz w:val="24"/>
          <w:szCs w:val="24"/>
        </w:rPr>
        <w:t xml:space="preserve"> wells to be replaced with a connection or service must have documentation of contamination to qualify for Line Item 1.B project purpose points except as noted below. Connections or service to facilities or properties without documentation of contamination will not qualify for Line Item 1.B project purpose points but may qualify for Category 2 Project Benefits points. </w:t>
      </w:r>
      <w:r w:rsidRPr="4E6C43C2">
        <w:rPr>
          <w:rFonts w:asciiTheme="minorHAnsi" w:hAnsiTheme="minorHAnsi" w:cstheme="minorBidi"/>
          <w:sz w:val="24"/>
          <w:szCs w:val="24"/>
          <w:u w:val="single"/>
        </w:rPr>
        <w:t>Only a project that also earns points under Line Item 2.H (Category 2) is eligible under this Line Item</w:t>
      </w:r>
      <w:r w:rsidRPr="00EA46D4">
        <w:rPr>
          <w:rFonts w:asciiTheme="minorHAnsi" w:hAnsiTheme="minorHAnsi" w:cstheme="minorBidi"/>
          <w:sz w:val="24"/>
          <w:szCs w:val="24"/>
        </w:rPr>
        <w:t xml:space="preserve">. For contaminated wells, </w:t>
      </w:r>
      <w:r w:rsidRPr="00EA46D4">
        <w:rPr>
          <w:rFonts w:asciiTheme="minorHAnsi" w:hAnsiTheme="minorHAnsi"/>
          <w:sz w:val="24"/>
          <w:szCs w:val="24"/>
        </w:rPr>
        <w:t>the</w:t>
      </w:r>
      <w:r w:rsidRPr="4E6C43C2">
        <w:rPr>
          <w:rFonts w:asciiTheme="minorHAnsi" w:hAnsiTheme="minorHAnsi"/>
          <w:sz w:val="24"/>
          <w:szCs w:val="24"/>
        </w:rPr>
        <w:t xml:space="preserve"> following documentation must be supplied:</w:t>
      </w:r>
    </w:p>
    <w:p w14:paraId="119F3118" w14:textId="7D71486E" w:rsidR="00574917" w:rsidRPr="00161BA4" w:rsidRDefault="00574917" w:rsidP="00C10093">
      <w:pPr>
        <w:pStyle w:val="ListParagraph"/>
        <w:numPr>
          <w:ilvl w:val="0"/>
          <w:numId w:val="25"/>
        </w:numPr>
        <w:spacing w:after="120"/>
        <w:ind w:left="360"/>
        <w:contextualSpacing w:val="0"/>
      </w:pPr>
      <w:r w:rsidRPr="513A12BC">
        <w:rPr>
          <w:rFonts w:asciiTheme="minorHAnsi" w:hAnsiTheme="minorHAnsi" w:cstheme="minorBidi"/>
          <w:sz w:val="24"/>
          <w:szCs w:val="24"/>
        </w:rPr>
        <w:t>For a contaminated well serving a public water supply system, provide documentation that the well previously met the MCL</w:t>
      </w:r>
      <w:r w:rsidR="00591478" w:rsidRPr="513A12BC">
        <w:rPr>
          <w:rFonts w:asciiTheme="minorHAnsi" w:hAnsiTheme="minorHAnsi" w:cstheme="minorBidi"/>
          <w:sz w:val="24"/>
          <w:szCs w:val="24"/>
        </w:rPr>
        <w:t xml:space="preserve"> </w:t>
      </w:r>
      <w:r w:rsidR="730E2E90" w:rsidRPr="513A12BC">
        <w:rPr>
          <w:rFonts w:asciiTheme="minorHAnsi" w:hAnsiTheme="minorHAnsi" w:cstheme="minorBidi"/>
          <w:sz w:val="24"/>
          <w:szCs w:val="24"/>
        </w:rPr>
        <w:t xml:space="preserve">and </w:t>
      </w:r>
      <w:r w:rsidRPr="513A12BC">
        <w:rPr>
          <w:rFonts w:asciiTheme="minorHAnsi" w:hAnsiTheme="minorHAnsi" w:cstheme="minorBidi"/>
          <w:sz w:val="24"/>
          <w:szCs w:val="24"/>
        </w:rPr>
        <w:t>no longer does so</w:t>
      </w:r>
      <w:r w:rsidRPr="00161BA4">
        <w:rPr>
          <w:rFonts w:asciiTheme="minorHAnsi" w:hAnsiTheme="minorHAnsi" w:cstheme="minorBidi"/>
          <w:sz w:val="24"/>
          <w:szCs w:val="24"/>
        </w:rPr>
        <w:t xml:space="preserve">. </w:t>
      </w:r>
      <w:r w:rsidRPr="00161BA4">
        <w:rPr>
          <w:rFonts w:asciiTheme="minorHAnsi" w:hAnsiTheme="minorHAnsi" w:cstheme="minorBidi"/>
          <w:sz w:val="24"/>
          <w:szCs w:val="24"/>
          <w:u w:val="single"/>
        </w:rPr>
        <w:t>Only a project that also earns points under Line Items 2.H</w:t>
      </w:r>
      <w:r w:rsidR="00CE1070" w:rsidRPr="00161BA4">
        <w:rPr>
          <w:rFonts w:asciiTheme="minorHAnsi" w:hAnsiTheme="minorHAnsi" w:cstheme="minorBidi"/>
          <w:sz w:val="24"/>
          <w:szCs w:val="24"/>
          <w:u w:val="single"/>
        </w:rPr>
        <w:t xml:space="preserve">.1, </w:t>
      </w:r>
      <w:r w:rsidR="00F95377" w:rsidRPr="00161BA4">
        <w:rPr>
          <w:rFonts w:asciiTheme="minorHAnsi" w:hAnsiTheme="minorHAnsi" w:cstheme="minorBidi"/>
          <w:sz w:val="24"/>
          <w:szCs w:val="24"/>
          <w:u w:val="single"/>
        </w:rPr>
        <w:t xml:space="preserve">or </w:t>
      </w:r>
      <w:r w:rsidR="00CE1070" w:rsidRPr="00161BA4">
        <w:rPr>
          <w:rFonts w:asciiTheme="minorHAnsi" w:hAnsiTheme="minorHAnsi" w:cstheme="minorBidi"/>
          <w:sz w:val="24"/>
          <w:szCs w:val="24"/>
          <w:u w:val="single"/>
        </w:rPr>
        <w:t>2.H.2</w:t>
      </w:r>
      <w:r w:rsidRPr="00161BA4">
        <w:rPr>
          <w:rFonts w:asciiTheme="minorHAnsi" w:hAnsiTheme="minorHAnsi" w:cstheme="minorBidi"/>
          <w:sz w:val="24"/>
          <w:szCs w:val="24"/>
          <w:u w:val="single"/>
        </w:rPr>
        <w:t xml:space="preserve"> is eligible under this </w:t>
      </w:r>
      <w:r w:rsidR="008B15C8" w:rsidRPr="00161BA4">
        <w:rPr>
          <w:rFonts w:asciiTheme="minorHAnsi" w:hAnsiTheme="minorHAnsi" w:cstheme="minorBidi"/>
          <w:sz w:val="24"/>
          <w:szCs w:val="24"/>
          <w:u w:val="single"/>
        </w:rPr>
        <w:t>Line Item</w:t>
      </w:r>
      <w:r w:rsidRPr="00161BA4">
        <w:rPr>
          <w:rFonts w:asciiTheme="minorHAnsi" w:hAnsiTheme="minorHAnsi" w:cstheme="minorBidi"/>
          <w:sz w:val="24"/>
          <w:szCs w:val="24"/>
          <w:u w:val="single"/>
        </w:rPr>
        <w:t>.</w:t>
      </w:r>
      <w:r w:rsidRPr="00161BA4">
        <w:rPr>
          <w:rFonts w:asciiTheme="minorHAnsi" w:hAnsiTheme="minorHAnsi" w:cstheme="minorBidi"/>
          <w:sz w:val="24"/>
          <w:szCs w:val="24"/>
        </w:rPr>
        <w:t xml:space="preserve"> </w:t>
      </w:r>
    </w:p>
    <w:p w14:paraId="600F3DA8" w14:textId="670DC3F9" w:rsidR="00574917" w:rsidRPr="00253C15" w:rsidRDefault="00574917" w:rsidP="00C10093">
      <w:pPr>
        <w:pStyle w:val="ListParagraph"/>
        <w:numPr>
          <w:ilvl w:val="0"/>
          <w:numId w:val="25"/>
        </w:numPr>
        <w:spacing w:after="120"/>
        <w:ind w:left="360"/>
        <w:contextualSpacing w:val="0"/>
        <w:rPr>
          <w:rFonts w:asciiTheme="minorHAnsi" w:eastAsiaTheme="minorEastAsia" w:hAnsiTheme="minorHAnsi" w:cstheme="minorBidi"/>
          <w:sz w:val="24"/>
          <w:szCs w:val="24"/>
          <w:u w:val="single"/>
        </w:rPr>
      </w:pPr>
      <w:r w:rsidRPr="00253C15">
        <w:rPr>
          <w:rFonts w:asciiTheme="minorHAnsi" w:hAnsiTheme="minorHAnsi" w:cstheme="minorBidi"/>
          <w:sz w:val="24"/>
          <w:szCs w:val="24"/>
        </w:rPr>
        <w:t xml:space="preserve">For a contaminated privately-owned well, </w:t>
      </w:r>
      <w:r w:rsidR="00253C15">
        <w:rPr>
          <w:rFonts w:asciiTheme="minorHAnsi" w:hAnsiTheme="minorHAnsi" w:cstheme="minorBidi"/>
          <w:sz w:val="24"/>
          <w:szCs w:val="24"/>
        </w:rPr>
        <w:t xml:space="preserve">provide </w:t>
      </w:r>
      <w:r w:rsidR="7CAEBB51" w:rsidRPr="00253C15">
        <w:rPr>
          <w:rFonts w:asciiTheme="minorHAnsi" w:hAnsiTheme="minorHAnsi" w:cstheme="minorBidi"/>
          <w:sz w:val="24"/>
          <w:szCs w:val="24"/>
        </w:rPr>
        <w:t>laboratory</w:t>
      </w:r>
      <w:r w:rsidR="004966A4" w:rsidRPr="00253C15">
        <w:rPr>
          <w:rFonts w:asciiTheme="minorHAnsi" w:hAnsiTheme="minorHAnsi" w:cstheme="minorBidi"/>
          <w:sz w:val="24"/>
          <w:szCs w:val="24"/>
        </w:rPr>
        <w:t xml:space="preserve"> result </w:t>
      </w:r>
      <w:r w:rsidRPr="00253C15">
        <w:rPr>
          <w:rFonts w:asciiTheme="minorHAnsi" w:hAnsiTheme="minorHAnsi" w:cstheme="minorBidi"/>
          <w:sz w:val="24"/>
          <w:szCs w:val="24"/>
        </w:rPr>
        <w:t xml:space="preserve">documentation that the well </w:t>
      </w:r>
      <w:r w:rsidR="004966A4" w:rsidRPr="00253C15">
        <w:rPr>
          <w:rFonts w:asciiTheme="minorHAnsi" w:hAnsiTheme="minorHAnsi" w:cstheme="minorBidi"/>
          <w:sz w:val="24"/>
          <w:szCs w:val="24"/>
        </w:rPr>
        <w:t xml:space="preserve">exceeds applicable </w:t>
      </w:r>
      <w:r w:rsidR="618D6DEE" w:rsidRPr="00253C15">
        <w:rPr>
          <w:rFonts w:asciiTheme="minorHAnsi" w:hAnsiTheme="minorHAnsi" w:cstheme="minorBidi"/>
          <w:sz w:val="24"/>
          <w:szCs w:val="24"/>
        </w:rPr>
        <w:t>MCL</w:t>
      </w:r>
      <w:r w:rsidR="293ABB1F" w:rsidRPr="00253C15">
        <w:rPr>
          <w:rFonts w:asciiTheme="minorHAnsi" w:hAnsiTheme="minorHAnsi" w:cstheme="minorBidi"/>
          <w:sz w:val="24"/>
          <w:szCs w:val="24"/>
        </w:rPr>
        <w:t xml:space="preserve">. </w:t>
      </w:r>
      <w:r w:rsidR="005168F0" w:rsidRPr="00253C15">
        <w:rPr>
          <w:rFonts w:asciiTheme="minorHAnsi" w:hAnsiTheme="minorHAnsi" w:cstheme="minorBidi"/>
          <w:sz w:val="24"/>
          <w:szCs w:val="24"/>
        </w:rPr>
        <w:t xml:space="preserve">Provide a summary table </w:t>
      </w:r>
      <w:r w:rsidR="002F0A35" w:rsidRPr="00253C15">
        <w:rPr>
          <w:rFonts w:asciiTheme="minorHAnsi" w:hAnsiTheme="minorHAnsi" w:cstheme="minorBidi"/>
          <w:sz w:val="24"/>
          <w:szCs w:val="24"/>
        </w:rPr>
        <w:t xml:space="preserve">capturing well identification and sampling result exceeding the </w:t>
      </w:r>
      <w:r w:rsidR="379908FB" w:rsidRPr="00253C15">
        <w:rPr>
          <w:rFonts w:asciiTheme="minorHAnsi" w:hAnsiTheme="minorHAnsi" w:cstheme="minorBidi"/>
          <w:sz w:val="24"/>
          <w:szCs w:val="24"/>
        </w:rPr>
        <w:t>MCL.</w:t>
      </w:r>
      <w:r w:rsidR="002E7CA7" w:rsidRPr="00253C15">
        <w:rPr>
          <w:rFonts w:asciiTheme="minorHAnsi" w:hAnsiTheme="minorHAnsi" w:cstheme="minorBidi"/>
          <w:sz w:val="24"/>
          <w:szCs w:val="24"/>
        </w:rPr>
        <w:t xml:space="preserve"> </w:t>
      </w:r>
      <w:r w:rsidR="730E2E90" w:rsidRPr="00253C15">
        <w:rPr>
          <w:rFonts w:asciiTheme="minorHAnsi" w:hAnsiTheme="minorHAnsi" w:cstheme="minorBidi"/>
          <w:sz w:val="24"/>
          <w:szCs w:val="24"/>
        </w:rPr>
        <w:t>The lab must be a certified lab for MCLs</w:t>
      </w:r>
      <w:r w:rsidR="293ABB1F" w:rsidRPr="00253C15">
        <w:rPr>
          <w:rFonts w:asciiTheme="minorHAnsi" w:hAnsiTheme="minorHAnsi" w:cstheme="minorBidi"/>
          <w:sz w:val="24"/>
          <w:szCs w:val="24"/>
        </w:rPr>
        <w:t>.</w:t>
      </w:r>
    </w:p>
    <w:p w14:paraId="5E91AFF2" w14:textId="11609CFD" w:rsidR="008B15C8" w:rsidRPr="00EA57B7" w:rsidRDefault="513A12BC" w:rsidP="00C10093">
      <w:pPr>
        <w:pStyle w:val="ListParagraph"/>
        <w:keepNext/>
        <w:numPr>
          <w:ilvl w:val="0"/>
          <w:numId w:val="25"/>
        </w:numPr>
        <w:spacing w:after="120"/>
        <w:ind w:left="360"/>
        <w:contextualSpacing w:val="0"/>
        <w:rPr>
          <w:sz w:val="24"/>
          <w:szCs w:val="24"/>
        </w:rPr>
      </w:pPr>
      <w:bookmarkStart w:id="32" w:name="_Hlk139028347"/>
      <w:r w:rsidRPr="513A12BC">
        <w:rPr>
          <w:rFonts w:asciiTheme="minorHAnsi" w:hAnsiTheme="minorHAnsi" w:cstheme="minorBidi"/>
          <w:sz w:val="24"/>
          <w:szCs w:val="24"/>
        </w:rPr>
        <w:t>Document that the proposed project will address the contamination issue, either by providing treatment or by connecting to another source that does not have the contamination. This can be documented by:</w:t>
      </w:r>
    </w:p>
    <w:p w14:paraId="28A2E7F4" w14:textId="2515E2E1" w:rsidR="008B15C8" w:rsidRPr="00EA57B7" w:rsidRDefault="513A12BC" w:rsidP="00635F87">
      <w:pPr>
        <w:keepNext/>
        <w:spacing w:after="120"/>
        <w:ind w:left="360"/>
      </w:pPr>
      <w:r w:rsidRPr="00DA6691">
        <w:rPr>
          <w:rFonts w:asciiTheme="minorHAnsi" w:hAnsiTheme="minorHAnsi" w:cstheme="minorBidi"/>
          <w:sz w:val="24"/>
          <w:szCs w:val="24"/>
        </w:rPr>
        <w:t xml:space="preserve">1. </w:t>
      </w:r>
      <w:r w:rsidRPr="513A12BC">
        <w:rPr>
          <w:rFonts w:asciiTheme="minorHAnsi" w:hAnsiTheme="minorHAnsi" w:cstheme="minorBidi"/>
          <w:sz w:val="24"/>
          <w:szCs w:val="24"/>
        </w:rPr>
        <w:t>Providing test results of the new source water in case of waterline extension</w:t>
      </w:r>
      <w:r w:rsidR="3B9982B2" w:rsidRPr="50345905">
        <w:rPr>
          <w:rFonts w:asciiTheme="minorHAnsi" w:hAnsiTheme="minorHAnsi" w:cstheme="minorBidi"/>
          <w:sz w:val="24"/>
          <w:szCs w:val="24"/>
        </w:rPr>
        <w:t>, or</w:t>
      </w:r>
    </w:p>
    <w:p w14:paraId="4FCA05F4" w14:textId="745F8DD9" w:rsidR="008B15C8" w:rsidRDefault="513A12BC" w:rsidP="00635F87">
      <w:pPr>
        <w:keepNext/>
        <w:spacing w:after="240"/>
        <w:ind w:left="360"/>
        <w:rPr>
          <w:rFonts w:asciiTheme="minorHAnsi" w:hAnsiTheme="minorHAnsi" w:cstheme="minorBidi"/>
          <w:sz w:val="24"/>
          <w:szCs w:val="24"/>
        </w:rPr>
      </w:pPr>
      <w:r w:rsidRPr="513A12BC">
        <w:rPr>
          <w:rFonts w:asciiTheme="minorHAnsi" w:hAnsiTheme="minorHAnsi" w:cstheme="minorBidi"/>
          <w:sz w:val="24"/>
          <w:szCs w:val="24"/>
        </w:rPr>
        <w:t>2. Pilot testing or other research information related to the proposed treatment technology</w:t>
      </w:r>
      <w:r w:rsidR="3B9982B2" w:rsidRPr="50345905">
        <w:rPr>
          <w:rFonts w:asciiTheme="minorHAnsi" w:hAnsiTheme="minorHAnsi" w:cstheme="minorBidi"/>
          <w:sz w:val="24"/>
          <w:szCs w:val="24"/>
        </w:rPr>
        <w:t xml:space="preserve"> demonstrating that the water quality of the new source will meet applicable MCL.</w:t>
      </w:r>
    </w:p>
    <w:bookmarkEnd w:id="32"/>
    <w:p w14:paraId="0589D6FA" w14:textId="38C48D40" w:rsidR="00CA018C" w:rsidRPr="00EA57B7" w:rsidRDefault="008B15C8" w:rsidP="00830894">
      <w:pPr>
        <w:spacing w:after="240"/>
        <w:rPr>
          <w:rFonts w:asciiTheme="minorHAnsi" w:hAnsiTheme="minorHAnsi"/>
          <w:sz w:val="24"/>
          <w:szCs w:val="24"/>
        </w:rPr>
      </w:pPr>
      <w:r w:rsidRPr="00EA57B7">
        <w:rPr>
          <w:rFonts w:asciiTheme="minorHAnsi" w:hAnsiTheme="minorHAnsi"/>
          <w:sz w:val="24"/>
          <w:szCs w:val="24"/>
          <w:u w:val="single"/>
        </w:rPr>
        <w:t xml:space="preserve">For </w:t>
      </w:r>
      <w:r w:rsidR="00CA018C">
        <w:rPr>
          <w:rFonts w:asciiTheme="minorHAnsi" w:hAnsiTheme="minorHAnsi"/>
          <w:sz w:val="24"/>
          <w:szCs w:val="24"/>
          <w:u w:val="single"/>
        </w:rPr>
        <w:t>d</w:t>
      </w:r>
      <w:r w:rsidR="00CA018C" w:rsidRPr="00EA57B7">
        <w:rPr>
          <w:rFonts w:asciiTheme="minorHAnsi" w:hAnsiTheme="minorHAnsi"/>
          <w:sz w:val="24"/>
          <w:szCs w:val="24"/>
          <w:u w:val="single"/>
        </w:rPr>
        <w:t xml:space="preserve">ry </w:t>
      </w:r>
      <w:r w:rsidR="00830894">
        <w:rPr>
          <w:rFonts w:asciiTheme="minorHAnsi" w:hAnsiTheme="minorHAnsi"/>
          <w:sz w:val="24"/>
          <w:szCs w:val="24"/>
          <w:u w:val="single"/>
        </w:rPr>
        <w:t>w</w:t>
      </w:r>
      <w:r w:rsidR="00830894" w:rsidRPr="00EA57B7">
        <w:rPr>
          <w:rFonts w:asciiTheme="minorHAnsi" w:hAnsiTheme="minorHAnsi"/>
          <w:sz w:val="24"/>
          <w:szCs w:val="24"/>
          <w:u w:val="single"/>
        </w:rPr>
        <w:t>ell</w:t>
      </w:r>
      <w:r w:rsidR="00830894">
        <w:rPr>
          <w:rFonts w:asciiTheme="minorHAnsi" w:hAnsiTheme="minorHAnsi"/>
          <w:sz w:val="24"/>
          <w:szCs w:val="24"/>
          <w:u w:val="single"/>
        </w:rPr>
        <w:t>s</w:t>
      </w:r>
      <w:r w:rsidR="00830894" w:rsidRPr="00EA46D4">
        <w:rPr>
          <w:rFonts w:asciiTheme="minorHAnsi" w:hAnsiTheme="minorHAnsi"/>
          <w:sz w:val="24"/>
          <w:szCs w:val="24"/>
        </w:rPr>
        <w:t xml:space="preserve">, </w:t>
      </w:r>
      <w:r w:rsidR="00830894" w:rsidRPr="00CA018C">
        <w:rPr>
          <w:rFonts w:asciiTheme="minorHAnsi" w:hAnsiTheme="minorHAnsi" w:cstheme="minorBidi"/>
          <w:sz w:val="24"/>
          <w:szCs w:val="24"/>
          <w:u w:val="single"/>
        </w:rPr>
        <w:t>all</w:t>
      </w:r>
      <w:r w:rsidR="00CA018C" w:rsidRPr="50345905">
        <w:rPr>
          <w:rFonts w:asciiTheme="minorHAnsi" w:hAnsiTheme="minorHAnsi" w:cstheme="minorBidi"/>
          <w:sz w:val="24"/>
          <w:szCs w:val="24"/>
        </w:rPr>
        <w:t xml:space="preserve"> wells to be replaced with a connection or service in this project must have documentation that the wells have gone dry to qualify for </w:t>
      </w:r>
      <w:r w:rsidR="00CA018C">
        <w:rPr>
          <w:rFonts w:asciiTheme="minorHAnsi" w:hAnsiTheme="minorHAnsi" w:cstheme="minorBidi"/>
          <w:sz w:val="24"/>
          <w:szCs w:val="24"/>
        </w:rPr>
        <w:t xml:space="preserve">Line Item </w:t>
      </w:r>
      <w:r w:rsidR="00CA018C" w:rsidRPr="50345905">
        <w:rPr>
          <w:rFonts w:asciiTheme="minorHAnsi" w:hAnsiTheme="minorHAnsi" w:cstheme="minorBidi"/>
          <w:sz w:val="24"/>
          <w:szCs w:val="24"/>
        </w:rPr>
        <w:t xml:space="preserve">1.B </w:t>
      </w:r>
      <w:r w:rsidR="00CA018C">
        <w:rPr>
          <w:rFonts w:asciiTheme="minorHAnsi" w:hAnsiTheme="minorHAnsi" w:cstheme="minorBidi"/>
          <w:sz w:val="24"/>
          <w:szCs w:val="24"/>
        </w:rPr>
        <w:t>P</w:t>
      </w:r>
      <w:r w:rsidR="00CA018C" w:rsidRPr="50345905">
        <w:rPr>
          <w:rFonts w:asciiTheme="minorHAnsi" w:hAnsiTheme="minorHAnsi" w:cstheme="minorBidi"/>
          <w:sz w:val="24"/>
          <w:szCs w:val="24"/>
        </w:rPr>
        <w:t xml:space="preserve">roject </w:t>
      </w:r>
      <w:r w:rsidR="00CA018C">
        <w:rPr>
          <w:rFonts w:asciiTheme="minorHAnsi" w:hAnsiTheme="minorHAnsi" w:cstheme="minorBidi"/>
          <w:sz w:val="24"/>
          <w:szCs w:val="24"/>
        </w:rPr>
        <w:t>P</w:t>
      </w:r>
      <w:r w:rsidR="00CA018C" w:rsidRPr="50345905">
        <w:rPr>
          <w:rFonts w:asciiTheme="minorHAnsi" w:hAnsiTheme="minorHAnsi" w:cstheme="minorBidi"/>
          <w:sz w:val="24"/>
          <w:szCs w:val="24"/>
        </w:rPr>
        <w:t xml:space="preserve">urpose points. </w:t>
      </w:r>
      <w:r w:rsidR="00CA018C" w:rsidRPr="50345905">
        <w:rPr>
          <w:rFonts w:asciiTheme="minorHAnsi" w:hAnsiTheme="minorHAnsi" w:cstheme="minorBidi"/>
          <w:sz w:val="24"/>
          <w:szCs w:val="24"/>
        </w:rPr>
        <w:lastRenderedPageBreak/>
        <w:t xml:space="preserve">Connections or service to facilities or properties without documentation of dry wells will not qualify for </w:t>
      </w:r>
      <w:r w:rsidR="00CA018C">
        <w:rPr>
          <w:rFonts w:asciiTheme="minorHAnsi" w:hAnsiTheme="minorHAnsi" w:cstheme="minorBidi"/>
          <w:sz w:val="24"/>
          <w:szCs w:val="24"/>
        </w:rPr>
        <w:t xml:space="preserve">Line Item </w:t>
      </w:r>
      <w:r w:rsidR="00CA018C" w:rsidRPr="50345905">
        <w:rPr>
          <w:rFonts w:asciiTheme="minorHAnsi" w:hAnsiTheme="minorHAnsi" w:cstheme="minorBidi"/>
          <w:sz w:val="24"/>
          <w:szCs w:val="24"/>
        </w:rPr>
        <w:t xml:space="preserve">1.B </w:t>
      </w:r>
      <w:r w:rsidR="00CA018C">
        <w:rPr>
          <w:rFonts w:asciiTheme="minorHAnsi" w:hAnsiTheme="minorHAnsi" w:cstheme="minorBidi"/>
          <w:sz w:val="24"/>
          <w:szCs w:val="24"/>
        </w:rPr>
        <w:t>P</w:t>
      </w:r>
      <w:r w:rsidR="00CA018C" w:rsidRPr="50345905">
        <w:rPr>
          <w:rFonts w:asciiTheme="minorHAnsi" w:hAnsiTheme="minorHAnsi" w:cstheme="minorBidi"/>
          <w:sz w:val="24"/>
          <w:szCs w:val="24"/>
        </w:rPr>
        <w:t xml:space="preserve">roject </w:t>
      </w:r>
      <w:r w:rsidR="00CA018C">
        <w:rPr>
          <w:rFonts w:asciiTheme="minorHAnsi" w:hAnsiTheme="minorHAnsi" w:cstheme="minorBidi"/>
          <w:sz w:val="24"/>
          <w:szCs w:val="24"/>
        </w:rPr>
        <w:t>P</w:t>
      </w:r>
      <w:r w:rsidR="00CA018C" w:rsidRPr="50345905">
        <w:rPr>
          <w:rFonts w:asciiTheme="minorHAnsi" w:hAnsiTheme="minorHAnsi" w:cstheme="minorBidi"/>
          <w:sz w:val="24"/>
          <w:szCs w:val="24"/>
        </w:rPr>
        <w:t>urpose points but may qualify for Category 2 Project Benefits points.</w:t>
      </w:r>
      <w:r w:rsidR="00CA018C" w:rsidRPr="50345905">
        <w:rPr>
          <w:rFonts w:asciiTheme="minorHAnsi" w:hAnsiTheme="minorHAnsi"/>
          <w:sz w:val="24"/>
          <w:szCs w:val="24"/>
        </w:rPr>
        <w:t xml:space="preserve">  </w:t>
      </w:r>
    </w:p>
    <w:p w14:paraId="1408E048" w14:textId="10F65BEC" w:rsidR="00CA018C" w:rsidRDefault="00CA018C" w:rsidP="00830894">
      <w:pPr>
        <w:spacing w:after="240"/>
        <w:rPr>
          <w:rFonts w:asciiTheme="minorHAnsi" w:hAnsiTheme="minorHAnsi"/>
          <w:sz w:val="24"/>
          <w:szCs w:val="24"/>
        </w:rPr>
      </w:pPr>
      <w:r w:rsidRPr="00EA57B7">
        <w:rPr>
          <w:rFonts w:asciiTheme="minorHAnsi" w:hAnsiTheme="minorHAnsi"/>
          <w:sz w:val="24"/>
          <w:szCs w:val="24"/>
        </w:rPr>
        <w:t xml:space="preserve">Note that a project that expands capacity in excess of replacing failed </w:t>
      </w:r>
      <w:r w:rsidRPr="50345905">
        <w:rPr>
          <w:rFonts w:asciiTheme="minorHAnsi" w:hAnsiTheme="minorHAnsi"/>
          <w:sz w:val="24"/>
          <w:szCs w:val="24"/>
        </w:rPr>
        <w:t xml:space="preserve">or failing </w:t>
      </w:r>
      <w:r w:rsidRPr="00EA57B7">
        <w:rPr>
          <w:rFonts w:asciiTheme="minorHAnsi" w:hAnsiTheme="minorHAnsi"/>
          <w:sz w:val="24"/>
          <w:szCs w:val="24"/>
        </w:rPr>
        <w:t>infrastructure cannot earn points under this line item. Provide documentation or calculations showing how or why the project does not increase capacity when it’s not an obvious like-for-like replacement (</w:t>
      </w:r>
      <w:r>
        <w:rPr>
          <w:rFonts w:asciiTheme="minorHAnsi" w:hAnsiTheme="minorHAnsi"/>
          <w:sz w:val="24"/>
          <w:szCs w:val="24"/>
        </w:rPr>
        <w:t xml:space="preserve">for example, </w:t>
      </w:r>
      <w:r w:rsidRPr="00EA57B7">
        <w:rPr>
          <w:rFonts w:asciiTheme="minorHAnsi" w:hAnsiTheme="minorHAnsi"/>
          <w:sz w:val="24"/>
          <w:szCs w:val="24"/>
        </w:rPr>
        <w:t>replacing a pump station with gravity sewer</w:t>
      </w:r>
      <w:r>
        <w:rPr>
          <w:rFonts w:asciiTheme="minorHAnsi" w:hAnsiTheme="minorHAnsi"/>
          <w:sz w:val="24"/>
          <w:szCs w:val="24"/>
        </w:rPr>
        <w:t xml:space="preserve"> </w:t>
      </w:r>
      <w:r w:rsidRPr="00EA57B7">
        <w:rPr>
          <w:rFonts w:asciiTheme="minorHAnsi" w:hAnsiTheme="minorHAnsi"/>
          <w:sz w:val="24"/>
          <w:szCs w:val="24"/>
        </w:rPr>
        <w:t xml:space="preserve">or replacing a failed well with an interconnection). </w:t>
      </w:r>
    </w:p>
    <w:p w14:paraId="546742A9" w14:textId="15C18D97" w:rsidR="00EA7CC9" w:rsidRPr="00EA57B7" w:rsidRDefault="00EA7CC9" w:rsidP="00830894">
      <w:pPr>
        <w:spacing w:after="120"/>
        <w:rPr>
          <w:rFonts w:asciiTheme="minorHAnsi" w:hAnsiTheme="minorHAnsi"/>
          <w:sz w:val="24"/>
          <w:szCs w:val="24"/>
        </w:rPr>
      </w:pPr>
      <w:r>
        <w:rPr>
          <w:rFonts w:asciiTheme="minorHAnsi" w:hAnsiTheme="minorHAnsi"/>
          <w:sz w:val="24"/>
          <w:szCs w:val="24"/>
        </w:rPr>
        <w:t>Provide documentation as follows:</w:t>
      </w:r>
    </w:p>
    <w:p w14:paraId="119F311B" w14:textId="38357A55" w:rsidR="00574917" w:rsidRPr="00EA57B7" w:rsidRDefault="00574917" w:rsidP="00C10093">
      <w:pPr>
        <w:pStyle w:val="ListParagraph"/>
        <w:numPr>
          <w:ilvl w:val="0"/>
          <w:numId w:val="25"/>
        </w:numPr>
        <w:spacing w:after="120"/>
        <w:ind w:left="360"/>
        <w:contextualSpacing w:val="0"/>
        <w:rPr>
          <w:rFonts w:asciiTheme="minorHAnsi" w:eastAsiaTheme="minorEastAsia" w:hAnsiTheme="minorHAnsi" w:cstheme="minorBidi"/>
          <w:sz w:val="24"/>
          <w:szCs w:val="24"/>
        </w:rPr>
      </w:pPr>
      <w:r w:rsidRPr="513A12BC">
        <w:rPr>
          <w:rFonts w:asciiTheme="minorHAnsi" w:hAnsiTheme="minorHAnsi" w:cstheme="minorBidi"/>
          <w:sz w:val="24"/>
          <w:szCs w:val="24"/>
        </w:rPr>
        <w:t xml:space="preserve">For a dry well serving a public water supply system, provide documentation that the well has gone dry. </w:t>
      </w:r>
      <w:r w:rsidR="50345905" w:rsidRPr="50345905">
        <w:rPr>
          <w:rFonts w:asciiTheme="minorHAnsi" w:hAnsiTheme="minorHAnsi" w:cstheme="minorBidi"/>
          <w:sz w:val="24"/>
          <w:szCs w:val="24"/>
        </w:rPr>
        <w:t xml:space="preserve"> </w:t>
      </w:r>
      <w:r w:rsidRPr="513A12BC">
        <w:rPr>
          <w:rFonts w:asciiTheme="minorHAnsi" w:hAnsiTheme="minorHAnsi" w:cstheme="minorBidi"/>
          <w:sz w:val="24"/>
          <w:szCs w:val="24"/>
          <w:u w:val="single"/>
        </w:rPr>
        <w:t>Only a project that also earns points under Line Item 2</w:t>
      </w:r>
      <w:r w:rsidR="00151D58" w:rsidRPr="513A12BC">
        <w:rPr>
          <w:rFonts w:asciiTheme="minorHAnsi" w:hAnsiTheme="minorHAnsi" w:cstheme="minorBidi"/>
          <w:sz w:val="24"/>
          <w:szCs w:val="24"/>
          <w:u w:val="single"/>
        </w:rPr>
        <w:t>.</w:t>
      </w:r>
      <w:r w:rsidRPr="513A12BC">
        <w:rPr>
          <w:rFonts w:asciiTheme="minorHAnsi" w:hAnsiTheme="minorHAnsi" w:cstheme="minorBidi"/>
          <w:sz w:val="24"/>
          <w:szCs w:val="24"/>
          <w:u w:val="single"/>
        </w:rPr>
        <w:t>B for a dry well is eligible under this Line Item.</w:t>
      </w:r>
    </w:p>
    <w:p w14:paraId="119F311C" w14:textId="77777777" w:rsidR="00574917" w:rsidRPr="00EA57B7" w:rsidRDefault="00574917" w:rsidP="00C10093">
      <w:pPr>
        <w:pStyle w:val="ListParagraph"/>
        <w:numPr>
          <w:ilvl w:val="0"/>
          <w:numId w:val="25"/>
        </w:numPr>
        <w:spacing w:after="120"/>
        <w:ind w:left="360"/>
        <w:contextualSpacing w:val="0"/>
        <w:rPr>
          <w:rFonts w:asciiTheme="minorHAnsi" w:hAnsiTheme="minorHAnsi" w:cstheme="minorBidi"/>
          <w:sz w:val="24"/>
          <w:szCs w:val="24"/>
        </w:rPr>
      </w:pPr>
      <w:r w:rsidRPr="513A12BC">
        <w:rPr>
          <w:rFonts w:asciiTheme="minorHAnsi" w:hAnsiTheme="minorHAnsi" w:cstheme="minorBidi"/>
          <w:sz w:val="24"/>
          <w:szCs w:val="24"/>
        </w:rPr>
        <w:t>For dry privately-owned wells, provide the following:</w:t>
      </w:r>
    </w:p>
    <w:p w14:paraId="119F311D" w14:textId="1BAB1C0E" w:rsidR="00574917" w:rsidRPr="00EA57B7" w:rsidRDefault="00EA7CC9" w:rsidP="00C10093">
      <w:pPr>
        <w:pStyle w:val="ListParagraph"/>
        <w:numPr>
          <w:ilvl w:val="1"/>
          <w:numId w:val="63"/>
        </w:numPr>
        <w:tabs>
          <w:tab w:val="left" w:pos="720"/>
        </w:tabs>
        <w:spacing w:after="120"/>
        <w:ind w:left="720"/>
        <w:contextualSpacing w:val="0"/>
        <w:rPr>
          <w:rFonts w:asciiTheme="minorHAnsi" w:hAnsiTheme="minorHAnsi"/>
          <w:sz w:val="24"/>
          <w:szCs w:val="24"/>
        </w:rPr>
      </w:pPr>
      <w:r>
        <w:rPr>
          <w:rFonts w:asciiTheme="minorHAnsi" w:hAnsiTheme="minorHAnsi"/>
          <w:sz w:val="24"/>
          <w:szCs w:val="24"/>
        </w:rPr>
        <w:t>A</w:t>
      </w:r>
      <w:r w:rsidR="00574917" w:rsidRPr="00EA57B7">
        <w:rPr>
          <w:rFonts w:asciiTheme="minorHAnsi" w:hAnsiTheme="minorHAnsi"/>
          <w:sz w:val="24"/>
          <w:szCs w:val="24"/>
        </w:rPr>
        <w:t xml:space="preserve"> testimonial letter from each homeowner</w:t>
      </w:r>
      <w:r>
        <w:rPr>
          <w:rFonts w:asciiTheme="minorHAnsi" w:hAnsiTheme="minorHAnsi"/>
          <w:sz w:val="24"/>
          <w:szCs w:val="24"/>
        </w:rPr>
        <w:t>;</w:t>
      </w:r>
      <w:r w:rsidRPr="00EA57B7">
        <w:rPr>
          <w:rFonts w:asciiTheme="minorHAnsi" w:hAnsiTheme="minorHAnsi"/>
          <w:sz w:val="24"/>
          <w:szCs w:val="24"/>
        </w:rPr>
        <w:t xml:space="preserve"> </w:t>
      </w:r>
    </w:p>
    <w:p w14:paraId="119F311E" w14:textId="184745A3" w:rsidR="00574917" w:rsidRPr="00EA57B7" w:rsidRDefault="00EA7CC9" w:rsidP="00C10093">
      <w:pPr>
        <w:pStyle w:val="ListParagraph"/>
        <w:numPr>
          <w:ilvl w:val="1"/>
          <w:numId w:val="63"/>
        </w:numPr>
        <w:tabs>
          <w:tab w:val="left" w:pos="720"/>
        </w:tabs>
        <w:spacing w:after="120"/>
        <w:ind w:left="720"/>
        <w:contextualSpacing w:val="0"/>
        <w:rPr>
          <w:rFonts w:asciiTheme="minorHAnsi" w:hAnsiTheme="minorHAnsi"/>
          <w:sz w:val="24"/>
          <w:szCs w:val="24"/>
        </w:rPr>
      </w:pPr>
      <w:r>
        <w:rPr>
          <w:rFonts w:asciiTheme="minorHAnsi" w:hAnsiTheme="minorHAnsi"/>
          <w:sz w:val="24"/>
          <w:szCs w:val="24"/>
        </w:rPr>
        <w:t>A</w:t>
      </w:r>
      <w:r w:rsidRPr="00EA57B7">
        <w:rPr>
          <w:rFonts w:asciiTheme="minorHAnsi" w:hAnsiTheme="minorHAnsi"/>
          <w:sz w:val="24"/>
          <w:szCs w:val="24"/>
        </w:rPr>
        <w:t xml:space="preserve"> </w:t>
      </w:r>
      <w:r w:rsidR="00574917" w:rsidRPr="00EA57B7">
        <w:rPr>
          <w:rFonts w:asciiTheme="minorHAnsi" w:hAnsiTheme="minorHAnsi"/>
          <w:sz w:val="24"/>
          <w:szCs w:val="24"/>
        </w:rPr>
        <w:t xml:space="preserve">letter from </w:t>
      </w:r>
      <w:r w:rsidR="005F5E9C" w:rsidRPr="00EA57B7">
        <w:rPr>
          <w:rFonts w:asciiTheme="minorHAnsi" w:hAnsiTheme="minorHAnsi"/>
          <w:sz w:val="24"/>
          <w:szCs w:val="24"/>
        </w:rPr>
        <w:t>the County Health Department</w:t>
      </w:r>
      <w:r w:rsidR="00574917" w:rsidRPr="00EA57B7">
        <w:rPr>
          <w:rFonts w:asciiTheme="minorHAnsi" w:hAnsiTheme="minorHAnsi"/>
          <w:sz w:val="24"/>
          <w:szCs w:val="24"/>
        </w:rPr>
        <w:t xml:space="preserve"> stating that the well(s) have lost yield to the point that residents no longer have a reliable water source for drinking and bathing, and </w:t>
      </w:r>
    </w:p>
    <w:p w14:paraId="119F311F" w14:textId="49B199C4" w:rsidR="00574917" w:rsidRPr="00EA57B7" w:rsidRDefault="00EA7CC9" w:rsidP="00C10093">
      <w:pPr>
        <w:pStyle w:val="ListParagraph"/>
        <w:numPr>
          <w:ilvl w:val="1"/>
          <w:numId w:val="63"/>
        </w:numPr>
        <w:tabs>
          <w:tab w:val="left" w:pos="720"/>
        </w:tabs>
        <w:spacing w:after="120"/>
        <w:ind w:left="720"/>
        <w:contextualSpacing w:val="0"/>
        <w:rPr>
          <w:rFonts w:asciiTheme="minorHAnsi" w:hAnsiTheme="minorHAnsi"/>
          <w:sz w:val="24"/>
          <w:szCs w:val="24"/>
        </w:rPr>
      </w:pPr>
      <w:r>
        <w:rPr>
          <w:rFonts w:asciiTheme="minorHAnsi" w:hAnsiTheme="minorHAnsi"/>
          <w:sz w:val="24"/>
          <w:szCs w:val="24"/>
        </w:rPr>
        <w:t>A</w:t>
      </w:r>
      <w:r w:rsidRPr="00EA57B7">
        <w:rPr>
          <w:rFonts w:asciiTheme="minorHAnsi" w:hAnsiTheme="minorHAnsi"/>
          <w:sz w:val="24"/>
          <w:szCs w:val="24"/>
        </w:rPr>
        <w:t xml:space="preserve"> </w:t>
      </w:r>
      <w:r w:rsidR="00574917" w:rsidRPr="00EA57B7">
        <w:rPr>
          <w:rFonts w:asciiTheme="minorHAnsi" w:hAnsiTheme="minorHAnsi"/>
          <w:sz w:val="24"/>
          <w:szCs w:val="24"/>
        </w:rPr>
        <w:t>map of the project area in a readable scale, with geographical coordinates, showing street names with the location of the well(s) clearly marked or colorized.</w:t>
      </w:r>
    </w:p>
    <w:p w14:paraId="119F3121" w14:textId="4108DB0F" w:rsidR="00574917" w:rsidRPr="00EA57B7" w:rsidRDefault="00574917" w:rsidP="00574917">
      <w:pPr>
        <w:spacing w:after="120"/>
        <w:ind w:left="360"/>
        <w:rPr>
          <w:rFonts w:asciiTheme="minorHAnsi" w:hAnsiTheme="minorHAnsi"/>
          <w:sz w:val="24"/>
          <w:szCs w:val="24"/>
        </w:rPr>
      </w:pPr>
    </w:p>
    <w:tbl>
      <w:tblPr>
        <w:tblStyle w:val="TableGrid"/>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4A0" w:firstRow="1" w:lastRow="0" w:firstColumn="1" w:lastColumn="0" w:noHBand="0" w:noVBand="1"/>
      </w:tblPr>
      <w:tblGrid>
        <w:gridCol w:w="9450"/>
      </w:tblGrid>
      <w:tr w:rsidR="00574917" w:rsidRPr="00EA57B7" w14:paraId="119F3125" w14:textId="77777777" w:rsidTr="006061AF">
        <w:trPr>
          <w:cantSplit/>
        </w:trPr>
        <w:tc>
          <w:tcPr>
            <w:tcW w:w="9450" w:type="dxa"/>
            <w:shd w:val="clear" w:color="auto" w:fill="F2F2F2" w:themeFill="background1" w:themeFillShade="F2"/>
          </w:tcPr>
          <w:p w14:paraId="119F3122" w14:textId="77777777" w:rsidR="00574917" w:rsidRPr="00830894" w:rsidRDefault="00574917" w:rsidP="00830894">
            <w:pPr>
              <w:keepLines/>
              <w:spacing w:after="120"/>
              <w:jc w:val="center"/>
              <w:rPr>
                <w:rFonts w:asciiTheme="minorHAnsi" w:hAnsiTheme="minorHAnsi"/>
                <w:b/>
                <w:sz w:val="20"/>
                <w:u w:val="single"/>
              </w:rPr>
            </w:pPr>
            <w:r w:rsidRPr="00830894">
              <w:rPr>
                <w:rFonts w:asciiTheme="minorHAnsi" w:hAnsiTheme="minorHAnsi"/>
                <w:b/>
                <w:sz w:val="20"/>
                <w:u w:val="single"/>
              </w:rPr>
              <w:t>Example Narratives for Line Item 1.B (Wastewater)</w:t>
            </w:r>
          </w:p>
          <w:p w14:paraId="119F3123" w14:textId="3F85EE83" w:rsidR="00574917" w:rsidRPr="00830894" w:rsidRDefault="00574917" w:rsidP="006061AF">
            <w:pPr>
              <w:keepLines/>
              <w:spacing w:after="120"/>
              <w:rPr>
                <w:rFonts w:asciiTheme="minorHAnsi" w:hAnsiTheme="minorHAnsi"/>
                <w:b/>
                <w:sz w:val="20"/>
              </w:rPr>
            </w:pPr>
            <w:r w:rsidRPr="00830894">
              <w:rPr>
                <w:rFonts w:asciiTheme="minorHAnsi" w:hAnsiTheme="minorHAnsi"/>
                <w:b/>
                <w:sz w:val="20"/>
              </w:rPr>
              <w:t xml:space="preserve">Narrative that is NOT sufficient: </w:t>
            </w:r>
            <w:r w:rsidRPr="00830894">
              <w:rPr>
                <w:rFonts w:asciiTheme="minorHAnsi" w:hAnsiTheme="minorHAnsi"/>
                <w:sz w:val="20"/>
              </w:rPr>
              <w:t>The Center Avenue Subdivision contains soils that are not suitable for septic systems, and failures of septic systems in this neighborhood are likely.</w:t>
            </w:r>
            <w:r w:rsidR="009B149F" w:rsidRPr="00830894">
              <w:rPr>
                <w:rFonts w:asciiTheme="minorHAnsi" w:hAnsiTheme="minorHAnsi"/>
                <w:sz w:val="20"/>
              </w:rPr>
              <w:t xml:space="preserve"> </w:t>
            </w:r>
            <w:r w:rsidRPr="00830894">
              <w:rPr>
                <w:rFonts w:asciiTheme="minorHAnsi" w:hAnsiTheme="minorHAnsi"/>
                <w:b/>
                <w:sz w:val="20"/>
              </w:rPr>
              <w:t xml:space="preserve">(Not sufficient because a letter from a </w:t>
            </w:r>
            <w:r w:rsidRPr="00830894">
              <w:rPr>
                <w:rFonts w:asciiTheme="minorHAnsi" w:hAnsiTheme="minorHAnsi" w:cstheme="minorHAnsi"/>
                <w:b/>
                <w:sz w:val="20"/>
              </w:rPr>
              <w:t>registered sanitarian or a licensed soil scientist</w:t>
            </w:r>
            <w:r w:rsidRPr="00830894">
              <w:rPr>
                <w:rFonts w:asciiTheme="minorHAnsi" w:hAnsiTheme="minorHAnsi"/>
                <w:b/>
                <w:sz w:val="20"/>
              </w:rPr>
              <w:t xml:space="preserve"> has not been provided.)</w:t>
            </w:r>
            <w:r w:rsidR="009B149F" w:rsidRPr="00830894">
              <w:rPr>
                <w:rFonts w:asciiTheme="minorHAnsi" w:hAnsiTheme="minorHAnsi"/>
                <w:b/>
                <w:sz w:val="20"/>
              </w:rPr>
              <w:t xml:space="preserve"> </w:t>
            </w:r>
          </w:p>
          <w:p w14:paraId="119F3124" w14:textId="54AA807F" w:rsidR="00574917" w:rsidRPr="00830894" w:rsidRDefault="00574917" w:rsidP="006061AF">
            <w:pPr>
              <w:keepLines/>
              <w:spacing w:before="120" w:after="120"/>
              <w:rPr>
                <w:rFonts w:asciiTheme="minorHAnsi" w:hAnsiTheme="minorHAnsi"/>
                <w:sz w:val="20"/>
              </w:rPr>
            </w:pPr>
            <w:r w:rsidRPr="00830894">
              <w:rPr>
                <w:rFonts w:asciiTheme="minorHAnsi" w:hAnsiTheme="minorHAnsi"/>
                <w:b/>
                <w:sz w:val="20"/>
              </w:rPr>
              <w:t xml:space="preserve">Narrative that IS sufficient: </w:t>
            </w:r>
            <w:r w:rsidRPr="00830894">
              <w:rPr>
                <w:rFonts w:asciiTheme="minorHAnsi" w:hAnsiTheme="minorHAnsi"/>
                <w:sz w:val="20"/>
              </w:rPr>
              <w:t>The septic systems in the Center Avenue Subdivision were installed in 1969.</w:t>
            </w:r>
            <w:r w:rsidR="009B149F" w:rsidRPr="00830894">
              <w:rPr>
                <w:rFonts w:asciiTheme="minorHAnsi" w:hAnsiTheme="minorHAnsi"/>
                <w:sz w:val="20"/>
              </w:rPr>
              <w:t xml:space="preserve"> </w:t>
            </w:r>
            <w:r w:rsidRPr="00830894">
              <w:rPr>
                <w:rFonts w:asciiTheme="minorHAnsi" w:hAnsiTheme="minorHAnsi"/>
                <w:sz w:val="20"/>
              </w:rPr>
              <w:t>Systems located at 426 Center Avenue, 212 Maple Street, and in the 100 block of Chestnut have failed.</w:t>
            </w:r>
            <w:r w:rsidR="009B149F" w:rsidRPr="00830894">
              <w:rPr>
                <w:rFonts w:asciiTheme="minorHAnsi" w:hAnsiTheme="minorHAnsi"/>
                <w:sz w:val="20"/>
              </w:rPr>
              <w:t xml:space="preserve"> </w:t>
            </w:r>
            <w:r w:rsidRPr="00830894">
              <w:rPr>
                <w:rFonts w:asciiTheme="minorHAnsi" w:hAnsiTheme="minorHAnsi"/>
                <w:sz w:val="20"/>
              </w:rPr>
              <w:t>A letter from the local County Health Department is attached documenting these failures.</w:t>
            </w:r>
            <w:r w:rsidR="009B149F" w:rsidRPr="00830894">
              <w:rPr>
                <w:rFonts w:asciiTheme="minorHAnsi" w:hAnsiTheme="minorHAnsi"/>
                <w:sz w:val="20"/>
              </w:rPr>
              <w:t xml:space="preserve"> </w:t>
            </w:r>
          </w:p>
        </w:tc>
      </w:tr>
      <w:tr w:rsidR="00574917" w:rsidRPr="00EA57B7" w14:paraId="119F312D" w14:textId="77777777" w:rsidTr="006061AF">
        <w:trPr>
          <w:cantSplit/>
        </w:trPr>
        <w:tc>
          <w:tcPr>
            <w:tcW w:w="9450" w:type="dxa"/>
            <w:shd w:val="clear" w:color="auto" w:fill="F2F2F2" w:themeFill="background1" w:themeFillShade="F2"/>
          </w:tcPr>
          <w:p w14:paraId="119F3126" w14:textId="77777777" w:rsidR="00574917" w:rsidRPr="00830894" w:rsidRDefault="00574917" w:rsidP="006061AF">
            <w:pPr>
              <w:keepLines/>
              <w:spacing w:before="60" w:after="120"/>
              <w:jc w:val="center"/>
              <w:rPr>
                <w:rFonts w:asciiTheme="minorHAnsi" w:hAnsiTheme="minorHAnsi"/>
                <w:b/>
                <w:sz w:val="20"/>
                <w:u w:val="single"/>
              </w:rPr>
            </w:pPr>
            <w:r w:rsidRPr="00830894">
              <w:rPr>
                <w:rFonts w:asciiTheme="minorHAnsi" w:hAnsiTheme="minorHAnsi"/>
                <w:b/>
                <w:sz w:val="20"/>
                <w:u w:val="single"/>
              </w:rPr>
              <w:t>Example Narrative for Line Item 1.B (Drinking Water)</w:t>
            </w:r>
          </w:p>
          <w:p w14:paraId="119F3127" w14:textId="41BC9119" w:rsidR="00574917" w:rsidRPr="00830894" w:rsidRDefault="00574917" w:rsidP="0010205A">
            <w:pPr>
              <w:keepNext/>
              <w:spacing w:before="120" w:after="120"/>
              <w:rPr>
                <w:rFonts w:asciiTheme="minorHAnsi" w:hAnsiTheme="minorHAnsi"/>
                <w:sz w:val="20"/>
              </w:rPr>
            </w:pPr>
            <w:r w:rsidRPr="00830894">
              <w:rPr>
                <w:rFonts w:asciiTheme="minorHAnsi" w:hAnsiTheme="minorHAnsi"/>
                <w:sz w:val="20"/>
              </w:rPr>
              <w:t>The Peter Subdivision (PWSID No. NC1234567, 17 connections, population 50) is served by a single failed well that no longer provides sufficient water.</w:t>
            </w:r>
            <w:r w:rsidR="009B149F" w:rsidRPr="00830894">
              <w:rPr>
                <w:rFonts w:asciiTheme="minorHAnsi" w:hAnsiTheme="minorHAnsi"/>
                <w:sz w:val="20"/>
              </w:rPr>
              <w:t xml:space="preserve"> </w:t>
            </w:r>
            <w:r w:rsidRPr="00830894">
              <w:rPr>
                <w:rFonts w:asciiTheme="minorHAnsi" w:hAnsiTheme="minorHAnsi"/>
                <w:sz w:val="20"/>
              </w:rPr>
              <w:t>The project proposes to extend 300 feet of 6-inch waterline from the town of Rossville (PWSID No. NC1234568) to serve the subdivision, which will become a purchased-water system.</w:t>
            </w:r>
            <w:r w:rsidR="009B149F" w:rsidRPr="00830894">
              <w:rPr>
                <w:rFonts w:asciiTheme="minorHAnsi" w:hAnsiTheme="minorHAnsi"/>
                <w:sz w:val="20"/>
              </w:rPr>
              <w:t xml:space="preserve"> </w:t>
            </w:r>
          </w:p>
          <w:p w14:paraId="119F3128" w14:textId="67D717F1" w:rsidR="00574917" w:rsidRPr="00830894" w:rsidRDefault="00574917" w:rsidP="0082043A">
            <w:pPr>
              <w:keepNext/>
              <w:spacing w:after="120"/>
              <w:rPr>
                <w:rFonts w:asciiTheme="minorHAnsi" w:hAnsiTheme="minorHAnsi"/>
                <w:sz w:val="20"/>
              </w:rPr>
            </w:pPr>
            <w:r w:rsidRPr="00830894">
              <w:rPr>
                <w:rFonts w:asciiTheme="minorHAnsi" w:hAnsiTheme="minorHAnsi"/>
                <w:sz w:val="20"/>
              </w:rPr>
              <w:t>Attached are the following:</w:t>
            </w:r>
            <w:r w:rsidR="009B149F" w:rsidRPr="00830894">
              <w:rPr>
                <w:rFonts w:asciiTheme="minorHAnsi" w:hAnsiTheme="minorHAnsi"/>
                <w:sz w:val="20"/>
              </w:rPr>
              <w:t xml:space="preserve"> </w:t>
            </w:r>
          </w:p>
          <w:p w14:paraId="119F3129" w14:textId="4084F44E" w:rsidR="00574917" w:rsidRPr="00830894" w:rsidRDefault="00574917" w:rsidP="00C10093">
            <w:pPr>
              <w:keepNext/>
              <w:numPr>
                <w:ilvl w:val="0"/>
                <w:numId w:val="31"/>
              </w:numPr>
              <w:spacing w:after="120"/>
              <w:rPr>
                <w:rFonts w:asciiTheme="minorHAnsi" w:hAnsiTheme="minorHAnsi"/>
                <w:sz w:val="20"/>
              </w:rPr>
            </w:pPr>
            <w:r w:rsidRPr="00830894">
              <w:rPr>
                <w:rFonts w:asciiTheme="minorHAnsi" w:hAnsiTheme="minorHAnsi"/>
                <w:sz w:val="20"/>
              </w:rPr>
              <w:t xml:space="preserve">The original drawdown tests showing a yield of 30 </w:t>
            </w:r>
            <w:proofErr w:type="spellStart"/>
            <w:r w:rsidRPr="00830894">
              <w:rPr>
                <w:rFonts w:asciiTheme="minorHAnsi" w:hAnsiTheme="minorHAnsi"/>
                <w:sz w:val="20"/>
              </w:rPr>
              <w:t>gpm</w:t>
            </w:r>
            <w:proofErr w:type="spellEnd"/>
            <w:r w:rsidRPr="00830894">
              <w:rPr>
                <w:rFonts w:asciiTheme="minorHAnsi" w:hAnsiTheme="minorHAnsi"/>
                <w:sz w:val="20"/>
              </w:rPr>
              <w:t xml:space="preserve"> (432 gpd per person) and a recent drawdown test showing a yield of only </w:t>
            </w:r>
            <w:r w:rsidR="00152DD9" w:rsidRPr="00830894">
              <w:rPr>
                <w:rFonts w:asciiTheme="minorHAnsi" w:hAnsiTheme="minorHAnsi"/>
                <w:sz w:val="20"/>
              </w:rPr>
              <w:t>5</w:t>
            </w:r>
            <w:r w:rsidRPr="00830894">
              <w:rPr>
                <w:rFonts w:asciiTheme="minorHAnsi" w:hAnsiTheme="minorHAnsi"/>
                <w:sz w:val="20"/>
              </w:rPr>
              <w:t xml:space="preserve"> </w:t>
            </w:r>
            <w:proofErr w:type="spellStart"/>
            <w:r w:rsidRPr="00830894">
              <w:rPr>
                <w:rFonts w:asciiTheme="minorHAnsi" w:hAnsiTheme="minorHAnsi"/>
                <w:sz w:val="20"/>
              </w:rPr>
              <w:t>gpm</w:t>
            </w:r>
            <w:proofErr w:type="spellEnd"/>
            <w:r w:rsidRPr="00830894">
              <w:rPr>
                <w:rFonts w:asciiTheme="minorHAnsi" w:hAnsiTheme="minorHAnsi"/>
                <w:sz w:val="20"/>
              </w:rPr>
              <w:t xml:space="preserve"> (</w:t>
            </w:r>
            <w:r w:rsidR="00F136D2" w:rsidRPr="00830894">
              <w:rPr>
                <w:rFonts w:asciiTheme="minorHAnsi" w:hAnsiTheme="minorHAnsi"/>
                <w:sz w:val="20"/>
              </w:rPr>
              <w:t>72</w:t>
            </w:r>
            <w:r w:rsidRPr="00830894">
              <w:rPr>
                <w:rFonts w:asciiTheme="minorHAnsi" w:hAnsiTheme="minorHAnsi"/>
                <w:sz w:val="20"/>
              </w:rPr>
              <w:t xml:space="preserve"> gpd per person).</w:t>
            </w:r>
            <w:r w:rsidR="009B149F" w:rsidRPr="00830894">
              <w:rPr>
                <w:rFonts w:asciiTheme="minorHAnsi" w:hAnsiTheme="minorHAnsi"/>
                <w:sz w:val="20"/>
              </w:rPr>
              <w:t xml:space="preserve"> </w:t>
            </w:r>
            <w:r w:rsidRPr="00830894">
              <w:rPr>
                <w:rFonts w:asciiTheme="minorHAnsi" w:hAnsiTheme="minorHAnsi"/>
                <w:sz w:val="20"/>
              </w:rPr>
              <w:t xml:space="preserve">This </w:t>
            </w:r>
            <w:r w:rsidR="00152DD9" w:rsidRPr="00830894">
              <w:rPr>
                <w:rFonts w:asciiTheme="minorHAnsi" w:hAnsiTheme="minorHAnsi"/>
                <w:sz w:val="20"/>
              </w:rPr>
              <w:t>5</w:t>
            </w:r>
            <w:r w:rsidRPr="00830894">
              <w:rPr>
                <w:rFonts w:asciiTheme="minorHAnsi" w:hAnsiTheme="minorHAnsi"/>
                <w:sz w:val="20"/>
              </w:rPr>
              <w:t xml:space="preserve"> </w:t>
            </w:r>
            <w:proofErr w:type="spellStart"/>
            <w:r w:rsidRPr="00830894">
              <w:rPr>
                <w:rFonts w:asciiTheme="minorHAnsi" w:hAnsiTheme="minorHAnsi"/>
                <w:sz w:val="20"/>
              </w:rPr>
              <w:t>gpm</w:t>
            </w:r>
            <w:proofErr w:type="spellEnd"/>
            <w:r w:rsidRPr="00830894">
              <w:rPr>
                <w:rFonts w:asciiTheme="minorHAnsi" w:hAnsiTheme="minorHAnsi"/>
                <w:sz w:val="20"/>
              </w:rPr>
              <w:t xml:space="preserve"> does not satisfy the system’s needs; </w:t>
            </w:r>
          </w:p>
          <w:p w14:paraId="119F312A" w14:textId="77777777" w:rsidR="00574917" w:rsidRPr="00830894" w:rsidRDefault="00574917" w:rsidP="00C10093">
            <w:pPr>
              <w:keepNext/>
              <w:numPr>
                <w:ilvl w:val="0"/>
                <w:numId w:val="31"/>
              </w:numPr>
              <w:spacing w:after="120"/>
              <w:rPr>
                <w:rFonts w:asciiTheme="minorHAnsi" w:hAnsiTheme="minorHAnsi"/>
                <w:sz w:val="20"/>
              </w:rPr>
            </w:pPr>
            <w:r w:rsidRPr="00830894">
              <w:rPr>
                <w:rFonts w:asciiTheme="minorHAnsi" w:hAnsiTheme="minorHAnsi"/>
                <w:sz w:val="20"/>
              </w:rPr>
              <w:t xml:space="preserve">A letter from the ZZ County Health Department stating that the well has lost yield to the point that residents no longer have a reliable water source for drinking and bathing; </w:t>
            </w:r>
          </w:p>
          <w:p w14:paraId="119F312B" w14:textId="77777777" w:rsidR="00574917" w:rsidRPr="00830894" w:rsidRDefault="00574917" w:rsidP="00C10093">
            <w:pPr>
              <w:keepNext/>
              <w:numPr>
                <w:ilvl w:val="0"/>
                <w:numId w:val="31"/>
              </w:numPr>
              <w:spacing w:after="120"/>
              <w:rPr>
                <w:rFonts w:asciiTheme="minorHAnsi" w:hAnsiTheme="minorHAnsi"/>
                <w:sz w:val="20"/>
              </w:rPr>
            </w:pPr>
            <w:r w:rsidRPr="00830894">
              <w:rPr>
                <w:rFonts w:asciiTheme="minorHAnsi" w:hAnsiTheme="minorHAnsi"/>
                <w:sz w:val="20"/>
              </w:rPr>
              <w:t>Pump run time records showing that the well has been over-pumped (average 14 hours/day in 2013 and 2014); and</w:t>
            </w:r>
          </w:p>
          <w:p w14:paraId="119F312C" w14:textId="75F56F84" w:rsidR="00574917" w:rsidRPr="00830894" w:rsidRDefault="00574917" w:rsidP="00C10093">
            <w:pPr>
              <w:pStyle w:val="ListParagraph"/>
              <w:keepNext/>
              <w:numPr>
                <w:ilvl w:val="0"/>
                <w:numId w:val="31"/>
              </w:numPr>
              <w:spacing w:before="120" w:after="120"/>
              <w:contextualSpacing w:val="0"/>
              <w:rPr>
                <w:rFonts w:asciiTheme="minorHAnsi" w:hAnsiTheme="minorHAnsi"/>
                <w:sz w:val="20"/>
              </w:rPr>
            </w:pPr>
            <w:r w:rsidRPr="00830894">
              <w:rPr>
                <w:rFonts w:asciiTheme="minorHAnsi" w:hAnsiTheme="minorHAnsi"/>
                <w:sz w:val="20"/>
              </w:rPr>
              <w:t>A map of the subdivision in a readable scale, with geographical coordinates, showing street names with the location of the well(s) clearly marked.</w:t>
            </w:r>
            <w:r w:rsidR="009B149F" w:rsidRPr="00830894">
              <w:rPr>
                <w:rFonts w:asciiTheme="minorHAnsi" w:hAnsiTheme="minorHAnsi"/>
                <w:sz w:val="20"/>
              </w:rPr>
              <w:t xml:space="preserve"> </w:t>
            </w:r>
            <w:r w:rsidRPr="00830894">
              <w:rPr>
                <w:rFonts w:asciiTheme="minorHAnsi" w:hAnsiTheme="minorHAnsi"/>
                <w:sz w:val="20"/>
              </w:rPr>
              <w:t>This map shows that 300 feet of 6-inch waterline will enable Rossville</w:t>
            </w:r>
            <w:r w:rsidR="001829BE" w:rsidRPr="00830894">
              <w:rPr>
                <w:rFonts w:asciiTheme="minorHAnsi" w:hAnsiTheme="minorHAnsi"/>
                <w:sz w:val="20"/>
              </w:rPr>
              <w:t xml:space="preserve"> to</w:t>
            </w:r>
            <w:r w:rsidRPr="00830894">
              <w:rPr>
                <w:rFonts w:asciiTheme="minorHAnsi" w:hAnsiTheme="minorHAnsi"/>
                <w:sz w:val="20"/>
              </w:rPr>
              <w:t xml:space="preserve"> connect to the subdivision’s water system near the well.</w:t>
            </w:r>
          </w:p>
        </w:tc>
      </w:tr>
    </w:tbl>
    <w:p w14:paraId="119F312F" w14:textId="0CD997CB" w:rsidR="00FA7766" w:rsidRPr="00EA57B7" w:rsidRDefault="22F81CAB" w:rsidP="00516E13">
      <w:pPr>
        <w:pStyle w:val="DWILevel3"/>
      </w:pPr>
      <w:bookmarkStart w:id="33" w:name="_Toc155277774"/>
      <w:bookmarkStart w:id="34" w:name="_Toc155278856"/>
      <w:bookmarkStart w:id="35" w:name="_Toc155279023"/>
      <w:bookmarkStart w:id="36" w:name="_Toc155340148"/>
      <w:r w:rsidRPr="0034700F">
        <w:lastRenderedPageBreak/>
        <w:t>Line Item 1.C</w:t>
      </w:r>
      <w:r w:rsidR="720B960B" w:rsidRPr="0034700F">
        <w:t xml:space="preserve"> </w:t>
      </w:r>
      <w:r w:rsidR="720031C2" w:rsidRPr="0034700F">
        <w:t>–</w:t>
      </w:r>
      <w:r w:rsidR="720B960B" w:rsidRPr="0034700F">
        <w:t xml:space="preserve"> Project </w:t>
      </w:r>
      <w:r w:rsidR="00B760D0">
        <w:t>Will</w:t>
      </w:r>
      <w:r w:rsidR="00B760D0" w:rsidRPr="0034700F">
        <w:t xml:space="preserve"> </w:t>
      </w:r>
      <w:r w:rsidR="720031C2" w:rsidRPr="0034700F">
        <w:t>Rehabilitate or Replace Infrastructure, Including Replacement by a Regionalization Project</w:t>
      </w:r>
      <w:bookmarkEnd w:id="33"/>
      <w:bookmarkEnd w:id="34"/>
      <w:bookmarkEnd w:id="35"/>
      <w:bookmarkEnd w:id="36"/>
      <w:r w:rsidR="007A1D23">
        <w:t xml:space="preserve"> (Without Expansion)</w:t>
      </w:r>
    </w:p>
    <w:p w14:paraId="473B1818" w14:textId="3B24AFA0" w:rsidR="0082043A" w:rsidRDefault="00F63AF9" w:rsidP="00830894">
      <w:pPr>
        <w:keepNext/>
        <w:keepLines/>
        <w:spacing w:after="120"/>
        <w:rPr>
          <w:rFonts w:asciiTheme="minorHAnsi" w:hAnsiTheme="minorHAnsi" w:cstheme="minorBidi"/>
          <w:sz w:val="24"/>
          <w:szCs w:val="24"/>
        </w:rPr>
      </w:pPr>
      <w:r>
        <w:rPr>
          <w:rFonts w:asciiTheme="minorHAnsi" w:hAnsiTheme="minorHAnsi"/>
          <w:b/>
          <w:noProof/>
          <w:sz w:val="24"/>
          <w:szCs w:val="24"/>
          <w:u w:val="single"/>
        </w:rPr>
        <mc:AlternateContent>
          <mc:Choice Requires="wps">
            <w:drawing>
              <wp:anchor distT="0" distB="0" distL="114300" distR="114300" simplePos="0" relativeHeight="251658250" behindDoc="0" locked="0" layoutInCell="1" allowOverlap="1" wp14:anchorId="33BBB1B4" wp14:editId="2B0041AD">
                <wp:simplePos x="0" y="0"/>
                <wp:positionH relativeFrom="column">
                  <wp:posOffset>4109720</wp:posOffset>
                </wp:positionH>
                <wp:positionV relativeFrom="paragraph">
                  <wp:posOffset>48895</wp:posOffset>
                </wp:positionV>
                <wp:extent cx="2102485" cy="869315"/>
                <wp:effectExtent l="0" t="0" r="12065" b="26035"/>
                <wp:wrapSquare wrapText="bothSides"/>
                <wp:docPr id="302948195" name="Text Box 302948195"/>
                <wp:cNvGraphicFramePr/>
                <a:graphic xmlns:a="http://schemas.openxmlformats.org/drawingml/2006/main">
                  <a:graphicData uri="http://schemas.microsoft.com/office/word/2010/wordprocessingShape">
                    <wps:wsp>
                      <wps:cNvSpPr txBox="1"/>
                      <wps:spPr>
                        <a:xfrm>
                          <a:off x="0" y="0"/>
                          <a:ext cx="2102485" cy="869315"/>
                        </a:xfrm>
                        <a:prstGeom prst="rect">
                          <a:avLst/>
                        </a:prstGeom>
                        <a:solidFill>
                          <a:srgbClr val="FFFFCC"/>
                        </a:solidFill>
                        <a:ln w="6350">
                          <a:solidFill>
                            <a:prstClr val="black"/>
                          </a:solidFill>
                        </a:ln>
                      </wps:spPr>
                      <wps:txbx>
                        <w:txbxContent>
                          <w:p w14:paraId="32D5C3C9" w14:textId="77777777" w:rsidR="00F63AF9" w:rsidRPr="00635F87" w:rsidRDefault="00F63AF9"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4DC4B569" w14:textId="1A65E686" w:rsidR="00F63AF9" w:rsidRPr="00830894" w:rsidRDefault="00F63AF9" w:rsidP="00C10093">
                            <w:pPr>
                              <w:pStyle w:val="ListParagraph"/>
                              <w:numPr>
                                <w:ilvl w:val="0"/>
                                <w:numId w:val="88"/>
                              </w:numPr>
                              <w:ind w:left="180" w:hanging="180"/>
                              <w:rPr>
                                <w:rFonts w:asciiTheme="minorHAnsi" w:hAnsiTheme="minorHAnsi" w:cstheme="minorHAnsi"/>
                                <w:sz w:val="20"/>
                                <w:szCs w:val="18"/>
                              </w:rPr>
                            </w:pPr>
                            <w:r w:rsidRPr="00830894">
                              <w:rPr>
                                <w:rFonts w:asciiTheme="minorHAnsi" w:hAnsiTheme="minorHAnsi" w:cstheme="minorHAnsi"/>
                                <w:sz w:val="20"/>
                                <w:szCs w:val="18"/>
                              </w:rPr>
                              <w:t xml:space="preserve">Wastewater – </w:t>
                            </w:r>
                            <w:r>
                              <w:rPr>
                                <w:rFonts w:asciiTheme="minorHAnsi" w:hAnsiTheme="minorHAnsi" w:cstheme="minorHAnsi"/>
                                <w:sz w:val="20"/>
                                <w:szCs w:val="18"/>
                              </w:rPr>
                              <w:t>12</w:t>
                            </w:r>
                            <w:r w:rsidRPr="00830894">
                              <w:rPr>
                                <w:rFonts w:asciiTheme="minorHAnsi" w:hAnsiTheme="minorHAnsi" w:cstheme="minorHAnsi"/>
                                <w:sz w:val="20"/>
                                <w:szCs w:val="18"/>
                              </w:rPr>
                              <w:t xml:space="preserve"> points</w:t>
                            </w:r>
                          </w:p>
                          <w:p w14:paraId="0E704A40" w14:textId="1BBEEBDC" w:rsidR="00F63AF9" w:rsidRPr="00635F87" w:rsidRDefault="00F63AF9" w:rsidP="00C10093">
                            <w:pPr>
                              <w:pStyle w:val="ListParagraph"/>
                              <w:numPr>
                                <w:ilvl w:val="0"/>
                                <w:numId w:val="88"/>
                              </w:numPr>
                              <w:ind w:left="180" w:hanging="180"/>
                              <w:rPr>
                                <w:rFonts w:asciiTheme="minorHAnsi" w:hAnsiTheme="minorHAnsi" w:cstheme="minorHAnsi"/>
                                <w:sz w:val="20"/>
                                <w:szCs w:val="18"/>
                              </w:rPr>
                            </w:pPr>
                            <w:r w:rsidRPr="00830894">
                              <w:rPr>
                                <w:rFonts w:asciiTheme="minorHAnsi" w:hAnsiTheme="minorHAnsi" w:cstheme="minorHAnsi"/>
                                <w:sz w:val="20"/>
                                <w:szCs w:val="18"/>
                              </w:rPr>
                              <w:t xml:space="preserve">Drinking Water – </w:t>
                            </w:r>
                            <w:r>
                              <w:rPr>
                                <w:rFonts w:asciiTheme="minorHAnsi" w:hAnsiTheme="minorHAnsi" w:cstheme="minorHAnsi"/>
                                <w:sz w:val="20"/>
                                <w:szCs w:val="18"/>
                              </w:rPr>
                              <w:t>12</w:t>
                            </w:r>
                            <w:r w:rsidRPr="00635F87">
                              <w:rPr>
                                <w:rFonts w:asciiTheme="minorHAnsi" w:hAnsiTheme="minorHAnsi" w:cstheme="minorHAnsi"/>
                                <w:sz w:val="20"/>
                                <w:szCs w:val="18"/>
                              </w:rPr>
                              <w:t xml:space="preserve"> points</w:t>
                            </w:r>
                          </w:p>
                          <w:p w14:paraId="04DD2935" w14:textId="77777777" w:rsidR="00F63AF9" w:rsidRPr="00635F87" w:rsidRDefault="00F63AF9"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BBB1B4" id="Text Box 302948195" o:spid="_x0000_s1036" type="#_x0000_t202" style="position:absolute;margin-left:323.6pt;margin-top:3.85pt;width:165.55pt;height:68.4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" fillcolor="#ffc" strokeweight=".5pt">
                <v:textbox>
                  <w:txbxContent>
                    <w:p w14:paraId="32D5C3C9" w14:textId="77777777" w:rsidR="00F63AF9" w:rsidRPr="00635F87" w:rsidRDefault="00F63AF9"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4DC4B569" w14:textId="1A65E686" w:rsidR="00F63AF9" w:rsidRPr="00830894" w:rsidRDefault="00F63AF9" w:rsidP="00C10093">
                      <w:pPr>
                        <w:pStyle w:val="ListParagraph"/>
                        <w:numPr>
                          <w:ilvl w:val="0"/>
                          <w:numId w:val="88"/>
                        </w:numPr>
                        <w:ind w:left="180" w:hanging="180"/>
                        <w:rPr>
                          <w:rFonts w:asciiTheme="minorHAnsi" w:hAnsiTheme="minorHAnsi" w:cstheme="minorHAnsi"/>
                          <w:sz w:val="20"/>
                          <w:szCs w:val="18"/>
                        </w:rPr>
                      </w:pPr>
                      <w:r w:rsidRPr="00830894">
                        <w:rPr>
                          <w:rFonts w:asciiTheme="minorHAnsi" w:hAnsiTheme="minorHAnsi" w:cstheme="minorHAnsi"/>
                          <w:sz w:val="20"/>
                          <w:szCs w:val="18"/>
                        </w:rPr>
                        <w:t xml:space="preserve">Wastewater – </w:t>
                      </w:r>
                      <w:r>
                        <w:rPr>
                          <w:rFonts w:asciiTheme="minorHAnsi" w:hAnsiTheme="minorHAnsi" w:cstheme="minorHAnsi"/>
                          <w:sz w:val="20"/>
                          <w:szCs w:val="18"/>
                        </w:rPr>
                        <w:t>12</w:t>
                      </w:r>
                      <w:r w:rsidRPr="00830894">
                        <w:rPr>
                          <w:rFonts w:asciiTheme="minorHAnsi" w:hAnsiTheme="minorHAnsi" w:cstheme="minorHAnsi"/>
                          <w:sz w:val="20"/>
                          <w:szCs w:val="18"/>
                        </w:rPr>
                        <w:t xml:space="preserve"> points</w:t>
                      </w:r>
                    </w:p>
                    <w:p w14:paraId="0E704A40" w14:textId="1BBEEBDC" w:rsidR="00F63AF9" w:rsidRPr="00635F87" w:rsidRDefault="00F63AF9" w:rsidP="00C10093">
                      <w:pPr>
                        <w:pStyle w:val="ListParagraph"/>
                        <w:numPr>
                          <w:ilvl w:val="0"/>
                          <w:numId w:val="88"/>
                        </w:numPr>
                        <w:ind w:left="180" w:hanging="180"/>
                        <w:rPr>
                          <w:rFonts w:asciiTheme="minorHAnsi" w:hAnsiTheme="minorHAnsi" w:cstheme="minorHAnsi"/>
                          <w:sz w:val="20"/>
                          <w:szCs w:val="18"/>
                        </w:rPr>
                      </w:pPr>
                      <w:r w:rsidRPr="00830894">
                        <w:rPr>
                          <w:rFonts w:asciiTheme="minorHAnsi" w:hAnsiTheme="minorHAnsi" w:cstheme="minorHAnsi"/>
                          <w:sz w:val="20"/>
                          <w:szCs w:val="18"/>
                        </w:rPr>
                        <w:t xml:space="preserve">Drinking Water – </w:t>
                      </w:r>
                      <w:r>
                        <w:rPr>
                          <w:rFonts w:asciiTheme="minorHAnsi" w:hAnsiTheme="minorHAnsi" w:cstheme="minorHAnsi"/>
                          <w:sz w:val="20"/>
                          <w:szCs w:val="18"/>
                        </w:rPr>
                        <w:t>12</w:t>
                      </w:r>
                      <w:r w:rsidRPr="00635F87">
                        <w:rPr>
                          <w:rFonts w:asciiTheme="minorHAnsi" w:hAnsiTheme="minorHAnsi" w:cstheme="minorHAnsi"/>
                          <w:sz w:val="20"/>
                          <w:szCs w:val="18"/>
                        </w:rPr>
                        <w:t xml:space="preserve"> points</w:t>
                      </w:r>
                    </w:p>
                    <w:p w14:paraId="04DD2935" w14:textId="77777777" w:rsidR="00F63AF9" w:rsidRPr="00635F87" w:rsidRDefault="00F63AF9"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 Not Considered</w:t>
                      </w:r>
                    </w:p>
                  </w:txbxContent>
                </v:textbox>
                <w10:wrap type="square"/>
              </v:shape>
            </w:pict>
          </mc:Fallback>
        </mc:AlternateContent>
      </w:r>
      <w:r w:rsidR="002B7057" w:rsidRPr="513A12BC">
        <w:rPr>
          <w:rFonts w:asciiTheme="minorHAnsi" w:hAnsiTheme="minorHAnsi" w:cstheme="minorBidi"/>
          <w:sz w:val="24"/>
          <w:szCs w:val="24"/>
        </w:rPr>
        <w:t xml:space="preserve">An application earns points if the project will replace, repair, or rehabilitate wastewater or drinking water infrastructure </w:t>
      </w:r>
      <w:r w:rsidR="002B7057" w:rsidRPr="00635F87">
        <w:rPr>
          <w:rFonts w:asciiTheme="minorHAnsi" w:hAnsiTheme="minorHAnsi" w:cstheme="minorBidi"/>
          <w:i/>
          <w:iCs/>
          <w:sz w:val="24"/>
          <w:szCs w:val="24"/>
          <w:u w:val="single"/>
        </w:rPr>
        <w:t xml:space="preserve">with </w:t>
      </w:r>
      <w:r w:rsidR="00544D8C" w:rsidRPr="00635F87">
        <w:rPr>
          <w:rFonts w:asciiTheme="minorHAnsi" w:hAnsiTheme="minorHAnsi" w:cstheme="minorBidi"/>
          <w:i/>
          <w:iCs/>
          <w:sz w:val="24"/>
          <w:szCs w:val="24"/>
          <w:u w:val="single"/>
        </w:rPr>
        <w:t>like</w:t>
      </w:r>
      <w:r w:rsidRPr="00635F87">
        <w:rPr>
          <w:rFonts w:asciiTheme="minorHAnsi" w:hAnsiTheme="minorHAnsi" w:cstheme="minorBidi"/>
          <w:i/>
          <w:iCs/>
          <w:sz w:val="24"/>
          <w:szCs w:val="24"/>
          <w:u w:val="single"/>
        </w:rPr>
        <w:t>-</w:t>
      </w:r>
      <w:r w:rsidR="00544D8C" w:rsidRPr="00635F87">
        <w:rPr>
          <w:rFonts w:asciiTheme="minorHAnsi" w:hAnsiTheme="minorHAnsi" w:cstheme="minorBidi"/>
          <w:i/>
          <w:iCs/>
          <w:sz w:val="24"/>
          <w:szCs w:val="24"/>
          <w:u w:val="single"/>
        </w:rPr>
        <w:t>for</w:t>
      </w:r>
      <w:r w:rsidRPr="00635F87">
        <w:rPr>
          <w:rFonts w:asciiTheme="minorHAnsi" w:hAnsiTheme="minorHAnsi" w:cstheme="minorBidi"/>
          <w:i/>
          <w:iCs/>
          <w:sz w:val="24"/>
          <w:szCs w:val="24"/>
          <w:u w:val="single"/>
        </w:rPr>
        <w:t>-</w:t>
      </w:r>
      <w:r w:rsidR="00544D8C" w:rsidRPr="00635F87">
        <w:rPr>
          <w:rFonts w:asciiTheme="minorHAnsi" w:hAnsiTheme="minorHAnsi" w:cstheme="minorBidi"/>
          <w:i/>
          <w:iCs/>
          <w:sz w:val="24"/>
          <w:szCs w:val="24"/>
          <w:u w:val="single"/>
        </w:rPr>
        <w:t xml:space="preserve">like equipment or </w:t>
      </w:r>
      <w:r w:rsidR="002B7057" w:rsidRPr="00635F87">
        <w:rPr>
          <w:rFonts w:asciiTheme="minorHAnsi" w:hAnsiTheme="minorHAnsi" w:cstheme="minorBidi"/>
          <w:i/>
          <w:iCs/>
          <w:sz w:val="24"/>
          <w:szCs w:val="24"/>
          <w:u w:val="single"/>
        </w:rPr>
        <w:t>no increase in capacity</w:t>
      </w:r>
      <w:r w:rsidR="002B7057" w:rsidRPr="513A12BC">
        <w:rPr>
          <w:rFonts w:asciiTheme="minorHAnsi" w:hAnsiTheme="minorHAnsi" w:cstheme="minorBidi"/>
          <w:sz w:val="24"/>
          <w:szCs w:val="24"/>
        </w:rPr>
        <w:t>.</w:t>
      </w:r>
      <w:r w:rsidR="009B149F" w:rsidRPr="513A12BC">
        <w:rPr>
          <w:rFonts w:asciiTheme="minorHAnsi" w:hAnsiTheme="minorHAnsi" w:cstheme="minorBidi"/>
          <w:sz w:val="24"/>
          <w:szCs w:val="24"/>
        </w:rPr>
        <w:t xml:space="preserve"> </w:t>
      </w:r>
      <w:r w:rsidR="0082043A" w:rsidRPr="513A12BC">
        <w:rPr>
          <w:rFonts w:asciiTheme="minorHAnsi" w:hAnsiTheme="minorHAnsi" w:cstheme="minorBidi"/>
          <w:sz w:val="24"/>
          <w:szCs w:val="24"/>
        </w:rPr>
        <w:t>This includes projects that will remove infrastructure in need of rehabilitation or replacement as part of a regionalization project.</w:t>
      </w:r>
    </w:p>
    <w:p w14:paraId="119F3132" w14:textId="6780092C" w:rsidR="00FE1FAC" w:rsidRPr="00EA57B7" w:rsidRDefault="00830894" w:rsidP="002B7057">
      <w:pPr>
        <w:spacing w:after="240"/>
        <w:rPr>
          <w:rFonts w:asciiTheme="minorHAnsi" w:hAnsiTheme="minorHAnsi" w:cstheme="minorHAnsi"/>
          <w:sz w:val="24"/>
          <w:szCs w:val="24"/>
        </w:rPr>
      </w:pPr>
      <w:r>
        <w:rPr>
          <w:rFonts w:asciiTheme="minorHAnsi" w:hAnsiTheme="minorHAnsi" w:cstheme="minorBidi"/>
          <w:noProof/>
          <w:sz w:val="24"/>
          <w:szCs w:val="24"/>
        </w:rPr>
        <mc:AlternateContent>
          <mc:Choice Requires="wps">
            <w:drawing>
              <wp:anchor distT="0" distB="0" distL="114300" distR="114300" simplePos="0" relativeHeight="251658251" behindDoc="0" locked="0" layoutInCell="1" allowOverlap="1" wp14:anchorId="4A952E5B" wp14:editId="43E44C62">
                <wp:simplePos x="0" y="0"/>
                <wp:positionH relativeFrom="column">
                  <wp:posOffset>4107815</wp:posOffset>
                </wp:positionH>
                <wp:positionV relativeFrom="paragraph">
                  <wp:posOffset>45085</wp:posOffset>
                </wp:positionV>
                <wp:extent cx="2102485" cy="1166495"/>
                <wp:effectExtent l="0" t="0" r="12065" b="14605"/>
                <wp:wrapSquare wrapText="bothSides"/>
                <wp:docPr id="1547611571" name="Text Box 1547611571"/>
                <wp:cNvGraphicFramePr/>
                <a:graphic xmlns:a="http://schemas.openxmlformats.org/drawingml/2006/main">
                  <a:graphicData uri="http://schemas.microsoft.com/office/word/2010/wordprocessingShape">
                    <wps:wsp>
                      <wps:cNvSpPr txBox="1"/>
                      <wps:spPr>
                        <a:xfrm>
                          <a:off x="0" y="0"/>
                          <a:ext cx="2102485" cy="1166495"/>
                        </a:xfrm>
                        <a:prstGeom prst="rect">
                          <a:avLst/>
                        </a:prstGeom>
                        <a:solidFill>
                          <a:srgbClr val="EAEAEA"/>
                        </a:solidFill>
                        <a:ln w="6350">
                          <a:solidFill>
                            <a:prstClr val="black"/>
                          </a:solidFill>
                        </a:ln>
                      </wps:spPr>
                      <wps:txbx>
                        <w:txbxContent>
                          <w:p w14:paraId="5B7A598C" w14:textId="1E27D650" w:rsidR="00F63AF9" w:rsidRPr="00635F87" w:rsidRDefault="009D447D" w:rsidP="00635F87">
                            <w:pPr>
                              <w:spacing w:after="120"/>
                              <w:jc w:val="center"/>
                              <w:rPr>
                                <w:rFonts w:asciiTheme="minorHAnsi" w:hAnsiTheme="minorHAnsi" w:cstheme="minorHAnsi"/>
                                <w:b/>
                                <w:bCs/>
                                <w:sz w:val="20"/>
                                <w:szCs w:val="18"/>
                                <w:u w:val="single"/>
                              </w:rPr>
                            </w:pPr>
                            <w:r>
                              <w:rPr>
                                <w:rFonts w:asciiTheme="minorHAnsi" w:hAnsiTheme="minorHAnsi" w:cstheme="minorHAnsi"/>
                                <w:b/>
                                <w:bCs/>
                                <w:sz w:val="20"/>
                                <w:szCs w:val="18"/>
                                <w:u w:val="single"/>
                              </w:rPr>
                              <w:t>Important</w:t>
                            </w:r>
                            <w:r w:rsidRPr="00635F87">
                              <w:rPr>
                                <w:rFonts w:asciiTheme="minorHAnsi" w:hAnsiTheme="minorHAnsi" w:cstheme="minorHAnsi"/>
                                <w:b/>
                                <w:bCs/>
                                <w:sz w:val="20"/>
                                <w:szCs w:val="18"/>
                                <w:u w:val="single"/>
                              </w:rPr>
                              <w:t xml:space="preserve"> </w:t>
                            </w:r>
                            <w:r w:rsidR="00F63AF9" w:rsidRPr="00635F87">
                              <w:rPr>
                                <w:rFonts w:asciiTheme="minorHAnsi" w:hAnsiTheme="minorHAnsi" w:cstheme="minorHAnsi"/>
                                <w:b/>
                                <w:bCs/>
                                <w:sz w:val="20"/>
                                <w:szCs w:val="18"/>
                                <w:u w:val="single"/>
                              </w:rPr>
                              <w:t>to Remember</w:t>
                            </w:r>
                          </w:p>
                          <w:p w14:paraId="742F7447" w14:textId="5B28638F" w:rsidR="00F63AF9" w:rsidRPr="00635F87" w:rsidRDefault="00F63AF9">
                            <w:pPr>
                              <w:rPr>
                                <w:rFonts w:asciiTheme="minorHAnsi" w:hAnsiTheme="minorHAnsi" w:cstheme="minorHAnsi"/>
                                <w:sz w:val="16"/>
                                <w:szCs w:val="14"/>
                              </w:rPr>
                            </w:pPr>
                            <w:r w:rsidRPr="00635F87">
                              <w:rPr>
                                <w:rFonts w:asciiTheme="minorHAnsi" w:hAnsiTheme="minorHAnsi" w:cstheme="minorHAnsi"/>
                                <w:sz w:val="20"/>
                              </w:rPr>
                              <w:t xml:space="preserve">The project description in the </w:t>
                            </w:r>
                            <w:r>
                              <w:rPr>
                                <w:rFonts w:asciiTheme="minorHAnsi" w:hAnsiTheme="minorHAnsi" w:cstheme="minorHAnsi"/>
                                <w:sz w:val="20"/>
                              </w:rPr>
                              <w:t xml:space="preserve">common </w:t>
                            </w:r>
                            <w:r w:rsidRPr="00635F87">
                              <w:rPr>
                                <w:rFonts w:asciiTheme="minorHAnsi" w:hAnsiTheme="minorHAnsi" w:cstheme="minorHAnsi"/>
                                <w:sz w:val="20"/>
                              </w:rPr>
                              <w:t>application supports that the project is either</w:t>
                            </w:r>
                            <w:r>
                              <w:rPr>
                                <w:rFonts w:asciiTheme="minorHAnsi" w:hAnsiTheme="minorHAnsi" w:cstheme="minorHAnsi"/>
                                <w:sz w:val="20"/>
                              </w:rPr>
                              <w:t xml:space="preserve"> a</w:t>
                            </w:r>
                            <w:r w:rsidRPr="00635F87">
                              <w:rPr>
                                <w:rFonts w:asciiTheme="minorHAnsi" w:hAnsiTheme="minorHAnsi" w:cstheme="minorHAnsi"/>
                                <w:sz w:val="20"/>
                              </w:rPr>
                              <w:t xml:space="preserve"> like</w:t>
                            </w:r>
                            <w:r>
                              <w:rPr>
                                <w:rFonts w:asciiTheme="minorHAnsi" w:hAnsiTheme="minorHAnsi" w:cstheme="minorHAnsi"/>
                                <w:sz w:val="20"/>
                              </w:rPr>
                              <w:t>-</w:t>
                            </w:r>
                            <w:r w:rsidRPr="00635F87">
                              <w:rPr>
                                <w:rFonts w:asciiTheme="minorHAnsi" w:hAnsiTheme="minorHAnsi" w:cstheme="minorHAnsi"/>
                                <w:sz w:val="20"/>
                              </w:rPr>
                              <w:t>for</w:t>
                            </w:r>
                            <w:r>
                              <w:rPr>
                                <w:rFonts w:asciiTheme="minorHAnsi" w:hAnsiTheme="minorHAnsi" w:cstheme="minorHAnsi"/>
                                <w:sz w:val="20"/>
                              </w:rPr>
                              <w:t>-</w:t>
                            </w:r>
                            <w:r w:rsidRPr="00635F87">
                              <w:rPr>
                                <w:rFonts w:asciiTheme="minorHAnsi" w:hAnsiTheme="minorHAnsi" w:cstheme="minorHAnsi"/>
                                <w:sz w:val="20"/>
                              </w:rPr>
                              <w:t>like replacement</w:t>
                            </w:r>
                            <w:r>
                              <w:rPr>
                                <w:rFonts w:asciiTheme="minorHAnsi" w:hAnsiTheme="minorHAnsi" w:cstheme="minorHAnsi"/>
                                <w:sz w:val="20"/>
                              </w:rPr>
                              <w:t>,</w:t>
                            </w:r>
                            <w:r w:rsidRPr="00635F87">
                              <w:rPr>
                                <w:rFonts w:asciiTheme="minorHAnsi" w:hAnsiTheme="minorHAnsi" w:cstheme="minorHAnsi"/>
                                <w:sz w:val="20"/>
                              </w:rPr>
                              <w:t xml:space="preserve"> or there is no increase in capacity.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952E5B" id="Text Box 1547611571" o:spid="_x0000_s1037" type="#_x0000_t202" style="position:absolute;margin-left:323.45pt;margin-top:3.55pt;width:165.55pt;height:91.85pt;z-index:25165825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" fillcolor="#eaeaea" strokeweight=".5pt">
                <v:textbox>
                  <w:txbxContent>
                    <w:p w14:paraId="5B7A598C" w14:textId="1E27D650" w:rsidR="00F63AF9" w:rsidRPr="00635F87" w:rsidRDefault="009D447D" w:rsidP="00635F87">
                      <w:pPr>
                        <w:spacing w:after="120"/>
                        <w:jc w:val="center"/>
                        <w:rPr>
                          <w:rFonts w:asciiTheme="minorHAnsi" w:hAnsiTheme="minorHAnsi" w:cstheme="minorHAnsi"/>
                          <w:b/>
                          <w:bCs/>
                          <w:sz w:val="20"/>
                          <w:szCs w:val="18"/>
                          <w:u w:val="single"/>
                        </w:rPr>
                      </w:pPr>
                      <w:r>
                        <w:rPr>
                          <w:rFonts w:asciiTheme="minorHAnsi" w:hAnsiTheme="minorHAnsi" w:cstheme="minorHAnsi"/>
                          <w:b/>
                          <w:bCs/>
                          <w:sz w:val="20"/>
                          <w:szCs w:val="18"/>
                          <w:u w:val="single"/>
                        </w:rPr>
                        <w:t>Important</w:t>
                      </w:r>
                      <w:r w:rsidRPr="00635F87">
                        <w:rPr>
                          <w:rFonts w:asciiTheme="minorHAnsi" w:hAnsiTheme="minorHAnsi" w:cstheme="minorHAnsi"/>
                          <w:b/>
                          <w:bCs/>
                          <w:sz w:val="20"/>
                          <w:szCs w:val="18"/>
                          <w:u w:val="single"/>
                        </w:rPr>
                        <w:t xml:space="preserve"> </w:t>
                      </w:r>
                      <w:r w:rsidR="00F63AF9" w:rsidRPr="00635F87">
                        <w:rPr>
                          <w:rFonts w:asciiTheme="minorHAnsi" w:hAnsiTheme="minorHAnsi" w:cstheme="minorHAnsi"/>
                          <w:b/>
                          <w:bCs/>
                          <w:sz w:val="20"/>
                          <w:szCs w:val="18"/>
                          <w:u w:val="single"/>
                        </w:rPr>
                        <w:t>to Remember</w:t>
                      </w:r>
                    </w:p>
                    <w:p w14:paraId="742F7447" w14:textId="5B28638F" w:rsidR="00F63AF9" w:rsidRPr="00635F87" w:rsidRDefault="00F63AF9">
                      <w:pPr>
                        <w:rPr>
                          <w:rFonts w:asciiTheme="minorHAnsi" w:hAnsiTheme="minorHAnsi" w:cstheme="minorHAnsi"/>
                          <w:sz w:val="16"/>
                          <w:szCs w:val="14"/>
                        </w:rPr>
                      </w:pPr>
                      <w:r w:rsidRPr="00635F87">
                        <w:rPr>
                          <w:rFonts w:asciiTheme="minorHAnsi" w:hAnsiTheme="minorHAnsi" w:cstheme="minorHAnsi"/>
                          <w:sz w:val="20"/>
                        </w:rPr>
                        <w:t xml:space="preserve">The project description in the </w:t>
                      </w:r>
                      <w:r>
                        <w:rPr>
                          <w:rFonts w:asciiTheme="minorHAnsi" w:hAnsiTheme="minorHAnsi" w:cstheme="minorHAnsi"/>
                          <w:sz w:val="20"/>
                        </w:rPr>
                        <w:t xml:space="preserve">common </w:t>
                      </w:r>
                      <w:r w:rsidRPr="00635F87">
                        <w:rPr>
                          <w:rFonts w:asciiTheme="minorHAnsi" w:hAnsiTheme="minorHAnsi" w:cstheme="minorHAnsi"/>
                          <w:sz w:val="20"/>
                        </w:rPr>
                        <w:t>application supports that the project is either</w:t>
                      </w:r>
                      <w:r>
                        <w:rPr>
                          <w:rFonts w:asciiTheme="minorHAnsi" w:hAnsiTheme="minorHAnsi" w:cstheme="minorHAnsi"/>
                          <w:sz w:val="20"/>
                        </w:rPr>
                        <w:t xml:space="preserve"> a</w:t>
                      </w:r>
                      <w:r w:rsidRPr="00635F87">
                        <w:rPr>
                          <w:rFonts w:asciiTheme="minorHAnsi" w:hAnsiTheme="minorHAnsi" w:cstheme="minorHAnsi"/>
                          <w:sz w:val="20"/>
                        </w:rPr>
                        <w:t xml:space="preserve"> like</w:t>
                      </w:r>
                      <w:r>
                        <w:rPr>
                          <w:rFonts w:asciiTheme="minorHAnsi" w:hAnsiTheme="minorHAnsi" w:cstheme="minorHAnsi"/>
                          <w:sz w:val="20"/>
                        </w:rPr>
                        <w:t>-</w:t>
                      </w:r>
                      <w:r w:rsidRPr="00635F87">
                        <w:rPr>
                          <w:rFonts w:asciiTheme="minorHAnsi" w:hAnsiTheme="minorHAnsi" w:cstheme="minorHAnsi"/>
                          <w:sz w:val="20"/>
                        </w:rPr>
                        <w:t>for</w:t>
                      </w:r>
                      <w:r>
                        <w:rPr>
                          <w:rFonts w:asciiTheme="minorHAnsi" w:hAnsiTheme="minorHAnsi" w:cstheme="minorHAnsi"/>
                          <w:sz w:val="20"/>
                        </w:rPr>
                        <w:t>-</w:t>
                      </w:r>
                      <w:r w:rsidRPr="00635F87">
                        <w:rPr>
                          <w:rFonts w:asciiTheme="minorHAnsi" w:hAnsiTheme="minorHAnsi" w:cstheme="minorHAnsi"/>
                          <w:sz w:val="20"/>
                        </w:rPr>
                        <w:t>like replacement</w:t>
                      </w:r>
                      <w:r>
                        <w:rPr>
                          <w:rFonts w:asciiTheme="minorHAnsi" w:hAnsiTheme="minorHAnsi" w:cstheme="minorHAnsi"/>
                          <w:sz w:val="20"/>
                        </w:rPr>
                        <w:t>,</w:t>
                      </w:r>
                      <w:r w:rsidRPr="00635F87">
                        <w:rPr>
                          <w:rFonts w:asciiTheme="minorHAnsi" w:hAnsiTheme="minorHAnsi" w:cstheme="minorHAnsi"/>
                          <w:sz w:val="20"/>
                        </w:rPr>
                        <w:t xml:space="preserve"> or there is no increase in capacity.</w:t>
                      </w:r>
                    </w:p>
                  </w:txbxContent>
                </v:textbox>
                <w10:wrap type="square"/>
              </v:shape>
            </w:pict>
          </mc:Fallback>
        </mc:AlternateContent>
      </w:r>
      <w:r w:rsidR="00FE1FAC" w:rsidRPr="4E6C43C2">
        <w:rPr>
          <w:rFonts w:asciiTheme="minorHAnsi" w:hAnsiTheme="minorHAnsi" w:cstheme="minorBidi"/>
          <w:sz w:val="24"/>
          <w:szCs w:val="24"/>
        </w:rPr>
        <w:t>Replacement means either the infrastructure is still in service or that it went out of service less than one year before the application deadline</w:t>
      </w:r>
      <w:r w:rsidR="00387072" w:rsidRPr="4E6C43C2">
        <w:rPr>
          <w:rFonts w:asciiTheme="minorHAnsi" w:hAnsiTheme="minorHAnsi" w:cstheme="minorBidi"/>
          <w:sz w:val="24"/>
          <w:szCs w:val="24"/>
        </w:rPr>
        <w:t>.</w:t>
      </w:r>
      <w:r w:rsidR="00302DDB" w:rsidRPr="4E6C43C2">
        <w:rPr>
          <w:rFonts w:asciiTheme="minorHAnsi" w:hAnsiTheme="minorHAnsi" w:cstheme="minorBidi"/>
          <w:sz w:val="24"/>
          <w:szCs w:val="24"/>
        </w:rPr>
        <w:t xml:space="preserve"> If replacing equipment that is currently out </w:t>
      </w:r>
      <w:r w:rsidR="00922632" w:rsidRPr="4E6C43C2">
        <w:rPr>
          <w:rFonts w:asciiTheme="minorHAnsi" w:hAnsiTheme="minorHAnsi" w:cstheme="minorBidi"/>
          <w:sz w:val="24"/>
          <w:szCs w:val="24"/>
        </w:rPr>
        <w:t xml:space="preserve">of </w:t>
      </w:r>
      <w:r w:rsidR="00302DDB" w:rsidRPr="4E6C43C2">
        <w:rPr>
          <w:rFonts w:asciiTheme="minorHAnsi" w:hAnsiTheme="minorHAnsi" w:cstheme="minorBidi"/>
          <w:sz w:val="24"/>
          <w:szCs w:val="24"/>
        </w:rPr>
        <w:t xml:space="preserve">service, provide a statement explicitly stating the last time that the equipment was </w:t>
      </w:r>
      <w:r w:rsidR="00DA12E7" w:rsidRPr="4E6C43C2">
        <w:rPr>
          <w:rFonts w:asciiTheme="minorHAnsi" w:hAnsiTheme="minorHAnsi" w:cstheme="minorBidi"/>
          <w:sz w:val="24"/>
          <w:szCs w:val="24"/>
        </w:rPr>
        <w:t>serv</w:t>
      </w:r>
      <w:r w:rsidR="009E7311" w:rsidRPr="4E6C43C2">
        <w:rPr>
          <w:rFonts w:asciiTheme="minorHAnsi" w:hAnsiTheme="minorHAnsi" w:cstheme="minorBidi"/>
          <w:sz w:val="24"/>
          <w:szCs w:val="24"/>
        </w:rPr>
        <w:t>ice</w:t>
      </w:r>
      <w:r w:rsidR="00DA12E7" w:rsidRPr="4E6C43C2">
        <w:rPr>
          <w:rFonts w:asciiTheme="minorHAnsi" w:hAnsiTheme="minorHAnsi" w:cstheme="minorBidi"/>
          <w:sz w:val="24"/>
          <w:szCs w:val="24"/>
        </w:rPr>
        <w:t>d</w:t>
      </w:r>
      <w:r w:rsidR="00302DDB" w:rsidRPr="4E6C43C2">
        <w:rPr>
          <w:rFonts w:asciiTheme="minorHAnsi" w:hAnsiTheme="minorHAnsi" w:cstheme="minorBidi"/>
          <w:sz w:val="24"/>
          <w:szCs w:val="24"/>
        </w:rPr>
        <w:t>.</w:t>
      </w:r>
    </w:p>
    <w:p w14:paraId="119F3134" w14:textId="0A016581" w:rsidR="002B7057" w:rsidRPr="00635F87" w:rsidRDefault="00D27F00" w:rsidP="00830894">
      <w:pPr>
        <w:spacing w:after="120"/>
        <w:rPr>
          <w:rFonts w:asciiTheme="minorHAnsi" w:hAnsiTheme="minorHAnsi"/>
          <w:sz w:val="24"/>
          <w:szCs w:val="24"/>
        </w:rPr>
      </w:pPr>
      <w:r>
        <w:rPr>
          <w:rFonts w:asciiTheme="minorHAnsi" w:hAnsiTheme="minorHAnsi" w:cstheme="minorHAnsi"/>
          <w:noProof/>
          <w:sz w:val="24"/>
          <w:szCs w:val="24"/>
        </w:rPr>
        <mc:AlternateContent>
          <mc:Choice Requires="wps">
            <w:drawing>
              <wp:anchor distT="0" distB="0" distL="114300" distR="114300" simplePos="0" relativeHeight="251658252" behindDoc="0" locked="0" layoutInCell="1" allowOverlap="1" wp14:anchorId="400DACBC" wp14:editId="285330D5">
                <wp:simplePos x="0" y="0"/>
                <wp:positionH relativeFrom="column">
                  <wp:posOffset>4107815</wp:posOffset>
                </wp:positionH>
                <wp:positionV relativeFrom="paragraph">
                  <wp:posOffset>62230</wp:posOffset>
                </wp:positionV>
                <wp:extent cx="2085340" cy="1533525"/>
                <wp:effectExtent l="0" t="0" r="10160" b="28575"/>
                <wp:wrapSquare wrapText="bothSides"/>
                <wp:docPr id="2038955536" name="Text Box 2038955536"/>
                <wp:cNvGraphicFramePr/>
                <a:graphic xmlns:a="http://schemas.openxmlformats.org/drawingml/2006/main">
                  <a:graphicData uri="http://schemas.microsoft.com/office/word/2010/wordprocessingShape">
                    <wps:wsp>
                      <wps:cNvSpPr txBox="1"/>
                      <wps:spPr>
                        <a:xfrm>
                          <a:off x="0" y="0"/>
                          <a:ext cx="2085340" cy="1533525"/>
                        </a:xfrm>
                        <a:prstGeom prst="rect">
                          <a:avLst/>
                        </a:prstGeom>
                        <a:solidFill>
                          <a:srgbClr val="EAEAEA"/>
                        </a:solidFill>
                        <a:ln w="6350">
                          <a:solidFill>
                            <a:prstClr val="black"/>
                          </a:solidFill>
                        </a:ln>
                      </wps:spPr>
                      <wps:txbx>
                        <w:txbxContent>
                          <w:p w14:paraId="3D25B7C6" w14:textId="788ABB0B" w:rsidR="00387072" w:rsidRPr="00635F87" w:rsidRDefault="00387072"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0732492C" w14:textId="034C47E8" w:rsidR="00387072" w:rsidRPr="00635F87" w:rsidRDefault="00387072">
                            <w:pPr>
                              <w:rPr>
                                <w:rFonts w:asciiTheme="minorHAnsi" w:hAnsiTheme="minorHAnsi" w:cstheme="minorHAnsi"/>
                                <w:sz w:val="16"/>
                                <w:szCs w:val="14"/>
                              </w:rPr>
                            </w:pPr>
                            <w:r w:rsidRPr="00635F87">
                              <w:rPr>
                                <w:rFonts w:asciiTheme="minorHAnsi" w:hAnsiTheme="minorHAnsi" w:cstheme="minorHAnsi"/>
                                <w:sz w:val="20"/>
                              </w:rPr>
                              <w:t>A project to replace infrastructure that went out of service one year or more before the application deadline is considered either expansion (Line Item 1.D) or new (no Project Purpose points), as applicable for that type of infrastructure.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0DACBC" id="Text Box 2038955536" o:spid="_x0000_s1038" type="#_x0000_t202" style="position:absolute;margin-left:323.45pt;margin-top:4.9pt;width:164.2pt;height:120.7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" fillcolor="#eaeaea" strokeweight=".5pt">
                <v:textbox>
                  <w:txbxContent>
                    <w:p w14:paraId="3D25B7C6" w14:textId="788ABB0B" w:rsidR="00387072" w:rsidRPr="00635F87" w:rsidRDefault="00387072"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0732492C" w14:textId="034C47E8" w:rsidR="00387072" w:rsidRPr="00635F87" w:rsidRDefault="00387072">
                      <w:pPr>
                        <w:rPr>
                          <w:rFonts w:asciiTheme="minorHAnsi" w:hAnsiTheme="minorHAnsi" w:cstheme="minorHAnsi"/>
                          <w:sz w:val="16"/>
                          <w:szCs w:val="14"/>
                        </w:rPr>
                      </w:pPr>
                      <w:r w:rsidRPr="00635F87">
                        <w:rPr>
                          <w:rFonts w:asciiTheme="minorHAnsi" w:hAnsiTheme="minorHAnsi" w:cstheme="minorHAnsi"/>
                          <w:sz w:val="20"/>
                        </w:rPr>
                        <w:t>A project to replace infrastructure that went out of service one year or more before the application deadline is considered either expansion (Line Item 1.D) or new (no Project Purpose points), as applicable for that type of infrastructure.</w:t>
                      </w:r>
                    </w:p>
                  </w:txbxContent>
                </v:textbox>
                <w10:wrap type="square"/>
              </v:shape>
            </w:pict>
          </mc:Fallback>
        </mc:AlternateContent>
      </w:r>
      <w:r w:rsidR="00E0067F" w:rsidRPr="00830894">
        <w:rPr>
          <w:rFonts w:asciiTheme="minorHAnsi" w:hAnsiTheme="minorHAnsi" w:cstheme="minorHAnsi"/>
          <w:b/>
          <w:bCs/>
          <w:i/>
          <w:iCs/>
          <w:sz w:val="24"/>
          <w:szCs w:val="24"/>
        </w:rPr>
        <w:t>Wastewater Projects</w:t>
      </w:r>
      <w:r w:rsidR="00830894">
        <w:rPr>
          <w:rFonts w:asciiTheme="minorHAnsi" w:hAnsiTheme="minorHAnsi" w:cstheme="minorHAnsi"/>
          <w:b/>
          <w:bCs/>
          <w:i/>
          <w:iCs/>
          <w:sz w:val="24"/>
          <w:szCs w:val="24"/>
        </w:rPr>
        <w:t xml:space="preserve">. </w:t>
      </w:r>
      <w:r w:rsidR="002B7057" w:rsidRPr="00830894">
        <w:rPr>
          <w:rFonts w:asciiTheme="minorHAnsi" w:hAnsiTheme="minorHAnsi"/>
          <w:sz w:val="24"/>
          <w:szCs w:val="24"/>
        </w:rPr>
        <w:t xml:space="preserve">Rehabilitation and/or replacement of gravity sewer, pump station and </w:t>
      </w:r>
      <w:proofErr w:type="spellStart"/>
      <w:r w:rsidR="002B7057" w:rsidRPr="00830894">
        <w:rPr>
          <w:rFonts w:asciiTheme="minorHAnsi" w:hAnsiTheme="minorHAnsi"/>
          <w:sz w:val="24"/>
          <w:szCs w:val="24"/>
        </w:rPr>
        <w:t>forcemain</w:t>
      </w:r>
      <w:proofErr w:type="spellEnd"/>
      <w:r w:rsidR="002B7057" w:rsidRPr="00830894">
        <w:rPr>
          <w:rFonts w:asciiTheme="minorHAnsi" w:hAnsiTheme="minorHAnsi"/>
          <w:sz w:val="24"/>
          <w:szCs w:val="24"/>
        </w:rPr>
        <w:t xml:space="preserve"> infrastructure (with no increase in capacity) include</w:t>
      </w:r>
      <w:r w:rsidR="00526B43">
        <w:rPr>
          <w:rFonts w:asciiTheme="minorHAnsi" w:hAnsiTheme="minorHAnsi"/>
          <w:sz w:val="24"/>
          <w:szCs w:val="24"/>
        </w:rPr>
        <w:t>s</w:t>
      </w:r>
      <w:r w:rsidR="002B7057" w:rsidRPr="00635F87">
        <w:rPr>
          <w:rFonts w:asciiTheme="minorHAnsi" w:hAnsiTheme="minorHAnsi"/>
          <w:sz w:val="24"/>
          <w:szCs w:val="24"/>
        </w:rPr>
        <w:t>:</w:t>
      </w:r>
    </w:p>
    <w:p w14:paraId="119F3135" w14:textId="36DB54DF" w:rsidR="002B7057" w:rsidRPr="00EA57B7" w:rsidRDefault="002B7057" w:rsidP="00C10093">
      <w:pPr>
        <w:pStyle w:val="ListParagraph"/>
        <w:keepLines/>
        <w:numPr>
          <w:ilvl w:val="0"/>
          <w:numId w:val="5"/>
        </w:numPr>
        <w:spacing w:after="120"/>
        <w:ind w:left="360"/>
        <w:contextualSpacing w:val="0"/>
        <w:rPr>
          <w:rFonts w:asciiTheme="minorHAnsi" w:hAnsiTheme="minorHAnsi"/>
          <w:sz w:val="24"/>
          <w:szCs w:val="24"/>
        </w:rPr>
      </w:pPr>
      <w:r w:rsidRPr="00EA57B7">
        <w:rPr>
          <w:rFonts w:asciiTheme="minorHAnsi" w:hAnsiTheme="minorHAnsi"/>
          <w:sz w:val="24"/>
          <w:szCs w:val="24"/>
        </w:rPr>
        <w:t>Replacement of a pump station with station/equipment that provides the same permitted firm capacity</w:t>
      </w:r>
      <w:r w:rsidR="00AE4427" w:rsidRPr="00EA57B7">
        <w:rPr>
          <w:rFonts w:asciiTheme="minorHAnsi" w:hAnsiTheme="minorHAnsi"/>
          <w:sz w:val="24"/>
          <w:szCs w:val="24"/>
        </w:rPr>
        <w:t>.</w:t>
      </w:r>
    </w:p>
    <w:p w14:paraId="119F3136" w14:textId="58DDE7DD" w:rsidR="002B7057" w:rsidRPr="00EA57B7" w:rsidRDefault="002B7057" w:rsidP="00C10093">
      <w:pPr>
        <w:pStyle w:val="ListParagraph"/>
        <w:keepLines/>
        <w:numPr>
          <w:ilvl w:val="0"/>
          <w:numId w:val="5"/>
        </w:numPr>
        <w:spacing w:after="120"/>
        <w:ind w:left="360"/>
        <w:contextualSpacing w:val="0"/>
        <w:rPr>
          <w:rFonts w:asciiTheme="minorHAnsi" w:hAnsiTheme="minorHAnsi"/>
          <w:sz w:val="24"/>
          <w:szCs w:val="24"/>
        </w:rPr>
      </w:pPr>
      <w:r w:rsidRPr="00EA57B7">
        <w:rPr>
          <w:rFonts w:asciiTheme="minorHAnsi" w:hAnsiTheme="minorHAnsi"/>
          <w:sz w:val="24"/>
          <w:szCs w:val="24"/>
        </w:rPr>
        <w:t>Sewer lines that are like-size replacements</w:t>
      </w:r>
      <w:r w:rsidR="00227C5C" w:rsidRPr="00EA57B7">
        <w:rPr>
          <w:rFonts w:asciiTheme="minorHAnsi" w:hAnsiTheme="minorHAnsi"/>
          <w:sz w:val="24"/>
          <w:szCs w:val="24"/>
        </w:rPr>
        <w:t xml:space="preserve"> or no larger than 8-inches</w:t>
      </w:r>
      <w:r w:rsidR="00AE4427" w:rsidRPr="00EA57B7">
        <w:rPr>
          <w:rFonts w:asciiTheme="minorHAnsi" w:hAnsiTheme="minorHAnsi"/>
          <w:sz w:val="24"/>
          <w:szCs w:val="24"/>
        </w:rPr>
        <w:t>.</w:t>
      </w:r>
    </w:p>
    <w:p w14:paraId="119F3137" w14:textId="3066CDCD" w:rsidR="002B7057" w:rsidRPr="00EA57B7" w:rsidRDefault="002B7057" w:rsidP="00C10093">
      <w:pPr>
        <w:pStyle w:val="ListParagraph"/>
        <w:keepLines/>
        <w:numPr>
          <w:ilvl w:val="0"/>
          <w:numId w:val="5"/>
        </w:numPr>
        <w:spacing w:after="120"/>
        <w:ind w:left="360"/>
        <w:contextualSpacing w:val="0"/>
        <w:rPr>
          <w:rFonts w:asciiTheme="minorHAnsi" w:hAnsiTheme="minorHAnsi"/>
          <w:sz w:val="24"/>
          <w:szCs w:val="24"/>
        </w:rPr>
      </w:pPr>
      <w:r w:rsidRPr="00EA57B7">
        <w:rPr>
          <w:rFonts w:asciiTheme="minorHAnsi" w:hAnsiTheme="minorHAnsi"/>
          <w:sz w:val="24"/>
          <w:szCs w:val="24"/>
        </w:rPr>
        <w:t>Replacement projects that include upsizing gravity sewer lines to meet minimum 8-inch diameter size criteria</w:t>
      </w:r>
      <w:r w:rsidR="00AE4427" w:rsidRPr="00EA57B7">
        <w:rPr>
          <w:rFonts w:asciiTheme="minorHAnsi" w:hAnsiTheme="minorHAnsi"/>
          <w:sz w:val="24"/>
          <w:szCs w:val="24"/>
        </w:rPr>
        <w:t>.</w:t>
      </w:r>
    </w:p>
    <w:p w14:paraId="119F3138" w14:textId="5E0FFEDA" w:rsidR="002B7057" w:rsidRPr="00EA57B7" w:rsidRDefault="002B7057" w:rsidP="00C10093">
      <w:pPr>
        <w:pStyle w:val="ListParagraph"/>
        <w:keepLines/>
        <w:numPr>
          <w:ilvl w:val="0"/>
          <w:numId w:val="5"/>
        </w:numPr>
        <w:spacing w:after="120"/>
        <w:ind w:left="360"/>
        <w:contextualSpacing w:val="0"/>
        <w:rPr>
          <w:rFonts w:asciiTheme="minorHAnsi" w:hAnsiTheme="minorHAnsi"/>
          <w:sz w:val="24"/>
          <w:szCs w:val="24"/>
        </w:rPr>
      </w:pPr>
      <w:r w:rsidRPr="00EA57B7">
        <w:rPr>
          <w:rFonts w:asciiTheme="minorHAnsi" w:hAnsiTheme="minorHAnsi"/>
          <w:sz w:val="24"/>
          <w:szCs w:val="24"/>
        </w:rPr>
        <w:t>Gravity sewers that replace pump stations and provide the same capacity.</w:t>
      </w:r>
      <w:r w:rsidR="009B149F" w:rsidRPr="00EA57B7">
        <w:rPr>
          <w:rFonts w:asciiTheme="minorHAnsi" w:hAnsiTheme="minorHAnsi"/>
          <w:sz w:val="24"/>
          <w:szCs w:val="24"/>
        </w:rPr>
        <w:t xml:space="preserve"> </w:t>
      </w:r>
      <w:r w:rsidRPr="00EA57B7">
        <w:rPr>
          <w:rFonts w:asciiTheme="minorHAnsi" w:hAnsiTheme="minorHAnsi"/>
          <w:sz w:val="24"/>
          <w:szCs w:val="24"/>
        </w:rPr>
        <w:t>However, 8-inch gravity sewers may be installed to meet minimum design criteria which may result in a greater capacity than the replaced pump station.</w:t>
      </w:r>
      <w:r w:rsidR="009B149F" w:rsidRPr="00EA57B7">
        <w:rPr>
          <w:rFonts w:asciiTheme="minorHAnsi" w:hAnsiTheme="minorHAnsi"/>
          <w:sz w:val="24"/>
          <w:szCs w:val="24"/>
        </w:rPr>
        <w:t xml:space="preserve"> </w:t>
      </w:r>
      <w:r w:rsidRPr="00EA57B7">
        <w:rPr>
          <w:rFonts w:asciiTheme="minorHAnsi" w:hAnsiTheme="minorHAnsi"/>
          <w:sz w:val="24"/>
          <w:szCs w:val="24"/>
        </w:rPr>
        <w:t xml:space="preserve">The </w:t>
      </w:r>
      <w:r w:rsidR="00670A8A" w:rsidRPr="00EA57B7">
        <w:rPr>
          <w:rFonts w:asciiTheme="minorHAnsi" w:hAnsiTheme="minorHAnsi"/>
          <w:sz w:val="24"/>
          <w:szCs w:val="24"/>
        </w:rPr>
        <w:t>Applicant</w:t>
      </w:r>
      <w:r w:rsidRPr="00EA57B7">
        <w:rPr>
          <w:rFonts w:asciiTheme="minorHAnsi" w:hAnsiTheme="minorHAnsi"/>
          <w:sz w:val="24"/>
          <w:szCs w:val="24"/>
        </w:rPr>
        <w:t xml:space="preserve"> must include engineering calculations to support this determination.</w:t>
      </w:r>
      <w:r w:rsidR="009B149F" w:rsidRPr="00EA57B7">
        <w:rPr>
          <w:rFonts w:asciiTheme="minorHAnsi" w:hAnsiTheme="minorHAnsi"/>
          <w:sz w:val="24"/>
          <w:szCs w:val="24"/>
        </w:rPr>
        <w:t xml:space="preserve"> </w:t>
      </w:r>
    </w:p>
    <w:p w14:paraId="119F3139" w14:textId="20203601" w:rsidR="002B7057" w:rsidRPr="00EA57B7" w:rsidRDefault="002B7057" w:rsidP="00C10093">
      <w:pPr>
        <w:pStyle w:val="ListParagraph"/>
        <w:keepLines/>
        <w:numPr>
          <w:ilvl w:val="0"/>
          <w:numId w:val="2"/>
        </w:numPr>
        <w:spacing w:after="120"/>
        <w:contextualSpacing w:val="0"/>
        <w:rPr>
          <w:rFonts w:asciiTheme="minorHAnsi" w:hAnsiTheme="minorHAnsi"/>
          <w:sz w:val="24"/>
          <w:szCs w:val="24"/>
        </w:rPr>
      </w:pPr>
      <w:r w:rsidRPr="00EA57B7">
        <w:rPr>
          <w:rFonts w:asciiTheme="minorHAnsi" w:hAnsiTheme="minorHAnsi"/>
          <w:sz w:val="24"/>
          <w:szCs w:val="24"/>
        </w:rPr>
        <w:t>Enhancements at pump stations that do not add capacity, such as SCADA, VFDs, etc.</w:t>
      </w:r>
      <w:r w:rsidR="009B149F" w:rsidRPr="00EA57B7">
        <w:rPr>
          <w:rFonts w:asciiTheme="minorHAnsi" w:hAnsiTheme="minorHAnsi"/>
          <w:sz w:val="24"/>
          <w:szCs w:val="24"/>
        </w:rPr>
        <w:t xml:space="preserve"> </w:t>
      </w:r>
    </w:p>
    <w:p w14:paraId="119F313A" w14:textId="26B0DD3E" w:rsidR="002B7057" w:rsidRPr="00EA57B7" w:rsidRDefault="00526B43" w:rsidP="00C10093">
      <w:pPr>
        <w:pStyle w:val="ListParagraph"/>
        <w:keepLines/>
        <w:numPr>
          <w:ilvl w:val="0"/>
          <w:numId w:val="2"/>
        </w:numPr>
        <w:spacing w:after="12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55" behindDoc="0" locked="0" layoutInCell="1" allowOverlap="1" wp14:anchorId="311DAF3E" wp14:editId="327FDDA1">
                <wp:simplePos x="0" y="0"/>
                <wp:positionH relativeFrom="column">
                  <wp:posOffset>4027170</wp:posOffset>
                </wp:positionH>
                <wp:positionV relativeFrom="paragraph">
                  <wp:posOffset>98425</wp:posOffset>
                </wp:positionV>
                <wp:extent cx="2130425" cy="1104900"/>
                <wp:effectExtent l="0" t="0" r="22225" b="19050"/>
                <wp:wrapSquare wrapText="bothSides"/>
                <wp:docPr id="2005740638" name="Text Box 2005740638"/>
                <wp:cNvGraphicFramePr/>
                <a:graphic xmlns:a="http://schemas.openxmlformats.org/drawingml/2006/main">
                  <a:graphicData uri="http://schemas.microsoft.com/office/word/2010/wordprocessingShape">
                    <wps:wsp>
                      <wps:cNvSpPr txBox="1"/>
                      <wps:spPr>
                        <a:xfrm>
                          <a:off x="0" y="0"/>
                          <a:ext cx="2130425" cy="1104900"/>
                        </a:xfrm>
                        <a:prstGeom prst="rect">
                          <a:avLst/>
                        </a:prstGeom>
                        <a:solidFill>
                          <a:srgbClr val="EAEAEA"/>
                        </a:solidFill>
                        <a:ln w="6350">
                          <a:solidFill>
                            <a:prstClr val="black"/>
                          </a:solidFill>
                        </a:ln>
                      </wps:spPr>
                      <wps:txbx>
                        <w:txbxContent>
                          <w:p w14:paraId="3F9A10E5" w14:textId="5FAC5334" w:rsidR="00526B43" w:rsidRPr="00635F87" w:rsidRDefault="009D447D" w:rsidP="00635F87">
                            <w:pPr>
                              <w:spacing w:after="120"/>
                              <w:jc w:val="center"/>
                              <w:rPr>
                                <w:rFonts w:asciiTheme="minorHAnsi" w:hAnsiTheme="minorHAnsi" w:cstheme="minorHAnsi"/>
                                <w:b/>
                                <w:bCs/>
                                <w:sz w:val="20"/>
                                <w:szCs w:val="18"/>
                                <w:u w:val="single"/>
                              </w:rPr>
                            </w:pPr>
                            <w:r>
                              <w:rPr>
                                <w:rFonts w:asciiTheme="minorHAnsi" w:hAnsiTheme="minorHAnsi" w:cstheme="minorHAnsi"/>
                                <w:b/>
                                <w:bCs/>
                                <w:sz w:val="20"/>
                                <w:szCs w:val="18"/>
                                <w:u w:val="single"/>
                              </w:rPr>
                              <w:t>Important</w:t>
                            </w:r>
                            <w:r w:rsidRPr="00635F87">
                              <w:rPr>
                                <w:rFonts w:asciiTheme="minorHAnsi" w:hAnsiTheme="minorHAnsi" w:cstheme="minorHAnsi"/>
                                <w:b/>
                                <w:bCs/>
                                <w:sz w:val="20"/>
                                <w:szCs w:val="18"/>
                                <w:u w:val="single"/>
                              </w:rPr>
                              <w:t xml:space="preserve"> </w:t>
                            </w:r>
                            <w:r w:rsidR="00526B43" w:rsidRPr="00635F87">
                              <w:rPr>
                                <w:rFonts w:asciiTheme="minorHAnsi" w:hAnsiTheme="minorHAnsi" w:cstheme="minorHAnsi"/>
                                <w:b/>
                                <w:bCs/>
                                <w:sz w:val="20"/>
                                <w:szCs w:val="18"/>
                                <w:u w:val="single"/>
                              </w:rPr>
                              <w:t>to Remember</w:t>
                            </w:r>
                          </w:p>
                          <w:p w14:paraId="2408942C" w14:textId="4335EFB5" w:rsidR="00526B43" w:rsidRPr="00635F87" w:rsidRDefault="00526B43">
                            <w:pPr>
                              <w:rPr>
                                <w:rFonts w:asciiTheme="minorHAnsi" w:hAnsiTheme="minorHAnsi" w:cstheme="minorHAnsi"/>
                                <w:sz w:val="16"/>
                                <w:szCs w:val="14"/>
                              </w:rPr>
                            </w:pPr>
                            <w:r w:rsidRPr="00635F87">
                              <w:rPr>
                                <w:rFonts w:asciiTheme="minorHAnsi" w:hAnsiTheme="minorHAnsi" w:cstheme="minorHAnsi"/>
                                <w:sz w:val="20"/>
                              </w:rPr>
                              <w:t xml:space="preserve">Increasing the disposal area for future growth is </w:t>
                            </w:r>
                            <w:r w:rsidRPr="00635F87">
                              <w:rPr>
                                <w:rFonts w:asciiTheme="minorHAnsi" w:hAnsiTheme="minorHAnsi" w:cstheme="minorHAnsi"/>
                                <w:sz w:val="20"/>
                                <w:u w:val="single"/>
                              </w:rPr>
                              <w:t>not</w:t>
                            </w:r>
                            <w:r w:rsidRPr="00635F87">
                              <w:rPr>
                                <w:rFonts w:asciiTheme="minorHAnsi" w:hAnsiTheme="minorHAnsi" w:cstheme="minorHAnsi"/>
                                <w:sz w:val="20"/>
                              </w:rPr>
                              <w:t xml:space="preserve"> allowed under this line item. Projects that expand infrastructure capacity qualify under Line Item 1.D.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1DAF3E" id="Text Box 2005740638" o:spid="_x0000_s1039" type="#_x0000_t202" style="position:absolute;left:0;text-align:left;margin-left:317.1pt;margin-top:7.75pt;width:167.75pt;height:87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" fillcolor="#eaeaea" strokeweight=".5pt">
                <v:textbox>
                  <w:txbxContent>
                    <w:p w14:paraId="3F9A10E5" w14:textId="5FAC5334" w:rsidR="00526B43" w:rsidRPr="00635F87" w:rsidRDefault="009D447D" w:rsidP="00635F87">
                      <w:pPr>
                        <w:spacing w:after="120"/>
                        <w:jc w:val="center"/>
                        <w:rPr>
                          <w:rFonts w:asciiTheme="minorHAnsi" w:hAnsiTheme="minorHAnsi" w:cstheme="minorHAnsi"/>
                          <w:b/>
                          <w:bCs/>
                          <w:sz w:val="20"/>
                          <w:szCs w:val="18"/>
                          <w:u w:val="single"/>
                        </w:rPr>
                      </w:pPr>
                      <w:r>
                        <w:rPr>
                          <w:rFonts w:asciiTheme="minorHAnsi" w:hAnsiTheme="minorHAnsi" w:cstheme="minorHAnsi"/>
                          <w:b/>
                          <w:bCs/>
                          <w:sz w:val="20"/>
                          <w:szCs w:val="18"/>
                          <w:u w:val="single"/>
                        </w:rPr>
                        <w:t>Important</w:t>
                      </w:r>
                      <w:r w:rsidRPr="00635F87">
                        <w:rPr>
                          <w:rFonts w:asciiTheme="minorHAnsi" w:hAnsiTheme="minorHAnsi" w:cstheme="minorHAnsi"/>
                          <w:b/>
                          <w:bCs/>
                          <w:sz w:val="20"/>
                          <w:szCs w:val="18"/>
                          <w:u w:val="single"/>
                        </w:rPr>
                        <w:t xml:space="preserve"> </w:t>
                      </w:r>
                      <w:r w:rsidR="00526B43" w:rsidRPr="00635F87">
                        <w:rPr>
                          <w:rFonts w:asciiTheme="minorHAnsi" w:hAnsiTheme="minorHAnsi" w:cstheme="minorHAnsi"/>
                          <w:b/>
                          <w:bCs/>
                          <w:sz w:val="20"/>
                          <w:szCs w:val="18"/>
                          <w:u w:val="single"/>
                        </w:rPr>
                        <w:t>to Remember</w:t>
                      </w:r>
                    </w:p>
                    <w:p w14:paraId="2408942C" w14:textId="4335EFB5" w:rsidR="00526B43" w:rsidRPr="00635F87" w:rsidRDefault="00526B43">
                      <w:pPr>
                        <w:rPr>
                          <w:rFonts w:asciiTheme="minorHAnsi" w:hAnsiTheme="minorHAnsi" w:cstheme="minorHAnsi"/>
                          <w:sz w:val="16"/>
                          <w:szCs w:val="14"/>
                        </w:rPr>
                      </w:pPr>
                      <w:r w:rsidRPr="00635F87">
                        <w:rPr>
                          <w:rFonts w:asciiTheme="minorHAnsi" w:hAnsiTheme="minorHAnsi" w:cstheme="minorHAnsi"/>
                          <w:sz w:val="20"/>
                        </w:rPr>
                        <w:t xml:space="preserve">Increasing the disposal area for future growth is </w:t>
                      </w:r>
                      <w:r w:rsidRPr="00635F87">
                        <w:rPr>
                          <w:rFonts w:asciiTheme="minorHAnsi" w:hAnsiTheme="minorHAnsi" w:cstheme="minorHAnsi"/>
                          <w:sz w:val="20"/>
                          <w:u w:val="single"/>
                        </w:rPr>
                        <w:t>not</w:t>
                      </w:r>
                      <w:r w:rsidRPr="00635F87">
                        <w:rPr>
                          <w:rFonts w:asciiTheme="minorHAnsi" w:hAnsiTheme="minorHAnsi" w:cstheme="minorHAnsi"/>
                          <w:sz w:val="20"/>
                        </w:rPr>
                        <w:t xml:space="preserve"> allowed under this line item. Projects that expand infrastructure capacity qualify under Line Item 1.D.</w:t>
                      </w:r>
                    </w:p>
                  </w:txbxContent>
                </v:textbox>
                <w10:wrap type="square"/>
              </v:shape>
            </w:pict>
          </mc:Fallback>
        </mc:AlternateContent>
      </w:r>
      <w:r w:rsidR="002B7057" w:rsidRPr="00EA57B7">
        <w:rPr>
          <w:rFonts w:asciiTheme="minorHAnsi" w:hAnsiTheme="minorHAnsi"/>
          <w:sz w:val="24"/>
          <w:szCs w:val="24"/>
        </w:rPr>
        <w:t>Replacement of a WWTP with sewer infrastructure (pump station, gravity sewer, etc.) to send flow to another WWTP if:</w:t>
      </w:r>
    </w:p>
    <w:p w14:paraId="119F313B" w14:textId="77777777" w:rsidR="002B7057" w:rsidRPr="00EA57B7" w:rsidRDefault="002B7057" w:rsidP="00C10093">
      <w:pPr>
        <w:pStyle w:val="ListParagraph"/>
        <w:numPr>
          <w:ilvl w:val="0"/>
          <w:numId w:val="62"/>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 xml:space="preserve">The new infrastructure does not provide for the inclusion of additional service area and/or increases WWTP capacity, and </w:t>
      </w:r>
    </w:p>
    <w:p w14:paraId="119F313C" w14:textId="77777777" w:rsidR="002B7057" w:rsidRPr="00EA57B7" w:rsidRDefault="002B7057" w:rsidP="00C10093">
      <w:pPr>
        <w:pStyle w:val="ListParagraph"/>
        <w:numPr>
          <w:ilvl w:val="0"/>
          <w:numId w:val="62"/>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The receiving WWTP provides equal or better treatment of received waste.</w:t>
      </w:r>
    </w:p>
    <w:p w14:paraId="119F313F" w14:textId="2CD65E04" w:rsidR="002B7057" w:rsidRPr="00EA57B7" w:rsidRDefault="00A10C88" w:rsidP="00A10C88">
      <w:pPr>
        <w:keepLines/>
        <w:spacing w:before="120" w:after="120"/>
        <w:rPr>
          <w:rFonts w:asciiTheme="minorHAnsi" w:hAnsiTheme="minorHAnsi"/>
          <w:sz w:val="24"/>
          <w:szCs w:val="24"/>
        </w:rPr>
      </w:pPr>
      <w:r w:rsidRPr="00635F87">
        <w:rPr>
          <w:rFonts w:asciiTheme="minorHAnsi" w:hAnsiTheme="minorHAnsi"/>
          <w:b/>
          <w:bCs/>
          <w:i/>
          <w:iCs/>
          <w:sz w:val="24"/>
          <w:szCs w:val="24"/>
          <w:u w:val="single"/>
        </w:rPr>
        <w:t>Drinking Water Projects</w:t>
      </w:r>
    </w:p>
    <w:p w14:paraId="119F3140" w14:textId="137BAF03" w:rsidR="002B7057" w:rsidRPr="00635F87" w:rsidRDefault="002B7057" w:rsidP="00635F87">
      <w:pPr>
        <w:spacing w:after="120"/>
        <w:rPr>
          <w:rFonts w:asciiTheme="minorHAnsi" w:hAnsiTheme="minorHAnsi"/>
          <w:sz w:val="24"/>
          <w:szCs w:val="24"/>
        </w:rPr>
      </w:pPr>
      <w:r w:rsidRPr="00635F87">
        <w:rPr>
          <w:rFonts w:asciiTheme="minorHAnsi" w:hAnsiTheme="minorHAnsi"/>
          <w:sz w:val="24"/>
          <w:szCs w:val="24"/>
        </w:rPr>
        <w:t>Rehabilitation and/or replacement of waterlines, pump stations, and tanks</w:t>
      </w:r>
      <w:r w:rsidR="00136289" w:rsidRPr="00635F87">
        <w:rPr>
          <w:rFonts w:asciiTheme="minorHAnsi" w:hAnsiTheme="minorHAnsi"/>
          <w:sz w:val="24"/>
          <w:szCs w:val="24"/>
        </w:rPr>
        <w:t xml:space="preserve"> include</w:t>
      </w:r>
      <w:r w:rsidR="00A10C88" w:rsidRPr="00635F87">
        <w:rPr>
          <w:rFonts w:asciiTheme="minorHAnsi" w:hAnsiTheme="minorHAnsi"/>
          <w:sz w:val="24"/>
          <w:szCs w:val="24"/>
        </w:rPr>
        <w:t>s</w:t>
      </w:r>
      <w:r w:rsidR="00136289" w:rsidRPr="00635F87">
        <w:rPr>
          <w:rFonts w:asciiTheme="minorHAnsi" w:hAnsiTheme="minorHAnsi"/>
          <w:sz w:val="24"/>
          <w:szCs w:val="24"/>
        </w:rPr>
        <w:t>:</w:t>
      </w:r>
      <w:r w:rsidR="009B149F" w:rsidRPr="00635F87">
        <w:rPr>
          <w:rFonts w:asciiTheme="minorHAnsi" w:hAnsiTheme="minorHAnsi"/>
          <w:sz w:val="24"/>
          <w:szCs w:val="24"/>
        </w:rPr>
        <w:t xml:space="preserve"> </w:t>
      </w:r>
    </w:p>
    <w:p w14:paraId="119F3141" w14:textId="77777777" w:rsidR="002B7057" w:rsidRPr="00EA57B7" w:rsidRDefault="002B7057" w:rsidP="00C10093">
      <w:pPr>
        <w:pStyle w:val="ListParagraph"/>
        <w:numPr>
          <w:ilvl w:val="0"/>
          <w:numId w:val="32"/>
        </w:numPr>
        <w:spacing w:after="120"/>
        <w:ind w:left="360"/>
        <w:contextualSpacing w:val="0"/>
        <w:rPr>
          <w:rFonts w:asciiTheme="minorHAnsi" w:hAnsiTheme="minorHAnsi"/>
          <w:sz w:val="24"/>
          <w:szCs w:val="24"/>
        </w:rPr>
      </w:pPr>
      <w:r w:rsidRPr="00EA57B7">
        <w:rPr>
          <w:rFonts w:asciiTheme="minorHAnsi" w:hAnsiTheme="minorHAnsi"/>
          <w:sz w:val="24"/>
          <w:szCs w:val="24"/>
        </w:rPr>
        <w:t>The new waterline is smaller than the existing waterline;</w:t>
      </w:r>
    </w:p>
    <w:p w14:paraId="119F3142" w14:textId="77777777" w:rsidR="002B7057" w:rsidRPr="00EA57B7" w:rsidRDefault="002B7057" w:rsidP="00C10093">
      <w:pPr>
        <w:pStyle w:val="ListParagraph"/>
        <w:numPr>
          <w:ilvl w:val="0"/>
          <w:numId w:val="32"/>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The new waterline is the same size as the existing waterline; or </w:t>
      </w:r>
    </w:p>
    <w:p w14:paraId="119F3143" w14:textId="77777777" w:rsidR="00AE4427" w:rsidRPr="00EA57B7" w:rsidRDefault="002B7057" w:rsidP="00C10093">
      <w:pPr>
        <w:pStyle w:val="ListParagraph"/>
        <w:keepLines/>
        <w:numPr>
          <w:ilvl w:val="0"/>
          <w:numId w:val="2"/>
        </w:numPr>
        <w:spacing w:after="120"/>
        <w:contextualSpacing w:val="0"/>
        <w:rPr>
          <w:rFonts w:asciiTheme="minorHAnsi" w:hAnsiTheme="minorHAnsi"/>
          <w:sz w:val="24"/>
          <w:szCs w:val="24"/>
        </w:rPr>
      </w:pPr>
      <w:r w:rsidRPr="00EA57B7">
        <w:rPr>
          <w:rFonts w:asciiTheme="minorHAnsi" w:hAnsiTheme="minorHAnsi"/>
          <w:sz w:val="24"/>
          <w:szCs w:val="24"/>
        </w:rPr>
        <w:t>The new waterline is no larger than 6-inches.</w:t>
      </w:r>
    </w:p>
    <w:p w14:paraId="3A70B219" w14:textId="15C125FF" w:rsidR="009A1882" w:rsidRPr="00FD4619" w:rsidRDefault="009A1882" w:rsidP="00C10093">
      <w:pPr>
        <w:pStyle w:val="ListParagraph"/>
        <w:keepLines/>
        <w:numPr>
          <w:ilvl w:val="0"/>
          <w:numId w:val="2"/>
        </w:numPr>
        <w:spacing w:after="120"/>
        <w:contextualSpacing w:val="0"/>
        <w:rPr>
          <w:rFonts w:asciiTheme="minorHAnsi" w:hAnsiTheme="minorHAnsi"/>
          <w:sz w:val="24"/>
          <w:szCs w:val="24"/>
        </w:rPr>
      </w:pPr>
      <w:r w:rsidRPr="00FD4619">
        <w:rPr>
          <w:rFonts w:asciiTheme="minorHAnsi" w:hAnsiTheme="minorHAnsi"/>
          <w:sz w:val="24"/>
          <w:szCs w:val="24"/>
        </w:rPr>
        <w:lastRenderedPageBreak/>
        <w:t xml:space="preserve">Interconnection where the interconnection replaces existing treatment </w:t>
      </w:r>
      <w:r w:rsidR="00191EBB" w:rsidRPr="00FD4619">
        <w:rPr>
          <w:rFonts w:asciiTheme="minorHAnsi" w:hAnsiTheme="minorHAnsi"/>
          <w:sz w:val="24"/>
          <w:szCs w:val="24"/>
        </w:rPr>
        <w:t xml:space="preserve">or </w:t>
      </w:r>
      <w:r w:rsidRPr="00FD4619">
        <w:rPr>
          <w:rFonts w:asciiTheme="minorHAnsi" w:hAnsiTheme="minorHAnsi"/>
          <w:sz w:val="24"/>
          <w:szCs w:val="24"/>
        </w:rPr>
        <w:t xml:space="preserve">storage </w:t>
      </w:r>
      <w:r w:rsidR="00FD4619" w:rsidRPr="00FD4619">
        <w:rPr>
          <w:rFonts w:asciiTheme="minorHAnsi" w:hAnsiTheme="minorHAnsi"/>
          <w:sz w:val="24"/>
          <w:szCs w:val="24"/>
        </w:rPr>
        <w:t xml:space="preserve">facility </w:t>
      </w:r>
      <w:r w:rsidR="00FD4619">
        <w:rPr>
          <w:rFonts w:asciiTheme="minorHAnsi" w:hAnsiTheme="minorHAnsi"/>
          <w:sz w:val="24"/>
          <w:szCs w:val="24"/>
        </w:rPr>
        <w:t>to meet current demand</w:t>
      </w:r>
      <w:r w:rsidR="00191EBB" w:rsidRPr="00FD4619">
        <w:rPr>
          <w:rFonts w:asciiTheme="minorHAnsi" w:hAnsiTheme="minorHAnsi"/>
          <w:sz w:val="24"/>
          <w:szCs w:val="24"/>
        </w:rPr>
        <w:t xml:space="preserve">. </w:t>
      </w:r>
      <w:r w:rsidRPr="00FD4619">
        <w:rPr>
          <w:rFonts w:asciiTheme="minorHAnsi" w:hAnsiTheme="minorHAnsi"/>
          <w:sz w:val="24"/>
          <w:szCs w:val="24"/>
        </w:rPr>
        <w:t xml:space="preserve"> </w:t>
      </w:r>
    </w:p>
    <w:p w14:paraId="119F3144" w14:textId="4243B482" w:rsidR="002B7057" w:rsidRPr="00EA57B7" w:rsidRDefault="002B7057" w:rsidP="00C10093">
      <w:pPr>
        <w:pStyle w:val="ListParagraph"/>
        <w:keepLines/>
        <w:numPr>
          <w:ilvl w:val="0"/>
          <w:numId w:val="2"/>
        </w:numPr>
        <w:spacing w:after="120"/>
        <w:contextualSpacing w:val="0"/>
        <w:rPr>
          <w:rFonts w:asciiTheme="minorHAnsi" w:hAnsiTheme="minorHAnsi"/>
          <w:sz w:val="24"/>
          <w:szCs w:val="24"/>
        </w:rPr>
      </w:pPr>
      <w:r w:rsidRPr="00EA57B7">
        <w:rPr>
          <w:rFonts w:asciiTheme="minorHAnsi" w:hAnsiTheme="minorHAnsi"/>
          <w:sz w:val="24"/>
          <w:szCs w:val="24"/>
        </w:rPr>
        <w:t>Enhancements at pump stations that do not add capacity, such as SCADA, VFDs, etc.</w:t>
      </w:r>
      <w:r w:rsidR="009B149F" w:rsidRPr="00EA57B7">
        <w:rPr>
          <w:rFonts w:asciiTheme="minorHAnsi" w:hAnsiTheme="minorHAnsi"/>
          <w:sz w:val="24"/>
          <w:szCs w:val="24"/>
        </w:rPr>
        <w:t xml:space="preserve"> </w:t>
      </w:r>
    </w:p>
    <w:p w14:paraId="119F3145" w14:textId="06B72EA1" w:rsidR="002B7057" w:rsidRPr="00EA57B7" w:rsidRDefault="002B7057" w:rsidP="00C10093">
      <w:pPr>
        <w:pStyle w:val="ListParagraph"/>
        <w:keepLines/>
        <w:numPr>
          <w:ilvl w:val="0"/>
          <w:numId w:val="2"/>
        </w:numPr>
        <w:spacing w:after="120"/>
        <w:contextualSpacing w:val="0"/>
        <w:rPr>
          <w:rFonts w:asciiTheme="minorHAnsi" w:hAnsiTheme="minorHAnsi"/>
          <w:sz w:val="24"/>
          <w:szCs w:val="24"/>
        </w:rPr>
      </w:pPr>
      <w:r w:rsidRPr="00EA57B7">
        <w:rPr>
          <w:rFonts w:asciiTheme="minorHAnsi" w:hAnsiTheme="minorHAnsi"/>
          <w:sz w:val="24"/>
          <w:szCs w:val="24"/>
        </w:rPr>
        <w:t xml:space="preserve">Replacement of a </w:t>
      </w:r>
      <w:r w:rsidR="00A10C88">
        <w:rPr>
          <w:rFonts w:asciiTheme="minorHAnsi" w:hAnsiTheme="minorHAnsi"/>
          <w:sz w:val="24"/>
          <w:szCs w:val="24"/>
        </w:rPr>
        <w:t>water treatment plant (</w:t>
      </w:r>
      <w:r w:rsidRPr="00EA57B7">
        <w:rPr>
          <w:rFonts w:asciiTheme="minorHAnsi" w:hAnsiTheme="minorHAnsi"/>
          <w:sz w:val="24"/>
          <w:szCs w:val="24"/>
        </w:rPr>
        <w:t>WTP</w:t>
      </w:r>
      <w:r w:rsidR="00A10C88">
        <w:rPr>
          <w:rFonts w:asciiTheme="minorHAnsi" w:hAnsiTheme="minorHAnsi"/>
          <w:sz w:val="24"/>
          <w:szCs w:val="24"/>
        </w:rPr>
        <w:t>)</w:t>
      </w:r>
      <w:r w:rsidRPr="00EA57B7">
        <w:rPr>
          <w:rFonts w:asciiTheme="minorHAnsi" w:hAnsiTheme="minorHAnsi"/>
          <w:sz w:val="24"/>
          <w:szCs w:val="24"/>
        </w:rPr>
        <w:t xml:space="preserve"> with infrastructure (wells, pumps, water lines, etc.) to transfer water if the new infrastructure does not increase treated water capacity or provide for additional service area.</w:t>
      </w:r>
      <w:r w:rsidR="009B149F" w:rsidRPr="00EA57B7">
        <w:rPr>
          <w:rFonts w:asciiTheme="minorHAnsi" w:hAnsiTheme="minorHAnsi"/>
          <w:sz w:val="24"/>
          <w:szCs w:val="24"/>
        </w:rPr>
        <w:t xml:space="preserve"> </w:t>
      </w:r>
    </w:p>
    <w:p w14:paraId="119F3146" w14:textId="13EEA3A7" w:rsidR="002B7057" w:rsidRDefault="002B7057" w:rsidP="00C10093">
      <w:pPr>
        <w:pStyle w:val="ListParagraph"/>
        <w:keepLines/>
        <w:numPr>
          <w:ilvl w:val="0"/>
          <w:numId w:val="2"/>
        </w:numPr>
        <w:spacing w:after="120"/>
        <w:contextualSpacing w:val="0"/>
        <w:rPr>
          <w:rFonts w:asciiTheme="minorHAnsi" w:hAnsiTheme="minorHAnsi"/>
          <w:sz w:val="24"/>
          <w:szCs w:val="24"/>
        </w:rPr>
      </w:pPr>
      <w:r w:rsidRPr="00EA57B7">
        <w:rPr>
          <w:rFonts w:asciiTheme="minorHAnsi" w:hAnsiTheme="minorHAnsi"/>
          <w:sz w:val="24"/>
          <w:szCs w:val="24"/>
        </w:rPr>
        <w:t>Water tank rehabilitation/or replacement that does not increase the capacity of the tank</w:t>
      </w:r>
      <w:r w:rsidR="009A1882">
        <w:rPr>
          <w:rFonts w:asciiTheme="minorHAnsi" w:hAnsiTheme="minorHAnsi"/>
          <w:sz w:val="24"/>
          <w:szCs w:val="24"/>
        </w:rPr>
        <w:t xml:space="preserve">, </w:t>
      </w:r>
      <w:r w:rsidR="009A1882" w:rsidRPr="007415D8">
        <w:rPr>
          <w:rFonts w:asciiTheme="minorHAnsi" w:hAnsiTheme="minorHAnsi"/>
          <w:sz w:val="24"/>
          <w:szCs w:val="24"/>
        </w:rPr>
        <w:t xml:space="preserve">unless required to meet </w:t>
      </w:r>
      <w:r w:rsidR="007415D8" w:rsidRPr="007415D8">
        <w:rPr>
          <w:rFonts w:asciiTheme="minorHAnsi" w:hAnsiTheme="minorHAnsi"/>
          <w:sz w:val="24"/>
          <w:szCs w:val="24"/>
        </w:rPr>
        <w:t>PWS r</w:t>
      </w:r>
      <w:r w:rsidR="007415D8">
        <w:rPr>
          <w:rFonts w:asciiTheme="minorHAnsi" w:hAnsiTheme="minorHAnsi"/>
          <w:sz w:val="24"/>
          <w:szCs w:val="24"/>
        </w:rPr>
        <w:t>ules governing public water systems (15A NCAC 18C)</w:t>
      </w:r>
    </w:p>
    <w:p w14:paraId="6290A721" w14:textId="4E87C4BB" w:rsidR="000203B5" w:rsidRPr="002D2BDD" w:rsidRDefault="007A6DAC" w:rsidP="4E6C43C2">
      <w:pPr>
        <w:pStyle w:val="ListParagraph"/>
        <w:keepLines/>
        <w:numPr>
          <w:ilvl w:val="0"/>
          <w:numId w:val="2"/>
        </w:numPr>
        <w:spacing w:after="120"/>
        <w:rPr>
          <w:rFonts w:asciiTheme="minorHAnsi" w:hAnsiTheme="minorHAnsi"/>
          <w:sz w:val="24"/>
          <w:szCs w:val="24"/>
        </w:rPr>
      </w:pPr>
      <w:r w:rsidRPr="4E6C43C2">
        <w:rPr>
          <w:rFonts w:asciiTheme="minorHAnsi" w:hAnsiTheme="minorHAnsi"/>
          <w:sz w:val="24"/>
          <w:szCs w:val="24"/>
        </w:rPr>
        <w:t xml:space="preserve">Water meter replacement for systems designated as Distressed. </w:t>
      </w:r>
      <w:r w:rsidR="00473969" w:rsidRPr="002D2BDD">
        <w:rPr>
          <w:rFonts w:asciiTheme="minorHAnsi" w:hAnsiTheme="minorHAnsi"/>
          <w:b/>
          <w:bCs/>
          <w:sz w:val="24"/>
          <w:szCs w:val="24"/>
        </w:rPr>
        <w:t xml:space="preserve">(Systems that are </w:t>
      </w:r>
      <w:r w:rsidR="00C13198" w:rsidRPr="002D2BDD">
        <w:rPr>
          <w:rFonts w:asciiTheme="minorHAnsi" w:hAnsiTheme="minorHAnsi"/>
          <w:b/>
          <w:bCs/>
          <w:sz w:val="24"/>
          <w:szCs w:val="24"/>
        </w:rPr>
        <w:t>NOT</w:t>
      </w:r>
      <w:r w:rsidR="00473969" w:rsidRPr="002D2BDD">
        <w:rPr>
          <w:rFonts w:asciiTheme="minorHAnsi" w:hAnsiTheme="minorHAnsi"/>
          <w:b/>
          <w:bCs/>
          <w:sz w:val="24"/>
          <w:szCs w:val="24"/>
        </w:rPr>
        <w:t xml:space="preserve"> designated distressed cannot earn project purpose points for water meter replacement projects.)</w:t>
      </w:r>
    </w:p>
    <w:p w14:paraId="769B66F0" w14:textId="01F657BD" w:rsidR="00A3342A" w:rsidRPr="000203B5" w:rsidRDefault="005A6849" w:rsidP="00C10093">
      <w:pPr>
        <w:pStyle w:val="ListParagraph"/>
        <w:keepLines/>
        <w:numPr>
          <w:ilvl w:val="0"/>
          <w:numId w:val="2"/>
        </w:numPr>
        <w:spacing w:after="120"/>
        <w:contextualSpacing w:val="0"/>
        <w:rPr>
          <w:rFonts w:asciiTheme="minorHAnsi" w:hAnsiTheme="minorHAnsi"/>
          <w:sz w:val="24"/>
          <w:szCs w:val="24"/>
        </w:rPr>
      </w:pPr>
      <w:r w:rsidRPr="000203B5">
        <w:rPr>
          <w:rFonts w:asciiTheme="minorHAnsi" w:hAnsiTheme="minorHAnsi"/>
          <w:sz w:val="24"/>
          <w:szCs w:val="24"/>
        </w:rPr>
        <w:t xml:space="preserve">New waterlines where there are not currently water lines do not earn these points; however, a </w:t>
      </w:r>
      <w:r w:rsidRPr="000203B5">
        <w:rPr>
          <w:rFonts w:asciiTheme="minorHAnsi" w:hAnsiTheme="minorHAnsi"/>
          <w:i/>
          <w:sz w:val="24"/>
          <w:szCs w:val="24"/>
        </w:rPr>
        <w:t>de minim</w:t>
      </w:r>
      <w:r w:rsidR="002161BD" w:rsidRPr="000203B5">
        <w:rPr>
          <w:rFonts w:asciiTheme="minorHAnsi" w:hAnsiTheme="minorHAnsi"/>
          <w:i/>
          <w:sz w:val="24"/>
          <w:szCs w:val="24"/>
        </w:rPr>
        <w:t>i</w:t>
      </w:r>
      <w:r w:rsidRPr="000203B5">
        <w:rPr>
          <w:rFonts w:asciiTheme="minorHAnsi" w:hAnsiTheme="minorHAnsi"/>
          <w:i/>
          <w:sz w:val="24"/>
          <w:szCs w:val="24"/>
        </w:rPr>
        <w:t>s</w:t>
      </w:r>
      <w:r w:rsidRPr="000203B5">
        <w:rPr>
          <w:rFonts w:asciiTheme="minorHAnsi" w:hAnsiTheme="minorHAnsi"/>
          <w:sz w:val="24"/>
          <w:szCs w:val="24"/>
        </w:rPr>
        <w:t xml:space="preserve"> level of new lines to form loops is allowed. </w:t>
      </w:r>
      <w:r w:rsidR="002B7057" w:rsidRPr="000203B5">
        <w:rPr>
          <w:rFonts w:asciiTheme="minorHAnsi" w:hAnsiTheme="minorHAnsi"/>
          <w:sz w:val="24"/>
          <w:szCs w:val="24"/>
        </w:rPr>
        <w:t xml:space="preserve">The </w:t>
      </w:r>
      <w:r w:rsidR="002B7057" w:rsidRPr="000203B5">
        <w:rPr>
          <w:rFonts w:asciiTheme="minorHAnsi" w:hAnsiTheme="minorHAnsi"/>
          <w:sz w:val="24"/>
          <w:szCs w:val="24"/>
          <w:u w:val="single"/>
        </w:rPr>
        <w:t>cost</w:t>
      </w:r>
      <w:r w:rsidR="002B7057" w:rsidRPr="000203B5">
        <w:rPr>
          <w:rFonts w:asciiTheme="minorHAnsi" w:hAnsiTheme="minorHAnsi"/>
          <w:sz w:val="24"/>
          <w:szCs w:val="24"/>
        </w:rPr>
        <w:t xml:space="preserve"> of new waterline</w:t>
      </w:r>
      <w:r w:rsidR="003B234C" w:rsidRPr="000203B5">
        <w:rPr>
          <w:rFonts w:asciiTheme="minorHAnsi" w:hAnsiTheme="minorHAnsi"/>
          <w:sz w:val="24"/>
          <w:szCs w:val="24"/>
        </w:rPr>
        <w:t xml:space="preserve"> for the purpose of looping</w:t>
      </w:r>
      <w:r w:rsidR="002B7057" w:rsidRPr="000203B5">
        <w:rPr>
          <w:rFonts w:asciiTheme="minorHAnsi" w:hAnsiTheme="minorHAnsi"/>
          <w:sz w:val="24"/>
          <w:szCs w:val="24"/>
        </w:rPr>
        <w:t xml:space="preserve"> cannot exceed</w:t>
      </w:r>
      <w:r w:rsidR="00A3342A" w:rsidRPr="000203B5">
        <w:rPr>
          <w:rFonts w:asciiTheme="minorHAnsi" w:hAnsiTheme="minorHAnsi"/>
          <w:sz w:val="24"/>
          <w:szCs w:val="24"/>
        </w:rPr>
        <w:t xml:space="preserve"> </w:t>
      </w:r>
      <w:r w:rsidR="002B7057" w:rsidRPr="000203B5">
        <w:rPr>
          <w:rFonts w:asciiTheme="minorHAnsi" w:hAnsiTheme="minorHAnsi"/>
          <w:sz w:val="24"/>
          <w:szCs w:val="24"/>
        </w:rPr>
        <w:t xml:space="preserve">10% of the </w:t>
      </w:r>
      <w:r w:rsidR="00A3342A" w:rsidRPr="000203B5">
        <w:rPr>
          <w:rFonts w:asciiTheme="minorHAnsi" w:hAnsiTheme="minorHAnsi"/>
          <w:sz w:val="24"/>
          <w:szCs w:val="24"/>
        </w:rPr>
        <w:t xml:space="preserve">project </w:t>
      </w:r>
      <w:r w:rsidR="00EE4C4F" w:rsidRPr="000203B5">
        <w:rPr>
          <w:rFonts w:asciiTheme="minorHAnsi" w:hAnsiTheme="minorHAnsi"/>
          <w:sz w:val="24"/>
          <w:szCs w:val="24"/>
        </w:rPr>
        <w:t xml:space="preserve">construction </w:t>
      </w:r>
      <w:r w:rsidR="002B7057" w:rsidRPr="000203B5">
        <w:rPr>
          <w:rFonts w:asciiTheme="minorHAnsi" w:hAnsiTheme="minorHAnsi"/>
          <w:sz w:val="24"/>
          <w:szCs w:val="24"/>
        </w:rPr>
        <w:t xml:space="preserve">cost </w:t>
      </w:r>
      <w:r w:rsidR="00A3342A" w:rsidRPr="000203B5">
        <w:rPr>
          <w:rFonts w:asciiTheme="minorHAnsi" w:hAnsiTheme="minorHAnsi"/>
          <w:sz w:val="24"/>
          <w:szCs w:val="24"/>
        </w:rPr>
        <w:t xml:space="preserve">of </w:t>
      </w:r>
      <w:r w:rsidR="002B7057" w:rsidRPr="000203B5">
        <w:rPr>
          <w:rFonts w:asciiTheme="minorHAnsi" w:hAnsiTheme="minorHAnsi"/>
          <w:sz w:val="24"/>
          <w:szCs w:val="24"/>
        </w:rPr>
        <w:t>the project</w:t>
      </w:r>
      <w:r w:rsidR="00A3342A" w:rsidRPr="000203B5">
        <w:rPr>
          <w:rFonts w:asciiTheme="minorHAnsi" w:hAnsiTheme="minorHAnsi"/>
          <w:sz w:val="24"/>
          <w:szCs w:val="24"/>
        </w:rPr>
        <w:t xml:space="preserve"> to be eligible for these points.  For a project that includes waterline looping, the cost of replacement waterlines and the cost of the new (loop-closing) waterlines must appear as separate items in the project budget, or as part of the narrative.</w:t>
      </w:r>
    </w:p>
    <w:p w14:paraId="119F3148" w14:textId="0A31C992" w:rsidR="002B7057" w:rsidRPr="00EA57B7" w:rsidRDefault="002B7057" w:rsidP="002B7057">
      <w:pPr>
        <w:spacing w:after="240"/>
        <w:rPr>
          <w:rFonts w:asciiTheme="minorHAnsi" w:hAnsiTheme="minorHAnsi"/>
          <w:sz w:val="24"/>
          <w:szCs w:val="24"/>
        </w:rPr>
      </w:pPr>
      <w:r w:rsidRPr="00EA57B7">
        <w:rPr>
          <w:rFonts w:asciiTheme="minorHAnsi" w:hAnsiTheme="minorHAnsi"/>
          <w:sz w:val="24"/>
          <w:szCs w:val="24"/>
        </w:rPr>
        <w:t xml:space="preserve">The narrative must </w:t>
      </w:r>
      <w:r w:rsidR="00DA12E7">
        <w:rPr>
          <w:rFonts w:asciiTheme="minorHAnsi" w:hAnsiTheme="minorHAnsi"/>
          <w:sz w:val="24"/>
          <w:szCs w:val="24"/>
        </w:rPr>
        <w:t>include</w:t>
      </w:r>
      <w:r w:rsidRPr="00EA57B7">
        <w:rPr>
          <w:rFonts w:asciiTheme="minorHAnsi" w:hAnsiTheme="minorHAnsi"/>
          <w:sz w:val="24"/>
          <w:szCs w:val="24"/>
        </w:rPr>
        <w:t xml:space="preserve"> tables and maps showing that each of these conditions is met.</w:t>
      </w:r>
      <w:r w:rsidR="009B149F" w:rsidRPr="00EA57B7">
        <w:rPr>
          <w:rFonts w:asciiTheme="minorHAnsi" w:hAnsiTheme="minorHAnsi"/>
          <w:sz w:val="24"/>
          <w:szCs w:val="24"/>
        </w:rPr>
        <w:t xml:space="preserve"> </w:t>
      </w:r>
    </w:p>
    <w:p w14:paraId="119F3149" w14:textId="53DF1A6A" w:rsidR="002B7057" w:rsidRPr="00EA57B7" w:rsidRDefault="00A10C88" w:rsidP="00DA6691">
      <w:pPr>
        <w:keepLines/>
        <w:spacing w:after="120"/>
        <w:rPr>
          <w:rFonts w:asciiTheme="minorHAnsi" w:hAnsiTheme="minorHAnsi"/>
          <w:sz w:val="24"/>
          <w:szCs w:val="24"/>
        </w:rPr>
      </w:pPr>
      <w:r w:rsidRPr="00635F87">
        <w:rPr>
          <w:rFonts w:asciiTheme="minorHAnsi" w:hAnsiTheme="minorHAnsi"/>
          <w:i/>
          <w:iCs/>
          <w:sz w:val="24"/>
          <w:szCs w:val="24"/>
          <w:u w:val="single"/>
        </w:rPr>
        <w:t>Required Documentation (both wastewater and drinking water projects)</w:t>
      </w:r>
    </w:p>
    <w:p w14:paraId="2518844D" w14:textId="73CEA8A6" w:rsidR="00A10C88" w:rsidRDefault="00A10C88" w:rsidP="00A10C88">
      <w:pPr>
        <w:spacing w:after="120"/>
        <w:rPr>
          <w:rFonts w:asciiTheme="minorHAnsi" w:hAnsiTheme="minorHAnsi"/>
          <w:sz w:val="24"/>
          <w:szCs w:val="24"/>
          <w:u w:val="single"/>
        </w:rPr>
      </w:pPr>
      <w:r>
        <w:rPr>
          <w:rFonts w:asciiTheme="minorHAnsi" w:hAnsiTheme="minorHAnsi"/>
          <w:sz w:val="24"/>
          <w:szCs w:val="24"/>
          <w:u w:val="single"/>
        </w:rPr>
        <w:t>Wastewater and Drinking Water Existing Treatment Facilities</w:t>
      </w:r>
    </w:p>
    <w:p w14:paraId="119F314A" w14:textId="39163C6A" w:rsidR="002B7057" w:rsidRDefault="002B7057" w:rsidP="00635F87">
      <w:pPr>
        <w:spacing w:after="120"/>
        <w:rPr>
          <w:rFonts w:asciiTheme="minorHAnsi" w:hAnsiTheme="minorHAnsi"/>
          <w:sz w:val="24"/>
          <w:szCs w:val="24"/>
        </w:rPr>
      </w:pPr>
      <w:r w:rsidRPr="00635F87">
        <w:rPr>
          <w:rFonts w:asciiTheme="minorHAnsi" w:hAnsiTheme="minorHAnsi"/>
          <w:sz w:val="24"/>
          <w:szCs w:val="24"/>
        </w:rPr>
        <w:t>Rehabilitation and/or replacement projects at existing treatment facilities to replace, repair and/or add infrastructure (with no increase to the permitted treatment capacity) include:</w:t>
      </w:r>
    </w:p>
    <w:p w14:paraId="61B4817A" w14:textId="77777777" w:rsidR="009C3BAE" w:rsidRPr="00EA57B7" w:rsidRDefault="009C3BAE" w:rsidP="009C3BAE">
      <w:pPr>
        <w:pStyle w:val="ListParagraph"/>
        <w:keepNext/>
        <w:keepLines/>
        <w:numPr>
          <w:ilvl w:val="0"/>
          <w:numId w:val="2"/>
        </w:numPr>
        <w:spacing w:after="120"/>
        <w:contextualSpacing w:val="0"/>
        <w:rPr>
          <w:rFonts w:asciiTheme="minorHAnsi" w:hAnsiTheme="minorHAnsi"/>
          <w:sz w:val="24"/>
          <w:szCs w:val="24"/>
        </w:rPr>
      </w:pPr>
      <w:r w:rsidRPr="00EA57B7">
        <w:rPr>
          <w:rFonts w:asciiTheme="minorHAnsi" w:hAnsiTheme="minorHAnsi"/>
          <w:sz w:val="24"/>
          <w:szCs w:val="24"/>
        </w:rPr>
        <w:t>Rehabilitation and replacement of infrastructure and equipment with the same or similar capacities.</w:t>
      </w:r>
    </w:p>
    <w:p w14:paraId="119F314C" w14:textId="54013FFC" w:rsidR="002B7057" w:rsidRPr="00EA57B7" w:rsidRDefault="002B7057" w:rsidP="00C10093">
      <w:pPr>
        <w:pStyle w:val="ListParagraph"/>
        <w:keepLines/>
        <w:numPr>
          <w:ilvl w:val="0"/>
          <w:numId w:val="2"/>
        </w:numPr>
        <w:spacing w:after="120"/>
        <w:contextualSpacing w:val="0"/>
        <w:rPr>
          <w:rFonts w:asciiTheme="minorHAnsi" w:hAnsiTheme="minorHAnsi"/>
          <w:sz w:val="24"/>
          <w:szCs w:val="24"/>
        </w:rPr>
      </w:pPr>
      <w:r w:rsidRPr="00EA57B7">
        <w:rPr>
          <w:rFonts w:asciiTheme="minorHAnsi" w:hAnsiTheme="minorHAnsi"/>
          <w:sz w:val="24"/>
          <w:szCs w:val="24"/>
        </w:rPr>
        <w:t>WWTP upgrades that do not increase treatment capacity including those to provide nutrient removal to meet nutrient limits (wastewater projects)</w:t>
      </w:r>
      <w:r w:rsidR="00AE4427" w:rsidRPr="00EA57B7">
        <w:rPr>
          <w:rFonts w:asciiTheme="minorHAnsi" w:hAnsiTheme="minorHAnsi"/>
          <w:sz w:val="24"/>
          <w:szCs w:val="24"/>
        </w:rPr>
        <w:t>.</w:t>
      </w:r>
      <w:r w:rsidRPr="00EA57B7">
        <w:rPr>
          <w:rFonts w:asciiTheme="minorHAnsi" w:hAnsiTheme="minorHAnsi"/>
          <w:sz w:val="24"/>
          <w:szCs w:val="24"/>
        </w:rPr>
        <w:t xml:space="preserve"> </w:t>
      </w:r>
    </w:p>
    <w:p w14:paraId="119F314D" w14:textId="1B4B5C9C" w:rsidR="002B7057" w:rsidRPr="00EA57B7" w:rsidRDefault="002B7057" w:rsidP="00C10093">
      <w:pPr>
        <w:pStyle w:val="ListParagraph"/>
        <w:keepLines/>
        <w:numPr>
          <w:ilvl w:val="0"/>
          <w:numId w:val="2"/>
        </w:numPr>
        <w:spacing w:after="120"/>
        <w:contextualSpacing w:val="0"/>
        <w:rPr>
          <w:rFonts w:asciiTheme="minorHAnsi" w:hAnsiTheme="minorHAnsi"/>
          <w:sz w:val="24"/>
          <w:szCs w:val="24"/>
        </w:rPr>
      </w:pPr>
      <w:r w:rsidRPr="00EA57B7">
        <w:rPr>
          <w:rFonts w:asciiTheme="minorHAnsi" w:hAnsiTheme="minorHAnsi"/>
          <w:sz w:val="24"/>
          <w:szCs w:val="24"/>
        </w:rPr>
        <w:t>WTP upgrades that do not change production capacity of the plant, such as UV disinfection or a redundant filter (drinking water projects)</w:t>
      </w:r>
      <w:r w:rsidR="00AE4427" w:rsidRPr="00EA57B7">
        <w:rPr>
          <w:rFonts w:asciiTheme="minorHAnsi" w:hAnsiTheme="minorHAnsi"/>
          <w:sz w:val="24"/>
          <w:szCs w:val="24"/>
        </w:rPr>
        <w:t>.</w:t>
      </w:r>
    </w:p>
    <w:p w14:paraId="17F7F403" w14:textId="500A146A" w:rsidR="000E7EE0" w:rsidRPr="00EA57B7" w:rsidRDefault="000E7EE0" w:rsidP="00C10093">
      <w:pPr>
        <w:pStyle w:val="ListParagraph"/>
        <w:keepLines/>
        <w:numPr>
          <w:ilvl w:val="0"/>
          <w:numId w:val="2"/>
        </w:numPr>
        <w:spacing w:after="120"/>
        <w:contextualSpacing w:val="0"/>
        <w:rPr>
          <w:rFonts w:asciiTheme="minorHAnsi" w:hAnsiTheme="minorHAnsi"/>
          <w:sz w:val="24"/>
          <w:szCs w:val="24"/>
        </w:rPr>
      </w:pPr>
      <w:r w:rsidRPr="00EA57B7">
        <w:rPr>
          <w:rFonts w:asciiTheme="minorHAnsi" w:hAnsiTheme="minorHAnsi"/>
          <w:sz w:val="24"/>
          <w:szCs w:val="24"/>
        </w:rPr>
        <w:t>Raw water supply projects that do not increase the capacity of the plant to produce treated water, such as:</w:t>
      </w:r>
    </w:p>
    <w:p w14:paraId="6E63F0A0" w14:textId="7F4CF635" w:rsidR="000E7EE0" w:rsidRPr="00EA57B7" w:rsidRDefault="00507A1A" w:rsidP="00C10093">
      <w:pPr>
        <w:pStyle w:val="ListParagraph"/>
        <w:keepLines/>
        <w:numPr>
          <w:ilvl w:val="2"/>
          <w:numId w:val="93"/>
        </w:numPr>
        <w:spacing w:after="120"/>
        <w:ind w:left="720"/>
        <w:contextualSpacing w:val="0"/>
        <w:rPr>
          <w:rFonts w:asciiTheme="minorHAnsi" w:hAnsiTheme="minorHAnsi"/>
          <w:sz w:val="24"/>
          <w:szCs w:val="24"/>
        </w:rPr>
      </w:pPr>
      <w:r w:rsidRPr="00EA57B7">
        <w:rPr>
          <w:rFonts w:asciiTheme="minorHAnsi" w:hAnsiTheme="minorHAnsi"/>
          <w:sz w:val="24"/>
          <w:szCs w:val="24"/>
        </w:rPr>
        <w:t>Surface water i</w:t>
      </w:r>
      <w:r w:rsidR="000E7EE0" w:rsidRPr="00EA57B7">
        <w:rPr>
          <w:rFonts w:asciiTheme="minorHAnsi" w:hAnsiTheme="minorHAnsi"/>
          <w:sz w:val="24"/>
          <w:szCs w:val="24"/>
        </w:rPr>
        <w:t xml:space="preserve">ntake structures, raw water lines, raw water pump stations and </w:t>
      </w:r>
      <w:r w:rsidR="7166F374" w:rsidRPr="50345905">
        <w:rPr>
          <w:rFonts w:asciiTheme="minorHAnsi" w:hAnsiTheme="minorHAnsi"/>
          <w:sz w:val="24"/>
          <w:szCs w:val="24"/>
        </w:rPr>
        <w:t>off-stream</w:t>
      </w:r>
      <w:r w:rsidR="000E7EE0" w:rsidRPr="00EA57B7">
        <w:rPr>
          <w:rFonts w:asciiTheme="minorHAnsi" w:hAnsiTheme="minorHAnsi"/>
          <w:sz w:val="24"/>
          <w:szCs w:val="24"/>
        </w:rPr>
        <w:t xml:space="preserve"> raw water storage</w:t>
      </w:r>
      <w:r w:rsidRPr="00EA57B7">
        <w:rPr>
          <w:rFonts w:asciiTheme="minorHAnsi" w:hAnsiTheme="minorHAnsi"/>
          <w:sz w:val="24"/>
          <w:szCs w:val="24"/>
        </w:rPr>
        <w:t>.</w:t>
      </w:r>
    </w:p>
    <w:p w14:paraId="11E357A9" w14:textId="55346A1B" w:rsidR="000E7EE0" w:rsidRPr="00EA57B7" w:rsidRDefault="000E7EE0" w:rsidP="00C10093">
      <w:pPr>
        <w:pStyle w:val="ListParagraph"/>
        <w:keepLines/>
        <w:numPr>
          <w:ilvl w:val="2"/>
          <w:numId w:val="93"/>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Additional wells </w:t>
      </w:r>
      <w:r w:rsidR="00507A1A" w:rsidRPr="00EA57B7">
        <w:rPr>
          <w:rFonts w:asciiTheme="minorHAnsi" w:hAnsiTheme="minorHAnsi"/>
          <w:sz w:val="24"/>
          <w:szCs w:val="24"/>
        </w:rPr>
        <w:t>that feed raw water to an existing treatment facility.</w:t>
      </w:r>
      <w:r w:rsidR="009B149F" w:rsidRPr="00EA57B7">
        <w:rPr>
          <w:rFonts w:asciiTheme="minorHAnsi" w:hAnsiTheme="minorHAnsi"/>
          <w:sz w:val="24"/>
          <w:szCs w:val="24"/>
        </w:rPr>
        <w:t xml:space="preserve"> </w:t>
      </w:r>
    </w:p>
    <w:p w14:paraId="2466A8D7" w14:textId="11E1FA3C" w:rsidR="00EE4C4F" w:rsidRPr="00635F87" w:rsidRDefault="00EE4C4F" w:rsidP="009A1744">
      <w:pPr>
        <w:pStyle w:val="ListParagraph"/>
        <w:keepLines/>
        <w:numPr>
          <w:ilvl w:val="0"/>
          <w:numId w:val="2"/>
        </w:numPr>
        <w:spacing w:after="120"/>
        <w:contextualSpacing w:val="0"/>
        <w:rPr>
          <w:rFonts w:asciiTheme="minorHAnsi" w:hAnsiTheme="minorHAnsi"/>
          <w:sz w:val="24"/>
          <w:szCs w:val="24"/>
        </w:rPr>
      </w:pPr>
      <w:r w:rsidRPr="00635F87">
        <w:rPr>
          <w:rFonts w:asciiTheme="minorHAnsi" w:hAnsiTheme="minorHAnsi"/>
          <w:sz w:val="24"/>
          <w:szCs w:val="24"/>
        </w:rPr>
        <w:t>Rehabilitation and/or replacement projects that are part of a regionalization effort</w:t>
      </w:r>
      <w:r w:rsidR="4500E153" w:rsidRPr="00635F87">
        <w:rPr>
          <w:rFonts w:asciiTheme="minorHAnsi" w:hAnsiTheme="minorHAnsi"/>
          <w:sz w:val="24"/>
          <w:szCs w:val="24"/>
        </w:rPr>
        <w:t>.</w:t>
      </w:r>
    </w:p>
    <w:p w14:paraId="119F314E" w14:textId="57435181" w:rsidR="002B7057" w:rsidRPr="00635F87" w:rsidRDefault="002B7057" w:rsidP="009A1744">
      <w:pPr>
        <w:pStyle w:val="ListParagraph"/>
        <w:keepLines/>
        <w:numPr>
          <w:ilvl w:val="0"/>
          <w:numId w:val="2"/>
        </w:numPr>
        <w:spacing w:after="120"/>
        <w:contextualSpacing w:val="0"/>
        <w:rPr>
          <w:rFonts w:asciiTheme="minorHAnsi" w:hAnsiTheme="minorHAnsi"/>
          <w:sz w:val="24"/>
          <w:szCs w:val="24"/>
        </w:rPr>
      </w:pPr>
      <w:r w:rsidRPr="00635F87">
        <w:rPr>
          <w:rFonts w:asciiTheme="minorHAnsi" w:hAnsiTheme="minorHAnsi"/>
          <w:sz w:val="24"/>
          <w:szCs w:val="24"/>
        </w:rPr>
        <w:t xml:space="preserve">Other </w:t>
      </w:r>
      <w:r w:rsidR="009A3CF9" w:rsidRPr="00635F87">
        <w:rPr>
          <w:rFonts w:asciiTheme="minorHAnsi" w:hAnsiTheme="minorHAnsi"/>
          <w:sz w:val="24"/>
          <w:szCs w:val="24"/>
        </w:rPr>
        <w:t xml:space="preserve">projects </w:t>
      </w:r>
      <w:r w:rsidRPr="00635F87">
        <w:rPr>
          <w:rFonts w:asciiTheme="minorHAnsi" w:hAnsiTheme="minorHAnsi"/>
          <w:sz w:val="24"/>
          <w:szCs w:val="24"/>
        </w:rPr>
        <w:t xml:space="preserve">may earn points if the provided documentation and calculations specifically demonstrate that the infrastructure capacity is not increased. </w:t>
      </w:r>
    </w:p>
    <w:p w14:paraId="046986CF" w14:textId="4C9A9EC6" w:rsidR="009A3CF9" w:rsidRPr="00635F87" w:rsidRDefault="009A1744" w:rsidP="002B7057">
      <w:pPr>
        <w:keepLines/>
        <w:spacing w:before="120" w:after="120"/>
        <w:rPr>
          <w:rFonts w:asciiTheme="minorHAnsi" w:hAnsiTheme="minorHAnsi"/>
          <w:i/>
          <w:iCs/>
          <w:sz w:val="24"/>
          <w:szCs w:val="24"/>
          <w:u w:val="single"/>
        </w:rPr>
      </w:pPr>
      <w:r>
        <w:rPr>
          <w:rFonts w:asciiTheme="minorHAnsi" w:hAnsiTheme="minorHAnsi"/>
          <w:noProof/>
          <w:sz w:val="24"/>
          <w:szCs w:val="24"/>
        </w:rPr>
        <w:lastRenderedPageBreak/>
        <mc:AlternateContent>
          <mc:Choice Requires="wps">
            <w:drawing>
              <wp:anchor distT="0" distB="0" distL="114300" distR="114300" simplePos="0" relativeHeight="251658256" behindDoc="0" locked="0" layoutInCell="1" allowOverlap="1" wp14:anchorId="7CA8AE8B" wp14:editId="6E663709">
                <wp:simplePos x="0" y="0"/>
                <wp:positionH relativeFrom="column">
                  <wp:posOffset>4143375</wp:posOffset>
                </wp:positionH>
                <wp:positionV relativeFrom="paragraph">
                  <wp:posOffset>177165</wp:posOffset>
                </wp:positionV>
                <wp:extent cx="1985645" cy="6939280"/>
                <wp:effectExtent l="0" t="0" r="14605" b="13970"/>
                <wp:wrapSquare wrapText="bothSides"/>
                <wp:docPr id="1771272236" name="Text Box 1771272236"/>
                <wp:cNvGraphicFramePr/>
                <a:graphic xmlns:a="http://schemas.openxmlformats.org/drawingml/2006/main">
                  <a:graphicData uri="http://schemas.microsoft.com/office/word/2010/wordprocessingShape">
                    <wps:wsp>
                      <wps:cNvSpPr txBox="1"/>
                      <wps:spPr>
                        <a:xfrm>
                          <a:off x="0" y="0"/>
                          <a:ext cx="1985645" cy="6939280"/>
                        </a:xfrm>
                        <a:prstGeom prst="rect">
                          <a:avLst/>
                        </a:prstGeom>
                        <a:solidFill>
                          <a:srgbClr val="EAEAEA"/>
                        </a:solidFill>
                        <a:ln w="6350">
                          <a:solidFill>
                            <a:prstClr val="black"/>
                          </a:solidFill>
                        </a:ln>
                      </wps:spPr>
                      <wps:txbx>
                        <w:txbxContent>
                          <w:p w14:paraId="04A03B7F" w14:textId="0C908FEF" w:rsidR="009A3CF9" w:rsidRPr="00635F87" w:rsidRDefault="009A3CF9" w:rsidP="00635F87">
                            <w:pPr>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17A38BF3" w14:textId="2013D354" w:rsidR="009A3CF9" w:rsidRPr="00635F87" w:rsidRDefault="009A3CF9" w:rsidP="00C10093">
                            <w:pPr>
                              <w:numPr>
                                <w:ilvl w:val="0"/>
                                <w:numId w:val="70"/>
                              </w:numPr>
                              <w:spacing w:before="120" w:after="120"/>
                              <w:ind w:left="180" w:hanging="180"/>
                              <w:rPr>
                                <w:rFonts w:asciiTheme="minorHAnsi" w:hAnsiTheme="minorHAnsi"/>
                                <w:bCs/>
                                <w:sz w:val="20"/>
                              </w:rPr>
                            </w:pPr>
                            <w:r w:rsidRPr="00635F87">
                              <w:rPr>
                                <w:rFonts w:asciiTheme="minorHAnsi" w:hAnsiTheme="minorHAnsi"/>
                                <w:bCs/>
                                <w:sz w:val="20"/>
                              </w:rPr>
                              <w:t>It is recommended that applications use approximate lengths for pipe rehabilitation in the project description, narrative, and budget</w:t>
                            </w:r>
                            <w:r>
                              <w:rPr>
                                <w:rFonts w:asciiTheme="minorHAnsi" w:hAnsiTheme="minorHAnsi"/>
                                <w:bCs/>
                                <w:sz w:val="20"/>
                              </w:rPr>
                              <w:t xml:space="preserve"> of the common application</w:t>
                            </w:r>
                            <w:r w:rsidRPr="00635F87">
                              <w:rPr>
                                <w:rFonts w:asciiTheme="minorHAnsi" w:hAnsiTheme="minorHAnsi"/>
                                <w:bCs/>
                                <w:sz w:val="20"/>
                              </w:rPr>
                              <w:t>, and specify their intent to maximize the amount of rehab and replacement work to meet project purpose within and adjacent to the identified project area to utilize all funds awarded.  (Note, additional rehab and replacement work may require amended engineering report prior to approval of updated plans and specification or change order)</w:t>
                            </w:r>
                          </w:p>
                          <w:p w14:paraId="783CA13F" w14:textId="0500E3D7" w:rsidR="009A3CF9" w:rsidRPr="00E421A1" w:rsidRDefault="009A3CF9" w:rsidP="00C10093">
                            <w:pPr>
                              <w:numPr>
                                <w:ilvl w:val="0"/>
                                <w:numId w:val="70"/>
                              </w:numPr>
                              <w:spacing w:before="120" w:after="120"/>
                              <w:ind w:left="180" w:hanging="180"/>
                            </w:pPr>
                            <w:r w:rsidRPr="00635F87">
                              <w:rPr>
                                <w:rFonts w:asciiTheme="minorHAnsi" w:hAnsiTheme="minorHAnsi"/>
                                <w:b/>
                                <w:sz w:val="20"/>
                              </w:rPr>
                              <w:t>For systems not designated as distressed</w:t>
                            </w:r>
                            <w:r w:rsidR="0034700F" w:rsidRPr="00635F87">
                              <w:rPr>
                                <w:rFonts w:asciiTheme="minorHAnsi" w:hAnsiTheme="minorHAnsi"/>
                                <w:b/>
                                <w:sz w:val="20"/>
                              </w:rPr>
                              <w:t>:</w:t>
                            </w:r>
                            <w:r w:rsidRPr="00635F87">
                              <w:rPr>
                                <w:rFonts w:asciiTheme="minorHAnsi" w:hAnsiTheme="minorHAnsi"/>
                                <w:bCs/>
                                <w:sz w:val="20"/>
                              </w:rPr>
                              <w:t xml:space="preserve"> A project can include residential meter replacement/installation for those meters that are on waterlines being installed, replaced, or rehabilitated. </w:t>
                            </w:r>
                            <w:r w:rsidRPr="00635F87">
                              <w:rPr>
                                <w:rFonts w:asciiTheme="minorHAnsi" w:hAnsiTheme="minorHAnsi"/>
                                <w:sz w:val="20"/>
                              </w:rPr>
                              <w:t xml:space="preserve">If these meters represent more than 50% of the service meters, the rest of the system meters can be replaced for the purpose of uniformity.  </w:t>
                            </w:r>
                            <w:r w:rsidRPr="00635F87">
                              <w:rPr>
                                <w:rFonts w:asciiTheme="minorHAnsi" w:hAnsiTheme="minorHAnsi"/>
                                <w:bCs/>
                                <w:sz w:val="20"/>
                              </w:rPr>
                              <w:t>Otherwise, projects that include residential meter replacement do not earn points under this line item</w:t>
                            </w:r>
                            <w:r w:rsidRPr="007A6DAC">
                              <w:rPr>
                                <w:rFonts w:asciiTheme="minorHAnsi" w:hAnsiTheme="minorHAnsi"/>
                                <w:bCs/>
                                <w:sz w:val="24"/>
                                <w:szCs w:val="24"/>
                              </w:rPr>
                              <w:t>.</w:t>
                            </w:r>
                          </w:p>
                          <w:p w14:paraId="7EAFE986" w14:textId="47DB3AF1" w:rsidR="009A3CF9" w:rsidRPr="00635F87" w:rsidRDefault="009A3CF9" w:rsidP="00C10093">
                            <w:pPr>
                              <w:pStyle w:val="ListParagraph"/>
                              <w:numPr>
                                <w:ilvl w:val="0"/>
                                <w:numId w:val="70"/>
                              </w:numPr>
                              <w:ind w:left="180" w:hanging="180"/>
                              <w:rPr>
                                <w:rFonts w:asciiTheme="minorHAnsi" w:hAnsiTheme="minorHAnsi" w:cstheme="minorHAnsi"/>
                                <w:sz w:val="20"/>
                                <w:szCs w:val="18"/>
                              </w:rPr>
                            </w:pPr>
                            <w:r w:rsidRPr="00635F87">
                              <w:rPr>
                                <w:rFonts w:asciiTheme="minorHAnsi" w:hAnsiTheme="minorHAnsi"/>
                                <w:bCs/>
                                <w:sz w:val="20"/>
                              </w:rPr>
                              <w:t xml:space="preserve">A project that replaces capacity from a regional facility does not qualify for points under this line item. A new facility with new discharge or permit is considered new infrastructure and does not qualify for </w:t>
                            </w:r>
                            <w:r w:rsidR="0034700F">
                              <w:rPr>
                                <w:rFonts w:asciiTheme="minorHAnsi" w:hAnsiTheme="minorHAnsi"/>
                                <w:bCs/>
                                <w:sz w:val="20"/>
                              </w:rPr>
                              <w:t>P</w:t>
                            </w:r>
                            <w:r w:rsidRPr="00635F87">
                              <w:rPr>
                                <w:rFonts w:asciiTheme="minorHAnsi" w:hAnsiTheme="minorHAnsi"/>
                                <w:bCs/>
                                <w:sz w:val="20"/>
                              </w:rPr>
                              <w:t xml:space="preserve">roject </w:t>
                            </w:r>
                            <w:r w:rsidR="0034700F">
                              <w:rPr>
                                <w:rFonts w:asciiTheme="minorHAnsi" w:hAnsiTheme="minorHAnsi"/>
                                <w:bCs/>
                                <w:sz w:val="20"/>
                              </w:rPr>
                              <w:t>P</w:t>
                            </w:r>
                            <w:r w:rsidRPr="00635F87">
                              <w:rPr>
                                <w:rFonts w:asciiTheme="minorHAnsi" w:hAnsiTheme="minorHAnsi"/>
                                <w:bCs/>
                                <w:sz w:val="20"/>
                              </w:rPr>
                              <w:t>urpose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A8AE8B" id="Text Box 1771272236" o:spid="_x0000_s1040" type="#_x0000_t202" style="position:absolute;margin-left:326.25pt;margin-top:13.95pt;width:156.35pt;height:546.4pt;z-index:251658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" fillcolor="#eaeaea" strokeweight=".5pt">
                <v:textbox>
                  <w:txbxContent>
                    <w:p w14:paraId="04A03B7F" w14:textId="0C908FEF" w:rsidR="009A3CF9" w:rsidRPr="00635F87" w:rsidRDefault="009A3CF9" w:rsidP="00635F87">
                      <w:pPr>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17A38BF3" w14:textId="2013D354" w:rsidR="009A3CF9" w:rsidRPr="00635F87" w:rsidRDefault="009A3CF9" w:rsidP="00C10093">
                      <w:pPr>
                        <w:numPr>
                          <w:ilvl w:val="0"/>
                          <w:numId w:val="70"/>
                        </w:numPr>
                        <w:spacing w:before="120" w:after="120"/>
                        <w:ind w:left="180" w:hanging="180"/>
                        <w:rPr>
                          <w:rFonts w:asciiTheme="minorHAnsi" w:hAnsiTheme="minorHAnsi"/>
                          <w:bCs/>
                          <w:sz w:val="20"/>
                        </w:rPr>
                      </w:pPr>
                      <w:r w:rsidRPr="00635F87">
                        <w:rPr>
                          <w:rFonts w:asciiTheme="minorHAnsi" w:hAnsiTheme="minorHAnsi"/>
                          <w:bCs/>
                          <w:sz w:val="20"/>
                        </w:rPr>
                        <w:t>It is recommended that applications use approximate lengths for pipe rehabilitation in the project description, narrative, and budget</w:t>
                      </w:r>
                      <w:r>
                        <w:rPr>
                          <w:rFonts w:asciiTheme="minorHAnsi" w:hAnsiTheme="minorHAnsi"/>
                          <w:bCs/>
                          <w:sz w:val="20"/>
                        </w:rPr>
                        <w:t xml:space="preserve"> of the common application</w:t>
                      </w:r>
                      <w:r w:rsidRPr="00635F87">
                        <w:rPr>
                          <w:rFonts w:asciiTheme="minorHAnsi" w:hAnsiTheme="minorHAnsi"/>
                          <w:bCs/>
                          <w:sz w:val="20"/>
                        </w:rPr>
                        <w:t>, and specify their intent to maximize the amount of rehab and replacement work to meet project purpose within and adjacent to the identified project area to utilize all funds awarded.  (Note, additional rehab and replacement work may require amended engineering report prior to approval of updated plans and specification or change order)</w:t>
                      </w:r>
                    </w:p>
                    <w:p w14:paraId="783CA13F" w14:textId="0500E3D7" w:rsidR="009A3CF9" w:rsidRPr="00E421A1" w:rsidRDefault="009A3CF9" w:rsidP="00C10093">
                      <w:pPr>
                        <w:numPr>
                          <w:ilvl w:val="0"/>
                          <w:numId w:val="70"/>
                        </w:numPr>
                        <w:spacing w:before="120" w:after="120"/>
                        <w:ind w:left="180" w:hanging="180"/>
                      </w:pPr>
                      <w:r w:rsidRPr="00635F87">
                        <w:rPr>
                          <w:rFonts w:asciiTheme="minorHAnsi" w:hAnsiTheme="minorHAnsi"/>
                          <w:b/>
                          <w:sz w:val="20"/>
                        </w:rPr>
                        <w:t>For systems not designated as distressed</w:t>
                      </w:r>
                      <w:r w:rsidR="0034700F" w:rsidRPr="00635F87">
                        <w:rPr>
                          <w:rFonts w:asciiTheme="minorHAnsi" w:hAnsiTheme="minorHAnsi"/>
                          <w:b/>
                          <w:sz w:val="20"/>
                        </w:rPr>
                        <w:t>:</w:t>
                      </w:r>
                      <w:r w:rsidRPr="00635F87">
                        <w:rPr>
                          <w:rFonts w:asciiTheme="minorHAnsi" w:hAnsiTheme="minorHAnsi"/>
                          <w:bCs/>
                          <w:sz w:val="20"/>
                        </w:rPr>
                        <w:t xml:space="preserve"> A project can include residential meter replacement/installation for those meters that are on waterlines being installed, replaced, or rehabilitated. </w:t>
                      </w:r>
                      <w:r w:rsidRPr="00635F87">
                        <w:rPr>
                          <w:rFonts w:asciiTheme="minorHAnsi" w:hAnsiTheme="minorHAnsi"/>
                          <w:sz w:val="20"/>
                        </w:rPr>
                        <w:t xml:space="preserve">If these meters represent more than 50% of the service meters, the rest of the system meters can be replaced for the purpose of uniformity.  </w:t>
                      </w:r>
                      <w:r w:rsidRPr="00635F87">
                        <w:rPr>
                          <w:rFonts w:asciiTheme="minorHAnsi" w:hAnsiTheme="minorHAnsi"/>
                          <w:bCs/>
                          <w:sz w:val="20"/>
                        </w:rPr>
                        <w:t>Otherwise, projects that include residential meter replacement do not earn points under this line item</w:t>
                      </w:r>
                      <w:r w:rsidRPr="007A6DAC">
                        <w:rPr>
                          <w:rFonts w:asciiTheme="minorHAnsi" w:hAnsiTheme="minorHAnsi"/>
                          <w:bCs/>
                          <w:sz w:val="24"/>
                          <w:szCs w:val="24"/>
                        </w:rPr>
                        <w:t>.</w:t>
                      </w:r>
                    </w:p>
                    <w:p w14:paraId="7EAFE986" w14:textId="47DB3AF1" w:rsidR="009A3CF9" w:rsidRPr="00635F87" w:rsidRDefault="009A3CF9" w:rsidP="00C10093">
                      <w:pPr>
                        <w:pStyle w:val="ListParagraph"/>
                        <w:numPr>
                          <w:ilvl w:val="0"/>
                          <w:numId w:val="70"/>
                        </w:numPr>
                        <w:ind w:left="180" w:hanging="180"/>
                        <w:rPr>
                          <w:rFonts w:asciiTheme="minorHAnsi" w:hAnsiTheme="minorHAnsi" w:cstheme="minorHAnsi"/>
                          <w:sz w:val="20"/>
                          <w:szCs w:val="18"/>
                        </w:rPr>
                      </w:pPr>
                      <w:r w:rsidRPr="00635F87">
                        <w:rPr>
                          <w:rFonts w:asciiTheme="minorHAnsi" w:hAnsiTheme="minorHAnsi"/>
                          <w:bCs/>
                          <w:sz w:val="20"/>
                        </w:rPr>
                        <w:t xml:space="preserve">A project that replaces capacity from a regional facility does not qualify for points under this line item. A new facility with new discharge or permit is considered new infrastructure and does not qualify for </w:t>
                      </w:r>
                      <w:r w:rsidR="0034700F">
                        <w:rPr>
                          <w:rFonts w:asciiTheme="minorHAnsi" w:hAnsiTheme="minorHAnsi"/>
                          <w:bCs/>
                          <w:sz w:val="20"/>
                        </w:rPr>
                        <w:t>P</w:t>
                      </w:r>
                      <w:r w:rsidRPr="00635F87">
                        <w:rPr>
                          <w:rFonts w:asciiTheme="minorHAnsi" w:hAnsiTheme="minorHAnsi"/>
                          <w:bCs/>
                          <w:sz w:val="20"/>
                        </w:rPr>
                        <w:t xml:space="preserve">roject </w:t>
                      </w:r>
                      <w:r w:rsidR="0034700F">
                        <w:rPr>
                          <w:rFonts w:asciiTheme="minorHAnsi" w:hAnsiTheme="minorHAnsi"/>
                          <w:bCs/>
                          <w:sz w:val="20"/>
                        </w:rPr>
                        <w:t>P</w:t>
                      </w:r>
                      <w:r w:rsidRPr="00635F87">
                        <w:rPr>
                          <w:rFonts w:asciiTheme="minorHAnsi" w:hAnsiTheme="minorHAnsi"/>
                          <w:bCs/>
                          <w:sz w:val="20"/>
                        </w:rPr>
                        <w:t>urpose points.</w:t>
                      </w:r>
                    </w:p>
                  </w:txbxContent>
                </v:textbox>
                <w10:wrap type="square"/>
              </v:shape>
            </w:pict>
          </mc:Fallback>
        </mc:AlternateContent>
      </w:r>
      <w:r w:rsidR="009A3CF9" w:rsidRPr="00635F87">
        <w:rPr>
          <w:rFonts w:asciiTheme="minorHAnsi" w:hAnsiTheme="minorHAnsi"/>
          <w:i/>
          <w:iCs/>
          <w:sz w:val="24"/>
          <w:szCs w:val="24"/>
          <w:u w:val="single"/>
        </w:rPr>
        <w:t>Required Documentation for Rehabilitation and/or Replacement Projects</w:t>
      </w:r>
    </w:p>
    <w:p w14:paraId="119F314F" w14:textId="6318B892" w:rsidR="002B7057" w:rsidRPr="00EA57B7" w:rsidRDefault="002B7057" w:rsidP="00635F87">
      <w:pPr>
        <w:keepLines/>
        <w:spacing w:after="120"/>
        <w:rPr>
          <w:rFonts w:asciiTheme="minorHAnsi" w:hAnsiTheme="minorHAnsi"/>
          <w:sz w:val="24"/>
          <w:szCs w:val="24"/>
        </w:rPr>
      </w:pPr>
      <w:r w:rsidRPr="00EA57B7">
        <w:rPr>
          <w:rFonts w:asciiTheme="minorHAnsi" w:hAnsiTheme="minorHAnsi"/>
          <w:sz w:val="24"/>
          <w:szCs w:val="24"/>
        </w:rPr>
        <w:t xml:space="preserve">To earn points under this line item for any of the project types listed </w:t>
      </w:r>
      <w:r w:rsidR="009A3CF9">
        <w:rPr>
          <w:rFonts w:asciiTheme="minorHAnsi" w:hAnsiTheme="minorHAnsi"/>
          <w:sz w:val="24"/>
          <w:szCs w:val="24"/>
        </w:rPr>
        <w:t>in this subsection</w:t>
      </w:r>
      <w:r w:rsidRPr="00EA57B7">
        <w:rPr>
          <w:rFonts w:asciiTheme="minorHAnsi" w:hAnsiTheme="minorHAnsi"/>
          <w:sz w:val="24"/>
          <w:szCs w:val="24"/>
        </w:rPr>
        <w:t>, the narrative must clearly:</w:t>
      </w:r>
      <w:r w:rsidR="009B149F" w:rsidRPr="00EA57B7">
        <w:rPr>
          <w:rFonts w:asciiTheme="minorHAnsi" w:hAnsiTheme="minorHAnsi"/>
          <w:sz w:val="24"/>
          <w:szCs w:val="24"/>
        </w:rPr>
        <w:t xml:space="preserve"> </w:t>
      </w:r>
    </w:p>
    <w:p w14:paraId="119F3150" w14:textId="77777777" w:rsidR="002B7057" w:rsidRPr="00EA57B7" w:rsidRDefault="002B7057" w:rsidP="00C10093">
      <w:pPr>
        <w:pStyle w:val="ListParagraph"/>
        <w:keepLines/>
        <w:numPr>
          <w:ilvl w:val="0"/>
          <w:numId w:val="6"/>
        </w:numPr>
        <w:spacing w:after="120"/>
        <w:contextualSpacing w:val="0"/>
        <w:rPr>
          <w:rFonts w:asciiTheme="minorHAnsi" w:hAnsiTheme="minorHAnsi"/>
          <w:sz w:val="24"/>
          <w:szCs w:val="24"/>
        </w:rPr>
      </w:pPr>
      <w:r w:rsidRPr="00EA57B7">
        <w:rPr>
          <w:rFonts w:asciiTheme="minorHAnsi" w:hAnsiTheme="minorHAnsi"/>
          <w:sz w:val="24"/>
          <w:szCs w:val="24"/>
        </w:rPr>
        <w:t xml:space="preserve">State that equipment will be like-size replacements with the same capacities (within five percent); </w:t>
      </w:r>
    </w:p>
    <w:p w14:paraId="119F3151" w14:textId="55C81873" w:rsidR="002B7057" w:rsidRPr="00EA57B7" w:rsidRDefault="002B7057" w:rsidP="00C10093">
      <w:pPr>
        <w:pStyle w:val="ListParagraph"/>
        <w:keepLines/>
        <w:numPr>
          <w:ilvl w:val="0"/>
          <w:numId w:val="6"/>
        </w:numPr>
        <w:spacing w:after="120"/>
        <w:contextualSpacing w:val="0"/>
        <w:rPr>
          <w:rFonts w:asciiTheme="minorHAnsi" w:hAnsiTheme="minorHAnsi"/>
          <w:sz w:val="24"/>
          <w:szCs w:val="24"/>
        </w:rPr>
      </w:pPr>
      <w:r w:rsidRPr="00EA57B7">
        <w:rPr>
          <w:rFonts w:asciiTheme="minorHAnsi" w:hAnsiTheme="minorHAnsi"/>
          <w:sz w:val="24"/>
          <w:szCs w:val="24"/>
        </w:rPr>
        <w:t>State that each component of the project (e.g., each sewer line, each pump station, each force</w:t>
      </w:r>
      <w:r w:rsidR="732AC560" w:rsidRPr="00EA57B7">
        <w:rPr>
          <w:rFonts w:asciiTheme="minorHAnsi" w:hAnsiTheme="minorHAnsi"/>
          <w:sz w:val="24"/>
          <w:szCs w:val="24"/>
        </w:rPr>
        <w:t xml:space="preserve"> </w:t>
      </w:r>
      <w:r w:rsidRPr="00EA57B7">
        <w:rPr>
          <w:rFonts w:asciiTheme="minorHAnsi" w:hAnsiTheme="minorHAnsi"/>
          <w:sz w:val="24"/>
          <w:szCs w:val="24"/>
        </w:rPr>
        <w:t xml:space="preserve">main, each water line, etc.) that is being </w:t>
      </w:r>
      <w:r w:rsidR="0010205A" w:rsidRPr="00EA57B7">
        <w:rPr>
          <w:rFonts w:asciiTheme="minorHAnsi" w:hAnsiTheme="minorHAnsi"/>
          <w:sz w:val="24"/>
          <w:szCs w:val="24"/>
        </w:rPr>
        <w:t xml:space="preserve">rehabilitated or </w:t>
      </w:r>
      <w:r w:rsidRPr="00EA57B7">
        <w:rPr>
          <w:rFonts w:asciiTheme="minorHAnsi" w:hAnsiTheme="minorHAnsi"/>
          <w:sz w:val="24"/>
          <w:szCs w:val="24"/>
        </w:rPr>
        <w:t>replaced will not change the capacity of that component;</w:t>
      </w:r>
    </w:p>
    <w:p w14:paraId="119F3152" w14:textId="428B6285" w:rsidR="002B7057" w:rsidRDefault="002B7057" w:rsidP="00C10093">
      <w:pPr>
        <w:pStyle w:val="ListParagraph"/>
        <w:keepLines/>
        <w:numPr>
          <w:ilvl w:val="0"/>
          <w:numId w:val="6"/>
        </w:numPr>
        <w:spacing w:after="120"/>
        <w:contextualSpacing w:val="0"/>
        <w:rPr>
          <w:rFonts w:asciiTheme="minorHAnsi" w:hAnsiTheme="minorHAnsi"/>
          <w:sz w:val="24"/>
          <w:szCs w:val="24"/>
        </w:rPr>
      </w:pPr>
      <w:r w:rsidRPr="00EA57B7">
        <w:rPr>
          <w:rFonts w:asciiTheme="minorHAnsi" w:hAnsiTheme="minorHAnsi"/>
          <w:sz w:val="24"/>
          <w:szCs w:val="24"/>
        </w:rPr>
        <w:t>For upgrades and equipment replacements at WWTP or WTP, specifically state that the upgrades will not exceed the current approved permitted capacity of the plant;</w:t>
      </w:r>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p w14:paraId="784F7316" w14:textId="13A59A23" w:rsidR="00A433E8" w:rsidRPr="00EA57B7" w:rsidRDefault="00A433E8" w:rsidP="00C10093">
      <w:pPr>
        <w:pStyle w:val="ListParagraph"/>
        <w:keepLines/>
        <w:numPr>
          <w:ilvl w:val="0"/>
          <w:numId w:val="6"/>
        </w:numPr>
        <w:spacing w:after="120"/>
        <w:contextualSpacing w:val="0"/>
        <w:rPr>
          <w:rFonts w:asciiTheme="minorHAnsi" w:hAnsiTheme="minorHAnsi"/>
          <w:sz w:val="24"/>
          <w:szCs w:val="24"/>
        </w:rPr>
      </w:pPr>
      <w:r>
        <w:rPr>
          <w:rFonts w:asciiTheme="minorHAnsi" w:hAnsiTheme="minorHAnsi"/>
          <w:sz w:val="24"/>
          <w:szCs w:val="24"/>
        </w:rPr>
        <w:t>For rehabilitation/replacement projects that will remove equipment in need of rehabilitation/ replacement from service as part of a regionalization</w:t>
      </w:r>
      <w:r w:rsidR="00FD4619">
        <w:rPr>
          <w:rFonts w:asciiTheme="minorHAnsi" w:hAnsiTheme="minorHAnsi"/>
          <w:sz w:val="24"/>
          <w:szCs w:val="24"/>
        </w:rPr>
        <w:t xml:space="preserve"> or interconnection</w:t>
      </w:r>
      <w:r>
        <w:rPr>
          <w:rFonts w:asciiTheme="minorHAnsi" w:hAnsiTheme="minorHAnsi"/>
          <w:sz w:val="24"/>
          <w:szCs w:val="24"/>
        </w:rPr>
        <w:t xml:space="preserve"> effort, provide calculations showing that the </w:t>
      </w:r>
      <w:r w:rsidR="007415D8">
        <w:rPr>
          <w:rFonts w:asciiTheme="minorHAnsi" w:hAnsiTheme="minorHAnsi"/>
          <w:sz w:val="24"/>
          <w:szCs w:val="24"/>
        </w:rPr>
        <w:t xml:space="preserve">project </w:t>
      </w:r>
      <w:r>
        <w:rPr>
          <w:rFonts w:asciiTheme="minorHAnsi" w:hAnsiTheme="minorHAnsi"/>
          <w:sz w:val="24"/>
          <w:szCs w:val="24"/>
        </w:rPr>
        <w:t>will not increase the capacity associated with the equipment being taken out of service.</w:t>
      </w:r>
      <w:r w:rsidR="007A60B3">
        <w:rPr>
          <w:rFonts w:asciiTheme="minorHAnsi" w:hAnsiTheme="minorHAnsi"/>
          <w:sz w:val="24"/>
          <w:szCs w:val="24"/>
        </w:rPr>
        <w:t xml:space="preserve"> Additionally, provide paperwork validating the regionalization effort (e.g., interlocal agreement).</w:t>
      </w:r>
    </w:p>
    <w:p w14:paraId="53D012DF" w14:textId="14A9D2D0" w:rsidR="00FD4619" w:rsidRDefault="00FD4619" w:rsidP="00C10093">
      <w:pPr>
        <w:pStyle w:val="ListParagraph"/>
        <w:keepLines/>
        <w:numPr>
          <w:ilvl w:val="0"/>
          <w:numId w:val="6"/>
        </w:numPr>
        <w:spacing w:after="120"/>
        <w:contextualSpacing w:val="0"/>
        <w:rPr>
          <w:rFonts w:asciiTheme="minorHAnsi" w:hAnsiTheme="minorHAnsi"/>
          <w:sz w:val="24"/>
          <w:szCs w:val="24"/>
        </w:rPr>
      </w:pPr>
      <w:r>
        <w:rPr>
          <w:rFonts w:asciiTheme="minorHAnsi" w:hAnsiTheme="minorHAnsi"/>
          <w:sz w:val="24"/>
          <w:szCs w:val="24"/>
        </w:rPr>
        <w:t>For interconnection projects, the application must receive</w:t>
      </w:r>
      <w:r w:rsidR="0034700F">
        <w:rPr>
          <w:rFonts w:asciiTheme="minorHAnsi" w:hAnsiTheme="minorHAnsi"/>
          <w:sz w:val="24"/>
          <w:szCs w:val="24"/>
        </w:rPr>
        <w:t xml:space="preserve"> Line Item</w:t>
      </w:r>
      <w:r>
        <w:rPr>
          <w:rFonts w:asciiTheme="minorHAnsi" w:hAnsiTheme="minorHAnsi"/>
          <w:sz w:val="24"/>
          <w:szCs w:val="24"/>
        </w:rPr>
        <w:t xml:space="preserve"> 2.K.1 or 2.K.2 priority points to get these points.</w:t>
      </w:r>
    </w:p>
    <w:p w14:paraId="119F3153" w14:textId="2DDB5EC9" w:rsidR="002B7057" w:rsidRPr="00EA57B7" w:rsidRDefault="002B7057" w:rsidP="00C10093">
      <w:pPr>
        <w:pStyle w:val="ListParagraph"/>
        <w:keepLines/>
        <w:numPr>
          <w:ilvl w:val="0"/>
          <w:numId w:val="6"/>
        </w:numPr>
        <w:spacing w:after="120"/>
        <w:contextualSpacing w:val="0"/>
        <w:rPr>
          <w:rFonts w:asciiTheme="minorHAnsi" w:hAnsiTheme="minorHAnsi"/>
          <w:sz w:val="24"/>
          <w:szCs w:val="24"/>
        </w:rPr>
      </w:pPr>
      <w:r w:rsidRPr="00EA57B7">
        <w:rPr>
          <w:rFonts w:asciiTheme="minorHAnsi" w:hAnsiTheme="minorHAnsi"/>
          <w:sz w:val="24"/>
          <w:szCs w:val="24"/>
        </w:rPr>
        <w:t>Provide documentation or calculations showing how or why the project doe</w:t>
      </w:r>
      <w:r w:rsidR="001829BE" w:rsidRPr="00EA57B7">
        <w:rPr>
          <w:rFonts w:asciiTheme="minorHAnsi" w:hAnsiTheme="minorHAnsi"/>
          <w:sz w:val="24"/>
          <w:szCs w:val="24"/>
        </w:rPr>
        <w:t>s not increase capacity when it i</w:t>
      </w:r>
      <w:r w:rsidRPr="00EA57B7">
        <w:rPr>
          <w:rFonts w:asciiTheme="minorHAnsi" w:hAnsiTheme="minorHAnsi"/>
          <w:sz w:val="24"/>
          <w:szCs w:val="24"/>
        </w:rPr>
        <w:t xml:space="preserve">s not an obvious like-for-like replacement (replacing a pump station with gravity sewer, for example); </w:t>
      </w:r>
    </w:p>
    <w:p w14:paraId="407F17BE" w14:textId="36AC9E78" w:rsidR="006B1161" w:rsidRPr="00EA57B7" w:rsidRDefault="001748EC" w:rsidP="00C10093">
      <w:pPr>
        <w:pStyle w:val="ListParagraph"/>
        <w:numPr>
          <w:ilvl w:val="0"/>
          <w:numId w:val="62"/>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Closest nominal size for different pipe materials (</w:t>
      </w:r>
      <w:r w:rsidRPr="00EA57B7">
        <w:rPr>
          <w:rFonts w:asciiTheme="minorHAnsi" w:hAnsiTheme="minorHAnsi"/>
          <w:i/>
          <w:sz w:val="24"/>
          <w:szCs w:val="24"/>
        </w:rPr>
        <w:t>e.g.</w:t>
      </w:r>
      <w:r w:rsidRPr="00EA57B7">
        <w:rPr>
          <w:rFonts w:asciiTheme="minorHAnsi" w:hAnsiTheme="minorHAnsi"/>
          <w:sz w:val="24"/>
          <w:szCs w:val="24"/>
        </w:rPr>
        <w:t>, 15-inch VCP to 16-inch PVC)</w:t>
      </w:r>
    </w:p>
    <w:p w14:paraId="17484121" w14:textId="17AF0C5F" w:rsidR="001748EC" w:rsidRPr="00EA57B7" w:rsidRDefault="001748EC" w:rsidP="00C10093">
      <w:pPr>
        <w:pStyle w:val="ListParagraph"/>
        <w:numPr>
          <w:ilvl w:val="0"/>
          <w:numId w:val="62"/>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Note that 10-inch waterline</w:t>
      </w:r>
      <w:r w:rsidR="0034700F">
        <w:rPr>
          <w:rFonts w:asciiTheme="minorHAnsi" w:hAnsiTheme="minorHAnsi"/>
          <w:sz w:val="24"/>
          <w:szCs w:val="24"/>
        </w:rPr>
        <w:t>s</w:t>
      </w:r>
      <w:r w:rsidRPr="00EA57B7">
        <w:rPr>
          <w:rFonts w:asciiTheme="minorHAnsi" w:hAnsiTheme="minorHAnsi"/>
          <w:sz w:val="24"/>
          <w:szCs w:val="24"/>
        </w:rPr>
        <w:t xml:space="preserve"> still exist, so 10-inch to 12-inch </w:t>
      </w:r>
      <w:r w:rsidRPr="00EA57B7">
        <w:rPr>
          <w:rFonts w:asciiTheme="minorHAnsi" w:hAnsiTheme="minorHAnsi"/>
          <w:sz w:val="24"/>
          <w:szCs w:val="24"/>
          <w:u w:val="single"/>
        </w:rPr>
        <w:t>is</w:t>
      </w:r>
      <w:r w:rsidRPr="00EA57B7">
        <w:rPr>
          <w:rFonts w:asciiTheme="minorHAnsi" w:hAnsiTheme="minorHAnsi"/>
          <w:sz w:val="24"/>
          <w:szCs w:val="24"/>
        </w:rPr>
        <w:t xml:space="preserve"> </w:t>
      </w:r>
      <w:r w:rsidR="00DA12E7">
        <w:rPr>
          <w:rFonts w:asciiTheme="minorHAnsi" w:hAnsiTheme="minorHAnsi"/>
          <w:sz w:val="24"/>
          <w:szCs w:val="24"/>
        </w:rPr>
        <w:t>an</w:t>
      </w:r>
      <w:r w:rsidR="00DA12E7" w:rsidRPr="00EA57B7">
        <w:rPr>
          <w:rFonts w:asciiTheme="minorHAnsi" w:hAnsiTheme="minorHAnsi"/>
          <w:sz w:val="24"/>
          <w:szCs w:val="24"/>
        </w:rPr>
        <w:t xml:space="preserve"> expansion</w:t>
      </w:r>
      <w:r w:rsidRPr="00EA57B7">
        <w:rPr>
          <w:rFonts w:asciiTheme="minorHAnsi" w:hAnsiTheme="minorHAnsi"/>
          <w:sz w:val="24"/>
          <w:szCs w:val="24"/>
        </w:rPr>
        <w:t>; and</w:t>
      </w:r>
    </w:p>
    <w:p w14:paraId="119F3158" w14:textId="7C8405A5" w:rsidR="002B7057" w:rsidRPr="00635F87" w:rsidRDefault="001829BE" w:rsidP="00C10093">
      <w:pPr>
        <w:pStyle w:val="ListParagraph"/>
        <w:keepLines/>
        <w:numPr>
          <w:ilvl w:val="0"/>
          <w:numId w:val="6"/>
        </w:numPr>
        <w:spacing w:after="240"/>
        <w:ind w:left="720"/>
        <w:contextualSpacing w:val="0"/>
        <w:rPr>
          <w:rFonts w:asciiTheme="minorHAnsi" w:hAnsiTheme="minorHAnsi"/>
          <w:sz w:val="24"/>
          <w:szCs w:val="24"/>
        </w:rPr>
      </w:pPr>
      <w:r w:rsidRPr="00635F87">
        <w:rPr>
          <w:rFonts w:asciiTheme="minorHAnsi" w:hAnsiTheme="minorHAnsi"/>
          <w:sz w:val="24"/>
          <w:szCs w:val="24"/>
        </w:rPr>
        <w:t xml:space="preserve">Include </w:t>
      </w:r>
      <w:r w:rsidR="002B7057" w:rsidRPr="00635F87">
        <w:rPr>
          <w:rFonts w:asciiTheme="minorHAnsi" w:hAnsiTheme="minorHAnsi"/>
          <w:sz w:val="24"/>
          <w:szCs w:val="24"/>
        </w:rPr>
        <w:t>a map that clearly shows the existing wastewater or water infrastructure to be rehabilitated/replaced.</w:t>
      </w:r>
    </w:p>
    <w:tbl>
      <w:tblPr>
        <w:tblStyle w:val="TableGrid"/>
        <w:tblpPr w:leftFromText="180" w:rightFromText="180" w:vertAnchor="text" w:horzAnchor="margin" w:tblpY="-65"/>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468"/>
      </w:tblGrid>
      <w:tr w:rsidR="002B7057" w:rsidRPr="00EA57B7" w14:paraId="119F3160" w14:textId="77777777" w:rsidTr="006061AF">
        <w:trPr>
          <w:cantSplit/>
        </w:trPr>
        <w:tc>
          <w:tcPr>
            <w:tcW w:w="9468" w:type="dxa"/>
            <w:shd w:val="clear" w:color="auto" w:fill="F2F2F2" w:themeFill="background1" w:themeFillShade="F2"/>
          </w:tcPr>
          <w:p w14:paraId="119F3159" w14:textId="41269D18" w:rsidR="002B7057" w:rsidRPr="00635F87" w:rsidRDefault="002B7057" w:rsidP="006061AF">
            <w:pPr>
              <w:keepLines/>
              <w:spacing w:before="60" w:after="120"/>
              <w:jc w:val="center"/>
              <w:rPr>
                <w:rFonts w:asciiTheme="minorHAnsi" w:hAnsiTheme="minorHAnsi"/>
                <w:b/>
                <w:sz w:val="20"/>
                <w:u w:val="single"/>
              </w:rPr>
            </w:pPr>
            <w:r w:rsidRPr="00635F87">
              <w:rPr>
                <w:rFonts w:asciiTheme="minorHAnsi" w:hAnsiTheme="minorHAnsi"/>
                <w:b/>
                <w:sz w:val="20"/>
                <w:u w:val="single"/>
              </w:rPr>
              <w:lastRenderedPageBreak/>
              <w:t xml:space="preserve">Example Narratives for Line Item </w:t>
            </w:r>
            <w:r w:rsidR="001F000B" w:rsidRPr="00635F87">
              <w:rPr>
                <w:rFonts w:asciiTheme="minorHAnsi" w:hAnsiTheme="minorHAnsi"/>
                <w:b/>
                <w:sz w:val="20"/>
                <w:u w:val="single"/>
              </w:rPr>
              <w:t>1.C (</w:t>
            </w:r>
            <w:r w:rsidR="001829BE" w:rsidRPr="00635F87">
              <w:rPr>
                <w:rFonts w:asciiTheme="minorHAnsi" w:hAnsiTheme="minorHAnsi"/>
                <w:b/>
                <w:sz w:val="20"/>
                <w:u w:val="single"/>
              </w:rPr>
              <w:t>L</w:t>
            </w:r>
            <w:r w:rsidRPr="00635F87">
              <w:rPr>
                <w:rFonts w:asciiTheme="minorHAnsi" w:hAnsiTheme="minorHAnsi"/>
                <w:b/>
                <w:sz w:val="20"/>
                <w:u w:val="single"/>
              </w:rPr>
              <w:t xml:space="preserve">ine </w:t>
            </w:r>
            <w:r w:rsidR="001829BE" w:rsidRPr="00635F87">
              <w:rPr>
                <w:rFonts w:asciiTheme="minorHAnsi" w:hAnsiTheme="minorHAnsi"/>
                <w:b/>
                <w:sz w:val="20"/>
                <w:u w:val="single"/>
              </w:rPr>
              <w:t>R</w:t>
            </w:r>
            <w:r w:rsidRPr="00635F87">
              <w:rPr>
                <w:rFonts w:asciiTheme="minorHAnsi" w:hAnsiTheme="minorHAnsi"/>
                <w:b/>
                <w:sz w:val="20"/>
                <w:u w:val="single"/>
              </w:rPr>
              <w:t>ehabilitation</w:t>
            </w:r>
            <w:r w:rsidR="00F136D2" w:rsidRPr="00635F87">
              <w:rPr>
                <w:rFonts w:asciiTheme="minorHAnsi" w:hAnsiTheme="minorHAnsi"/>
                <w:b/>
                <w:sz w:val="20"/>
                <w:u w:val="single"/>
              </w:rPr>
              <w:t>/Replacement</w:t>
            </w:r>
            <w:r w:rsidRPr="00635F87">
              <w:rPr>
                <w:rFonts w:asciiTheme="minorHAnsi" w:hAnsiTheme="minorHAnsi"/>
                <w:b/>
                <w:sz w:val="20"/>
                <w:u w:val="single"/>
              </w:rPr>
              <w:t>)</w:t>
            </w:r>
          </w:p>
          <w:p w14:paraId="119F315A" w14:textId="30E916E1" w:rsidR="002B7057" w:rsidRPr="00635F87" w:rsidRDefault="002B7057" w:rsidP="006061AF">
            <w:pPr>
              <w:keepLines/>
              <w:spacing w:before="60" w:after="120"/>
              <w:rPr>
                <w:rFonts w:asciiTheme="minorHAnsi" w:hAnsiTheme="minorHAnsi"/>
                <w:sz w:val="20"/>
              </w:rPr>
            </w:pPr>
            <w:r w:rsidRPr="00635F87">
              <w:rPr>
                <w:rFonts w:asciiTheme="minorHAnsi" w:hAnsiTheme="minorHAnsi"/>
                <w:b/>
                <w:sz w:val="20"/>
              </w:rPr>
              <w:t>Narrative that is NOT sufficient:</w:t>
            </w:r>
            <w:r w:rsidRPr="00635F87">
              <w:rPr>
                <w:rFonts w:asciiTheme="minorHAnsi" w:hAnsiTheme="minorHAnsi"/>
                <w:sz w:val="20"/>
              </w:rPr>
              <w:t xml:space="preserve"> The proposed project will replace the existing 1,000 </w:t>
            </w:r>
            <w:proofErr w:type="spellStart"/>
            <w:r w:rsidRPr="00635F87">
              <w:rPr>
                <w:rFonts w:asciiTheme="minorHAnsi" w:hAnsiTheme="minorHAnsi"/>
                <w:sz w:val="20"/>
              </w:rPr>
              <w:t>gpm</w:t>
            </w:r>
            <w:proofErr w:type="spellEnd"/>
            <w:r w:rsidRPr="00635F87">
              <w:rPr>
                <w:rFonts w:asciiTheme="minorHAnsi" w:hAnsiTheme="minorHAnsi"/>
                <w:sz w:val="20"/>
              </w:rPr>
              <w:t xml:space="preserve"> pump station (or booster station for drinking water projects).</w:t>
            </w:r>
            <w:r w:rsidR="009B149F" w:rsidRPr="00635F87">
              <w:rPr>
                <w:rFonts w:asciiTheme="minorHAnsi" w:hAnsiTheme="minorHAnsi"/>
                <w:sz w:val="20"/>
              </w:rPr>
              <w:t xml:space="preserve"> </w:t>
            </w:r>
            <w:r w:rsidRPr="00635F87">
              <w:rPr>
                <w:rFonts w:asciiTheme="minorHAnsi" w:hAnsiTheme="minorHAnsi"/>
                <w:b/>
                <w:i/>
                <w:sz w:val="20"/>
              </w:rPr>
              <w:t>(Not sufficient because no statement is provided to confirm that the replacement is a like-for-like size replacement.)</w:t>
            </w:r>
          </w:p>
          <w:p w14:paraId="119F315B" w14:textId="4AE531A9" w:rsidR="002B7057" w:rsidRPr="00635F87" w:rsidRDefault="002B7057" w:rsidP="006061AF">
            <w:pPr>
              <w:keepLines/>
              <w:spacing w:before="120" w:after="120"/>
              <w:rPr>
                <w:rFonts w:asciiTheme="minorHAnsi" w:hAnsiTheme="minorHAnsi"/>
                <w:sz w:val="20"/>
              </w:rPr>
            </w:pPr>
            <w:r w:rsidRPr="00635F87">
              <w:rPr>
                <w:rFonts w:asciiTheme="minorHAnsi" w:hAnsiTheme="minorHAnsi"/>
                <w:b/>
                <w:sz w:val="20"/>
              </w:rPr>
              <w:t>Narrative that IS sufficient:</w:t>
            </w:r>
            <w:r w:rsidRPr="00635F87">
              <w:rPr>
                <w:rFonts w:asciiTheme="minorHAnsi" w:hAnsiTheme="minorHAnsi"/>
                <w:sz w:val="20"/>
              </w:rPr>
              <w:t xml:space="preserve"> The proposed project will replace the existing 1,000 </w:t>
            </w:r>
            <w:proofErr w:type="spellStart"/>
            <w:r w:rsidRPr="00635F87">
              <w:rPr>
                <w:rFonts w:asciiTheme="minorHAnsi" w:hAnsiTheme="minorHAnsi"/>
                <w:sz w:val="20"/>
              </w:rPr>
              <w:t>gpm</w:t>
            </w:r>
            <w:proofErr w:type="spellEnd"/>
            <w:r w:rsidRPr="00635F87">
              <w:rPr>
                <w:rFonts w:asciiTheme="minorHAnsi" w:hAnsiTheme="minorHAnsi"/>
                <w:sz w:val="20"/>
              </w:rPr>
              <w:t xml:space="preserve"> pump station (or booster station) with a new 1,000 </w:t>
            </w:r>
            <w:proofErr w:type="spellStart"/>
            <w:r w:rsidRPr="00635F87">
              <w:rPr>
                <w:rFonts w:asciiTheme="minorHAnsi" w:hAnsiTheme="minorHAnsi"/>
                <w:sz w:val="20"/>
              </w:rPr>
              <w:t>gpm</w:t>
            </w:r>
            <w:proofErr w:type="spellEnd"/>
            <w:r w:rsidRPr="00635F87">
              <w:rPr>
                <w:rFonts w:asciiTheme="minorHAnsi" w:hAnsiTheme="minorHAnsi"/>
                <w:sz w:val="20"/>
              </w:rPr>
              <w:t xml:space="preserve"> pump station (or booster station).</w:t>
            </w:r>
            <w:r w:rsidR="009B149F" w:rsidRPr="00635F87">
              <w:rPr>
                <w:rFonts w:asciiTheme="minorHAnsi" w:hAnsiTheme="minorHAnsi"/>
                <w:sz w:val="20"/>
              </w:rPr>
              <w:t xml:space="preserve"> </w:t>
            </w:r>
          </w:p>
          <w:p w14:paraId="119F315C" w14:textId="36BC8AB5" w:rsidR="002B7057" w:rsidRPr="00635F87" w:rsidRDefault="002B7057" w:rsidP="006061AF">
            <w:pPr>
              <w:keepLines/>
              <w:spacing w:before="120" w:after="120"/>
              <w:rPr>
                <w:rFonts w:asciiTheme="minorHAnsi" w:hAnsiTheme="minorHAnsi"/>
                <w:sz w:val="20"/>
              </w:rPr>
            </w:pPr>
            <w:r w:rsidRPr="00635F87">
              <w:rPr>
                <w:rFonts w:asciiTheme="minorHAnsi" w:hAnsiTheme="minorHAnsi"/>
                <w:b/>
                <w:sz w:val="20"/>
              </w:rPr>
              <w:t>Narrative that IS sufficient:</w:t>
            </w:r>
            <w:r w:rsidRPr="00635F87">
              <w:rPr>
                <w:rFonts w:asciiTheme="minorHAnsi" w:hAnsiTheme="minorHAnsi"/>
                <w:sz w:val="20"/>
              </w:rPr>
              <w:t xml:space="preserve"> The proposed project to replace the deteriorated 10-inch line will be a like-for-like replacement.</w:t>
            </w:r>
            <w:r w:rsidR="009B149F" w:rsidRPr="00635F87">
              <w:rPr>
                <w:rFonts w:asciiTheme="minorHAnsi" w:hAnsiTheme="minorHAnsi"/>
                <w:sz w:val="20"/>
              </w:rPr>
              <w:t xml:space="preserve"> </w:t>
            </w:r>
          </w:p>
          <w:p w14:paraId="119F315D" w14:textId="0A022276" w:rsidR="002B7057" w:rsidRPr="00635F87" w:rsidRDefault="002B7057" w:rsidP="006061AF">
            <w:pPr>
              <w:keepLines/>
              <w:spacing w:before="120" w:after="120"/>
              <w:rPr>
                <w:rFonts w:asciiTheme="minorHAnsi" w:hAnsiTheme="minorHAnsi"/>
                <w:sz w:val="20"/>
              </w:rPr>
            </w:pPr>
            <w:r w:rsidRPr="00635F87">
              <w:rPr>
                <w:rFonts w:asciiTheme="minorHAnsi" w:hAnsiTheme="minorHAnsi"/>
                <w:b/>
                <w:sz w:val="20"/>
              </w:rPr>
              <w:t>Narrative that IS sufficient:</w:t>
            </w:r>
            <w:r w:rsidRPr="00635F87">
              <w:rPr>
                <w:rFonts w:asciiTheme="minorHAnsi" w:hAnsiTheme="minorHAnsi"/>
                <w:sz w:val="20"/>
              </w:rPr>
              <w:t xml:space="preserve"> The proposed project will remove the Main Street Pump Station and replace it with gravity sewer that will convey the same amount of flow.</w:t>
            </w:r>
            <w:r w:rsidR="009B149F" w:rsidRPr="00635F87">
              <w:rPr>
                <w:rFonts w:asciiTheme="minorHAnsi" w:hAnsiTheme="minorHAnsi"/>
                <w:sz w:val="20"/>
              </w:rPr>
              <w:t xml:space="preserve"> </w:t>
            </w:r>
            <w:r w:rsidRPr="00635F87">
              <w:rPr>
                <w:rFonts w:asciiTheme="minorHAnsi" w:hAnsiTheme="minorHAnsi"/>
                <w:sz w:val="20"/>
              </w:rPr>
              <w:t xml:space="preserve">Calculations comparing the capacity of the proposed gravity </w:t>
            </w:r>
            <w:proofErr w:type="gramStart"/>
            <w:r w:rsidRPr="00635F87">
              <w:rPr>
                <w:rFonts w:asciiTheme="minorHAnsi" w:hAnsiTheme="minorHAnsi"/>
                <w:sz w:val="20"/>
              </w:rPr>
              <w:t>sewer</w:t>
            </w:r>
            <w:proofErr w:type="gramEnd"/>
            <w:r w:rsidRPr="00635F87">
              <w:rPr>
                <w:rFonts w:asciiTheme="minorHAnsi" w:hAnsiTheme="minorHAnsi"/>
                <w:sz w:val="20"/>
              </w:rPr>
              <w:t xml:space="preserve"> and the existing pump station are included.</w:t>
            </w:r>
          </w:p>
          <w:p w14:paraId="119F315E" w14:textId="77777777" w:rsidR="002B7057" w:rsidRPr="00635F87" w:rsidRDefault="002B7057" w:rsidP="006061AF">
            <w:pPr>
              <w:keepLines/>
              <w:spacing w:before="120" w:after="120"/>
              <w:rPr>
                <w:rFonts w:asciiTheme="minorHAnsi" w:hAnsiTheme="minorHAnsi"/>
                <w:b/>
                <w:sz w:val="20"/>
              </w:rPr>
            </w:pPr>
            <w:r w:rsidRPr="00635F87">
              <w:rPr>
                <w:rFonts w:asciiTheme="minorHAnsi" w:hAnsiTheme="minorHAnsi"/>
                <w:b/>
                <w:sz w:val="20"/>
              </w:rPr>
              <w:t>Narrative that IS sufficient:</w:t>
            </w:r>
            <w:r w:rsidRPr="00635F87">
              <w:rPr>
                <w:rFonts w:asciiTheme="minorHAnsi" w:hAnsiTheme="minorHAnsi"/>
                <w:sz w:val="20"/>
              </w:rPr>
              <w:t xml:space="preserve"> The proposed rehabilitation project will upgrade</w:t>
            </w:r>
            <w:r w:rsidR="001829BE" w:rsidRPr="00635F87">
              <w:rPr>
                <w:rFonts w:asciiTheme="minorHAnsi" w:hAnsiTheme="minorHAnsi"/>
                <w:sz w:val="20"/>
              </w:rPr>
              <w:t xml:space="preserve"> the 6-inch gravity sewer to 8-</w:t>
            </w:r>
            <w:r w:rsidRPr="00635F87">
              <w:rPr>
                <w:rFonts w:asciiTheme="minorHAnsi" w:hAnsiTheme="minorHAnsi"/>
                <w:sz w:val="20"/>
              </w:rPr>
              <w:t>inch gravity sewer to meet 15A NCAC 2T .0305(</w:t>
            </w:r>
            <w:proofErr w:type="spellStart"/>
            <w:r w:rsidRPr="00635F87">
              <w:rPr>
                <w:rFonts w:asciiTheme="minorHAnsi" w:hAnsiTheme="minorHAnsi"/>
                <w:sz w:val="20"/>
              </w:rPr>
              <w:t>i</w:t>
            </w:r>
            <w:proofErr w:type="spellEnd"/>
            <w:r w:rsidRPr="00635F87">
              <w:rPr>
                <w:rFonts w:asciiTheme="minorHAnsi" w:hAnsiTheme="minorHAnsi"/>
                <w:sz w:val="20"/>
              </w:rPr>
              <w:t>)(1).</w:t>
            </w:r>
            <w:r w:rsidRPr="00635F87">
              <w:rPr>
                <w:rFonts w:asciiTheme="minorHAnsi" w:hAnsiTheme="minorHAnsi"/>
                <w:b/>
                <w:sz w:val="20"/>
              </w:rPr>
              <w:t xml:space="preserve"> </w:t>
            </w:r>
          </w:p>
          <w:p w14:paraId="23115614" w14:textId="77777777" w:rsidR="002B7057" w:rsidRPr="00635F87" w:rsidRDefault="002B7057" w:rsidP="00F136D2">
            <w:pPr>
              <w:keepLines/>
              <w:spacing w:before="120" w:after="120"/>
              <w:rPr>
                <w:rFonts w:asciiTheme="minorHAnsi" w:hAnsiTheme="minorHAnsi"/>
                <w:sz w:val="20"/>
              </w:rPr>
            </w:pPr>
            <w:r w:rsidRPr="00635F87">
              <w:rPr>
                <w:rFonts w:asciiTheme="minorHAnsi" w:hAnsiTheme="minorHAnsi"/>
                <w:b/>
                <w:sz w:val="20"/>
              </w:rPr>
              <w:t>Narrative that IS sufficient:</w:t>
            </w:r>
            <w:r w:rsidRPr="00635F87">
              <w:rPr>
                <w:rFonts w:asciiTheme="minorHAnsi" w:hAnsiTheme="minorHAnsi"/>
                <w:sz w:val="20"/>
              </w:rPr>
              <w:t xml:space="preserve"> The proposed project will replace any waterlines smaller than six inches with six-inch waterline.</w:t>
            </w:r>
          </w:p>
          <w:p w14:paraId="119F315F" w14:textId="25212692" w:rsidR="00E421A1" w:rsidRPr="00EA57B7" w:rsidRDefault="00E421A1" w:rsidP="00F136D2">
            <w:pPr>
              <w:keepLines/>
              <w:spacing w:before="120" w:after="120"/>
              <w:rPr>
                <w:rFonts w:asciiTheme="minorHAnsi" w:hAnsiTheme="minorHAnsi"/>
                <w:b/>
                <w:sz w:val="24"/>
                <w:szCs w:val="24"/>
              </w:rPr>
            </w:pPr>
            <w:r w:rsidRPr="00635F87">
              <w:rPr>
                <w:rFonts w:asciiTheme="minorHAnsi" w:hAnsiTheme="minorHAnsi"/>
                <w:b/>
                <w:sz w:val="20"/>
              </w:rPr>
              <w:t xml:space="preserve">Narrative that IS sufficient: </w:t>
            </w:r>
            <w:r w:rsidRPr="00635F87">
              <w:rPr>
                <w:rFonts w:asciiTheme="minorHAnsi" w:hAnsiTheme="minorHAnsi"/>
                <w:bCs/>
                <w:sz w:val="20"/>
              </w:rPr>
              <w:t xml:space="preserve">As part of Town Incommunicado regionalizing with Town of Big Town, the Incommunicado WWTP, which has bar screens, grit chambers, aeration basins, and clarifiers in need of rehabilitation, will be taken offline. In its place, a pump station and </w:t>
            </w:r>
            <w:proofErr w:type="spellStart"/>
            <w:r w:rsidRPr="00635F87">
              <w:rPr>
                <w:rFonts w:asciiTheme="minorHAnsi" w:hAnsiTheme="minorHAnsi"/>
                <w:bCs/>
                <w:sz w:val="20"/>
              </w:rPr>
              <w:t>forcemain</w:t>
            </w:r>
            <w:proofErr w:type="spellEnd"/>
            <w:r w:rsidRPr="00635F87">
              <w:rPr>
                <w:rFonts w:asciiTheme="minorHAnsi" w:hAnsiTheme="minorHAnsi"/>
                <w:bCs/>
                <w:sz w:val="20"/>
              </w:rPr>
              <w:t xml:space="preserve"> of the same capacity will be installed. The calculations provided show that no increase in capacity will occur.</w:t>
            </w:r>
            <w:r w:rsidR="007A60B3" w:rsidRPr="00635F87">
              <w:rPr>
                <w:rFonts w:asciiTheme="minorHAnsi" w:hAnsiTheme="minorHAnsi"/>
                <w:bCs/>
                <w:sz w:val="20"/>
              </w:rPr>
              <w:t xml:space="preserve"> Also, an interlocal agreement show the official regionalization effort is included.</w:t>
            </w:r>
          </w:p>
        </w:tc>
      </w:tr>
    </w:tbl>
    <w:p w14:paraId="119F3161" w14:textId="77777777" w:rsidR="002B7057" w:rsidRPr="00EA57B7" w:rsidRDefault="002B7057" w:rsidP="002B7057">
      <w:pPr>
        <w:spacing w:after="240"/>
        <w:rPr>
          <w:rFonts w:asciiTheme="minorHAnsi" w:hAnsiTheme="minorHAnsi"/>
          <w:sz w:val="24"/>
          <w:szCs w:val="24"/>
        </w:rPr>
      </w:pPr>
    </w:p>
    <w:tbl>
      <w:tblPr>
        <w:tblStyle w:val="TableGrid"/>
        <w:tblpPr w:leftFromText="180" w:rightFromText="180" w:vertAnchor="text" w:horzAnchor="margin" w:tblpY="-65"/>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468"/>
      </w:tblGrid>
      <w:tr w:rsidR="002B7057" w:rsidRPr="00EA57B7" w14:paraId="119F316B" w14:textId="77777777" w:rsidTr="006061AF">
        <w:trPr>
          <w:cantSplit/>
        </w:trPr>
        <w:tc>
          <w:tcPr>
            <w:tcW w:w="9468" w:type="dxa"/>
            <w:tcBorders>
              <w:top w:val="single" w:sz="4" w:space="0" w:color="auto"/>
              <w:bottom w:val="single" w:sz="4" w:space="0" w:color="auto"/>
            </w:tcBorders>
            <w:shd w:val="clear" w:color="auto" w:fill="F2F2F2" w:themeFill="background1" w:themeFillShade="F2"/>
          </w:tcPr>
          <w:p w14:paraId="0C384E2E" w14:textId="1237AE83" w:rsidR="00E421A1" w:rsidRPr="00635F87" w:rsidRDefault="002B7057" w:rsidP="006061AF">
            <w:pPr>
              <w:keepLines/>
              <w:spacing w:before="60" w:after="120"/>
              <w:jc w:val="center"/>
              <w:rPr>
                <w:rFonts w:asciiTheme="minorHAnsi" w:hAnsiTheme="minorHAnsi"/>
                <w:b/>
                <w:sz w:val="20"/>
                <w:u w:val="single"/>
              </w:rPr>
            </w:pPr>
            <w:r w:rsidRPr="00635F87">
              <w:rPr>
                <w:rFonts w:asciiTheme="minorHAnsi" w:hAnsiTheme="minorHAnsi"/>
                <w:b/>
                <w:sz w:val="20"/>
                <w:u w:val="single"/>
              </w:rPr>
              <w:t>Example Narratives for Line Item 1.C</w:t>
            </w:r>
            <w:r w:rsidR="0034700F" w:rsidRPr="00635F87">
              <w:rPr>
                <w:rFonts w:asciiTheme="minorHAnsi" w:hAnsiTheme="minorHAnsi"/>
                <w:b/>
                <w:sz w:val="20"/>
                <w:u w:val="single"/>
              </w:rPr>
              <w:t xml:space="preserve"> Existing Facilities</w:t>
            </w:r>
          </w:p>
          <w:p w14:paraId="119F3163" w14:textId="5EEC441A" w:rsidR="002B7057" w:rsidRPr="00635F87" w:rsidRDefault="00F136D2" w:rsidP="006061AF">
            <w:pPr>
              <w:keepLines/>
              <w:spacing w:before="60" w:after="120"/>
              <w:jc w:val="center"/>
              <w:rPr>
                <w:rFonts w:asciiTheme="minorHAnsi" w:hAnsiTheme="minorHAnsi"/>
                <w:b/>
                <w:sz w:val="20"/>
              </w:rPr>
            </w:pPr>
            <w:r w:rsidRPr="00635F87">
              <w:rPr>
                <w:rFonts w:asciiTheme="minorHAnsi" w:hAnsiTheme="minorHAnsi"/>
                <w:b/>
                <w:sz w:val="20"/>
                <w:u w:val="single"/>
              </w:rPr>
              <w:t xml:space="preserve">Wastewater </w:t>
            </w:r>
            <w:r w:rsidR="001829BE" w:rsidRPr="00635F87">
              <w:rPr>
                <w:rFonts w:asciiTheme="minorHAnsi" w:hAnsiTheme="minorHAnsi"/>
                <w:b/>
                <w:sz w:val="20"/>
                <w:u w:val="single"/>
              </w:rPr>
              <w:t>T</w:t>
            </w:r>
            <w:r w:rsidR="002B7057" w:rsidRPr="00635F87">
              <w:rPr>
                <w:rFonts w:asciiTheme="minorHAnsi" w:hAnsiTheme="minorHAnsi"/>
                <w:b/>
                <w:sz w:val="20"/>
                <w:u w:val="single"/>
              </w:rPr>
              <w:t xml:space="preserve">reatment </w:t>
            </w:r>
            <w:r w:rsidR="001829BE" w:rsidRPr="00635F87">
              <w:rPr>
                <w:rFonts w:asciiTheme="minorHAnsi" w:hAnsiTheme="minorHAnsi"/>
                <w:b/>
                <w:sz w:val="20"/>
                <w:u w:val="single"/>
              </w:rPr>
              <w:t>P</w:t>
            </w:r>
            <w:r w:rsidR="002B7057" w:rsidRPr="00635F87">
              <w:rPr>
                <w:rFonts w:asciiTheme="minorHAnsi" w:hAnsiTheme="minorHAnsi"/>
                <w:b/>
                <w:sz w:val="20"/>
                <w:u w:val="single"/>
              </w:rPr>
              <w:t xml:space="preserve">lant </w:t>
            </w:r>
            <w:r w:rsidR="001829BE" w:rsidRPr="00635F87">
              <w:rPr>
                <w:rFonts w:asciiTheme="minorHAnsi" w:hAnsiTheme="minorHAnsi"/>
                <w:b/>
                <w:sz w:val="20"/>
                <w:u w:val="single"/>
              </w:rPr>
              <w:t>R</w:t>
            </w:r>
            <w:r w:rsidRPr="00635F87">
              <w:rPr>
                <w:rFonts w:asciiTheme="minorHAnsi" w:hAnsiTheme="minorHAnsi"/>
                <w:b/>
                <w:sz w:val="20"/>
                <w:u w:val="single"/>
              </w:rPr>
              <w:t>ehabilitation</w:t>
            </w:r>
          </w:p>
          <w:p w14:paraId="119F3164" w14:textId="4733AE16" w:rsidR="002B7057" w:rsidRPr="00635F87" w:rsidRDefault="002B7057" w:rsidP="006061AF">
            <w:pPr>
              <w:keepLines/>
              <w:spacing w:after="120"/>
              <w:rPr>
                <w:rFonts w:asciiTheme="minorHAnsi" w:hAnsiTheme="minorHAnsi"/>
                <w:sz w:val="20"/>
              </w:rPr>
            </w:pPr>
            <w:r w:rsidRPr="00635F87">
              <w:rPr>
                <w:rFonts w:asciiTheme="minorHAnsi" w:hAnsiTheme="minorHAnsi"/>
                <w:sz w:val="20"/>
              </w:rPr>
              <w:t>The WWTP’s existing coarse bubble aeration equipment will be replaced with new fine bubble diffusers and more efficient blowers, which will result in an energy savings of 30 percent as shown in the provided calculations.</w:t>
            </w:r>
            <w:r w:rsidR="009B149F" w:rsidRPr="00635F87">
              <w:rPr>
                <w:rFonts w:asciiTheme="minorHAnsi" w:hAnsiTheme="minorHAnsi"/>
                <w:sz w:val="20"/>
              </w:rPr>
              <w:t xml:space="preserve"> </w:t>
            </w:r>
          </w:p>
          <w:p w14:paraId="119F3165" w14:textId="77777777" w:rsidR="002B7057" w:rsidRPr="00635F87" w:rsidRDefault="002B7057" w:rsidP="006061AF">
            <w:pPr>
              <w:keepLines/>
              <w:spacing w:after="120"/>
              <w:rPr>
                <w:rFonts w:asciiTheme="minorHAnsi" w:hAnsiTheme="minorHAnsi"/>
                <w:sz w:val="20"/>
              </w:rPr>
            </w:pPr>
            <w:r w:rsidRPr="00635F87">
              <w:rPr>
                <w:rFonts w:asciiTheme="minorHAnsi" w:hAnsiTheme="minorHAnsi"/>
                <w:sz w:val="20"/>
              </w:rPr>
              <w:t xml:space="preserve">The WWTP project involves constructing new anaerobic digesters and the digester gas will be used in a combined heat and power (CHP) system as fuel to generate electricity and heat for in-plant uses. </w:t>
            </w:r>
          </w:p>
          <w:p w14:paraId="119F3166" w14:textId="77777777" w:rsidR="00F136D2" w:rsidRPr="00635F87" w:rsidRDefault="00F136D2" w:rsidP="00F136D2">
            <w:pPr>
              <w:keepLines/>
              <w:spacing w:after="120"/>
              <w:jc w:val="center"/>
              <w:rPr>
                <w:rFonts w:asciiTheme="minorHAnsi" w:hAnsiTheme="minorHAnsi"/>
                <w:b/>
                <w:sz w:val="20"/>
                <w:u w:val="single"/>
              </w:rPr>
            </w:pPr>
            <w:r w:rsidRPr="00635F87">
              <w:rPr>
                <w:rFonts w:asciiTheme="minorHAnsi" w:hAnsiTheme="minorHAnsi"/>
                <w:b/>
                <w:sz w:val="20"/>
                <w:u w:val="single"/>
              </w:rPr>
              <w:t>Water Treatment Plant Rehabilitation</w:t>
            </w:r>
          </w:p>
          <w:p w14:paraId="119F3167" w14:textId="77777777" w:rsidR="002B7057" w:rsidRPr="00635F87" w:rsidRDefault="002B7057" w:rsidP="006061AF">
            <w:pPr>
              <w:keepLines/>
              <w:spacing w:before="120" w:after="120"/>
              <w:rPr>
                <w:rFonts w:asciiTheme="minorHAnsi" w:hAnsiTheme="minorHAnsi"/>
                <w:sz w:val="20"/>
              </w:rPr>
            </w:pPr>
            <w:r w:rsidRPr="00635F87">
              <w:rPr>
                <w:rFonts w:asciiTheme="minorHAnsi" w:hAnsiTheme="minorHAnsi"/>
                <w:sz w:val="20"/>
              </w:rPr>
              <w:t xml:space="preserve">The project will replace the WTP’s existing filter media. The project will also install the following new equipment: </w:t>
            </w:r>
          </w:p>
          <w:p w14:paraId="119F3168" w14:textId="77777777" w:rsidR="002B7057" w:rsidRPr="00635F87" w:rsidRDefault="002B7057" w:rsidP="00C10093">
            <w:pPr>
              <w:pStyle w:val="ListParagraph"/>
              <w:keepLines/>
              <w:numPr>
                <w:ilvl w:val="0"/>
                <w:numId w:val="33"/>
              </w:numPr>
              <w:spacing w:after="120"/>
              <w:contextualSpacing w:val="0"/>
              <w:rPr>
                <w:rFonts w:asciiTheme="minorHAnsi" w:hAnsiTheme="minorHAnsi"/>
                <w:sz w:val="20"/>
              </w:rPr>
            </w:pPr>
            <w:r w:rsidRPr="00635F87">
              <w:rPr>
                <w:rFonts w:asciiTheme="minorHAnsi" w:hAnsiTheme="minorHAnsi"/>
                <w:sz w:val="20"/>
              </w:rPr>
              <w:t xml:space="preserve">a new air scour system will replace the existing backwash system. </w:t>
            </w:r>
          </w:p>
          <w:p w14:paraId="119F3169" w14:textId="354A1ACB" w:rsidR="002B7057" w:rsidRPr="00635F87" w:rsidRDefault="002B7057" w:rsidP="00C10093">
            <w:pPr>
              <w:pStyle w:val="ListParagraph"/>
              <w:keepLines/>
              <w:numPr>
                <w:ilvl w:val="0"/>
                <w:numId w:val="33"/>
              </w:numPr>
              <w:spacing w:after="120"/>
              <w:contextualSpacing w:val="0"/>
              <w:rPr>
                <w:rFonts w:asciiTheme="minorHAnsi" w:hAnsiTheme="minorHAnsi"/>
                <w:sz w:val="20"/>
              </w:rPr>
            </w:pPr>
            <w:r w:rsidRPr="00635F87">
              <w:rPr>
                <w:rFonts w:asciiTheme="minorHAnsi" w:hAnsiTheme="minorHAnsi"/>
                <w:sz w:val="20"/>
              </w:rPr>
              <w:t xml:space="preserve">powdered activated </w:t>
            </w:r>
            <w:r w:rsidR="0010205A" w:rsidRPr="00635F87">
              <w:rPr>
                <w:rFonts w:asciiTheme="minorHAnsi" w:hAnsiTheme="minorHAnsi"/>
                <w:sz w:val="20"/>
              </w:rPr>
              <w:t>c</w:t>
            </w:r>
            <w:r w:rsidRPr="00635F87">
              <w:rPr>
                <w:rFonts w:asciiTheme="minorHAnsi" w:hAnsiTheme="minorHAnsi"/>
                <w:sz w:val="20"/>
              </w:rPr>
              <w:t>arbon (PAC) unloading, storage, handling and metering equipment for taste and odor during algal blooms.</w:t>
            </w:r>
            <w:r w:rsidR="009B149F" w:rsidRPr="00635F87">
              <w:rPr>
                <w:rFonts w:asciiTheme="minorHAnsi" w:hAnsiTheme="minorHAnsi"/>
                <w:sz w:val="20"/>
              </w:rPr>
              <w:t xml:space="preserve"> </w:t>
            </w:r>
          </w:p>
          <w:p w14:paraId="119F316A" w14:textId="77777777" w:rsidR="002B7057" w:rsidRPr="00EA57B7" w:rsidRDefault="002B7057" w:rsidP="006061AF">
            <w:pPr>
              <w:keepLines/>
              <w:spacing w:after="120"/>
              <w:rPr>
                <w:rFonts w:asciiTheme="minorHAnsi" w:hAnsiTheme="minorHAnsi"/>
                <w:sz w:val="24"/>
                <w:szCs w:val="24"/>
              </w:rPr>
            </w:pPr>
            <w:r w:rsidRPr="00635F87">
              <w:rPr>
                <w:rFonts w:asciiTheme="minorHAnsi" w:hAnsiTheme="minorHAnsi"/>
                <w:sz w:val="20"/>
              </w:rPr>
              <w:t>The project will not increase the WTP’s capacity to produce water.</w:t>
            </w:r>
          </w:p>
        </w:tc>
      </w:tr>
    </w:tbl>
    <w:p w14:paraId="11CD3D2E" w14:textId="3EB009B8" w:rsidR="50345905" w:rsidRDefault="50345905"/>
    <w:bookmarkStart w:id="37" w:name="_Toc155277775"/>
    <w:bookmarkStart w:id="38" w:name="_Toc155278857"/>
    <w:bookmarkStart w:id="39" w:name="_Toc155279024"/>
    <w:p w14:paraId="72D08410" w14:textId="00CFD78F" w:rsidR="005F7A69" w:rsidRDefault="005F7A69" w:rsidP="005F7A69">
      <w:pPr>
        <w:spacing w:after="240"/>
      </w:pPr>
      <w:r>
        <w:rPr>
          <w:rFonts w:asciiTheme="minorHAnsi" w:hAnsiTheme="minorHAnsi"/>
          <w:sz w:val="24"/>
          <w:szCs w:val="24"/>
        </w:rPr>
        <w:fldChar w:fldCharType="begin"/>
      </w:r>
      <w:r>
        <w:rPr>
          <w:rFonts w:asciiTheme="minorHAnsi" w:hAnsiTheme="minorHAnsi"/>
          <w:sz w:val="24"/>
          <w:szCs w:val="24"/>
        </w:rPr>
        <w:instrText>HYPERLINK  \l "TOC"</w:instrText>
      </w:r>
      <w:r>
        <w:rPr>
          <w:rFonts w:asciiTheme="minorHAnsi" w:hAnsiTheme="minorHAnsi"/>
          <w:sz w:val="24"/>
          <w:szCs w:val="24"/>
        </w:rPr>
      </w:r>
      <w:r>
        <w:rPr>
          <w:rFonts w:asciiTheme="minorHAnsi" w:hAnsiTheme="minorHAnsi"/>
          <w:sz w:val="24"/>
          <w:szCs w:val="24"/>
        </w:rPr>
        <w:fldChar w:fldCharType="separate"/>
      </w:r>
      <w:r w:rsidRPr="005F7A69">
        <w:rPr>
          <w:rStyle w:val="Hyperlink"/>
          <w:rFonts w:asciiTheme="minorHAnsi" w:hAnsiTheme="minorHAnsi"/>
          <w:sz w:val="24"/>
          <w:szCs w:val="24"/>
        </w:rPr>
        <w:t>Return to Table of Contents</w:t>
      </w:r>
      <w:r>
        <w:rPr>
          <w:rFonts w:asciiTheme="minorHAnsi" w:hAnsiTheme="minorHAnsi"/>
          <w:sz w:val="24"/>
          <w:szCs w:val="24"/>
        </w:rPr>
        <w:fldChar w:fldCharType="end"/>
      </w:r>
    </w:p>
    <w:p w14:paraId="119F316C" w14:textId="66D3E031" w:rsidR="00007E29" w:rsidRPr="00EA57B7" w:rsidRDefault="00007E29" w:rsidP="002F1C0C">
      <w:pPr>
        <w:pStyle w:val="DWILevel3"/>
      </w:pPr>
      <w:bookmarkStart w:id="40" w:name="_Toc155340149"/>
      <w:r>
        <w:t>Line Item 1.C.1</w:t>
      </w:r>
      <w:r w:rsidR="003812B6">
        <w:t xml:space="preserve"> – Replace </w:t>
      </w:r>
      <w:r w:rsidR="00903409">
        <w:t xml:space="preserve">Old </w:t>
      </w:r>
      <w:r w:rsidR="00853C48">
        <w:t>Infrastructure</w:t>
      </w:r>
      <w:r w:rsidR="00903409">
        <w:t xml:space="preserve"> </w:t>
      </w:r>
      <w:r w:rsidR="3988ECD7">
        <w:t>(Wastewater or Drinking Water) or Replace</w:t>
      </w:r>
      <w:r w:rsidR="00903409">
        <w:t xml:space="preserve"> Lead Lines (Drinking Water</w:t>
      </w:r>
      <w:r w:rsidR="0030282C">
        <w:t xml:space="preserve"> only</w:t>
      </w:r>
      <w:r w:rsidR="00903409">
        <w:t>)</w:t>
      </w:r>
      <w:bookmarkEnd w:id="37"/>
      <w:bookmarkEnd w:id="38"/>
      <w:bookmarkEnd w:id="39"/>
      <w:bookmarkEnd w:id="40"/>
    </w:p>
    <w:p w14:paraId="119F316E" w14:textId="7BDCB11E" w:rsidR="002B7057" w:rsidRPr="00EA57B7" w:rsidRDefault="0034700F" w:rsidP="002B7057">
      <w:pPr>
        <w:keepNext/>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57" behindDoc="0" locked="0" layoutInCell="1" allowOverlap="1" wp14:anchorId="71220654" wp14:editId="625A5465">
                <wp:simplePos x="0" y="0"/>
                <wp:positionH relativeFrom="column">
                  <wp:posOffset>4084320</wp:posOffset>
                </wp:positionH>
                <wp:positionV relativeFrom="paragraph">
                  <wp:posOffset>10795</wp:posOffset>
                </wp:positionV>
                <wp:extent cx="2102485" cy="869315"/>
                <wp:effectExtent l="0" t="0" r="12065" b="26035"/>
                <wp:wrapSquare wrapText="bothSides"/>
                <wp:docPr id="1181287250" name="Text Box 1181287250"/>
                <wp:cNvGraphicFramePr/>
                <a:graphic xmlns:a="http://schemas.openxmlformats.org/drawingml/2006/main">
                  <a:graphicData uri="http://schemas.microsoft.com/office/word/2010/wordprocessingShape">
                    <wps:wsp>
                      <wps:cNvSpPr txBox="1"/>
                      <wps:spPr>
                        <a:xfrm>
                          <a:off x="0" y="0"/>
                          <a:ext cx="2102485" cy="869315"/>
                        </a:xfrm>
                        <a:prstGeom prst="rect">
                          <a:avLst/>
                        </a:prstGeom>
                        <a:solidFill>
                          <a:srgbClr val="FFFFCC"/>
                        </a:solidFill>
                        <a:ln w="6350">
                          <a:solidFill>
                            <a:prstClr val="black"/>
                          </a:solidFill>
                        </a:ln>
                      </wps:spPr>
                      <wps:txbx>
                        <w:txbxContent>
                          <w:p w14:paraId="3DB84816" w14:textId="77777777" w:rsidR="0034700F" w:rsidRPr="00635F87" w:rsidRDefault="0034700F"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61B251BA" w14:textId="0F5D5E4E" w:rsidR="0034700F" w:rsidRPr="00635F87" w:rsidRDefault="0034700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8</w:t>
                            </w:r>
                            <w:r w:rsidRPr="00635F87">
                              <w:rPr>
                                <w:rFonts w:asciiTheme="minorHAnsi" w:hAnsiTheme="minorHAnsi" w:cstheme="minorHAnsi"/>
                                <w:sz w:val="20"/>
                                <w:szCs w:val="18"/>
                              </w:rPr>
                              <w:t xml:space="preserve"> points</w:t>
                            </w:r>
                          </w:p>
                          <w:p w14:paraId="10F62F54" w14:textId="54814608" w:rsidR="0034700F" w:rsidRPr="00635F87" w:rsidRDefault="0034700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8</w:t>
                            </w:r>
                            <w:r w:rsidRPr="00635F87">
                              <w:rPr>
                                <w:rFonts w:asciiTheme="minorHAnsi" w:hAnsiTheme="minorHAnsi" w:cstheme="minorHAnsi"/>
                                <w:sz w:val="20"/>
                                <w:szCs w:val="18"/>
                              </w:rPr>
                              <w:t xml:space="preserve"> points</w:t>
                            </w:r>
                          </w:p>
                          <w:p w14:paraId="4F826C6D" w14:textId="77777777" w:rsidR="0034700F" w:rsidRPr="00635F87" w:rsidRDefault="0034700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220654" id="Text Box 1181287250" o:spid="_x0000_s1041" type="#_x0000_t202" style="position:absolute;margin-left:321.6pt;margin-top:.85pt;width:165.55pt;height:68.4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" fillcolor="#ffc" strokeweight=".5pt">
                <v:textbox>
                  <w:txbxContent>
                    <w:p w14:paraId="3DB84816" w14:textId="77777777" w:rsidR="0034700F" w:rsidRPr="00635F87" w:rsidRDefault="0034700F"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61B251BA" w14:textId="0F5D5E4E" w:rsidR="0034700F" w:rsidRPr="00635F87" w:rsidRDefault="0034700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8</w:t>
                      </w:r>
                      <w:r w:rsidRPr="00635F87">
                        <w:rPr>
                          <w:rFonts w:asciiTheme="minorHAnsi" w:hAnsiTheme="minorHAnsi" w:cstheme="minorHAnsi"/>
                          <w:sz w:val="20"/>
                          <w:szCs w:val="18"/>
                        </w:rPr>
                        <w:t xml:space="preserve"> points</w:t>
                      </w:r>
                    </w:p>
                    <w:p w14:paraId="10F62F54" w14:textId="54814608" w:rsidR="0034700F" w:rsidRPr="00635F87" w:rsidRDefault="0034700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8</w:t>
                      </w:r>
                      <w:r w:rsidRPr="00635F87">
                        <w:rPr>
                          <w:rFonts w:asciiTheme="minorHAnsi" w:hAnsiTheme="minorHAnsi" w:cstheme="minorHAnsi"/>
                          <w:sz w:val="20"/>
                          <w:szCs w:val="18"/>
                        </w:rPr>
                        <w:t xml:space="preserve"> points</w:t>
                      </w:r>
                    </w:p>
                    <w:p w14:paraId="4F826C6D" w14:textId="77777777" w:rsidR="0034700F" w:rsidRPr="00635F87" w:rsidRDefault="0034700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 Not Considered</w:t>
                      </w:r>
                    </w:p>
                  </w:txbxContent>
                </v:textbox>
                <w10:wrap type="square"/>
              </v:shape>
            </w:pict>
          </mc:Fallback>
        </mc:AlternateContent>
      </w:r>
      <w:r w:rsidR="002B7057" w:rsidRPr="00EA57B7">
        <w:rPr>
          <w:rFonts w:asciiTheme="minorHAnsi" w:hAnsiTheme="minorHAnsi"/>
          <w:sz w:val="24"/>
          <w:szCs w:val="24"/>
        </w:rPr>
        <w:t xml:space="preserve">An application </w:t>
      </w:r>
      <w:r w:rsidR="00592559" w:rsidRPr="00EA57B7">
        <w:rPr>
          <w:rFonts w:asciiTheme="minorHAnsi" w:hAnsiTheme="minorHAnsi"/>
          <w:sz w:val="24"/>
          <w:szCs w:val="24"/>
        </w:rPr>
        <w:t xml:space="preserve">that earns points under </w:t>
      </w:r>
      <w:r w:rsidR="00944E94">
        <w:rPr>
          <w:rFonts w:asciiTheme="minorHAnsi" w:hAnsiTheme="minorHAnsi"/>
          <w:sz w:val="24"/>
          <w:szCs w:val="24"/>
        </w:rPr>
        <w:t>Line Item</w:t>
      </w:r>
      <w:r w:rsidR="00592559" w:rsidRPr="00EA57B7">
        <w:rPr>
          <w:rFonts w:asciiTheme="minorHAnsi" w:hAnsiTheme="minorHAnsi"/>
          <w:sz w:val="24"/>
          <w:szCs w:val="24"/>
        </w:rPr>
        <w:t xml:space="preserve"> 1.C </w:t>
      </w:r>
      <w:r w:rsidR="002B7057" w:rsidRPr="00EA57B7">
        <w:rPr>
          <w:rFonts w:asciiTheme="minorHAnsi" w:hAnsiTheme="minorHAnsi"/>
          <w:sz w:val="24"/>
          <w:szCs w:val="24"/>
        </w:rPr>
        <w:t xml:space="preserve">earns </w:t>
      </w:r>
      <w:r w:rsidR="002B7057" w:rsidRPr="50345905">
        <w:rPr>
          <w:rFonts w:asciiTheme="minorHAnsi" w:hAnsiTheme="minorHAnsi"/>
          <w:i/>
          <w:sz w:val="24"/>
          <w:szCs w:val="24"/>
        </w:rPr>
        <w:t xml:space="preserve">additional </w:t>
      </w:r>
      <w:r w:rsidR="002B7057" w:rsidRPr="00EA57B7">
        <w:rPr>
          <w:rFonts w:asciiTheme="minorHAnsi" w:hAnsiTheme="minorHAnsi"/>
          <w:sz w:val="24"/>
          <w:szCs w:val="24"/>
        </w:rPr>
        <w:t>points if the application documents that at least 50</w:t>
      </w:r>
      <w:r w:rsidR="00944E94">
        <w:rPr>
          <w:rFonts w:asciiTheme="minorHAnsi" w:hAnsiTheme="minorHAnsi"/>
          <w:sz w:val="24"/>
          <w:szCs w:val="24"/>
        </w:rPr>
        <w:t xml:space="preserve"> percent</w:t>
      </w:r>
      <w:r w:rsidR="002B7057" w:rsidRPr="00EA57B7">
        <w:rPr>
          <w:rFonts w:asciiTheme="minorHAnsi" w:hAnsiTheme="minorHAnsi"/>
          <w:sz w:val="24"/>
          <w:szCs w:val="24"/>
        </w:rPr>
        <w:t xml:space="preserve"> of the project </w:t>
      </w:r>
      <w:r w:rsidR="002B7057" w:rsidRPr="00635F87">
        <w:rPr>
          <w:rFonts w:asciiTheme="minorHAnsi" w:hAnsiTheme="minorHAnsi"/>
          <w:sz w:val="24"/>
          <w:szCs w:val="24"/>
          <w:u w:val="single"/>
        </w:rPr>
        <w:t>construction cost</w:t>
      </w:r>
      <w:r w:rsidR="00944E94">
        <w:rPr>
          <w:rFonts w:asciiTheme="minorHAnsi" w:hAnsiTheme="minorHAnsi"/>
          <w:sz w:val="24"/>
          <w:szCs w:val="24"/>
        </w:rPr>
        <w:t>,</w:t>
      </w:r>
      <w:r w:rsidR="000A30DA">
        <w:rPr>
          <w:rFonts w:asciiTheme="minorHAnsi" w:hAnsiTheme="minorHAnsi"/>
          <w:sz w:val="24"/>
          <w:szCs w:val="24"/>
        </w:rPr>
        <w:t xml:space="preserve"> not </w:t>
      </w:r>
      <w:r w:rsidR="000A30DA" w:rsidRPr="000A30DA">
        <w:rPr>
          <w:rFonts w:asciiTheme="minorHAnsi" w:hAnsiTheme="minorHAnsi"/>
          <w:sz w:val="24"/>
          <w:szCs w:val="24"/>
        </w:rPr>
        <w:t xml:space="preserve">including </w:t>
      </w:r>
      <w:r w:rsidR="004267DA" w:rsidRPr="000A30DA">
        <w:rPr>
          <w:rFonts w:asciiTheme="minorHAnsi" w:hAnsiTheme="minorHAnsi"/>
          <w:sz w:val="24"/>
          <w:szCs w:val="24"/>
        </w:rPr>
        <w:lastRenderedPageBreak/>
        <w:t>mobilization, contingencies, or similar costs</w:t>
      </w:r>
      <w:r w:rsidR="00944E94">
        <w:rPr>
          <w:rFonts w:asciiTheme="minorHAnsi" w:hAnsiTheme="minorHAnsi"/>
          <w:sz w:val="24"/>
          <w:szCs w:val="24"/>
        </w:rPr>
        <w:t>,</w:t>
      </w:r>
      <w:r w:rsidR="002B7057" w:rsidRPr="00EA57B7">
        <w:rPr>
          <w:rFonts w:asciiTheme="minorHAnsi" w:hAnsiTheme="minorHAnsi"/>
          <w:sz w:val="24"/>
          <w:szCs w:val="24"/>
        </w:rPr>
        <w:t xml:space="preserve"> is for some combination of the following:</w:t>
      </w:r>
    </w:p>
    <w:p w14:paraId="431F7867" w14:textId="147D04F7" w:rsidR="00903409" w:rsidRDefault="00903409" w:rsidP="4E6C43C2">
      <w:pPr>
        <w:pStyle w:val="ListParagraph"/>
        <w:numPr>
          <w:ilvl w:val="0"/>
          <w:numId w:val="27"/>
        </w:numPr>
        <w:spacing w:after="120"/>
        <w:rPr>
          <w:rFonts w:asciiTheme="minorHAnsi" w:hAnsiTheme="minorHAnsi"/>
          <w:sz w:val="24"/>
          <w:szCs w:val="24"/>
        </w:rPr>
      </w:pPr>
      <w:r w:rsidRPr="4E6C43C2">
        <w:rPr>
          <w:rFonts w:asciiTheme="minorHAnsi" w:hAnsiTheme="minorHAnsi"/>
          <w:sz w:val="24"/>
          <w:szCs w:val="24"/>
        </w:rPr>
        <w:t xml:space="preserve">Replacing lead </w:t>
      </w:r>
      <w:r w:rsidR="00987E92" w:rsidRPr="4E6C43C2">
        <w:rPr>
          <w:rFonts w:asciiTheme="minorHAnsi" w:hAnsiTheme="minorHAnsi"/>
          <w:sz w:val="24"/>
          <w:szCs w:val="24"/>
        </w:rPr>
        <w:t xml:space="preserve">lines including </w:t>
      </w:r>
      <w:r w:rsidRPr="4E6C43C2">
        <w:rPr>
          <w:rFonts w:asciiTheme="minorHAnsi" w:hAnsiTheme="minorHAnsi"/>
          <w:sz w:val="24"/>
          <w:szCs w:val="24"/>
        </w:rPr>
        <w:t>service lines</w:t>
      </w:r>
      <w:r w:rsidR="00DB4A4D" w:rsidRPr="4E6C43C2">
        <w:rPr>
          <w:rFonts w:asciiTheme="minorHAnsi" w:hAnsiTheme="minorHAnsi"/>
          <w:sz w:val="24"/>
          <w:szCs w:val="24"/>
        </w:rPr>
        <w:t xml:space="preserve"> (LSLs)</w:t>
      </w:r>
      <w:r w:rsidRPr="4E6C43C2">
        <w:rPr>
          <w:rFonts w:asciiTheme="minorHAnsi" w:hAnsiTheme="minorHAnsi"/>
          <w:sz w:val="24"/>
          <w:szCs w:val="24"/>
        </w:rPr>
        <w:t xml:space="preserve"> </w:t>
      </w:r>
      <w:r w:rsidR="54D3530C" w:rsidRPr="4E6C43C2">
        <w:rPr>
          <w:rFonts w:asciiTheme="minorHAnsi" w:hAnsiTheme="minorHAnsi"/>
          <w:sz w:val="24"/>
          <w:szCs w:val="24"/>
        </w:rPr>
        <w:t xml:space="preserve">and </w:t>
      </w:r>
      <w:r w:rsidR="008F6525" w:rsidRPr="4E6C43C2">
        <w:rPr>
          <w:rFonts w:asciiTheme="minorHAnsi" w:hAnsiTheme="minorHAnsi"/>
          <w:sz w:val="24"/>
          <w:szCs w:val="24"/>
        </w:rPr>
        <w:t>connectors (</w:t>
      </w:r>
      <w:r w:rsidR="54D3530C" w:rsidRPr="4E6C43C2">
        <w:rPr>
          <w:rFonts w:asciiTheme="minorHAnsi" w:hAnsiTheme="minorHAnsi"/>
          <w:sz w:val="24"/>
          <w:szCs w:val="24"/>
        </w:rPr>
        <w:t>goosenecks</w:t>
      </w:r>
      <w:r w:rsidR="008F6525" w:rsidRPr="4E6C43C2">
        <w:rPr>
          <w:rFonts w:asciiTheme="minorHAnsi" w:hAnsiTheme="minorHAnsi"/>
          <w:sz w:val="24"/>
          <w:szCs w:val="24"/>
        </w:rPr>
        <w:t>, pigtails, etc.)</w:t>
      </w:r>
      <w:r w:rsidR="54D3530C" w:rsidRPr="4E6C43C2">
        <w:rPr>
          <w:rFonts w:asciiTheme="minorHAnsi" w:hAnsiTheme="minorHAnsi"/>
          <w:sz w:val="24"/>
          <w:szCs w:val="24"/>
        </w:rPr>
        <w:t xml:space="preserve"> regardless</w:t>
      </w:r>
      <w:r w:rsidRPr="4E6C43C2">
        <w:rPr>
          <w:rFonts w:asciiTheme="minorHAnsi" w:hAnsiTheme="minorHAnsi"/>
          <w:sz w:val="24"/>
          <w:szCs w:val="24"/>
        </w:rPr>
        <w:t xml:space="preserve"> of the age of the </w:t>
      </w:r>
      <w:r w:rsidR="3988ECD7" w:rsidRPr="4E6C43C2">
        <w:rPr>
          <w:rFonts w:asciiTheme="minorHAnsi" w:hAnsiTheme="minorHAnsi"/>
          <w:sz w:val="24"/>
          <w:szCs w:val="24"/>
        </w:rPr>
        <w:t>lines</w:t>
      </w:r>
      <w:r w:rsidRPr="4E6C43C2">
        <w:rPr>
          <w:rFonts w:asciiTheme="minorHAnsi" w:hAnsiTheme="minorHAnsi"/>
          <w:sz w:val="24"/>
          <w:szCs w:val="24"/>
        </w:rPr>
        <w:t>; or</w:t>
      </w:r>
    </w:p>
    <w:p w14:paraId="119F316F" w14:textId="2C3A818B" w:rsidR="002B7057" w:rsidRPr="00EA57B7" w:rsidRDefault="00944E94" w:rsidP="00C10093">
      <w:pPr>
        <w:pStyle w:val="ListParagraph"/>
        <w:numPr>
          <w:ilvl w:val="0"/>
          <w:numId w:val="27"/>
        </w:numPr>
        <w:spacing w:after="12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58" behindDoc="0" locked="0" layoutInCell="1" allowOverlap="1" wp14:anchorId="5B887707" wp14:editId="3E6497E9">
                <wp:simplePos x="0" y="0"/>
                <wp:positionH relativeFrom="column">
                  <wp:posOffset>4083685</wp:posOffset>
                </wp:positionH>
                <wp:positionV relativeFrom="paragraph">
                  <wp:posOffset>13970</wp:posOffset>
                </wp:positionV>
                <wp:extent cx="2103120" cy="1906905"/>
                <wp:effectExtent l="0" t="0" r="11430" b="17145"/>
                <wp:wrapSquare wrapText="bothSides"/>
                <wp:docPr id="1875366004" name="Text Box 1875366004"/>
                <wp:cNvGraphicFramePr/>
                <a:graphic xmlns:a="http://schemas.openxmlformats.org/drawingml/2006/main">
                  <a:graphicData uri="http://schemas.microsoft.com/office/word/2010/wordprocessingShape">
                    <wps:wsp>
                      <wps:cNvSpPr txBox="1"/>
                      <wps:spPr>
                        <a:xfrm>
                          <a:off x="0" y="0"/>
                          <a:ext cx="2103120" cy="1906905"/>
                        </a:xfrm>
                        <a:prstGeom prst="rect">
                          <a:avLst/>
                        </a:prstGeom>
                        <a:solidFill>
                          <a:srgbClr val="EAEAEA"/>
                        </a:solidFill>
                        <a:ln w="6350">
                          <a:solidFill>
                            <a:prstClr val="black"/>
                          </a:solidFill>
                        </a:ln>
                      </wps:spPr>
                      <wps:txbx>
                        <w:txbxContent>
                          <w:p w14:paraId="2ECC3D55" w14:textId="37D8601E" w:rsidR="00944E94" w:rsidRPr="00635F87" w:rsidRDefault="00944E94"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452AB7F2" w14:textId="1148D39A" w:rsidR="00944E94" w:rsidRPr="00635F87" w:rsidRDefault="00944E94" w:rsidP="00C10093">
                            <w:pPr>
                              <w:pStyle w:val="ListParagraph"/>
                              <w:numPr>
                                <w:ilvl w:val="0"/>
                                <w:numId w:val="97"/>
                              </w:numPr>
                              <w:spacing w:after="120"/>
                              <w:ind w:left="187" w:hanging="187"/>
                              <w:contextualSpacing w:val="0"/>
                              <w:rPr>
                                <w:rFonts w:asciiTheme="minorHAnsi" w:hAnsiTheme="minorHAnsi" w:cstheme="minorHAnsi"/>
                                <w:sz w:val="20"/>
                                <w:szCs w:val="18"/>
                              </w:rPr>
                            </w:pPr>
                            <w:r w:rsidRPr="00635F87">
                              <w:rPr>
                                <w:rFonts w:asciiTheme="minorHAnsi" w:hAnsiTheme="minorHAnsi" w:cstheme="minorHAnsi"/>
                                <w:sz w:val="20"/>
                                <w:szCs w:val="18"/>
                              </w:rPr>
                              <w:t>All age calculations are calculated as of the date of application.</w:t>
                            </w:r>
                          </w:p>
                          <w:p w14:paraId="08F973F0" w14:textId="696B6491" w:rsidR="00944E94" w:rsidRPr="00635F87" w:rsidRDefault="00944E94" w:rsidP="00C10093">
                            <w:pPr>
                              <w:pStyle w:val="ListParagraph"/>
                              <w:numPr>
                                <w:ilvl w:val="0"/>
                                <w:numId w:val="97"/>
                              </w:numPr>
                              <w:spacing w:after="120"/>
                              <w:ind w:left="180" w:hanging="180"/>
                              <w:rPr>
                                <w:rFonts w:asciiTheme="minorHAnsi" w:hAnsiTheme="minorHAnsi" w:cstheme="minorHAnsi"/>
                                <w:sz w:val="16"/>
                                <w:szCs w:val="14"/>
                              </w:rPr>
                            </w:pPr>
                            <w:r w:rsidRPr="00635F87">
                              <w:rPr>
                                <w:rFonts w:asciiTheme="minorHAnsi" w:hAnsiTheme="minorHAnsi" w:cstheme="minorHAnsi"/>
                                <w:sz w:val="20"/>
                                <w:szCs w:val="18"/>
                              </w:rPr>
                              <w:t>The Division assumes the following pipe material types are older than the threshold: Asbestos Cement (AC), Vitrified Clay (VC), galvanized</w:t>
                            </w:r>
                            <w:r w:rsidRPr="00635F87">
                              <w:rPr>
                                <w:rFonts w:asciiTheme="minorHAnsi" w:hAnsiTheme="minorHAnsi"/>
                                <w:sz w:val="20"/>
                              </w:rPr>
                              <w:t xml:space="preserve"> iron, cast iron and bituminized fiber (e.g., Orangeburg) pipe.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887707" id="Text Box 1875366004" o:spid="_x0000_s1042" type="#_x0000_t202" style="position:absolute;left:0;text-align:left;margin-left:321.55pt;margin-top:1.1pt;width:165.6pt;height:150.1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" fillcolor="#eaeaea" strokeweight=".5pt">
                <v:textbox>
                  <w:txbxContent>
                    <w:p w14:paraId="2ECC3D55" w14:textId="37D8601E" w:rsidR="00944E94" w:rsidRPr="00635F87" w:rsidRDefault="00944E94"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452AB7F2" w14:textId="1148D39A" w:rsidR="00944E94" w:rsidRPr="00635F87" w:rsidRDefault="00944E94" w:rsidP="00C10093">
                      <w:pPr>
                        <w:pStyle w:val="ListParagraph"/>
                        <w:numPr>
                          <w:ilvl w:val="0"/>
                          <w:numId w:val="97"/>
                        </w:numPr>
                        <w:spacing w:after="120"/>
                        <w:ind w:left="187" w:hanging="187"/>
                        <w:contextualSpacing w:val="0"/>
                        <w:rPr>
                          <w:rFonts w:asciiTheme="minorHAnsi" w:hAnsiTheme="minorHAnsi" w:cstheme="minorHAnsi"/>
                          <w:sz w:val="20"/>
                          <w:szCs w:val="18"/>
                        </w:rPr>
                      </w:pPr>
                      <w:r w:rsidRPr="00635F87">
                        <w:rPr>
                          <w:rFonts w:asciiTheme="minorHAnsi" w:hAnsiTheme="minorHAnsi" w:cstheme="minorHAnsi"/>
                          <w:sz w:val="20"/>
                          <w:szCs w:val="18"/>
                        </w:rPr>
                        <w:t>All age calculations are calculated as of the date of application.</w:t>
                      </w:r>
                    </w:p>
                    <w:p w14:paraId="08F973F0" w14:textId="696B6491" w:rsidR="00944E94" w:rsidRPr="00635F87" w:rsidRDefault="00944E94" w:rsidP="00C10093">
                      <w:pPr>
                        <w:pStyle w:val="ListParagraph"/>
                        <w:numPr>
                          <w:ilvl w:val="0"/>
                          <w:numId w:val="97"/>
                        </w:numPr>
                        <w:spacing w:after="120"/>
                        <w:ind w:left="180" w:hanging="180"/>
                        <w:rPr>
                          <w:rFonts w:asciiTheme="minorHAnsi" w:hAnsiTheme="minorHAnsi" w:cstheme="minorHAnsi"/>
                          <w:sz w:val="16"/>
                          <w:szCs w:val="14"/>
                        </w:rPr>
                      </w:pPr>
                      <w:r w:rsidRPr="00635F87">
                        <w:rPr>
                          <w:rFonts w:asciiTheme="minorHAnsi" w:hAnsiTheme="minorHAnsi" w:cstheme="minorHAnsi"/>
                          <w:sz w:val="20"/>
                          <w:szCs w:val="18"/>
                        </w:rPr>
                        <w:t>The Division assumes the following pipe material types are older than the threshold: Asbestos Cement (AC), Vitrified Clay (VC), galvanized</w:t>
                      </w:r>
                      <w:r w:rsidRPr="00635F87">
                        <w:rPr>
                          <w:rFonts w:asciiTheme="minorHAnsi" w:hAnsiTheme="minorHAnsi"/>
                          <w:sz w:val="20"/>
                        </w:rPr>
                        <w:t xml:space="preserve"> iron, cast iron and bituminized fiber (e.g., Orangeburg) pipe.</w:t>
                      </w:r>
                    </w:p>
                  </w:txbxContent>
                </v:textbox>
                <w10:wrap type="square"/>
              </v:shape>
            </w:pict>
          </mc:Fallback>
        </mc:AlternateContent>
      </w:r>
      <w:r w:rsidR="002B7057" w:rsidRPr="00EA57B7">
        <w:rPr>
          <w:rFonts w:asciiTheme="minorHAnsi" w:hAnsiTheme="minorHAnsi"/>
          <w:sz w:val="24"/>
          <w:szCs w:val="24"/>
        </w:rPr>
        <w:t xml:space="preserve">Replacing, repairing or rehabilitating intake structures, </w:t>
      </w:r>
      <w:r w:rsidR="002B7057" w:rsidRPr="52B5AD0F">
        <w:rPr>
          <w:rFonts w:asciiTheme="minorHAnsi" w:hAnsiTheme="minorHAnsi"/>
          <w:sz w:val="24"/>
          <w:szCs w:val="24"/>
        </w:rPr>
        <w:t xml:space="preserve">buildings, </w:t>
      </w:r>
      <w:r w:rsidR="002B7057" w:rsidRPr="00EA57B7">
        <w:rPr>
          <w:rFonts w:asciiTheme="minorHAnsi" w:hAnsiTheme="minorHAnsi"/>
          <w:sz w:val="24"/>
          <w:szCs w:val="24"/>
        </w:rPr>
        <w:t xml:space="preserve">drinking water wells or tanks that are </w:t>
      </w:r>
      <w:r w:rsidR="00907438" w:rsidRPr="00EA57B7">
        <w:rPr>
          <w:rFonts w:asciiTheme="minorHAnsi" w:hAnsiTheme="minorHAnsi"/>
          <w:sz w:val="24"/>
          <w:szCs w:val="24"/>
        </w:rPr>
        <w:t xml:space="preserve">more </w:t>
      </w:r>
      <w:r w:rsidR="002B7057" w:rsidRPr="00EA57B7">
        <w:rPr>
          <w:rFonts w:asciiTheme="minorHAnsi" w:hAnsiTheme="minorHAnsi"/>
          <w:sz w:val="24"/>
          <w:szCs w:val="24"/>
        </w:rPr>
        <w:t xml:space="preserve">than 40 years old </w:t>
      </w:r>
      <w:r w:rsidR="002B7057" w:rsidRPr="00635F87">
        <w:rPr>
          <w:rFonts w:asciiTheme="minorHAnsi" w:hAnsiTheme="minorHAnsi"/>
          <w:sz w:val="24"/>
          <w:szCs w:val="24"/>
        </w:rPr>
        <w:t>as of the date of application (drinking water projects only)</w:t>
      </w:r>
      <w:r w:rsidR="002B7057" w:rsidRPr="00EA57B7">
        <w:rPr>
          <w:rFonts w:asciiTheme="minorHAnsi" w:hAnsiTheme="minorHAnsi"/>
          <w:sz w:val="24"/>
          <w:szCs w:val="24"/>
        </w:rPr>
        <w:t>; or</w:t>
      </w:r>
    </w:p>
    <w:p w14:paraId="119F3170" w14:textId="710505C4" w:rsidR="002B7057" w:rsidRPr="00EA57B7" w:rsidRDefault="002B7057" w:rsidP="00C10093">
      <w:pPr>
        <w:pStyle w:val="ListParagraph"/>
        <w:numPr>
          <w:ilvl w:val="0"/>
          <w:numId w:val="27"/>
        </w:numPr>
        <w:spacing w:after="120"/>
        <w:contextualSpacing w:val="0"/>
        <w:rPr>
          <w:rFonts w:asciiTheme="minorHAnsi" w:hAnsiTheme="minorHAnsi"/>
          <w:sz w:val="24"/>
          <w:szCs w:val="24"/>
        </w:rPr>
      </w:pPr>
      <w:r w:rsidRPr="00EA57B7">
        <w:rPr>
          <w:rFonts w:asciiTheme="minorHAnsi" w:hAnsiTheme="minorHAnsi"/>
          <w:sz w:val="24"/>
          <w:szCs w:val="24"/>
        </w:rPr>
        <w:t xml:space="preserve">Replacing, repairing or rehabilitating sewer or water lines that are </w:t>
      </w:r>
      <w:r w:rsidR="00907438" w:rsidRPr="00EA57B7">
        <w:rPr>
          <w:rFonts w:asciiTheme="minorHAnsi" w:hAnsiTheme="minorHAnsi"/>
          <w:sz w:val="24"/>
          <w:szCs w:val="24"/>
        </w:rPr>
        <w:t xml:space="preserve">more </w:t>
      </w:r>
      <w:r w:rsidRPr="00EA57B7">
        <w:rPr>
          <w:rFonts w:asciiTheme="minorHAnsi" w:hAnsiTheme="minorHAnsi"/>
          <w:sz w:val="24"/>
          <w:szCs w:val="24"/>
        </w:rPr>
        <w:t xml:space="preserve">than 40 years old </w:t>
      </w:r>
      <w:r w:rsidRPr="00635F87">
        <w:rPr>
          <w:rFonts w:asciiTheme="minorHAnsi" w:hAnsiTheme="minorHAnsi"/>
          <w:sz w:val="24"/>
          <w:szCs w:val="24"/>
        </w:rPr>
        <w:t>as of the date of application</w:t>
      </w:r>
      <w:r w:rsidRPr="00EA57B7">
        <w:rPr>
          <w:rFonts w:asciiTheme="minorHAnsi" w:hAnsiTheme="minorHAnsi"/>
          <w:sz w:val="24"/>
          <w:szCs w:val="24"/>
        </w:rPr>
        <w:t>; or</w:t>
      </w:r>
    </w:p>
    <w:p w14:paraId="119F3171" w14:textId="72694274" w:rsidR="002B7057" w:rsidRPr="00EA57B7" w:rsidRDefault="002B7057" w:rsidP="00C10093">
      <w:pPr>
        <w:pStyle w:val="ListParagraph"/>
        <w:numPr>
          <w:ilvl w:val="0"/>
          <w:numId w:val="27"/>
        </w:numPr>
        <w:spacing w:after="120"/>
        <w:contextualSpacing w:val="0"/>
        <w:rPr>
          <w:rFonts w:asciiTheme="minorHAnsi" w:hAnsiTheme="minorHAnsi"/>
          <w:sz w:val="24"/>
          <w:szCs w:val="24"/>
        </w:rPr>
      </w:pPr>
      <w:r w:rsidRPr="00EA57B7">
        <w:rPr>
          <w:rFonts w:asciiTheme="minorHAnsi" w:hAnsiTheme="minorHAnsi"/>
          <w:sz w:val="24"/>
          <w:szCs w:val="24"/>
        </w:rPr>
        <w:t xml:space="preserve">Replacing, repairing or rehabilitating pumps, pump stations, wastewater or water treatment units that are </w:t>
      </w:r>
      <w:r w:rsidR="00907438" w:rsidRPr="00EA57B7">
        <w:rPr>
          <w:rFonts w:asciiTheme="minorHAnsi" w:hAnsiTheme="minorHAnsi"/>
          <w:sz w:val="24"/>
          <w:szCs w:val="24"/>
        </w:rPr>
        <w:t xml:space="preserve">more </w:t>
      </w:r>
      <w:r w:rsidRPr="00EA57B7">
        <w:rPr>
          <w:rFonts w:asciiTheme="minorHAnsi" w:hAnsiTheme="minorHAnsi"/>
          <w:sz w:val="24"/>
          <w:szCs w:val="24"/>
        </w:rPr>
        <w:t xml:space="preserve">than 20 years old </w:t>
      </w:r>
      <w:r w:rsidRPr="00635F87">
        <w:rPr>
          <w:rFonts w:asciiTheme="minorHAnsi" w:hAnsiTheme="minorHAnsi"/>
          <w:sz w:val="24"/>
          <w:szCs w:val="24"/>
        </w:rPr>
        <w:t>as of the date of application</w:t>
      </w:r>
      <w:r w:rsidR="00944E94">
        <w:rPr>
          <w:rFonts w:asciiTheme="minorHAnsi" w:hAnsiTheme="minorHAnsi"/>
          <w:sz w:val="24"/>
          <w:szCs w:val="24"/>
        </w:rPr>
        <w:t>; or</w:t>
      </w:r>
    </w:p>
    <w:p w14:paraId="30F122DA" w14:textId="7D975826" w:rsidR="00277890" w:rsidRDefault="00277890" w:rsidP="4E6C43C2">
      <w:pPr>
        <w:pStyle w:val="ListParagraph"/>
        <w:numPr>
          <w:ilvl w:val="0"/>
          <w:numId w:val="27"/>
        </w:numPr>
        <w:spacing w:after="240"/>
        <w:rPr>
          <w:rFonts w:asciiTheme="minorHAnsi" w:hAnsiTheme="minorHAnsi"/>
          <w:sz w:val="24"/>
          <w:szCs w:val="24"/>
        </w:rPr>
      </w:pPr>
      <w:r w:rsidRPr="4E6C43C2">
        <w:rPr>
          <w:rFonts w:asciiTheme="minorHAnsi" w:hAnsiTheme="minorHAnsi"/>
          <w:sz w:val="24"/>
          <w:szCs w:val="24"/>
        </w:rPr>
        <w:t xml:space="preserve">Replacing, repairing or rehabilitating SCADA, process control, </w:t>
      </w:r>
      <w:r w:rsidR="00E73F8D" w:rsidRPr="4E6C43C2">
        <w:rPr>
          <w:rFonts w:asciiTheme="minorHAnsi" w:hAnsiTheme="minorHAnsi"/>
          <w:sz w:val="24"/>
          <w:szCs w:val="24"/>
        </w:rPr>
        <w:t xml:space="preserve">or </w:t>
      </w:r>
      <w:r w:rsidRPr="4E6C43C2">
        <w:rPr>
          <w:rFonts w:asciiTheme="minorHAnsi" w:hAnsiTheme="minorHAnsi"/>
          <w:sz w:val="24"/>
          <w:szCs w:val="24"/>
        </w:rPr>
        <w:t>information technology</w:t>
      </w:r>
      <w:r w:rsidR="00E73F8D" w:rsidRPr="4E6C43C2">
        <w:rPr>
          <w:rFonts w:asciiTheme="minorHAnsi" w:hAnsiTheme="minorHAnsi"/>
          <w:sz w:val="24"/>
          <w:szCs w:val="24"/>
        </w:rPr>
        <w:t xml:space="preserve"> </w:t>
      </w:r>
      <w:r w:rsidRPr="4E6C43C2">
        <w:rPr>
          <w:rFonts w:asciiTheme="minorHAnsi" w:hAnsiTheme="minorHAnsi"/>
          <w:sz w:val="24"/>
          <w:szCs w:val="24"/>
        </w:rPr>
        <w:t xml:space="preserve">that are </w:t>
      </w:r>
      <w:r w:rsidR="00907438" w:rsidRPr="4E6C43C2">
        <w:rPr>
          <w:rFonts w:asciiTheme="minorHAnsi" w:hAnsiTheme="minorHAnsi"/>
          <w:sz w:val="24"/>
          <w:szCs w:val="24"/>
        </w:rPr>
        <w:t>more</w:t>
      </w:r>
      <w:r w:rsidRPr="4E6C43C2">
        <w:rPr>
          <w:rFonts w:asciiTheme="minorHAnsi" w:hAnsiTheme="minorHAnsi"/>
          <w:sz w:val="24"/>
          <w:szCs w:val="24"/>
        </w:rPr>
        <w:t xml:space="preserve"> than 10 years old as of the date of application</w:t>
      </w:r>
      <w:r w:rsidR="00ED439E" w:rsidRPr="4E6C43C2">
        <w:rPr>
          <w:rFonts w:asciiTheme="minorHAnsi" w:hAnsiTheme="minorHAnsi"/>
          <w:sz w:val="24"/>
          <w:szCs w:val="24"/>
        </w:rPr>
        <w:t>; or</w:t>
      </w:r>
    </w:p>
    <w:p w14:paraId="3894043C" w14:textId="43687E56" w:rsidR="00ED439E" w:rsidRPr="00EA57B7" w:rsidRDefault="00ED439E" w:rsidP="4E6C43C2">
      <w:pPr>
        <w:pStyle w:val="ListParagraph"/>
        <w:numPr>
          <w:ilvl w:val="0"/>
          <w:numId w:val="27"/>
        </w:numPr>
        <w:spacing w:after="240"/>
        <w:rPr>
          <w:rFonts w:asciiTheme="minorHAnsi" w:hAnsiTheme="minorHAnsi"/>
          <w:sz w:val="24"/>
          <w:szCs w:val="24"/>
        </w:rPr>
      </w:pPr>
      <w:r w:rsidRPr="4E6C43C2">
        <w:rPr>
          <w:rFonts w:asciiTheme="minorHAnsi" w:hAnsiTheme="minorHAnsi"/>
          <w:sz w:val="24"/>
          <w:szCs w:val="24"/>
        </w:rPr>
        <w:t>Replacing meters, when eligible, that are more than 20 years old as of the date of application.</w:t>
      </w:r>
    </w:p>
    <w:p w14:paraId="0E7B825A" w14:textId="321F1663" w:rsidR="00DB4A4D" w:rsidRPr="00635F87" w:rsidRDefault="00DB4A4D" w:rsidP="00635F87">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BD04197" w14:textId="03CE1EC0" w:rsidR="00DB4A4D" w:rsidRDefault="003A6F11" w:rsidP="00635F87">
      <w:pPr>
        <w:spacing w:after="120"/>
        <w:rPr>
          <w:rFonts w:asciiTheme="minorHAnsi" w:hAnsiTheme="minorHAnsi"/>
          <w:sz w:val="24"/>
          <w:szCs w:val="24"/>
        </w:rPr>
      </w:pPr>
      <w:r w:rsidRPr="00EA57B7">
        <w:rPr>
          <w:rFonts w:asciiTheme="minorHAnsi" w:hAnsiTheme="minorHAnsi"/>
          <w:sz w:val="24"/>
          <w:szCs w:val="24"/>
        </w:rPr>
        <w:t>For a project to receive these points</w:t>
      </w:r>
      <w:r w:rsidR="004F5F4D">
        <w:rPr>
          <w:rFonts w:asciiTheme="minorHAnsi" w:hAnsiTheme="minorHAnsi"/>
          <w:sz w:val="24"/>
          <w:szCs w:val="24"/>
        </w:rPr>
        <w:t xml:space="preserve"> (except for lead service lines, see below)</w:t>
      </w:r>
      <w:r w:rsidRPr="00EA57B7">
        <w:rPr>
          <w:rFonts w:asciiTheme="minorHAnsi" w:hAnsiTheme="minorHAnsi"/>
          <w:sz w:val="24"/>
          <w:szCs w:val="24"/>
        </w:rPr>
        <w:t>, t</w:t>
      </w:r>
      <w:r w:rsidR="002B7057" w:rsidRPr="00EA57B7">
        <w:rPr>
          <w:rFonts w:asciiTheme="minorHAnsi" w:hAnsiTheme="minorHAnsi"/>
          <w:sz w:val="24"/>
          <w:szCs w:val="24"/>
        </w:rPr>
        <w:t>he narrative must include a specific statement of the year of construction</w:t>
      </w:r>
      <w:r w:rsidR="001748EC" w:rsidRPr="00EA57B7">
        <w:rPr>
          <w:rFonts w:asciiTheme="minorHAnsi" w:hAnsiTheme="minorHAnsi"/>
          <w:sz w:val="24"/>
          <w:szCs w:val="24"/>
        </w:rPr>
        <w:t>, how the age is known,</w:t>
      </w:r>
      <w:r w:rsidR="002B7057" w:rsidRPr="00EA57B7">
        <w:rPr>
          <w:rFonts w:asciiTheme="minorHAnsi" w:hAnsiTheme="minorHAnsi"/>
          <w:sz w:val="24"/>
          <w:szCs w:val="24"/>
        </w:rPr>
        <w:t xml:space="preserve"> and </w:t>
      </w:r>
      <w:r w:rsidR="001748EC" w:rsidRPr="00EA57B7">
        <w:rPr>
          <w:rFonts w:asciiTheme="minorHAnsi" w:hAnsiTheme="minorHAnsi"/>
          <w:sz w:val="24"/>
          <w:szCs w:val="24"/>
        </w:rPr>
        <w:t xml:space="preserve">associated </w:t>
      </w:r>
      <w:r w:rsidR="002B7057" w:rsidRPr="00EA57B7">
        <w:rPr>
          <w:rFonts w:asciiTheme="minorHAnsi" w:hAnsiTheme="minorHAnsi"/>
          <w:sz w:val="24"/>
          <w:szCs w:val="24"/>
        </w:rPr>
        <w:t>documentation</w:t>
      </w:r>
      <w:r w:rsidR="00C356E9" w:rsidRPr="00EA57B7">
        <w:rPr>
          <w:rFonts w:asciiTheme="minorHAnsi" w:hAnsiTheme="minorHAnsi"/>
          <w:sz w:val="24"/>
          <w:szCs w:val="24"/>
        </w:rPr>
        <w:t>, if available</w:t>
      </w:r>
      <w:r w:rsidRPr="00EA57B7">
        <w:rPr>
          <w:rFonts w:asciiTheme="minorHAnsi" w:hAnsiTheme="minorHAnsi"/>
          <w:sz w:val="24"/>
          <w:szCs w:val="24"/>
        </w:rPr>
        <w:t>. Documentation may include, but is not limited to</w:t>
      </w:r>
      <w:r w:rsidR="00DB4A4D">
        <w:rPr>
          <w:rFonts w:asciiTheme="minorHAnsi" w:hAnsiTheme="minorHAnsi"/>
          <w:sz w:val="24"/>
          <w:szCs w:val="24"/>
        </w:rPr>
        <w:t>:</w:t>
      </w:r>
    </w:p>
    <w:p w14:paraId="341779DD" w14:textId="054647F4" w:rsidR="00DB4A4D" w:rsidRPr="00DA12E7" w:rsidRDefault="00DB4A4D" w:rsidP="00C10093">
      <w:pPr>
        <w:pStyle w:val="ListParagraph"/>
        <w:numPr>
          <w:ilvl w:val="0"/>
          <w:numId w:val="95"/>
        </w:numPr>
        <w:spacing w:after="240"/>
        <w:rPr>
          <w:rFonts w:asciiTheme="minorHAnsi" w:hAnsiTheme="minorHAnsi"/>
          <w:sz w:val="24"/>
          <w:szCs w:val="24"/>
        </w:rPr>
      </w:pPr>
      <w:r>
        <w:rPr>
          <w:rFonts w:asciiTheme="minorHAnsi" w:hAnsiTheme="minorHAnsi"/>
          <w:sz w:val="24"/>
          <w:szCs w:val="24"/>
        </w:rPr>
        <w:t>P</w:t>
      </w:r>
      <w:r w:rsidR="002B7057" w:rsidRPr="00635F87">
        <w:rPr>
          <w:rFonts w:asciiTheme="minorHAnsi" w:hAnsiTheme="minorHAnsi"/>
          <w:sz w:val="24"/>
          <w:szCs w:val="24"/>
        </w:rPr>
        <w:t>lans showing the date of installat</w:t>
      </w:r>
      <w:r w:rsidR="00DA12E7">
        <w:rPr>
          <w:rFonts w:asciiTheme="minorHAnsi" w:hAnsiTheme="minorHAnsi"/>
          <w:sz w:val="24"/>
          <w:szCs w:val="24"/>
        </w:rPr>
        <w:t>ion</w:t>
      </w:r>
      <w:r w:rsidR="002B7057" w:rsidRPr="00DA12E7">
        <w:rPr>
          <w:rFonts w:asciiTheme="minorHAnsi" w:hAnsiTheme="minorHAnsi"/>
          <w:sz w:val="24"/>
          <w:szCs w:val="24"/>
        </w:rPr>
        <w:t xml:space="preserve"> </w:t>
      </w:r>
    </w:p>
    <w:p w14:paraId="6994666B" w14:textId="6C5BF113" w:rsidR="00DB4A4D" w:rsidRPr="00DA12E7" w:rsidRDefault="00DA12E7" w:rsidP="00C10093">
      <w:pPr>
        <w:pStyle w:val="ListParagraph"/>
        <w:numPr>
          <w:ilvl w:val="0"/>
          <w:numId w:val="95"/>
        </w:numPr>
        <w:spacing w:after="240"/>
        <w:rPr>
          <w:rFonts w:asciiTheme="minorHAnsi" w:hAnsiTheme="minorHAnsi"/>
          <w:sz w:val="24"/>
          <w:szCs w:val="24"/>
        </w:rPr>
      </w:pPr>
      <w:r>
        <w:rPr>
          <w:rFonts w:asciiTheme="minorHAnsi" w:hAnsiTheme="minorHAnsi"/>
          <w:sz w:val="24"/>
          <w:szCs w:val="24"/>
        </w:rPr>
        <w:t>F</w:t>
      </w:r>
      <w:r w:rsidR="002B7057" w:rsidRPr="00DA12E7">
        <w:rPr>
          <w:rFonts w:asciiTheme="minorHAnsi" w:hAnsiTheme="minorHAnsi"/>
          <w:sz w:val="24"/>
          <w:szCs w:val="24"/>
        </w:rPr>
        <w:t xml:space="preserve">inal approval </w:t>
      </w:r>
      <w:r w:rsidR="00356BEF" w:rsidRPr="00DA12E7">
        <w:rPr>
          <w:rFonts w:asciiTheme="minorHAnsi" w:hAnsiTheme="minorHAnsi"/>
          <w:sz w:val="24"/>
          <w:szCs w:val="24"/>
        </w:rPr>
        <w:t xml:space="preserve">letter </w:t>
      </w:r>
    </w:p>
    <w:p w14:paraId="09E0662C" w14:textId="01E127AF" w:rsidR="00DB4A4D" w:rsidRPr="00635F87" w:rsidRDefault="00DB4A4D" w:rsidP="00C10093">
      <w:pPr>
        <w:pStyle w:val="ListParagraph"/>
        <w:numPr>
          <w:ilvl w:val="0"/>
          <w:numId w:val="95"/>
        </w:numPr>
        <w:spacing w:after="240"/>
        <w:rPr>
          <w:rFonts w:asciiTheme="minorHAnsi" w:hAnsiTheme="minorHAnsi"/>
          <w:sz w:val="24"/>
          <w:szCs w:val="24"/>
        </w:rPr>
      </w:pPr>
      <w:r>
        <w:rPr>
          <w:rFonts w:asciiTheme="minorHAnsi" w:hAnsiTheme="minorHAnsi"/>
          <w:sz w:val="24"/>
          <w:szCs w:val="24"/>
        </w:rPr>
        <w:t>M</w:t>
      </w:r>
      <w:r w:rsidR="00356BEF" w:rsidRPr="00635F87">
        <w:rPr>
          <w:rFonts w:asciiTheme="minorHAnsi" w:hAnsiTheme="minorHAnsi"/>
          <w:sz w:val="24"/>
          <w:szCs w:val="24"/>
        </w:rPr>
        <w:t>aintenance</w:t>
      </w:r>
      <w:r w:rsidR="002B7057" w:rsidRPr="00635F87">
        <w:rPr>
          <w:rFonts w:asciiTheme="minorHAnsi" w:hAnsiTheme="minorHAnsi"/>
          <w:sz w:val="24"/>
          <w:szCs w:val="24"/>
        </w:rPr>
        <w:t xml:space="preserve"> </w:t>
      </w:r>
      <w:r w:rsidR="00356BEF" w:rsidRPr="00635F87">
        <w:rPr>
          <w:rFonts w:asciiTheme="minorHAnsi" w:hAnsiTheme="minorHAnsi"/>
          <w:sz w:val="24"/>
          <w:szCs w:val="24"/>
        </w:rPr>
        <w:t>records</w:t>
      </w:r>
      <w:r w:rsidR="003A6F11" w:rsidRPr="00635F87">
        <w:rPr>
          <w:rFonts w:asciiTheme="minorHAnsi" w:hAnsiTheme="minorHAnsi"/>
          <w:sz w:val="24"/>
          <w:szCs w:val="24"/>
        </w:rPr>
        <w:t xml:space="preserve"> </w:t>
      </w:r>
    </w:p>
    <w:p w14:paraId="747AFDA9" w14:textId="5C00C1BC" w:rsidR="00DB4A4D" w:rsidRPr="00635F87" w:rsidRDefault="00DB4A4D" w:rsidP="00C10093">
      <w:pPr>
        <w:pStyle w:val="ListParagraph"/>
        <w:numPr>
          <w:ilvl w:val="0"/>
          <w:numId w:val="95"/>
        </w:numPr>
        <w:spacing w:after="240"/>
        <w:rPr>
          <w:rFonts w:asciiTheme="minorHAnsi" w:hAnsiTheme="minorHAnsi"/>
          <w:sz w:val="24"/>
          <w:szCs w:val="24"/>
        </w:rPr>
      </w:pPr>
      <w:r>
        <w:rPr>
          <w:rFonts w:asciiTheme="minorHAnsi" w:hAnsiTheme="minorHAnsi"/>
          <w:sz w:val="24"/>
          <w:szCs w:val="24"/>
        </w:rPr>
        <w:t>H</w:t>
      </w:r>
      <w:r w:rsidR="003A6F11" w:rsidRPr="00635F87">
        <w:rPr>
          <w:rFonts w:asciiTheme="minorHAnsi" w:hAnsiTheme="minorHAnsi"/>
          <w:sz w:val="24"/>
          <w:szCs w:val="24"/>
        </w:rPr>
        <w:t xml:space="preserve">ousing plats </w:t>
      </w:r>
    </w:p>
    <w:p w14:paraId="5CEB5EED" w14:textId="3FA7CE45" w:rsidR="00DB4A4D" w:rsidRPr="00635F87" w:rsidRDefault="00DB4A4D" w:rsidP="00C10093">
      <w:pPr>
        <w:pStyle w:val="ListParagraph"/>
        <w:numPr>
          <w:ilvl w:val="0"/>
          <w:numId w:val="95"/>
        </w:numPr>
        <w:spacing w:after="240"/>
        <w:rPr>
          <w:rFonts w:asciiTheme="minorHAnsi" w:hAnsiTheme="minorHAnsi"/>
          <w:sz w:val="24"/>
          <w:szCs w:val="24"/>
        </w:rPr>
      </w:pPr>
      <w:r>
        <w:rPr>
          <w:rFonts w:asciiTheme="minorHAnsi" w:hAnsiTheme="minorHAnsi"/>
          <w:sz w:val="24"/>
          <w:szCs w:val="24"/>
        </w:rPr>
        <w:t>B</w:t>
      </w:r>
      <w:r w:rsidR="003A6F11" w:rsidRPr="00635F87">
        <w:rPr>
          <w:rFonts w:asciiTheme="minorHAnsi" w:hAnsiTheme="minorHAnsi"/>
          <w:sz w:val="24"/>
          <w:szCs w:val="24"/>
        </w:rPr>
        <w:t xml:space="preserve">lueprints </w:t>
      </w:r>
    </w:p>
    <w:p w14:paraId="4A49AF5E" w14:textId="19D06F37" w:rsidR="00DB4A4D" w:rsidRPr="00635F87" w:rsidRDefault="00DB4A4D" w:rsidP="00C10093">
      <w:pPr>
        <w:pStyle w:val="ListParagraph"/>
        <w:numPr>
          <w:ilvl w:val="0"/>
          <w:numId w:val="95"/>
        </w:numPr>
        <w:spacing w:after="240"/>
        <w:rPr>
          <w:rFonts w:asciiTheme="minorHAnsi" w:hAnsiTheme="minorHAnsi"/>
          <w:sz w:val="24"/>
          <w:szCs w:val="24"/>
        </w:rPr>
      </w:pPr>
      <w:r>
        <w:rPr>
          <w:rFonts w:asciiTheme="minorHAnsi" w:hAnsiTheme="minorHAnsi"/>
          <w:sz w:val="24"/>
          <w:szCs w:val="24"/>
        </w:rPr>
        <w:t>P</w:t>
      </w:r>
      <w:r w:rsidR="003A6F11" w:rsidRPr="00635F87">
        <w:rPr>
          <w:rFonts w:asciiTheme="minorHAnsi" w:hAnsiTheme="minorHAnsi"/>
          <w:sz w:val="24"/>
          <w:szCs w:val="24"/>
        </w:rPr>
        <w:t>rinted information from NC One-Map</w:t>
      </w:r>
    </w:p>
    <w:p w14:paraId="6CAF3DC0" w14:textId="5BD4A6CE" w:rsidR="00DB4A4D" w:rsidRPr="00635F87" w:rsidRDefault="00DB4A4D" w:rsidP="00C10093">
      <w:pPr>
        <w:pStyle w:val="ListParagraph"/>
        <w:numPr>
          <w:ilvl w:val="0"/>
          <w:numId w:val="95"/>
        </w:numPr>
        <w:spacing w:after="120"/>
        <w:contextualSpacing w:val="0"/>
        <w:rPr>
          <w:rFonts w:asciiTheme="minorHAnsi" w:hAnsiTheme="minorHAnsi"/>
          <w:sz w:val="24"/>
          <w:szCs w:val="24"/>
        </w:rPr>
      </w:pPr>
      <w:r>
        <w:rPr>
          <w:rFonts w:asciiTheme="minorHAnsi" w:hAnsiTheme="minorHAnsi"/>
          <w:sz w:val="24"/>
          <w:szCs w:val="24"/>
        </w:rPr>
        <w:t>O</w:t>
      </w:r>
      <w:r w:rsidR="001748EC" w:rsidRPr="00635F87">
        <w:rPr>
          <w:rFonts w:asciiTheme="minorHAnsi" w:hAnsiTheme="minorHAnsi"/>
          <w:sz w:val="24"/>
          <w:szCs w:val="24"/>
        </w:rPr>
        <w:t>perator knowledge</w:t>
      </w:r>
      <w:r w:rsidR="002B7057" w:rsidRPr="00635F87">
        <w:rPr>
          <w:rFonts w:asciiTheme="minorHAnsi" w:hAnsiTheme="minorHAnsi"/>
          <w:sz w:val="24"/>
          <w:szCs w:val="24"/>
        </w:rPr>
        <w:t xml:space="preserve">. </w:t>
      </w:r>
    </w:p>
    <w:p w14:paraId="42AFC4F9" w14:textId="5B15C18E" w:rsidR="00277890" w:rsidRDefault="00907438" w:rsidP="002B7057">
      <w:pPr>
        <w:spacing w:after="240"/>
        <w:rPr>
          <w:rFonts w:asciiTheme="minorHAnsi" w:hAnsiTheme="minorHAnsi"/>
          <w:sz w:val="24"/>
          <w:szCs w:val="24"/>
        </w:rPr>
      </w:pPr>
      <w:r w:rsidRPr="00EA57B7">
        <w:rPr>
          <w:rFonts w:asciiTheme="minorHAnsi" w:hAnsiTheme="minorHAnsi"/>
          <w:sz w:val="24"/>
          <w:szCs w:val="24"/>
        </w:rPr>
        <w:t>In summary, describe how you know that the items are older than the threshold</w:t>
      </w:r>
      <w:r w:rsidR="3B57CC0B" w:rsidRPr="00EA57B7">
        <w:rPr>
          <w:rFonts w:asciiTheme="minorHAnsi" w:hAnsiTheme="minorHAnsi"/>
          <w:sz w:val="24"/>
          <w:szCs w:val="24"/>
        </w:rPr>
        <w:t>.</w:t>
      </w:r>
    </w:p>
    <w:p w14:paraId="7FF51442" w14:textId="36104E71" w:rsidR="00706795" w:rsidRDefault="4E10B0EE" w:rsidP="4E6C43C2">
      <w:pPr>
        <w:spacing w:after="240"/>
        <w:rPr>
          <w:rFonts w:asciiTheme="minorHAnsi" w:hAnsiTheme="minorHAnsi"/>
          <w:sz w:val="24"/>
          <w:szCs w:val="24"/>
        </w:rPr>
      </w:pPr>
      <w:r w:rsidRPr="4E6C43C2">
        <w:rPr>
          <w:rFonts w:asciiTheme="minorHAnsi" w:hAnsiTheme="minorHAnsi"/>
          <w:sz w:val="24"/>
          <w:szCs w:val="24"/>
        </w:rPr>
        <w:t xml:space="preserve">For </w:t>
      </w:r>
      <w:r w:rsidR="00F45C0D" w:rsidRPr="4E6C43C2">
        <w:rPr>
          <w:rFonts w:asciiTheme="minorHAnsi" w:hAnsiTheme="minorHAnsi"/>
          <w:sz w:val="24"/>
          <w:szCs w:val="24"/>
        </w:rPr>
        <w:t>lead lines</w:t>
      </w:r>
      <w:r w:rsidRPr="4E6C43C2">
        <w:rPr>
          <w:rFonts w:asciiTheme="minorHAnsi" w:hAnsiTheme="minorHAnsi"/>
          <w:sz w:val="24"/>
          <w:szCs w:val="24"/>
        </w:rPr>
        <w:t xml:space="preserve">, the narrative must include </w:t>
      </w:r>
      <w:r w:rsidR="3E6D5D76" w:rsidRPr="4E6C43C2">
        <w:rPr>
          <w:rFonts w:asciiTheme="minorHAnsi" w:hAnsiTheme="minorHAnsi"/>
          <w:sz w:val="24"/>
          <w:szCs w:val="24"/>
        </w:rPr>
        <w:t xml:space="preserve">an explanation of how the </w:t>
      </w:r>
      <w:r w:rsidR="00F45C0D" w:rsidRPr="4E6C43C2">
        <w:rPr>
          <w:rFonts w:asciiTheme="minorHAnsi" w:hAnsiTheme="minorHAnsi"/>
          <w:sz w:val="24"/>
          <w:szCs w:val="24"/>
        </w:rPr>
        <w:t xml:space="preserve">lead </w:t>
      </w:r>
      <w:r w:rsidR="3E6D5D76" w:rsidRPr="4E6C43C2">
        <w:rPr>
          <w:rFonts w:asciiTheme="minorHAnsi" w:hAnsiTheme="minorHAnsi"/>
          <w:sz w:val="24"/>
          <w:szCs w:val="24"/>
        </w:rPr>
        <w:t xml:space="preserve">lines were identified. </w:t>
      </w:r>
      <w:r w:rsidR="00A61B2E" w:rsidRPr="4E6C43C2">
        <w:rPr>
          <w:rFonts w:asciiTheme="minorHAnsi" w:hAnsiTheme="minorHAnsi"/>
          <w:sz w:val="24"/>
          <w:szCs w:val="24"/>
        </w:rPr>
        <w:t>For project</w:t>
      </w:r>
      <w:r w:rsidR="00731054" w:rsidRPr="4E6C43C2">
        <w:rPr>
          <w:rFonts w:asciiTheme="minorHAnsi" w:hAnsiTheme="minorHAnsi"/>
          <w:sz w:val="24"/>
          <w:szCs w:val="24"/>
        </w:rPr>
        <w:t>s</w:t>
      </w:r>
      <w:r w:rsidR="00A61B2E" w:rsidRPr="4E6C43C2">
        <w:rPr>
          <w:rFonts w:asciiTheme="minorHAnsi" w:hAnsiTheme="minorHAnsi"/>
          <w:sz w:val="24"/>
          <w:szCs w:val="24"/>
        </w:rPr>
        <w:t xml:space="preserve"> that replace </w:t>
      </w:r>
      <w:r w:rsidR="002978F0" w:rsidRPr="4E6C43C2">
        <w:rPr>
          <w:rFonts w:asciiTheme="minorHAnsi" w:hAnsiTheme="minorHAnsi"/>
          <w:sz w:val="24"/>
          <w:szCs w:val="24"/>
        </w:rPr>
        <w:t>service</w:t>
      </w:r>
      <w:r w:rsidR="00A61B2E" w:rsidRPr="4E6C43C2">
        <w:rPr>
          <w:rFonts w:asciiTheme="minorHAnsi" w:hAnsiTheme="minorHAnsi"/>
          <w:sz w:val="24"/>
          <w:szCs w:val="24"/>
        </w:rPr>
        <w:t xml:space="preserve"> lines, a summary of the number LSLs to be replaced. </w:t>
      </w:r>
      <w:r w:rsidR="3E6D5D76" w:rsidRPr="4E6C43C2">
        <w:rPr>
          <w:rFonts w:asciiTheme="minorHAnsi" w:hAnsiTheme="minorHAnsi"/>
          <w:sz w:val="24"/>
          <w:szCs w:val="24"/>
        </w:rPr>
        <w:t xml:space="preserve">Projects intending to find and replace </w:t>
      </w:r>
      <w:r w:rsidR="00DB4A4D" w:rsidRPr="4E6C43C2">
        <w:rPr>
          <w:rFonts w:asciiTheme="minorHAnsi" w:hAnsiTheme="minorHAnsi"/>
          <w:sz w:val="24"/>
          <w:szCs w:val="24"/>
        </w:rPr>
        <w:t>LSLs</w:t>
      </w:r>
      <w:r w:rsidR="3E6D5D76" w:rsidRPr="4E6C43C2">
        <w:rPr>
          <w:rFonts w:asciiTheme="minorHAnsi" w:hAnsiTheme="minorHAnsi"/>
          <w:sz w:val="24"/>
          <w:szCs w:val="24"/>
        </w:rPr>
        <w:t xml:space="preserve"> in areas without identified lead service connections are not eligible for these points.  </w:t>
      </w:r>
      <w:r w:rsidR="151EF70A" w:rsidRPr="4E6C43C2">
        <w:rPr>
          <w:rFonts w:asciiTheme="minorHAnsi" w:hAnsiTheme="minorHAnsi"/>
          <w:sz w:val="24"/>
          <w:szCs w:val="24"/>
        </w:rPr>
        <w:t xml:space="preserve">A map must be provided identifying </w:t>
      </w:r>
      <w:r w:rsidR="05079A95" w:rsidRPr="4E6C43C2">
        <w:rPr>
          <w:rFonts w:asciiTheme="minorHAnsi" w:hAnsiTheme="minorHAnsi"/>
          <w:sz w:val="24"/>
          <w:szCs w:val="24"/>
        </w:rPr>
        <w:t>where</w:t>
      </w:r>
      <w:r w:rsidRPr="4E6C43C2">
        <w:rPr>
          <w:rFonts w:asciiTheme="minorHAnsi" w:hAnsiTheme="minorHAnsi"/>
          <w:sz w:val="24"/>
          <w:szCs w:val="24"/>
        </w:rPr>
        <w:t xml:space="preserve"> the lines </w:t>
      </w:r>
      <w:r w:rsidR="05079A95" w:rsidRPr="4E6C43C2">
        <w:rPr>
          <w:rFonts w:asciiTheme="minorHAnsi" w:hAnsiTheme="minorHAnsi"/>
          <w:sz w:val="24"/>
          <w:szCs w:val="24"/>
        </w:rPr>
        <w:t xml:space="preserve">and/or goosenecks </w:t>
      </w:r>
      <w:r w:rsidRPr="4E6C43C2">
        <w:rPr>
          <w:rFonts w:asciiTheme="minorHAnsi" w:hAnsiTheme="minorHAnsi"/>
          <w:sz w:val="24"/>
          <w:szCs w:val="24"/>
        </w:rPr>
        <w:t>are located.</w:t>
      </w:r>
    </w:p>
    <w:p w14:paraId="119F3173" w14:textId="14C2EECF" w:rsidR="002B7057" w:rsidRPr="00EA57B7" w:rsidRDefault="002B7057" w:rsidP="4E6C43C2">
      <w:pPr>
        <w:spacing w:after="240"/>
        <w:rPr>
          <w:rFonts w:asciiTheme="minorHAnsi" w:hAnsiTheme="minorHAnsi"/>
          <w:sz w:val="24"/>
          <w:szCs w:val="24"/>
        </w:rPr>
      </w:pPr>
      <w:r w:rsidRPr="4E6C43C2">
        <w:rPr>
          <w:rFonts w:asciiTheme="minorHAnsi" w:hAnsiTheme="minorHAnsi"/>
          <w:sz w:val="24"/>
          <w:szCs w:val="24"/>
        </w:rPr>
        <w:t>A project might replace, repair or rehabilitate some infrastructure components old enough to earn the points</w:t>
      </w:r>
      <w:r w:rsidR="004F5F4D" w:rsidRPr="4E6C43C2">
        <w:rPr>
          <w:rFonts w:asciiTheme="minorHAnsi" w:hAnsiTheme="minorHAnsi"/>
          <w:sz w:val="24"/>
          <w:szCs w:val="24"/>
        </w:rPr>
        <w:t xml:space="preserve"> (or are </w:t>
      </w:r>
      <w:r w:rsidR="008E56B1" w:rsidRPr="4E6C43C2">
        <w:rPr>
          <w:rFonts w:asciiTheme="minorHAnsi" w:hAnsiTheme="minorHAnsi"/>
          <w:sz w:val="24"/>
          <w:szCs w:val="24"/>
        </w:rPr>
        <w:t>lead</w:t>
      </w:r>
      <w:r w:rsidR="004F5F4D" w:rsidRPr="4E6C43C2">
        <w:rPr>
          <w:rFonts w:asciiTheme="minorHAnsi" w:hAnsiTheme="minorHAnsi"/>
          <w:sz w:val="24"/>
          <w:szCs w:val="24"/>
        </w:rPr>
        <w:t>)</w:t>
      </w:r>
      <w:r w:rsidRPr="4E6C43C2">
        <w:rPr>
          <w:rFonts w:asciiTheme="minorHAnsi" w:hAnsiTheme="minorHAnsi"/>
          <w:sz w:val="24"/>
          <w:szCs w:val="24"/>
        </w:rPr>
        <w:t xml:space="preserve"> and other components that are not old enough to earn the points.</w:t>
      </w:r>
      <w:r w:rsidR="009B149F" w:rsidRPr="4E6C43C2">
        <w:rPr>
          <w:rFonts w:asciiTheme="minorHAnsi" w:hAnsiTheme="minorHAnsi"/>
          <w:sz w:val="24"/>
          <w:szCs w:val="24"/>
        </w:rPr>
        <w:t xml:space="preserve"> </w:t>
      </w:r>
      <w:r w:rsidRPr="4E6C43C2">
        <w:rPr>
          <w:rFonts w:asciiTheme="minorHAnsi" w:hAnsiTheme="minorHAnsi"/>
          <w:sz w:val="24"/>
          <w:szCs w:val="24"/>
        </w:rPr>
        <w:t xml:space="preserve">To earn the </w:t>
      </w:r>
      <w:r w:rsidR="007F3E3F" w:rsidRPr="4E6C43C2">
        <w:rPr>
          <w:rFonts w:asciiTheme="minorHAnsi" w:hAnsiTheme="minorHAnsi"/>
          <w:sz w:val="24"/>
          <w:szCs w:val="24"/>
        </w:rPr>
        <w:t>points,</w:t>
      </w:r>
      <w:r w:rsidRPr="4E6C43C2">
        <w:rPr>
          <w:rFonts w:asciiTheme="minorHAnsi" w:hAnsiTheme="minorHAnsi"/>
          <w:sz w:val="24"/>
          <w:szCs w:val="24"/>
        </w:rPr>
        <w:t xml:space="preserve"> the Project Budget page in </w:t>
      </w:r>
      <w:r w:rsidR="00257068" w:rsidRPr="4E6C43C2">
        <w:rPr>
          <w:rFonts w:asciiTheme="minorHAnsi" w:hAnsiTheme="minorHAnsi"/>
          <w:sz w:val="24"/>
          <w:szCs w:val="24"/>
        </w:rPr>
        <w:t>DWI’s Application</w:t>
      </w:r>
      <w:r w:rsidRPr="4E6C43C2">
        <w:rPr>
          <w:rFonts w:asciiTheme="minorHAnsi" w:hAnsiTheme="minorHAnsi"/>
          <w:sz w:val="24"/>
          <w:szCs w:val="24"/>
        </w:rPr>
        <w:t xml:space="preserve"> must show that at least 50</w:t>
      </w:r>
      <w:r w:rsidR="00257068" w:rsidRPr="4E6C43C2">
        <w:rPr>
          <w:rFonts w:asciiTheme="minorHAnsi" w:hAnsiTheme="minorHAnsi"/>
          <w:sz w:val="24"/>
          <w:szCs w:val="24"/>
        </w:rPr>
        <w:t xml:space="preserve"> percent</w:t>
      </w:r>
      <w:r w:rsidRPr="4E6C43C2">
        <w:rPr>
          <w:rFonts w:asciiTheme="minorHAnsi" w:hAnsiTheme="minorHAnsi"/>
          <w:sz w:val="24"/>
          <w:szCs w:val="24"/>
        </w:rPr>
        <w:t xml:space="preserve"> of the </w:t>
      </w:r>
      <w:r w:rsidRPr="4E6C43C2">
        <w:rPr>
          <w:rFonts w:asciiTheme="minorHAnsi" w:hAnsiTheme="minorHAnsi"/>
          <w:sz w:val="24"/>
          <w:szCs w:val="24"/>
          <w:u w:val="single"/>
        </w:rPr>
        <w:t>construction cost</w:t>
      </w:r>
      <w:r w:rsidR="00257068" w:rsidRPr="4E6C43C2">
        <w:rPr>
          <w:rStyle w:val="FootnoteReference"/>
          <w:rFonts w:asciiTheme="minorHAnsi" w:hAnsiTheme="minorHAnsi"/>
          <w:sz w:val="24"/>
          <w:szCs w:val="24"/>
          <w:u w:val="single"/>
        </w:rPr>
        <w:footnoteReference w:id="2"/>
      </w:r>
      <w:r w:rsidRPr="4E6C43C2">
        <w:rPr>
          <w:rFonts w:asciiTheme="minorHAnsi" w:hAnsiTheme="minorHAnsi"/>
          <w:sz w:val="24"/>
          <w:szCs w:val="24"/>
        </w:rPr>
        <w:t xml:space="preserve"> of the project meets the above requirements.</w:t>
      </w:r>
      <w:r w:rsidR="009B149F" w:rsidRPr="4E6C43C2">
        <w:rPr>
          <w:rFonts w:asciiTheme="minorHAnsi" w:hAnsiTheme="minorHAnsi"/>
          <w:sz w:val="24"/>
          <w:szCs w:val="24"/>
        </w:rPr>
        <w:t xml:space="preserve"> </w:t>
      </w:r>
      <w:r w:rsidR="00C07264" w:rsidRPr="4E6C43C2">
        <w:rPr>
          <w:rFonts w:asciiTheme="minorHAnsi" w:hAnsiTheme="minorHAnsi"/>
          <w:sz w:val="24"/>
          <w:szCs w:val="24"/>
        </w:rPr>
        <w:t xml:space="preserve">Age is determined </w:t>
      </w:r>
      <w:r w:rsidR="00257068" w:rsidRPr="4E6C43C2">
        <w:rPr>
          <w:rFonts w:asciiTheme="minorHAnsi" w:hAnsiTheme="minorHAnsi"/>
          <w:sz w:val="24"/>
          <w:szCs w:val="24"/>
        </w:rPr>
        <w:t xml:space="preserve">on a </w:t>
      </w:r>
      <w:r w:rsidR="00C07264" w:rsidRPr="4E6C43C2">
        <w:rPr>
          <w:rFonts w:asciiTheme="minorHAnsi" w:hAnsiTheme="minorHAnsi"/>
          <w:sz w:val="24"/>
          <w:szCs w:val="24"/>
        </w:rPr>
        <w:t>component</w:t>
      </w:r>
      <w:r w:rsidR="00257068" w:rsidRPr="4E6C43C2">
        <w:rPr>
          <w:rFonts w:asciiTheme="minorHAnsi" w:hAnsiTheme="minorHAnsi"/>
          <w:sz w:val="24"/>
          <w:szCs w:val="24"/>
        </w:rPr>
        <w:t>-</w:t>
      </w:r>
      <w:r w:rsidR="00C07264" w:rsidRPr="4E6C43C2">
        <w:rPr>
          <w:rFonts w:asciiTheme="minorHAnsi" w:hAnsiTheme="minorHAnsi"/>
          <w:sz w:val="24"/>
          <w:szCs w:val="24"/>
        </w:rPr>
        <w:t>by</w:t>
      </w:r>
      <w:r w:rsidR="00257068" w:rsidRPr="4E6C43C2">
        <w:rPr>
          <w:rFonts w:asciiTheme="minorHAnsi" w:hAnsiTheme="minorHAnsi"/>
          <w:sz w:val="24"/>
          <w:szCs w:val="24"/>
        </w:rPr>
        <w:t>-</w:t>
      </w:r>
      <w:r w:rsidR="00C07264" w:rsidRPr="4E6C43C2">
        <w:rPr>
          <w:rFonts w:asciiTheme="minorHAnsi" w:hAnsiTheme="minorHAnsi"/>
          <w:sz w:val="24"/>
          <w:szCs w:val="24"/>
        </w:rPr>
        <w:t>component</w:t>
      </w:r>
      <w:r w:rsidR="00257068" w:rsidRPr="4E6C43C2">
        <w:rPr>
          <w:rFonts w:asciiTheme="minorHAnsi" w:hAnsiTheme="minorHAnsi"/>
          <w:sz w:val="24"/>
          <w:szCs w:val="24"/>
        </w:rPr>
        <w:t xml:space="preserve"> basis</w:t>
      </w:r>
      <w:r w:rsidR="00C07264" w:rsidRPr="4E6C43C2">
        <w:rPr>
          <w:rFonts w:asciiTheme="minorHAnsi" w:hAnsiTheme="minorHAnsi"/>
          <w:sz w:val="24"/>
          <w:szCs w:val="24"/>
        </w:rPr>
        <w:t xml:space="preserve"> rather than for the entire facility.</w:t>
      </w:r>
    </w:p>
    <w:p w14:paraId="46581F41" w14:textId="1550283C" w:rsidR="00257068" w:rsidRPr="00635F87" w:rsidRDefault="005B40F1" w:rsidP="002B7057">
      <w:pPr>
        <w:spacing w:after="120"/>
        <w:rPr>
          <w:rFonts w:asciiTheme="minorHAnsi" w:hAnsiTheme="minorHAnsi"/>
          <w:i/>
          <w:iCs/>
          <w:sz w:val="24"/>
          <w:szCs w:val="24"/>
          <w:u w:val="single"/>
        </w:rPr>
      </w:pPr>
      <w:r>
        <w:rPr>
          <w:rFonts w:asciiTheme="minorHAnsi" w:hAnsiTheme="minorHAnsi"/>
          <w:noProof/>
          <w:sz w:val="24"/>
          <w:szCs w:val="24"/>
        </w:rPr>
        <w:lastRenderedPageBreak/>
        <mc:AlternateContent>
          <mc:Choice Requires="wps">
            <w:drawing>
              <wp:anchor distT="0" distB="0" distL="114300" distR="114300" simplePos="0" relativeHeight="251658259" behindDoc="0" locked="0" layoutInCell="1" allowOverlap="1" wp14:anchorId="6F580054" wp14:editId="34248ABB">
                <wp:simplePos x="0" y="0"/>
                <wp:positionH relativeFrom="column">
                  <wp:posOffset>4267200</wp:posOffset>
                </wp:positionH>
                <wp:positionV relativeFrom="paragraph">
                  <wp:posOffset>5080</wp:posOffset>
                </wp:positionV>
                <wp:extent cx="2131695" cy="1457960"/>
                <wp:effectExtent l="0" t="0" r="20955" b="27940"/>
                <wp:wrapSquare wrapText="bothSides"/>
                <wp:docPr id="1139904077" name="Text Box 1139904077"/>
                <wp:cNvGraphicFramePr/>
                <a:graphic xmlns:a="http://schemas.openxmlformats.org/drawingml/2006/main">
                  <a:graphicData uri="http://schemas.microsoft.com/office/word/2010/wordprocessingShape">
                    <wps:wsp>
                      <wps:cNvSpPr txBox="1"/>
                      <wps:spPr>
                        <a:xfrm>
                          <a:off x="0" y="0"/>
                          <a:ext cx="2131695" cy="1457960"/>
                        </a:xfrm>
                        <a:prstGeom prst="rect">
                          <a:avLst/>
                        </a:prstGeom>
                        <a:solidFill>
                          <a:srgbClr val="EAEAEA"/>
                        </a:solidFill>
                        <a:ln w="6350">
                          <a:solidFill>
                            <a:prstClr val="black"/>
                          </a:solidFill>
                        </a:ln>
                      </wps:spPr>
                      <wps:txbx>
                        <w:txbxContent>
                          <w:p w14:paraId="0F95C534" w14:textId="085E5B85" w:rsidR="00257068" w:rsidRPr="00635F87" w:rsidRDefault="00257068"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3FF529D6" w14:textId="6DA539CD" w:rsidR="00257068" w:rsidRPr="00635F87" w:rsidRDefault="00F72F7E">
                            <w:pPr>
                              <w:rPr>
                                <w:rFonts w:asciiTheme="minorHAnsi" w:hAnsiTheme="minorHAnsi" w:cstheme="minorHAnsi"/>
                                <w:sz w:val="16"/>
                                <w:szCs w:val="14"/>
                              </w:rPr>
                            </w:pPr>
                            <w:r>
                              <w:rPr>
                                <w:rFonts w:asciiTheme="minorHAnsi" w:hAnsiTheme="minorHAnsi"/>
                                <w:sz w:val="20"/>
                              </w:rPr>
                              <w:t>T</w:t>
                            </w:r>
                            <w:r w:rsidR="00257068" w:rsidRPr="00635F87">
                              <w:rPr>
                                <w:rFonts w:asciiTheme="minorHAnsi" w:hAnsiTheme="minorHAnsi"/>
                                <w:sz w:val="20"/>
                              </w:rPr>
                              <w:t>hose infrastructure components old enough to earn the additional priority points and those components not old enough to earn the additional priority points must appear as separate line items on the project budget.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F580054" id="Text Box 1139904077" o:spid="_x0000_s1043" type="#_x0000_t202" style="position:absolute;margin-left:336pt;margin-top:.4pt;width:167.85pt;height:114.8pt;z-index:25165825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" fillcolor="#eaeaea" strokeweight=".5pt">
                <v:textbox>
                  <w:txbxContent>
                    <w:p w14:paraId="0F95C534" w14:textId="085E5B85" w:rsidR="00257068" w:rsidRPr="00635F87" w:rsidRDefault="00257068"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3FF529D6" w14:textId="6DA539CD" w:rsidR="00257068" w:rsidRPr="00635F87" w:rsidRDefault="00F72F7E">
                      <w:pPr>
                        <w:rPr>
                          <w:rFonts w:asciiTheme="minorHAnsi" w:hAnsiTheme="minorHAnsi" w:cstheme="minorHAnsi"/>
                          <w:sz w:val="16"/>
                          <w:szCs w:val="14"/>
                        </w:rPr>
                      </w:pPr>
                      <w:r>
                        <w:rPr>
                          <w:rFonts w:asciiTheme="minorHAnsi" w:hAnsiTheme="minorHAnsi"/>
                          <w:sz w:val="20"/>
                        </w:rPr>
                        <w:t>T</w:t>
                      </w:r>
                      <w:r w:rsidR="00257068" w:rsidRPr="00635F87">
                        <w:rPr>
                          <w:rFonts w:asciiTheme="minorHAnsi" w:hAnsiTheme="minorHAnsi"/>
                          <w:sz w:val="20"/>
                        </w:rPr>
                        <w:t>hose infrastructure components old enough to earn the additional priority points and those components not old enough to earn the additional priority points must appear as separate line items on the project budget.</w:t>
                      </w:r>
                    </w:p>
                  </w:txbxContent>
                </v:textbox>
                <w10:wrap type="square"/>
              </v:shape>
            </w:pict>
          </mc:Fallback>
        </mc:AlternateContent>
      </w:r>
      <w:r w:rsidR="00257068" w:rsidRPr="00635F87">
        <w:rPr>
          <w:rFonts w:asciiTheme="minorHAnsi" w:hAnsiTheme="minorHAnsi"/>
          <w:i/>
          <w:iCs/>
          <w:sz w:val="24"/>
          <w:szCs w:val="24"/>
          <w:u w:val="single"/>
        </w:rPr>
        <w:t>Required Documentation</w:t>
      </w:r>
    </w:p>
    <w:p w14:paraId="119F3174" w14:textId="11FD8807" w:rsidR="002B7057" w:rsidRPr="00EA57B7" w:rsidRDefault="002B7057" w:rsidP="002B7057">
      <w:pPr>
        <w:spacing w:after="120"/>
        <w:rPr>
          <w:rFonts w:asciiTheme="minorHAnsi" w:hAnsiTheme="minorHAnsi"/>
          <w:sz w:val="24"/>
          <w:szCs w:val="24"/>
        </w:rPr>
      </w:pPr>
      <w:r w:rsidRPr="00EA57B7">
        <w:rPr>
          <w:rFonts w:asciiTheme="minorHAnsi" w:hAnsiTheme="minorHAnsi"/>
          <w:sz w:val="24"/>
          <w:szCs w:val="24"/>
        </w:rPr>
        <w:t xml:space="preserve">For a project to earn these priority points: </w:t>
      </w:r>
    </w:p>
    <w:p w14:paraId="119F3175" w14:textId="4F69076D" w:rsidR="002B7057" w:rsidRPr="00EA57B7" w:rsidRDefault="002B7057" w:rsidP="00C10093">
      <w:pPr>
        <w:pStyle w:val="ListParagraph"/>
        <w:numPr>
          <w:ilvl w:val="0"/>
          <w:numId w:val="34"/>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The Project Budget page in </w:t>
      </w:r>
      <w:r w:rsidR="00257068">
        <w:rPr>
          <w:rFonts w:asciiTheme="minorHAnsi" w:hAnsiTheme="minorHAnsi"/>
          <w:sz w:val="24"/>
          <w:szCs w:val="24"/>
        </w:rPr>
        <w:t>DWI’s</w:t>
      </w:r>
      <w:r w:rsidRPr="00EA57B7">
        <w:rPr>
          <w:rFonts w:asciiTheme="minorHAnsi" w:hAnsiTheme="minorHAnsi"/>
          <w:sz w:val="24"/>
          <w:szCs w:val="24"/>
        </w:rPr>
        <w:t xml:space="preserve"> Application must distinguish the construction cost for components </w:t>
      </w:r>
      <w:r w:rsidRPr="50345905">
        <w:rPr>
          <w:rFonts w:asciiTheme="minorHAnsi" w:hAnsiTheme="minorHAnsi"/>
          <w:sz w:val="24"/>
          <w:szCs w:val="24"/>
          <w:u w:val="single"/>
        </w:rPr>
        <w:t xml:space="preserve">old enough </w:t>
      </w:r>
      <w:r w:rsidR="3A4C7EAC" w:rsidRPr="50345905">
        <w:rPr>
          <w:rFonts w:asciiTheme="minorHAnsi" w:hAnsiTheme="minorHAnsi"/>
          <w:sz w:val="24"/>
          <w:szCs w:val="24"/>
          <w:u w:val="single"/>
        </w:rPr>
        <w:t xml:space="preserve">(or related to </w:t>
      </w:r>
      <w:r w:rsidR="00257068">
        <w:rPr>
          <w:rFonts w:asciiTheme="minorHAnsi" w:hAnsiTheme="minorHAnsi"/>
          <w:sz w:val="24"/>
          <w:szCs w:val="24"/>
          <w:u w:val="single"/>
        </w:rPr>
        <w:t>LSLs</w:t>
      </w:r>
      <w:r w:rsidR="3A4C7EAC" w:rsidRPr="50345905">
        <w:rPr>
          <w:rFonts w:asciiTheme="minorHAnsi" w:hAnsiTheme="minorHAnsi"/>
          <w:sz w:val="24"/>
          <w:szCs w:val="24"/>
          <w:u w:val="single"/>
        </w:rPr>
        <w:t xml:space="preserve"> and goosenecks)</w:t>
      </w:r>
      <w:r w:rsidR="3A4C7EAC" w:rsidRPr="50345905">
        <w:rPr>
          <w:rFonts w:asciiTheme="minorHAnsi" w:hAnsiTheme="minorHAnsi"/>
          <w:sz w:val="24"/>
          <w:szCs w:val="24"/>
        </w:rPr>
        <w:t xml:space="preserve"> </w:t>
      </w:r>
      <w:r w:rsidRPr="00EA57B7">
        <w:rPr>
          <w:rFonts w:asciiTheme="minorHAnsi" w:hAnsiTheme="minorHAnsi"/>
          <w:sz w:val="24"/>
          <w:szCs w:val="24"/>
        </w:rPr>
        <w:t xml:space="preserve">to earn the points from the construction cost for those components that are </w:t>
      </w:r>
      <w:r w:rsidRPr="00EA57B7">
        <w:rPr>
          <w:rFonts w:asciiTheme="minorHAnsi" w:hAnsiTheme="minorHAnsi"/>
          <w:sz w:val="24"/>
          <w:szCs w:val="24"/>
          <w:u w:val="single"/>
        </w:rPr>
        <w:t>not</w:t>
      </w:r>
      <w:r w:rsidRPr="00EA57B7">
        <w:rPr>
          <w:rFonts w:asciiTheme="minorHAnsi" w:hAnsiTheme="minorHAnsi"/>
          <w:sz w:val="24"/>
          <w:szCs w:val="24"/>
        </w:rPr>
        <w:t xml:space="preserve"> old enough</w:t>
      </w:r>
      <w:r w:rsidR="00257068">
        <w:rPr>
          <w:rFonts w:asciiTheme="minorHAnsi" w:hAnsiTheme="minorHAnsi"/>
          <w:sz w:val="24"/>
          <w:szCs w:val="24"/>
        </w:rPr>
        <w:t>. The</w:t>
      </w:r>
      <w:r w:rsidR="00E344FC" w:rsidRPr="00EA57B7">
        <w:rPr>
          <w:rFonts w:asciiTheme="minorHAnsi" w:hAnsiTheme="minorHAnsi"/>
          <w:sz w:val="24"/>
          <w:szCs w:val="24"/>
        </w:rPr>
        <w:t xml:space="preserve"> narrative must include subtotals for construction items that qualify as replacing old infrastructure</w:t>
      </w:r>
      <w:r w:rsidR="668B1D12" w:rsidRPr="50345905">
        <w:rPr>
          <w:rFonts w:asciiTheme="minorHAnsi" w:hAnsiTheme="minorHAnsi"/>
          <w:sz w:val="24"/>
          <w:szCs w:val="24"/>
        </w:rPr>
        <w:t xml:space="preserve"> or lead service lines and goosenecks</w:t>
      </w:r>
      <w:r w:rsidRPr="00EA57B7">
        <w:rPr>
          <w:rFonts w:asciiTheme="minorHAnsi" w:hAnsiTheme="minorHAnsi"/>
          <w:sz w:val="24"/>
          <w:szCs w:val="24"/>
        </w:rPr>
        <w:t>; and</w:t>
      </w:r>
    </w:p>
    <w:p w14:paraId="119F3177" w14:textId="48B62F6D" w:rsidR="00F136D2" w:rsidRPr="00EA57B7" w:rsidRDefault="002B7057" w:rsidP="00C10093">
      <w:pPr>
        <w:pStyle w:val="ListParagraph"/>
        <w:numPr>
          <w:ilvl w:val="0"/>
          <w:numId w:val="34"/>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All other information in </w:t>
      </w:r>
      <w:r w:rsidR="00B91591">
        <w:rPr>
          <w:rFonts w:asciiTheme="minorHAnsi" w:hAnsiTheme="minorHAnsi"/>
          <w:sz w:val="24"/>
          <w:szCs w:val="24"/>
        </w:rPr>
        <w:t>DWI’s</w:t>
      </w:r>
      <w:r w:rsidRPr="00EA57B7">
        <w:rPr>
          <w:rFonts w:asciiTheme="minorHAnsi" w:hAnsiTheme="minorHAnsi"/>
          <w:sz w:val="24"/>
          <w:szCs w:val="24"/>
        </w:rPr>
        <w:t xml:space="preserve"> Application must be consistent with the Project Budget. </w:t>
      </w:r>
    </w:p>
    <w:tbl>
      <w:tblPr>
        <w:tblStyle w:val="TableGrid"/>
        <w:tblpPr w:leftFromText="180" w:rightFromText="180" w:vertAnchor="text" w:tblpY="261"/>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76"/>
      </w:tblGrid>
      <w:tr w:rsidR="002B7057" w:rsidRPr="00EA57B7" w14:paraId="119F317A" w14:textId="77777777" w:rsidTr="006061AF">
        <w:trPr>
          <w:cantSplit/>
        </w:trPr>
        <w:tc>
          <w:tcPr>
            <w:tcW w:w="9576" w:type="dxa"/>
            <w:shd w:val="clear" w:color="auto" w:fill="F2F2F2" w:themeFill="background1" w:themeFillShade="F2"/>
          </w:tcPr>
          <w:p w14:paraId="119F3178" w14:textId="31A9F1AC" w:rsidR="002B7057" w:rsidRPr="00635F87" w:rsidRDefault="002B7057" w:rsidP="006061AF">
            <w:pPr>
              <w:keepLines/>
              <w:spacing w:before="60" w:after="120"/>
              <w:jc w:val="center"/>
              <w:rPr>
                <w:rFonts w:asciiTheme="minorHAnsi" w:hAnsiTheme="minorHAnsi"/>
                <w:b/>
                <w:sz w:val="20"/>
                <w:u w:val="single"/>
              </w:rPr>
            </w:pPr>
            <w:r w:rsidRPr="00635F87">
              <w:rPr>
                <w:rFonts w:asciiTheme="minorHAnsi" w:hAnsiTheme="minorHAnsi"/>
                <w:b/>
                <w:sz w:val="20"/>
                <w:u w:val="single"/>
              </w:rPr>
              <w:t>Example Narrative</w:t>
            </w:r>
            <w:r w:rsidR="004F5F4D" w:rsidRPr="00635F87">
              <w:rPr>
                <w:rFonts w:asciiTheme="minorHAnsi" w:hAnsiTheme="minorHAnsi"/>
                <w:b/>
                <w:sz w:val="20"/>
                <w:u w:val="single"/>
              </w:rPr>
              <w:t>s</w:t>
            </w:r>
            <w:r w:rsidRPr="00635F87">
              <w:rPr>
                <w:rFonts w:asciiTheme="minorHAnsi" w:hAnsiTheme="minorHAnsi"/>
                <w:b/>
                <w:sz w:val="20"/>
                <w:u w:val="single"/>
              </w:rPr>
              <w:t xml:space="preserve"> for Line Item 1.C.1</w:t>
            </w:r>
          </w:p>
          <w:p w14:paraId="69337A43" w14:textId="564FC7A4" w:rsidR="002B7057" w:rsidRPr="00635F87" w:rsidRDefault="002B7057" w:rsidP="006061AF">
            <w:pPr>
              <w:keepLines/>
              <w:spacing w:after="120"/>
              <w:rPr>
                <w:rFonts w:asciiTheme="minorHAnsi" w:hAnsiTheme="minorHAnsi"/>
                <w:sz w:val="20"/>
              </w:rPr>
            </w:pPr>
            <w:r w:rsidRPr="00635F87">
              <w:rPr>
                <w:rFonts w:asciiTheme="minorHAnsi" w:hAnsiTheme="minorHAnsi"/>
                <w:sz w:val="20"/>
              </w:rPr>
              <w:t>The existing 12-inch pipe that will be rehabilitated was installed prior to 1960. A copy of the as-built plan sheet showing the date of construction is included.</w:t>
            </w:r>
          </w:p>
          <w:p w14:paraId="119F3179" w14:textId="6FC9EC44" w:rsidR="004F5F4D" w:rsidRPr="00EA57B7" w:rsidRDefault="004F5F4D" w:rsidP="006061AF">
            <w:pPr>
              <w:keepLines/>
              <w:spacing w:after="120"/>
              <w:rPr>
                <w:rFonts w:asciiTheme="minorHAnsi" w:hAnsiTheme="minorHAnsi"/>
                <w:sz w:val="24"/>
                <w:szCs w:val="24"/>
              </w:rPr>
            </w:pPr>
            <w:r w:rsidRPr="00635F87">
              <w:rPr>
                <w:rFonts w:asciiTheme="minorHAnsi" w:hAnsiTheme="minorHAnsi"/>
                <w:sz w:val="20"/>
              </w:rPr>
              <w:t>The lead service lines in the Whodunit neighborhood (86 homes), which was constructed in 1980, will be replaced as part of this rehabilitation / replacement project. These service line replacements amount to 60% of the construction costs. A map is provided that shows the location of the project and the Whodunit neighborhood.</w:t>
            </w:r>
          </w:p>
        </w:tc>
      </w:tr>
    </w:tbl>
    <w:p w14:paraId="4C79A2D3" w14:textId="77777777" w:rsidR="005F7A69" w:rsidRDefault="005F7A69" w:rsidP="005F7A69">
      <w:bookmarkStart w:id="41" w:name="_Toc155277776"/>
      <w:bookmarkStart w:id="42" w:name="_Toc155278858"/>
      <w:bookmarkStart w:id="43" w:name="_Toc155279025"/>
    </w:p>
    <w:p w14:paraId="7B31BADD" w14:textId="77777777" w:rsidR="005F7A69" w:rsidRDefault="005F7A69" w:rsidP="005F7A69"/>
    <w:p w14:paraId="7E678675" w14:textId="649E3BF3" w:rsidR="005F7A69" w:rsidRDefault="00A43541" w:rsidP="005F7A69">
      <w:pPr>
        <w:spacing w:after="240"/>
      </w:pPr>
      <w:hyperlink w:anchor="TOC" w:history="1">
        <w:r w:rsidR="005F7A69" w:rsidRPr="005F7A69">
          <w:rPr>
            <w:rStyle w:val="Hyperlink"/>
            <w:rFonts w:asciiTheme="minorHAnsi" w:hAnsiTheme="minorHAnsi"/>
            <w:sz w:val="24"/>
            <w:szCs w:val="24"/>
          </w:rPr>
          <w:t>Return to Table of Contents</w:t>
        </w:r>
      </w:hyperlink>
    </w:p>
    <w:p w14:paraId="119F317B" w14:textId="49FB1D87" w:rsidR="00E755E3" w:rsidRPr="00EA57B7" w:rsidRDefault="004C02E6" w:rsidP="00960E43">
      <w:pPr>
        <w:pStyle w:val="DWILevel3"/>
      </w:pPr>
      <w:bookmarkStart w:id="44" w:name="_Toc155340150"/>
      <w:r w:rsidRPr="00EA57B7">
        <w:t>Line Item 1.</w:t>
      </w:r>
      <w:r w:rsidR="006E1C6E" w:rsidRPr="00EA57B7">
        <w:t>D</w:t>
      </w:r>
      <w:r w:rsidR="00B91591">
        <w:t xml:space="preserve"> – </w:t>
      </w:r>
      <w:r w:rsidR="720031C2" w:rsidRPr="50345905">
        <w:t xml:space="preserve">Project </w:t>
      </w:r>
      <w:r w:rsidR="00B91591">
        <w:t>W</w:t>
      </w:r>
      <w:r w:rsidR="00B91591" w:rsidRPr="50345905">
        <w:t xml:space="preserve">ill </w:t>
      </w:r>
      <w:r w:rsidR="720031C2" w:rsidRPr="50345905">
        <w:t>E</w:t>
      </w:r>
      <w:r w:rsidR="285F4180" w:rsidRPr="50345905">
        <w:t>xpand</w:t>
      </w:r>
      <w:r w:rsidR="003812B6" w:rsidRPr="00EA57B7">
        <w:t xml:space="preserve"> I</w:t>
      </w:r>
      <w:r w:rsidR="00E755E3" w:rsidRPr="00EA57B7">
        <w:t>nfrastructure</w:t>
      </w:r>
      <w:bookmarkEnd w:id="41"/>
      <w:bookmarkEnd w:id="42"/>
      <w:bookmarkEnd w:id="43"/>
      <w:bookmarkEnd w:id="44"/>
    </w:p>
    <w:p w14:paraId="0DB11D7E" w14:textId="4F4C6073" w:rsidR="003715A7" w:rsidRDefault="006C45A8" w:rsidP="001A528F">
      <w:pPr>
        <w:keepNext/>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60" behindDoc="0" locked="0" layoutInCell="1" allowOverlap="1" wp14:anchorId="02636305" wp14:editId="78EAED8A">
                <wp:simplePos x="0" y="0"/>
                <wp:positionH relativeFrom="column">
                  <wp:posOffset>4022238</wp:posOffset>
                </wp:positionH>
                <wp:positionV relativeFrom="paragraph">
                  <wp:posOffset>78834</wp:posOffset>
                </wp:positionV>
                <wp:extent cx="2102485" cy="869315"/>
                <wp:effectExtent l="0" t="0" r="12065" b="26035"/>
                <wp:wrapSquare wrapText="bothSides"/>
                <wp:docPr id="2023741005" name="Text Box 2023741005"/>
                <wp:cNvGraphicFramePr/>
                <a:graphic xmlns:a="http://schemas.openxmlformats.org/drawingml/2006/main">
                  <a:graphicData uri="http://schemas.microsoft.com/office/word/2010/wordprocessingShape">
                    <wps:wsp>
                      <wps:cNvSpPr txBox="1"/>
                      <wps:spPr>
                        <a:xfrm>
                          <a:off x="0" y="0"/>
                          <a:ext cx="2102485" cy="869315"/>
                        </a:xfrm>
                        <a:prstGeom prst="rect">
                          <a:avLst/>
                        </a:prstGeom>
                        <a:solidFill>
                          <a:srgbClr val="FFFFCC"/>
                        </a:solidFill>
                        <a:ln w="6350">
                          <a:solidFill>
                            <a:prstClr val="black"/>
                          </a:solidFill>
                        </a:ln>
                      </wps:spPr>
                      <wps:txbx>
                        <w:txbxContent>
                          <w:p w14:paraId="084ABBF5" w14:textId="77777777" w:rsidR="006C45A8" w:rsidRPr="00635F87" w:rsidRDefault="006C45A8"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361952F6" w14:textId="00DEF6F0" w:rsidR="006C45A8" w:rsidRPr="00635F87" w:rsidRDefault="006C45A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2</w:t>
                            </w:r>
                            <w:r w:rsidRPr="00635F87">
                              <w:rPr>
                                <w:rFonts w:asciiTheme="minorHAnsi" w:hAnsiTheme="minorHAnsi" w:cstheme="minorHAnsi"/>
                                <w:sz w:val="20"/>
                                <w:szCs w:val="18"/>
                              </w:rPr>
                              <w:t xml:space="preserve"> points</w:t>
                            </w:r>
                          </w:p>
                          <w:p w14:paraId="0490809C" w14:textId="37C42323" w:rsidR="006C45A8" w:rsidRPr="00635F87" w:rsidRDefault="006C45A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2</w:t>
                            </w:r>
                            <w:r w:rsidRPr="00635F87">
                              <w:rPr>
                                <w:rFonts w:asciiTheme="minorHAnsi" w:hAnsiTheme="minorHAnsi" w:cstheme="minorHAnsi"/>
                                <w:sz w:val="20"/>
                                <w:szCs w:val="18"/>
                              </w:rPr>
                              <w:t xml:space="preserve"> points</w:t>
                            </w:r>
                          </w:p>
                          <w:p w14:paraId="36A2A0F6" w14:textId="77777777" w:rsidR="006C45A8" w:rsidRPr="00635F87" w:rsidRDefault="006C45A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636305" id="Text Box 2023741005" o:spid="_x0000_s1044" type="#_x0000_t202" style="position:absolute;margin-left:316.7pt;margin-top:6.2pt;width:165.55pt;height:68.4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" fillcolor="#ffc" strokeweight=".5pt">
                <v:textbox>
                  <w:txbxContent>
                    <w:p w14:paraId="084ABBF5" w14:textId="77777777" w:rsidR="006C45A8" w:rsidRPr="00635F87" w:rsidRDefault="006C45A8"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361952F6" w14:textId="00DEF6F0" w:rsidR="006C45A8" w:rsidRPr="00635F87" w:rsidRDefault="006C45A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2</w:t>
                      </w:r>
                      <w:r w:rsidRPr="00635F87">
                        <w:rPr>
                          <w:rFonts w:asciiTheme="minorHAnsi" w:hAnsiTheme="minorHAnsi" w:cstheme="minorHAnsi"/>
                          <w:sz w:val="20"/>
                          <w:szCs w:val="18"/>
                        </w:rPr>
                        <w:t xml:space="preserve"> points</w:t>
                      </w:r>
                    </w:p>
                    <w:p w14:paraId="0490809C" w14:textId="37C42323" w:rsidR="006C45A8" w:rsidRPr="00635F87" w:rsidRDefault="006C45A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2</w:t>
                      </w:r>
                      <w:r w:rsidRPr="00635F87">
                        <w:rPr>
                          <w:rFonts w:asciiTheme="minorHAnsi" w:hAnsiTheme="minorHAnsi" w:cstheme="minorHAnsi"/>
                          <w:sz w:val="20"/>
                          <w:szCs w:val="18"/>
                        </w:rPr>
                        <w:t xml:space="preserve"> points</w:t>
                      </w:r>
                    </w:p>
                    <w:p w14:paraId="36A2A0F6" w14:textId="77777777" w:rsidR="006C45A8" w:rsidRPr="00635F87" w:rsidRDefault="006C45A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 Not Considered</w:t>
                      </w:r>
                    </w:p>
                  </w:txbxContent>
                </v:textbox>
                <w10:wrap type="square"/>
              </v:shape>
            </w:pict>
          </mc:Fallback>
        </mc:AlternateContent>
      </w:r>
      <w:r w:rsidR="002B7057" w:rsidRPr="4E6C43C2">
        <w:rPr>
          <w:rFonts w:asciiTheme="minorHAnsi" w:hAnsiTheme="minorHAnsi"/>
          <w:sz w:val="24"/>
          <w:szCs w:val="24"/>
        </w:rPr>
        <w:t xml:space="preserve">An application earns points if the project </w:t>
      </w:r>
      <w:r w:rsidRPr="4E6C43C2">
        <w:rPr>
          <w:rFonts w:asciiTheme="minorHAnsi" w:hAnsiTheme="minorHAnsi"/>
          <w:sz w:val="24"/>
          <w:szCs w:val="24"/>
        </w:rPr>
        <w:t>expands</w:t>
      </w:r>
      <w:r w:rsidR="002B7057" w:rsidRPr="4E6C43C2">
        <w:rPr>
          <w:rFonts w:asciiTheme="minorHAnsi" w:hAnsiTheme="minorHAnsi"/>
          <w:sz w:val="24"/>
          <w:szCs w:val="24"/>
        </w:rPr>
        <w:t xml:space="preserve"> the existing collection and distribution system or treatment facilities to accommodate either existing capacity deficiencies or future flows.</w:t>
      </w:r>
      <w:r w:rsidR="009B149F" w:rsidRPr="4E6C43C2">
        <w:rPr>
          <w:rFonts w:asciiTheme="minorHAnsi" w:hAnsiTheme="minorHAnsi"/>
          <w:sz w:val="24"/>
          <w:szCs w:val="24"/>
        </w:rPr>
        <w:t xml:space="preserve"> </w:t>
      </w:r>
      <w:r w:rsidR="009D0B66" w:rsidRPr="4E6C43C2">
        <w:rPr>
          <w:rFonts w:asciiTheme="minorHAnsi" w:hAnsiTheme="minorHAnsi"/>
          <w:sz w:val="24"/>
          <w:szCs w:val="24"/>
        </w:rPr>
        <w:t xml:space="preserve">Projects </w:t>
      </w:r>
      <w:r w:rsidR="009718CD" w:rsidRPr="4E6C43C2">
        <w:rPr>
          <w:rFonts w:asciiTheme="minorHAnsi" w:hAnsiTheme="minorHAnsi"/>
          <w:sz w:val="24"/>
          <w:szCs w:val="24"/>
        </w:rPr>
        <w:t>that rehab</w:t>
      </w:r>
      <w:r w:rsidRPr="4E6C43C2">
        <w:rPr>
          <w:rFonts w:asciiTheme="minorHAnsi" w:hAnsiTheme="minorHAnsi"/>
          <w:sz w:val="24"/>
          <w:szCs w:val="24"/>
        </w:rPr>
        <w:t>ilitate</w:t>
      </w:r>
      <w:r w:rsidR="009718CD" w:rsidRPr="4E6C43C2">
        <w:rPr>
          <w:rFonts w:asciiTheme="minorHAnsi" w:hAnsiTheme="minorHAnsi"/>
          <w:sz w:val="24"/>
          <w:szCs w:val="24"/>
        </w:rPr>
        <w:t xml:space="preserve"> or </w:t>
      </w:r>
      <w:r w:rsidRPr="4E6C43C2">
        <w:rPr>
          <w:rFonts w:asciiTheme="minorHAnsi" w:hAnsiTheme="minorHAnsi"/>
          <w:sz w:val="24"/>
          <w:szCs w:val="24"/>
        </w:rPr>
        <w:t>replace</w:t>
      </w:r>
      <w:r w:rsidR="009718CD" w:rsidRPr="4E6C43C2">
        <w:rPr>
          <w:rFonts w:asciiTheme="minorHAnsi" w:hAnsiTheme="minorHAnsi"/>
          <w:sz w:val="24"/>
          <w:szCs w:val="24"/>
        </w:rPr>
        <w:t xml:space="preserve"> existing infrastructure with larger (expanded) infrastructure </w:t>
      </w:r>
      <w:r w:rsidR="00C539C6" w:rsidRPr="4E6C43C2">
        <w:rPr>
          <w:rFonts w:asciiTheme="minorHAnsi" w:hAnsiTheme="minorHAnsi"/>
          <w:sz w:val="24"/>
          <w:szCs w:val="24"/>
        </w:rPr>
        <w:t>may be</w:t>
      </w:r>
      <w:r w:rsidR="009718CD" w:rsidRPr="4E6C43C2">
        <w:rPr>
          <w:rFonts w:asciiTheme="minorHAnsi" w:hAnsiTheme="minorHAnsi"/>
          <w:sz w:val="24"/>
          <w:szCs w:val="24"/>
        </w:rPr>
        <w:t xml:space="preserve"> eligible for these points</w:t>
      </w:r>
      <w:r w:rsidR="00544D8C" w:rsidRPr="4E6C43C2">
        <w:rPr>
          <w:rFonts w:asciiTheme="minorHAnsi" w:hAnsiTheme="minorHAnsi"/>
          <w:sz w:val="24"/>
          <w:szCs w:val="24"/>
        </w:rPr>
        <w:t>.</w:t>
      </w:r>
    </w:p>
    <w:p w14:paraId="4C73BFEB" w14:textId="77777777" w:rsidR="003715A7" w:rsidRDefault="00544D8C" w:rsidP="001A528F">
      <w:pPr>
        <w:keepNext/>
        <w:spacing w:after="240"/>
        <w:rPr>
          <w:rFonts w:asciiTheme="minorHAnsi" w:hAnsiTheme="minorHAnsi"/>
          <w:sz w:val="24"/>
          <w:szCs w:val="24"/>
        </w:rPr>
      </w:pPr>
      <w:r w:rsidRPr="4E6C43C2">
        <w:rPr>
          <w:rFonts w:asciiTheme="minorHAnsi" w:hAnsiTheme="minorHAnsi"/>
          <w:sz w:val="24"/>
          <w:szCs w:val="24"/>
        </w:rPr>
        <w:t xml:space="preserve">Projects claiming </w:t>
      </w:r>
      <w:r w:rsidR="00DA12E7" w:rsidRPr="4E6C43C2">
        <w:rPr>
          <w:rFonts w:asciiTheme="minorHAnsi" w:hAnsiTheme="minorHAnsi"/>
          <w:sz w:val="24"/>
          <w:szCs w:val="24"/>
        </w:rPr>
        <w:t>Line</w:t>
      </w:r>
      <w:r w:rsidR="006C45A8" w:rsidRPr="4E6C43C2">
        <w:rPr>
          <w:rFonts w:asciiTheme="minorHAnsi" w:hAnsiTheme="minorHAnsi"/>
          <w:sz w:val="24"/>
          <w:szCs w:val="24"/>
        </w:rPr>
        <w:t xml:space="preserve"> Item </w:t>
      </w:r>
      <w:r w:rsidRPr="4E6C43C2">
        <w:rPr>
          <w:rFonts w:asciiTheme="minorHAnsi" w:hAnsiTheme="minorHAnsi"/>
          <w:sz w:val="24"/>
          <w:szCs w:val="24"/>
        </w:rPr>
        <w:t xml:space="preserve">1.C points </w:t>
      </w:r>
      <w:r w:rsidR="00BE7BDF">
        <w:rPr>
          <w:rFonts w:asciiTheme="minorHAnsi" w:hAnsiTheme="minorHAnsi"/>
          <w:sz w:val="24"/>
          <w:szCs w:val="24"/>
        </w:rPr>
        <w:t xml:space="preserve">for rehabilitation and/or replacement of existing infrastructure </w:t>
      </w:r>
      <w:r w:rsidRPr="4E6C43C2">
        <w:rPr>
          <w:rFonts w:asciiTheme="minorHAnsi" w:hAnsiTheme="minorHAnsi"/>
          <w:sz w:val="24"/>
          <w:szCs w:val="24"/>
        </w:rPr>
        <w:t xml:space="preserve">that do not sufficiently document that the project is </w:t>
      </w:r>
      <w:r w:rsidR="00792EC6">
        <w:rPr>
          <w:rFonts w:asciiTheme="minorHAnsi" w:hAnsiTheme="minorHAnsi"/>
          <w:sz w:val="24"/>
          <w:szCs w:val="24"/>
        </w:rPr>
        <w:t xml:space="preserve">a </w:t>
      </w:r>
      <w:r w:rsidR="00601631">
        <w:rPr>
          <w:rFonts w:asciiTheme="minorHAnsi" w:hAnsiTheme="minorHAnsi"/>
          <w:sz w:val="24"/>
          <w:szCs w:val="24"/>
        </w:rPr>
        <w:t>like-for-like</w:t>
      </w:r>
      <w:r w:rsidRPr="4E6C43C2">
        <w:rPr>
          <w:rFonts w:asciiTheme="minorHAnsi" w:hAnsiTheme="minorHAnsi"/>
          <w:sz w:val="24"/>
          <w:szCs w:val="24"/>
        </w:rPr>
        <w:t xml:space="preserve"> capacity will </w:t>
      </w:r>
      <w:r w:rsidR="006C1D38">
        <w:rPr>
          <w:rFonts w:asciiTheme="minorHAnsi" w:hAnsiTheme="minorHAnsi"/>
          <w:sz w:val="24"/>
          <w:szCs w:val="24"/>
        </w:rPr>
        <w:t xml:space="preserve">typically </w:t>
      </w:r>
      <w:r w:rsidR="00310178">
        <w:rPr>
          <w:rFonts w:asciiTheme="minorHAnsi" w:hAnsiTheme="minorHAnsi"/>
          <w:sz w:val="24"/>
          <w:szCs w:val="24"/>
        </w:rPr>
        <w:t xml:space="preserve">qualify </w:t>
      </w:r>
      <w:r w:rsidR="00310178" w:rsidRPr="4E6C43C2">
        <w:rPr>
          <w:rFonts w:asciiTheme="minorHAnsi" w:hAnsiTheme="minorHAnsi"/>
          <w:sz w:val="24"/>
          <w:szCs w:val="24"/>
        </w:rPr>
        <w:t>for</w:t>
      </w:r>
      <w:r w:rsidRPr="4E6C43C2">
        <w:rPr>
          <w:rFonts w:asciiTheme="minorHAnsi" w:hAnsiTheme="minorHAnsi"/>
          <w:sz w:val="24"/>
          <w:szCs w:val="24"/>
        </w:rPr>
        <w:t xml:space="preserve"> these </w:t>
      </w:r>
      <w:r w:rsidR="00380C2A">
        <w:rPr>
          <w:rFonts w:asciiTheme="minorHAnsi" w:hAnsiTheme="minorHAnsi"/>
          <w:sz w:val="24"/>
          <w:szCs w:val="24"/>
        </w:rPr>
        <w:t xml:space="preserve">expansion </w:t>
      </w:r>
      <w:r w:rsidRPr="4E6C43C2">
        <w:rPr>
          <w:rFonts w:asciiTheme="minorHAnsi" w:hAnsiTheme="minorHAnsi"/>
          <w:sz w:val="24"/>
          <w:szCs w:val="24"/>
        </w:rPr>
        <w:t>points</w:t>
      </w:r>
      <w:r w:rsidR="006C45A8" w:rsidRPr="4E6C43C2">
        <w:rPr>
          <w:rFonts w:asciiTheme="minorHAnsi" w:hAnsiTheme="minorHAnsi"/>
          <w:sz w:val="24"/>
          <w:szCs w:val="24"/>
        </w:rPr>
        <w:t xml:space="preserve"> (e.g., points will “roll down”)</w:t>
      </w:r>
      <w:r w:rsidR="00A64A4E">
        <w:rPr>
          <w:rFonts w:asciiTheme="minorHAnsi" w:hAnsiTheme="minorHAnsi"/>
          <w:sz w:val="24"/>
          <w:szCs w:val="24"/>
        </w:rPr>
        <w:t xml:space="preserve"> without additional </w:t>
      </w:r>
      <w:r w:rsidR="006C221B">
        <w:rPr>
          <w:rFonts w:asciiTheme="minorHAnsi" w:hAnsiTheme="minorHAnsi"/>
          <w:sz w:val="24"/>
          <w:szCs w:val="24"/>
        </w:rPr>
        <w:t xml:space="preserve">expansion </w:t>
      </w:r>
      <w:r w:rsidR="001A3F9F">
        <w:rPr>
          <w:rFonts w:asciiTheme="minorHAnsi" w:hAnsiTheme="minorHAnsi"/>
          <w:sz w:val="24"/>
          <w:szCs w:val="24"/>
        </w:rPr>
        <w:t>documentation</w:t>
      </w:r>
      <w:r w:rsidRPr="4E6C43C2">
        <w:rPr>
          <w:rFonts w:asciiTheme="minorHAnsi" w:hAnsiTheme="minorHAnsi"/>
          <w:sz w:val="24"/>
          <w:szCs w:val="24"/>
        </w:rPr>
        <w:t xml:space="preserve">. </w:t>
      </w:r>
      <w:r w:rsidR="00141C7A" w:rsidRPr="4E6C43C2">
        <w:rPr>
          <w:rFonts w:asciiTheme="minorHAnsi" w:hAnsiTheme="minorHAnsi"/>
          <w:sz w:val="24"/>
          <w:szCs w:val="24"/>
        </w:rPr>
        <w:t xml:space="preserve">Similarly, projects claiming 1.E points that do not sufficiently document that the project will provide service to disadvantaged areas will also be considered for these points. </w:t>
      </w:r>
    </w:p>
    <w:p w14:paraId="1114F9BB" w14:textId="44E2909E" w:rsidR="00286D2F" w:rsidRDefault="002B7057" w:rsidP="00286D2F">
      <w:pPr>
        <w:keepNext/>
        <w:rPr>
          <w:rFonts w:asciiTheme="minorHAnsi" w:hAnsiTheme="minorHAnsi"/>
          <w:noProof/>
          <w:sz w:val="24"/>
          <w:szCs w:val="24"/>
        </w:rPr>
      </w:pPr>
      <w:r w:rsidRPr="4E6C43C2">
        <w:rPr>
          <w:rFonts w:asciiTheme="minorHAnsi" w:hAnsiTheme="minorHAnsi"/>
          <w:sz w:val="24"/>
          <w:szCs w:val="24"/>
        </w:rPr>
        <w:t xml:space="preserve">For drinking water infrastructure, </w:t>
      </w:r>
      <w:r w:rsidR="1FC7E3FF" w:rsidRPr="232DE195">
        <w:rPr>
          <w:rFonts w:asciiTheme="minorHAnsi" w:hAnsiTheme="minorHAnsi"/>
          <w:sz w:val="24"/>
          <w:szCs w:val="24"/>
        </w:rPr>
        <w:t xml:space="preserve">expansion projects </w:t>
      </w:r>
      <w:r w:rsidR="47C24F07" w:rsidRPr="232DE195">
        <w:rPr>
          <w:rFonts w:asciiTheme="minorHAnsi" w:hAnsiTheme="minorHAnsi"/>
          <w:sz w:val="24"/>
          <w:szCs w:val="24"/>
        </w:rPr>
        <w:t xml:space="preserve">that </w:t>
      </w:r>
      <w:r w:rsidR="1FC7E3FF" w:rsidRPr="232DE195">
        <w:rPr>
          <w:rFonts w:asciiTheme="minorHAnsi" w:hAnsiTheme="minorHAnsi"/>
          <w:sz w:val="24"/>
          <w:szCs w:val="24"/>
        </w:rPr>
        <w:t>provide service for future growth are not elig</w:t>
      </w:r>
      <w:r w:rsidR="289FA3A5" w:rsidRPr="232DE195">
        <w:rPr>
          <w:rFonts w:asciiTheme="minorHAnsi" w:hAnsiTheme="minorHAnsi"/>
          <w:sz w:val="24"/>
          <w:szCs w:val="24"/>
        </w:rPr>
        <w:t>i</w:t>
      </w:r>
      <w:r w:rsidR="1FC7E3FF" w:rsidRPr="232DE195">
        <w:rPr>
          <w:rFonts w:asciiTheme="minorHAnsi" w:hAnsiTheme="minorHAnsi"/>
          <w:sz w:val="24"/>
          <w:szCs w:val="24"/>
        </w:rPr>
        <w:t xml:space="preserve">ble for DW-SRF funds and do not earn these </w:t>
      </w:r>
      <w:r w:rsidR="00310178" w:rsidRPr="232DE195">
        <w:rPr>
          <w:rFonts w:asciiTheme="minorHAnsi" w:hAnsiTheme="minorHAnsi"/>
          <w:sz w:val="24"/>
          <w:szCs w:val="24"/>
        </w:rPr>
        <w:t>priority</w:t>
      </w:r>
      <w:r w:rsidR="631DF3FC" w:rsidRPr="232DE195">
        <w:rPr>
          <w:rFonts w:asciiTheme="minorHAnsi" w:hAnsiTheme="minorHAnsi"/>
          <w:sz w:val="24"/>
          <w:szCs w:val="24"/>
        </w:rPr>
        <w:t xml:space="preserve"> </w:t>
      </w:r>
      <w:r w:rsidR="1FC7E3FF" w:rsidRPr="232DE195">
        <w:rPr>
          <w:rFonts w:asciiTheme="minorHAnsi" w:hAnsiTheme="minorHAnsi"/>
          <w:sz w:val="24"/>
          <w:szCs w:val="24"/>
        </w:rPr>
        <w:t>points.</w:t>
      </w:r>
      <w:r w:rsidR="002227E7">
        <w:rPr>
          <w:rFonts w:asciiTheme="minorHAnsi" w:hAnsiTheme="minorHAnsi"/>
          <w:sz w:val="24"/>
          <w:szCs w:val="24"/>
        </w:rPr>
        <w:t xml:space="preserve"> For wastewater infrastructure, </w:t>
      </w:r>
      <w:r w:rsidR="0049007D">
        <w:rPr>
          <w:rFonts w:asciiTheme="minorHAnsi" w:hAnsiTheme="minorHAnsi"/>
          <w:sz w:val="24"/>
          <w:szCs w:val="24"/>
        </w:rPr>
        <w:t>an application can earn points for expansion of existing infrastructure to</w:t>
      </w:r>
      <w:r w:rsidR="006B1223">
        <w:rPr>
          <w:rFonts w:asciiTheme="minorHAnsi" w:hAnsiTheme="minorHAnsi"/>
          <w:sz w:val="24"/>
          <w:szCs w:val="24"/>
        </w:rPr>
        <w:t xml:space="preserve"> </w:t>
      </w:r>
      <w:r w:rsidR="00043D74">
        <w:rPr>
          <w:rFonts w:asciiTheme="minorHAnsi" w:hAnsiTheme="minorHAnsi"/>
          <w:sz w:val="24"/>
          <w:szCs w:val="24"/>
        </w:rPr>
        <w:t>accommodate</w:t>
      </w:r>
      <w:r w:rsidR="006B1223">
        <w:rPr>
          <w:rFonts w:asciiTheme="minorHAnsi" w:hAnsiTheme="minorHAnsi"/>
          <w:sz w:val="24"/>
          <w:szCs w:val="24"/>
        </w:rPr>
        <w:t xml:space="preserve"> </w:t>
      </w:r>
      <w:r w:rsidR="003C05D2">
        <w:rPr>
          <w:rFonts w:asciiTheme="minorHAnsi" w:hAnsiTheme="minorHAnsi"/>
          <w:sz w:val="24"/>
          <w:szCs w:val="24"/>
        </w:rPr>
        <w:t xml:space="preserve">existing capacity needs or </w:t>
      </w:r>
      <w:r w:rsidR="0080378C">
        <w:rPr>
          <w:rFonts w:asciiTheme="minorHAnsi" w:hAnsiTheme="minorHAnsi"/>
          <w:sz w:val="24"/>
          <w:szCs w:val="24"/>
        </w:rPr>
        <w:t xml:space="preserve">anticipated </w:t>
      </w:r>
      <w:r w:rsidR="00A805FF">
        <w:rPr>
          <w:rFonts w:asciiTheme="minorHAnsi" w:hAnsiTheme="minorHAnsi"/>
          <w:sz w:val="24"/>
          <w:szCs w:val="24"/>
        </w:rPr>
        <w:t xml:space="preserve">future </w:t>
      </w:r>
      <w:r w:rsidR="009C71EB">
        <w:rPr>
          <w:rFonts w:asciiTheme="minorHAnsi" w:hAnsiTheme="minorHAnsi"/>
          <w:sz w:val="24"/>
          <w:szCs w:val="24"/>
        </w:rPr>
        <w:t>flow</w:t>
      </w:r>
      <w:r w:rsidR="009D3166">
        <w:rPr>
          <w:rFonts w:asciiTheme="minorHAnsi" w:hAnsiTheme="minorHAnsi"/>
          <w:sz w:val="24"/>
          <w:szCs w:val="24"/>
        </w:rPr>
        <w:t xml:space="preserve"> </w:t>
      </w:r>
      <w:r w:rsidR="00464588">
        <w:rPr>
          <w:rFonts w:asciiTheme="minorHAnsi" w:hAnsiTheme="minorHAnsi"/>
          <w:sz w:val="24"/>
          <w:szCs w:val="24"/>
        </w:rPr>
        <w:t>in the existing service area</w:t>
      </w:r>
      <w:r w:rsidR="00A805FF">
        <w:rPr>
          <w:rFonts w:asciiTheme="minorHAnsi" w:hAnsiTheme="minorHAnsi"/>
          <w:sz w:val="24"/>
          <w:szCs w:val="24"/>
        </w:rPr>
        <w:t>.</w:t>
      </w:r>
      <w:r w:rsidR="00464588">
        <w:rPr>
          <w:rFonts w:asciiTheme="minorHAnsi" w:hAnsiTheme="minorHAnsi"/>
          <w:sz w:val="24"/>
          <w:szCs w:val="24"/>
        </w:rPr>
        <w:t xml:space="preserve"> </w:t>
      </w:r>
      <w:r w:rsidR="00E21965">
        <w:rPr>
          <w:rFonts w:asciiTheme="minorHAnsi" w:hAnsiTheme="minorHAnsi"/>
          <w:sz w:val="24"/>
          <w:szCs w:val="24"/>
        </w:rPr>
        <w:t>N</w:t>
      </w:r>
      <w:r w:rsidR="005C4C4A">
        <w:rPr>
          <w:rFonts w:asciiTheme="minorHAnsi" w:hAnsiTheme="minorHAnsi"/>
          <w:sz w:val="24"/>
          <w:szCs w:val="24"/>
        </w:rPr>
        <w:t xml:space="preserve">ew sewer lines and/or pump stations </w:t>
      </w:r>
      <w:r w:rsidR="009F61DA">
        <w:rPr>
          <w:rFonts w:asciiTheme="minorHAnsi" w:hAnsiTheme="minorHAnsi"/>
          <w:sz w:val="24"/>
          <w:szCs w:val="24"/>
        </w:rPr>
        <w:t xml:space="preserve">to extend service to </w:t>
      </w:r>
      <w:r w:rsidR="005C4C4A">
        <w:rPr>
          <w:rFonts w:asciiTheme="minorHAnsi" w:hAnsiTheme="minorHAnsi"/>
          <w:sz w:val="24"/>
          <w:szCs w:val="24"/>
        </w:rPr>
        <w:t xml:space="preserve">areas not currently served </w:t>
      </w:r>
      <w:r w:rsidR="00E21965">
        <w:rPr>
          <w:rFonts w:asciiTheme="minorHAnsi" w:hAnsiTheme="minorHAnsi"/>
          <w:sz w:val="24"/>
          <w:szCs w:val="24"/>
        </w:rPr>
        <w:t>or</w:t>
      </w:r>
      <w:r w:rsidR="00276C61">
        <w:rPr>
          <w:rFonts w:asciiTheme="minorHAnsi" w:hAnsiTheme="minorHAnsi"/>
          <w:sz w:val="24"/>
          <w:szCs w:val="24"/>
        </w:rPr>
        <w:t xml:space="preserve"> a new WWTP </w:t>
      </w:r>
      <w:r w:rsidR="00553453">
        <w:rPr>
          <w:rFonts w:asciiTheme="minorHAnsi" w:hAnsiTheme="minorHAnsi"/>
          <w:sz w:val="24"/>
          <w:szCs w:val="24"/>
        </w:rPr>
        <w:t xml:space="preserve">that does not replace an existing </w:t>
      </w:r>
      <w:r w:rsidR="00E21965">
        <w:rPr>
          <w:rFonts w:asciiTheme="minorHAnsi" w:hAnsiTheme="minorHAnsi"/>
          <w:sz w:val="24"/>
          <w:szCs w:val="24"/>
        </w:rPr>
        <w:t>WWTP</w:t>
      </w:r>
      <w:r w:rsidR="00553453">
        <w:rPr>
          <w:rFonts w:asciiTheme="minorHAnsi" w:hAnsiTheme="minorHAnsi"/>
          <w:sz w:val="24"/>
          <w:szCs w:val="24"/>
        </w:rPr>
        <w:t xml:space="preserve"> </w:t>
      </w:r>
      <w:r w:rsidR="00A36176">
        <w:rPr>
          <w:rFonts w:asciiTheme="minorHAnsi" w:hAnsiTheme="minorHAnsi"/>
          <w:sz w:val="24"/>
          <w:szCs w:val="24"/>
        </w:rPr>
        <w:t xml:space="preserve">are </w:t>
      </w:r>
      <w:r w:rsidR="0080378C">
        <w:rPr>
          <w:rFonts w:asciiTheme="minorHAnsi" w:hAnsiTheme="minorHAnsi"/>
          <w:sz w:val="24"/>
          <w:szCs w:val="24"/>
        </w:rPr>
        <w:t xml:space="preserve">considered </w:t>
      </w:r>
      <w:r w:rsidR="009F61DA">
        <w:rPr>
          <w:rFonts w:asciiTheme="minorHAnsi" w:hAnsiTheme="minorHAnsi"/>
          <w:sz w:val="24"/>
          <w:szCs w:val="24"/>
        </w:rPr>
        <w:t xml:space="preserve">new infrastructure and do not qualify </w:t>
      </w:r>
      <w:r w:rsidR="0080378C">
        <w:rPr>
          <w:rFonts w:asciiTheme="minorHAnsi" w:hAnsiTheme="minorHAnsi"/>
          <w:sz w:val="24"/>
          <w:szCs w:val="24"/>
        </w:rPr>
        <w:t>for project purpose points.</w:t>
      </w:r>
      <w:r w:rsidR="000E5D18">
        <w:rPr>
          <w:rFonts w:asciiTheme="minorHAnsi" w:hAnsiTheme="minorHAnsi"/>
          <w:b/>
          <w:noProof/>
          <w:sz w:val="24"/>
          <w:szCs w:val="24"/>
          <w:u w:val="single"/>
        </w:rPr>
        <mc:AlternateContent>
          <mc:Choice Requires="wps">
            <w:drawing>
              <wp:anchor distT="0" distB="0" distL="114300" distR="114300" simplePos="0" relativeHeight="251658261" behindDoc="0" locked="0" layoutInCell="1" allowOverlap="1" wp14:anchorId="5F0D6B22" wp14:editId="67A7BD84">
                <wp:simplePos x="0" y="0"/>
                <wp:positionH relativeFrom="column">
                  <wp:posOffset>4019550</wp:posOffset>
                </wp:positionH>
                <wp:positionV relativeFrom="paragraph">
                  <wp:posOffset>4445</wp:posOffset>
                </wp:positionV>
                <wp:extent cx="2102485" cy="1343025"/>
                <wp:effectExtent l="0" t="0" r="12065" b="28575"/>
                <wp:wrapSquare wrapText="bothSides"/>
                <wp:docPr id="1120200948" name="Text Box 1120200948"/>
                <wp:cNvGraphicFramePr/>
                <a:graphic xmlns:a="http://schemas.openxmlformats.org/drawingml/2006/main">
                  <a:graphicData uri="http://schemas.microsoft.com/office/word/2010/wordprocessingShape">
                    <wps:wsp>
                      <wps:cNvSpPr txBox="1"/>
                      <wps:spPr>
                        <a:xfrm>
                          <a:off x="0" y="0"/>
                          <a:ext cx="2102485" cy="1343025"/>
                        </a:xfrm>
                        <a:prstGeom prst="rect">
                          <a:avLst/>
                        </a:prstGeom>
                        <a:solidFill>
                          <a:srgbClr val="EAEAEA"/>
                        </a:solidFill>
                        <a:ln w="6350">
                          <a:solidFill>
                            <a:prstClr val="black"/>
                          </a:solidFill>
                        </a:ln>
                      </wps:spPr>
                      <wps:txbx>
                        <w:txbxContent>
                          <w:p w14:paraId="5467A7D3" w14:textId="63785BF6" w:rsidR="006C45A8" w:rsidRPr="00635F87" w:rsidRDefault="006C45A8"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2B0B4470" w14:textId="4F1D3961" w:rsidR="006C45A8" w:rsidRPr="00635F87" w:rsidRDefault="002018FB">
                            <w:pPr>
                              <w:rPr>
                                <w:rFonts w:asciiTheme="minorHAnsi" w:hAnsiTheme="minorHAnsi" w:cstheme="minorHAnsi"/>
                                <w:sz w:val="16"/>
                                <w:szCs w:val="14"/>
                              </w:rPr>
                            </w:pPr>
                            <w:r>
                              <w:rPr>
                                <w:rFonts w:asciiTheme="minorHAnsi" w:hAnsiTheme="minorHAnsi"/>
                                <w:sz w:val="20"/>
                              </w:rPr>
                              <w:t>For drinking water projects, n</w:t>
                            </w:r>
                            <w:r w:rsidR="006C45A8" w:rsidRPr="00635F87">
                              <w:rPr>
                                <w:rFonts w:asciiTheme="minorHAnsi" w:hAnsiTheme="minorHAnsi"/>
                                <w:sz w:val="20"/>
                              </w:rPr>
                              <w:t>ew lines/pump stations are only allowed under this line item if they are needed to interconnect or consolidate existing systems</w:t>
                            </w:r>
                            <w:r w:rsidR="00016242">
                              <w:rPr>
                                <w:rFonts w:asciiTheme="minorHAnsi" w:hAnsiTheme="minorHAnsi"/>
                                <w:sz w:val="20"/>
                              </w:rPr>
                              <w:t xml:space="preserve"> to address current capacity needs.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0D6B22" id="Text Box 1120200948" o:spid="_x0000_s1045" type="#_x0000_t202" style="position:absolute;margin-left:316.5pt;margin-top:.35pt;width:165.55pt;height:105.75pt;z-index:25165826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" fillcolor="#eaeaea" strokeweight=".5pt">
                <v:textbox>
                  <w:txbxContent>
                    <w:p w14:paraId="5467A7D3" w14:textId="63785BF6" w:rsidR="006C45A8" w:rsidRPr="00635F87" w:rsidRDefault="006C45A8"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2B0B4470" w14:textId="4F1D3961" w:rsidR="006C45A8" w:rsidRPr="00635F87" w:rsidRDefault="002018FB">
                      <w:pPr>
                        <w:rPr>
                          <w:rFonts w:asciiTheme="minorHAnsi" w:hAnsiTheme="minorHAnsi" w:cstheme="minorHAnsi"/>
                          <w:sz w:val="16"/>
                          <w:szCs w:val="14"/>
                        </w:rPr>
                      </w:pPr>
                      <w:r>
                        <w:rPr>
                          <w:rFonts w:asciiTheme="minorHAnsi" w:hAnsiTheme="minorHAnsi"/>
                          <w:sz w:val="20"/>
                        </w:rPr>
                        <w:t>For drinking water projects, n</w:t>
                      </w:r>
                      <w:r w:rsidR="006C45A8" w:rsidRPr="00635F87">
                        <w:rPr>
                          <w:rFonts w:asciiTheme="minorHAnsi" w:hAnsiTheme="minorHAnsi"/>
                          <w:sz w:val="20"/>
                        </w:rPr>
                        <w:t>ew lines/pump stations are only allowed under this line item if they are needed to interconnect or consolidate existing systems</w:t>
                      </w:r>
                      <w:r w:rsidR="00016242">
                        <w:rPr>
                          <w:rFonts w:asciiTheme="minorHAnsi" w:hAnsiTheme="minorHAnsi"/>
                          <w:sz w:val="20"/>
                        </w:rPr>
                        <w:t xml:space="preserve"> to address current capacity needs.</w:t>
                      </w:r>
                    </w:p>
                  </w:txbxContent>
                </v:textbox>
                <w10:wrap type="square"/>
              </v:shape>
            </w:pict>
          </mc:Fallback>
        </mc:AlternateContent>
      </w:r>
      <w:r w:rsidR="0011337C">
        <w:rPr>
          <w:rFonts w:asciiTheme="minorHAnsi" w:hAnsiTheme="minorHAnsi"/>
          <w:sz w:val="24"/>
          <w:szCs w:val="24"/>
        </w:rPr>
        <w:t xml:space="preserve"> </w:t>
      </w:r>
      <w:r w:rsidR="006F5C5D" w:rsidRPr="00EA57B7">
        <w:rPr>
          <w:rFonts w:asciiTheme="minorHAnsi" w:hAnsiTheme="minorHAnsi"/>
          <w:sz w:val="24"/>
          <w:szCs w:val="24"/>
        </w:rPr>
        <w:t xml:space="preserve">Expansion </w:t>
      </w:r>
      <w:r w:rsidR="00311F30">
        <w:rPr>
          <w:rFonts w:asciiTheme="minorHAnsi" w:hAnsiTheme="minorHAnsi"/>
          <w:sz w:val="24"/>
          <w:szCs w:val="24"/>
        </w:rPr>
        <w:t xml:space="preserve">of existing infrastructure </w:t>
      </w:r>
      <w:r w:rsidR="006F5C5D" w:rsidRPr="00EA57B7">
        <w:rPr>
          <w:rFonts w:asciiTheme="minorHAnsi" w:hAnsiTheme="minorHAnsi"/>
          <w:sz w:val="24"/>
          <w:szCs w:val="24"/>
        </w:rPr>
        <w:t xml:space="preserve">requires </w:t>
      </w:r>
      <w:r w:rsidR="006C45A8">
        <w:rPr>
          <w:rFonts w:asciiTheme="minorHAnsi" w:hAnsiTheme="minorHAnsi"/>
          <w:sz w:val="24"/>
          <w:szCs w:val="24"/>
        </w:rPr>
        <w:t xml:space="preserve">that </w:t>
      </w:r>
      <w:r w:rsidR="006F5C5D" w:rsidRPr="00EA57B7">
        <w:rPr>
          <w:rFonts w:asciiTheme="minorHAnsi" w:hAnsiTheme="minorHAnsi"/>
          <w:sz w:val="24"/>
          <w:szCs w:val="24"/>
        </w:rPr>
        <w:t>either the infrastructure is still in service</w:t>
      </w:r>
      <w:r w:rsidR="00DD027C">
        <w:rPr>
          <w:rFonts w:asciiTheme="minorHAnsi" w:hAnsiTheme="minorHAnsi"/>
          <w:sz w:val="24"/>
          <w:szCs w:val="24"/>
        </w:rPr>
        <w:t>,</w:t>
      </w:r>
      <w:r w:rsidR="006F5C5D" w:rsidRPr="00EA57B7">
        <w:rPr>
          <w:rFonts w:asciiTheme="minorHAnsi" w:hAnsiTheme="minorHAnsi"/>
          <w:sz w:val="24"/>
          <w:szCs w:val="24"/>
        </w:rPr>
        <w:t xml:space="preserve"> or </w:t>
      </w:r>
      <w:r w:rsidR="006F5C5D" w:rsidRPr="00EA57B7">
        <w:rPr>
          <w:rFonts w:asciiTheme="minorHAnsi" w:hAnsiTheme="minorHAnsi"/>
          <w:sz w:val="24"/>
          <w:szCs w:val="24"/>
        </w:rPr>
        <w:lastRenderedPageBreak/>
        <w:t xml:space="preserve">it went out of service less than one year before the application deadline. </w:t>
      </w:r>
      <w:r w:rsidR="00302DDB" w:rsidRPr="00EA57B7">
        <w:rPr>
          <w:rFonts w:asciiTheme="minorHAnsi" w:hAnsiTheme="minorHAnsi" w:cstheme="minorHAnsi"/>
          <w:sz w:val="24"/>
          <w:szCs w:val="24"/>
        </w:rPr>
        <w:t xml:space="preserve">If replacing equipment that is currently out </w:t>
      </w:r>
      <w:r w:rsidR="00922632" w:rsidRPr="00EA57B7">
        <w:rPr>
          <w:rFonts w:asciiTheme="minorHAnsi" w:hAnsiTheme="minorHAnsi" w:cstheme="minorHAnsi"/>
          <w:sz w:val="24"/>
          <w:szCs w:val="24"/>
        </w:rPr>
        <w:t xml:space="preserve">of </w:t>
      </w:r>
      <w:r w:rsidR="00302DDB" w:rsidRPr="00EA57B7">
        <w:rPr>
          <w:rFonts w:asciiTheme="minorHAnsi" w:hAnsiTheme="minorHAnsi" w:cstheme="minorHAnsi"/>
          <w:sz w:val="24"/>
          <w:szCs w:val="24"/>
        </w:rPr>
        <w:t>service, provide a statement explicitly stating the last time the equipment was in service.</w:t>
      </w:r>
      <w:r w:rsidR="00A260A3" w:rsidRPr="00EA57B7">
        <w:rPr>
          <w:rFonts w:asciiTheme="minorHAnsi" w:hAnsiTheme="minorHAnsi" w:cstheme="minorHAnsi"/>
          <w:sz w:val="24"/>
          <w:szCs w:val="24"/>
        </w:rPr>
        <w:t xml:space="preserve"> </w:t>
      </w:r>
      <w:r w:rsidR="006F5C5D" w:rsidRPr="00EA57B7">
        <w:rPr>
          <w:rFonts w:asciiTheme="minorHAnsi" w:hAnsiTheme="minorHAnsi"/>
          <w:sz w:val="24"/>
          <w:szCs w:val="24"/>
        </w:rPr>
        <w:t xml:space="preserve">A project to expand infrastructure that went out of service one year or more before the application deadline is considered </w:t>
      </w:r>
      <w:r w:rsidR="006F5C5D" w:rsidRPr="00635F87">
        <w:rPr>
          <w:rFonts w:asciiTheme="minorHAnsi" w:hAnsiTheme="minorHAnsi"/>
          <w:i/>
          <w:sz w:val="24"/>
          <w:szCs w:val="24"/>
          <w:u w:val="single"/>
        </w:rPr>
        <w:t>new</w:t>
      </w:r>
      <w:r w:rsidR="006F5C5D" w:rsidRPr="00EA57B7">
        <w:rPr>
          <w:rFonts w:asciiTheme="minorHAnsi" w:hAnsiTheme="minorHAnsi"/>
          <w:sz w:val="24"/>
          <w:szCs w:val="24"/>
        </w:rPr>
        <w:t xml:space="preserve"> infrastructure and earns no </w:t>
      </w:r>
      <w:r w:rsidR="00A44547" w:rsidRPr="00EA57B7">
        <w:rPr>
          <w:rFonts w:asciiTheme="minorHAnsi" w:hAnsiTheme="minorHAnsi"/>
          <w:sz w:val="24"/>
          <w:szCs w:val="24"/>
        </w:rPr>
        <w:t>P</w:t>
      </w:r>
      <w:r w:rsidR="006F5C5D" w:rsidRPr="00EA57B7">
        <w:rPr>
          <w:rFonts w:asciiTheme="minorHAnsi" w:hAnsiTheme="minorHAnsi"/>
          <w:sz w:val="24"/>
          <w:szCs w:val="24"/>
        </w:rPr>
        <w:t xml:space="preserve">roject </w:t>
      </w:r>
      <w:r w:rsidR="00A44547" w:rsidRPr="00EA57B7">
        <w:rPr>
          <w:rFonts w:asciiTheme="minorHAnsi" w:hAnsiTheme="minorHAnsi"/>
          <w:sz w:val="24"/>
          <w:szCs w:val="24"/>
        </w:rPr>
        <w:t>P</w:t>
      </w:r>
      <w:r w:rsidR="006F5C5D" w:rsidRPr="00EA57B7">
        <w:rPr>
          <w:rFonts w:asciiTheme="minorHAnsi" w:hAnsiTheme="minorHAnsi"/>
          <w:sz w:val="24"/>
          <w:szCs w:val="24"/>
        </w:rPr>
        <w:t>urpose points.</w:t>
      </w:r>
      <w:r w:rsidR="00302DDB" w:rsidRPr="00EA57B7">
        <w:rPr>
          <w:rFonts w:asciiTheme="minorHAnsi" w:hAnsiTheme="minorHAnsi"/>
          <w:sz w:val="24"/>
          <w:szCs w:val="24"/>
        </w:rPr>
        <w:t xml:space="preserve"> </w:t>
      </w:r>
      <w:r w:rsidR="009857C6">
        <w:rPr>
          <w:rFonts w:asciiTheme="minorHAnsi" w:hAnsiTheme="minorHAnsi"/>
          <w:sz w:val="24"/>
          <w:szCs w:val="24"/>
        </w:rPr>
        <w:t xml:space="preserve">Table 2 </w:t>
      </w:r>
    </w:p>
    <w:tbl>
      <w:tblPr>
        <w:tblStyle w:val="TableGrid"/>
        <w:tblpPr w:leftFromText="180" w:rightFromText="180" w:vertAnchor="text" w:horzAnchor="margin" w:tblpY="564"/>
        <w:tblW w:w="0" w:type="auto"/>
        <w:tblLook w:val="04A0" w:firstRow="1" w:lastRow="0" w:firstColumn="1" w:lastColumn="0" w:noHBand="0" w:noVBand="1"/>
      </w:tblPr>
      <w:tblGrid>
        <w:gridCol w:w="4898"/>
        <w:gridCol w:w="4898"/>
      </w:tblGrid>
      <w:tr w:rsidR="00286D2F" w14:paraId="33A6E16B" w14:textId="77777777" w:rsidTr="2B81DB19">
        <w:trPr>
          <w:cantSplit/>
          <w:tblHeader/>
        </w:trPr>
        <w:tc>
          <w:tcPr>
            <w:tcW w:w="9796" w:type="dxa"/>
            <w:gridSpan w:val="2"/>
          </w:tcPr>
          <w:p w14:paraId="6CBD4256" w14:textId="77777777" w:rsidR="00286D2F" w:rsidRPr="00635F87" w:rsidRDefault="00286D2F" w:rsidP="00286D2F">
            <w:pPr>
              <w:spacing w:before="20" w:after="20"/>
              <w:jc w:val="center"/>
              <w:rPr>
                <w:rFonts w:asciiTheme="minorHAnsi" w:hAnsiTheme="minorHAnsi"/>
                <w:b/>
                <w:bCs/>
                <w:sz w:val="20"/>
              </w:rPr>
            </w:pPr>
            <w:r w:rsidRPr="00635F87">
              <w:rPr>
                <w:rFonts w:asciiTheme="minorHAnsi" w:hAnsiTheme="minorHAnsi"/>
                <w:b/>
                <w:bCs/>
                <w:sz w:val="20"/>
              </w:rPr>
              <w:t>Table 2. Wastewater and Drinking Water Expansion Project Types</w:t>
            </w:r>
          </w:p>
        </w:tc>
      </w:tr>
      <w:tr w:rsidR="00286D2F" w14:paraId="41333993" w14:textId="77777777" w:rsidTr="2B81DB19">
        <w:trPr>
          <w:cantSplit/>
          <w:tblHeader/>
        </w:trPr>
        <w:tc>
          <w:tcPr>
            <w:tcW w:w="4898" w:type="dxa"/>
          </w:tcPr>
          <w:p w14:paraId="2422893C" w14:textId="77777777" w:rsidR="00286D2F" w:rsidRPr="00635F87" w:rsidRDefault="00286D2F" w:rsidP="00286D2F">
            <w:pPr>
              <w:spacing w:before="20" w:after="20"/>
              <w:jc w:val="center"/>
              <w:rPr>
                <w:rFonts w:asciiTheme="minorHAnsi" w:hAnsiTheme="minorHAnsi"/>
                <w:b/>
                <w:bCs/>
                <w:sz w:val="20"/>
              </w:rPr>
            </w:pPr>
            <w:r w:rsidRPr="00635F87">
              <w:rPr>
                <w:rFonts w:asciiTheme="minorHAnsi" w:hAnsiTheme="minorHAnsi"/>
                <w:b/>
                <w:bCs/>
                <w:sz w:val="20"/>
              </w:rPr>
              <w:t>Wastewater</w:t>
            </w:r>
          </w:p>
        </w:tc>
        <w:tc>
          <w:tcPr>
            <w:tcW w:w="4898" w:type="dxa"/>
          </w:tcPr>
          <w:p w14:paraId="5BF78196" w14:textId="77777777" w:rsidR="00286D2F" w:rsidRPr="00635F87" w:rsidRDefault="00286D2F" w:rsidP="00286D2F">
            <w:pPr>
              <w:spacing w:before="20" w:after="20"/>
              <w:jc w:val="center"/>
              <w:rPr>
                <w:rFonts w:asciiTheme="minorHAnsi" w:hAnsiTheme="minorHAnsi"/>
                <w:b/>
                <w:bCs/>
                <w:sz w:val="20"/>
              </w:rPr>
            </w:pPr>
            <w:r w:rsidRPr="00635F87">
              <w:rPr>
                <w:rFonts w:asciiTheme="minorHAnsi" w:hAnsiTheme="minorHAnsi"/>
                <w:b/>
                <w:bCs/>
                <w:sz w:val="20"/>
              </w:rPr>
              <w:t>Drinking Water</w:t>
            </w:r>
            <w:r w:rsidRPr="00635F87">
              <w:rPr>
                <w:rFonts w:asciiTheme="minorHAnsi" w:hAnsiTheme="minorHAnsi" w:cstheme="minorHAnsi"/>
                <w:b/>
                <w:bCs/>
                <w:sz w:val="20"/>
                <w:vertAlign w:val="superscript"/>
              </w:rPr>
              <w:t>†</w:t>
            </w:r>
          </w:p>
        </w:tc>
      </w:tr>
      <w:tr w:rsidR="00286D2F" w14:paraId="39BB58C6" w14:textId="77777777" w:rsidTr="2B81DB19">
        <w:tc>
          <w:tcPr>
            <w:tcW w:w="4898" w:type="dxa"/>
            <w:tcBorders>
              <w:bottom w:val="single" w:sz="4" w:space="0" w:color="000000" w:themeColor="text1"/>
            </w:tcBorders>
          </w:tcPr>
          <w:p w14:paraId="65348D53" w14:textId="77777777" w:rsidR="00286D2F" w:rsidRPr="00635F87" w:rsidRDefault="00286D2F" w:rsidP="00286D2F">
            <w:pPr>
              <w:spacing w:before="20" w:after="20"/>
              <w:rPr>
                <w:rFonts w:asciiTheme="minorHAnsi" w:hAnsiTheme="minorHAnsi"/>
                <w:sz w:val="20"/>
                <w:u w:val="single"/>
              </w:rPr>
            </w:pPr>
            <w:r w:rsidRPr="00635F87">
              <w:rPr>
                <w:rFonts w:asciiTheme="minorHAnsi" w:hAnsiTheme="minorHAnsi"/>
                <w:sz w:val="20"/>
                <w:u w:val="single"/>
              </w:rPr>
              <w:t>Wastewater Collection</w:t>
            </w:r>
          </w:p>
          <w:p w14:paraId="2C1E8996" w14:textId="63DBDA54" w:rsidR="00286D2F" w:rsidRPr="00635F87" w:rsidRDefault="00286D2F" w:rsidP="2B81DB19">
            <w:pPr>
              <w:pStyle w:val="ListParagraph"/>
              <w:keepLines/>
              <w:numPr>
                <w:ilvl w:val="0"/>
                <w:numId w:val="4"/>
              </w:numPr>
              <w:spacing w:after="120"/>
              <w:ind w:left="245" w:hanging="270"/>
              <w:rPr>
                <w:rFonts w:asciiTheme="minorHAnsi" w:hAnsiTheme="minorHAnsi"/>
                <w:sz w:val="20"/>
              </w:rPr>
            </w:pPr>
            <w:r w:rsidRPr="2B81DB19">
              <w:rPr>
                <w:rFonts w:asciiTheme="minorHAnsi" w:hAnsiTheme="minorHAnsi"/>
                <w:sz w:val="20"/>
              </w:rPr>
              <w:t xml:space="preserve">Increase existing sewer pipe diameter to </w:t>
            </w:r>
            <w:r w:rsidR="009B1E37" w:rsidRPr="2B81DB19">
              <w:rPr>
                <w:rFonts w:asciiTheme="minorHAnsi" w:hAnsiTheme="minorHAnsi"/>
                <w:sz w:val="20"/>
              </w:rPr>
              <w:t>provide</w:t>
            </w:r>
            <w:r w:rsidRPr="2B81DB19">
              <w:rPr>
                <w:rFonts w:asciiTheme="minorHAnsi" w:hAnsiTheme="minorHAnsi"/>
                <w:sz w:val="20"/>
              </w:rPr>
              <w:t xml:space="preserve"> for future capacity and/or alleviate existing capacity deficiencies</w:t>
            </w:r>
          </w:p>
          <w:p w14:paraId="2A911091" w14:textId="175DF687" w:rsidR="00286D2F" w:rsidRPr="00635F87" w:rsidRDefault="00286D2F" w:rsidP="00286D2F">
            <w:pPr>
              <w:pStyle w:val="ListParagraph"/>
              <w:keepLines/>
              <w:numPr>
                <w:ilvl w:val="0"/>
                <w:numId w:val="4"/>
              </w:numPr>
              <w:spacing w:after="120"/>
              <w:ind w:left="155" w:hanging="180"/>
              <w:contextualSpacing w:val="0"/>
              <w:rPr>
                <w:rFonts w:asciiTheme="minorHAnsi" w:hAnsiTheme="minorHAnsi"/>
                <w:sz w:val="20"/>
              </w:rPr>
            </w:pPr>
            <w:r w:rsidRPr="00635F87">
              <w:rPr>
                <w:rFonts w:asciiTheme="minorHAnsi" w:hAnsiTheme="minorHAnsi"/>
                <w:sz w:val="20"/>
              </w:rPr>
              <w:t>Increase existing pump station capacity to provide for future flows or alleviate existing capacity deficiencies</w:t>
            </w:r>
          </w:p>
          <w:p w14:paraId="1A3552AF" w14:textId="3BD3C655" w:rsidR="00286D2F" w:rsidRPr="00C2246C" w:rsidRDefault="00286D2F" w:rsidP="00286D2F">
            <w:pPr>
              <w:pStyle w:val="ListParagraph"/>
              <w:numPr>
                <w:ilvl w:val="0"/>
                <w:numId w:val="4"/>
              </w:numPr>
              <w:spacing w:after="120"/>
              <w:ind w:left="155" w:hanging="180"/>
              <w:rPr>
                <w:rFonts w:asciiTheme="minorHAnsi" w:hAnsiTheme="minorHAnsi" w:cstheme="minorBidi"/>
                <w:sz w:val="20"/>
              </w:rPr>
            </w:pPr>
            <w:r w:rsidRPr="00635F87">
              <w:rPr>
                <w:rFonts w:asciiTheme="minorHAnsi" w:hAnsiTheme="minorHAnsi"/>
                <w:sz w:val="20"/>
              </w:rPr>
              <w:t xml:space="preserve">Provide new sewer lines/pump stations needed to consolidate existing WWTPs and provide capacity for the increased </w:t>
            </w:r>
            <w:r>
              <w:rPr>
                <w:rFonts w:asciiTheme="minorHAnsi" w:hAnsiTheme="minorHAnsi"/>
                <w:sz w:val="20"/>
              </w:rPr>
              <w:t xml:space="preserve">flow from the existing </w:t>
            </w:r>
            <w:r w:rsidRPr="00635F87">
              <w:rPr>
                <w:rFonts w:asciiTheme="minorHAnsi" w:hAnsiTheme="minorHAnsi"/>
                <w:sz w:val="20"/>
              </w:rPr>
              <w:t xml:space="preserve">service area (wastewater projects only) </w:t>
            </w:r>
          </w:p>
          <w:p w14:paraId="0AB1CC68" w14:textId="7A8F02BC" w:rsidR="00286D2F" w:rsidRPr="00635F87" w:rsidRDefault="00286D2F" w:rsidP="00286D2F">
            <w:pPr>
              <w:spacing w:after="120"/>
              <w:rPr>
                <w:rFonts w:asciiTheme="minorHAnsi" w:hAnsiTheme="minorHAnsi" w:cstheme="minorHAnsi"/>
                <w:sz w:val="20"/>
                <w:u w:val="single"/>
              </w:rPr>
            </w:pPr>
            <w:r w:rsidRPr="00635F87">
              <w:rPr>
                <w:rFonts w:asciiTheme="minorHAnsi" w:hAnsiTheme="minorHAnsi" w:cstheme="minorHAnsi"/>
                <w:sz w:val="20"/>
                <w:u w:val="single"/>
              </w:rPr>
              <w:t>WWTP</w:t>
            </w:r>
          </w:p>
          <w:p w14:paraId="61FB7A89" w14:textId="12EF5A62" w:rsidR="00286D2F" w:rsidRPr="00635F87" w:rsidRDefault="00286D2F" w:rsidP="00286D2F">
            <w:pPr>
              <w:pStyle w:val="ListParagraph"/>
              <w:numPr>
                <w:ilvl w:val="0"/>
                <w:numId w:val="4"/>
              </w:numPr>
              <w:spacing w:after="120"/>
              <w:ind w:left="155" w:hanging="180"/>
              <w:contextualSpacing w:val="0"/>
              <w:rPr>
                <w:rFonts w:asciiTheme="minorHAnsi" w:hAnsiTheme="minorHAnsi"/>
                <w:sz w:val="20"/>
              </w:rPr>
            </w:pPr>
            <w:r w:rsidRPr="00635F87">
              <w:rPr>
                <w:rFonts w:asciiTheme="minorHAnsi" w:hAnsiTheme="minorHAnsi"/>
                <w:sz w:val="20"/>
              </w:rPr>
              <w:t>Increasing the permitted capacity of an existing WWTP (the facility will require a new NPDES permit flow sheet).</w:t>
            </w:r>
          </w:p>
          <w:p w14:paraId="0798C1EC" w14:textId="7E7C5C7C" w:rsidR="00286D2F" w:rsidRPr="00635F87" w:rsidRDefault="00286D2F" w:rsidP="00286D2F">
            <w:pPr>
              <w:spacing w:after="120"/>
              <w:ind w:left="-25"/>
              <w:rPr>
                <w:rFonts w:asciiTheme="minorHAnsi" w:hAnsiTheme="minorHAnsi" w:cstheme="minorHAnsi"/>
                <w:sz w:val="20"/>
              </w:rPr>
            </w:pPr>
          </w:p>
          <w:p w14:paraId="0A5440A5" w14:textId="10067017" w:rsidR="00286D2F" w:rsidRPr="00635F87" w:rsidRDefault="00286D2F" w:rsidP="00286D2F">
            <w:pPr>
              <w:spacing w:before="20" w:after="20"/>
              <w:rPr>
                <w:rFonts w:asciiTheme="minorHAnsi" w:hAnsiTheme="minorHAnsi"/>
                <w:sz w:val="20"/>
              </w:rPr>
            </w:pPr>
          </w:p>
        </w:tc>
        <w:tc>
          <w:tcPr>
            <w:tcW w:w="4898" w:type="dxa"/>
            <w:tcBorders>
              <w:bottom w:val="single" w:sz="4" w:space="0" w:color="000000" w:themeColor="text1"/>
            </w:tcBorders>
          </w:tcPr>
          <w:p w14:paraId="5D40BF79" w14:textId="77777777" w:rsidR="00286D2F" w:rsidRPr="00635F87" w:rsidRDefault="00286D2F" w:rsidP="00286D2F">
            <w:pPr>
              <w:keepLines/>
              <w:spacing w:after="120"/>
              <w:rPr>
                <w:rFonts w:asciiTheme="minorHAnsi" w:hAnsiTheme="minorHAnsi"/>
                <w:sz w:val="20"/>
                <w:u w:val="single"/>
              </w:rPr>
            </w:pPr>
            <w:r w:rsidRPr="00635F87">
              <w:rPr>
                <w:rFonts w:asciiTheme="minorHAnsi" w:hAnsiTheme="minorHAnsi"/>
                <w:sz w:val="20"/>
                <w:u w:val="single"/>
              </w:rPr>
              <w:t>Drinking Water Distribution</w:t>
            </w:r>
          </w:p>
          <w:p w14:paraId="17FE7461" w14:textId="77777777" w:rsidR="00286D2F" w:rsidRPr="00635F87" w:rsidRDefault="00286D2F" w:rsidP="00286D2F">
            <w:pPr>
              <w:pStyle w:val="ListParagraph"/>
              <w:keepLines/>
              <w:numPr>
                <w:ilvl w:val="0"/>
                <w:numId w:val="4"/>
              </w:numPr>
              <w:spacing w:after="120"/>
              <w:ind w:left="212" w:hanging="212"/>
              <w:contextualSpacing w:val="0"/>
              <w:rPr>
                <w:rFonts w:asciiTheme="minorHAnsi" w:hAnsiTheme="minorHAnsi"/>
                <w:sz w:val="20"/>
              </w:rPr>
            </w:pPr>
            <w:r w:rsidRPr="00635F87">
              <w:rPr>
                <w:rFonts w:asciiTheme="minorHAnsi" w:hAnsiTheme="minorHAnsi"/>
                <w:sz w:val="20"/>
              </w:rPr>
              <w:t>Increase existing water line pipe diameters to address current needs</w:t>
            </w:r>
          </w:p>
          <w:p w14:paraId="17C3648A" w14:textId="77777777" w:rsidR="00286D2F" w:rsidRPr="00635F87" w:rsidRDefault="00286D2F" w:rsidP="00286D2F">
            <w:pPr>
              <w:pStyle w:val="ListParagraph"/>
              <w:keepLines/>
              <w:numPr>
                <w:ilvl w:val="0"/>
                <w:numId w:val="4"/>
              </w:numPr>
              <w:spacing w:after="120"/>
              <w:ind w:left="212" w:hanging="212"/>
              <w:contextualSpacing w:val="0"/>
              <w:rPr>
                <w:rFonts w:asciiTheme="minorHAnsi" w:hAnsiTheme="minorHAnsi"/>
                <w:sz w:val="20"/>
              </w:rPr>
            </w:pPr>
            <w:r w:rsidRPr="00635F87">
              <w:rPr>
                <w:rFonts w:asciiTheme="minorHAnsi" w:hAnsiTheme="minorHAnsi"/>
                <w:sz w:val="20"/>
              </w:rPr>
              <w:t>Increase existing booster station capacity to meet current needs</w:t>
            </w:r>
          </w:p>
          <w:p w14:paraId="3DF4B78F" w14:textId="77777777" w:rsidR="00286D2F" w:rsidRPr="00635F87" w:rsidRDefault="00286D2F" w:rsidP="00286D2F">
            <w:pPr>
              <w:pStyle w:val="ListParagraph"/>
              <w:keepLines/>
              <w:numPr>
                <w:ilvl w:val="0"/>
                <w:numId w:val="4"/>
              </w:numPr>
              <w:spacing w:after="120"/>
              <w:ind w:left="212" w:hanging="212"/>
              <w:contextualSpacing w:val="0"/>
              <w:rPr>
                <w:rFonts w:asciiTheme="minorHAnsi" w:hAnsiTheme="minorHAnsi"/>
                <w:sz w:val="20"/>
              </w:rPr>
            </w:pPr>
            <w:r w:rsidRPr="00635F87">
              <w:rPr>
                <w:rFonts w:asciiTheme="minorHAnsi" w:hAnsiTheme="minorHAnsi"/>
                <w:sz w:val="20"/>
              </w:rPr>
              <w:t xml:space="preserve">Provide new infrastructure needed to consolidate existing infrastructure (wells, pumps, water lines, etc.) to transfer water to address current needs </w:t>
            </w:r>
          </w:p>
          <w:p w14:paraId="7032AFFB" w14:textId="77777777" w:rsidR="00286D2F" w:rsidRPr="00635F87" w:rsidRDefault="00286D2F" w:rsidP="00286D2F">
            <w:pPr>
              <w:pStyle w:val="ListParagraph"/>
              <w:keepLines/>
              <w:numPr>
                <w:ilvl w:val="0"/>
                <w:numId w:val="4"/>
              </w:numPr>
              <w:spacing w:after="120"/>
              <w:ind w:left="212" w:hanging="212"/>
              <w:contextualSpacing w:val="0"/>
              <w:rPr>
                <w:rFonts w:asciiTheme="minorHAnsi" w:hAnsiTheme="minorHAnsi"/>
                <w:sz w:val="20"/>
              </w:rPr>
            </w:pPr>
            <w:r w:rsidRPr="00635F87">
              <w:rPr>
                <w:rFonts w:asciiTheme="minorHAnsi" w:hAnsiTheme="minorHAnsi"/>
                <w:sz w:val="20"/>
              </w:rPr>
              <w:t>Interconnection where the interconnection replaces existing treatment or storage facility and expands capacity</w:t>
            </w:r>
          </w:p>
          <w:p w14:paraId="63961183" w14:textId="77777777" w:rsidR="00286D2F" w:rsidRPr="00635F87" w:rsidRDefault="00286D2F" w:rsidP="00286D2F">
            <w:pPr>
              <w:pStyle w:val="ListParagraph"/>
              <w:numPr>
                <w:ilvl w:val="0"/>
                <w:numId w:val="4"/>
              </w:numPr>
              <w:spacing w:after="120"/>
              <w:ind w:left="212" w:hanging="212"/>
              <w:contextualSpacing w:val="0"/>
              <w:rPr>
                <w:rFonts w:asciiTheme="minorHAnsi" w:hAnsiTheme="minorHAnsi" w:cstheme="minorHAnsi"/>
                <w:sz w:val="20"/>
              </w:rPr>
            </w:pPr>
            <w:r w:rsidRPr="00635F87">
              <w:rPr>
                <w:rFonts w:asciiTheme="minorHAnsi" w:hAnsiTheme="minorHAnsi" w:cstheme="minorHAnsi"/>
                <w:sz w:val="20"/>
              </w:rPr>
              <w:t xml:space="preserve">Additional water treatment capacity to meet current needs. </w:t>
            </w:r>
          </w:p>
          <w:p w14:paraId="0F2ACCFF" w14:textId="77777777" w:rsidR="00286D2F" w:rsidRDefault="00286D2F" w:rsidP="00286D2F">
            <w:pPr>
              <w:pStyle w:val="ListParagraph"/>
              <w:numPr>
                <w:ilvl w:val="0"/>
                <w:numId w:val="4"/>
              </w:numPr>
              <w:spacing w:before="20" w:after="20"/>
              <w:ind w:left="212" w:hanging="212"/>
              <w:rPr>
                <w:rFonts w:asciiTheme="minorHAnsi" w:hAnsiTheme="minorHAnsi"/>
                <w:sz w:val="20"/>
              </w:rPr>
            </w:pPr>
            <w:r w:rsidRPr="00635F87">
              <w:rPr>
                <w:rFonts w:asciiTheme="minorHAnsi" w:hAnsiTheme="minorHAnsi"/>
                <w:sz w:val="20"/>
              </w:rPr>
              <w:t>Additional wells, booster pumps, or storage tanks to meet current needs.</w:t>
            </w:r>
          </w:p>
          <w:p w14:paraId="78071685" w14:textId="77777777" w:rsidR="00286D2F" w:rsidRPr="00635F87" w:rsidRDefault="00286D2F" w:rsidP="00286D2F">
            <w:pPr>
              <w:spacing w:before="20" w:after="20"/>
              <w:rPr>
                <w:rFonts w:asciiTheme="minorHAnsi" w:hAnsiTheme="minorHAnsi"/>
                <w:sz w:val="20"/>
                <w:u w:val="single"/>
              </w:rPr>
            </w:pPr>
            <w:r w:rsidRPr="00635F87">
              <w:rPr>
                <w:rFonts w:asciiTheme="minorHAnsi" w:hAnsiTheme="minorHAnsi"/>
                <w:sz w:val="20"/>
                <w:u w:val="single"/>
              </w:rPr>
              <w:t>WTP</w:t>
            </w:r>
          </w:p>
          <w:p w14:paraId="42F7DBE3" w14:textId="77777777" w:rsidR="00286D2F" w:rsidRPr="00635F87" w:rsidRDefault="00286D2F" w:rsidP="00286D2F">
            <w:pPr>
              <w:pStyle w:val="ListParagraph"/>
              <w:numPr>
                <w:ilvl w:val="0"/>
                <w:numId w:val="4"/>
              </w:numPr>
              <w:spacing w:before="20" w:after="20"/>
              <w:ind w:left="212" w:hanging="212"/>
              <w:rPr>
                <w:rFonts w:asciiTheme="minorHAnsi" w:hAnsiTheme="minorHAnsi"/>
                <w:sz w:val="20"/>
              </w:rPr>
            </w:pPr>
            <w:r w:rsidRPr="00635F87">
              <w:rPr>
                <w:rFonts w:asciiTheme="minorHAnsi" w:hAnsiTheme="minorHAnsi"/>
                <w:sz w:val="20"/>
              </w:rPr>
              <w:t>Expanding water treatment plant to produce more treated drinking water.</w:t>
            </w:r>
          </w:p>
        </w:tc>
      </w:tr>
      <w:tr w:rsidR="00286D2F" w14:paraId="15849F14" w14:textId="77777777" w:rsidTr="2B81DB19">
        <w:tc>
          <w:tcPr>
            <w:tcW w:w="9796" w:type="dxa"/>
            <w:gridSpan w:val="2"/>
            <w:tcBorders>
              <w:left w:val="nil"/>
              <w:bottom w:val="nil"/>
              <w:right w:val="nil"/>
            </w:tcBorders>
          </w:tcPr>
          <w:p w14:paraId="63497E71" w14:textId="77777777" w:rsidR="00286D2F" w:rsidRDefault="00286D2F" w:rsidP="00286D2F">
            <w:pPr>
              <w:keepLines/>
              <w:spacing w:before="20" w:after="20"/>
              <w:rPr>
                <w:rFonts w:asciiTheme="minorHAnsi" w:hAnsiTheme="minorHAnsi"/>
                <w:sz w:val="20"/>
              </w:rPr>
            </w:pPr>
            <w:r w:rsidRPr="00635F87">
              <w:rPr>
                <w:rFonts w:asciiTheme="minorHAnsi" w:hAnsiTheme="minorHAnsi" w:cstheme="minorHAnsi"/>
                <w:sz w:val="16"/>
                <w:szCs w:val="16"/>
                <w:vertAlign w:val="superscript"/>
              </w:rPr>
              <w:t>†</w:t>
            </w:r>
            <w:r w:rsidRPr="00635F87">
              <w:rPr>
                <w:rFonts w:asciiTheme="minorHAnsi" w:hAnsiTheme="minorHAnsi"/>
                <w:sz w:val="16"/>
                <w:szCs w:val="16"/>
              </w:rPr>
              <w:t>Expansion projects designed to meet existing needs.</w:t>
            </w:r>
          </w:p>
        </w:tc>
      </w:tr>
    </w:tbl>
    <w:p w14:paraId="119F317E" w14:textId="747D2320" w:rsidR="006F5C5D" w:rsidRDefault="009857C6" w:rsidP="001A528F">
      <w:pPr>
        <w:keepNext/>
        <w:spacing w:after="240"/>
        <w:rPr>
          <w:rFonts w:asciiTheme="minorHAnsi" w:hAnsiTheme="minorHAnsi"/>
          <w:sz w:val="24"/>
          <w:szCs w:val="24"/>
        </w:rPr>
      </w:pPr>
      <w:r>
        <w:rPr>
          <w:rFonts w:asciiTheme="minorHAnsi" w:hAnsiTheme="minorHAnsi"/>
          <w:sz w:val="24"/>
          <w:szCs w:val="24"/>
        </w:rPr>
        <w:t>below lists what constitutes expansion projects for wastewater and drinking water projects.</w:t>
      </w:r>
    </w:p>
    <w:p w14:paraId="547C4F32" w14:textId="7B6156B6" w:rsidR="009857C6" w:rsidRPr="00EA57B7" w:rsidRDefault="00286D2F" w:rsidP="006C45A8">
      <w:pPr>
        <w:spacing w:after="24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354" behindDoc="0" locked="0" layoutInCell="1" allowOverlap="1" wp14:anchorId="681A63C8" wp14:editId="7F43AE2E">
                <wp:simplePos x="0" y="0"/>
                <wp:positionH relativeFrom="margin">
                  <wp:posOffset>46990</wp:posOffset>
                </wp:positionH>
                <wp:positionV relativeFrom="paragraph">
                  <wp:posOffset>5781040</wp:posOffset>
                </wp:positionV>
                <wp:extent cx="6296025" cy="1060450"/>
                <wp:effectExtent l="0" t="0" r="28575" b="25400"/>
                <wp:wrapSquare wrapText="bothSides"/>
                <wp:docPr id="470531513" name="Text Box 470531513"/>
                <wp:cNvGraphicFramePr/>
                <a:graphic xmlns:a="http://schemas.openxmlformats.org/drawingml/2006/main">
                  <a:graphicData uri="http://schemas.microsoft.com/office/word/2010/wordprocessingShape">
                    <wps:wsp>
                      <wps:cNvSpPr txBox="1"/>
                      <wps:spPr>
                        <a:xfrm>
                          <a:off x="0" y="0"/>
                          <a:ext cx="6296025" cy="1060450"/>
                        </a:xfrm>
                        <a:prstGeom prst="rect">
                          <a:avLst/>
                        </a:prstGeom>
                        <a:solidFill>
                          <a:srgbClr val="EAEAEA"/>
                        </a:solidFill>
                        <a:ln w="6350">
                          <a:solidFill>
                            <a:prstClr val="black"/>
                          </a:solidFill>
                        </a:ln>
                      </wps:spPr>
                      <wps:txbx>
                        <w:txbxContent>
                          <w:p w14:paraId="24A83C5F" w14:textId="77777777" w:rsidR="00635F87" w:rsidRDefault="00635F87"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6C998B0B" w14:textId="4E17F032" w:rsidR="00635F87" w:rsidRPr="00635F87" w:rsidRDefault="00635F87" w:rsidP="00635F87">
                            <w:pPr>
                              <w:spacing w:after="120"/>
                              <w:rPr>
                                <w:rFonts w:asciiTheme="minorHAnsi" w:hAnsiTheme="minorHAnsi" w:cstheme="minorHAnsi"/>
                                <w:b/>
                                <w:bCs/>
                                <w:sz w:val="20"/>
                                <w:szCs w:val="18"/>
                                <w:u w:val="single"/>
                              </w:rPr>
                            </w:pPr>
                            <w:r w:rsidRPr="00635F87">
                              <w:rPr>
                                <w:rFonts w:asciiTheme="minorHAnsi" w:hAnsiTheme="minorHAnsi"/>
                                <w:sz w:val="20"/>
                              </w:rPr>
                              <w:t xml:space="preserve">New waterlines to serve future growth or undeveloped areas do not earn these points; however, a </w:t>
                            </w:r>
                            <w:r w:rsidRPr="00635F87">
                              <w:rPr>
                                <w:rFonts w:asciiTheme="minorHAnsi" w:hAnsiTheme="minorHAnsi"/>
                                <w:i/>
                                <w:sz w:val="20"/>
                              </w:rPr>
                              <w:t>de minimis</w:t>
                            </w:r>
                            <w:r w:rsidRPr="00635F87">
                              <w:rPr>
                                <w:rFonts w:asciiTheme="minorHAnsi" w:hAnsiTheme="minorHAnsi"/>
                                <w:sz w:val="20"/>
                              </w:rPr>
                              <w:t xml:space="preserve"> level of new lines to form loops is </w:t>
                            </w:r>
                            <w:r w:rsidR="0032794F" w:rsidRPr="00635F87">
                              <w:rPr>
                                <w:rFonts w:asciiTheme="minorHAnsi" w:hAnsiTheme="minorHAnsi"/>
                                <w:sz w:val="20"/>
                              </w:rPr>
                              <w:t>allowed.</w:t>
                            </w:r>
                            <w:r w:rsidRPr="00635F87">
                              <w:rPr>
                                <w:rFonts w:asciiTheme="minorHAnsi" w:hAnsiTheme="minorHAnsi"/>
                                <w:sz w:val="20"/>
                              </w:rPr>
                              <w:t xml:space="preserve"> The </w:t>
                            </w:r>
                            <w:r w:rsidRPr="00635F87">
                              <w:rPr>
                                <w:rFonts w:asciiTheme="minorHAnsi" w:hAnsiTheme="minorHAnsi"/>
                                <w:sz w:val="20"/>
                                <w:u w:val="single"/>
                              </w:rPr>
                              <w:t>cost</w:t>
                            </w:r>
                            <w:r w:rsidRPr="00635F87">
                              <w:rPr>
                                <w:rFonts w:asciiTheme="minorHAnsi" w:hAnsiTheme="minorHAnsi"/>
                                <w:sz w:val="20"/>
                              </w:rPr>
                              <w:t xml:space="preserve"> of new water line for looping (e.g. for the purpose of looping) </w:t>
                            </w:r>
                            <w:r w:rsidRPr="00635F87">
                              <w:rPr>
                                <w:rFonts w:asciiTheme="minorHAnsi" w:hAnsiTheme="minorHAnsi"/>
                                <w:b/>
                                <w:bCs/>
                                <w:sz w:val="20"/>
                                <w:u w:val="single"/>
                              </w:rPr>
                              <w:t>cannot exceed 10% of the construction cost</w:t>
                            </w:r>
                            <w:r w:rsidRPr="00635F87">
                              <w:rPr>
                                <w:rFonts w:asciiTheme="minorHAnsi" w:hAnsiTheme="minorHAnsi"/>
                                <w:sz w:val="20"/>
                              </w:rPr>
                              <w:t xml:space="preserve"> in the project and cannot provide new service to currently unserved areas.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1A63C8" id="Text Box 470531513" o:spid="_x0000_s1046" type="#_x0000_t202" style="position:absolute;margin-left:3.7pt;margin-top:455.2pt;width:495.75pt;height:83.5pt;z-index:2516583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" fillcolor="#eaeaea" strokeweight=".5pt">
                <v:textbox>
                  <w:txbxContent>
                    <w:p w14:paraId="24A83C5F" w14:textId="77777777" w:rsidR="00635F87" w:rsidRDefault="00635F87"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6C998B0B" w14:textId="4E17F032" w:rsidR="00635F87" w:rsidRPr="00635F87" w:rsidRDefault="00635F87" w:rsidP="00635F87">
                      <w:pPr>
                        <w:spacing w:after="120"/>
                        <w:rPr>
                          <w:rFonts w:asciiTheme="minorHAnsi" w:hAnsiTheme="minorHAnsi" w:cstheme="minorHAnsi"/>
                          <w:b/>
                          <w:bCs/>
                          <w:sz w:val="20"/>
                          <w:szCs w:val="18"/>
                          <w:u w:val="single"/>
                        </w:rPr>
                      </w:pPr>
                      <w:r w:rsidRPr="00635F87">
                        <w:rPr>
                          <w:rFonts w:asciiTheme="minorHAnsi" w:hAnsiTheme="minorHAnsi"/>
                          <w:sz w:val="20"/>
                        </w:rPr>
                        <w:t xml:space="preserve">New waterlines to serve future growth or undeveloped areas do not earn these points; however, a </w:t>
                      </w:r>
                      <w:r w:rsidRPr="00635F87">
                        <w:rPr>
                          <w:rFonts w:asciiTheme="minorHAnsi" w:hAnsiTheme="minorHAnsi"/>
                          <w:i/>
                          <w:sz w:val="20"/>
                        </w:rPr>
                        <w:t>de minimis</w:t>
                      </w:r>
                      <w:r w:rsidRPr="00635F87">
                        <w:rPr>
                          <w:rFonts w:asciiTheme="minorHAnsi" w:hAnsiTheme="minorHAnsi"/>
                          <w:sz w:val="20"/>
                        </w:rPr>
                        <w:t xml:space="preserve"> level of new lines to form loops is </w:t>
                      </w:r>
                      <w:r w:rsidR="0032794F" w:rsidRPr="00635F87">
                        <w:rPr>
                          <w:rFonts w:asciiTheme="minorHAnsi" w:hAnsiTheme="minorHAnsi"/>
                          <w:sz w:val="20"/>
                        </w:rPr>
                        <w:t>allowed.</w:t>
                      </w:r>
                      <w:r w:rsidRPr="00635F87">
                        <w:rPr>
                          <w:rFonts w:asciiTheme="minorHAnsi" w:hAnsiTheme="minorHAnsi"/>
                          <w:sz w:val="20"/>
                        </w:rPr>
                        <w:t xml:space="preserve"> The </w:t>
                      </w:r>
                      <w:r w:rsidRPr="00635F87">
                        <w:rPr>
                          <w:rFonts w:asciiTheme="minorHAnsi" w:hAnsiTheme="minorHAnsi"/>
                          <w:sz w:val="20"/>
                          <w:u w:val="single"/>
                        </w:rPr>
                        <w:t>cost</w:t>
                      </w:r>
                      <w:r w:rsidRPr="00635F87">
                        <w:rPr>
                          <w:rFonts w:asciiTheme="minorHAnsi" w:hAnsiTheme="minorHAnsi"/>
                          <w:sz w:val="20"/>
                        </w:rPr>
                        <w:t xml:space="preserve"> of new water line for looping (e.g. for the purpose of looping) </w:t>
                      </w:r>
                      <w:r w:rsidRPr="00635F87">
                        <w:rPr>
                          <w:rFonts w:asciiTheme="minorHAnsi" w:hAnsiTheme="minorHAnsi"/>
                          <w:b/>
                          <w:bCs/>
                          <w:sz w:val="20"/>
                          <w:u w:val="single"/>
                        </w:rPr>
                        <w:t>cannot exceed 10% of the construction cost</w:t>
                      </w:r>
                      <w:r w:rsidRPr="00635F87">
                        <w:rPr>
                          <w:rFonts w:asciiTheme="minorHAnsi" w:hAnsiTheme="minorHAnsi"/>
                          <w:sz w:val="20"/>
                        </w:rPr>
                        <w:t xml:space="preserve"> in the project and cannot provide new service to currently unserved areas.</w:t>
                      </w:r>
                    </w:p>
                  </w:txbxContent>
                </v:textbox>
                <w10:wrap type="square" anchorx="margin"/>
              </v:shape>
            </w:pict>
          </mc:Fallback>
        </mc:AlternateContent>
      </w:r>
      <w:r>
        <w:rPr>
          <w:rFonts w:asciiTheme="minorHAnsi" w:hAnsiTheme="minorHAnsi"/>
          <w:noProof/>
          <w:sz w:val="24"/>
          <w:szCs w:val="24"/>
        </w:rPr>
        <mc:AlternateContent>
          <mc:Choice Requires="wps">
            <w:drawing>
              <wp:anchor distT="0" distB="0" distL="114300" distR="114300" simplePos="0" relativeHeight="251658262" behindDoc="0" locked="0" layoutInCell="1" allowOverlap="1" wp14:anchorId="18D8670D" wp14:editId="291E70DC">
                <wp:simplePos x="0" y="0"/>
                <wp:positionH relativeFrom="margin">
                  <wp:posOffset>19050</wp:posOffset>
                </wp:positionH>
                <wp:positionV relativeFrom="paragraph">
                  <wp:posOffset>4142740</wp:posOffset>
                </wp:positionV>
                <wp:extent cx="6311900" cy="1457325"/>
                <wp:effectExtent l="0" t="0" r="12700" b="28575"/>
                <wp:wrapSquare wrapText="bothSides"/>
                <wp:docPr id="1324312020" name="Text Box 1324312020"/>
                <wp:cNvGraphicFramePr/>
                <a:graphic xmlns:a="http://schemas.openxmlformats.org/drawingml/2006/main">
                  <a:graphicData uri="http://schemas.microsoft.com/office/word/2010/wordprocessingShape">
                    <wps:wsp>
                      <wps:cNvSpPr txBox="1"/>
                      <wps:spPr>
                        <a:xfrm>
                          <a:off x="0" y="0"/>
                          <a:ext cx="6311900" cy="1457325"/>
                        </a:xfrm>
                        <a:prstGeom prst="rect">
                          <a:avLst/>
                        </a:prstGeom>
                        <a:solidFill>
                          <a:srgbClr val="EAEAEA"/>
                        </a:solidFill>
                        <a:ln w="6350">
                          <a:solidFill>
                            <a:prstClr val="black"/>
                          </a:solidFill>
                        </a:ln>
                      </wps:spPr>
                      <wps:txbx>
                        <w:txbxContent>
                          <w:p w14:paraId="752EDECA" w14:textId="1B363309" w:rsidR="00EF473A" w:rsidRPr="00635F87" w:rsidRDefault="00EF473A"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4F8139F7" w14:textId="24BBFA70" w:rsidR="00EF473A" w:rsidRPr="00635F87" w:rsidRDefault="00EF473A">
                            <w:pPr>
                              <w:rPr>
                                <w:rFonts w:asciiTheme="minorHAnsi" w:hAnsiTheme="minorHAnsi" w:cstheme="minorHAnsi"/>
                                <w:sz w:val="16"/>
                                <w:szCs w:val="14"/>
                              </w:rPr>
                            </w:pPr>
                            <w:r w:rsidRPr="00635F87">
                              <w:rPr>
                                <w:rFonts w:asciiTheme="minorHAnsi" w:hAnsiTheme="minorHAnsi"/>
                                <w:sz w:val="20"/>
                              </w:rPr>
                              <w:t xml:space="preserve">The DWSRF is meant to serve the public health needs of the existing population. Congress specifically directed in the SDWA that the DWSRF program avoid the use of funds to finance the expansion of any public water system in anticipation of future population growth. The EPA specified that a project which is intended primarily to address public health and/or regulatory compliance issues for the existing service population may be sized for a “reasonable” amount of population growth over the useful life of the project.  For the purpose of these </w:t>
                            </w:r>
                            <w:r w:rsidR="00F24059" w:rsidRPr="00635F87">
                              <w:rPr>
                                <w:rFonts w:asciiTheme="minorHAnsi" w:hAnsiTheme="minorHAnsi"/>
                                <w:sz w:val="20"/>
                              </w:rPr>
                              <w:t xml:space="preserve">priority </w:t>
                            </w:r>
                            <w:r w:rsidR="00F24059">
                              <w:rPr>
                                <w:rFonts w:asciiTheme="minorHAnsi" w:hAnsiTheme="minorHAnsi"/>
                                <w:sz w:val="20"/>
                              </w:rPr>
                              <w:t>points</w:t>
                            </w:r>
                            <w:r w:rsidRPr="00635F87">
                              <w:rPr>
                                <w:rFonts w:asciiTheme="minorHAnsi" w:hAnsiTheme="minorHAnsi"/>
                                <w:sz w:val="20"/>
                              </w:rPr>
                              <w:t>, expansion is limited to meeting existing service population with a “reasonable” amount of population growth.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D8670D" id="Text Box 1324312020" o:spid="_x0000_s1047" type="#_x0000_t202" style="position:absolute;margin-left:1.5pt;margin-top:326.2pt;width:497pt;height:114.75pt;z-index:25165826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" fillcolor="#eaeaea" strokeweight=".5pt">
                <v:textbox>
                  <w:txbxContent>
                    <w:p w14:paraId="752EDECA" w14:textId="1B363309" w:rsidR="00EF473A" w:rsidRPr="00635F87" w:rsidRDefault="00EF473A"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4F8139F7" w14:textId="24BBFA70" w:rsidR="00EF473A" w:rsidRPr="00635F87" w:rsidRDefault="00EF473A">
                      <w:pPr>
                        <w:rPr>
                          <w:rFonts w:asciiTheme="minorHAnsi" w:hAnsiTheme="minorHAnsi" w:cstheme="minorHAnsi"/>
                          <w:sz w:val="16"/>
                          <w:szCs w:val="14"/>
                        </w:rPr>
                      </w:pPr>
                      <w:r w:rsidRPr="00635F87">
                        <w:rPr>
                          <w:rFonts w:asciiTheme="minorHAnsi" w:hAnsiTheme="minorHAnsi"/>
                          <w:sz w:val="20"/>
                        </w:rPr>
                        <w:t xml:space="preserve">The DWSRF is meant to serve the public health needs of the existing population. Congress specifically directed in the SDWA that the DWSRF program avoid the use of funds to finance the expansion of any public water system in anticipation of future population growth. The EPA specified that a project which is intended primarily to address public health and/or regulatory compliance issues for the existing service population may be sized for a “reasonable” amount of population growth over the useful life of the project.  For the purpose of these </w:t>
                      </w:r>
                      <w:r w:rsidR="00F24059" w:rsidRPr="00635F87">
                        <w:rPr>
                          <w:rFonts w:asciiTheme="minorHAnsi" w:hAnsiTheme="minorHAnsi"/>
                          <w:sz w:val="20"/>
                        </w:rPr>
                        <w:t xml:space="preserve">priority </w:t>
                      </w:r>
                      <w:r w:rsidR="00F24059">
                        <w:rPr>
                          <w:rFonts w:asciiTheme="minorHAnsi" w:hAnsiTheme="minorHAnsi"/>
                          <w:sz w:val="20"/>
                        </w:rPr>
                        <w:t>points</w:t>
                      </w:r>
                      <w:r w:rsidRPr="00635F87">
                        <w:rPr>
                          <w:rFonts w:asciiTheme="minorHAnsi" w:hAnsiTheme="minorHAnsi"/>
                          <w:sz w:val="20"/>
                        </w:rPr>
                        <w:t>, expansion is limited to meeting existing service population with a “reasonable” amount of population growth.</w:t>
                      </w:r>
                    </w:p>
                  </w:txbxContent>
                </v:textbox>
                <w10:wrap type="square" anchorx="margin"/>
              </v:shape>
            </w:pict>
          </mc:Fallback>
        </mc:AlternateContent>
      </w:r>
    </w:p>
    <w:p w14:paraId="235858C0" w14:textId="021A36AC" w:rsidR="00C2246C" w:rsidRPr="00635F87" w:rsidRDefault="00C2246C" w:rsidP="00286D2F">
      <w:pPr>
        <w:keepNext/>
        <w:keepLines/>
        <w:spacing w:before="240" w:after="120"/>
        <w:rPr>
          <w:rFonts w:asciiTheme="minorHAnsi" w:hAnsiTheme="minorHAnsi"/>
          <w:i/>
          <w:iCs/>
          <w:sz w:val="24"/>
          <w:szCs w:val="24"/>
          <w:u w:val="single"/>
        </w:rPr>
      </w:pPr>
      <w:r w:rsidRPr="00635F87">
        <w:rPr>
          <w:rFonts w:asciiTheme="minorHAnsi" w:hAnsiTheme="minorHAnsi"/>
          <w:i/>
          <w:iCs/>
          <w:sz w:val="24"/>
          <w:szCs w:val="24"/>
          <w:u w:val="single"/>
        </w:rPr>
        <w:lastRenderedPageBreak/>
        <w:t>Required Documentation</w:t>
      </w:r>
    </w:p>
    <w:p w14:paraId="119F318D" w14:textId="75B961A9" w:rsidR="002B7057" w:rsidRPr="00EA57B7" w:rsidRDefault="00C22B8F" w:rsidP="00286D2F">
      <w:pPr>
        <w:keepNext/>
        <w:keepLines/>
        <w:spacing w:after="120"/>
        <w:rPr>
          <w:rFonts w:asciiTheme="minorHAnsi" w:hAnsiTheme="minorHAnsi"/>
          <w:sz w:val="24"/>
          <w:szCs w:val="24"/>
        </w:rPr>
      </w:pPr>
      <w:r>
        <w:rPr>
          <w:rFonts w:asciiTheme="minorHAnsi" w:hAnsiTheme="minorHAnsi"/>
          <w:sz w:val="24"/>
          <w:szCs w:val="24"/>
        </w:rPr>
        <w:t>To receive these priority points</w:t>
      </w:r>
      <w:r w:rsidR="009D653C">
        <w:rPr>
          <w:rFonts w:asciiTheme="minorHAnsi" w:hAnsiTheme="minorHAnsi"/>
          <w:sz w:val="24"/>
          <w:szCs w:val="24"/>
        </w:rPr>
        <w:t>,</w:t>
      </w:r>
      <w:r w:rsidR="00C2246C">
        <w:rPr>
          <w:rFonts w:asciiTheme="minorHAnsi" w:hAnsiTheme="minorHAnsi"/>
          <w:sz w:val="24"/>
          <w:szCs w:val="24"/>
        </w:rPr>
        <w:t xml:space="preserve"> the narrative must have the following documentation:</w:t>
      </w:r>
    </w:p>
    <w:p w14:paraId="03F64046" w14:textId="04F54E0C" w:rsidR="00C539C6" w:rsidRPr="007415D8" w:rsidRDefault="00C539C6" w:rsidP="00C10093">
      <w:pPr>
        <w:pStyle w:val="ListParagraph"/>
        <w:numPr>
          <w:ilvl w:val="0"/>
          <w:numId w:val="34"/>
        </w:numPr>
        <w:spacing w:after="120"/>
        <w:ind w:left="360"/>
        <w:contextualSpacing w:val="0"/>
        <w:rPr>
          <w:rFonts w:asciiTheme="minorHAnsi" w:hAnsiTheme="minorHAnsi"/>
          <w:sz w:val="24"/>
          <w:szCs w:val="24"/>
        </w:rPr>
      </w:pPr>
      <w:r w:rsidRPr="007415D8">
        <w:rPr>
          <w:rFonts w:asciiTheme="minorHAnsi" w:hAnsiTheme="minorHAnsi"/>
          <w:sz w:val="24"/>
          <w:szCs w:val="24"/>
        </w:rPr>
        <w:t xml:space="preserve">For waterline interconnection projects, </w:t>
      </w:r>
      <w:r w:rsidR="007415D8" w:rsidRPr="007415D8">
        <w:rPr>
          <w:rFonts w:asciiTheme="minorHAnsi" w:hAnsiTheme="minorHAnsi"/>
          <w:sz w:val="24"/>
          <w:szCs w:val="24"/>
        </w:rPr>
        <w:t xml:space="preserve">the application must have documentation to </w:t>
      </w:r>
      <w:r w:rsidR="00BE4A0C" w:rsidRPr="007415D8">
        <w:rPr>
          <w:rFonts w:asciiTheme="minorHAnsi" w:hAnsiTheme="minorHAnsi"/>
          <w:sz w:val="24"/>
          <w:szCs w:val="24"/>
        </w:rPr>
        <w:t xml:space="preserve">receive </w:t>
      </w:r>
      <w:r w:rsidR="00C2246C">
        <w:rPr>
          <w:rFonts w:asciiTheme="minorHAnsi" w:hAnsiTheme="minorHAnsi"/>
          <w:sz w:val="24"/>
          <w:szCs w:val="24"/>
        </w:rPr>
        <w:t xml:space="preserve">Line Item </w:t>
      </w:r>
      <w:r w:rsidR="00BE4A0C" w:rsidRPr="007415D8">
        <w:rPr>
          <w:rFonts w:asciiTheme="minorHAnsi" w:hAnsiTheme="minorHAnsi"/>
          <w:sz w:val="24"/>
          <w:szCs w:val="24"/>
        </w:rPr>
        <w:t>2.K</w:t>
      </w:r>
      <w:r w:rsidRPr="007415D8">
        <w:rPr>
          <w:rFonts w:asciiTheme="minorHAnsi" w:hAnsiTheme="minorHAnsi"/>
          <w:sz w:val="24"/>
          <w:szCs w:val="24"/>
        </w:rPr>
        <w:t xml:space="preserve"> priority points.  </w:t>
      </w:r>
    </w:p>
    <w:p w14:paraId="119F318E" w14:textId="79F25FBF" w:rsidR="002B7057" w:rsidRPr="00EA57B7" w:rsidRDefault="002B7057" w:rsidP="00C10093">
      <w:pPr>
        <w:pStyle w:val="ListParagraph"/>
        <w:numPr>
          <w:ilvl w:val="0"/>
          <w:numId w:val="34"/>
        </w:numPr>
        <w:spacing w:after="120"/>
        <w:ind w:left="360"/>
        <w:contextualSpacing w:val="0"/>
        <w:rPr>
          <w:rFonts w:asciiTheme="minorHAnsi" w:hAnsiTheme="minorHAnsi"/>
          <w:sz w:val="24"/>
          <w:szCs w:val="24"/>
        </w:rPr>
      </w:pPr>
      <w:r w:rsidRPr="00EA57B7">
        <w:rPr>
          <w:rFonts w:asciiTheme="minorHAnsi" w:hAnsiTheme="minorHAnsi"/>
          <w:sz w:val="24"/>
          <w:szCs w:val="24"/>
        </w:rPr>
        <w:t>Provide a clear description of the project</w:t>
      </w:r>
      <w:r w:rsidR="00025806" w:rsidRPr="00EA57B7">
        <w:rPr>
          <w:rFonts w:asciiTheme="minorHAnsi" w:hAnsiTheme="minorHAnsi"/>
          <w:sz w:val="24"/>
          <w:szCs w:val="24"/>
        </w:rPr>
        <w:t>:</w:t>
      </w:r>
      <w:r w:rsidRPr="00EA57B7">
        <w:rPr>
          <w:rFonts w:asciiTheme="minorHAnsi" w:hAnsiTheme="minorHAnsi"/>
          <w:sz w:val="24"/>
          <w:szCs w:val="24"/>
        </w:rPr>
        <w:t xml:space="preserve"> </w:t>
      </w:r>
      <w:r w:rsidR="00025806" w:rsidRPr="00EA57B7">
        <w:rPr>
          <w:rFonts w:asciiTheme="minorHAnsi" w:hAnsiTheme="minorHAnsi"/>
          <w:sz w:val="24"/>
          <w:szCs w:val="24"/>
        </w:rPr>
        <w:t xml:space="preserve">explain </w:t>
      </w:r>
      <w:r w:rsidR="00A260A3" w:rsidRPr="00EA57B7">
        <w:rPr>
          <w:rFonts w:asciiTheme="minorHAnsi" w:hAnsiTheme="minorHAnsi"/>
          <w:sz w:val="24"/>
          <w:szCs w:val="24"/>
        </w:rPr>
        <w:t xml:space="preserve">what is being expanded </w:t>
      </w:r>
      <w:r w:rsidR="0007147D">
        <w:rPr>
          <w:rFonts w:asciiTheme="minorHAnsi" w:hAnsiTheme="minorHAnsi"/>
          <w:sz w:val="24"/>
          <w:szCs w:val="24"/>
        </w:rPr>
        <w:t xml:space="preserve">or replaced </w:t>
      </w:r>
      <w:r w:rsidR="00A260A3" w:rsidRPr="00EA57B7">
        <w:rPr>
          <w:rFonts w:asciiTheme="minorHAnsi" w:hAnsiTheme="minorHAnsi"/>
          <w:sz w:val="24"/>
          <w:szCs w:val="24"/>
        </w:rPr>
        <w:t>and</w:t>
      </w:r>
      <w:r w:rsidR="00025806" w:rsidRPr="00EA57B7">
        <w:rPr>
          <w:rFonts w:asciiTheme="minorHAnsi" w:hAnsiTheme="minorHAnsi"/>
          <w:sz w:val="24"/>
          <w:szCs w:val="24"/>
        </w:rPr>
        <w:t xml:space="preserve"> what is its current and proposed capacity.</w:t>
      </w:r>
    </w:p>
    <w:p w14:paraId="119F3190" w14:textId="3D10EE30" w:rsidR="002B7057" w:rsidRPr="0082359B" w:rsidRDefault="002B7057" w:rsidP="00763BCB">
      <w:pPr>
        <w:pStyle w:val="ListParagraph"/>
        <w:numPr>
          <w:ilvl w:val="0"/>
          <w:numId w:val="34"/>
        </w:numPr>
        <w:spacing w:after="120"/>
        <w:ind w:left="360"/>
        <w:contextualSpacing w:val="0"/>
        <w:rPr>
          <w:rFonts w:asciiTheme="minorHAnsi" w:hAnsiTheme="minorHAnsi"/>
          <w:sz w:val="24"/>
          <w:szCs w:val="24"/>
        </w:rPr>
      </w:pPr>
      <w:r w:rsidRPr="0082359B">
        <w:rPr>
          <w:rFonts w:asciiTheme="minorHAnsi" w:hAnsiTheme="minorHAnsi"/>
          <w:sz w:val="24"/>
          <w:szCs w:val="24"/>
        </w:rPr>
        <w:t xml:space="preserve">Provide a project map that clearly shows the </w:t>
      </w:r>
      <w:r w:rsidR="004267DA" w:rsidRPr="0082359B">
        <w:rPr>
          <w:rFonts w:asciiTheme="minorHAnsi" w:hAnsiTheme="minorHAnsi"/>
          <w:sz w:val="24"/>
          <w:szCs w:val="24"/>
        </w:rPr>
        <w:t xml:space="preserve">location of </w:t>
      </w:r>
      <w:r w:rsidRPr="0082359B">
        <w:rPr>
          <w:rFonts w:asciiTheme="minorHAnsi" w:hAnsiTheme="minorHAnsi"/>
          <w:sz w:val="24"/>
          <w:szCs w:val="24"/>
        </w:rPr>
        <w:t>existing infrastructure to be expanded.</w:t>
      </w:r>
    </w:p>
    <w:tbl>
      <w:tblPr>
        <w:tblStyle w:val="TableGrid"/>
        <w:tblpPr w:leftFromText="180" w:rightFromText="180" w:vertAnchor="text" w:horzAnchor="margin" w:tblpX="108" w:tblpY="213"/>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468"/>
      </w:tblGrid>
      <w:tr w:rsidR="002B7057" w:rsidRPr="00EA57B7" w14:paraId="119F3192" w14:textId="77777777" w:rsidTr="00635F87">
        <w:trPr>
          <w:cantSplit/>
          <w:trHeight w:val="2331"/>
        </w:trPr>
        <w:tc>
          <w:tcPr>
            <w:tcW w:w="9468" w:type="dxa"/>
            <w:shd w:val="clear" w:color="auto" w:fill="F2F2F2" w:themeFill="background1" w:themeFillShade="F2"/>
          </w:tcPr>
          <w:p w14:paraId="7BA3BE13" w14:textId="744DFF01" w:rsidR="00A34143" w:rsidRPr="00635F87" w:rsidRDefault="00C2246C" w:rsidP="00635F87">
            <w:pPr>
              <w:keepLines/>
              <w:spacing w:before="120" w:after="120"/>
              <w:ind w:left="619" w:hanging="619"/>
              <w:jc w:val="center"/>
              <w:rPr>
                <w:rFonts w:asciiTheme="minorHAnsi" w:hAnsiTheme="minorHAnsi"/>
                <w:b/>
                <w:sz w:val="20"/>
                <w:u w:val="single"/>
              </w:rPr>
            </w:pPr>
            <w:r w:rsidRPr="00635F87">
              <w:rPr>
                <w:rFonts w:asciiTheme="minorHAnsi" w:hAnsiTheme="minorHAnsi"/>
                <w:b/>
                <w:sz w:val="20"/>
                <w:u w:val="single"/>
              </w:rPr>
              <w:t>Important to Remember</w:t>
            </w:r>
          </w:p>
          <w:p w14:paraId="29F3130C" w14:textId="4D8AD85F" w:rsidR="004540C9" w:rsidRPr="00635F87" w:rsidRDefault="004540C9" w:rsidP="00C10093">
            <w:pPr>
              <w:pStyle w:val="ListParagraph"/>
              <w:keepLines/>
              <w:numPr>
                <w:ilvl w:val="0"/>
                <w:numId w:val="85"/>
              </w:numPr>
              <w:spacing w:before="120" w:after="120"/>
              <w:rPr>
                <w:rFonts w:asciiTheme="minorHAnsi" w:hAnsiTheme="minorHAnsi"/>
                <w:sz w:val="20"/>
              </w:rPr>
            </w:pPr>
            <w:r w:rsidRPr="00635F87">
              <w:rPr>
                <w:rFonts w:asciiTheme="minorHAnsi" w:hAnsiTheme="minorHAnsi"/>
                <w:bCs/>
                <w:sz w:val="20"/>
              </w:rPr>
              <w:t>It is recommended that applications use approximate lengths for pipe rehabilitation in the project description, narrative, and budget, and specify their intent to maximize the amount of rehab and replacement work to meet project purpose within and adjacent to the identified project area to utilize all funds awarded.  (Note, additional rehab and replacement work may require amended engineering report prior to approval of updated plans and specification or change order)</w:t>
            </w:r>
          </w:p>
          <w:p w14:paraId="119F3191" w14:textId="2CEF713A" w:rsidR="00A34143" w:rsidRPr="00EA57B7" w:rsidRDefault="00A34143" w:rsidP="00C10093">
            <w:pPr>
              <w:pStyle w:val="ListParagraph"/>
              <w:keepLines/>
              <w:numPr>
                <w:ilvl w:val="0"/>
                <w:numId w:val="85"/>
              </w:numPr>
              <w:spacing w:before="120" w:after="120"/>
              <w:rPr>
                <w:rFonts w:asciiTheme="minorHAnsi" w:hAnsiTheme="minorHAnsi"/>
                <w:sz w:val="24"/>
                <w:szCs w:val="24"/>
              </w:rPr>
            </w:pPr>
            <w:r w:rsidRPr="00635F87">
              <w:rPr>
                <w:rFonts w:asciiTheme="minorHAnsi" w:hAnsiTheme="minorHAnsi"/>
                <w:sz w:val="20"/>
              </w:rPr>
              <w:t xml:space="preserve">New waterlines solely to serve future development are not eligible for funding. See 40 CFR </w:t>
            </w:r>
            <w:r w:rsidR="009E7311">
              <w:rPr>
                <w:rFonts w:asciiTheme="minorHAnsi" w:hAnsiTheme="minorHAnsi"/>
                <w:sz w:val="20"/>
              </w:rPr>
              <w:t>I</w:t>
            </w:r>
            <w:r w:rsidRPr="00635F87">
              <w:rPr>
                <w:rFonts w:asciiTheme="minorHAnsi" w:hAnsiTheme="minorHAnsi"/>
                <w:sz w:val="20"/>
              </w:rPr>
              <w:t>35.3520(e)</w:t>
            </w:r>
            <w:proofErr w:type="gramStart"/>
            <w:r w:rsidR="00270DAE">
              <w:rPr>
                <w:rFonts w:asciiTheme="minorHAnsi" w:hAnsiTheme="minorHAnsi"/>
                <w:sz w:val="20"/>
              </w:rPr>
              <w:t>I</w:t>
            </w:r>
            <w:r w:rsidRPr="00635F87">
              <w:rPr>
                <w:rFonts w:asciiTheme="minorHAnsi" w:hAnsiTheme="minorHAnsi"/>
                <w:sz w:val="20"/>
              </w:rPr>
              <w:t>(</w:t>
            </w:r>
            <w:proofErr w:type="gramEnd"/>
            <w:r w:rsidRPr="00635F87">
              <w:rPr>
                <w:rFonts w:asciiTheme="minorHAnsi" w:hAnsiTheme="minorHAnsi"/>
                <w:sz w:val="20"/>
              </w:rPr>
              <w:t xml:space="preserve">5). </w:t>
            </w:r>
          </w:p>
        </w:tc>
      </w:tr>
    </w:tbl>
    <w:p w14:paraId="25B2C3CA" w14:textId="4395AA2C" w:rsidR="50345905" w:rsidRDefault="50345905"/>
    <w:tbl>
      <w:tblPr>
        <w:tblStyle w:val="TableGrid"/>
        <w:tblW w:w="0" w:type="auto"/>
        <w:tblInd w:w="108"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468"/>
      </w:tblGrid>
      <w:tr w:rsidR="002B7057" w:rsidRPr="00EA57B7" w14:paraId="119F319D" w14:textId="77777777" w:rsidTr="00635F87">
        <w:trPr>
          <w:cantSplit/>
          <w:trHeight w:val="1259"/>
        </w:trPr>
        <w:tc>
          <w:tcPr>
            <w:tcW w:w="9468" w:type="dxa"/>
            <w:tcBorders>
              <w:top w:val="single" w:sz="4" w:space="0" w:color="auto"/>
              <w:bottom w:val="single" w:sz="4" w:space="0" w:color="auto"/>
            </w:tcBorders>
            <w:shd w:val="clear" w:color="auto" w:fill="F8F8F8"/>
          </w:tcPr>
          <w:p w14:paraId="119F3195" w14:textId="021BA915" w:rsidR="002B7057" w:rsidRPr="00635F87" w:rsidRDefault="002B7057" w:rsidP="006061AF">
            <w:pPr>
              <w:keepLines/>
              <w:spacing w:before="120" w:after="120"/>
              <w:jc w:val="center"/>
              <w:rPr>
                <w:rFonts w:asciiTheme="minorHAnsi" w:hAnsiTheme="minorHAnsi"/>
                <w:b/>
                <w:sz w:val="20"/>
                <w:u w:val="single"/>
              </w:rPr>
            </w:pPr>
            <w:r w:rsidRPr="00635F87">
              <w:rPr>
                <w:rFonts w:asciiTheme="minorHAnsi" w:hAnsiTheme="minorHAnsi"/>
                <w:b/>
                <w:sz w:val="20"/>
                <w:u w:val="single"/>
              </w:rPr>
              <w:t>Example Narratives for Line Item 1.D (</w:t>
            </w:r>
            <w:r w:rsidR="005243C7" w:rsidRPr="00635F87">
              <w:rPr>
                <w:rFonts w:asciiTheme="minorHAnsi" w:hAnsiTheme="minorHAnsi"/>
                <w:b/>
                <w:sz w:val="20"/>
                <w:u w:val="single"/>
              </w:rPr>
              <w:t>C</w:t>
            </w:r>
            <w:r w:rsidRPr="00635F87">
              <w:rPr>
                <w:rFonts w:asciiTheme="minorHAnsi" w:hAnsiTheme="minorHAnsi"/>
                <w:b/>
                <w:sz w:val="20"/>
                <w:u w:val="single"/>
              </w:rPr>
              <w:t xml:space="preserve">ollection and </w:t>
            </w:r>
            <w:r w:rsidR="005243C7" w:rsidRPr="00635F87">
              <w:rPr>
                <w:rFonts w:asciiTheme="minorHAnsi" w:hAnsiTheme="minorHAnsi"/>
                <w:b/>
                <w:sz w:val="20"/>
                <w:u w:val="single"/>
              </w:rPr>
              <w:t>D</w:t>
            </w:r>
            <w:r w:rsidRPr="00635F87">
              <w:rPr>
                <w:rFonts w:asciiTheme="minorHAnsi" w:hAnsiTheme="minorHAnsi"/>
                <w:b/>
                <w:sz w:val="20"/>
                <w:u w:val="single"/>
              </w:rPr>
              <w:t xml:space="preserve">istribution </w:t>
            </w:r>
            <w:r w:rsidR="005243C7" w:rsidRPr="00635F87">
              <w:rPr>
                <w:rFonts w:asciiTheme="minorHAnsi" w:hAnsiTheme="minorHAnsi"/>
                <w:b/>
                <w:sz w:val="20"/>
                <w:u w:val="single"/>
              </w:rPr>
              <w:t>L</w:t>
            </w:r>
            <w:r w:rsidRPr="00635F87">
              <w:rPr>
                <w:rFonts w:asciiTheme="minorHAnsi" w:hAnsiTheme="minorHAnsi"/>
                <w:b/>
                <w:sz w:val="20"/>
                <w:u w:val="single"/>
              </w:rPr>
              <w:t>ines)</w:t>
            </w:r>
          </w:p>
          <w:p w14:paraId="119F3196" w14:textId="41278CCB" w:rsidR="002B7057" w:rsidRPr="00635F87" w:rsidRDefault="002B7057" w:rsidP="006061AF">
            <w:pPr>
              <w:keepLines/>
              <w:spacing w:before="120" w:after="120"/>
              <w:rPr>
                <w:rFonts w:asciiTheme="minorHAnsi" w:hAnsiTheme="minorHAnsi"/>
                <w:i/>
                <w:sz w:val="20"/>
              </w:rPr>
            </w:pPr>
            <w:r w:rsidRPr="00635F87">
              <w:rPr>
                <w:rFonts w:asciiTheme="minorHAnsi" w:hAnsiTheme="minorHAnsi"/>
                <w:b/>
                <w:sz w:val="20"/>
              </w:rPr>
              <w:t xml:space="preserve">Narrative that is NOT sufficient: </w:t>
            </w:r>
            <w:r w:rsidRPr="00635F87">
              <w:rPr>
                <w:rFonts w:asciiTheme="minorHAnsi" w:hAnsiTheme="minorHAnsi"/>
                <w:sz w:val="20"/>
              </w:rPr>
              <w:t>A town plans to install a new interceptor and pump station to receive flow from future industry and a subdivision.</w:t>
            </w:r>
            <w:r w:rsidR="009B149F" w:rsidRPr="00635F87">
              <w:rPr>
                <w:rFonts w:asciiTheme="minorHAnsi" w:hAnsiTheme="minorHAnsi"/>
                <w:sz w:val="20"/>
              </w:rPr>
              <w:t xml:space="preserve"> </w:t>
            </w:r>
            <w:r w:rsidRPr="00635F87">
              <w:rPr>
                <w:rFonts w:asciiTheme="minorHAnsi" w:hAnsiTheme="minorHAnsi"/>
                <w:b/>
                <w:i/>
                <w:sz w:val="20"/>
              </w:rPr>
              <w:t xml:space="preserve">(Not sufficient because the reason for any </w:t>
            </w:r>
            <w:r w:rsidRPr="00635F87">
              <w:rPr>
                <w:rFonts w:asciiTheme="minorHAnsi" w:hAnsiTheme="minorHAnsi"/>
                <w:b/>
                <w:i/>
                <w:sz w:val="20"/>
                <w:u w:val="single"/>
              </w:rPr>
              <w:t>new</w:t>
            </w:r>
            <w:r w:rsidRPr="00635F87">
              <w:rPr>
                <w:rFonts w:asciiTheme="minorHAnsi" w:hAnsiTheme="minorHAnsi"/>
                <w:b/>
                <w:i/>
                <w:sz w:val="20"/>
              </w:rPr>
              <w:t xml:space="preserve"> sewer line or pump station must be solely to consolidate existing WWTPs.)</w:t>
            </w:r>
          </w:p>
          <w:p w14:paraId="119F3197" w14:textId="323503AD" w:rsidR="002B7057" w:rsidRPr="00635F87" w:rsidRDefault="002B7057" w:rsidP="006061AF">
            <w:pPr>
              <w:keepLines/>
              <w:spacing w:before="120" w:after="120"/>
              <w:rPr>
                <w:rFonts w:asciiTheme="minorHAnsi" w:hAnsiTheme="minorHAnsi"/>
                <w:sz w:val="20"/>
              </w:rPr>
            </w:pPr>
            <w:r w:rsidRPr="00635F87">
              <w:rPr>
                <w:rFonts w:asciiTheme="minorHAnsi" w:hAnsiTheme="minorHAnsi"/>
                <w:b/>
                <w:sz w:val="20"/>
              </w:rPr>
              <w:t>Narrative that is NOT sufficient</w:t>
            </w:r>
            <w:r w:rsidRPr="00635F87">
              <w:rPr>
                <w:rFonts w:asciiTheme="minorHAnsi" w:hAnsiTheme="minorHAnsi"/>
                <w:sz w:val="20"/>
              </w:rPr>
              <w:t>: The town plans to install a new waterline to provide water to future industry and a subdivision.</w:t>
            </w:r>
            <w:r w:rsidR="009B149F" w:rsidRPr="00635F87">
              <w:rPr>
                <w:rFonts w:asciiTheme="minorHAnsi" w:hAnsiTheme="minorHAnsi"/>
                <w:sz w:val="20"/>
              </w:rPr>
              <w:t xml:space="preserve"> </w:t>
            </w:r>
            <w:r w:rsidRPr="00635F87">
              <w:rPr>
                <w:rFonts w:asciiTheme="minorHAnsi" w:hAnsiTheme="minorHAnsi"/>
                <w:b/>
                <w:sz w:val="20"/>
              </w:rPr>
              <w:t>(</w:t>
            </w:r>
            <w:r w:rsidRPr="00635F87">
              <w:rPr>
                <w:rFonts w:asciiTheme="minorHAnsi" w:hAnsiTheme="minorHAnsi"/>
                <w:b/>
                <w:i/>
                <w:sz w:val="20"/>
              </w:rPr>
              <w:t>Not sufficient because a project cannot be justified to serve future population growth. The documentation does not make clear whether the subdivision is future growth or an existing water system with e.g., inadequate supply</w:t>
            </w:r>
            <w:r w:rsidR="005243C7" w:rsidRPr="00635F87">
              <w:rPr>
                <w:rFonts w:asciiTheme="minorHAnsi" w:hAnsiTheme="minorHAnsi"/>
                <w:b/>
                <w:i/>
                <w:sz w:val="20"/>
              </w:rPr>
              <w:t>.</w:t>
            </w:r>
            <w:r w:rsidRPr="00635F87">
              <w:rPr>
                <w:rFonts w:asciiTheme="minorHAnsi" w:hAnsiTheme="minorHAnsi"/>
                <w:b/>
                <w:sz w:val="20"/>
              </w:rPr>
              <w:t>)</w:t>
            </w:r>
          </w:p>
          <w:p w14:paraId="119F3198" w14:textId="0585D9F7" w:rsidR="002B7057" w:rsidRPr="00635F87" w:rsidRDefault="002B7057" w:rsidP="006061AF">
            <w:pPr>
              <w:keepLines/>
              <w:spacing w:before="120" w:after="120"/>
              <w:rPr>
                <w:rFonts w:asciiTheme="minorHAnsi" w:hAnsiTheme="minorHAnsi"/>
                <w:sz w:val="20"/>
              </w:rPr>
            </w:pPr>
            <w:r w:rsidRPr="00635F87">
              <w:rPr>
                <w:rFonts w:asciiTheme="minorHAnsi" w:hAnsiTheme="minorHAnsi"/>
                <w:b/>
                <w:sz w:val="20"/>
              </w:rPr>
              <w:t xml:space="preserve">Narrative that IS sufficient: </w:t>
            </w:r>
            <w:r w:rsidRPr="00635F87">
              <w:rPr>
                <w:rFonts w:asciiTheme="minorHAnsi" w:hAnsiTheme="minorHAnsi"/>
                <w:sz w:val="20"/>
              </w:rPr>
              <w:t>A town plans to install a major interceptor to take one of its WWTPs off-line and shift the flow to another under-utilized WWTP, while also providing for an increase in the WWTP’s service area.</w:t>
            </w:r>
            <w:r w:rsidR="009B149F" w:rsidRPr="00635F87">
              <w:rPr>
                <w:rFonts w:asciiTheme="minorHAnsi" w:hAnsiTheme="minorHAnsi"/>
                <w:sz w:val="20"/>
              </w:rPr>
              <w:t xml:space="preserve"> </w:t>
            </w:r>
          </w:p>
          <w:p w14:paraId="119F3199" w14:textId="6E32A10D" w:rsidR="002B7057" w:rsidRPr="00635F87" w:rsidRDefault="002B7057" w:rsidP="006061AF">
            <w:pPr>
              <w:keepLines/>
              <w:spacing w:before="120" w:after="120"/>
              <w:rPr>
                <w:rFonts w:asciiTheme="minorHAnsi" w:hAnsiTheme="minorHAnsi"/>
                <w:sz w:val="20"/>
              </w:rPr>
            </w:pPr>
            <w:r w:rsidRPr="00635F87">
              <w:rPr>
                <w:rFonts w:asciiTheme="minorHAnsi" w:hAnsiTheme="minorHAnsi"/>
                <w:b/>
                <w:sz w:val="20"/>
              </w:rPr>
              <w:t xml:space="preserve">Narrative that IS sufficient: </w:t>
            </w:r>
            <w:r w:rsidRPr="00635F87">
              <w:rPr>
                <w:rFonts w:asciiTheme="minorHAnsi" w:hAnsiTheme="minorHAnsi"/>
                <w:sz w:val="20"/>
              </w:rPr>
              <w:t>The Town of Easter proposes to install an additional well to provide redundancy in supply.</w:t>
            </w:r>
            <w:r w:rsidR="009B149F" w:rsidRPr="00635F87">
              <w:rPr>
                <w:rFonts w:asciiTheme="minorHAnsi" w:hAnsiTheme="minorHAnsi"/>
                <w:sz w:val="20"/>
              </w:rPr>
              <w:t xml:space="preserve"> </w:t>
            </w:r>
          </w:p>
          <w:p w14:paraId="119F319A" w14:textId="77777777" w:rsidR="002B7057" w:rsidRPr="00635F87" w:rsidRDefault="002B7057" w:rsidP="006061AF">
            <w:pPr>
              <w:keepLines/>
              <w:spacing w:before="120" w:after="120"/>
              <w:rPr>
                <w:rFonts w:asciiTheme="minorHAnsi" w:hAnsiTheme="minorHAnsi"/>
                <w:sz w:val="20"/>
              </w:rPr>
            </w:pPr>
            <w:r w:rsidRPr="00635F87">
              <w:rPr>
                <w:rFonts w:asciiTheme="minorHAnsi" w:hAnsiTheme="minorHAnsi"/>
                <w:b/>
                <w:sz w:val="20"/>
              </w:rPr>
              <w:t xml:space="preserve">Narrative that IS sufficient: </w:t>
            </w:r>
            <w:r w:rsidRPr="00635F87">
              <w:rPr>
                <w:rFonts w:asciiTheme="minorHAnsi" w:hAnsiTheme="minorHAnsi"/>
                <w:sz w:val="20"/>
              </w:rPr>
              <w:t>Portions of a town’s water system (8-inch) are undersized to handle existing water flows as evidenced by documented low pressures during times of peak use; this project will upsize these lines to 12-inches.</w:t>
            </w:r>
          </w:p>
          <w:p w14:paraId="119F319B" w14:textId="77777777" w:rsidR="002B7057" w:rsidRPr="00635F87" w:rsidRDefault="002B7057" w:rsidP="006061AF">
            <w:pPr>
              <w:keepLines/>
              <w:spacing w:before="120" w:after="120"/>
              <w:rPr>
                <w:rFonts w:asciiTheme="minorHAnsi" w:hAnsiTheme="minorHAnsi"/>
                <w:sz w:val="20"/>
              </w:rPr>
            </w:pPr>
            <w:r w:rsidRPr="00635F87">
              <w:rPr>
                <w:rFonts w:asciiTheme="minorHAnsi" w:hAnsiTheme="minorHAnsi"/>
                <w:b/>
                <w:sz w:val="20"/>
              </w:rPr>
              <w:t xml:space="preserve">Narrative that IS sufficient: </w:t>
            </w:r>
            <w:r w:rsidRPr="00635F87">
              <w:rPr>
                <w:rFonts w:asciiTheme="minorHAnsi" w:hAnsiTheme="minorHAnsi"/>
                <w:sz w:val="20"/>
              </w:rPr>
              <w:t>Portions of a town’s sewer system (8-inch and 10-inch lines) are undersized to handle existing wastewater flows as evidenced by surcharging manholes; this project will upsize these lines to 16-inches to prevent the manhole surcharging.</w:t>
            </w:r>
          </w:p>
          <w:p w14:paraId="119F319C" w14:textId="77777777" w:rsidR="002B7057" w:rsidRPr="00EA57B7" w:rsidRDefault="002B7057" w:rsidP="006061AF">
            <w:pPr>
              <w:keepLines/>
              <w:spacing w:before="120" w:after="120"/>
              <w:rPr>
                <w:rFonts w:asciiTheme="minorHAnsi" w:hAnsiTheme="minorHAnsi"/>
                <w:sz w:val="24"/>
                <w:szCs w:val="24"/>
              </w:rPr>
            </w:pPr>
            <w:r w:rsidRPr="00635F87">
              <w:rPr>
                <w:rFonts w:asciiTheme="minorHAnsi" w:hAnsiTheme="minorHAnsi"/>
                <w:b/>
                <w:sz w:val="20"/>
              </w:rPr>
              <w:t xml:space="preserve">Narrative that IS sufficient: </w:t>
            </w:r>
            <w:r w:rsidRPr="00635F87">
              <w:rPr>
                <w:rFonts w:asciiTheme="minorHAnsi" w:hAnsiTheme="minorHAnsi"/>
                <w:sz w:val="20"/>
              </w:rPr>
              <w:t>A town has an interceptor that needs to be upsized from 12-inch diameter to 18-inch diameter to accommodate additional future flow.</w:t>
            </w:r>
          </w:p>
        </w:tc>
      </w:tr>
      <w:tr w:rsidR="002B7057" w:rsidRPr="00EA57B7" w14:paraId="119F31A5" w14:textId="77777777" w:rsidTr="00635F87">
        <w:trPr>
          <w:cantSplit/>
          <w:trHeight w:val="1259"/>
        </w:trPr>
        <w:tc>
          <w:tcPr>
            <w:tcW w:w="9468" w:type="dxa"/>
            <w:tcBorders>
              <w:top w:val="single" w:sz="4" w:space="0" w:color="auto"/>
              <w:bottom w:val="single" w:sz="4" w:space="0" w:color="auto"/>
            </w:tcBorders>
            <w:shd w:val="clear" w:color="auto" w:fill="F8F8F8"/>
          </w:tcPr>
          <w:p w14:paraId="119F319E" w14:textId="00CC65F9" w:rsidR="002B7057" w:rsidRPr="00635F87" w:rsidRDefault="002B7057" w:rsidP="006061AF">
            <w:pPr>
              <w:keepLines/>
              <w:spacing w:before="120" w:after="120"/>
              <w:jc w:val="center"/>
              <w:rPr>
                <w:rFonts w:asciiTheme="minorHAnsi" w:hAnsiTheme="minorHAnsi"/>
                <w:b/>
                <w:sz w:val="20"/>
                <w:u w:val="single"/>
              </w:rPr>
            </w:pPr>
            <w:r w:rsidRPr="00635F87">
              <w:rPr>
                <w:rFonts w:asciiTheme="minorHAnsi" w:hAnsiTheme="minorHAnsi"/>
                <w:b/>
                <w:sz w:val="20"/>
                <w:u w:val="single"/>
              </w:rPr>
              <w:lastRenderedPageBreak/>
              <w:t>Example Narrative for Line Item 1.D (</w:t>
            </w:r>
            <w:r w:rsidR="005243C7" w:rsidRPr="00635F87">
              <w:rPr>
                <w:rFonts w:asciiTheme="minorHAnsi" w:hAnsiTheme="minorHAnsi"/>
                <w:b/>
                <w:sz w:val="20"/>
                <w:u w:val="single"/>
              </w:rPr>
              <w:t>T</w:t>
            </w:r>
            <w:r w:rsidRPr="00635F87">
              <w:rPr>
                <w:rFonts w:asciiTheme="minorHAnsi" w:hAnsiTheme="minorHAnsi"/>
                <w:b/>
                <w:sz w:val="20"/>
                <w:u w:val="single"/>
              </w:rPr>
              <w:t xml:space="preserve">reatment </w:t>
            </w:r>
            <w:r w:rsidR="005243C7" w:rsidRPr="00635F87">
              <w:rPr>
                <w:rFonts w:asciiTheme="minorHAnsi" w:hAnsiTheme="minorHAnsi"/>
                <w:b/>
                <w:sz w:val="20"/>
                <w:u w:val="single"/>
              </w:rPr>
              <w:t>P</w:t>
            </w:r>
            <w:r w:rsidRPr="00635F87">
              <w:rPr>
                <w:rFonts w:asciiTheme="minorHAnsi" w:hAnsiTheme="minorHAnsi"/>
                <w:b/>
                <w:sz w:val="20"/>
                <w:u w:val="single"/>
              </w:rPr>
              <w:t>lants)</w:t>
            </w:r>
          </w:p>
          <w:p w14:paraId="119F319F" w14:textId="286A9F6C" w:rsidR="002B7057" w:rsidRPr="00635F87" w:rsidRDefault="002B7057" w:rsidP="006061AF">
            <w:pPr>
              <w:keepLines/>
              <w:spacing w:before="120" w:after="120"/>
              <w:rPr>
                <w:rFonts w:asciiTheme="minorHAnsi" w:hAnsiTheme="minorHAnsi"/>
                <w:sz w:val="20"/>
              </w:rPr>
            </w:pPr>
            <w:r w:rsidRPr="00635F87">
              <w:rPr>
                <w:rFonts w:asciiTheme="minorHAnsi" w:hAnsiTheme="minorHAnsi"/>
                <w:sz w:val="20"/>
              </w:rPr>
              <w:t>The proposed project will expand a WWTP from its currently permitted capacity of 0.500 MGD to 1.00 MGD.</w:t>
            </w:r>
            <w:r w:rsidR="009B149F" w:rsidRPr="00635F87">
              <w:rPr>
                <w:rFonts w:asciiTheme="minorHAnsi" w:hAnsiTheme="minorHAnsi"/>
                <w:sz w:val="20"/>
              </w:rPr>
              <w:t xml:space="preserve"> </w:t>
            </w:r>
            <w:r w:rsidRPr="00635F87">
              <w:rPr>
                <w:rFonts w:asciiTheme="minorHAnsi" w:hAnsiTheme="minorHAnsi"/>
                <w:sz w:val="20"/>
              </w:rPr>
              <w:t>The associated NPDES Permit for the increased capacity has been received (or if not yet received, provide status).</w:t>
            </w:r>
          </w:p>
          <w:p w14:paraId="119F31A0" w14:textId="77777777" w:rsidR="002B7057" w:rsidRPr="00635F87" w:rsidRDefault="002B7057" w:rsidP="006061AF">
            <w:pPr>
              <w:keepLines/>
              <w:spacing w:before="120" w:after="120"/>
              <w:rPr>
                <w:rFonts w:asciiTheme="minorHAnsi" w:hAnsiTheme="minorHAnsi"/>
                <w:sz w:val="20"/>
              </w:rPr>
            </w:pPr>
            <w:r w:rsidRPr="00635F87">
              <w:rPr>
                <w:rFonts w:asciiTheme="minorHAnsi" w:hAnsiTheme="minorHAnsi"/>
                <w:sz w:val="20"/>
              </w:rPr>
              <w:t xml:space="preserve">The WTP has a rated capacity of 0.50 MGD. The maximum daily demand for the past three years has been approximately 0.72 MGD. The system has met the maximum daily demand by a combination of the following: </w:t>
            </w:r>
          </w:p>
          <w:p w14:paraId="119F31A1" w14:textId="2C5429D7" w:rsidR="002B7057" w:rsidRPr="00635F87" w:rsidRDefault="002B7057" w:rsidP="00C10093">
            <w:pPr>
              <w:pStyle w:val="ListParagraph"/>
              <w:keepLines/>
              <w:numPr>
                <w:ilvl w:val="0"/>
                <w:numId w:val="35"/>
              </w:numPr>
              <w:spacing w:before="120" w:after="120"/>
              <w:rPr>
                <w:rFonts w:asciiTheme="minorHAnsi" w:hAnsiTheme="minorHAnsi"/>
                <w:sz w:val="20"/>
              </w:rPr>
            </w:pPr>
            <w:r w:rsidRPr="00635F87">
              <w:rPr>
                <w:rFonts w:asciiTheme="minorHAnsi" w:hAnsiTheme="minorHAnsi"/>
                <w:sz w:val="20"/>
              </w:rPr>
              <w:t>Operating the filters in excess of 4.0 gph/sq</w:t>
            </w:r>
            <w:r w:rsidR="00B75E5F">
              <w:rPr>
                <w:rFonts w:asciiTheme="minorHAnsi" w:hAnsiTheme="minorHAnsi"/>
                <w:sz w:val="20"/>
              </w:rPr>
              <w:t xml:space="preserve"> </w:t>
            </w:r>
            <w:r w:rsidRPr="00635F87">
              <w:rPr>
                <w:rFonts w:asciiTheme="minorHAnsi" w:hAnsiTheme="minorHAnsi"/>
                <w:sz w:val="20"/>
              </w:rPr>
              <w:t>ft, and</w:t>
            </w:r>
          </w:p>
          <w:p w14:paraId="119F31A2" w14:textId="552EC78D" w:rsidR="002B7057" w:rsidRPr="00635F87" w:rsidRDefault="002B7057" w:rsidP="00C10093">
            <w:pPr>
              <w:pStyle w:val="ListParagraph"/>
              <w:keepLines/>
              <w:numPr>
                <w:ilvl w:val="0"/>
                <w:numId w:val="35"/>
              </w:numPr>
              <w:spacing w:before="120" w:after="120"/>
              <w:rPr>
                <w:rFonts w:asciiTheme="minorHAnsi" w:hAnsiTheme="minorHAnsi"/>
                <w:sz w:val="20"/>
              </w:rPr>
            </w:pPr>
            <w:r w:rsidRPr="00635F87">
              <w:rPr>
                <w:rFonts w:asciiTheme="minorHAnsi" w:hAnsiTheme="minorHAnsi"/>
                <w:sz w:val="20"/>
              </w:rPr>
              <w:t>Purchasing additional water from the county system.</w:t>
            </w:r>
            <w:r w:rsidR="009B149F" w:rsidRPr="00635F87">
              <w:rPr>
                <w:rFonts w:asciiTheme="minorHAnsi" w:hAnsiTheme="minorHAnsi"/>
                <w:sz w:val="20"/>
              </w:rPr>
              <w:t xml:space="preserve"> </w:t>
            </w:r>
          </w:p>
          <w:p w14:paraId="119F31A3" w14:textId="677F2C44" w:rsidR="002B7057" w:rsidRPr="00635F87" w:rsidRDefault="002B7057" w:rsidP="006061AF">
            <w:pPr>
              <w:keepLines/>
              <w:spacing w:before="120" w:after="120"/>
              <w:rPr>
                <w:rFonts w:asciiTheme="minorHAnsi" w:hAnsiTheme="minorHAnsi"/>
                <w:sz w:val="20"/>
              </w:rPr>
            </w:pPr>
            <w:r w:rsidRPr="00635F87">
              <w:rPr>
                <w:rFonts w:asciiTheme="minorHAnsi" w:hAnsiTheme="minorHAnsi"/>
                <w:sz w:val="20"/>
              </w:rPr>
              <w:t xml:space="preserve">Therefore, the project is </w:t>
            </w:r>
            <w:r w:rsidRPr="00635F87">
              <w:rPr>
                <w:rFonts w:asciiTheme="minorHAnsi" w:hAnsiTheme="minorHAnsi"/>
                <w:i/>
                <w:sz w:val="20"/>
              </w:rPr>
              <w:t>justified</w:t>
            </w:r>
            <w:r w:rsidRPr="00635F87">
              <w:rPr>
                <w:rFonts w:asciiTheme="minorHAnsi" w:hAnsiTheme="minorHAnsi"/>
                <w:sz w:val="20"/>
              </w:rPr>
              <w:t xml:space="preserve"> to meet current demand.</w:t>
            </w:r>
            <w:r w:rsidR="009B149F" w:rsidRPr="00635F87">
              <w:rPr>
                <w:rFonts w:asciiTheme="minorHAnsi" w:hAnsiTheme="minorHAnsi"/>
                <w:sz w:val="20"/>
              </w:rPr>
              <w:t xml:space="preserve"> </w:t>
            </w:r>
          </w:p>
          <w:p w14:paraId="119F31A4" w14:textId="0483D8C8" w:rsidR="002B7057" w:rsidRPr="00EA57B7" w:rsidRDefault="002B7057" w:rsidP="006061AF">
            <w:pPr>
              <w:keepLines/>
              <w:spacing w:before="120" w:after="120"/>
              <w:rPr>
                <w:rFonts w:asciiTheme="minorHAnsi" w:hAnsiTheme="minorHAnsi"/>
                <w:b/>
                <w:sz w:val="24"/>
                <w:szCs w:val="24"/>
              </w:rPr>
            </w:pPr>
            <w:r w:rsidRPr="00635F87">
              <w:rPr>
                <w:rFonts w:asciiTheme="minorHAnsi" w:hAnsiTheme="minorHAnsi"/>
                <w:sz w:val="20"/>
              </w:rPr>
              <w:t xml:space="preserve">The project is </w:t>
            </w:r>
            <w:r w:rsidRPr="00635F87">
              <w:rPr>
                <w:rFonts w:asciiTheme="minorHAnsi" w:hAnsiTheme="minorHAnsi"/>
                <w:i/>
                <w:sz w:val="20"/>
              </w:rPr>
              <w:t>sized</w:t>
            </w:r>
            <w:r w:rsidRPr="00635F87">
              <w:rPr>
                <w:rFonts w:asciiTheme="minorHAnsi" w:hAnsiTheme="minorHAnsi"/>
                <w:sz w:val="20"/>
              </w:rPr>
              <w:t xml:space="preserve"> to accommodate reasonably expected future growth:</w:t>
            </w:r>
            <w:r w:rsidR="009B149F" w:rsidRPr="00635F87">
              <w:rPr>
                <w:rFonts w:asciiTheme="minorHAnsi" w:hAnsiTheme="minorHAnsi"/>
                <w:sz w:val="20"/>
              </w:rPr>
              <w:t xml:space="preserve"> </w:t>
            </w:r>
            <w:r w:rsidRPr="00635F87">
              <w:rPr>
                <w:rFonts w:asciiTheme="minorHAnsi" w:hAnsiTheme="minorHAnsi"/>
                <w:sz w:val="20"/>
              </w:rPr>
              <w:t>Based on continuing the past ten years growth in population (see tables and graph below), the maximum daily demand in 20 years will be 0.92 MGD. Therefore, the proposed project will expand the WTP from its rated capacity of 0.5 MGD to 1.0 MGD.</w:t>
            </w:r>
            <w:r w:rsidR="009B149F" w:rsidRPr="00635F87">
              <w:rPr>
                <w:rFonts w:asciiTheme="minorHAnsi" w:hAnsiTheme="minorHAnsi"/>
                <w:sz w:val="20"/>
              </w:rPr>
              <w:t xml:space="preserve"> </w:t>
            </w:r>
          </w:p>
        </w:tc>
      </w:tr>
    </w:tbl>
    <w:p w14:paraId="68F2F4B6" w14:textId="343D197F" w:rsidR="50345905" w:rsidRDefault="50345905"/>
    <w:p w14:paraId="7D875748" w14:textId="4C2C5CD1" w:rsidR="005F7A69" w:rsidRDefault="00A43541" w:rsidP="005F7A69">
      <w:pPr>
        <w:spacing w:after="240"/>
      </w:pPr>
      <w:hyperlink w:anchor="TOC" w:history="1">
        <w:r w:rsidR="005F7A69" w:rsidRPr="005F7A69">
          <w:rPr>
            <w:rStyle w:val="Hyperlink"/>
            <w:rFonts w:asciiTheme="minorHAnsi" w:hAnsiTheme="minorHAnsi"/>
            <w:sz w:val="24"/>
            <w:szCs w:val="24"/>
          </w:rPr>
          <w:t>Return to Table of Contents</w:t>
        </w:r>
      </w:hyperlink>
    </w:p>
    <w:p w14:paraId="119F31A7" w14:textId="2A8E5B9E" w:rsidR="009D7454" w:rsidRPr="00635F87" w:rsidRDefault="3EB4F25C" w:rsidP="00960E43">
      <w:pPr>
        <w:pStyle w:val="DWILevel3"/>
      </w:pPr>
      <w:bookmarkStart w:id="45" w:name="_Toc155277777"/>
      <w:bookmarkStart w:id="46" w:name="_Toc155278859"/>
      <w:bookmarkStart w:id="47" w:name="_Toc155279026"/>
      <w:bookmarkStart w:id="48" w:name="_Toc155340151"/>
      <w:r w:rsidRPr="00635F87">
        <w:t xml:space="preserve">Line Item </w:t>
      </w:r>
      <w:r w:rsidR="720031C2" w:rsidRPr="00635F87">
        <w:t>1.D.1 –</w:t>
      </w:r>
      <w:r w:rsidR="001373B5">
        <w:t xml:space="preserve"> </w:t>
      </w:r>
      <w:r w:rsidR="720031C2" w:rsidRPr="00635F87">
        <w:t xml:space="preserve">Replaces or Rehabilitates </w:t>
      </w:r>
      <w:r w:rsidR="00282137">
        <w:t xml:space="preserve">with </w:t>
      </w:r>
      <w:r w:rsidR="008C277C">
        <w:t>E</w:t>
      </w:r>
      <w:r w:rsidR="00282137">
        <w:t xml:space="preserve">xpansion of </w:t>
      </w:r>
      <w:r w:rsidR="720031C2" w:rsidRPr="00635F87">
        <w:t>Old I</w:t>
      </w:r>
      <w:r w:rsidRPr="00635F87">
        <w:t>nfrastructure</w:t>
      </w:r>
      <w:bookmarkEnd w:id="45"/>
      <w:bookmarkEnd w:id="46"/>
      <w:bookmarkEnd w:id="47"/>
      <w:bookmarkEnd w:id="48"/>
    </w:p>
    <w:p w14:paraId="119F31A9" w14:textId="0FEBDBF9" w:rsidR="00B40E12" w:rsidRDefault="00241B0D" w:rsidP="35E8C433">
      <w:pPr>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63" behindDoc="0" locked="0" layoutInCell="1" allowOverlap="1" wp14:anchorId="1884E0F4" wp14:editId="0FDC5DB9">
                <wp:simplePos x="0" y="0"/>
                <wp:positionH relativeFrom="column">
                  <wp:posOffset>4102100</wp:posOffset>
                </wp:positionH>
                <wp:positionV relativeFrom="paragraph">
                  <wp:posOffset>32385</wp:posOffset>
                </wp:positionV>
                <wp:extent cx="2067560" cy="869315"/>
                <wp:effectExtent l="0" t="0" r="27940" b="26035"/>
                <wp:wrapSquare wrapText="bothSides"/>
                <wp:docPr id="120324613" name="Text Box 120324613"/>
                <wp:cNvGraphicFramePr/>
                <a:graphic xmlns:a="http://schemas.openxmlformats.org/drawingml/2006/main">
                  <a:graphicData uri="http://schemas.microsoft.com/office/word/2010/wordprocessingShape">
                    <wps:wsp>
                      <wps:cNvSpPr txBox="1"/>
                      <wps:spPr>
                        <a:xfrm>
                          <a:off x="0" y="0"/>
                          <a:ext cx="2067560" cy="869315"/>
                        </a:xfrm>
                        <a:prstGeom prst="rect">
                          <a:avLst/>
                        </a:prstGeom>
                        <a:solidFill>
                          <a:srgbClr val="FFFFCC"/>
                        </a:solidFill>
                        <a:ln w="6350">
                          <a:solidFill>
                            <a:prstClr val="black"/>
                          </a:solidFill>
                        </a:ln>
                      </wps:spPr>
                      <wps:txbx>
                        <w:txbxContent>
                          <w:p w14:paraId="58D2A27B" w14:textId="77777777" w:rsidR="00241B0D" w:rsidRPr="00635F87" w:rsidRDefault="00241B0D"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23B03508" w14:textId="78E7A52B" w:rsidR="00241B0D" w:rsidRPr="00635F87" w:rsidRDefault="00241B0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8</w:t>
                            </w:r>
                            <w:r w:rsidRPr="00635F87">
                              <w:rPr>
                                <w:rFonts w:asciiTheme="minorHAnsi" w:hAnsiTheme="minorHAnsi" w:cstheme="minorHAnsi"/>
                                <w:sz w:val="20"/>
                                <w:szCs w:val="18"/>
                              </w:rPr>
                              <w:t xml:space="preserve"> points</w:t>
                            </w:r>
                          </w:p>
                          <w:p w14:paraId="39EF4069" w14:textId="334BAFC8" w:rsidR="00241B0D" w:rsidRPr="00635F87" w:rsidRDefault="00241B0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8</w:t>
                            </w:r>
                            <w:r w:rsidRPr="00635F87">
                              <w:rPr>
                                <w:rFonts w:asciiTheme="minorHAnsi" w:hAnsiTheme="minorHAnsi" w:cstheme="minorHAnsi"/>
                                <w:sz w:val="20"/>
                                <w:szCs w:val="18"/>
                              </w:rPr>
                              <w:t xml:space="preserve"> points</w:t>
                            </w:r>
                          </w:p>
                          <w:p w14:paraId="2A86C115" w14:textId="77777777" w:rsidR="00241B0D" w:rsidRPr="00635F87" w:rsidRDefault="00241B0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84E0F4" id="Text Box 120324613" o:spid="_x0000_s1048" type="#_x0000_t202" style="position:absolute;margin-left:323pt;margin-top:2.55pt;width:162.8pt;height:68.4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" fillcolor="#ffc" strokeweight=".5pt">
                <v:textbox>
                  <w:txbxContent>
                    <w:p w14:paraId="58D2A27B" w14:textId="77777777" w:rsidR="00241B0D" w:rsidRPr="00635F87" w:rsidRDefault="00241B0D"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23B03508" w14:textId="78E7A52B" w:rsidR="00241B0D" w:rsidRPr="00635F87" w:rsidRDefault="00241B0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8</w:t>
                      </w:r>
                      <w:r w:rsidRPr="00635F87">
                        <w:rPr>
                          <w:rFonts w:asciiTheme="minorHAnsi" w:hAnsiTheme="minorHAnsi" w:cstheme="minorHAnsi"/>
                          <w:sz w:val="20"/>
                          <w:szCs w:val="18"/>
                        </w:rPr>
                        <w:t xml:space="preserve"> points</w:t>
                      </w:r>
                    </w:p>
                    <w:p w14:paraId="39EF4069" w14:textId="334BAFC8" w:rsidR="00241B0D" w:rsidRPr="00635F87" w:rsidRDefault="00241B0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8</w:t>
                      </w:r>
                      <w:r w:rsidRPr="00635F87">
                        <w:rPr>
                          <w:rFonts w:asciiTheme="minorHAnsi" w:hAnsiTheme="minorHAnsi" w:cstheme="minorHAnsi"/>
                          <w:sz w:val="20"/>
                          <w:szCs w:val="18"/>
                        </w:rPr>
                        <w:t xml:space="preserve"> points</w:t>
                      </w:r>
                    </w:p>
                    <w:p w14:paraId="2A86C115" w14:textId="77777777" w:rsidR="00241B0D" w:rsidRPr="00635F87" w:rsidRDefault="00241B0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 Not Considered</w:t>
                      </w:r>
                    </w:p>
                  </w:txbxContent>
                </v:textbox>
                <w10:wrap type="square"/>
              </v:shape>
            </w:pict>
          </mc:Fallback>
        </mc:AlternateContent>
      </w:r>
      <w:r w:rsidR="00B40E12" w:rsidRPr="35E8C433">
        <w:rPr>
          <w:rFonts w:asciiTheme="minorHAnsi" w:hAnsiTheme="minorHAnsi"/>
          <w:sz w:val="24"/>
          <w:szCs w:val="24"/>
        </w:rPr>
        <w:t xml:space="preserve">An application that earns points under </w:t>
      </w:r>
      <w:r w:rsidRPr="35E8C433">
        <w:rPr>
          <w:rFonts w:asciiTheme="minorHAnsi" w:hAnsiTheme="minorHAnsi"/>
          <w:sz w:val="24"/>
          <w:szCs w:val="24"/>
        </w:rPr>
        <w:t>Line Item</w:t>
      </w:r>
      <w:r w:rsidR="00B40E12" w:rsidRPr="35E8C433">
        <w:rPr>
          <w:rFonts w:asciiTheme="minorHAnsi" w:hAnsiTheme="minorHAnsi"/>
          <w:sz w:val="24"/>
          <w:szCs w:val="24"/>
        </w:rPr>
        <w:t xml:space="preserve"> 1.D earns </w:t>
      </w:r>
      <w:r w:rsidR="00B40E12" w:rsidRPr="35E8C433">
        <w:rPr>
          <w:rFonts w:asciiTheme="minorHAnsi" w:hAnsiTheme="minorHAnsi"/>
          <w:i/>
          <w:iCs/>
          <w:sz w:val="24"/>
          <w:szCs w:val="24"/>
        </w:rPr>
        <w:t>additional</w:t>
      </w:r>
      <w:r w:rsidR="002B7057" w:rsidRPr="35E8C433">
        <w:rPr>
          <w:rFonts w:asciiTheme="minorHAnsi" w:hAnsiTheme="minorHAnsi"/>
          <w:i/>
          <w:iCs/>
          <w:sz w:val="24"/>
          <w:szCs w:val="24"/>
        </w:rPr>
        <w:t xml:space="preserve"> </w:t>
      </w:r>
      <w:r w:rsidR="00B40E12" w:rsidRPr="35E8C433">
        <w:rPr>
          <w:rFonts w:asciiTheme="minorHAnsi" w:hAnsiTheme="minorHAnsi"/>
          <w:sz w:val="24"/>
          <w:szCs w:val="24"/>
        </w:rPr>
        <w:t>points if the application documents that at least 50 percent of the construction cost of the project is for infrastructure meeting the age requ</w:t>
      </w:r>
      <w:r w:rsidR="0010205A" w:rsidRPr="35E8C433">
        <w:rPr>
          <w:rFonts w:asciiTheme="minorHAnsi" w:hAnsiTheme="minorHAnsi"/>
          <w:sz w:val="24"/>
          <w:szCs w:val="24"/>
        </w:rPr>
        <w:t xml:space="preserve">irements of </w:t>
      </w:r>
      <w:r w:rsidRPr="35E8C433">
        <w:rPr>
          <w:rFonts w:asciiTheme="minorHAnsi" w:hAnsiTheme="minorHAnsi"/>
          <w:sz w:val="24"/>
          <w:szCs w:val="24"/>
        </w:rPr>
        <w:t xml:space="preserve">Line Item </w:t>
      </w:r>
      <w:r w:rsidR="0010205A" w:rsidRPr="35E8C433">
        <w:rPr>
          <w:rFonts w:asciiTheme="minorHAnsi" w:hAnsiTheme="minorHAnsi"/>
          <w:sz w:val="24"/>
          <w:szCs w:val="24"/>
        </w:rPr>
        <w:t>1.C.1 above.</w:t>
      </w:r>
      <w:r w:rsidR="009B149F" w:rsidRPr="35E8C433">
        <w:rPr>
          <w:rFonts w:asciiTheme="minorHAnsi" w:hAnsiTheme="minorHAnsi"/>
          <w:sz w:val="24"/>
          <w:szCs w:val="24"/>
        </w:rPr>
        <w:t xml:space="preserve"> </w:t>
      </w:r>
      <w:r w:rsidR="0010205A" w:rsidRPr="35E8C433">
        <w:rPr>
          <w:rFonts w:asciiTheme="minorHAnsi" w:hAnsiTheme="minorHAnsi"/>
          <w:sz w:val="24"/>
          <w:szCs w:val="24"/>
        </w:rPr>
        <w:t>This L</w:t>
      </w:r>
      <w:r w:rsidR="00B40E12" w:rsidRPr="35E8C433">
        <w:rPr>
          <w:rFonts w:asciiTheme="minorHAnsi" w:hAnsiTheme="minorHAnsi"/>
          <w:sz w:val="24"/>
          <w:szCs w:val="24"/>
        </w:rPr>
        <w:t xml:space="preserve">ine Item requires the same documentation as </w:t>
      </w:r>
      <w:r w:rsidRPr="35E8C433">
        <w:rPr>
          <w:rFonts w:asciiTheme="minorHAnsi" w:hAnsiTheme="minorHAnsi"/>
          <w:sz w:val="24"/>
          <w:szCs w:val="24"/>
        </w:rPr>
        <w:t xml:space="preserve">Line Item </w:t>
      </w:r>
      <w:r w:rsidR="00B40E12" w:rsidRPr="35E8C433">
        <w:rPr>
          <w:rFonts w:asciiTheme="minorHAnsi" w:hAnsiTheme="minorHAnsi"/>
          <w:sz w:val="24"/>
          <w:szCs w:val="24"/>
        </w:rPr>
        <w:t>1.C.1.</w:t>
      </w:r>
      <w:r w:rsidR="00BA7A1B" w:rsidRPr="00BA7A1B">
        <w:rPr>
          <w:rFonts w:ascii="Segoe UI" w:hAnsi="Segoe UI" w:cs="Segoe UI"/>
          <w:sz w:val="18"/>
          <w:szCs w:val="18"/>
        </w:rPr>
        <w:t xml:space="preserve"> </w:t>
      </w:r>
      <w:r w:rsidR="00BA7A1B">
        <w:rPr>
          <w:rFonts w:asciiTheme="minorHAnsi" w:hAnsiTheme="minorHAnsi"/>
          <w:sz w:val="24"/>
          <w:szCs w:val="24"/>
        </w:rPr>
        <w:t xml:space="preserve">If </w:t>
      </w:r>
      <w:r w:rsidR="007B40B4">
        <w:rPr>
          <w:rFonts w:asciiTheme="minorHAnsi" w:hAnsiTheme="minorHAnsi"/>
          <w:sz w:val="24"/>
          <w:szCs w:val="24"/>
        </w:rPr>
        <w:t xml:space="preserve">points were claimed </w:t>
      </w:r>
      <w:r w:rsidR="00D20D5E">
        <w:rPr>
          <w:rFonts w:asciiTheme="minorHAnsi" w:hAnsiTheme="minorHAnsi"/>
          <w:sz w:val="24"/>
          <w:szCs w:val="24"/>
        </w:rPr>
        <w:t xml:space="preserve">for Line Items 1.C and </w:t>
      </w:r>
      <w:r w:rsidR="007B40B4">
        <w:rPr>
          <w:rFonts w:asciiTheme="minorHAnsi" w:hAnsiTheme="minorHAnsi"/>
          <w:sz w:val="24"/>
          <w:szCs w:val="24"/>
        </w:rPr>
        <w:t>1.C.1 but</w:t>
      </w:r>
      <w:r w:rsidR="00BA7A1B" w:rsidRPr="00BA7A1B">
        <w:rPr>
          <w:rFonts w:asciiTheme="minorHAnsi" w:hAnsiTheme="minorHAnsi"/>
          <w:sz w:val="24"/>
          <w:szCs w:val="24"/>
        </w:rPr>
        <w:t xml:space="preserve"> the Division determines that the proposed project is an expansion project rather than a rehab/replacement project, </w:t>
      </w:r>
      <w:r w:rsidR="008C277C">
        <w:rPr>
          <w:rFonts w:asciiTheme="minorHAnsi" w:hAnsiTheme="minorHAnsi"/>
          <w:sz w:val="24"/>
          <w:szCs w:val="24"/>
        </w:rPr>
        <w:t xml:space="preserve">the project will be considered for points under Line Items 1.D and 1.D.1 instead. </w:t>
      </w:r>
      <w:r w:rsidR="00BA7A1B" w:rsidRPr="00BA7A1B">
        <w:rPr>
          <w:rFonts w:asciiTheme="minorHAnsi" w:hAnsiTheme="minorHAnsi"/>
          <w:sz w:val="24"/>
          <w:szCs w:val="24"/>
        </w:rPr>
        <w:t>Note that to earn Line Item 1.D.1 points, the aged infrastructure must be taken out of the service or rehabilitated. Expansion by parallel construction does not earn these points</w:t>
      </w:r>
      <w:r w:rsidR="00BA7A1B" w:rsidRPr="00BA7A1B">
        <w:rPr>
          <w:rFonts w:asciiTheme="minorHAnsi" w:hAnsiTheme="minorHAnsi"/>
          <w:sz w:val="24"/>
          <w:szCs w:val="24"/>
          <w:u w:val="single"/>
        </w:rPr>
        <w:t xml:space="preserve"> if old infrastructure is left in operation without rehabilitation</w:t>
      </w:r>
    </w:p>
    <w:p w14:paraId="5C938104" w14:textId="02C65994" w:rsidR="005F7A69" w:rsidRDefault="00A43541" w:rsidP="00AB4E42">
      <w:pPr>
        <w:spacing w:after="240"/>
        <w:rPr>
          <w:rFonts w:asciiTheme="minorHAnsi" w:hAnsiTheme="minorHAnsi"/>
          <w:sz w:val="24"/>
          <w:szCs w:val="24"/>
        </w:rPr>
      </w:pPr>
      <w:hyperlink w:anchor="TOC" w:history="1">
        <w:r w:rsidR="005F7A69" w:rsidRPr="005F7A69">
          <w:rPr>
            <w:rStyle w:val="Hyperlink"/>
            <w:rFonts w:asciiTheme="minorHAnsi" w:hAnsiTheme="minorHAnsi"/>
            <w:sz w:val="24"/>
            <w:szCs w:val="24"/>
          </w:rPr>
          <w:t>Return to Table of Contents</w:t>
        </w:r>
      </w:hyperlink>
    </w:p>
    <w:p w14:paraId="4774A2DC" w14:textId="41A45D5D" w:rsidR="00AB4E42" w:rsidRPr="00FB1FBA" w:rsidRDefault="00AB4E42" w:rsidP="00960E43">
      <w:pPr>
        <w:pStyle w:val="DWILevel3"/>
      </w:pPr>
      <w:bookmarkStart w:id="49" w:name="_Toc155277778"/>
      <w:bookmarkStart w:id="50" w:name="_Toc155278860"/>
      <w:bookmarkStart w:id="51" w:name="_Toc155279027"/>
      <w:bookmarkStart w:id="52" w:name="_Toc155340152"/>
      <w:r w:rsidRPr="00FB1FBA">
        <w:t xml:space="preserve">Line Item 1.E. </w:t>
      </w:r>
      <w:r w:rsidR="034D8F36" w:rsidRPr="50345905">
        <w:t xml:space="preserve">– Project </w:t>
      </w:r>
      <w:r w:rsidR="00D70C9F">
        <w:t>W</w:t>
      </w:r>
      <w:r w:rsidR="00D70C9F" w:rsidRPr="50345905">
        <w:t xml:space="preserve">ill </w:t>
      </w:r>
      <w:r w:rsidR="034D8F36" w:rsidRPr="50345905">
        <w:t>Provide</w:t>
      </w:r>
      <w:r w:rsidRPr="00FB1FBA">
        <w:t xml:space="preserve"> Service to Disadvantaged Areas</w:t>
      </w:r>
      <w:bookmarkEnd w:id="49"/>
      <w:bookmarkEnd w:id="50"/>
      <w:bookmarkEnd w:id="51"/>
      <w:bookmarkEnd w:id="52"/>
    </w:p>
    <w:p w14:paraId="0A753573" w14:textId="77777777" w:rsidR="00FF1854" w:rsidRDefault="00D70C9F" w:rsidP="00A4730E">
      <w:pPr>
        <w:autoSpaceDE w:val="0"/>
        <w:autoSpaceDN w:val="0"/>
        <w:adjustRightInd w:val="0"/>
        <w:spacing w:before="240" w:after="240"/>
        <w:rPr>
          <w:rFonts w:asciiTheme="minorHAnsi" w:hAnsiTheme="minorHAnsi"/>
          <w:sz w:val="24"/>
          <w:szCs w:val="24"/>
        </w:rPr>
      </w:pPr>
      <w:bookmarkStart w:id="53" w:name="_Hlk106281137"/>
      <w:r>
        <w:rPr>
          <w:rFonts w:asciiTheme="minorHAnsi" w:hAnsiTheme="minorHAnsi"/>
          <w:b/>
          <w:noProof/>
          <w:sz w:val="24"/>
          <w:szCs w:val="24"/>
          <w:u w:val="single"/>
        </w:rPr>
        <mc:AlternateContent>
          <mc:Choice Requires="wps">
            <w:drawing>
              <wp:anchor distT="0" distB="0" distL="114300" distR="114300" simplePos="0" relativeHeight="251658264" behindDoc="0" locked="0" layoutInCell="1" allowOverlap="1" wp14:anchorId="04D8518C" wp14:editId="140445B8">
                <wp:simplePos x="0" y="0"/>
                <wp:positionH relativeFrom="column">
                  <wp:posOffset>4102100</wp:posOffset>
                </wp:positionH>
                <wp:positionV relativeFrom="paragraph">
                  <wp:posOffset>46990</wp:posOffset>
                </wp:positionV>
                <wp:extent cx="2067560" cy="869315"/>
                <wp:effectExtent l="0" t="0" r="27940" b="26035"/>
                <wp:wrapSquare wrapText="bothSides"/>
                <wp:docPr id="222553763" name="Text Box 222553763"/>
                <wp:cNvGraphicFramePr/>
                <a:graphic xmlns:a="http://schemas.openxmlformats.org/drawingml/2006/main">
                  <a:graphicData uri="http://schemas.microsoft.com/office/word/2010/wordprocessingShape">
                    <wps:wsp>
                      <wps:cNvSpPr txBox="1"/>
                      <wps:spPr>
                        <a:xfrm>
                          <a:off x="0" y="0"/>
                          <a:ext cx="2067560" cy="869315"/>
                        </a:xfrm>
                        <a:prstGeom prst="rect">
                          <a:avLst/>
                        </a:prstGeom>
                        <a:solidFill>
                          <a:srgbClr val="FFFFCC"/>
                        </a:solidFill>
                        <a:ln w="6350">
                          <a:solidFill>
                            <a:prstClr val="black"/>
                          </a:solidFill>
                        </a:ln>
                      </wps:spPr>
                      <wps:txbx>
                        <w:txbxContent>
                          <w:p w14:paraId="60A4BFF6" w14:textId="77777777" w:rsidR="00D70C9F" w:rsidRPr="00635F87" w:rsidRDefault="00D70C9F"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2B6534F5" w14:textId="79645FE3" w:rsidR="00D70C9F" w:rsidRPr="00635F87" w:rsidRDefault="00D70C9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20</w:t>
                            </w:r>
                            <w:r w:rsidRPr="00635F87">
                              <w:rPr>
                                <w:rFonts w:asciiTheme="minorHAnsi" w:hAnsiTheme="minorHAnsi" w:cstheme="minorHAnsi"/>
                                <w:sz w:val="20"/>
                                <w:szCs w:val="18"/>
                              </w:rPr>
                              <w:t xml:space="preserve"> points</w:t>
                            </w:r>
                          </w:p>
                          <w:p w14:paraId="64AD66C1" w14:textId="715D89E4" w:rsidR="00D70C9F" w:rsidRPr="00635F87" w:rsidRDefault="00D70C9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20</w:t>
                            </w:r>
                            <w:r w:rsidRPr="00635F87">
                              <w:rPr>
                                <w:rFonts w:asciiTheme="minorHAnsi" w:hAnsiTheme="minorHAnsi" w:cstheme="minorHAnsi"/>
                                <w:sz w:val="20"/>
                                <w:szCs w:val="18"/>
                              </w:rPr>
                              <w:t xml:space="preserve"> points</w:t>
                            </w:r>
                          </w:p>
                          <w:p w14:paraId="6B4BEC74" w14:textId="77777777" w:rsidR="00D70C9F" w:rsidRPr="00635F87" w:rsidRDefault="00D70C9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D8518C" id="Text Box 222553763" o:spid="_x0000_s1049" type="#_x0000_t202" style="position:absolute;margin-left:323pt;margin-top:3.7pt;width:162.8pt;height:68.4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" fillcolor="#ffc" strokeweight=".5pt">
                <v:textbox>
                  <w:txbxContent>
                    <w:p w14:paraId="60A4BFF6" w14:textId="77777777" w:rsidR="00D70C9F" w:rsidRPr="00635F87" w:rsidRDefault="00D70C9F"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2B6534F5" w14:textId="79645FE3" w:rsidR="00D70C9F" w:rsidRPr="00635F87" w:rsidRDefault="00D70C9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20</w:t>
                      </w:r>
                      <w:r w:rsidRPr="00635F87">
                        <w:rPr>
                          <w:rFonts w:asciiTheme="minorHAnsi" w:hAnsiTheme="minorHAnsi" w:cstheme="minorHAnsi"/>
                          <w:sz w:val="20"/>
                          <w:szCs w:val="18"/>
                        </w:rPr>
                        <w:t xml:space="preserve"> points</w:t>
                      </w:r>
                    </w:p>
                    <w:p w14:paraId="64AD66C1" w14:textId="715D89E4" w:rsidR="00D70C9F" w:rsidRPr="00635F87" w:rsidRDefault="00D70C9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20</w:t>
                      </w:r>
                      <w:r w:rsidRPr="00635F87">
                        <w:rPr>
                          <w:rFonts w:asciiTheme="minorHAnsi" w:hAnsiTheme="minorHAnsi" w:cstheme="minorHAnsi"/>
                          <w:sz w:val="20"/>
                          <w:szCs w:val="18"/>
                        </w:rPr>
                        <w:t xml:space="preserve"> points</w:t>
                      </w:r>
                    </w:p>
                    <w:p w14:paraId="6B4BEC74" w14:textId="77777777" w:rsidR="00D70C9F" w:rsidRPr="00635F87" w:rsidRDefault="00D70C9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 Not Considered</w:t>
                      </w:r>
                    </w:p>
                  </w:txbxContent>
                </v:textbox>
                <w10:wrap type="square"/>
              </v:shape>
            </w:pict>
          </mc:Fallback>
        </mc:AlternateContent>
      </w:r>
      <w:r w:rsidR="00675610" w:rsidRPr="00B06377">
        <w:rPr>
          <w:rFonts w:asciiTheme="minorHAnsi" w:hAnsiTheme="minorHAnsi"/>
          <w:sz w:val="24"/>
          <w:szCs w:val="24"/>
        </w:rPr>
        <w:t xml:space="preserve">Projects for which at least </w:t>
      </w:r>
      <w:r w:rsidR="00D9013F" w:rsidRPr="00B06377">
        <w:rPr>
          <w:rFonts w:asciiTheme="minorHAnsi" w:hAnsiTheme="minorHAnsi"/>
          <w:sz w:val="24"/>
          <w:szCs w:val="24"/>
        </w:rPr>
        <w:t>75</w:t>
      </w:r>
      <w:r>
        <w:rPr>
          <w:rFonts w:asciiTheme="minorHAnsi" w:hAnsiTheme="minorHAnsi"/>
          <w:sz w:val="24"/>
          <w:szCs w:val="24"/>
        </w:rPr>
        <w:t xml:space="preserve"> percent</w:t>
      </w:r>
      <w:r w:rsidR="00675610" w:rsidRPr="00B06377">
        <w:rPr>
          <w:rFonts w:asciiTheme="minorHAnsi" w:hAnsiTheme="minorHAnsi"/>
          <w:sz w:val="24"/>
          <w:szCs w:val="24"/>
        </w:rPr>
        <w:t xml:space="preserve"> of the </w:t>
      </w:r>
      <w:r w:rsidR="00AD744C">
        <w:rPr>
          <w:rFonts w:asciiTheme="minorHAnsi" w:hAnsiTheme="minorHAnsi"/>
          <w:sz w:val="24"/>
          <w:szCs w:val="24"/>
        </w:rPr>
        <w:t>construction</w:t>
      </w:r>
      <w:r w:rsidR="00675610" w:rsidRPr="00B06377">
        <w:rPr>
          <w:rFonts w:asciiTheme="minorHAnsi" w:hAnsiTheme="minorHAnsi"/>
          <w:sz w:val="24"/>
          <w:szCs w:val="24"/>
        </w:rPr>
        <w:t xml:space="preserve"> costs</w:t>
      </w:r>
      <w:r>
        <w:rPr>
          <w:rStyle w:val="FootnoteReference"/>
          <w:rFonts w:asciiTheme="minorHAnsi" w:hAnsiTheme="minorHAnsi"/>
          <w:sz w:val="24"/>
          <w:szCs w:val="24"/>
        </w:rPr>
        <w:footnoteReference w:id="3"/>
      </w:r>
      <w:r w:rsidR="00675610" w:rsidRPr="00B06377">
        <w:rPr>
          <w:rFonts w:asciiTheme="minorHAnsi" w:hAnsiTheme="minorHAnsi"/>
          <w:sz w:val="24"/>
          <w:szCs w:val="24"/>
        </w:rPr>
        <w:t xml:space="preserve"> are to </w:t>
      </w:r>
      <w:r w:rsidR="009908E1">
        <w:rPr>
          <w:rFonts w:asciiTheme="minorHAnsi" w:hAnsiTheme="minorHAnsi"/>
          <w:sz w:val="24"/>
          <w:szCs w:val="24"/>
        </w:rPr>
        <w:t xml:space="preserve">provide </w:t>
      </w:r>
      <w:r w:rsidR="00BD70AC">
        <w:rPr>
          <w:rFonts w:asciiTheme="minorHAnsi" w:hAnsiTheme="minorHAnsi"/>
          <w:sz w:val="24"/>
          <w:szCs w:val="24"/>
        </w:rPr>
        <w:t>connection or alternative service</w:t>
      </w:r>
      <w:r w:rsidR="00447837">
        <w:rPr>
          <w:rFonts w:asciiTheme="minorHAnsi" w:hAnsiTheme="minorHAnsi"/>
          <w:sz w:val="24"/>
          <w:szCs w:val="24"/>
        </w:rPr>
        <w:t xml:space="preserve"> to </w:t>
      </w:r>
      <w:r w:rsidR="00675610" w:rsidRPr="00B06377">
        <w:rPr>
          <w:rFonts w:asciiTheme="minorHAnsi" w:hAnsiTheme="minorHAnsi"/>
          <w:sz w:val="24"/>
          <w:szCs w:val="24"/>
        </w:rPr>
        <w:t xml:space="preserve">disadvantaged areas </w:t>
      </w:r>
      <w:r w:rsidR="00D42F2A" w:rsidRPr="00B06377">
        <w:rPr>
          <w:rFonts w:asciiTheme="minorHAnsi" w:hAnsiTheme="minorHAnsi"/>
          <w:sz w:val="24"/>
          <w:szCs w:val="24"/>
        </w:rPr>
        <w:t xml:space="preserve">are eligible to </w:t>
      </w:r>
      <w:r w:rsidR="000B169A" w:rsidRPr="00B06377">
        <w:rPr>
          <w:rFonts w:asciiTheme="minorHAnsi" w:hAnsiTheme="minorHAnsi"/>
          <w:sz w:val="24"/>
          <w:szCs w:val="24"/>
        </w:rPr>
        <w:t>receive</w:t>
      </w:r>
      <w:r w:rsidR="00D42F2A" w:rsidRPr="00B06377">
        <w:rPr>
          <w:rFonts w:asciiTheme="minorHAnsi" w:hAnsiTheme="minorHAnsi"/>
          <w:sz w:val="24"/>
          <w:szCs w:val="24"/>
        </w:rPr>
        <w:t xml:space="preserve"> these points</w:t>
      </w:r>
      <w:bookmarkEnd w:id="53"/>
      <w:r w:rsidR="00AC10A1">
        <w:rPr>
          <w:rFonts w:asciiTheme="minorHAnsi" w:hAnsiTheme="minorHAnsi"/>
          <w:sz w:val="24"/>
          <w:szCs w:val="24"/>
        </w:rPr>
        <w:t xml:space="preserve">.  </w:t>
      </w:r>
      <w:r w:rsidR="4CB016A3" w:rsidRPr="50345905">
        <w:rPr>
          <w:rFonts w:asciiTheme="minorHAnsi" w:hAnsiTheme="minorHAnsi"/>
          <w:sz w:val="24"/>
          <w:szCs w:val="24"/>
        </w:rPr>
        <w:t xml:space="preserve">Service may be connections to a public water system or wastewater collection system or connection to a decentralized system serving a cluster of residences. </w:t>
      </w:r>
      <w:r>
        <w:rPr>
          <w:rFonts w:asciiTheme="minorHAnsi" w:hAnsiTheme="minorHAnsi"/>
          <w:sz w:val="24"/>
          <w:szCs w:val="24"/>
        </w:rPr>
        <w:t>The p</w:t>
      </w:r>
      <w:r w:rsidR="00AC10A1">
        <w:rPr>
          <w:rFonts w:asciiTheme="minorHAnsi" w:hAnsiTheme="minorHAnsi"/>
          <w:sz w:val="24"/>
          <w:szCs w:val="24"/>
        </w:rPr>
        <w:t xml:space="preserve">roject must result in </w:t>
      </w:r>
      <w:r w:rsidR="00EE5A1B">
        <w:rPr>
          <w:rFonts w:asciiTheme="minorHAnsi" w:hAnsiTheme="minorHAnsi"/>
          <w:sz w:val="24"/>
          <w:szCs w:val="24"/>
        </w:rPr>
        <w:t xml:space="preserve">residences and </w:t>
      </w:r>
      <w:r w:rsidR="1CCFFD42" w:rsidRPr="50345905">
        <w:rPr>
          <w:rFonts w:asciiTheme="minorHAnsi" w:hAnsiTheme="minorHAnsi"/>
          <w:sz w:val="24"/>
          <w:szCs w:val="24"/>
        </w:rPr>
        <w:t>buildings</w:t>
      </w:r>
      <w:r w:rsidR="00EE5A1B">
        <w:rPr>
          <w:rFonts w:asciiTheme="minorHAnsi" w:hAnsiTheme="minorHAnsi"/>
          <w:sz w:val="24"/>
          <w:szCs w:val="24"/>
        </w:rPr>
        <w:t xml:space="preserve"> identified in disadvantaged areas </w:t>
      </w:r>
      <w:r w:rsidR="00B06377">
        <w:rPr>
          <w:rFonts w:asciiTheme="minorHAnsi" w:hAnsiTheme="minorHAnsi"/>
          <w:sz w:val="24"/>
          <w:szCs w:val="24"/>
        </w:rPr>
        <w:t>being</w:t>
      </w:r>
      <w:r w:rsidR="00880C79">
        <w:rPr>
          <w:rFonts w:asciiTheme="minorHAnsi" w:hAnsiTheme="minorHAnsi"/>
          <w:sz w:val="24"/>
          <w:szCs w:val="24"/>
        </w:rPr>
        <w:t xml:space="preserve"> connected to utility services owned</w:t>
      </w:r>
      <w:r w:rsidR="68E03944" w:rsidRPr="50345905">
        <w:rPr>
          <w:rFonts w:asciiTheme="minorHAnsi" w:hAnsiTheme="minorHAnsi"/>
          <w:sz w:val="24"/>
          <w:szCs w:val="24"/>
        </w:rPr>
        <w:t xml:space="preserve">, </w:t>
      </w:r>
      <w:r w:rsidR="00880C79">
        <w:rPr>
          <w:rFonts w:asciiTheme="minorHAnsi" w:hAnsiTheme="minorHAnsi"/>
          <w:sz w:val="24"/>
          <w:szCs w:val="24"/>
        </w:rPr>
        <w:t xml:space="preserve">operated </w:t>
      </w:r>
      <w:r w:rsidR="68E03944" w:rsidRPr="50345905">
        <w:rPr>
          <w:rFonts w:asciiTheme="minorHAnsi" w:hAnsiTheme="minorHAnsi"/>
          <w:sz w:val="24"/>
          <w:szCs w:val="24"/>
        </w:rPr>
        <w:t xml:space="preserve">and maintained </w:t>
      </w:r>
      <w:r w:rsidR="00880C79">
        <w:rPr>
          <w:rFonts w:asciiTheme="minorHAnsi" w:hAnsiTheme="minorHAnsi"/>
          <w:sz w:val="24"/>
          <w:szCs w:val="24"/>
        </w:rPr>
        <w:t xml:space="preserve">by the </w:t>
      </w:r>
      <w:r>
        <w:rPr>
          <w:rFonts w:asciiTheme="minorHAnsi" w:hAnsiTheme="minorHAnsi"/>
          <w:sz w:val="24"/>
          <w:szCs w:val="24"/>
        </w:rPr>
        <w:t>A</w:t>
      </w:r>
      <w:r w:rsidR="00B06377">
        <w:rPr>
          <w:rFonts w:asciiTheme="minorHAnsi" w:hAnsiTheme="minorHAnsi"/>
          <w:sz w:val="24"/>
          <w:szCs w:val="24"/>
        </w:rPr>
        <w:t>pplicant.</w:t>
      </w:r>
      <w:r w:rsidR="00EE0B41" w:rsidRPr="00B06377">
        <w:rPr>
          <w:rFonts w:asciiTheme="minorHAnsi" w:hAnsiTheme="minorHAnsi"/>
          <w:sz w:val="24"/>
          <w:szCs w:val="24"/>
        </w:rPr>
        <w:t xml:space="preserve"> </w:t>
      </w:r>
      <w:r w:rsidR="6210D53C" w:rsidRPr="50345905">
        <w:rPr>
          <w:rFonts w:asciiTheme="minorHAnsi" w:hAnsiTheme="minorHAnsi"/>
          <w:sz w:val="24"/>
          <w:szCs w:val="24"/>
        </w:rPr>
        <w:t xml:space="preserve"> </w:t>
      </w:r>
    </w:p>
    <w:p w14:paraId="3C56E5C7" w14:textId="642DBE18" w:rsidR="00966BCD" w:rsidRPr="00B06377" w:rsidRDefault="00D42F2A" w:rsidP="00A4730E">
      <w:pPr>
        <w:autoSpaceDE w:val="0"/>
        <w:autoSpaceDN w:val="0"/>
        <w:adjustRightInd w:val="0"/>
        <w:spacing w:before="240" w:after="240"/>
        <w:rPr>
          <w:rFonts w:asciiTheme="minorHAnsi" w:hAnsiTheme="minorHAnsi" w:cstheme="minorBidi"/>
          <w:sz w:val="24"/>
          <w:szCs w:val="24"/>
        </w:rPr>
      </w:pPr>
      <w:r w:rsidRPr="50345905">
        <w:rPr>
          <w:rFonts w:asciiTheme="minorHAnsi" w:hAnsiTheme="minorHAnsi" w:cstheme="minorBidi"/>
          <w:sz w:val="24"/>
          <w:szCs w:val="24"/>
        </w:rPr>
        <w:t>T</w:t>
      </w:r>
      <w:r w:rsidR="00675610" w:rsidRPr="50345905">
        <w:rPr>
          <w:rFonts w:asciiTheme="minorHAnsi" w:hAnsiTheme="minorHAnsi" w:cstheme="minorBidi"/>
          <w:sz w:val="24"/>
          <w:szCs w:val="24"/>
        </w:rPr>
        <w:t xml:space="preserve">he targeted project area will be determined a “disadvantaged area” based on factors that </w:t>
      </w:r>
      <w:r w:rsidR="00D70C9F">
        <w:rPr>
          <w:rFonts w:asciiTheme="minorHAnsi" w:hAnsiTheme="minorHAnsi" w:cstheme="minorBidi"/>
          <w:sz w:val="24"/>
          <w:szCs w:val="24"/>
        </w:rPr>
        <w:t>must</w:t>
      </w:r>
      <w:r w:rsidR="00D70C9F" w:rsidRPr="50345905">
        <w:rPr>
          <w:rFonts w:asciiTheme="minorHAnsi" w:hAnsiTheme="minorHAnsi" w:cstheme="minorBidi"/>
          <w:sz w:val="24"/>
          <w:szCs w:val="24"/>
        </w:rPr>
        <w:t xml:space="preserve"> </w:t>
      </w:r>
      <w:r w:rsidR="00675610" w:rsidRPr="50345905">
        <w:rPr>
          <w:rFonts w:asciiTheme="minorHAnsi" w:hAnsiTheme="minorHAnsi" w:cstheme="minorBidi"/>
          <w:sz w:val="24"/>
          <w:szCs w:val="24"/>
        </w:rPr>
        <w:t>include</w:t>
      </w:r>
      <w:r w:rsidR="00997348" w:rsidRPr="50345905">
        <w:rPr>
          <w:rFonts w:asciiTheme="minorHAnsi" w:hAnsiTheme="minorHAnsi" w:cstheme="minorBidi"/>
          <w:sz w:val="24"/>
          <w:szCs w:val="24"/>
        </w:rPr>
        <w:t>:</w:t>
      </w:r>
    </w:p>
    <w:p w14:paraId="2A5AD0A5" w14:textId="684F49F6" w:rsidR="00966BCD" w:rsidRPr="00B06377" w:rsidRDefault="00BE4A0C" w:rsidP="00C10093">
      <w:pPr>
        <w:pStyle w:val="ListParagraph"/>
        <w:numPr>
          <w:ilvl w:val="0"/>
          <w:numId w:val="81"/>
        </w:numPr>
        <w:autoSpaceDE w:val="0"/>
        <w:autoSpaceDN w:val="0"/>
        <w:adjustRightInd w:val="0"/>
        <w:spacing w:after="120"/>
        <w:contextualSpacing w:val="0"/>
        <w:rPr>
          <w:rFonts w:asciiTheme="minorHAnsi" w:eastAsiaTheme="minorEastAsia" w:hAnsiTheme="minorHAnsi" w:cstheme="minorBidi"/>
          <w:sz w:val="24"/>
          <w:szCs w:val="24"/>
          <w:u w:val="single"/>
        </w:rPr>
      </w:pPr>
      <w:r>
        <w:rPr>
          <w:rFonts w:asciiTheme="minorHAnsi" w:hAnsiTheme="minorHAnsi" w:cstheme="minorBidi"/>
          <w:sz w:val="24"/>
          <w:szCs w:val="24"/>
        </w:rPr>
        <w:lastRenderedPageBreak/>
        <w:t>A</w:t>
      </w:r>
      <w:r w:rsidR="00675610" w:rsidRPr="50345905">
        <w:rPr>
          <w:rFonts w:asciiTheme="minorHAnsi" w:hAnsiTheme="minorHAnsi" w:cstheme="minorBidi"/>
          <w:sz w:val="24"/>
          <w:szCs w:val="24"/>
        </w:rPr>
        <w:t xml:space="preserve">ffordability of water and sewer service rates relative to the income levels of residents in the </w:t>
      </w:r>
      <w:r w:rsidR="70BD0CF2" w:rsidRPr="50345905">
        <w:rPr>
          <w:rFonts w:asciiTheme="minorHAnsi" w:hAnsiTheme="minorHAnsi" w:cstheme="minorBidi"/>
          <w:sz w:val="24"/>
          <w:szCs w:val="24"/>
        </w:rPr>
        <w:t>targeted project area</w:t>
      </w:r>
      <w:r w:rsidR="00675610" w:rsidRPr="50345905">
        <w:rPr>
          <w:rFonts w:asciiTheme="minorHAnsi" w:hAnsiTheme="minorHAnsi" w:cstheme="minorBidi"/>
          <w:sz w:val="24"/>
          <w:szCs w:val="24"/>
        </w:rPr>
        <w:t xml:space="preserve">, median household income, poverty rates, </w:t>
      </w:r>
      <w:r w:rsidR="70BD0CF2" w:rsidRPr="50345905">
        <w:rPr>
          <w:rFonts w:asciiTheme="minorHAnsi" w:hAnsiTheme="minorHAnsi" w:cstheme="minorBidi"/>
          <w:sz w:val="24"/>
          <w:szCs w:val="24"/>
        </w:rPr>
        <w:t xml:space="preserve">per capita appraised values of </w:t>
      </w:r>
      <w:r w:rsidR="00675610" w:rsidRPr="50345905">
        <w:rPr>
          <w:rFonts w:asciiTheme="minorHAnsi" w:hAnsiTheme="minorHAnsi" w:cstheme="minorBidi"/>
          <w:sz w:val="24"/>
          <w:szCs w:val="24"/>
        </w:rPr>
        <w:t>property, and/or employment rates of the targeted project area</w:t>
      </w:r>
      <w:r w:rsidR="70BD0CF2" w:rsidRPr="50345905">
        <w:rPr>
          <w:rFonts w:asciiTheme="minorHAnsi" w:hAnsiTheme="minorHAnsi" w:cstheme="minorBidi"/>
          <w:sz w:val="24"/>
          <w:szCs w:val="24"/>
        </w:rPr>
        <w:t>,</w:t>
      </w:r>
      <w:r w:rsidR="00675610" w:rsidRPr="50345905">
        <w:rPr>
          <w:rFonts w:asciiTheme="minorHAnsi" w:hAnsiTheme="minorHAnsi" w:cstheme="minorBidi"/>
          <w:sz w:val="24"/>
          <w:szCs w:val="24"/>
        </w:rPr>
        <w:t xml:space="preserve">  </w:t>
      </w:r>
    </w:p>
    <w:p w14:paraId="2FFFBFC3" w14:textId="49E28B4A" w:rsidR="00D70C9F" w:rsidRPr="00635F87" w:rsidRDefault="00551AED" w:rsidP="00C10093">
      <w:pPr>
        <w:pStyle w:val="ListParagraph"/>
        <w:numPr>
          <w:ilvl w:val="0"/>
          <w:numId w:val="81"/>
        </w:numPr>
        <w:autoSpaceDE w:val="0"/>
        <w:autoSpaceDN w:val="0"/>
        <w:adjustRightInd w:val="0"/>
        <w:spacing w:before="240" w:after="240"/>
        <w:rPr>
          <w:rFonts w:asciiTheme="minorHAnsi" w:hAnsiTheme="minorHAnsi" w:cstheme="minorBidi"/>
          <w:sz w:val="24"/>
          <w:szCs w:val="24"/>
          <w:u w:val="single"/>
        </w:rPr>
      </w:pPr>
      <w:r>
        <w:rPr>
          <w:rFonts w:asciiTheme="minorHAnsi" w:hAnsiTheme="minorHAnsi" w:cstheme="minorBidi"/>
          <w:noProof/>
          <w:sz w:val="24"/>
          <w:szCs w:val="24"/>
        </w:rPr>
        <mc:AlternateContent>
          <mc:Choice Requires="wps">
            <w:drawing>
              <wp:anchor distT="0" distB="0" distL="114300" distR="114300" simplePos="0" relativeHeight="251658265" behindDoc="0" locked="0" layoutInCell="1" allowOverlap="1" wp14:anchorId="1E5C8F15" wp14:editId="02F37093">
                <wp:simplePos x="0" y="0"/>
                <wp:positionH relativeFrom="margin">
                  <wp:align>right</wp:align>
                </wp:positionH>
                <wp:positionV relativeFrom="paragraph">
                  <wp:posOffset>5715</wp:posOffset>
                </wp:positionV>
                <wp:extent cx="2035810" cy="1486535"/>
                <wp:effectExtent l="0" t="0" r="21590" b="18415"/>
                <wp:wrapSquare wrapText="bothSides"/>
                <wp:docPr id="1348152003" name="Text Box 1348152003"/>
                <wp:cNvGraphicFramePr/>
                <a:graphic xmlns:a="http://schemas.openxmlformats.org/drawingml/2006/main">
                  <a:graphicData uri="http://schemas.microsoft.com/office/word/2010/wordprocessingShape">
                    <wps:wsp>
                      <wps:cNvSpPr txBox="1"/>
                      <wps:spPr>
                        <a:xfrm>
                          <a:off x="0" y="0"/>
                          <a:ext cx="2035810" cy="1486535"/>
                        </a:xfrm>
                        <a:prstGeom prst="rect">
                          <a:avLst/>
                        </a:prstGeom>
                        <a:solidFill>
                          <a:srgbClr val="EAEAEA"/>
                        </a:solidFill>
                        <a:ln w="6350">
                          <a:solidFill>
                            <a:prstClr val="black"/>
                          </a:solidFill>
                        </a:ln>
                      </wps:spPr>
                      <wps:txbx>
                        <w:txbxContent>
                          <w:p w14:paraId="26A8FF60" w14:textId="7094A8CF" w:rsidR="00D70C9F" w:rsidRPr="00635F87" w:rsidRDefault="00D70C9F"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7EECAC14" w14:textId="77777777" w:rsidR="00D70C9F" w:rsidRPr="00635F87" w:rsidRDefault="00D70C9F" w:rsidP="00635F87">
                            <w:pPr>
                              <w:spacing w:after="120"/>
                              <w:rPr>
                                <w:rFonts w:asciiTheme="minorHAnsi" w:eastAsiaTheme="minorEastAsia" w:hAnsiTheme="minorHAnsi" w:cstheme="minorBidi"/>
                                <w:sz w:val="20"/>
                              </w:rPr>
                            </w:pPr>
                            <w:r w:rsidRPr="00635F87">
                              <w:rPr>
                                <w:rFonts w:asciiTheme="minorHAnsi" w:hAnsiTheme="minorHAnsi"/>
                                <w:sz w:val="20"/>
                              </w:rPr>
                              <w:t xml:space="preserve">Connections fees for residences in disadvantaged area are an eligible project cost.  Recipients receiving WWSR or DWSR grants or CWSRF DWSRF principal forgiveness may not charge connection fees to residents in disadvantaged areas.    </w:t>
                            </w:r>
                          </w:p>
                          <w:p w14:paraId="6C8943E3" w14:textId="77777777" w:rsidR="00D70C9F" w:rsidRPr="00635F87" w:rsidRDefault="00D70C9F">
                            <w:pPr>
                              <w:rPr>
                                <w:rFonts w:asciiTheme="minorHAnsi" w:hAnsiTheme="minorHAnsi" w:cstheme="minorHAnsi"/>
                                <w:sz w:val="20"/>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E5C8F15" id="Text Box 1348152003" o:spid="_x0000_s1050" type="#_x0000_t202" style="position:absolute;left:0;text-align:left;margin-left:109.1pt;margin-top:.45pt;width:160.3pt;height:117.05pt;z-index:251658265;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" fillcolor="#eaeaea" strokeweight=".5pt">
                <v:textbox>
                  <w:txbxContent>
                    <w:p w14:paraId="26A8FF60" w14:textId="7094A8CF" w:rsidR="00D70C9F" w:rsidRPr="00635F87" w:rsidRDefault="00D70C9F"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7EECAC14" w14:textId="77777777" w:rsidR="00D70C9F" w:rsidRPr="00635F87" w:rsidRDefault="00D70C9F" w:rsidP="00635F87">
                      <w:pPr>
                        <w:spacing w:after="120"/>
                        <w:rPr>
                          <w:rFonts w:asciiTheme="minorHAnsi" w:eastAsiaTheme="minorEastAsia" w:hAnsiTheme="minorHAnsi" w:cstheme="minorBidi"/>
                          <w:sz w:val="20"/>
                        </w:rPr>
                      </w:pPr>
                      <w:r w:rsidRPr="00635F87">
                        <w:rPr>
                          <w:rFonts w:asciiTheme="minorHAnsi" w:hAnsiTheme="minorHAnsi"/>
                          <w:sz w:val="20"/>
                        </w:rPr>
                        <w:t xml:space="preserve">Connections fees for residences in disadvantaged area are an eligible project cost.  Recipients receiving WWSR or DWSR grants or CWSRF DWSRF principal forgiveness may not charge connection fees to residents in disadvantaged areas.    </w:t>
                      </w:r>
                    </w:p>
                    <w:p w14:paraId="6C8943E3" w14:textId="77777777" w:rsidR="00D70C9F" w:rsidRPr="00635F87" w:rsidRDefault="00D70C9F">
                      <w:pPr>
                        <w:rPr>
                          <w:rFonts w:asciiTheme="minorHAnsi" w:hAnsiTheme="minorHAnsi" w:cstheme="minorHAnsi"/>
                          <w:sz w:val="20"/>
                          <w:szCs w:val="18"/>
                        </w:rPr>
                      </w:pPr>
                    </w:p>
                  </w:txbxContent>
                </v:textbox>
                <w10:wrap type="square" anchorx="margin"/>
              </v:shape>
            </w:pict>
          </mc:Fallback>
        </mc:AlternateContent>
      </w:r>
      <w:r w:rsidR="00675610" w:rsidRPr="50345905">
        <w:rPr>
          <w:rFonts w:asciiTheme="minorHAnsi" w:hAnsiTheme="minorHAnsi" w:cstheme="minorBidi"/>
          <w:sz w:val="24"/>
          <w:szCs w:val="24"/>
        </w:rPr>
        <w:t>Additional factors that may qualify the targeted project area as disadvantaged, such as but not limited to</w:t>
      </w:r>
      <w:r w:rsidR="00D70C9F">
        <w:rPr>
          <w:rFonts w:asciiTheme="minorHAnsi" w:hAnsiTheme="minorHAnsi" w:cstheme="minorBidi"/>
          <w:sz w:val="24"/>
          <w:szCs w:val="24"/>
        </w:rPr>
        <w:t>,</w:t>
      </w:r>
      <w:r w:rsidR="00675610" w:rsidRPr="50345905">
        <w:rPr>
          <w:rFonts w:asciiTheme="minorHAnsi" w:hAnsiTheme="minorHAnsi" w:cstheme="minorBidi"/>
          <w:sz w:val="24"/>
          <w:szCs w:val="24"/>
        </w:rPr>
        <w:t xml:space="preserve"> demographic, historical, cultural, linguistic, socioeconomic stressors, cost-of-living stressors, or existing contamination factors, may also be considered. </w:t>
      </w:r>
    </w:p>
    <w:p w14:paraId="24A80250" w14:textId="444703A0" w:rsidR="00D70C9F" w:rsidRPr="00635F87" w:rsidRDefault="00D70C9F" w:rsidP="003D4634">
      <w:pPr>
        <w:keepLines/>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0831CBA" w14:textId="7F7494FB" w:rsidR="003D4634" w:rsidRPr="00EA57B7" w:rsidRDefault="00D70C9F" w:rsidP="003D4634">
      <w:pPr>
        <w:keepLines/>
        <w:spacing w:after="120"/>
        <w:rPr>
          <w:rFonts w:asciiTheme="minorHAnsi" w:hAnsiTheme="minorHAnsi"/>
          <w:sz w:val="24"/>
          <w:szCs w:val="24"/>
        </w:rPr>
      </w:pPr>
      <w:r>
        <w:rPr>
          <w:rFonts w:asciiTheme="minorHAnsi" w:hAnsiTheme="minorHAnsi"/>
          <w:sz w:val="24"/>
          <w:szCs w:val="24"/>
        </w:rPr>
        <w:t>Documentation must include the following</w:t>
      </w:r>
      <w:r w:rsidR="003D4634" w:rsidRPr="00EA57B7">
        <w:rPr>
          <w:rFonts w:asciiTheme="minorHAnsi" w:hAnsiTheme="minorHAnsi"/>
          <w:sz w:val="24"/>
          <w:szCs w:val="24"/>
        </w:rPr>
        <w:t>:</w:t>
      </w:r>
    </w:p>
    <w:p w14:paraId="31015F26" w14:textId="5DCD2AB5" w:rsidR="00D90FB2" w:rsidRDefault="00D70C9F" w:rsidP="00C10093">
      <w:pPr>
        <w:pStyle w:val="ListParagraph"/>
        <w:numPr>
          <w:ilvl w:val="0"/>
          <w:numId w:val="34"/>
        </w:numPr>
        <w:spacing w:after="120"/>
        <w:ind w:left="360"/>
        <w:contextualSpacing w:val="0"/>
        <w:rPr>
          <w:rFonts w:asciiTheme="minorHAnsi" w:hAnsiTheme="minorHAnsi"/>
          <w:sz w:val="24"/>
          <w:szCs w:val="24"/>
        </w:rPr>
      </w:pPr>
      <w:r>
        <w:rPr>
          <w:rFonts w:asciiTheme="minorHAnsi" w:hAnsiTheme="minorHAnsi"/>
          <w:sz w:val="24"/>
          <w:szCs w:val="24"/>
        </w:rPr>
        <w:t>A p</w:t>
      </w:r>
      <w:r w:rsidR="004C0A3D">
        <w:rPr>
          <w:rFonts w:asciiTheme="minorHAnsi" w:hAnsiTheme="minorHAnsi"/>
          <w:sz w:val="24"/>
          <w:szCs w:val="24"/>
        </w:rPr>
        <w:t xml:space="preserve">roject map </w:t>
      </w:r>
      <w:r w:rsidR="28EDDBFC" w:rsidRPr="50345905">
        <w:rPr>
          <w:rFonts w:asciiTheme="minorHAnsi" w:hAnsiTheme="minorHAnsi"/>
          <w:sz w:val="24"/>
          <w:szCs w:val="24"/>
        </w:rPr>
        <w:t>clearly</w:t>
      </w:r>
      <w:r w:rsidR="004C0A3D">
        <w:rPr>
          <w:rFonts w:asciiTheme="minorHAnsi" w:hAnsiTheme="minorHAnsi"/>
          <w:sz w:val="24"/>
          <w:szCs w:val="24"/>
        </w:rPr>
        <w:t xml:space="preserve"> identifying disadvantaged areas</w:t>
      </w:r>
      <w:r>
        <w:rPr>
          <w:rFonts w:asciiTheme="minorHAnsi" w:hAnsiTheme="minorHAnsi"/>
          <w:sz w:val="24"/>
          <w:szCs w:val="24"/>
        </w:rPr>
        <w:t>. The map must</w:t>
      </w:r>
      <w:r w:rsidR="29583357" w:rsidRPr="50345905">
        <w:rPr>
          <w:rFonts w:asciiTheme="minorHAnsi" w:hAnsiTheme="minorHAnsi"/>
          <w:sz w:val="24"/>
          <w:szCs w:val="24"/>
        </w:rPr>
        <w:t xml:space="preserve"> identify </w:t>
      </w:r>
      <w:r w:rsidR="28EDDBFC" w:rsidRPr="50345905">
        <w:rPr>
          <w:rFonts w:asciiTheme="minorHAnsi" w:hAnsiTheme="minorHAnsi"/>
          <w:sz w:val="24"/>
          <w:szCs w:val="24"/>
        </w:rPr>
        <w:t>properties to be connected to services</w:t>
      </w:r>
      <w:r w:rsidR="004C0A3D">
        <w:rPr>
          <w:rFonts w:asciiTheme="minorHAnsi" w:hAnsiTheme="minorHAnsi"/>
          <w:sz w:val="24"/>
          <w:szCs w:val="24"/>
        </w:rPr>
        <w:t xml:space="preserve"> within the project area that are inside </w:t>
      </w:r>
      <w:r w:rsidR="28EDDBFC" w:rsidRPr="50345905">
        <w:rPr>
          <w:rFonts w:asciiTheme="minorHAnsi" w:hAnsiTheme="minorHAnsi"/>
          <w:sz w:val="24"/>
          <w:szCs w:val="24"/>
        </w:rPr>
        <w:t>and</w:t>
      </w:r>
      <w:r w:rsidR="004C0A3D">
        <w:rPr>
          <w:rFonts w:asciiTheme="minorHAnsi" w:hAnsiTheme="minorHAnsi"/>
          <w:sz w:val="24"/>
          <w:szCs w:val="24"/>
        </w:rPr>
        <w:t xml:space="preserve"> outside of the </w:t>
      </w:r>
      <w:r w:rsidR="28EDDBFC" w:rsidRPr="50345905">
        <w:rPr>
          <w:rFonts w:asciiTheme="minorHAnsi" w:hAnsiTheme="minorHAnsi"/>
          <w:sz w:val="24"/>
          <w:szCs w:val="24"/>
        </w:rPr>
        <w:t>disadvantaged</w:t>
      </w:r>
      <w:r w:rsidR="004C0A3D">
        <w:rPr>
          <w:rFonts w:asciiTheme="minorHAnsi" w:hAnsiTheme="minorHAnsi"/>
          <w:sz w:val="24"/>
          <w:szCs w:val="24"/>
        </w:rPr>
        <w:t xml:space="preserve"> area</w:t>
      </w:r>
      <w:r>
        <w:rPr>
          <w:rFonts w:asciiTheme="minorHAnsi" w:hAnsiTheme="minorHAnsi"/>
          <w:sz w:val="24"/>
          <w:szCs w:val="24"/>
        </w:rPr>
        <w:t>(</w:t>
      </w:r>
      <w:r w:rsidR="004C0A3D">
        <w:rPr>
          <w:rFonts w:asciiTheme="minorHAnsi" w:hAnsiTheme="minorHAnsi"/>
          <w:sz w:val="24"/>
          <w:szCs w:val="24"/>
        </w:rPr>
        <w:t>s</w:t>
      </w:r>
      <w:r>
        <w:rPr>
          <w:rFonts w:asciiTheme="minorHAnsi" w:hAnsiTheme="minorHAnsi"/>
          <w:sz w:val="24"/>
          <w:szCs w:val="24"/>
        </w:rPr>
        <w:t>).</w:t>
      </w:r>
      <w:r w:rsidR="009408EF">
        <w:rPr>
          <w:rFonts w:asciiTheme="minorHAnsi" w:hAnsiTheme="minorHAnsi"/>
          <w:sz w:val="24"/>
          <w:szCs w:val="24"/>
        </w:rPr>
        <w:t xml:space="preserve"> </w:t>
      </w:r>
      <w:r w:rsidR="00E34AF7">
        <w:rPr>
          <w:rFonts w:asciiTheme="minorHAnsi" w:hAnsiTheme="minorHAnsi"/>
          <w:sz w:val="24"/>
          <w:szCs w:val="24"/>
        </w:rPr>
        <w:t xml:space="preserve"> </w:t>
      </w:r>
    </w:p>
    <w:p w14:paraId="746ECB6A" w14:textId="6662AA4F" w:rsidR="0090789D" w:rsidRPr="00BE4A0C" w:rsidRDefault="003F2576" w:rsidP="00C10093">
      <w:pPr>
        <w:pStyle w:val="ListParagraph"/>
        <w:numPr>
          <w:ilvl w:val="0"/>
          <w:numId w:val="34"/>
        </w:numPr>
        <w:spacing w:after="120"/>
        <w:ind w:left="360"/>
        <w:contextualSpacing w:val="0"/>
        <w:rPr>
          <w:rFonts w:asciiTheme="minorHAnsi" w:eastAsiaTheme="minorEastAsia" w:hAnsiTheme="minorHAnsi" w:cstheme="minorBidi"/>
          <w:sz w:val="24"/>
          <w:szCs w:val="24"/>
        </w:rPr>
      </w:pPr>
      <w:r>
        <w:rPr>
          <w:rFonts w:asciiTheme="minorHAnsi" w:hAnsiTheme="minorHAnsi"/>
          <w:sz w:val="24"/>
          <w:szCs w:val="24"/>
        </w:rPr>
        <w:t>A</w:t>
      </w:r>
      <w:r w:rsidRPr="00FB6B4B">
        <w:rPr>
          <w:rFonts w:asciiTheme="minorHAnsi" w:hAnsiTheme="minorHAnsi"/>
          <w:sz w:val="24"/>
          <w:szCs w:val="24"/>
        </w:rPr>
        <w:t xml:space="preserve"> narrative in the application to justify the targeted project area as disadvantaged using the factors </w:t>
      </w:r>
      <w:r w:rsidR="00661562">
        <w:rPr>
          <w:rFonts w:asciiTheme="minorHAnsi" w:hAnsiTheme="minorHAnsi"/>
          <w:sz w:val="24"/>
          <w:szCs w:val="24"/>
        </w:rPr>
        <w:t xml:space="preserve">above. </w:t>
      </w:r>
      <w:r w:rsidR="50345905" w:rsidRPr="50345905">
        <w:rPr>
          <w:rFonts w:asciiTheme="minorHAnsi" w:hAnsiTheme="minorHAnsi"/>
          <w:sz w:val="24"/>
          <w:szCs w:val="24"/>
        </w:rPr>
        <w:t>When available, targeted project area data (e.g. median household income in the targeted project area’s census block group) should be compared to state benchmark values established in Category</w:t>
      </w:r>
      <w:r w:rsidR="00DA12E7">
        <w:rPr>
          <w:rFonts w:asciiTheme="minorHAnsi" w:hAnsiTheme="minorHAnsi"/>
          <w:sz w:val="24"/>
          <w:szCs w:val="24"/>
        </w:rPr>
        <w:t xml:space="preserve"> </w:t>
      </w:r>
      <w:r w:rsidR="50345905" w:rsidRPr="50345905">
        <w:rPr>
          <w:rFonts w:asciiTheme="minorHAnsi" w:hAnsiTheme="minorHAnsi"/>
          <w:sz w:val="24"/>
          <w:szCs w:val="24"/>
        </w:rPr>
        <w:t>4</w:t>
      </w:r>
      <w:r w:rsidR="00DA12E7">
        <w:rPr>
          <w:rFonts w:asciiTheme="minorHAnsi" w:hAnsiTheme="minorHAnsi"/>
          <w:sz w:val="24"/>
          <w:szCs w:val="24"/>
        </w:rPr>
        <w:t xml:space="preserve"> – </w:t>
      </w:r>
      <w:r w:rsidR="50345905" w:rsidRPr="50345905">
        <w:rPr>
          <w:rFonts w:asciiTheme="minorHAnsi" w:hAnsiTheme="minorHAnsi"/>
          <w:sz w:val="24"/>
          <w:szCs w:val="24"/>
        </w:rPr>
        <w:t xml:space="preserve">Affordability. </w:t>
      </w:r>
      <w:r w:rsidR="00661562">
        <w:rPr>
          <w:rFonts w:asciiTheme="minorHAnsi" w:hAnsiTheme="minorHAnsi"/>
          <w:sz w:val="24"/>
          <w:szCs w:val="24"/>
        </w:rPr>
        <w:t xml:space="preserve"> Supporting documentation </w:t>
      </w:r>
      <w:r w:rsidRPr="00FB6B4B">
        <w:rPr>
          <w:rFonts w:asciiTheme="minorHAnsi" w:hAnsiTheme="minorHAnsi"/>
          <w:sz w:val="24"/>
          <w:szCs w:val="24"/>
        </w:rPr>
        <w:t xml:space="preserve">may </w:t>
      </w:r>
      <w:r w:rsidR="00661562">
        <w:rPr>
          <w:rFonts w:asciiTheme="minorHAnsi" w:hAnsiTheme="minorHAnsi"/>
          <w:sz w:val="24"/>
          <w:szCs w:val="24"/>
        </w:rPr>
        <w:t xml:space="preserve">include </w:t>
      </w:r>
      <w:r w:rsidRPr="00FB6B4B">
        <w:rPr>
          <w:rFonts w:asciiTheme="minorHAnsi" w:hAnsiTheme="minorHAnsi"/>
          <w:sz w:val="24"/>
          <w:szCs w:val="24"/>
        </w:rPr>
        <w:t xml:space="preserve">maps or other existing sources to document their justification. </w:t>
      </w:r>
      <w:r w:rsidR="4243C898" w:rsidRPr="50345905">
        <w:rPr>
          <w:rFonts w:asciiTheme="minorHAnsi" w:hAnsiTheme="minorHAnsi"/>
          <w:sz w:val="24"/>
          <w:szCs w:val="24"/>
        </w:rPr>
        <w:t xml:space="preserve"> </w:t>
      </w:r>
      <w:r w:rsidR="00AC10A1">
        <w:rPr>
          <w:rFonts w:asciiTheme="minorHAnsi" w:hAnsiTheme="minorHAnsi"/>
          <w:sz w:val="24"/>
          <w:szCs w:val="24"/>
        </w:rPr>
        <w:t>For example, documentation can i</w:t>
      </w:r>
      <w:r w:rsidR="00AC10A1" w:rsidRPr="00EA57B7">
        <w:rPr>
          <w:rFonts w:asciiTheme="minorHAnsi" w:hAnsiTheme="minorHAnsi"/>
          <w:sz w:val="24"/>
          <w:szCs w:val="24"/>
        </w:rPr>
        <w:t xml:space="preserve">nclude screenshots/printouts of NC DEQ’s Community Mapping System </w:t>
      </w:r>
      <w:r w:rsidR="00D70C9F">
        <w:rPr>
          <w:rFonts w:asciiTheme="minorHAnsi" w:hAnsiTheme="minorHAnsi"/>
          <w:sz w:val="24"/>
          <w:szCs w:val="24"/>
        </w:rPr>
        <w:t>(CM</w:t>
      </w:r>
      <w:r w:rsidR="00A50356">
        <w:rPr>
          <w:rFonts w:asciiTheme="minorHAnsi" w:hAnsiTheme="minorHAnsi"/>
          <w:sz w:val="24"/>
          <w:szCs w:val="24"/>
        </w:rPr>
        <w:t>S</w:t>
      </w:r>
      <w:r w:rsidR="00D70C9F">
        <w:rPr>
          <w:rFonts w:asciiTheme="minorHAnsi" w:hAnsiTheme="minorHAnsi"/>
          <w:sz w:val="24"/>
          <w:szCs w:val="24"/>
        </w:rPr>
        <w:t xml:space="preserve">) </w:t>
      </w:r>
      <w:r w:rsidR="00AC10A1" w:rsidRPr="00EA57B7">
        <w:rPr>
          <w:rFonts w:asciiTheme="minorHAnsi" w:hAnsiTheme="minorHAnsi"/>
          <w:sz w:val="24"/>
          <w:szCs w:val="24"/>
        </w:rPr>
        <w:t>(</w:t>
      </w:r>
      <w:hyperlink r:id="rId17">
        <w:r w:rsidR="4CB016A3" w:rsidRPr="50345905">
          <w:rPr>
            <w:rStyle w:val="Hyperlink"/>
            <w:rFonts w:asciiTheme="minorHAnsi" w:hAnsiTheme="minorHAnsi"/>
            <w:sz w:val="24"/>
            <w:szCs w:val="24"/>
          </w:rPr>
          <w:t>https://deq.nc.gov/outreach-education/environmental-justice/deq-north-carolina-community-mapping-system</w:t>
        </w:r>
      </w:hyperlink>
      <w:r w:rsidR="00AC10A1" w:rsidRPr="00EA57B7">
        <w:rPr>
          <w:rFonts w:asciiTheme="minorHAnsi" w:hAnsiTheme="minorHAnsi"/>
          <w:sz w:val="24"/>
          <w:szCs w:val="24"/>
        </w:rPr>
        <w:t xml:space="preserve">), and identify on the map the </w:t>
      </w:r>
      <w:r w:rsidR="4CB016A3" w:rsidRPr="50345905">
        <w:rPr>
          <w:rFonts w:asciiTheme="minorHAnsi" w:hAnsiTheme="minorHAnsi"/>
          <w:sz w:val="24"/>
          <w:szCs w:val="24"/>
        </w:rPr>
        <w:t xml:space="preserve">targeted </w:t>
      </w:r>
      <w:r w:rsidR="00AC10A1" w:rsidRPr="00EA57B7">
        <w:rPr>
          <w:rFonts w:asciiTheme="minorHAnsi" w:hAnsiTheme="minorHAnsi"/>
          <w:sz w:val="24"/>
          <w:szCs w:val="24"/>
        </w:rPr>
        <w:t xml:space="preserve">project area overlapping “Potentially Underserved Block Groups </w:t>
      </w:r>
      <w:r w:rsidR="00B652A1">
        <w:rPr>
          <w:rFonts w:asciiTheme="minorHAnsi" w:hAnsiTheme="minorHAnsi"/>
          <w:sz w:val="24"/>
          <w:szCs w:val="24"/>
        </w:rPr>
        <w:t>2024</w:t>
      </w:r>
      <w:r w:rsidR="00AC10A1" w:rsidRPr="00EA57B7">
        <w:rPr>
          <w:rFonts w:asciiTheme="minorHAnsi" w:hAnsiTheme="minorHAnsi"/>
          <w:sz w:val="24"/>
          <w:szCs w:val="24"/>
        </w:rPr>
        <w:t>” and/or “Tribal Boundaries” that appear on the online map as shaded areas (these are considered disadvantaged, underserved areas</w:t>
      </w:r>
      <w:r w:rsidR="4CB016A3" w:rsidRPr="50345905">
        <w:rPr>
          <w:rFonts w:asciiTheme="minorHAnsi" w:hAnsiTheme="minorHAnsi"/>
          <w:sz w:val="24"/>
          <w:szCs w:val="24"/>
        </w:rPr>
        <w:t>). Use of NC DEQ’s Community Mapping System</w:t>
      </w:r>
      <w:r w:rsidR="00D70C9F">
        <w:rPr>
          <w:rFonts w:asciiTheme="minorHAnsi" w:hAnsiTheme="minorHAnsi"/>
          <w:sz w:val="24"/>
          <w:szCs w:val="24"/>
        </w:rPr>
        <w:t xml:space="preserve"> (CMS)</w:t>
      </w:r>
      <w:r w:rsidR="4CB016A3" w:rsidRPr="50345905">
        <w:rPr>
          <w:rFonts w:asciiTheme="minorHAnsi" w:hAnsiTheme="minorHAnsi"/>
          <w:sz w:val="24"/>
          <w:szCs w:val="24"/>
        </w:rPr>
        <w:t xml:space="preserve"> and other similar federal or state-generated maps is encouraged</w:t>
      </w:r>
      <w:r w:rsidR="00D70C9F">
        <w:rPr>
          <w:rFonts w:asciiTheme="minorHAnsi" w:hAnsiTheme="minorHAnsi"/>
          <w:sz w:val="24"/>
          <w:szCs w:val="24"/>
        </w:rPr>
        <w:t>.</w:t>
      </w:r>
    </w:p>
    <w:p w14:paraId="579FA589" w14:textId="0C193CA2" w:rsidR="00070DBB" w:rsidRDefault="00551AED" w:rsidP="00C10093">
      <w:pPr>
        <w:pStyle w:val="ListParagraph"/>
        <w:numPr>
          <w:ilvl w:val="0"/>
          <w:numId w:val="34"/>
        </w:numPr>
        <w:spacing w:after="120"/>
        <w:ind w:left="36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66" behindDoc="0" locked="0" layoutInCell="1" allowOverlap="1" wp14:anchorId="37E18069" wp14:editId="50326AE1">
                <wp:simplePos x="0" y="0"/>
                <wp:positionH relativeFrom="column">
                  <wp:posOffset>4248150</wp:posOffset>
                </wp:positionH>
                <wp:positionV relativeFrom="paragraph">
                  <wp:posOffset>127000</wp:posOffset>
                </wp:positionV>
                <wp:extent cx="1859280" cy="751205"/>
                <wp:effectExtent l="0" t="0" r="26670" b="10795"/>
                <wp:wrapSquare wrapText="bothSides"/>
                <wp:docPr id="2024111097" name="Text Box 2024111097"/>
                <wp:cNvGraphicFramePr/>
                <a:graphic xmlns:a="http://schemas.openxmlformats.org/drawingml/2006/main">
                  <a:graphicData uri="http://schemas.microsoft.com/office/word/2010/wordprocessingShape">
                    <wps:wsp>
                      <wps:cNvSpPr txBox="1"/>
                      <wps:spPr>
                        <a:xfrm>
                          <a:off x="0" y="0"/>
                          <a:ext cx="1859280" cy="751205"/>
                        </a:xfrm>
                        <a:prstGeom prst="rect">
                          <a:avLst/>
                        </a:prstGeom>
                        <a:solidFill>
                          <a:srgbClr val="EAEAEA"/>
                        </a:solidFill>
                        <a:ln w="6350">
                          <a:solidFill>
                            <a:prstClr val="black"/>
                          </a:solidFill>
                        </a:ln>
                      </wps:spPr>
                      <wps:txbx>
                        <w:txbxContent>
                          <w:p w14:paraId="3F2FBA0D" w14:textId="35E17DAC" w:rsidR="00D70C9F" w:rsidRPr="00635F87" w:rsidRDefault="00D70C9F"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6DE95C5C" w14:textId="77777777" w:rsidR="00D70C9F" w:rsidRPr="00635F87" w:rsidRDefault="00D70C9F" w:rsidP="00635F87">
                            <w:pPr>
                              <w:spacing w:after="120"/>
                              <w:rPr>
                                <w:rFonts w:asciiTheme="minorHAnsi" w:hAnsiTheme="minorHAnsi"/>
                                <w:sz w:val="20"/>
                              </w:rPr>
                            </w:pPr>
                            <w:r w:rsidRPr="00635F87">
                              <w:rPr>
                                <w:rFonts w:asciiTheme="minorHAnsi" w:hAnsiTheme="minorHAnsi"/>
                                <w:sz w:val="20"/>
                              </w:rPr>
                              <w:t xml:space="preserve">Attach your calculations to the application. </w:t>
                            </w:r>
                          </w:p>
                          <w:p w14:paraId="181C1481" w14:textId="77777777" w:rsidR="00D70C9F" w:rsidRPr="00635F87" w:rsidRDefault="00D70C9F">
                            <w:pPr>
                              <w:rPr>
                                <w:sz w:val="20"/>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E18069" id="Text Box 2024111097" o:spid="_x0000_s1051" type="#_x0000_t202" style="position:absolute;left:0;text-align:left;margin-left:334.5pt;margin-top:10pt;width:146.4pt;height:59.1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" fillcolor="#eaeaea" strokeweight=".5pt">
                <v:textbox>
                  <w:txbxContent>
                    <w:p w14:paraId="3F2FBA0D" w14:textId="35E17DAC" w:rsidR="00D70C9F" w:rsidRPr="00635F87" w:rsidRDefault="00D70C9F"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6DE95C5C" w14:textId="77777777" w:rsidR="00D70C9F" w:rsidRPr="00635F87" w:rsidRDefault="00D70C9F" w:rsidP="00635F87">
                      <w:pPr>
                        <w:spacing w:after="120"/>
                        <w:rPr>
                          <w:rFonts w:asciiTheme="minorHAnsi" w:hAnsiTheme="minorHAnsi"/>
                          <w:sz w:val="20"/>
                        </w:rPr>
                      </w:pPr>
                      <w:r w:rsidRPr="00635F87">
                        <w:rPr>
                          <w:rFonts w:asciiTheme="minorHAnsi" w:hAnsiTheme="minorHAnsi"/>
                          <w:sz w:val="20"/>
                        </w:rPr>
                        <w:t xml:space="preserve">Attach your calculations to the application. </w:t>
                      </w:r>
                    </w:p>
                    <w:p w14:paraId="181C1481" w14:textId="77777777" w:rsidR="00D70C9F" w:rsidRPr="00635F87" w:rsidRDefault="00D70C9F">
                      <w:pPr>
                        <w:rPr>
                          <w:sz w:val="20"/>
                          <w:szCs w:val="18"/>
                        </w:rPr>
                      </w:pPr>
                    </w:p>
                  </w:txbxContent>
                </v:textbox>
                <w10:wrap type="square"/>
              </v:shape>
            </w:pict>
          </mc:Fallback>
        </mc:AlternateContent>
      </w:r>
      <w:r w:rsidR="00070DBB">
        <w:rPr>
          <w:rFonts w:asciiTheme="minorHAnsi" w:hAnsiTheme="minorHAnsi"/>
          <w:sz w:val="24"/>
          <w:szCs w:val="24"/>
        </w:rPr>
        <w:t>A project budget form that includes the following:</w:t>
      </w:r>
    </w:p>
    <w:p w14:paraId="229E54A2" w14:textId="4B54829F" w:rsidR="00070DBB" w:rsidRDefault="007C4A77" w:rsidP="00C10093">
      <w:pPr>
        <w:pStyle w:val="ListParagraph"/>
        <w:numPr>
          <w:ilvl w:val="1"/>
          <w:numId w:val="34"/>
        </w:numPr>
        <w:spacing w:after="120"/>
        <w:ind w:left="720"/>
        <w:contextualSpacing w:val="0"/>
        <w:rPr>
          <w:rFonts w:asciiTheme="minorHAnsi" w:hAnsiTheme="minorHAnsi"/>
          <w:sz w:val="24"/>
          <w:szCs w:val="24"/>
        </w:rPr>
      </w:pPr>
      <w:r>
        <w:rPr>
          <w:rFonts w:asciiTheme="minorHAnsi" w:hAnsiTheme="minorHAnsi"/>
          <w:sz w:val="24"/>
          <w:szCs w:val="24"/>
        </w:rPr>
        <w:t xml:space="preserve">Demonstration </w:t>
      </w:r>
      <w:r w:rsidR="008E18B7">
        <w:rPr>
          <w:rFonts w:asciiTheme="minorHAnsi" w:hAnsiTheme="minorHAnsi"/>
          <w:sz w:val="24"/>
          <w:szCs w:val="24"/>
        </w:rPr>
        <w:t xml:space="preserve">that </w:t>
      </w:r>
      <w:r w:rsidR="008E18B7" w:rsidRPr="00EA57B7">
        <w:rPr>
          <w:rFonts w:asciiTheme="minorHAnsi" w:hAnsiTheme="minorHAnsi"/>
          <w:sz w:val="24"/>
          <w:szCs w:val="24"/>
        </w:rPr>
        <w:t>at</w:t>
      </w:r>
      <w:r w:rsidR="008A187D" w:rsidRPr="00EA57B7">
        <w:rPr>
          <w:rFonts w:asciiTheme="minorHAnsi" w:hAnsiTheme="minorHAnsi"/>
          <w:sz w:val="24"/>
          <w:szCs w:val="24"/>
        </w:rPr>
        <w:t xml:space="preserve"> least </w:t>
      </w:r>
      <w:r w:rsidR="00EF57FC">
        <w:rPr>
          <w:rFonts w:asciiTheme="minorHAnsi" w:hAnsiTheme="minorHAnsi"/>
          <w:sz w:val="24"/>
          <w:szCs w:val="24"/>
        </w:rPr>
        <w:t>75</w:t>
      </w:r>
      <w:r w:rsidR="00D70C9F">
        <w:rPr>
          <w:rFonts w:asciiTheme="minorHAnsi" w:hAnsiTheme="minorHAnsi"/>
          <w:sz w:val="24"/>
          <w:szCs w:val="24"/>
        </w:rPr>
        <w:t xml:space="preserve"> percent</w:t>
      </w:r>
      <w:r w:rsidR="00D70C9F" w:rsidRPr="00EA57B7">
        <w:rPr>
          <w:rFonts w:asciiTheme="minorHAnsi" w:hAnsiTheme="minorHAnsi"/>
          <w:sz w:val="24"/>
          <w:szCs w:val="24"/>
        </w:rPr>
        <w:t xml:space="preserve"> </w:t>
      </w:r>
      <w:r w:rsidR="008A187D" w:rsidRPr="00EA57B7">
        <w:rPr>
          <w:rFonts w:asciiTheme="minorHAnsi" w:hAnsiTheme="minorHAnsi"/>
          <w:sz w:val="24"/>
          <w:szCs w:val="24"/>
        </w:rPr>
        <w:t xml:space="preserve">of the total </w:t>
      </w:r>
      <w:r w:rsidR="008A187D">
        <w:rPr>
          <w:rFonts w:asciiTheme="minorHAnsi" w:hAnsiTheme="minorHAnsi"/>
          <w:sz w:val="24"/>
          <w:szCs w:val="24"/>
        </w:rPr>
        <w:t xml:space="preserve">construction cost in the </w:t>
      </w:r>
      <w:r w:rsidR="008A187D" w:rsidRPr="00EA57B7">
        <w:rPr>
          <w:rFonts w:asciiTheme="minorHAnsi" w:hAnsiTheme="minorHAnsi"/>
          <w:sz w:val="24"/>
          <w:szCs w:val="24"/>
        </w:rPr>
        <w:t>Division Funding Requested column</w:t>
      </w:r>
      <w:r w:rsidR="00D70C9F">
        <w:rPr>
          <w:rFonts w:asciiTheme="minorHAnsi" w:hAnsiTheme="minorHAnsi"/>
          <w:sz w:val="24"/>
          <w:szCs w:val="24"/>
        </w:rPr>
        <w:t xml:space="preserve"> of the Project Budget (see Section 8 of the DWI application)</w:t>
      </w:r>
      <w:r w:rsidR="008A187D" w:rsidRPr="00EA57B7">
        <w:rPr>
          <w:rFonts w:asciiTheme="minorHAnsi" w:hAnsiTheme="minorHAnsi"/>
          <w:sz w:val="24"/>
          <w:szCs w:val="24"/>
        </w:rPr>
        <w:t xml:space="preserve"> is necessary to </w:t>
      </w:r>
      <w:r w:rsidR="005E3EC2">
        <w:rPr>
          <w:rFonts w:asciiTheme="minorHAnsi" w:hAnsiTheme="minorHAnsi"/>
          <w:sz w:val="24"/>
          <w:szCs w:val="24"/>
        </w:rPr>
        <w:t>provide service to</w:t>
      </w:r>
      <w:r w:rsidR="008A187D" w:rsidRPr="00EA57B7">
        <w:rPr>
          <w:rFonts w:asciiTheme="minorHAnsi" w:hAnsiTheme="minorHAnsi"/>
          <w:sz w:val="24"/>
          <w:szCs w:val="24"/>
        </w:rPr>
        <w:t xml:space="preserve"> </w:t>
      </w:r>
      <w:r w:rsidR="17C77866" w:rsidRPr="50345905">
        <w:rPr>
          <w:rFonts w:asciiTheme="minorHAnsi" w:hAnsiTheme="minorHAnsi"/>
          <w:sz w:val="24"/>
          <w:szCs w:val="24"/>
        </w:rPr>
        <w:t xml:space="preserve">existing </w:t>
      </w:r>
      <w:r w:rsidR="008A187D" w:rsidRPr="00EA57B7">
        <w:rPr>
          <w:rFonts w:asciiTheme="minorHAnsi" w:hAnsiTheme="minorHAnsi"/>
          <w:sz w:val="24"/>
          <w:szCs w:val="24"/>
        </w:rPr>
        <w:t xml:space="preserve">residences in disadvantaged areas that voluntarily choose to connect to </w:t>
      </w:r>
      <w:r w:rsidR="00EF57FC">
        <w:rPr>
          <w:rFonts w:asciiTheme="minorHAnsi" w:hAnsiTheme="minorHAnsi"/>
          <w:sz w:val="24"/>
          <w:szCs w:val="24"/>
        </w:rPr>
        <w:t xml:space="preserve">or become part of </w:t>
      </w:r>
      <w:r w:rsidR="008A187D" w:rsidRPr="00EA57B7">
        <w:rPr>
          <w:rFonts w:asciiTheme="minorHAnsi" w:hAnsiTheme="minorHAnsi"/>
          <w:sz w:val="24"/>
          <w:szCs w:val="24"/>
        </w:rPr>
        <w:t xml:space="preserve">the water and/or wastewater utility. </w:t>
      </w:r>
      <w:r w:rsidR="17C77866" w:rsidRPr="50345905">
        <w:rPr>
          <w:rFonts w:asciiTheme="minorHAnsi" w:hAnsiTheme="minorHAnsi"/>
          <w:sz w:val="24"/>
          <w:szCs w:val="24"/>
        </w:rPr>
        <w:t>Specify the line item</w:t>
      </w:r>
      <w:r w:rsidR="00D70C9F">
        <w:rPr>
          <w:rFonts w:asciiTheme="minorHAnsi" w:hAnsiTheme="minorHAnsi"/>
          <w:sz w:val="24"/>
          <w:szCs w:val="24"/>
        </w:rPr>
        <w:t>(</w:t>
      </w:r>
      <w:r w:rsidR="17C77866" w:rsidRPr="50345905">
        <w:rPr>
          <w:rFonts w:asciiTheme="minorHAnsi" w:hAnsiTheme="minorHAnsi"/>
          <w:sz w:val="24"/>
          <w:szCs w:val="24"/>
        </w:rPr>
        <w:t>s</w:t>
      </w:r>
      <w:r w:rsidR="00D70C9F">
        <w:rPr>
          <w:rFonts w:asciiTheme="minorHAnsi" w:hAnsiTheme="minorHAnsi"/>
          <w:sz w:val="24"/>
          <w:szCs w:val="24"/>
        </w:rPr>
        <w:t>)</w:t>
      </w:r>
      <w:r w:rsidR="17C77866" w:rsidRPr="50345905">
        <w:rPr>
          <w:rFonts w:asciiTheme="minorHAnsi" w:hAnsiTheme="minorHAnsi"/>
          <w:sz w:val="24"/>
          <w:szCs w:val="24"/>
        </w:rPr>
        <w:t xml:space="preserve"> or portions of line item</w:t>
      </w:r>
      <w:r w:rsidR="00D70C9F">
        <w:rPr>
          <w:rFonts w:asciiTheme="minorHAnsi" w:hAnsiTheme="minorHAnsi"/>
          <w:sz w:val="24"/>
          <w:szCs w:val="24"/>
        </w:rPr>
        <w:t>(</w:t>
      </w:r>
      <w:r w:rsidR="17C77866" w:rsidRPr="50345905">
        <w:rPr>
          <w:rFonts w:asciiTheme="minorHAnsi" w:hAnsiTheme="minorHAnsi"/>
          <w:sz w:val="24"/>
          <w:szCs w:val="24"/>
        </w:rPr>
        <w:t>s</w:t>
      </w:r>
      <w:r w:rsidR="00D70C9F">
        <w:rPr>
          <w:rFonts w:asciiTheme="minorHAnsi" w:hAnsiTheme="minorHAnsi"/>
          <w:sz w:val="24"/>
          <w:szCs w:val="24"/>
        </w:rPr>
        <w:t>)</w:t>
      </w:r>
      <w:r w:rsidR="17C77866" w:rsidRPr="50345905">
        <w:rPr>
          <w:rFonts w:asciiTheme="minorHAnsi" w:hAnsiTheme="minorHAnsi"/>
          <w:sz w:val="24"/>
          <w:szCs w:val="24"/>
        </w:rPr>
        <w:t xml:space="preserve"> that are necessary to provide service to existing residences in disadvantaged areas. </w:t>
      </w:r>
    </w:p>
    <w:p w14:paraId="2F2198DA" w14:textId="37788A4F" w:rsidR="00070DBB" w:rsidRDefault="008777A1" w:rsidP="00C10093">
      <w:pPr>
        <w:pStyle w:val="ListParagraph"/>
        <w:numPr>
          <w:ilvl w:val="1"/>
          <w:numId w:val="34"/>
        </w:numPr>
        <w:spacing w:after="240"/>
        <w:ind w:left="72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67" behindDoc="0" locked="0" layoutInCell="1" allowOverlap="1" wp14:anchorId="3B673CFE" wp14:editId="393B0B6A">
                <wp:simplePos x="0" y="0"/>
                <wp:positionH relativeFrom="margin">
                  <wp:align>left</wp:align>
                </wp:positionH>
                <wp:positionV relativeFrom="paragraph">
                  <wp:posOffset>735965</wp:posOffset>
                </wp:positionV>
                <wp:extent cx="6172200" cy="800100"/>
                <wp:effectExtent l="0" t="0" r="19050" b="19050"/>
                <wp:wrapSquare wrapText="bothSides"/>
                <wp:docPr id="617992243" name="Text Box 617992243"/>
                <wp:cNvGraphicFramePr/>
                <a:graphic xmlns:a="http://schemas.openxmlformats.org/drawingml/2006/main">
                  <a:graphicData uri="http://schemas.microsoft.com/office/word/2010/wordprocessingShape">
                    <wps:wsp>
                      <wps:cNvSpPr txBox="1"/>
                      <wps:spPr>
                        <a:xfrm>
                          <a:off x="0" y="0"/>
                          <a:ext cx="6172200" cy="800100"/>
                        </a:xfrm>
                        <a:prstGeom prst="rect">
                          <a:avLst/>
                        </a:prstGeom>
                        <a:solidFill>
                          <a:srgbClr val="EAEAEA"/>
                        </a:solidFill>
                        <a:ln w="6350">
                          <a:solidFill>
                            <a:prstClr val="black"/>
                          </a:solidFill>
                        </a:ln>
                      </wps:spPr>
                      <wps:txbx>
                        <w:txbxContent>
                          <w:p w14:paraId="77C425E3" w14:textId="5E2E60E6" w:rsidR="00D70C9F" w:rsidRPr="00635F87" w:rsidRDefault="00D70C9F"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67A07113" w14:textId="0642AA5D" w:rsidR="00D70C9F" w:rsidRPr="00635F87" w:rsidRDefault="00D70C9F">
                            <w:pPr>
                              <w:rPr>
                                <w:rFonts w:asciiTheme="minorHAnsi" w:hAnsiTheme="minorHAnsi" w:cstheme="minorHAnsi"/>
                                <w:sz w:val="16"/>
                                <w:szCs w:val="14"/>
                              </w:rPr>
                            </w:pPr>
                            <w:r w:rsidRPr="00635F87">
                              <w:rPr>
                                <w:rFonts w:asciiTheme="minorHAnsi" w:hAnsiTheme="minorHAnsi"/>
                                <w:sz w:val="20"/>
                              </w:rPr>
                              <w:t>Projects that receive grant or principal forgiveness must include all connection fees and system development fees to residences/buildings within disadvantaged areas (and may not charge those fees to connect residences/buildings as part of the project).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673CFE" id="Text Box 617992243" o:spid="_x0000_s1052" type="#_x0000_t202" style="position:absolute;left:0;text-align:left;margin-left:0;margin-top:57.95pt;width:486pt;height:63pt;z-index:25165826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" fillcolor="#eaeaea" strokeweight=".5pt">
                <v:textbox>
                  <w:txbxContent>
                    <w:p w14:paraId="77C425E3" w14:textId="5E2E60E6" w:rsidR="00D70C9F" w:rsidRPr="00635F87" w:rsidRDefault="00D70C9F"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67A07113" w14:textId="0642AA5D" w:rsidR="00D70C9F" w:rsidRPr="00635F87" w:rsidRDefault="00D70C9F">
                      <w:pPr>
                        <w:rPr>
                          <w:rFonts w:asciiTheme="minorHAnsi" w:hAnsiTheme="minorHAnsi" w:cstheme="minorHAnsi"/>
                          <w:sz w:val="16"/>
                          <w:szCs w:val="14"/>
                        </w:rPr>
                      </w:pPr>
                      <w:r w:rsidRPr="00635F87">
                        <w:rPr>
                          <w:rFonts w:asciiTheme="minorHAnsi" w:hAnsiTheme="minorHAnsi"/>
                          <w:sz w:val="20"/>
                        </w:rPr>
                        <w:t>Projects that receive grant or principal forgiveness must include all connection fees and system development fees to residences/buildings within disadvantaged areas (and may not charge those fees to connect residences/buildings as part of the project).</w:t>
                      </w:r>
                    </w:p>
                  </w:txbxContent>
                </v:textbox>
                <w10:wrap type="square" anchorx="margin"/>
              </v:shape>
            </w:pict>
          </mc:Fallback>
        </mc:AlternateContent>
      </w:r>
      <w:r w:rsidR="110F157B" w:rsidRPr="50345905">
        <w:rPr>
          <w:rFonts w:asciiTheme="minorHAnsi" w:hAnsiTheme="minorHAnsi"/>
          <w:sz w:val="24"/>
          <w:szCs w:val="24"/>
        </w:rPr>
        <w:t>A line</w:t>
      </w:r>
      <w:r w:rsidR="00D4288D">
        <w:rPr>
          <w:rFonts w:asciiTheme="minorHAnsi" w:hAnsiTheme="minorHAnsi"/>
          <w:sz w:val="24"/>
          <w:szCs w:val="24"/>
        </w:rPr>
        <w:t xml:space="preserve"> item for </w:t>
      </w:r>
      <w:r w:rsidR="00070DBB">
        <w:rPr>
          <w:rFonts w:asciiTheme="minorHAnsi" w:hAnsiTheme="minorHAnsi"/>
          <w:sz w:val="24"/>
          <w:szCs w:val="24"/>
        </w:rPr>
        <w:t>connections fees or system development fees for providing service connections to homes in disadvantaged areas</w:t>
      </w:r>
      <w:r w:rsidR="00C05BF4">
        <w:rPr>
          <w:rFonts w:asciiTheme="minorHAnsi" w:hAnsiTheme="minorHAnsi"/>
          <w:sz w:val="24"/>
          <w:szCs w:val="24"/>
        </w:rPr>
        <w:t xml:space="preserve"> if the applicant intends to request funds to cover these fees</w:t>
      </w:r>
      <w:r w:rsidR="00070DBB">
        <w:rPr>
          <w:rFonts w:asciiTheme="minorHAnsi" w:hAnsiTheme="minorHAnsi"/>
          <w:sz w:val="24"/>
          <w:szCs w:val="24"/>
        </w:rPr>
        <w:t xml:space="preserve">.  </w:t>
      </w:r>
    </w:p>
    <w:p w14:paraId="260957B0" w14:textId="1C81B7E5" w:rsidR="005F7A69" w:rsidRPr="005F7A69" w:rsidRDefault="00A43541" w:rsidP="005F7A69">
      <w:pPr>
        <w:spacing w:after="240"/>
        <w:rPr>
          <w:rFonts w:asciiTheme="minorHAnsi" w:hAnsiTheme="minorHAnsi"/>
          <w:sz w:val="24"/>
          <w:szCs w:val="24"/>
        </w:rPr>
      </w:pPr>
      <w:hyperlink w:anchor="TOC" w:history="1">
        <w:r w:rsidR="005F7A69" w:rsidRPr="005F7A69">
          <w:rPr>
            <w:rStyle w:val="Hyperlink"/>
            <w:rFonts w:asciiTheme="minorHAnsi" w:hAnsiTheme="minorHAnsi"/>
            <w:sz w:val="24"/>
            <w:szCs w:val="24"/>
          </w:rPr>
          <w:t>Return to Table of Contents</w:t>
        </w:r>
      </w:hyperlink>
    </w:p>
    <w:p w14:paraId="119F31AA" w14:textId="3BC1CC64" w:rsidR="00EA193C" w:rsidRDefault="00EA193C" w:rsidP="00C45B93">
      <w:pPr>
        <w:pStyle w:val="DWILevel3"/>
      </w:pPr>
      <w:bookmarkStart w:id="54" w:name="_Toc155277779"/>
      <w:bookmarkStart w:id="55" w:name="_Toc155278861"/>
      <w:bookmarkStart w:id="56" w:name="_Toc155279028"/>
      <w:bookmarkStart w:id="57" w:name="_Toc155340153"/>
      <w:r w:rsidRPr="00EA57B7">
        <w:t>Line</w:t>
      </w:r>
      <w:r w:rsidR="00943B2B">
        <w:t>s</w:t>
      </w:r>
      <w:r w:rsidR="00943B2B" w:rsidRPr="00EA57B7">
        <w:t xml:space="preserve"> </w:t>
      </w:r>
      <w:r w:rsidRPr="00EA57B7">
        <w:t>1.</w:t>
      </w:r>
      <w:r w:rsidR="005E06E7">
        <w:t>F</w:t>
      </w:r>
      <w:r w:rsidR="00943B2B">
        <w:t>,</w:t>
      </w:r>
      <w:r w:rsidR="008905C0" w:rsidRPr="00EA57B7">
        <w:t xml:space="preserve"> 1.</w:t>
      </w:r>
      <w:r w:rsidR="005E06E7">
        <w:t>F</w:t>
      </w:r>
      <w:r w:rsidR="008905C0" w:rsidRPr="00EA57B7">
        <w:t>.1</w:t>
      </w:r>
      <w:r w:rsidR="00C22F37">
        <w:t>, and 1.F.2</w:t>
      </w:r>
      <w:r w:rsidR="009B149F" w:rsidRPr="00EA57B7">
        <w:t xml:space="preserve"> </w:t>
      </w:r>
      <w:r w:rsidR="008905C0" w:rsidRPr="00EA57B7">
        <w:t xml:space="preserve">– </w:t>
      </w:r>
      <w:r w:rsidR="00943B2B">
        <w:t>R</w:t>
      </w:r>
      <w:r w:rsidR="008905C0" w:rsidRPr="00EA57B7">
        <w:t xml:space="preserve">eserved for the </w:t>
      </w:r>
      <w:r w:rsidR="00846D75" w:rsidRPr="00EA57B7">
        <w:t>CDBG</w:t>
      </w:r>
      <w:r w:rsidR="00021BD6" w:rsidRPr="00EA57B7">
        <w:t>-I</w:t>
      </w:r>
      <w:r w:rsidR="008905C0" w:rsidRPr="00EA57B7">
        <w:t xml:space="preserve"> Program</w:t>
      </w:r>
      <w:bookmarkEnd w:id="54"/>
      <w:bookmarkEnd w:id="55"/>
      <w:bookmarkEnd w:id="56"/>
      <w:bookmarkEnd w:id="57"/>
    </w:p>
    <w:p w14:paraId="3EF4F137" w14:textId="1759C270" w:rsidR="005F7A69" w:rsidRPr="00EA57B7" w:rsidRDefault="00A43541" w:rsidP="005F7A69">
      <w:pPr>
        <w:spacing w:after="240"/>
      </w:pPr>
      <w:hyperlink w:anchor="TOC" w:history="1">
        <w:r w:rsidR="005F7A69" w:rsidRPr="005F7A69">
          <w:rPr>
            <w:rStyle w:val="Hyperlink"/>
            <w:rFonts w:asciiTheme="minorHAnsi" w:hAnsiTheme="minorHAnsi"/>
            <w:sz w:val="24"/>
            <w:szCs w:val="24"/>
          </w:rPr>
          <w:t>Return to Table of Contents</w:t>
        </w:r>
      </w:hyperlink>
    </w:p>
    <w:p w14:paraId="119F31AC" w14:textId="49E58EDB" w:rsidR="0033423F" w:rsidRPr="00EA57B7" w:rsidRDefault="004C02E6" w:rsidP="00C45B93">
      <w:pPr>
        <w:pStyle w:val="DWILevel3"/>
      </w:pPr>
      <w:bookmarkStart w:id="58" w:name="_Toc155277780"/>
      <w:bookmarkStart w:id="59" w:name="_Toc155278862"/>
      <w:bookmarkStart w:id="60" w:name="_Toc155279029"/>
      <w:bookmarkStart w:id="61" w:name="_Toc155340154"/>
      <w:r w:rsidRPr="00EA57B7">
        <w:t>Line Item 1.</w:t>
      </w:r>
      <w:r w:rsidR="00F134E9">
        <w:t>G</w:t>
      </w:r>
      <w:r w:rsidR="00C7035A">
        <w:t xml:space="preserve"> – </w:t>
      </w:r>
      <w:r w:rsidR="2DAA3A6B" w:rsidRPr="50345905">
        <w:t xml:space="preserve">Project will Provide </w:t>
      </w:r>
      <w:r w:rsidR="003812B6" w:rsidRPr="00EA57B7">
        <w:t>Stream/Wetland/Buffer R</w:t>
      </w:r>
      <w:r w:rsidR="0033423F" w:rsidRPr="00EA57B7">
        <w:t>estoration</w:t>
      </w:r>
      <w:r w:rsidR="009B149F" w:rsidRPr="00EA57B7">
        <w:t xml:space="preserve"> </w:t>
      </w:r>
      <w:r w:rsidR="00046436" w:rsidRPr="00EA57B7">
        <w:t>(GREEN Project)</w:t>
      </w:r>
      <w:bookmarkEnd w:id="58"/>
      <w:bookmarkEnd w:id="59"/>
      <w:bookmarkEnd w:id="60"/>
      <w:bookmarkEnd w:id="61"/>
    </w:p>
    <w:p w14:paraId="61ED2EE7" w14:textId="35F0D579" w:rsidR="002B2C2B" w:rsidRDefault="002B2C2B" w:rsidP="642BD497">
      <w:pPr>
        <w:keepNext/>
        <w:keepLines/>
        <w:spacing w:before="60"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68" behindDoc="0" locked="0" layoutInCell="1" allowOverlap="1" wp14:anchorId="3EF0C207" wp14:editId="2931AB8A">
                <wp:simplePos x="0" y="0"/>
                <wp:positionH relativeFrom="column">
                  <wp:posOffset>4133850</wp:posOffset>
                </wp:positionH>
                <wp:positionV relativeFrom="paragraph">
                  <wp:posOffset>39370</wp:posOffset>
                </wp:positionV>
                <wp:extent cx="2102485" cy="992505"/>
                <wp:effectExtent l="0" t="0" r="12065" b="17145"/>
                <wp:wrapSquare wrapText="bothSides"/>
                <wp:docPr id="1615706979" name="Text Box 1615706979"/>
                <wp:cNvGraphicFramePr/>
                <a:graphic xmlns:a="http://schemas.openxmlformats.org/drawingml/2006/main">
                  <a:graphicData uri="http://schemas.microsoft.com/office/word/2010/wordprocessingShape">
                    <wps:wsp>
                      <wps:cNvSpPr txBox="1"/>
                      <wps:spPr>
                        <a:xfrm>
                          <a:off x="0" y="0"/>
                          <a:ext cx="2102485" cy="992505"/>
                        </a:xfrm>
                        <a:prstGeom prst="rect">
                          <a:avLst/>
                        </a:prstGeom>
                        <a:solidFill>
                          <a:srgbClr val="FFFFCC"/>
                        </a:solidFill>
                        <a:ln w="6350">
                          <a:solidFill>
                            <a:prstClr val="black"/>
                          </a:solidFill>
                        </a:ln>
                      </wps:spPr>
                      <wps:txbx>
                        <w:txbxContent>
                          <w:p w14:paraId="4FAA3E6F" w14:textId="77777777" w:rsidR="002B2C2B" w:rsidRPr="00A9690F" w:rsidRDefault="002B2C2B"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512A0875" w14:textId="23C110B7"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w:t>
                            </w:r>
                            <w:r w:rsidRPr="00635F87">
                              <w:rPr>
                                <w:rFonts w:asciiTheme="minorHAnsi" w:hAnsiTheme="minorHAnsi" w:cstheme="minorHAnsi"/>
                                <w:sz w:val="20"/>
                                <w:szCs w:val="18"/>
                              </w:rPr>
                              <w:t xml:space="preserve"> points</w:t>
                            </w:r>
                            <w:r w:rsidR="0016437D">
                              <w:rPr>
                                <w:rFonts w:asciiTheme="minorHAnsi" w:hAnsiTheme="minorHAnsi" w:cstheme="minorHAnsi"/>
                                <w:sz w:val="20"/>
                                <w:szCs w:val="18"/>
                              </w:rPr>
                              <w:t xml:space="preserve"> (CWSRF only)</w:t>
                            </w:r>
                          </w:p>
                          <w:p w14:paraId="54934C11" w14:textId="2903823E"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31DA00AB" w14:textId="77777777"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F0C207" id="Text Box 1615706979" o:spid="_x0000_s1053" type="#_x0000_t202" style="position:absolute;margin-left:325.5pt;margin-top:3.1pt;width:165.55pt;height:78.1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" fillcolor="#ffc" strokeweight=".5pt">
                <v:textbox>
                  <w:txbxContent>
                    <w:p w14:paraId="4FAA3E6F" w14:textId="77777777" w:rsidR="002B2C2B" w:rsidRPr="00A9690F" w:rsidRDefault="002B2C2B"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512A0875" w14:textId="23C110B7"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w:t>
                      </w:r>
                      <w:r w:rsidRPr="00635F87">
                        <w:rPr>
                          <w:rFonts w:asciiTheme="minorHAnsi" w:hAnsiTheme="minorHAnsi" w:cstheme="minorHAnsi"/>
                          <w:sz w:val="20"/>
                          <w:szCs w:val="18"/>
                        </w:rPr>
                        <w:t xml:space="preserve"> points</w:t>
                      </w:r>
                      <w:r w:rsidR="0016437D">
                        <w:rPr>
                          <w:rFonts w:asciiTheme="minorHAnsi" w:hAnsiTheme="minorHAnsi" w:cstheme="minorHAnsi"/>
                          <w:sz w:val="20"/>
                          <w:szCs w:val="18"/>
                        </w:rPr>
                        <w:t xml:space="preserve"> (CWSRF only)</w:t>
                      </w:r>
                    </w:p>
                    <w:p w14:paraId="54934C11" w14:textId="2903823E"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31DA00AB" w14:textId="77777777"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 Not Considered</w:t>
                      </w:r>
                    </w:p>
                  </w:txbxContent>
                </v:textbox>
                <w10:wrap type="square"/>
              </v:shape>
            </w:pict>
          </mc:Fallback>
        </mc:AlternateContent>
      </w:r>
      <w:r w:rsidR="00B04677" w:rsidRPr="00EA57B7">
        <w:rPr>
          <w:rFonts w:asciiTheme="minorHAnsi" w:hAnsiTheme="minorHAnsi"/>
          <w:sz w:val="24"/>
          <w:szCs w:val="24"/>
        </w:rPr>
        <w:t>A project</w:t>
      </w:r>
      <w:r w:rsidR="007A6195" w:rsidRPr="00EA57B7">
        <w:rPr>
          <w:rFonts w:asciiTheme="minorHAnsi" w:hAnsiTheme="minorHAnsi"/>
          <w:sz w:val="24"/>
          <w:szCs w:val="24"/>
        </w:rPr>
        <w:t xml:space="preserve"> that will </w:t>
      </w:r>
      <w:r w:rsidR="00BE08C4" w:rsidRPr="00EA57B7">
        <w:rPr>
          <w:rFonts w:asciiTheme="minorHAnsi" w:hAnsiTheme="minorHAnsi"/>
          <w:sz w:val="24"/>
          <w:szCs w:val="24"/>
        </w:rPr>
        <w:t xml:space="preserve">restore a stream, wetland, or buffer from its </w:t>
      </w:r>
      <w:r w:rsidR="007A6195" w:rsidRPr="00EA57B7">
        <w:rPr>
          <w:rFonts w:asciiTheme="minorHAnsi" w:hAnsiTheme="minorHAnsi"/>
          <w:sz w:val="24"/>
          <w:szCs w:val="24"/>
        </w:rPr>
        <w:t xml:space="preserve">existing </w:t>
      </w:r>
      <w:r w:rsidR="00E55FF5" w:rsidRPr="00EA57B7">
        <w:rPr>
          <w:rFonts w:asciiTheme="minorHAnsi" w:hAnsiTheme="minorHAnsi"/>
          <w:sz w:val="24"/>
          <w:szCs w:val="24"/>
        </w:rPr>
        <w:t>substandard</w:t>
      </w:r>
      <w:r w:rsidR="00BE08C4" w:rsidRPr="00EA57B7">
        <w:rPr>
          <w:rFonts w:asciiTheme="minorHAnsi" w:hAnsiTheme="minorHAnsi"/>
          <w:sz w:val="24"/>
          <w:szCs w:val="24"/>
        </w:rPr>
        <w:t xml:space="preserve"> state to a more natural state</w:t>
      </w:r>
      <w:r w:rsidR="00744437">
        <w:rPr>
          <w:rFonts w:asciiTheme="minorHAnsi" w:hAnsiTheme="minorHAnsi"/>
          <w:sz w:val="24"/>
          <w:szCs w:val="24"/>
        </w:rPr>
        <w:t>,</w:t>
      </w:r>
      <w:r w:rsidR="00B04677" w:rsidRPr="00EA57B7">
        <w:rPr>
          <w:rFonts w:asciiTheme="minorHAnsi" w:hAnsiTheme="minorHAnsi"/>
          <w:sz w:val="24"/>
          <w:szCs w:val="24"/>
        </w:rPr>
        <w:t xml:space="preserve"> </w:t>
      </w:r>
      <w:r w:rsidR="00C568DC" w:rsidRPr="00EA57B7">
        <w:rPr>
          <w:rFonts w:asciiTheme="minorHAnsi" w:hAnsiTheme="minorHAnsi"/>
          <w:sz w:val="24"/>
          <w:szCs w:val="24"/>
        </w:rPr>
        <w:t>including vegetated buffers or soft bioengineered stream banks</w:t>
      </w:r>
      <w:r>
        <w:rPr>
          <w:rFonts w:asciiTheme="minorHAnsi" w:hAnsiTheme="minorHAnsi"/>
          <w:sz w:val="24"/>
          <w:szCs w:val="24"/>
        </w:rPr>
        <w:t>,</w:t>
      </w:r>
      <w:r w:rsidR="00C568DC" w:rsidRPr="00EA57B7">
        <w:rPr>
          <w:rFonts w:asciiTheme="minorHAnsi" w:hAnsiTheme="minorHAnsi"/>
          <w:sz w:val="24"/>
          <w:szCs w:val="24"/>
        </w:rPr>
        <w:t xml:space="preserve"> </w:t>
      </w:r>
      <w:r w:rsidR="00B04677" w:rsidRPr="00EA57B7">
        <w:rPr>
          <w:rFonts w:asciiTheme="minorHAnsi" w:hAnsiTheme="minorHAnsi"/>
          <w:sz w:val="24"/>
          <w:szCs w:val="24"/>
        </w:rPr>
        <w:t>qualifies</w:t>
      </w:r>
      <w:r w:rsidR="00F52396" w:rsidRPr="00EA57B7">
        <w:rPr>
          <w:rFonts w:asciiTheme="minorHAnsi" w:hAnsiTheme="minorHAnsi"/>
          <w:sz w:val="24"/>
          <w:szCs w:val="24"/>
        </w:rPr>
        <w:t xml:space="preserve"> for points under this </w:t>
      </w:r>
      <w:r>
        <w:rPr>
          <w:rFonts w:asciiTheme="minorHAnsi" w:hAnsiTheme="minorHAnsi"/>
          <w:sz w:val="24"/>
          <w:szCs w:val="24"/>
        </w:rPr>
        <w:t>line item</w:t>
      </w:r>
      <w:r w:rsidR="00B04677" w:rsidRPr="00EA57B7">
        <w:rPr>
          <w:rFonts w:asciiTheme="minorHAnsi" w:hAnsiTheme="minorHAnsi"/>
          <w:sz w:val="24"/>
          <w:szCs w:val="24"/>
        </w:rPr>
        <w:t xml:space="preserve"> and is considered </w:t>
      </w:r>
      <w:r w:rsidR="00046436" w:rsidRPr="00EA57B7">
        <w:rPr>
          <w:rFonts w:asciiTheme="minorHAnsi" w:hAnsiTheme="minorHAnsi"/>
          <w:sz w:val="24"/>
          <w:szCs w:val="24"/>
        </w:rPr>
        <w:t>a GREEN Project</w:t>
      </w:r>
      <w:r w:rsidR="00B04677" w:rsidRPr="00EA57B7">
        <w:rPr>
          <w:rFonts w:asciiTheme="minorHAnsi" w:hAnsiTheme="minorHAnsi"/>
          <w:sz w:val="24"/>
          <w:szCs w:val="24"/>
        </w:rPr>
        <w:t xml:space="preserve"> that may be funded </w:t>
      </w:r>
      <w:r w:rsidR="00A87FA1" w:rsidRPr="00EA57B7">
        <w:rPr>
          <w:rFonts w:asciiTheme="minorHAnsi" w:hAnsiTheme="minorHAnsi"/>
          <w:sz w:val="24"/>
          <w:szCs w:val="24"/>
        </w:rPr>
        <w:t xml:space="preserve">by a CWSRF loan </w:t>
      </w:r>
      <w:r w:rsidR="00B04677" w:rsidRPr="00EA57B7">
        <w:rPr>
          <w:rFonts w:asciiTheme="minorHAnsi" w:hAnsiTheme="minorHAnsi"/>
          <w:sz w:val="24"/>
          <w:szCs w:val="24"/>
        </w:rPr>
        <w:t xml:space="preserve">with a </w:t>
      </w:r>
      <w:r w:rsidR="00C07264" w:rsidRPr="00EA57B7">
        <w:rPr>
          <w:rFonts w:asciiTheme="minorHAnsi" w:hAnsiTheme="minorHAnsi"/>
          <w:sz w:val="24"/>
          <w:szCs w:val="24"/>
        </w:rPr>
        <w:t xml:space="preserve">one percent </w:t>
      </w:r>
      <w:r w:rsidR="00A87FA1" w:rsidRPr="00EA57B7">
        <w:rPr>
          <w:rFonts w:asciiTheme="minorHAnsi" w:hAnsiTheme="minorHAnsi"/>
          <w:sz w:val="24"/>
          <w:szCs w:val="24"/>
        </w:rPr>
        <w:t xml:space="preserve">interest rate </w:t>
      </w:r>
      <w:r w:rsidR="00C07264" w:rsidRPr="00EA57B7">
        <w:rPr>
          <w:rFonts w:asciiTheme="minorHAnsi" w:hAnsiTheme="minorHAnsi"/>
          <w:sz w:val="24"/>
          <w:szCs w:val="24"/>
        </w:rPr>
        <w:t>discount</w:t>
      </w:r>
      <w:r w:rsidR="007A6195" w:rsidRPr="00EA57B7">
        <w:rPr>
          <w:rFonts w:asciiTheme="minorHAnsi" w:hAnsiTheme="minorHAnsi"/>
          <w:sz w:val="24"/>
          <w:szCs w:val="24"/>
        </w:rPr>
        <w:t>.</w:t>
      </w:r>
      <w:r>
        <w:rPr>
          <w:rStyle w:val="FootnoteReference"/>
          <w:rFonts w:asciiTheme="minorHAnsi" w:hAnsiTheme="minorHAnsi"/>
          <w:sz w:val="24"/>
          <w:szCs w:val="24"/>
        </w:rPr>
        <w:footnoteReference w:id="4"/>
      </w:r>
      <w:r w:rsidR="009B149F" w:rsidRPr="00EA57B7">
        <w:rPr>
          <w:rFonts w:asciiTheme="minorHAnsi" w:hAnsiTheme="minorHAnsi"/>
          <w:sz w:val="24"/>
          <w:szCs w:val="24"/>
        </w:rPr>
        <w:t xml:space="preserve"> </w:t>
      </w:r>
      <w:r w:rsidR="007A6195" w:rsidRPr="00EA57B7">
        <w:rPr>
          <w:rFonts w:asciiTheme="minorHAnsi" w:hAnsiTheme="minorHAnsi"/>
          <w:sz w:val="24"/>
          <w:szCs w:val="24"/>
        </w:rPr>
        <w:t xml:space="preserve"> </w:t>
      </w:r>
      <w:r w:rsidR="00C568DC" w:rsidRPr="00EA57B7">
        <w:rPr>
          <w:rFonts w:asciiTheme="minorHAnsi" w:hAnsiTheme="minorHAnsi"/>
          <w:sz w:val="24"/>
          <w:szCs w:val="24"/>
        </w:rPr>
        <w:t xml:space="preserve">Stream daylighting that removes natural streams from artificial pipes and restores a more natural stream morphology </w:t>
      </w:r>
      <w:r w:rsidR="0068528E" w:rsidRPr="00EA57B7">
        <w:rPr>
          <w:rFonts w:asciiTheme="minorHAnsi" w:hAnsiTheme="minorHAnsi"/>
          <w:sz w:val="24"/>
          <w:szCs w:val="24"/>
        </w:rPr>
        <w:t xml:space="preserve">is included. </w:t>
      </w:r>
    </w:p>
    <w:p w14:paraId="525F5E08" w14:textId="77777777" w:rsidR="002B2C2B" w:rsidRPr="00635F87" w:rsidRDefault="002B2C2B" w:rsidP="642BD497">
      <w:pPr>
        <w:keepNext/>
        <w:keepLines/>
        <w:spacing w:before="60"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1AE" w14:textId="1C1EEF84" w:rsidR="00827B03" w:rsidRPr="00EA57B7" w:rsidRDefault="00827B03" w:rsidP="642BD497">
      <w:pPr>
        <w:keepNext/>
        <w:keepLines/>
        <w:spacing w:before="60" w:after="120"/>
        <w:rPr>
          <w:rFonts w:asciiTheme="minorHAnsi" w:hAnsiTheme="minorHAnsi"/>
          <w:sz w:val="24"/>
          <w:szCs w:val="24"/>
        </w:rPr>
      </w:pPr>
      <w:r w:rsidRPr="00EA57B7">
        <w:rPr>
          <w:rFonts w:asciiTheme="minorHAnsi" w:hAnsiTheme="minorHAnsi"/>
          <w:sz w:val="24"/>
          <w:szCs w:val="24"/>
        </w:rPr>
        <w:t xml:space="preserve">The </w:t>
      </w:r>
      <w:r w:rsidR="00DB14DA" w:rsidRPr="00EA57B7">
        <w:rPr>
          <w:rFonts w:asciiTheme="minorHAnsi" w:hAnsiTheme="minorHAnsi"/>
          <w:sz w:val="24"/>
          <w:szCs w:val="24"/>
        </w:rPr>
        <w:t xml:space="preserve">narrative </w:t>
      </w:r>
      <w:r w:rsidRPr="00EA57B7">
        <w:rPr>
          <w:rFonts w:asciiTheme="minorHAnsi" w:hAnsiTheme="minorHAnsi"/>
          <w:sz w:val="24"/>
          <w:szCs w:val="24"/>
        </w:rPr>
        <w:t>must</w:t>
      </w:r>
      <w:r w:rsidR="002B2C2B">
        <w:rPr>
          <w:rFonts w:asciiTheme="minorHAnsi" w:hAnsiTheme="minorHAnsi"/>
          <w:sz w:val="24"/>
          <w:szCs w:val="24"/>
        </w:rPr>
        <w:t xml:space="preserve"> do the following</w:t>
      </w:r>
      <w:r w:rsidRPr="00EA57B7">
        <w:rPr>
          <w:rFonts w:asciiTheme="minorHAnsi" w:hAnsiTheme="minorHAnsi"/>
          <w:sz w:val="24"/>
          <w:szCs w:val="24"/>
        </w:rPr>
        <w:t>:</w:t>
      </w:r>
    </w:p>
    <w:p w14:paraId="119F31AF" w14:textId="77777777" w:rsidR="00827B03" w:rsidRPr="00EA57B7" w:rsidRDefault="00827B03" w:rsidP="00C10093">
      <w:pPr>
        <w:pStyle w:val="ListParagraph"/>
        <w:numPr>
          <w:ilvl w:val="0"/>
          <w:numId w:val="34"/>
        </w:numPr>
        <w:spacing w:after="120"/>
        <w:ind w:left="360"/>
        <w:contextualSpacing w:val="0"/>
        <w:rPr>
          <w:rFonts w:asciiTheme="minorHAnsi" w:hAnsiTheme="minorHAnsi"/>
          <w:sz w:val="24"/>
          <w:szCs w:val="24"/>
        </w:rPr>
      </w:pPr>
      <w:r w:rsidRPr="00EA57B7">
        <w:rPr>
          <w:rFonts w:asciiTheme="minorHAnsi" w:hAnsiTheme="minorHAnsi"/>
          <w:sz w:val="24"/>
          <w:szCs w:val="24"/>
        </w:rPr>
        <w:t>Clearly describe the proposed project</w:t>
      </w:r>
      <w:r w:rsidR="007425C4" w:rsidRPr="00EA57B7">
        <w:rPr>
          <w:rFonts w:asciiTheme="minorHAnsi" w:hAnsiTheme="minorHAnsi"/>
          <w:sz w:val="24"/>
          <w:szCs w:val="24"/>
        </w:rPr>
        <w:t>, and</w:t>
      </w:r>
      <w:r w:rsidRPr="00EA57B7">
        <w:rPr>
          <w:rFonts w:asciiTheme="minorHAnsi" w:hAnsiTheme="minorHAnsi"/>
          <w:sz w:val="24"/>
          <w:szCs w:val="24"/>
        </w:rPr>
        <w:t xml:space="preserve"> </w:t>
      </w:r>
    </w:p>
    <w:p w14:paraId="119F31B0" w14:textId="77777777" w:rsidR="00827B03" w:rsidRPr="00EA57B7" w:rsidRDefault="00827B03" w:rsidP="00C10093">
      <w:pPr>
        <w:pStyle w:val="ListParagraph"/>
        <w:numPr>
          <w:ilvl w:val="0"/>
          <w:numId w:val="34"/>
        </w:numPr>
        <w:spacing w:after="120"/>
        <w:ind w:left="360"/>
        <w:contextualSpacing w:val="0"/>
        <w:rPr>
          <w:rFonts w:asciiTheme="minorHAnsi" w:hAnsiTheme="minorHAnsi"/>
          <w:sz w:val="24"/>
          <w:szCs w:val="24"/>
        </w:rPr>
      </w:pPr>
      <w:r w:rsidRPr="00EA57B7">
        <w:rPr>
          <w:rFonts w:asciiTheme="minorHAnsi" w:hAnsiTheme="minorHAnsi"/>
          <w:sz w:val="24"/>
          <w:szCs w:val="24"/>
        </w:rPr>
        <w:t>Include a map that shows the location of the project and the streams, wetlands, and/o</w:t>
      </w:r>
      <w:r w:rsidR="003C3109" w:rsidRPr="00EA57B7">
        <w:rPr>
          <w:rFonts w:asciiTheme="minorHAnsi" w:hAnsiTheme="minorHAnsi"/>
          <w:sz w:val="24"/>
          <w:szCs w:val="24"/>
        </w:rPr>
        <w:t>r buffers that will be restored</w:t>
      </w:r>
    </w:p>
    <w:p w14:paraId="119F31B1" w14:textId="0FB4DC40" w:rsidR="00F52396" w:rsidRDefault="00F52396" w:rsidP="000B169A">
      <w:pPr>
        <w:keepLines/>
        <w:spacing w:after="240"/>
        <w:rPr>
          <w:rFonts w:asciiTheme="minorHAnsi" w:hAnsiTheme="minorHAnsi"/>
          <w:sz w:val="24"/>
          <w:szCs w:val="24"/>
        </w:rPr>
      </w:pPr>
      <w:r w:rsidRPr="00EA57B7">
        <w:rPr>
          <w:rFonts w:asciiTheme="minorHAnsi" w:hAnsiTheme="minorHAnsi"/>
          <w:sz w:val="24"/>
          <w:szCs w:val="24"/>
        </w:rPr>
        <w:t>Projects may</w:t>
      </w:r>
      <w:r w:rsidR="006E1C6E" w:rsidRPr="00EA57B7">
        <w:rPr>
          <w:rFonts w:asciiTheme="minorHAnsi" w:hAnsiTheme="minorHAnsi"/>
          <w:sz w:val="24"/>
          <w:szCs w:val="24"/>
        </w:rPr>
        <w:t xml:space="preserve"> also qualify for Line Items 1.</w:t>
      </w:r>
      <w:r w:rsidR="00F134E9">
        <w:rPr>
          <w:rFonts w:asciiTheme="minorHAnsi" w:hAnsiTheme="minorHAnsi"/>
          <w:sz w:val="24"/>
          <w:szCs w:val="24"/>
        </w:rPr>
        <w:t>G</w:t>
      </w:r>
      <w:r w:rsidR="006E1C6E" w:rsidRPr="00EA57B7">
        <w:rPr>
          <w:rFonts w:asciiTheme="minorHAnsi" w:hAnsiTheme="minorHAnsi"/>
          <w:sz w:val="24"/>
          <w:szCs w:val="24"/>
        </w:rPr>
        <w:t>.1 and/or 1.</w:t>
      </w:r>
      <w:r w:rsidR="00F134E9">
        <w:rPr>
          <w:rFonts w:asciiTheme="minorHAnsi" w:hAnsiTheme="minorHAnsi"/>
          <w:sz w:val="24"/>
          <w:szCs w:val="24"/>
        </w:rPr>
        <w:t>G</w:t>
      </w:r>
      <w:r w:rsidRPr="00EA57B7">
        <w:rPr>
          <w:rFonts w:asciiTheme="minorHAnsi" w:hAnsiTheme="minorHAnsi"/>
          <w:sz w:val="24"/>
          <w:szCs w:val="24"/>
        </w:rPr>
        <w:t>.2 below for additional points.</w:t>
      </w:r>
    </w:p>
    <w:p w14:paraId="6711DD40" w14:textId="4F1D46D0" w:rsidR="005F7A69" w:rsidRPr="00EA57B7" w:rsidRDefault="00A43541" w:rsidP="000B169A">
      <w:pPr>
        <w:keepLines/>
        <w:spacing w:after="240"/>
        <w:rPr>
          <w:rFonts w:asciiTheme="minorHAnsi" w:hAnsiTheme="minorHAnsi"/>
          <w:sz w:val="24"/>
          <w:szCs w:val="24"/>
        </w:rPr>
      </w:pPr>
      <w:hyperlink w:anchor="TOC" w:history="1">
        <w:r w:rsidR="005F7A69" w:rsidRPr="005F7A69">
          <w:rPr>
            <w:rStyle w:val="Hyperlink"/>
            <w:rFonts w:asciiTheme="minorHAnsi" w:hAnsiTheme="minorHAnsi"/>
            <w:sz w:val="24"/>
            <w:szCs w:val="24"/>
          </w:rPr>
          <w:t>Return to Table of Contents</w:t>
        </w:r>
      </w:hyperlink>
    </w:p>
    <w:p w14:paraId="119F31B2" w14:textId="1A889B50" w:rsidR="00BE08C4" w:rsidRPr="00635F87" w:rsidRDefault="006E1C6E" w:rsidP="00C45B93">
      <w:pPr>
        <w:pStyle w:val="DWILevel3"/>
      </w:pPr>
      <w:bookmarkStart w:id="62" w:name="_Toc155277781"/>
      <w:bookmarkStart w:id="63" w:name="_Toc155278863"/>
      <w:bookmarkStart w:id="64" w:name="_Toc155279030"/>
      <w:bookmarkStart w:id="65" w:name="_Toc155340155"/>
      <w:r w:rsidRPr="00635F87">
        <w:t>Line Item 1.</w:t>
      </w:r>
      <w:r w:rsidR="00F134E9" w:rsidRPr="00635F87">
        <w:t>G</w:t>
      </w:r>
      <w:r w:rsidR="00F52396" w:rsidRPr="00635F87">
        <w:t>.1</w:t>
      </w:r>
      <w:r w:rsidR="00FB2DD8" w:rsidRPr="00635F87">
        <w:t xml:space="preserve"> – R</w:t>
      </w:r>
      <w:r w:rsidR="006F23CE" w:rsidRPr="00635F87">
        <w:t xml:space="preserve">estoration of a </w:t>
      </w:r>
      <w:r w:rsidR="002B2C2B" w:rsidRPr="00635F87">
        <w:t>F</w:t>
      </w:r>
      <w:r w:rsidR="006F23CE" w:rsidRPr="00635F87">
        <w:t>irst-</w:t>
      </w:r>
      <w:r w:rsidR="002B2C2B" w:rsidRPr="00635F87">
        <w:t>O</w:t>
      </w:r>
      <w:r w:rsidR="006F23CE" w:rsidRPr="00635F87">
        <w:t xml:space="preserve">rder </w:t>
      </w:r>
      <w:r w:rsidR="002B2C2B" w:rsidRPr="00635F87">
        <w:t>S</w:t>
      </w:r>
      <w:r w:rsidR="00FB2DD8" w:rsidRPr="00635F87">
        <w:t xml:space="preserve">tream, </w:t>
      </w:r>
      <w:r w:rsidR="002B2C2B" w:rsidRPr="00635F87">
        <w:t>I</w:t>
      </w:r>
      <w:r w:rsidR="006F23CE" w:rsidRPr="00635F87">
        <w:t>nclud</w:t>
      </w:r>
      <w:r w:rsidR="00FB2DD8" w:rsidRPr="00635F87">
        <w:t>ing S</w:t>
      </w:r>
      <w:r w:rsidR="003C3109" w:rsidRPr="00635F87">
        <w:t xml:space="preserve">tormwater </w:t>
      </w:r>
      <w:r w:rsidR="00FB2DD8" w:rsidRPr="00635F87">
        <w:t>I</w:t>
      </w:r>
      <w:r w:rsidR="006F23CE" w:rsidRPr="00635F87">
        <w:t xml:space="preserve">nfiltration </w:t>
      </w:r>
      <w:r w:rsidR="00F134E9" w:rsidRPr="00635F87">
        <w:t xml:space="preserve">SCMs </w:t>
      </w:r>
      <w:r w:rsidR="000F6F9E" w:rsidRPr="00635F87">
        <w:t>(</w:t>
      </w:r>
      <w:r w:rsidR="00221AD3" w:rsidRPr="00635F87">
        <w:t>GREEN Project)</w:t>
      </w:r>
      <w:bookmarkEnd w:id="62"/>
      <w:bookmarkEnd w:id="63"/>
      <w:bookmarkEnd w:id="64"/>
      <w:bookmarkEnd w:id="65"/>
    </w:p>
    <w:p w14:paraId="119F31B4" w14:textId="7AA2E2D1" w:rsidR="00AC74B0" w:rsidRPr="00EA57B7" w:rsidRDefault="002B2C2B" w:rsidP="002F4DEE">
      <w:pPr>
        <w:keepLines/>
        <w:spacing w:before="120" w:after="8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69" behindDoc="0" locked="0" layoutInCell="1" allowOverlap="1" wp14:anchorId="595AE778" wp14:editId="718E924A">
                <wp:simplePos x="0" y="0"/>
                <wp:positionH relativeFrom="column">
                  <wp:posOffset>4151264</wp:posOffset>
                </wp:positionH>
                <wp:positionV relativeFrom="paragraph">
                  <wp:posOffset>-50597</wp:posOffset>
                </wp:positionV>
                <wp:extent cx="2102485" cy="1004157"/>
                <wp:effectExtent l="0" t="0" r="12065" b="24765"/>
                <wp:wrapSquare wrapText="bothSides"/>
                <wp:docPr id="120954670" name="Text Box 120954670"/>
                <wp:cNvGraphicFramePr/>
                <a:graphic xmlns:a="http://schemas.openxmlformats.org/drawingml/2006/main">
                  <a:graphicData uri="http://schemas.microsoft.com/office/word/2010/wordprocessingShape">
                    <wps:wsp>
                      <wps:cNvSpPr txBox="1"/>
                      <wps:spPr>
                        <a:xfrm>
                          <a:off x="0" y="0"/>
                          <a:ext cx="2102485" cy="1004157"/>
                        </a:xfrm>
                        <a:prstGeom prst="rect">
                          <a:avLst/>
                        </a:prstGeom>
                        <a:solidFill>
                          <a:srgbClr val="FFFFCC"/>
                        </a:solidFill>
                        <a:ln w="6350">
                          <a:solidFill>
                            <a:prstClr val="black"/>
                          </a:solidFill>
                        </a:ln>
                      </wps:spPr>
                      <wps:txbx>
                        <w:txbxContent>
                          <w:p w14:paraId="488674A9" w14:textId="77777777" w:rsidR="002B2C2B" w:rsidRPr="00A9690F" w:rsidRDefault="002B2C2B"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693662EA" w14:textId="4C488C4B"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w:t>
                            </w:r>
                            <w:r w:rsidRPr="00635F87">
                              <w:rPr>
                                <w:rFonts w:asciiTheme="minorHAnsi" w:hAnsiTheme="minorHAnsi" w:cstheme="minorHAnsi"/>
                                <w:sz w:val="20"/>
                                <w:szCs w:val="18"/>
                              </w:rPr>
                              <w:t xml:space="preserve"> points</w:t>
                            </w:r>
                            <w:r w:rsidR="0016437D">
                              <w:rPr>
                                <w:rFonts w:asciiTheme="minorHAnsi" w:hAnsiTheme="minorHAnsi" w:cstheme="minorHAnsi"/>
                                <w:sz w:val="20"/>
                                <w:szCs w:val="18"/>
                              </w:rPr>
                              <w:t xml:space="preserve"> (CWSRF only)</w:t>
                            </w:r>
                          </w:p>
                          <w:p w14:paraId="667D9DF2" w14:textId="77777777"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7C213F2D" w14:textId="77777777"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5AE778" id="Text Box 120954670" o:spid="_x0000_s1054" type="#_x0000_t202" style="position:absolute;margin-left:326.85pt;margin-top:-4pt;width:165.55pt;height:79.0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" fillcolor="#ffc" strokeweight=".5pt">
                <v:textbox>
                  <w:txbxContent>
                    <w:p w14:paraId="488674A9" w14:textId="77777777" w:rsidR="002B2C2B" w:rsidRPr="00A9690F" w:rsidRDefault="002B2C2B"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693662EA" w14:textId="4C488C4B"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w:t>
                      </w:r>
                      <w:r w:rsidRPr="00635F87">
                        <w:rPr>
                          <w:rFonts w:asciiTheme="minorHAnsi" w:hAnsiTheme="minorHAnsi" w:cstheme="minorHAnsi"/>
                          <w:sz w:val="20"/>
                          <w:szCs w:val="18"/>
                        </w:rPr>
                        <w:t xml:space="preserve"> points</w:t>
                      </w:r>
                      <w:r w:rsidR="0016437D">
                        <w:rPr>
                          <w:rFonts w:asciiTheme="minorHAnsi" w:hAnsiTheme="minorHAnsi" w:cstheme="minorHAnsi"/>
                          <w:sz w:val="20"/>
                          <w:szCs w:val="18"/>
                        </w:rPr>
                        <w:t xml:space="preserve"> (CWSRF only)</w:t>
                      </w:r>
                    </w:p>
                    <w:p w14:paraId="667D9DF2" w14:textId="77777777"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7C213F2D" w14:textId="77777777"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 Not Considered</w:t>
                      </w:r>
                    </w:p>
                  </w:txbxContent>
                </v:textbox>
                <w10:wrap type="square"/>
              </v:shape>
            </w:pict>
          </mc:Fallback>
        </mc:AlternateContent>
      </w:r>
      <w:r w:rsidR="003C3109" w:rsidRPr="00EA57B7">
        <w:rPr>
          <w:rFonts w:asciiTheme="minorHAnsi" w:hAnsiTheme="minorHAnsi"/>
          <w:sz w:val="24"/>
          <w:szCs w:val="24"/>
        </w:rPr>
        <w:t xml:space="preserve">If the </w:t>
      </w:r>
      <w:r w:rsidR="00AC74B0" w:rsidRPr="00EA57B7">
        <w:rPr>
          <w:rFonts w:asciiTheme="minorHAnsi" w:hAnsiTheme="minorHAnsi"/>
          <w:sz w:val="24"/>
          <w:szCs w:val="24"/>
        </w:rPr>
        <w:t xml:space="preserve">stream/wetland/buffer restoration </w:t>
      </w:r>
      <w:r w:rsidR="003C3109" w:rsidRPr="00EA57B7">
        <w:rPr>
          <w:rFonts w:asciiTheme="minorHAnsi" w:hAnsiTheme="minorHAnsi"/>
          <w:sz w:val="24"/>
          <w:szCs w:val="24"/>
        </w:rPr>
        <w:t xml:space="preserve">project occurs </w:t>
      </w:r>
      <w:r w:rsidR="00AC74B0" w:rsidRPr="00EA57B7">
        <w:rPr>
          <w:rFonts w:asciiTheme="minorHAnsi" w:hAnsiTheme="minorHAnsi"/>
          <w:sz w:val="24"/>
          <w:szCs w:val="24"/>
        </w:rPr>
        <w:t xml:space="preserve">along </w:t>
      </w:r>
      <w:r w:rsidR="00E55FF5" w:rsidRPr="00EA57B7">
        <w:rPr>
          <w:rFonts w:asciiTheme="minorHAnsi" w:hAnsiTheme="minorHAnsi"/>
          <w:sz w:val="24"/>
          <w:szCs w:val="24"/>
        </w:rPr>
        <w:t xml:space="preserve">a </w:t>
      </w:r>
      <w:r w:rsidR="00AC74B0" w:rsidRPr="00EA57B7">
        <w:rPr>
          <w:rFonts w:asciiTheme="minorHAnsi" w:hAnsiTheme="minorHAnsi"/>
          <w:sz w:val="24"/>
          <w:szCs w:val="24"/>
        </w:rPr>
        <w:t>first-order stream</w:t>
      </w:r>
      <w:r w:rsidR="003C3109" w:rsidRPr="00EA57B7">
        <w:rPr>
          <w:rFonts w:asciiTheme="minorHAnsi" w:hAnsiTheme="minorHAnsi"/>
          <w:sz w:val="24"/>
          <w:szCs w:val="24"/>
        </w:rPr>
        <w:t xml:space="preserve"> </w:t>
      </w:r>
      <w:r w:rsidR="003C3109" w:rsidRPr="00EA57B7">
        <w:rPr>
          <w:rFonts w:asciiTheme="minorHAnsi" w:hAnsiTheme="minorHAnsi"/>
          <w:sz w:val="24"/>
          <w:szCs w:val="24"/>
          <w:u w:val="single"/>
        </w:rPr>
        <w:t>and</w:t>
      </w:r>
      <w:r w:rsidR="003C3109" w:rsidRPr="00EA57B7">
        <w:rPr>
          <w:rFonts w:asciiTheme="minorHAnsi" w:hAnsiTheme="minorHAnsi"/>
          <w:sz w:val="24"/>
          <w:szCs w:val="24"/>
        </w:rPr>
        <w:t xml:space="preserve"> </w:t>
      </w:r>
      <w:r w:rsidR="00E55FF5" w:rsidRPr="00EA57B7">
        <w:rPr>
          <w:rFonts w:asciiTheme="minorHAnsi" w:hAnsiTheme="minorHAnsi"/>
          <w:sz w:val="24"/>
          <w:szCs w:val="24"/>
        </w:rPr>
        <w:t>includ</w:t>
      </w:r>
      <w:r w:rsidR="003C3109" w:rsidRPr="00EA57B7">
        <w:rPr>
          <w:rFonts w:asciiTheme="minorHAnsi" w:hAnsiTheme="minorHAnsi"/>
          <w:sz w:val="24"/>
          <w:szCs w:val="24"/>
        </w:rPr>
        <w:t xml:space="preserve">es </w:t>
      </w:r>
      <w:r w:rsidR="00E55FF5" w:rsidRPr="00EA57B7">
        <w:rPr>
          <w:rFonts w:asciiTheme="minorHAnsi" w:hAnsiTheme="minorHAnsi"/>
          <w:sz w:val="24"/>
          <w:szCs w:val="24"/>
        </w:rPr>
        <w:t>stormwater infiltration</w:t>
      </w:r>
      <w:r w:rsidR="006F23CE" w:rsidRPr="00EA57B7">
        <w:rPr>
          <w:rFonts w:asciiTheme="minorHAnsi" w:hAnsiTheme="minorHAnsi"/>
          <w:sz w:val="24"/>
          <w:szCs w:val="24"/>
        </w:rPr>
        <w:t xml:space="preserve"> </w:t>
      </w:r>
      <w:r w:rsidR="00BD3E40">
        <w:rPr>
          <w:rFonts w:asciiTheme="minorHAnsi" w:hAnsiTheme="minorHAnsi"/>
          <w:sz w:val="24"/>
          <w:szCs w:val="24"/>
        </w:rPr>
        <w:t>Stormwater Control Measures</w:t>
      </w:r>
      <w:r w:rsidR="00E55FF5" w:rsidRPr="00EA57B7">
        <w:rPr>
          <w:rFonts w:asciiTheme="minorHAnsi" w:hAnsiTheme="minorHAnsi"/>
          <w:sz w:val="24"/>
          <w:szCs w:val="24"/>
        </w:rPr>
        <w:t xml:space="preserve"> </w:t>
      </w:r>
      <w:r w:rsidR="006F23CE" w:rsidRPr="00EA57B7">
        <w:rPr>
          <w:rFonts w:asciiTheme="minorHAnsi" w:hAnsiTheme="minorHAnsi"/>
          <w:sz w:val="24"/>
          <w:szCs w:val="24"/>
        </w:rPr>
        <w:t>(</w:t>
      </w:r>
      <w:r w:rsidR="00BD3E40">
        <w:rPr>
          <w:rFonts w:asciiTheme="minorHAnsi" w:hAnsiTheme="minorHAnsi"/>
          <w:sz w:val="24"/>
          <w:szCs w:val="24"/>
        </w:rPr>
        <w:t>SCM</w:t>
      </w:r>
      <w:r w:rsidR="00BD3E40" w:rsidRPr="00EA57B7">
        <w:rPr>
          <w:rFonts w:asciiTheme="minorHAnsi" w:hAnsiTheme="minorHAnsi"/>
          <w:sz w:val="24"/>
          <w:szCs w:val="24"/>
        </w:rPr>
        <w:t>s</w:t>
      </w:r>
      <w:r w:rsidR="006F23CE" w:rsidRPr="00EA57B7">
        <w:rPr>
          <w:rFonts w:asciiTheme="minorHAnsi" w:hAnsiTheme="minorHAnsi"/>
          <w:sz w:val="24"/>
          <w:szCs w:val="24"/>
        </w:rPr>
        <w:t>)</w:t>
      </w:r>
      <w:r w:rsidR="00ED543D" w:rsidRPr="00EA57B7">
        <w:rPr>
          <w:rFonts w:asciiTheme="minorHAnsi" w:hAnsiTheme="minorHAnsi"/>
          <w:sz w:val="24"/>
          <w:szCs w:val="24"/>
        </w:rPr>
        <w:t>,</w:t>
      </w:r>
      <w:r w:rsidR="003C3109" w:rsidRPr="00EA57B7">
        <w:rPr>
          <w:rFonts w:asciiTheme="minorHAnsi" w:hAnsiTheme="minorHAnsi"/>
          <w:sz w:val="24"/>
          <w:szCs w:val="24"/>
        </w:rPr>
        <w:t xml:space="preserve"> the projec</w:t>
      </w:r>
      <w:r w:rsidR="00F52396" w:rsidRPr="00EA57B7">
        <w:rPr>
          <w:rFonts w:asciiTheme="minorHAnsi" w:hAnsiTheme="minorHAnsi"/>
          <w:sz w:val="24"/>
          <w:szCs w:val="24"/>
        </w:rPr>
        <w:t xml:space="preserve">t qualifies for </w:t>
      </w:r>
      <w:r w:rsidR="00F52396" w:rsidRPr="50345905">
        <w:rPr>
          <w:rFonts w:asciiTheme="minorHAnsi" w:hAnsiTheme="minorHAnsi"/>
          <w:i/>
          <w:sz w:val="24"/>
          <w:szCs w:val="24"/>
        </w:rPr>
        <w:t xml:space="preserve">additional </w:t>
      </w:r>
      <w:r w:rsidR="003C3109" w:rsidRPr="00EA57B7">
        <w:rPr>
          <w:rFonts w:asciiTheme="minorHAnsi" w:hAnsiTheme="minorHAnsi"/>
          <w:sz w:val="24"/>
          <w:szCs w:val="24"/>
        </w:rPr>
        <w:t>points.</w:t>
      </w:r>
      <w:r w:rsidR="009B149F" w:rsidRPr="00EA57B7">
        <w:rPr>
          <w:rFonts w:asciiTheme="minorHAnsi" w:hAnsiTheme="minorHAnsi"/>
          <w:sz w:val="24"/>
          <w:szCs w:val="24"/>
        </w:rPr>
        <w:t xml:space="preserve"> </w:t>
      </w:r>
      <w:r w:rsidR="00AC74B0" w:rsidRPr="00EA57B7">
        <w:rPr>
          <w:rFonts w:asciiTheme="minorHAnsi" w:hAnsiTheme="minorHAnsi"/>
          <w:sz w:val="24"/>
          <w:szCs w:val="24"/>
        </w:rPr>
        <w:t xml:space="preserve"> </w:t>
      </w:r>
    </w:p>
    <w:p w14:paraId="143F3614" w14:textId="6D850A28" w:rsidR="002B2C2B" w:rsidRPr="00A9690F" w:rsidRDefault="002B2C2B" w:rsidP="002B2C2B">
      <w:pPr>
        <w:keepLines/>
        <w:spacing w:before="120" w:after="120"/>
        <w:rPr>
          <w:rFonts w:asciiTheme="minorHAnsi" w:hAnsiTheme="minorHAnsi"/>
          <w:i/>
          <w:iCs/>
          <w:sz w:val="24"/>
          <w:szCs w:val="24"/>
          <w:u w:val="single"/>
        </w:rPr>
      </w:pPr>
      <w:r w:rsidRPr="00A9690F">
        <w:rPr>
          <w:rFonts w:asciiTheme="minorHAnsi" w:hAnsiTheme="minorHAnsi"/>
          <w:i/>
          <w:iCs/>
          <w:sz w:val="24"/>
          <w:szCs w:val="24"/>
          <w:u w:val="single"/>
        </w:rPr>
        <w:t>Required Documentation</w:t>
      </w:r>
    </w:p>
    <w:p w14:paraId="119F31B5" w14:textId="628204CE" w:rsidR="00AC74B0" w:rsidRDefault="00386A9A" w:rsidP="00C45B93">
      <w:pPr>
        <w:keepLines/>
        <w:spacing w:before="120" w:after="240"/>
        <w:rPr>
          <w:rFonts w:asciiTheme="minorHAnsi" w:hAnsiTheme="minorHAnsi"/>
          <w:sz w:val="24"/>
          <w:szCs w:val="24"/>
        </w:rPr>
      </w:pPr>
      <w:r w:rsidRPr="00EA57B7">
        <w:rPr>
          <w:rFonts w:asciiTheme="minorHAnsi" w:hAnsiTheme="minorHAnsi"/>
          <w:sz w:val="24"/>
          <w:szCs w:val="24"/>
        </w:rPr>
        <w:t>The narrative must discuss</w:t>
      </w:r>
      <w:r w:rsidR="004A04AC" w:rsidRPr="00EA57B7">
        <w:rPr>
          <w:rFonts w:asciiTheme="minorHAnsi" w:hAnsiTheme="minorHAnsi"/>
          <w:sz w:val="24"/>
          <w:szCs w:val="24"/>
        </w:rPr>
        <w:t xml:space="preserve"> key considerations</w:t>
      </w:r>
      <w:r w:rsidR="001A4854" w:rsidRPr="00EA57B7">
        <w:rPr>
          <w:rFonts w:asciiTheme="minorHAnsi" w:hAnsiTheme="minorHAnsi"/>
          <w:sz w:val="24"/>
          <w:szCs w:val="24"/>
        </w:rPr>
        <w:t xml:space="preserve"> related to the feasibility of implementing the proposed </w:t>
      </w:r>
      <w:r w:rsidR="00BD3E40">
        <w:rPr>
          <w:rFonts w:asciiTheme="minorHAnsi" w:hAnsiTheme="minorHAnsi"/>
          <w:sz w:val="24"/>
          <w:szCs w:val="24"/>
        </w:rPr>
        <w:t>SCM</w:t>
      </w:r>
      <w:r w:rsidR="002B2C2B">
        <w:rPr>
          <w:rFonts w:asciiTheme="minorHAnsi" w:hAnsiTheme="minorHAnsi"/>
          <w:sz w:val="24"/>
          <w:szCs w:val="24"/>
        </w:rPr>
        <w:t xml:space="preserve">. Include </w:t>
      </w:r>
      <w:r w:rsidR="001A4854" w:rsidRPr="00EA57B7">
        <w:rPr>
          <w:rFonts w:asciiTheme="minorHAnsi" w:hAnsiTheme="minorHAnsi"/>
          <w:sz w:val="24"/>
          <w:szCs w:val="24"/>
        </w:rPr>
        <w:t xml:space="preserve">a </w:t>
      </w:r>
      <w:r w:rsidR="00AC74B0" w:rsidRPr="00EA57B7">
        <w:rPr>
          <w:rFonts w:asciiTheme="minorHAnsi" w:hAnsiTheme="minorHAnsi"/>
          <w:sz w:val="24"/>
          <w:szCs w:val="24"/>
        </w:rPr>
        <w:t xml:space="preserve">map that shows the location </w:t>
      </w:r>
      <w:r w:rsidRPr="00EA57B7">
        <w:rPr>
          <w:rFonts w:asciiTheme="minorHAnsi" w:hAnsiTheme="minorHAnsi"/>
          <w:sz w:val="24"/>
          <w:szCs w:val="24"/>
        </w:rPr>
        <w:t xml:space="preserve">and name </w:t>
      </w:r>
      <w:r w:rsidR="00AC74B0" w:rsidRPr="00EA57B7">
        <w:rPr>
          <w:rFonts w:asciiTheme="minorHAnsi" w:hAnsiTheme="minorHAnsi"/>
          <w:sz w:val="24"/>
          <w:szCs w:val="24"/>
        </w:rPr>
        <w:t xml:space="preserve">of the </w:t>
      </w:r>
      <w:r w:rsidR="003C3109" w:rsidRPr="00EA57B7">
        <w:rPr>
          <w:rFonts w:asciiTheme="minorHAnsi" w:hAnsiTheme="minorHAnsi"/>
          <w:sz w:val="24"/>
          <w:szCs w:val="24"/>
        </w:rPr>
        <w:t xml:space="preserve">first-order stream, the </w:t>
      </w:r>
      <w:r w:rsidR="00AC74B0" w:rsidRPr="00EA57B7">
        <w:rPr>
          <w:rFonts w:asciiTheme="minorHAnsi" w:hAnsiTheme="minorHAnsi"/>
          <w:sz w:val="24"/>
          <w:szCs w:val="24"/>
        </w:rPr>
        <w:t>streams</w:t>
      </w:r>
      <w:r w:rsidR="003C3109" w:rsidRPr="00EA57B7">
        <w:rPr>
          <w:rFonts w:asciiTheme="minorHAnsi" w:hAnsiTheme="minorHAnsi"/>
          <w:sz w:val="24"/>
          <w:szCs w:val="24"/>
        </w:rPr>
        <w:t>/</w:t>
      </w:r>
      <w:r w:rsidR="00AC74B0" w:rsidRPr="00EA57B7">
        <w:rPr>
          <w:rFonts w:asciiTheme="minorHAnsi" w:hAnsiTheme="minorHAnsi"/>
          <w:sz w:val="24"/>
          <w:szCs w:val="24"/>
        </w:rPr>
        <w:t>wetlands</w:t>
      </w:r>
      <w:r w:rsidR="003C3109" w:rsidRPr="00EA57B7">
        <w:rPr>
          <w:rFonts w:asciiTheme="minorHAnsi" w:hAnsiTheme="minorHAnsi"/>
          <w:sz w:val="24"/>
          <w:szCs w:val="24"/>
        </w:rPr>
        <w:t>/</w:t>
      </w:r>
      <w:r w:rsidR="00AC74B0" w:rsidRPr="00EA57B7">
        <w:rPr>
          <w:rFonts w:asciiTheme="minorHAnsi" w:hAnsiTheme="minorHAnsi"/>
          <w:sz w:val="24"/>
          <w:szCs w:val="24"/>
        </w:rPr>
        <w:t>buffers that will be restored</w:t>
      </w:r>
      <w:r w:rsidR="003C3109" w:rsidRPr="00EA57B7">
        <w:rPr>
          <w:rFonts w:asciiTheme="minorHAnsi" w:hAnsiTheme="minorHAnsi"/>
          <w:sz w:val="24"/>
          <w:szCs w:val="24"/>
        </w:rPr>
        <w:t xml:space="preserve">, and the location of the stormwater infiltration </w:t>
      </w:r>
      <w:r w:rsidR="00BD3E40">
        <w:rPr>
          <w:rFonts w:asciiTheme="minorHAnsi" w:hAnsiTheme="minorHAnsi"/>
          <w:sz w:val="24"/>
          <w:szCs w:val="24"/>
        </w:rPr>
        <w:t>SCM</w:t>
      </w:r>
      <w:r w:rsidR="00BD3E40" w:rsidRPr="00EA57B7">
        <w:rPr>
          <w:rFonts w:asciiTheme="minorHAnsi" w:hAnsiTheme="minorHAnsi"/>
          <w:sz w:val="24"/>
          <w:szCs w:val="24"/>
        </w:rPr>
        <w:t>s</w:t>
      </w:r>
      <w:r w:rsidR="003C3109" w:rsidRPr="00EA57B7">
        <w:rPr>
          <w:rFonts w:asciiTheme="minorHAnsi" w:hAnsiTheme="minorHAnsi"/>
          <w:sz w:val="24"/>
          <w:szCs w:val="24"/>
        </w:rPr>
        <w:t xml:space="preserve">. </w:t>
      </w:r>
    </w:p>
    <w:p w14:paraId="231AE9E5" w14:textId="455A7767" w:rsidR="0082523C" w:rsidRPr="00EA57B7" w:rsidRDefault="00A43541" w:rsidP="00C45B93">
      <w:pPr>
        <w:keepLines/>
        <w:spacing w:before="120" w:after="240"/>
        <w:rPr>
          <w:rFonts w:asciiTheme="minorHAnsi" w:hAnsiTheme="minorHAnsi"/>
          <w:sz w:val="24"/>
          <w:szCs w:val="24"/>
        </w:rPr>
      </w:pPr>
      <w:hyperlink w:anchor="TOC" w:history="1">
        <w:r w:rsidR="0082523C" w:rsidRPr="005F7A69">
          <w:rPr>
            <w:rStyle w:val="Hyperlink"/>
            <w:rFonts w:asciiTheme="minorHAnsi" w:hAnsiTheme="minorHAnsi"/>
            <w:sz w:val="24"/>
            <w:szCs w:val="24"/>
          </w:rPr>
          <w:t>Return to Table of Contents</w:t>
        </w:r>
      </w:hyperlink>
    </w:p>
    <w:p w14:paraId="119F31B6" w14:textId="1320E2C4" w:rsidR="00221AD3" w:rsidRPr="00635F87" w:rsidRDefault="006E1C6E" w:rsidP="00C45B93">
      <w:pPr>
        <w:pStyle w:val="DWILevel3"/>
      </w:pPr>
      <w:bookmarkStart w:id="66" w:name="_Toc155277782"/>
      <w:bookmarkStart w:id="67" w:name="_Toc155278864"/>
      <w:bookmarkStart w:id="68" w:name="_Toc155279031"/>
      <w:bookmarkStart w:id="69" w:name="_Toc155340156"/>
      <w:r w:rsidRPr="00635F87">
        <w:lastRenderedPageBreak/>
        <w:t>Line Item 1.</w:t>
      </w:r>
      <w:r w:rsidR="00F134E9" w:rsidRPr="00635F87">
        <w:t>G</w:t>
      </w:r>
      <w:r w:rsidR="00F52396" w:rsidRPr="00635F87">
        <w:t>.2</w:t>
      </w:r>
      <w:r w:rsidR="00386A9A" w:rsidRPr="00635F87">
        <w:t xml:space="preserve"> – </w:t>
      </w:r>
      <w:r w:rsidR="00C568DC" w:rsidRPr="00635F87">
        <w:t xml:space="preserve">Establishment or </w:t>
      </w:r>
      <w:r w:rsidR="00FB2DD8" w:rsidRPr="00635F87">
        <w:t xml:space="preserve">Restoration of </w:t>
      </w:r>
      <w:r w:rsidR="00C568DC" w:rsidRPr="00635F87">
        <w:t xml:space="preserve">Permanent </w:t>
      </w:r>
      <w:r w:rsidR="00FB2DD8" w:rsidRPr="00635F87">
        <w:t>Riparian B</w:t>
      </w:r>
      <w:r w:rsidR="00386A9A" w:rsidRPr="00635F87">
        <w:t>uffers</w:t>
      </w:r>
      <w:r w:rsidR="00FB2DD8" w:rsidRPr="00635F87">
        <w:t xml:space="preserve"> to at Least 30 Feet on </w:t>
      </w:r>
      <w:r w:rsidR="002B2C2B">
        <w:t>B</w:t>
      </w:r>
      <w:r w:rsidR="00FB2DD8" w:rsidRPr="00635F87">
        <w:t xml:space="preserve">oth </w:t>
      </w:r>
      <w:r w:rsidR="002B2C2B">
        <w:t>S</w:t>
      </w:r>
      <w:r w:rsidR="00FB2DD8" w:rsidRPr="00635F87">
        <w:t>ides of a S</w:t>
      </w:r>
      <w:r w:rsidR="006F23CE" w:rsidRPr="00635F87">
        <w:t>tream</w:t>
      </w:r>
      <w:r w:rsidR="009B149F" w:rsidRPr="00635F87">
        <w:t xml:space="preserve"> </w:t>
      </w:r>
      <w:r w:rsidR="00221AD3" w:rsidRPr="00635F87">
        <w:t>(GREEN Project)</w:t>
      </w:r>
      <w:bookmarkEnd w:id="66"/>
      <w:bookmarkEnd w:id="67"/>
      <w:bookmarkEnd w:id="68"/>
      <w:bookmarkEnd w:id="69"/>
    </w:p>
    <w:p w14:paraId="119F31B8" w14:textId="0CAFD9E0" w:rsidR="002B206F" w:rsidRPr="00EA57B7" w:rsidRDefault="002B2C2B" w:rsidP="00BD3E40">
      <w:pPr>
        <w:keepLines/>
        <w:spacing w:before="120"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70" behindDoc="0" locked="0" layoutInCell="1" allowOverlap="1" wp14:anchorId="51461488" wp14:editId="058F13D4">
                <wp:simplePos x="0" y="0"/>
                <wp:positionH relativeFrom="column">
                  <wp:posOffset>4123055</wp:posOffset>
                </wp:positionH>
                <wp:positionV relativeFrom="paragraph">
                  <wp:posOffset>13335</wp:posOffset>
                </wp:positionV>
                <wp:extent cx="2102485" cy="1015365"/>
                <wp:effectExtent l="0" t="0" r="12065" b="13335"/>
                <wp:wrapSquare wrapText="bothSides"/>
                <wp:docPr id="1974229080" name="Text Box 1974229080"/>
                <wp:cNvGraphicFramePr/>
                <a:graphic xmlns:a="http://schemas.openxmlformats.org/drawingml/2006/main">
                  <a:graphicData uri="http://schemas.microsoft.com/office/word/2010/wordprocessingShape">
                    <wps:wsp>
                      <wps:cNvSpPr txBox="1"/>
                      <wps:spPr>
                        <a:xfrm>
                          <a:off x="0" y="0"/>
                          <a:ext cx="2102485" cy="1015365"/>
                        </a:xfrm>
                        <a:prstGeom prst="rect">
                          <a:avLst/>
                        </a:prstGeom>
                        <a:solidFill>
                          <a:srgbClr val="FFFFCC"/>
                        </a:solidFill>
                        <a:ln w="6350">
                          <a:solidFill>
                            <a:prstClr val="black"/>
                          </a:solidFill>
                        </a:ln>
                      </wps:spPr>
                      <wps:txbx>
                        <w:txbxContent>
                          <w:p w14:paraId="5AB455CC" w14:textId="77777777" w:rsidR="002B2C2B" w:rsidRPr="00A9690F" w:rsidRDefault="002B2C2B"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534C4C7F" w14:textId="1F9D978C"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w:t>
                            </w:r>
                            <w:r w:rsidRPr="00635F87">
                              <w:rPr>
                                <w:rFonts w:asciiTheme="minorHAnsi" w:hAnsiTheme="minorHAnsi" w:cstheme="minorHAnsi"/>
                                <w:sz w:val="20"/>
                                <w:szCs w:val="18"/>
                              </w:rPr>
                              <w:t xml:space="preserve"> points</w:t>
                            </w:r>
                            <w:r w:rsidR="0016437D">
                              <w:rPr>
                                <w:rFonts w:asciiTheme="minorHAnsi" w:hAnsiTheme="minorHAnsi" w:cstheme="minorHAnsi"/>
                                <w:sz w:val="20"/>
                                <w:szCs w:val="18"/>
                              </w:rPr>
                              <w:t xml:space="preserve"> (CWSRF only)</w:t>
                            </w:r>
                          </w:p>
                          <w:p w14:paraId="311F98BA" w14:textId="77777777"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2432E353" w14:textId="77777777"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461488" id="Text Box 1974229080" o:spid="_x0000_s1055" type="#_x0000_t202" style="position:absolute;margin-left:324.65pt;margin-top:1.05pt;width:165.55pt;height:79.9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" fillcolor="#ffc" strokeweight=".5pt">
                <v:textbox>
                  <w:txbxContent>
                    <w:p w14:paraId="5AB455CC" w14:textId="77777777" w:rsidR="002B2C2B" w:rsidRPr="00A9690F" w:rsidRDefault="002B2C2B"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534C4C7F" w14:textId="1F9D978C"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w:t>
                      </w:r>
                      <w:r w:rsidRPr="00635F87">
                        <w:rPr>
                          <w:rFonts w:asciiTheme="minorHAnsi" w:hAnsiTheme="minorHAnsi" w:cstheme="minorHAnsi"/>
                          <w:sz w:val="20"/>
                          <w:szCs w:val="18"/>
                        </w:rPr>
                        <w:t xml:space="preserve"> points</w:t>
                      </w:r>
                      <w:r w:rsidR="0016437D">
                        <w:rPr>
                          <w:rFonts w:asciiTheme="minorHAnsi" w:hAnsiTheme="minorHAnsi" w:cstheme="minorHAnsi"/>
                          <w:sz w:val="20"/>
                          <w:szCs w:val="18"/>
                        </w:rPr>
                        <w:t xml:space="preserve"> (CWSRF only)</w:t>
                      </w:r>
                    </w:p>
                    <w:p w14:paraId="311F98BA" w14:textId="77777777"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2432E353" w14:textId="77777777"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 Not Considered</w:t>
                      </w:r>
                    </w:p>
                  </w:txbxContent>
                </v:textbox>
                <w10:wrap type="square"/>
              </v:shape>
            </w:pict>
          </mc:Fallback>
        </mc:AlternateContent>
      </w:r>
      <w:r w:rsidR="002B206F" w:rsidRPr="00EA57B7">
        <w:rPr>
          <w:rFonts w:asciiTheme="minorHAnsi" w:hAnsiTheme="minorHAnsi"/>
          <w:sz w:val="24"/>
          <w:szCs w:val="24"/>
        </w:rPr>
        <w:t xml:space="preserve">If the stream/wetland/buffer restoration project includes the </w:t>
      </w:r>
      <w:r w:rsidR="00C568DC" w:rsidRPr="00EA57B7">
        <w:rPr>
          <w:rFonts w:asciiTheme="minorHAnsi" w:hAnsiTheme="minorHAnsi"/>
          <w:sz w:val="24"/>
          <w:szCs w:val="24"/>
        </w:rPr>
        <w:t xml:space="preserve">establishment or </w:t>
      </w:r>
      <w:r w:rsidR="002B206F" w:rsidRPr="00EA57B7">
        <w:rPr>
          <w:rFonts w:asciiTheme="minorHAnsi" w:hAnsiTheme="minorHAnsi"/>
          <w:sz w:val="24"/>
          <w:szCs w:val="24"/>
        </w:rPr>
        <w:t>restoration of the riparian buffer, the proje</w:t>
      </w:r>
      <w:r w:rsidR="00F52396" w:rsidRPr="00EA57B7">
        <w:rPr>
          <w:rFonts w:asciiTheme="minorHAnsi" w:hAnsiTheme="minorHAnsi"/>
          <w:sz w:val="24"/>
          <w:szCs w:val="24"/>
        </w:rPr>
        <w:t xml:space="preserve">ct qualifies for </w:t>
      </w:r>
      <w:r w:rsidR="00F52396" w:rsidRPr="50345905">
        <w:rPr>
          <w:rFonts w:asciiTheme="minorHAnsi" w:hAnsiTheme="minorHAnsi"/>
          <w:i/>
          <w:sz w:val="24"/>
          <w:szCs w:val="24"/>
        </w:rPr>
        <w:t>additional</w:t>
      </w:r>
      <w:r w:rsidR="002B206F" w:rsidRPr="50345905">
        <w:rPr>
          <w:rFonts w:asciiTheme="minorHAnsi" w:hAnsiTheme="minorHAnsi"/>
          <w:i/>
          <w:sz w:val="24"/>
          <w:szCs w:val="24"/>
        </w:rPr>
        <w:t xml:space="preserve"> </w:t>
      </w:r>
      <w:r w:rsidR="002B206F" w:rsidRPr="00EA57B7">
        <w:rPr>
          <w:rFonts w:asciiTheme="minorHAnsi" w:hAnsiTheme="minorHAnsi"/>
          <w:sz w:val="24"/>
          <w:szCs w:val="24"/>
        </w:rPr>
        <w:t>points.</w:t>
      </w:r>
      <w:r w:rsidR="009B149F" w:rsidRPr="00EA57B7">
        <w:rPr>
          <w:rFonts w:asciiTheme="minorHAnsi" w:hAnsiTheme="minorHAnsi"/>
          <w:sz w:val="24"/>
          <w:szCs w:val="24"/>
        </w:rPr>
        <w:t xml:space="preserve"> </w:t>
      </w:r>
      <w:r w:rsidR="00C568DC" w:rsidRPr="00EA57B7">
        <w:rPr>
          <w:rFonts w:asciiTheme="minorHAnsi" w:hAnsiTheme="minorHAnsi"/>
          <w:sz w:val="24"/>
          <w:szCs w:val="24"/>
        </w:rPr>
        <w:t>Establishment or r</w:t>
      </w:r>
      <w:r w:rsidR="002B206F" w:rsidRPr="00EA57B7">
        <w:rPr>
          <w:rFonts w:asciiTheme="minorHAnsi" w:hAnsiTheme="minorHAnsi"/>
          <w:sz w:val="24"/>
          <w:szCs w:val="24"/>
        </w:rPr>
        <w:t xml:space="preserve">estoration of a riparian buffer must include: </w:t>
      </w:r>
    </w:p>
    <w:p w14:paraId="119F31B9" w14:textId="77777777" w:rsidR="00A3675B" w:rsidRPr="00EA57B7" w:rsidRDefault="002B206F" w:rsidP="00C10093">
      <w:pPr>
        <w:pStyle w:val="ListParagraph"/>
        <w:keepLines/>
        <w:numPr>
          <w:ilvl w:val="0"/>
          <w:numId w:val="7"/>
        </w:numPr>
        <w:spacing w:after="120"/>
        <w:contextualSpacing w:val="0"/>
        <w:rPr>
          <w:rFonts w:asciiTheme="minorHAnsi" w:hAnsiTheme="minorHAnsi"/>
          <w:sz w:val="24"/>
          <w:szCs w:val="24"/>
        </w:rPr>
      </w:pPr>
      <w:r w:rsidRPr="00EA57B7">
        <w:rPr>
          <w:rFonts w:asciiTheme="minorHAnsi" w:hAnsiTheme="minorHAnsi"/>
          <w:sz w:val="24"/>
          <w:szCs w:val="24"/>
        </w:rPr>
        <w:t>E</w:t>
      </w:r>
      <w:r w:rsidR="00701E31" w:rsidRPr="00EA57B7">
        <w:rPr>
          <w:rFonts w:asciiTheme="minorHAnsi" w:hAnsiTheme="minorHAnsi"/>
          <w:sz w:val="24"/>
          <w:szCs w:val="24"/>
        </w:rPr>
        <w:t>stablishment</w:t>
      </w:r>
      <w:r w:rsidR="00574758" w:rsidRPr="00EA57B7">
        <w:rPr>
          <w:rFonts w:asciiTheme="minorHAnsi" w:hAnsiTheme="minorHAnsi"/>
          <w:sz w:val="24"/>
          <w:szCs w:val="24"/>
        </w:rPr>
        <w:t xml:space="preserve"> </w:t>
      </w:r>
      <w:r w:rsidR="001E1355" w:rsidRPr="00EA57B7">
        <w:rPr>
          <w:rFonts w:asciiTheme="minorHAnsi" w:hAnsiTheme="minorHAnsi"/>
          <w:sz w:val="24"/>
          <w:szCs w:val="24"/>
        </w:rPr>
        <w:t xml:space="preserve">of a buffer </w:t>
      </w:r>
      <w:r w:rsidR="00574758" w:rsidRPr="00EA57B7">
        <w:rPr>
          <w:rFonts w:asciiTheme="minorHAnsi" w:hAnsiTheme="minorHAnsi"/>
          <w:sz w:val="24"/>
          <w:szCs w:val="24"/>
        </w:rPr>
        <w:t xml:space="preserve">where </w:t>
      </w:r>
      <w:r w:rsidR="001E1355" w:rsidRPr="00EA57B7">
        <w:rPr>
          <w:rFonts w:asciiTheme="minorHAnsi" w:hAnsiTheme="minorHAnsi"/>
          <w:sz w:val="24"/>
          <w:szCs w:val="24"/>
        </w:rPr>
        <w:t xml:space="preserve">one </w:t>
      </w:r>
      <w:r w:rsidR="00574758" w:rsidRPr="00EA57B7">
        <w:rPr>
          <w:rFonts w:asciiTheme="minorHAnsi" w:hAnsiTheme="minorHAnsi"/>
          <w:sz w:val="24"/>
          <w:szCs w:val="24"/>
        </w:rPr>
        <w:t>does not exist</w:t>
      </w:r>
      <w:r w:rsidR="00701E31" w:rsidRPr="00EA57B7">
        <w:rPr>
          <w:rFonts w:asciiTheme="minorHAnsi" w:hAnsiTheme="minorHAnsi"/>
          <w:sz w:val="24"/>
          <w:szCs w:val="24"/>
        </w:rPr>
        <w:t xml:space="preserve"> </w:t>
      </w:r>
      <w:r w:rsidR="00574758" w:rsidRPr="00EA57B7">
        <w:rPr>
          <w:rFonts w:asciiTheme="minorHAnsi" w:hAnsiTheme="minorHAnsi"/>
          <w:sz w:val="24"/>
          <w:szCs w:val="24"/>
        </w:rPr>
        <w:t xml:space="preserve">or </w:t>
      </w:r>
      <w:r w:rsidR="00C568DC" w:rsidRPr="00EA57B7">
        <w:rPr>
          <w:rFonts w:asciiTheme="minorHAnsi" w:hAnsiTheme="minorHAnsi"/>
          <w:sz w:val="24"/>
          <w:szCs w:val="24"/>
        </w:rPr>
        <w:t xml:space="preserve">restoration </w:t>
      </w:r>
      <w:r w:rsidR="00701E31" w:rsidRPr="00EA57B7">
        <w:rPr>
          <w:rFonts w:asciiTheme="minorHAnsi" w:hAnsiTheme="minorHAnsi"/>
          <w:sz w:val="24"/>
          <w:szCs w:val="24"/>
        </w:rPr>
        <w:t xml:space="preserve">of </w:t>
      </w:r>
      <w:r w:rsidR="00574758" w:rsidRPr="00EA57B7">
        <w:rPr>
          <w:rFonts w:asciiTheme="minorHAnsi" w:hAnsiTheme="minorHAnsi"/>
          <w:sz w:val="24"/>
          <w:szCs w:val="24"/>
        </w:rPr>
        <w:t xml:space="preserve">existing </w:t>
      </w:r>
      <w:r w:rsidR="001E1355" w:rsidRPr="00EA57B7">
        <w:rPr>
          <w:rFonts w:asciiTheme="minorHAnsi" w:hAnsiTheme="minorHAnsi"/>
          <w:sz w:val="24"/>
          <w:szCs w:val="24"/>
        </w:rPr>
        <w:t xml:space="preserve">vegetation </w:t>
      </w:r>
      <w:r w:rsidR="004949F1" w:rsidRPr="00EA57B7">
        <w:rPr>
          <w:rFonts w:asciiTheme="minorHAnsi" w:hAnsiTheme="minorHAnsi"/>
          <w:sz w:val="24"/>
          <w:szCs w:val="24"/>
        </w:rPr>
        <w:t xml:space="preserve">in a buffer </w:t>
      </w:r>
      <w:r w:rsidR="001E1355" w:rsidRPr="00EA57B7">
        <w:rPr>
          <w:rFonts w:asciiTheme="minorHAnsi" w:hAnsiTheme="minorHAnsi"/>
          <w:sz w:val="24"/>
          <w:szCs w:val="24"/>
        </w:rPr>
        <w:t>meeting the following criteria:</w:t>
      </w:r>
    </w:p>
    <w:p w14:paraId="119F31BA" w14:textId="77777777" w:rsidR="00A3675B" w:rsidRPr="00EA57B7" w:rsidRDefault="004F7C17" w:rsidP="00C10093">
      <w:pPr>
        <w:pStyle w:val="ListParagraph"/>
        <w:keepLines/>
        <w:numPr>
          <w:ilvl w:val="0"/>
          <w:numId w:val="98"/>
        </w:numPr>
        <w:spacing w:after="120"/>
        <w:ind w:left="1080"/>
        <w:contextualSpacing w:val="0"/>
        <w:rPr>
          <w:rFonts w:asciiTheme="minorHAnsi" w:hAnsiTheme="minorHAnsi"/>
          <w:sz w:val="24"/>
          <w:szCs w:val="24"/>
        </w:rPr>
      </w:pPr>
      <w:r w:rsidRPr="00EA57B7">
        <w:rPr>
          <w:rFonts w:asciiTheme="minorHAnsi" w:hAnsiTheme="minorHAnsi"/>
          <w:sz w:val="24"/>
          <w:szCs w:val="24"/>
        </w:rPr>
        <w:t>W</w:t>
      </w:r>
      <w:r w:rsidR="00701E31" w:rsidRPr="00EA57B7">
        <w:rPr>
          <w:rFonts w:asciiTheme="minorHAnsi" w:hAnsiTheme="minorHAnsi"/>
          <w:sz w:val="24"/>
          <w:szCs w:val="24"/>
        </w:rPr>
        <w:t>oody vegetation</w:t>
      </w:r>
      <w:r w:rsidR="00E66C62" w:rsidRPr="00EA57B7">
        <w:rPr>
          <w:rFonts w:asciiTheme="minorHAnsi" w:hAnsiTheme="minorHAnsi"/>
          <w:sz w:val="24"/>
          <w:szCs w:val="24"/>
        </w:rPr>
        <w:t xml:space="preserve"> </w:t>
      </w:r>
      <w:r w:rsidR="00701E31" w:rsidRPr="00EA57B7">
        <w:rPr>
          <w:rFonts w:asciiTheme="minorHAnsi" w:hAnsiTheme="minorHAnsi"/>
          <w:sz w:val="24"/>
          <w:szCs w:val="24"/>
        </w:rPr>
        <w:t xml:space="preserve">for zone one </w:t>
      </w:r>
      <w:r w:rsidR="00361C11" w:rsidRPr="00EA57B7">
        <w:rPr>
          <w:rFonts w:asciiTheme="minorHAnsi" w:hAnsiTheme="minorHAnsi"/>
          <w:sz w:val="24"/>
          <w:szCs w:val="24"/>
        </w:rPr>
        <w:t xml:space="preserve">(30 feet) </w:t>
      </w:r>
      <w:r w:rsidR="00701E31" w:rsidRPr="00EA57B7">
        <w:rPr>
          <w:rFonts w:asciiTheme="minorHAnsi" w:hAnsiTheme="minorHAnsi"/>
          <w:sz w:val="24"/>
          <w:szCs w:val="24"/>
        </w:rPr>
        <w:t>of the buffer</w:t>
      </w:r>
      <w:r w:rsidR="007425C4" w:rsidRPr="00EA57B7">
        <w:rPr>
          <w:rFonts w:asciiTheme="minorHAnsi" w:hAnsiTheme="minorHAnsi"/>
          <w:sz w:val="24"/>
          <w:szCs w:val="24"/>
        </w:rPr>
        <w:t>,</w:t>
      </w:r>
      <w:r w:rsidR="00A3675B" w:rsidRPr="00EA57B7">
        <w:rPr>
          <w:rFonts w:asciiTheme="minorHAnsi" w:hAnsiTheme="minorHAnsi"/>
          <w:sz w:val="24"/>
          <w:szCs w:val="24"/>
        </w:rPr>
        <w:t xml:space="preserve"> and </w:t>
      </w:r>
    </w:p>
    <w:p w14:paraId="119F31BB" w14:textId="61D63B24" w:rsidR="00A3675B" w:rsidRPr="00EA57B7" w:rsidRDefault="004F7C17" w:rsidP="00C10093">
      <w:pPr>
        <w:pStyle w:val="ListParagraph"/>
        <w:keepLines/>
        <w:numPr>
          <w:ilvl w:val="0"/>
          <w:numId w:val="98"/>
        </w:numPr>
        <w:spacing w:after="120"/>
        <w:ind w:left="1080"/>
        <w:contextualSpacing w:val="0"/>
        <w:rPr>
          <w:rFonts w:asciiTheme="minorHAnsi" w:hAnsiTheme="minorHAnsi"/>
          <w:sz w:val="24"/>
          <w:szCs w:val="24"/>
        </w:rPr>
      </w:pPr>
      <w:r w:rsidRPr="00EA57B7">
        <w:rPr>
          <w:rFonts w:asciiTheme="minorHAnsi" w:hAnsiTheme="minorHAnsi"/>
          <w:sz w:val="24"/>
          <w:szCs w:val="24"/>
        </w:rPr>
        <w:t>W</w:t>
      </w:r>
      <w:r w:rsidR="00A3675B" w:rsidRPr="00EA57B7">
        <w:rPr>
          <w:rFonts w:asciiTheme="minorHAnsi" w:hAnsiTheme="minorHAnsi"/>
          <w:sz w:val="24"/>
          <w:szCs w:val="24"/>
        </w:rPr>
        <w:t xml:space="preserve">oody or </w:t>
      </w:r>
      <w:r w:rsidR="00701E31" w:rsidRPr="00EA57B7">
        <w:rPr>
          <w:rFonts w:asciiTheme="minorHAnsi" w:hAnsiTheme="minorHAnsi"/>
          <w:sz w:val="24"/>
          <w:szCs w:val="24"/>
        </w:rPr>
        <w:t xml:space="preserve">herbaceous vegetation for zone two </w:t>
      </w:r>
      <w:r w:rsidR="00361C11" w:rsidRPr="00EA57B7">
        <w:rPr>
          <w:rFonts w:asciiTheme="minorHAnsi" w:hAnsiTheme="minorHAnsi"/>
          <w:sz w:val="24"/>
          <w:szCs w:val="24"/>
        </w:rPr>
        <w:t>(Zone 1 plus 20 f</w:t>
      </w:r>
      <w:r w:rsidRPr="00EA57B7">
        <w:rPr>
          <w:rFonts w:asciiTheme="minorHAnsi" w:hAnsiTheme="minorHAnsi"/>
          <w:sz w:val="24"/>
          <w:szCs w:val="24"/>
        </w:rPr>
        <w:t>ee</w:t>
      </w:r>
      <w:r w:rsidR="00361C11" w:rsidRPr="00EA57B7">
        <w:rPr>
          <w:rFonts w:asciiTheme="minorHAnsi" w:hAnsiTheme="minorHAnsi"/>
          <w:sz w:val="24"/>
          <w:szCs w:val="24"/>
        </w:rPr>
        <w:t xml:space="preserve">t) </w:t>
      </w:r>
      <w:r w:rsidR="00701E31" w:rsidRPr="00EA57B7">
        <w:rPr>
          <w:rFonts w:asciiTheme="minorHAnsi" w:hAnsiTheme="minorHAnsi"/>
          <w:sz w:val="24"/>
          <w:szCs w:val="24"/>
        </w:rPr>
        <w:t>of the buffer.</w:t>
      </w:r>
      <w:r w:rsidR="009B149F" w:rsidRPr="00EA57B7">
        <w:rPr>
          <w:rFonts w:asciiTheme="minorHAnsi" w:hAnsiTheme="minorHAnsi"/>
          <w:sz w:val="24"/>
          <w:szCs w:val="24"/>
        </w:rPr>
        <w:t xml:space="preserve"> </w:t>
      </w:r>
    </w:p>
    <w:p w14:paraId="119F31BC" w14:textId="20013CA7" w:rsidR="00AC74B0" w:rsidRPr="00EA57B7" w:rsidRDefault="00995708" w:rsidP="00C10093">
      <w:pPr>
        <w:pStyle w:val="ListParagraph"/>
        <w:keepLines/>
        <w:numPr>
          <w:ilvl w:val="0"/>
          <w:numId w:val="7"/>
        </w:numPr>
        <w:spacing w:after="12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71" behindDoc="0" locked="0" layoutInCell="1" allowOverlap="1" wp14:anchorId="0E6B047B" wp14:editId="5CF851B4">
                <wp:simplePos x="0" y="0"/>
                <wp:positionH relativeFrom="column">
                  <wp:posOffset>4156710</wp:posOffset>
                </wp:positionH>
                <wp:positionV relativeFrom="paragraph">
                  <wp:posOffset>24765</wp:posOffset>
                </wp:positionV>
                <wp:extent cx="2068195" cy="897255"/>
                <wp:effectExtent l="0" t="0" r="27305" b="17145"/>
                <wp:wrapSquare wrapText="bothSides"/>
                <wp:docPr id="1184770019" name="Text Box 1184770019"/>
                <wp:cNvGraphicFramePr/>
                <a:graphic xmlns:a="http://schemas.openxmlformats.org/drawingml/2006/main">
                  <a:graphicData uri="http://schemas.microsoft.com/office/word/2010/wordprocessingShape">
                    <wps:wsp>
                      <wps:cNvSpPr txBox="1"/>
                      <wps:spPr>
                        <a:xfrm>
                          <a:off x="0" y="0"/>
                          <a:ext cx="2068195" cy="897255"/>
                        </a:xfrm>
                        <a:prstGeom prst="rect">
                          <a:avLst/>
                        </a:prstGeom>
                        <a:solidFill>
                          <a:srgbClr val="EAEAEA"/>
                        </a:solidFill>
                        <a:ln w="6350">
                          <a:solidFill>
                            <a:prstClr val="black"/>
                          </a:solidFill>
                        </a:ln>
                      </wps:spPr>
                      <wps:txbx>
                        <w:txbxContent>
                          <w:p w14:paraId="53B09C2F" w14:textId="3D502471" w:rsidR="00995708" w:rsidRPr="00A9690F" w:rsidRDefault="00995708"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Important to Remember</w:t>
                            </w:r>
                          </w:p>
                          <w:p w14:paraId="106F1959" w14:textId="36628828" w:rsidR="00995708" w:rsidRPr="00635F87" w:rsidRDefault="00995708">
                            <w:pPr>
                              <w:rPr>
                                <w:rFonts w:asciiTheme="minorHAnsi" w:hAnsiTheme="minorHAnsi" w:cstheme="minorHAnsi"/>
                                <w:sz w:val="16"/>
                                <w:szCs w:val="14"/>
                              </w:rPr>
                            </w:pPr>
                            <w:r>
                              <w:rPr>
                                <w:rFonts w:asciiTheme="minorHAnsi" w:hAnsiTheme="minorHAnsi"/>
                                <w:sz w:val="20"/>
                              </w:rPr>
                              <w:t>T</w:t>
                            </w:r>
                            <w:r w:rsidRPr="00635F87">
                              <w:rPr>
                                <w:rFonts w:asciiTheme="minorHAnsi" w:hAnsiTheme="minorHAnsi"/>
                                <w:sz w:val="20"/>
                              </w:rPr>
                              <w:t>he maximum buffer width that is eligible for funding is 50 feet on each side of the stream.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E6B047B" id="Text Box 1184770019" o:spid="_x0000_s1056" type="#_x0000_t202" style="position:absolute;left:0;text-align:left;margin-left:327.3pt;margin-top:1.95pt;width:162.85pt;height:70.65pt;z-index:25165827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" fillcolor="#eaeaea" strokeweight=".5pt">
                <v:textbox>
                  <w:txbxContent>
                    <w:p w14:paraId="53B09C2F" w14:textId="3D502471" w:rsidR="00995708" w:rsidRPr="00A9690F" w:rsidRDefault="00995708"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Important to Remember</w:t>
                      </w:r>
                    </w:p>
                    <w:p w14:paraId="106F1959" w14:textId="36628828" w:rsidR="00995708" w:rsidRPr="00635F87" w:rsidRDefault="00995708">
                      <w:pPr>
                        <w:rPr>
                          <w:rFonts w:asciiTheme="minorHAnsi" w:hAnsiTheme="minorHAnsi" w:cstheme="minorHAnsi"/>
                          <w:sz w:val="16"/>
                          <w:szCs w:val="14"/>
                        </w:rPr>
                      </w:pPr>
                      <w:r>
                        <w:rPr>
                          <w:rFonts w:asciiTheme="minorHAnsi" w:hAnsiTheme="minorHAnsi"/>
                          <w:sz w:val="20"/>
                        </w:rPr>
                        <w:t>T</w:t>
                      </w:r>
                      <w:r w:rsidRPr="00635F87">
                        <w:rPr>
                          <w:rFonts w:asciiTheme="minorHAnsi" w:hAnsiTheme="minorHAnsi"/>
                          <w:sz w:val="20"/>
                        </w:rPr>
                        <w:t>he maximum buffer width that is eligible for funding is 50 feet on each side of the stream.</w:t>
                      </w:r>
                    </w:p>
                  </w:txbxContent>
                </v:textbox>
                <w10:wrap type="square"/>
              </v:shape>
            </w:pict>
          </mc:Fallback>
        </mc:AlternateContent>
      </w:r>
      <w:r w:rsidR="00701E31" w:rsidRPr="00EA57B7">
        <w:rPr>
          <w:rFonts w:asciiTheme="minorHAnsi" w:hAnsiTheme="minorHAnsi"/>
          <w:sz w:val="24"/>
          <w:szCs w:val="24"/>
        </w:rPr>
        <w:t xml:space="preserve">A minimum </w:t>
      </w:r>
      <w:r w:rsidR="001E1355" w:rsidRPr="00EA57B7">
        <w:rPr>
          <w:rFonts w:asciiTheme="minorHAnsi" w:hAnsiTheme="minorHAnsi"/>
          <w:sz w:val="24"/>
          <w:szCs w:val="24"/>
        </w:rPr>
        <w:t xml:space="preserve">of </w:t>
      </w:r>
      <w:r w:rsidR="001A18C1" w:rsidRPr="00EA57B7">
        <w:rPr>
          <w:rFonts w:asciiTheme="minorHAnsi" w:hAnsiTheme="minorHAnsi"/>
          <w:sz w:val="24"/>
          <w:szCs w:val="24"/>
        </w:rPr>
        <w:t xml:space="preserve">30 </w:t>
      </w:r>
      <w:r w:rsidR="00701E31" w:rsidRPr="00EA57B7">
        <w:rPr>
          <w:rFonts w:asciiTheme="minorHAnsi" w:hAnsiTheme="minorHAnsi"/>
          <w:sz w:val="24"/>
          <w:szCs w:val="24"/>
        </w:rPr>
        <w:t>f</w:t>
      </w:r>
      <w:r w:rsidR="002B206F" w:rsidRPr="00EA57B7">
        <w:rPr>
          <w:rFonts w:asciiTheme="minorHAnsi" w:hAnsiTheme="minorHAnsi"/>
          <w:sz w:val="24"/>
          <w:szCs w:val="24"/>
        </w:rPr>
        <w:t xml:space="preserve">eet </w:t>
      </w:r>
      <w:r w:rsidR="00701E31" w:rsidRPr="00EA57B7">
        <w:rPr>
          <w:rFonts w:asciiTheme="minorHAnsi" w:hAnsiTheme="minorHAnsi"/>
          <w:sz w:val="24"/>
          <w:szCs w:val="24"/>
        </w:rPr>
        <w:t xml:space="preserve">on each side of </w:t>
      </w:r>
      <w:r w:rsidR="001E1355" w:rsidRPr="00EA57B7">
        <w:rPr>
          <w:rFonts w:asciiTheme="minorHAnsi" w:hAnsiTheme="minorHAnsi"/>
          <w:sz w:val="24"/>
          <w:szCs w:val="24"/>
        </w:rPr>
        <w:t xml:space="preserve">the </w:t>
      </w:r>
      <w:r w:rsidR="00701E31" w:rsidRPr="00EA57B7">
        <w:rPr>
          <w:rFonts w:asciiTheme="minorHAnsi" w:hAnsiTheme="minorHAnsi"/>
          <w:sz w:val="24"/>
          <w:szCs w:val="24"/>
        </w:rPr>
        <w:t>stream</w:t>
      </w:r>
      <w:r w:rsidR="009311AC" w:rsidRPr="00EA57B7">
        <w:rPr>
          <w:rFonts w:asciiTheme="minorHAnsi" w:hAnsiTheme="minorHAnsi"/>
          <w:sz w:val="24"/>
          <w:szCs w:val="24"/>
        </w:rPr>
        <w:t xml:space="preserve"> must be protected</w:t>
      </w:r>
      <w:r w:rsidR="000331FB" w:rsidRPr="00EA57B7">
        <w:rPr>
          <w:rFonts w:asciiTheme="minorHAnsi" w:hAnsiTheme="minorHAnsi"/>
          <w:sz w:val="24"/>
          <w:szCs w:val="24"/>
        </w:rPr>
        <w:t xml:space="preserve">. </w:t>
      </w:r>
    </w:p>
    <w:p w14:paraId="553933C0" w14:textId="1350C2B4" w:rsidR="00BD3E40" w:rsidRDefault="000331FB" w:rsidP="00C10093">
      <w:pPr>
        <w:pStyle w:val="ListParagraph"/>
        <w:keepLines/>
        <w:numPr>
          <w:ilvl w:val="0"/>
          <w:numId w:val="7"/>
        </w:numPr>
        <w:spacing w:before="120" w:after="120"/>
        <w:contextualSpacing w:val="0"/>
        <w:rPr>
          <w:rFonts w:asciiTheme="minorHAnsi" w:hAnsiTheme="minorHAnsi"/>
          <w:sz w:val="24"/>
          <w:szCs w:val="24"/>
        </w:rPr>
      </w:pPr>
      <w:r w:rsidRPr="00EA57B7">
        <w:rPr>
          <w:rFonts w:asciiTheme="minorHAnsi" w:hAnsiTheme="minorHAnsi"/>
          <w:sz w:val="24"/>
          <w:szCs w:val="24"/>
        </w:rPr>
        <w:t xml:space="preserve">The removal of </w:t>
      </w:r>
      <w:r w:rsidR="00701E31" w:rsidRPr="00EA57B7">
        <w:rPr>
          <w:rFonts w:asciiTheme="minorHAnsi" w:hAnsiTheme="minorHAnsi"/>
          <w:sz w:val="24"/>
          <w:szCs w:val="24"/>
        </w:rPr>
        <w:t>all stormwater discharges through the buffer</w:t>
      </w:r>
      <w:r w:rsidR="009311AC" w:rsidRPr="00EA57B7">
        <w:rPr>
          <w:rFonts w:asciiTheme="minorHAnsi" w:hAnsiTheme="minorHAnsi"/>
          <w:sz w:val="24"/>
          <w:szCs w:val="24"/>
        </w:rPr>
        <w:t xml:space="preserve"> that are not associated with natural drainageways</w:t>
      </w:r>
      <w:r w:rsidR="00356BE9" w:rsidRPr="00EA57B7">
        <w:rPr>
          <w:rFonts w:asciiTheme="minorHAnsi" w:hAnsiTheme="minorHAnsi"/>
          <w:sz w:val="24"/>
          <w:szCs w:val="24"/>
        </w:rPr>
        <w:t>.</w:t>
      </w:r>
    </w:p>
    <w:p w14:paraId="1C4A29CB" w14:textId="59E07B7E" w:rsidR="00BD3E40" w:rsidRDefault="00277DF5" w:rsidP="00C95C75">
      <w:pPr>
        <w:keepLines/>
        <w:spacing w:after="240"/>
        <w:rPr>
          <w:rFonts w:asciiTheme="minorHAnsi" w:hAnsiTheme="minorHAnsi"/>
          <w:sz w:val="24"/>
          <w:szCs w:val="24"/>
        </w:rPr>
      </w:pPr>
      <w:r w:rsidRPr="00277DF5">
        <w:rPr>
          <w:rFonts w:asciiTheme="minorHAnsi" w:hAnsiTheme="minorHAnsi"/>
          <w:sz w:val="24"/>
          <w:szCs w:val="24"/>
        </w:rPr>
        <w:t>Line Items 1</w:t>
      </w:r>
      <w:r w:rsidR="00270080">
        <w:rPr>
          <w:rFonts w:asciiTheme="minorHAnsi" w:hAnsiTheme="minorHAnsi"/>
          <w:sz w:val="24"/>
          <w:szCs w:val="24"/>
        </w:rPr>
        <w:t>.</w:t>
      </w:r>
      <w:r w:rsidRPr="00277DF5">
        <w:rPr>
          <w:rFonts w:asciiTheme="minorHAnsi" w:hAnsiTheme="minorHAnsi"/>
          <w:sz w:val="24"/>
          <w:szCs w:val="24"/>
        </w:rPr>
        <w:t>G</w:t>
      </w:r>
      <w:r w:rsidR="00270080">
        <w:rPr>
          <w:rFonts w:asciiTheme="minorHAnsi" w:hAnsiTheme="minorHAnsi"/>
          <w:sz w:val="24"/>
          <w:szCs w:val="24"/>
        </w:rPr>
        <w:t>.1</w:t>
      </w:r>
      <w:r w:rsidRPr="00277DF5">
        <w:rPr>
          <w:rFonts w:asciiTheme="minorHAnsi" w:hAnsiTheme="minorHAnsi"/>
          <w:sz w:val="24"/>
          <w:szCs w:val="24"/>
        </w:rPr>
        <w:t xml:space="preserve"> and 1.G</w:t>
      </w:r>
      <w:r w:rsidR="00270080">
        <w:rPr>
          <w:rFonts w:asciiTheme="minorHAnsi" w:hAnsiTheme="minorHAnsi"/>
          <w:sz w:val="24"/>
          <w:szCs w:val="24"/>
        </w:rPr>
        <w:t>.2</w:t>
      </w:r>
      <w:r w:rsidRPr="00277DF5">
        <w:rPr>
          <w:rFonts w:asciiTheme="minorHAnsi" w:hAnsiTheme="minorHAnsi"/>
          <w:sz w:val="24"/>
          <w:szCs w:val="24"/>
        </w:rPr>
        <w:t xml:space="preserve"> may be ideal for LGUs that may not qualify for the Local Assistance for Stormwater Infrastructure Investment (LASII) funding program, or LGUs that have the ability to assume debt.</w:t>
      </w:r>
    </w:p>
    <w:p w14:paraId="2BCE23E7" w14:textId="61BF0EAC" w:rsidR="0082523C" w:rsidRPr="00346817" w:rsidRDefault="00A43541" w:rsidP="00C95C75">
      <w:pPr>
        <w:keepLines/>
        <w:spacing w:after="240"/>
        <w:rPr>
          <w:rFonts w:asciiTheme="minorHAnsi" w:hAnsiTheme="minorHAnsi"/>
          <w:sz w:val="24"/>
          <w:szCs w:val="24"/>
        </w:rPr>
      </w:pPr>
      <w:hyperlink w:anchor="TOC" w:history="1">
        <w:r w:rsidR="0082523C" w:rsidRPr="005F7A69">
          <w:rPr>
            <w:rStyle w:val="Hyperlink"/>
            <w:rFonts w:asciiTheme="minorHAnsi" w:hAnsiTheme="minorHAnsi"/>
            <w:sz w:val="24"/>
            <w:szCs w:val="24"/>
          </w:rPr>
          <w:t>Return to Table of Contents</w:t>
        </w:r>
      </w:hyperlink>
    </w:p>
    <w:p w14:paraId="119F31BF" w14:textId="1866940F" w:rsidR="00071D20" w:rsidRPr="00EA57B7" w:rsidRDefault="006E1C6E" w:rsidP="00C45B93">
      <w:pPr>
        <w:pStyle w:val="DWILevel3"/>
      </w:pPr>
      <w:bookmarkStart w:id="70" w:name="_Toc155277783"/>
      <w:bookmarkStart w:id="71" w:name="_Toc155278865"/>
      <w:bookmarkStart w:id="72" w:name="_Toc155279032"/>
      <w:bookmarkStart w:id="73" w:name="_Toc155340157"/>
      <w:r w:rsidRPr="00EA57B7">
        <w:t>Line Item 1.</w:t>
      </w:r>
      <w:r w:rsidR="00BD3E40">
        <w:t>H</w:t>
      </w:r>
      <w:r w:rsidR="00722E1C">
        <w:t xml:space="preserve"> – </w:t>
      </w:r>
      <w:r w:rsidR="1DCE0929" w:rsidRPr="50345905">
        <w:t xml:space="preserve">Project </w:t>
      </w:r>
      <w:r w:rsidR="00722E1C">
        <w:t>W</w:t>
      </w:r>
      <w:r w:rsidR="00722E1C" w:rsidRPr="50345905">
        <w:t xml:space="preserve">ill </w:t>
      </w:r>
      <w:r w:rsidR="1DCE0929" w:rsidRPr="50345905">
        <w:t xml:space="preserve">Provide </w:t>
      </w:r>
      <w:r w:rsidR="00BD3E40">
        <w:t>SCM</w:t>
      </w:r>
      <w:r w:rsidR="00BD3E40" w:rsidRPr="00EA57B7">
        <w:t xml:space="preserve">s </w:t>
      </w:r>
      <w:r w:rsidR="00BD45F3" w:rsidRPr="00EA57B7">
        <w:t>to</w:t>
      </w:r>
      <w:r w:rsidR="00E304BF" w:rsidRPr="00EA57B7">
        <w:t xml:space="preserve"> </w:t>
      </w:r>
      <w:r w:rsidR="2A7797BB" w:rsidRPr="50345905">
        <w:t xml:space="preserve">Treat </w:t>
      </w:r>
      <w:r w:rsidR="1C3E90E9" w:rsidRPr="50345905">
        <w:t>Existing S</w:t>
      </w:r>
      <w:r w:rsidR="2A7797BB" w:rsidRPr="50345905">
        <w:t>ources</w:t>
      </w:r>
      <w:r w:rsidR="00E304BF" w:rsidRPr="00EA57B7">
        <w:t xml:space="preserve"> of </w:t>
      </w:r>
      <w:r w:rsidR="2A7797BB" w:rsidRPr="50345905">
        <w:t>P</w:t>
      </w:r>
      <w:r w:rsidR="195337CD" w:rsidRPr="50345905">
        <w:t>ollution</w:t>
      </w:r>
      <w:r w:rsidR="009B149F" w:rsidRPr="00EA57B7">
        <w:t xml:space="preserve"> </w:t>
      </w:r>
      <w:r w:rsidR="00221AD3" w:rsidRPr="00EA57B7">
        <w:t>(GREEN Project)</w:t>
      </w:r>
      <w:bookmarkEnd w:id="70"/>
      <w:bookmarkEnd w:id="71"/>
      <w:bookmarkEnd w:id="72"/>
      <w:bookmarkEnd w:id="73"/>
    </w:p>
    <w:p w14:paraId="167373C5" w14:textId="5C9EE776" w:rsidR="00722E1C" w:rsidRDefault="00722E1C" w:rsidP="00F26E30">
      <w:pPr>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72" behindDoc="0" locked="0" layoutInCell="1" allowOverlap="1" wp14:anchorId="22D56829" wp14:editId="3D634E3E">
                <wp:simplePos x="0" y="0"/>
                <wp:positionH relativeFrom="column">
                  <wp:posOffset>4123055</wp:posOffset>
                </wp:positionH>
                <wp:positionV relativeFrom="paragraph">
                  <wp:posOffset>22860</wp:posOffset>
                </wp:positionV>
                <wp:extent cx="2102485" cy="1003935"/>
                <wp:effectExtent l="0" t="0" r="12065" b="24765"/>
                <wp:wrapSquare wrapText="bothSides"/>
                <wp:docPr id="885790989" name="Text Box 885790989"/>
                <wp:cNvGraphicFramePr/>
                <a:graphic xmlns:a="http://schemas.openxmlformats.org/drawingml/2006/main">
                  <a:graphicData uri="http://schemas.microsoft.com/office/word/2010/wordprocessingShape">
                    <wps:wsp>
                      <wps:cNvSpPr txBox="1"/>
                      <wps:spPr>
                        <a:xfrm>
                          <a:off x="0" y="0"/>
                          <a:ext cx="2102485" cy="1003935"/>
                        </a:xfrm>
                        <a:prstGeom prst="rect">
                          <a:avLst/>
                        </a:prstGeom>
                        <a:solidFill>
                          <a:srgbClr val="FFFFCC"/>
                        </a:solidFill>
                        <a:ln w="6350">
                          <a:solidFill>
                            <a:prstClr val="black"/>
                          </a:solidFill>
                        </a:ln>
                      </wps:spPr>
                      <wps:txbx>
                        <w:txbxContent>
                          <w:p w14:paraId="3577F4E5" w14:textId="77777777" w:rsidR="00722E1C" w:rsidRPr="00A9690F" w:rsidRDefault="00722E1C"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55FACE6E" w14:textId="6E4B4D99" w:rsidR="00722E1C" w:rsidRPr="00635F87" w:rsidRDefault="00722E1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w:t>
                            </w:r>
                            <w:r w:rsidRPr="00635F87">
                              <w:rPr>
                                <w:rFonts w:asciiTheme="minorHAnsi" w:hAnsiTheme="minorHAnsi" w:cstheme="minorHAnsi"/>
                                <w:sz w:val="20"/>
                                <w:szCs w:val="18"/>
                              </w:rPr>
                              <w:t xml:space="preserve"> points</w:t>
                            </w:r>
                            <w:r w:rsidR="0016437D">
                              <w:rPr>
                                <w:rFonts w:asciiTheme="minorHAnsi" w:hAnsiTheme="minorHAnsi" w:cstheme="minorHAnsi"/>
                                <w:sz w:val="20"/>
                                <w:szCs w:val="18"/>
                              </w:rPr>
                              <w:t xml:space="preserve"> (CWSRF only)</w:t>
                            </w:r>
                          </w:p>
                          <w:p w14:paraId="11CE389E" w14:textId="77777777" w:rsidR="00722E1C" w:rsidRPr="00635F87" w:rsidRDefault="00722E1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2F5EB308" w14:textId="77777777" w:rsidR="00722E1C" w:rsidRPr="00635F87" w:rsidRDefault="00722E1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D56829" id="Text Box 885790989" o:spid="_x0000_s1057" type="#_x0000_t202" style="position:absolute;margin-left:324.65pt;margin-top:1.8pt;width:165.55pt;height:79.0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" fillcolor="#ffc" strokeweight=".5pt">
                <v:textbox>
                  <w:txbxContent>
                    <w:p w14:paraId="3577F4E5" w14:textId="77777777" w:rsidR="00722E1C" w:rsidRPr="00A9690F" w:rsidRDefault="00722E1C"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55FACE6E" w14:textId="6E4B4D99" w:rsidR="00722E1C" w:rsidRPr="00635F87" w:rsidRDefault="00722E1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w:t>
                      </w:r>
                      <w:r w:rsidRPr="00635F87">
                        <w:rPr>
                          <w:rFonts w:asciiTheme="minorHAnsi" w:hAnsiTheme="minorHAnsi" w:cstheme="minorHAnsi"/>
                          <w:sz w:val="20"/>
                          <w:szCs w:val="18"/>
                        </w:rPr>
                        <w:t xml:space="preserve"> points</w:t>
                      </w:r>
                      <w:r w:rsidR="0016437D">
                        <w:rPr>
                          <w:rFonts w:asciiTheme="minorHAnsi" w:hAnsiTheme="minorHAnsi" w:cstheme="minorHAnsi"/>
                          <w:sz w:val="20"/>
                          <w:szCs w:val="18"/>
                        </w:rPr>
                        <w:t xml:space="preserve"> (CWSRF only)</w:t>
                      </w:r>
                    </w:p>
                    <w:p w14:paraId="11CE389E" w14:textId="77777777" w:rsidR="00722E1C" w:rsidRPr="00635F87" w:rsidRDefault="00722E1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2F5EB308" w14:textId="77777777" w:rsidR="00722E1C" w:rsidRPr="00635F87" w:rsidRDefault="00722E1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 Not Considered</w:t>
                      </w:r>
                    </w:p>
                  </w:txbxContent>
                </v:textbox>
                <w10:wrap type="square"/>
              </v:shape>
            </w:pict>
          </mc:Fallback>
        </mc:AlternateContent>
      </w:r>
      <w:r w:rsidR="00B04677" w:rsidRPr="00EA57B7">
        <w:rPr>
          <w:rFonts w:asciiTheme="minorHAnsi" w:hAnsiTheme="minorHAnsi"/>
          <w:sz w:val="24"/>
          <w:szCs w:val="24"/>
        </w:rPr>
        <w:t>A stormwater project</w:t>
      </w:r>
      <w:r w:rsidR="00071D20" w:rsidRPr="00EA57B7">
        <w:rPr>
          <w:rFonts w:asciiTheme="minorHAnsi" w:hAnsiTheme="minorHAnsi"/>
          <w:sz w:val="24"/>
          <w:szCs w:val="24"/>
        </w:rPr>
        <w:t xml:space="preserve"> that provide</w:t>
      </w:r>
      <w:r w:rsidR="00B04677" w:rsidRPr="00EA57B7">
        <w:rPr>
          <w:rFonts w:asciiTheme="minorHAnsi" w:hAnsiTheme="minorHAnsi"/>
          <w:sz w:val="24"/>
          <w:szCs w:val="24"/>
        </w:rPr>
        <w:t>s</w:t>
      </w:r>
      <w:r w:rsidR="00071D20" w:rsidRPr="00EA57B7">
        <w:rPr>
          <w:rFonts w:asciiTheme="minorHAnsi" w:hAnsiTheme="minorHAnsi"/>
          <w:sz w:val="24"/>
          <w:szCs w:val="24"/>
        </w:rPr>
        <w:t xml:space="preserve"> for the construction and/or installation of </w:t>
      </w:r>
      <w:r w:rsidR="00007B4F">
        <w:rPr>
          <w:rFonts w:asciiTheme="minorHAnsi" w:hAnsiTheme="minorHAnsi"/>
          <w:sz w:val="24"/>
          <w:szCs w:val="24"/>
        </w:rPr>
        <w:t>SCMs</w:t>
      </w:r>
      <w:r w:rsidR="00071D20" w:rsidRPr="00EA57B7">
        <w:rPr>
          <w:rFonts w:asciiTheme="minorHAnsi" w:hAnsiTheme="minorHAnsi"/>
          <w:sz w:val="24"/>
          <w:szCs w:val="24"/>
        </w:rPr>
        <w:t xml:space="preserve"> that treat </w:t>
      </w:r>
      <w:r w:rsidR="00071D20" w:rsidRPr="00EA57B7">
        <w:rPr>
          <w:rFonts w:asciiTheme="minorHAnsi" w:hAnsiTheme="minorHAnsi"/>
          <w:sz w:val="24"/>
          <w:szCs w:val="24"/>
          <w:u w:val="single"/>
        </w:rPr>
        <w:t>existing sources of pollution</w:t>
      </w:r>
      <w:r w:rsidR="00B04677" w:rsidRPr="00EA57B7">
        <w:rPr>
          <w:rFonts w:asciiTheme="minorHAnsi" w:hAnsiTheme="minorHAnsi"/>
          <w:sz w:val="24"/>
          <w:szCs w:val="24"/>
        </w:rPr>
        <w:t xml:space="preserve"> qualifies</w:t>
      </w:r>
      <w:r w:rsidR="00071D20" w:rsidRPr="00EA57B7">
        <w:rPr>
          <w:rFonts w:asciiTheme="minorHAnsi" w:hAnsiTheme="minorHAnsi"/>
          <w:sz w:val="24"/>
          <w:szCs w:val="24"/>
        </w:rPr>
        <w:t xml:space="preserve"> for </w:t>
      </w:r>
      <w:r w:rsidR="00E304BF" w:rsidRPr="00EA57B7">
        <w:rPr>
          <w:rFonts w:asciiTheme="minorHAnsi" w:hAnsiTheme="minorHAnsi"/>
          <w:sz w:val="24"/>
          <w:szCs w:val="24"/>
        </w:rPr>
        <w:t xml:space="preserve">points under this </w:t>
      </w:r>
      <w:r>
        <w:rPr>
          <w:rFonts w:asciiTheme="minorHAnsi" w:hAnsiTheme="minorHAnsi"/>
          <w:sz w:val="24"/>
          <w:szCs w:val="24"/>
        </w:rPr>
        <w:t>line item</w:t>
      </w:r>
      <w:r w:rsidR="00B04677" w:rsidRPr="00EA57B7">
        <w:rPr>
          <w:rFonts w:asciiTheme="minorHAnsi" w:hAnsiTheme="minorHAnsi"/>
          <w:sz w:val="24"/>
          <w:szCs w:val="24"/>
        </w:rPr>
        <w:t xml:space="preserve"> and is considered </w:t>
      </w:r>
      <w:r w:rsidR="00221AD3" w:rsidRPr="00EA57B7">
        <w:rPr>
          <w:rFonts w:asciiTheme="minorHAnsi" w:hAnsiTheme="minorHAnsi"/>
          <w:sz w:val="24"/>
          <w:szCs w:val="24"/>
        </w:rPr>
        <w:t xml:space="preserve">a </w:t>
      </w:r>
      <w:r>
        <w:rPr>
          <w:rFonts w:asciiTheme="minorHAnsi" w:hAnsiTheme="minorHAnsi"/>
          <w:sz w:val="24"/>
          <w:szCs w:val="24"/>
        </w:rPr>
        <w:t>green</w:t>
      </w:r>
      <w:r w:rsidRPr="00EA57B7">
        <w:rPr>
          <w:rFonts w:asciiTheme="minorHAnsi" w:hAnsiTheme="minorHAnsi"/>
          <w:sz w:val="24"/>
          <w:szCs w:val="24"/>
        </w:rPr>
        <w:t xml:space="preserve"> </w:t>
      </w:r>
      <w:r w:rsidR="00DA12E7">
        <w:rPr>
          <w:rFonts w:asciiTheme="minorHAnsi" w:hAnsiTheme="minorHAnsi"/>
          <w:sz w:val="24"/>
          <w:szCs w:val="24"/>
        </w:rPr>
        <w:t>p</w:t>
      </w:r>
      <w:r w:rsidR="00221AD3" w:rsidRPr="00EA57B7">
        <w:rPr>
          <w:rFonts w:asciiTheme="minorHAnsi" w:hAnsiTheme="minorHAnsi"/>
          <w:sz w:val="24"/>
          <w:szCs w:val="24"/>
        </w:rPr>
        <w:t>roject</w:t>
      </w:r>
      <w:r w:rsidR="00B04677" w:rsidRPr="00EA57B7">
        <w:rPr>
          <w:rFonts w:asciiTheme="minorHAnsi" w:hAnsiTheme="minorHAnsi"/>
          <w:sz w:val="24"/>
          <w:szCs w:val="24"/>
        </w:rPr>
        <w:t xml:space="preserve"> that may be funded </w:t>
      </w:r>
      <w:r w:rsidR="00A87FA1" w:rsidRPr="00EA57B7">
        <w:rPr>
          <w:rFonts w:asciiTheme="minorHAnsi" w:hAnsiTheme="minorHAnsi"/>
          <w:sz w:val="24"/>
          <w:szCs w:val="24"/>
        </w:rPr>
        <w:t>by a CWSRF loan with a one percent interest rate discount.</w:t>
      </w:r>
      <w:r>
        <w:rPr>
          <w:rStyle w:val="FootnoteReference"/>
          <w:rFonts w:asciiTheme="minorHAnsi" w:hAnsiTheme="minorHAnsi"/>
          <w:sz w:val="24"/>
          <w:szCs w:val="24"/>
        </w:rPr>
        <w:footnoteReference w:id="5"/>
      </w:r>
      <w:r w:rsidR="009B149F" w:rsidRPr="00EA57B7">
        <w:rPr>
          <w:rFonts w:asciiTheme="minorHAnsi" w:hAnsiTheme="minorHAnsi"/>
          <w:sz w:val="24"/>
          <w:szCs w:val="24"/>
        </w:rPr>
        <w:t xml:space="preserve"> </w:t>
      </w:r>
      <w:r w:rsidR="00071D20" w:rsidRPr="00EA57B7">
        <w:rPr>
          <w:rFonts w:asciiTheme="minorHAnsi" w:hAnsiTheme="minorHAnsi"/>
          <w:sz w:val="24"/>
          <w:szCs w:val="24"/>
        </w:rPr>
        <w:t xml:space="preserve">The proposed </w:t>
      </w:r>
      <w:r w:rsidR="00007B4F">
        <w:rPr>
          <w:rFonts w:asciiTheme="minorHAnsi" w:hAnsiTheme="minorHAnsi"/>
          <w:sz w:val="24"/>
          <w:szCs w:val="24"/>
        </w:rPr>
        <w:t>SCMs</w:t>
      </w:r>
      <w:r w:rsidR="00007B4F" w:rsidRPr="00EA57B7">
        <w:rPr>
          <w:rFonts w:asciiTheme="minorHAnsi" w:hAnsiTheme="minorHAnsi"/>
          <w:sz w:val="24"/>
          <w:szCs w:val="24"/>
        </w:rPr>
        <w:t xml:space="preserve"> </w:t>
      </w:r>
      <w:r w:rsidR="00071D20" w:rsidRPr="00EA57B7">
        <w:rPr>
          <w:rFonts w:asciiTheme="minorHAnsi" w:hAnsiTheme="minorHAnsi"/>
          <w:sz w:val="24"/>
          <w:szCs w:val="24"/>
        </w:rPr>
        <w:t xml:space="preserve">are not required to meet all of the design criteria contained in the latest version of the </w:t>
      </w:r>
      <w:hyperlink r:id="rId18">
        <w:r w:rsidR="00071D20" w:rsidRPr="00EA57B7">
          <w:rPr>
            <w:rStyle w:val="Hyperlink"/>
            <w:rFonts w:asciiTheme="minorHAnsi" w:hAnsiTheme="minorHAnsi"/>
            <w:sz w:val="24"/>
            <w:szCs w:val="24"/>
          </w:rPr>
          <w:t>NCDE</w:t>
        </w:r>
        <w:r w:rsidR="002C6A96" w:rsidRPr="00EA57B7">
          <w:rPr>
            <w:rStyle w:val="Hyperlink"/>
            <w:rFonts w:asciiTheme="minorHAnsi" w:hAnsiTheme="minorHAnsi"/>
            <w:sz w:val="24"/>
            <w:szCs w:val="24"/>
          </w:rPr>
          <w:t>Q</w:t>
        </w:r>
        <w:r w:rsidR="00071D20" w:rsidRPr="00EA57B7">
          <w:rPr>
            <w:rStyle w:val="Hyperlink"/>
            <w:rFonts w:asciiTheme="minorHAnsi" w:hAnsiTheme="minorHAnsi"/>
            <w:sz w:val="24"/>
            <w:szCs w:val="24"/>
          </w:rPr>
          <w:t xml:space="preserve"> Stormwater </w:t>
        </w:r>
        <w:r w:rsidR="009302B7" w:rsidRPr="00EA57B7">
          <w:rPr>
            <w:rStyle w:val="Hyperlink"/>
            <w:rFonts w:asciiTheme="minorHAnsi" w:hAnsiTheme="minorHAnsi"/>
            <w:sz w:val="24"/>
            <w:szCs w:val="24"/>
          </w:rPr>
          <w:t>Design</w:t>
        </w:r>
        <w:r w:rsidR="00071D20" w:rsidRPr="00EA57B7">
          <w:rPr>
            <w:rStyle w:val="Hyperlink"/>
            <w:rFonts w:asciiTheme="minorHAnsi" w:hAnsiTheme="minorHAnsi"/>
            <w:sz w:val="24"/>
            <w:szCs w:val="24"/>
          </w:rPr>
          <w:t xml:space="preserve"> Manual</w:t>
        </w:r>
      </w:hyperlink>
      <w:r w:rsidR="00071D20" w:rsidRPr="00EA57B7">
        <w:rPr>
          <w:rFonts w:asciiTheme="minorHAnsi" w:hAnsiTheme="minorHAnsi"/>
          <w:sz w:val="24"/>
          <w:szCs w:val="24"/>
        </w:rPr>
        <w:t>; however, the narrative must include explanations as to why</w:t>
      </w:r>
      <w:r w:rsidR="009E7311" w:rsidRPr="00EA57B7">
        <w:rPr>
          <w:rFonts w:asciiTheme="minorHAnsi" w:hAnsiTheme="minorHAnsi"/>
          <w:sz w:val="24"/>
          <w:szCs w:val="24"/>
        </w:rPr>
        <w:t xml:space="preserve"> </w:t>
      </w:r>
      <w:r w:rsidR="00071D20" w:rsidRPr="00EA57B7">
        <w:rPr>
          <w:rFonts w:asciiTheme="minorHAnsi" w:hAnsiTheme="minorHAnsi"/>
          <w:sz w:val="24"/>
          <w:szCs w:val="24"/>
        </w:rPr>
        <w:t>the criteria cannot be met (e.g., limited space within the existing watershed).</w:t>
      </w:r>
      <w:r w:rsidR="009B149F" w:rsidRPr="00EA57B7">
        <w:rPr>
          <w:rFonts w:asciiTheme="minorHAnsi" w:hAnsiTheme="minorHAnsi"/>
          <w:sz w:val="24"/>
          <w:szCs w:val="24"/>
        </w:rPr>
        <w:t xml:space="preserve"> </w:t>
      </w:r>
    </w:p>
    <w:p w14:paraId="24F75167" w14:textId="0F4849FA" w:rsidR="00722E1C" w:rsidRDefault="00722E1C" w:rsidP="00DA12E7">
      <w:pPr>
        <w:spacing w:after="240"/>
        <w:rPr>
          <w:rFonts w:asciiTheme="minorHAnsi" w:hAnsiTheme="minorHAnsi"/>
          <w:sz w:val="24"/>
          <w:szCs w:val="24"/>
        </w:rPr>
      </w:pPr>
      <w:r w:rsidRPr="00277DF5">
        <w:rPr>
          <w:rFonts w:asciiTheme="minorHAnsi" w:hAnsiTheme="minorHAnsi"/>
          <w:sz w:val="24"/>
          <w:szCs w:val="24"/>
        </w:rPr>
        <w:t>Line Item 1</w:t>
      </w:r>
      <w:r>
        <w:rPr>
          <w:rFonts w:asciiTheme="minorHAnsi" w:hAnsiTheme="minorHAnsi"/>
          <w:sz w:val="24"/>
          <w:szCs w:val="24"/>
        </w:rPr>
        <w:t>.H</w:t>
      </w:r>
      <w:r w:rsidRPr="00277DF5">
        <w:rPr>
          <w:rFonts w:asciiTheme="minorHAnsi" w:hAnsiTheme="minorHAnsi"/>
          <w:sz w:val="24"/>
          <w:szCs w:val="24"/>
        </w:rPr>
        <w:t xml:space="preserve"> may be ideal for LGUs that may not qualify for the LASII funding program, or LGUs that have the ability to assume debt</w:t>
      </w:r>
      <w:r>
        <w:rPr>
          <w:rFonts w:asciiTheme="minorHAnsi" w:hAnsiTheme="minorHAnsi"/>
          <w:sz w:val="24"/>
          <w:szCs w:val="24"/>
        </w:rPr>
        <w:t>.</w:t>
      </w:r>
    </w:p>
    <w:p w14:paraId="73370331" w14:textId="1359B44E" w:rsidR="00722E1C" w:rsidRPr="00635F87" w:rsidRDefault="00722E1C" w:rsidP="00F26E30">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1C1" w14:textId="282C5440" w:rsidR="00071D20" w:rsidRPr="00EA57B7" w:rsidRDefault="00071D20" w:rsidP="00F26E30">
      <w:pPr>
        <w:spacing w:after="120"/>
        <w:rPr>
          <w:rFonts w:asciiTheme="minorHAnsi" w:hAnsiTheme="minorHAnsi"/>
          <w:sz w:val="24"/>
          <w:szCs w:val="24"/>
        </w:rPr>
      </w:pPr>
      <w:r w:rsidRPr="00EA57B7">
        <w:rPr>
          <w:rFonts w:asciiTheme="minorHAnsi" w:hAnsiTheme="minorHAnsi"/>
          <w:sz w:val="24"/>
          <w:szCs w:val="24"/>
        </w:rPr>
        <w:t>The narrative</w:t>
      </w:r>
      <w:r w:rsidR="00F94214">
        <w:rPr>
          <w:rFonts w:asciiTheme="minorHAnsi" w:hAnsiTheme="minorHAnsi"/>
          <w:sz w:val="24"/>
          <w:szCs w:val="24"/>
        </w:rPr>
        <w:t xml:space="preserve"> must </w:t>
      </w:r>
      <w:r w:rsidR="00073A4F">
        <w:rPr>
          <w:rFonts w:asciiTheme="minorHAnsi" w:hAnsiTheme="minorHAnsi"/>
          <w:sz w:val="24"/>
          <w:szCs w:val="24"/>
        </w:rPr>
        <w:t>do</w:t>
      </w:r>
      <w:r w:rsidR="00722E1C">
        <w:rPr>
          <w:rFonts w:asciiTheme="minorHAnsi" w:hAnsiTheme="minorHAnsi"/>
          <w:sz w:val="24"/>
          <w:szCs w:val="24"/>
        </w:rPr>
        <w:t xml:space="preserve"> the following:</w:t>
      </w:r>
      <w:r w:rsidRPr="00EA57B7">
        <w:rPr>
          <w:rFonts w:asciiTheme="minorHAnsi" w:hAnsiTheme="minorHAnsi"/>
          <w:sz w:val="24"/>
          <w:szCs w:val="24"/>
        </w:rPr>
        <w:t xml:space="preserve"> </w:t>
      </w:r>
    </w:p>
    <w:p w14:paraId="119F31C2" w14:textId="3F173FDC" w:rsidR="002A6029" w:rsidRPr="00EA57B7" w:rsidRDefault="002A6029" w:rsidP="00C10093">
      <w:pPr>
        <w:pStyle w:val="ListParagraph"/>
        <w:keepLines/>
        <w:numPr>
          <w:ilvl w:val="0"/>
          <w:numId w:val="8"/>
        </w:numPr>
        <w:spacing w:after="120"/>
        <w:contextualSpacing w:val="0"/>
        <w:rPr>
          <w:rFonts w:asciiTheme="minorHAnsi" w:hAnsiTheme="minorHAnsi"/>
          <w:color w:val="000000"/>
          <w:sz w:val="24"/>
          <w:szCs w:val="24"/>
        </w:rPr>
      </w:pPr>
      <w:r w:rsidRPr="00EA57B7">
        <w:rPr>
          <w:rFonts w:asciiTheme="minorHAnsi" w:hAnsiTheme="minorHAnsi"/>
          <w:color w:val="000000"/>
          <w:sz w:val="24"/>
          <w:szCs w:val="24"/>
        </w:rPr>
        <w:t xml:space="preserve">Clearly describe the </w:t>
      </w:r>
      <w:r w:rsidR="00927C13" w:rsidRPr="00EA57B7">
        <w:rPr>
          <w:rFonts w:asciiTheme="minorHAnsi" w:hAnsiTheme="minorHAnsi"/>
          <w:color w:val="000000"/>
          <w:sz w:val="24"/>
          <w:szCs w:val="24"/>
        </w:rPr>
        <w:t>existing sources of pollution</w:t>
      </w:r>
      <w:r w:rsidR="00007B4F">
        <w:rPr>
          <w:rFonts w:asciiTheme="minorHAnsi" w:hAnsiTheme="minorHAnsi"/>
          <w:color w:val="000000"/>
          <w:sz w:val="24"/>
          <w:szCs w:val="24"/>
        </w:rPr>
        <w:t>;</w:t>
      </w:r>
      <w:r w:rsidR="00927C13" w:rsidRPr="00EA57B7">
        <w:rPr>
          <w:rFonts w:asciiTheme="minorHAnsi" w:hAnsiTheme="minorHAnsi"/>
          <w:color w:val="000000"/>
          <w:sz w:val="24"/>
          <w:szCs w:val="24"/>
        </w:rPr>
        <w:t xml:space="preserve"> </w:t>
      </w:r>
    </w:p>
    <w:p w14:paraId="119F31C3" w14:textId="79DCABAF" w:rsidR="002A6029" w:rsidRPr="00EA57B7" w:rsidRDefault="002A6029" w:rsidP="00C10093">
      <w:pPr>
        <w:pStyle w:val="ListParagraph"/>
        <w:keepLines/>
        <w:numPr>
          <w:ilvl w:val="0"/>
          <w:numId w:val="8"/>
        </w:numPr>
        <w:spacing w:after="120"/>
        <w:contextualSpacing w:val="0"/>
        <w:rPr>
          <w:rFonts w:asciiTheme="minorHAnsi" w:hAnsiTheme="minorHAnsi"/>
          <w:color w:val="000000"/>
          <w:sz w:val="24"/>
          <w:szCs w:val="24"/>
        </w:rPr>
      </w:pPr>
      <w:r w:rsidRPr="00EA57B7">
        <w:rPr>
          <w:rFonts w:asciiTheme="minorHAnsi" w:hAnsiTheme="minorHAnsi"/>
          <w:color w:val="000000"/>
          <w:sz w:val="24"/>
          <w:szCs w:val="24"/>
        </w:rPr>
        <w:lastRenderedPageBreak/>
        <w:t>If any future development will be served by the BMPs (in addition to existing sources), provide the percentage of impervious area that will be tributary to the BMPs for</w:t>
      </w:r>
      <w:r w:rsidR="006056D0" w:rsidRPr="00EA57B7">
        <w:rPr>
          <w:rFonts w:asciiTheme="minorHAnsi" w:hAnsiTheme="minorHAnsi"/>
          <w:color w:val="000000"/>
          <w:sz w:val="24"/>
          <w:szCs w:val="24"/>
        </w:rPr>
        <w:t xml:space="preserve"> both </w:t>
      </w:r>
      <w:r w:rsidRPr="00EA57B7">
        <w:rPr>
          <w:rFonts w:asciiTheme="minorHAnsi" w:hAnsiTheme="minorHAnsi"/>
          <w:color w:val="000000"/>
          <w:sz w:val="24"/>
          <w:szCs w:val="24"/>
        </w:rPr>
        <w:t>future development (estimated) and existing development</w:t>
      </w:r>
      <w:r w:rsidR="00007B4F">
        <w:rPr>
          <w:rFonts w:asciiTheme="minorHAnsi" w:hAnsiTheme="minorHAnsi"/>
          <w:color w:val="000000"/>
          <w:sz w:val="24"/>
          <w:szCs w:val="24"/>
        </w:rPr>
        <w:t>;</w:t>
      </w:r>
    </w:p>
    <w:p w14:paraId="119F31C4" w14:textId="11E27BB2" w:rsidR="00313071" w:rsidRPr="00EA57B7" w:rsidRDefault="00A83E5E" w:rsidP="00C10093">
      <w:pPr>
        <w:pStyle w:val="ListParagraph"/>
        <w:keepLines/>
        <w:numPr>
          <w:ilvl w:val="0"/>
          <w:numId w:val="8"/>
        </w:numPr>
        <w:spacing w:after="120"/>
        <w:contextualSpacing w:val="0"/>
        <w:rPr>
          <w:rFonts w:asciiTheme="minorHAnsi" w:hAnsiTheme="minorHAnsi"/>
          <w:color w:val="000000"/>
          <w:sz w:val="24"/>
          <w:szCs w:val="24"/>
        </w:rPr>
      </w:pPr>
      <w:r w:rsidRPr="00EA57B7">
        <w:rPr>
          <w:rFonts w:asciiTheme="minorHAnsi" w:hAnsiTheme="minorHAnsi"/>
          <w:color w:val="000000"/>
          <w:sz w:val="24"/>
          <w:szCs w:val="24"/>
        </w:rPr>
        <w:t xml:space="preserve">Include a list of the potential types of </w:t>
      </w:r>
      <w:r w:rsidR="00007B4F">
        <w:rPr>
          <w:rFonts w:asciiTheme="minorHAnsi" w:hAnsiTheme="minorHAnsi"/>
          <w:color w:val="000000"/>
          <w:sz w:val="24"/>
          <w:szCs w:val="24"/>
        </w:rPr>
        <w:t>SCMs</w:t>
      </w:r>
      <w:r w:rsidR="00007B4F" w:rsidRPr="00EA57B7">
        <w:rPr>
          <w:rFonts w:asciiTheme="minorHAnsi" w:hAnsiTheme="minorHAnsi"/>
          <w:color w:val="000000"/>
          <w:sz w:val="24"/>
          <w:szCs w:val="24"/>
        </w:rPr>
        <w:t xml:space="preserve"> </w:t>
      </w:r>
      <w:r w:rsidRPr="00EA57B7">
        <w:rPr>
          <w:rFonts w:asciiTheme="minorHAnsi" w:hAnsiTheme="minorHAnsi"/>
          <w:color w:val="000000"/>
          <w:sz w:val="24"/>
          <w:szCs w:val="24"/>
        </w:rPr>
        <w:t>to be used</w:t>
      </w:r>
      <w:r w:rsidR="002A6029" w:rsidRPr="00EA57B7">
        <w:rPr>
          <w:rFonts w:asciiTheme="minorHAnsi" w:hAnsiTheme="minorHAnsi"/>
          <w:color w:val="000000"/>
          <w:sz w:val="24"/>
          <w:szCs w:val="24"/>
        </w:rPr>
        <w:t xml:space="preserve"> and the</w:t>
      </w:r>
      <w:r w:rsidR="00313071" w:rsidRPr="00EA57B7">
        <w:rPr>
          <w:rFonts w:asciiTheme="minorHAnsi" w:hAnsiTheme="minorHAnsi"/>
          <w:color w:val="000000"/>
          <w:sz w:val="24"/>
          <w:szCs w:val="24"/>
        </w:rPr>
        <w:t xml:space="preserve"> key considerations related to the feasibility of implementing each type of proposed </w:t>
      </w:r>
      <w:r w:rsidR="00007B4F">
        <w:rPr>
          <w:rFonts w:asciiTheme="minorHAnsi" w:hAnsiTheme="minorHAnsi"/>
          <w:color w:val="000000"/>
          <w:sz w:val="24"/>
          <w:szCs w:val="24"/>
        </w:rPr>
        <w:t>SCM; and</w:t>
      </w:r>
      <w:r w:rsidR="002A6029" w:rsidRPr="00EA57B7">
        <w:rPr>
          <w:rFonts w:asciiTheme="minorHAnsi" w:hAnsiTheme="minorHAnsi"/>
          <w:color w:val="000000"/>
          <w:sz w:val="24"/>
          <w:szCs w:val="24"/>
        </w:rPr>
        <w:t xml:space="preserve"> </w:t>
      </w:r>
    </w:p>
    <w:p w14:paraId="6FE9B3B9" w14:textId="2F1A1B80" w:rsidR="00007B4F" w:rsidRDefault="002A6029" w:rsidP="00C10093">
      <w:pPr>
        <w:pStyle w:val="ListParagraph"/>
        <w:keepLines/>
        <w:numPr>
          <w:ilvl w:val="0"/>
          <w:numId w:val="8"/>
        </w:numPr>
        <w:spacing w:after="240"/>
        <w:contextualSpacing w:val="0"/>
        <w:rPr>
          <w:rFonts w:asciiTheme="minorHAnsi" w:hAnsiTheme="minorHAnsi"/>
          <w:color w:val="000000"/>
          <w:sz w:val="24"/>
          <w:szCs w:val="24"/>
        </w:rPr>
      </w:pPr>
      <w:r w:rsidRPr="00A9690F">
        <w:rPr>
          <w:rFonts w:asciiTheme="minorHAnsi" w:hAnsiTheme="minorHAnsi"/>
          <w:color w:val="000000"/>
          <w:sz w:val="24"/>
          <w:szCs w:val="24"/>
        </w:rPr>
        <w:t xml:space="preserve">Include a map that shows the location of the proposed </w:t>
      </w:r>
      <w:r w:rsidR="00007B4F" w:rsidRPr="00A9690F">
        <w:rPr>
          <w:rFonts w:asciiTheme="minorHAnsi" w:hAnsiTheme="minorHAnsi"/>
          <w:color w:val="000000"/>
          <w:sz w:val="24"/>
          <w:szCs w:val="24"/>
        </w:rPr>
        <w:t>SCMs.</w:t>
      </w:r>
    </w:p>
    <w:p w14:paraId="76163355" w14:textId="0B742F7D" w:rsidR="0082523C" w:rsidRPr="0082523C" w:rsidRDefault="00A43541" w:rsidP="0082523C">
      <w:pPr>
        <w:keepLines/>
        <w:spacing w:after="240"/>
        <w:rPr>
          <w:rFonts w:asciiTheme="minorHAnsi" w:hAnsiTheme="minorHAnsi"/>
          <w:color w:val="000000"/>
          <w:sz w:val="24"/>
          <w:szCs w:val="24"/>
        </w:rPr>
      </w:pPr>
      <w:hyperlink w:anchor="TOC" w:history="1">
        <w:r w:rsidR="0082523C" w:rsidRPr="005F7A69">
          <w:rPr>
            <w:rStyle w:val="Hyperlink"/>
            <w:rFonts w:asciiTheme="minorHAnsi" w:hAnsiTheme="minorHAnsi"/>
            <w:sz w:val="24"/>
            <w:szCs w:val="24"/>
          </w:rPr>
          <w:t>Return to Table of Contents</w:t>
        </w:r>
      </w:hyperlink>
    </w:p>
    <w:p w14:paraId="119F31C6" w14:textId="3E61DD03" w:rsidR="00A83E5E" w:rsidRPr="00DA12E7" w:rsidRDefault="006E1C6E" w:rsidP="00C45B93">
      <w:pPr>
        <w:pStyle w:val="DWILevel3"/>
      </w:pPr>
      <w:bookmarkStart w:id="74" w:name="_Toc155277784"/>
      <w:bookmarkStart w:id="75" w:name="_Toc155278866"/>
      <w:bookmarkStart w:id="76" w:name="_Toc155279033"/>
      <w:bookmarkStart w:id="77" w:name="_Toc155340158"/>
      <w:r w:rsidRPr="00DA12E7">
        <w:t xml:space="preserve">Line </w:t>
      </w:r>
      <w:r w:rsidRPr="00C45B93">
        <w:t>Item</w:t>
      </w:r>
      <w:r w:rsidRPr="00DA12E7">
        <w:t xml:space="preserve"> 1.</w:t>
      </w:r>
      <w:r w:rsidR="00007B4F" w:rsidRPr="00DA12E7">
        <w:t>H</w:t>
      </w:r>
      <w:r w:rsidR="00F52396" w:rsidRPr="00DA12E7">
        <w:t>.1</w:t>
      </w:r>
      <w:r w:rsidR="00736751" w:rsidRPr="00DA12E7">
        <w:t xml:space="preserve"> – Stormwater </w:t>
      </w:r>
      <w:r w:rsidR="0025416B" w:rsidRPr="00DA12E7">
        <w:t xml:space="preserve">SCMs </w:t>
      </w:r>
      <w:r w:rsidR="00736751" w:rsidRPr="00DA12E7">
        <w:t>that Achieve Nutrient and Solids Reduction</w:t>
      </w:r>
      <w:r w:rsidR="009B149F" w:rsidRPr="00DA12E7">
        <w:t xml:space="preserve"> </w:t>
      </w:r>
      <w:r w:rsidR="00221AD3" w:rsidRPr="00DA12E7">
        <w:t>(GREEN Project)</w:t>
      </w:r>
      <w:bookmarkEnd w:id="74"/>
      <w:bookmarkEnd w:id="75"/>
      <w:bookmarkEnd w:id="76"/>
      <w:bookmarkEnd w:id="77"/>
    </w:p>
    <w:p w14:paraId="119F31C8" w14:textId="48525050" w:rsidR="00C85E29" w:rsidRPr="00EA57B7" w:rsidRDefault="00805296" w:rsidP="00F26E30">
      <w:pPr>
        <w:keepLines/>
        <w:spacing w:after="120"/>
        <w:rPr>
          <w:rFonts w:asciiTheme="minorHAnsi" w:hAnsiTheme="minorHAnsi"/>
          <w:color w:val="000000"/>
          <w:sz w:val="24"/>
          <w:szCs w:val="24"/>
        </w:rPr>
      </w:pPr>
      <w:r>
        <w:rPr>
          <w:rFonts w:asciiTheme="minorHAnsi" w:hAnsiTheme="minorHAnsi"/>
          <w:noProof/>
          <w:sz w:val="24"/>
          <w:szCs w:val="24"/>
        </w:rPr>
        <mc:AlternateContent>
          <mc:Choice Requires="wps">
            <w:drawing>
              <wp:anchor distT="0" distB="0" distL="114300" distR="114300" simplePos="0" relativeHeight="251658274" behindDoc="0" locked="0" layoutInCell="1" allowOverlap="1" wp14:anchorId="2286C11B" wp14:editId="6FA1E3C0">
                <wp:simplePos x="0" y="0"/>
                <wp:positionH relativeFrom="column">
                  <wp:posOffset>4022090</wp:posOffset>
                </wp:positionH>
                <wp:positionV relativeFrom="paragraph">
                  <wp:posOffset>1193800</wp:posOffset>
                </wp:positionV>
                <wp:extent cx="2102485" cy="1222375"/>
                <wp:effectExtent l="0" t="0" r="12065" b="15875"/>
                <wp:wrapSquare wrapText="bothSides"/>
                <wp:docPr id="1496845042" name="Text Box 1496845042"/>
                <wp:cNvGraphicFramePr/>
                <a:graphic xmlns:a="http://schemas.openxmlformats.org/drawingml/2006/main">
                  <a:graphicData uri="http://schemas.microsoft.com/office/word/2010/wordprocessingShape">
                    <wps:wsp>
                      <wps:cNvSpPr txBox="1"/>
                      <wps:spPr>
                        <a:xfrm>
                          <a:off x="0" y="0"/>
                          <a:ext cx="2102485" cy="1222375"/>
                        </a:xfrm>
                        <a:prstGeom prst="rect">
                          <a:avLst/>
                        </a:prstGeom>
                        <a:solidFill>
                          <a:srgbClr val="EAEAEA"/>
                        </a:solidFill>
                        <a:ln w="6350">
                          <a:solidFill>
                            <a:prstClr val="black"/>
                          </a:solidFill>
                        </a:ln>
                      </wps:spPr>
                      <wps:txbx>
                        <w:txbxContent>
                          <w:p w14:paraId="492323AA" w14:textId="6C5D5519" w:rsidR="0016437D" w:rsidRPr="00635F87" w:rsidRDefault="0016437D" w:rsidP="00635F87">
                            <w:pPr>
                              <w:spacing w:after="120"/>
                              <w:jc w:val="center"/>
                              <w:rPr>
                                <w:rFonts w:asciiTheme="minorHAnsi" w:hAnsiTheme="minorHAnsi" w:cstheme="minorHAnsi"/>
                                <w:b/>
                                <w:bCs/>
                                <w:sz w:val="20"/>
                                <w:szCs w:val="18"/>
                              </w:rPr>
                            </w:pPr>
                            <w:r w:rsidRPr="00635F87">
                              <w:rPr>
                                <w:rFonts w:asciiTheme="minorHAnsi" w:hAnsiTheme="minorHAnsi" w:cstheme="minorHAnsi"/>
                                <w:b/>
                                <w:bCs/>
                                <w:sz w:val="20"/>
                                <w:szCs w:val="18"/>
                              </w:rPr>
                              <w:t>Important to Remember</w:t>
                            </w:r>
                          </w:p>
                          <w:p w14:paraId="6834860B" w14:textId="63298869" w:rsidR="0016437D" w:rsidRPr="00635F87" w:rsidRDefault="0016437D">
                            <w:pPr>
                              <w:rPr>
                                <w:rFonts w:asciiTheme="minorHAnsi" w:hAnsiTheme="minorHAnsi" w:cstheme="minorHAnsi"/>
                                <w:sz w:val="16"/>
                                <w:szCs w:val="14"/>
                              </w:rPr>
                            </w:pPr>
                            <w:r w:rsidRPr="00635F87">
                              <w:rPr>
                                <w:rFonts w:asciiTheme="minorHAnsi" w:hAnsiTheme="minorHAnsi"/>
                                <w:sz w:val="20"/>
                              </w:rPr>
                              <w:t>Stormwater conveyance alone is not eligible for points. Only that conveyance which is necessary to move stormwater to the SCM is eligible for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86C11B" id="Text Box 1496845042" o:spid="_x0000_s1058" type="#_x0000_t202" style="position:absolute;margin-left:316.7pt;margin-top:94pt;width:165.55pt;height:96.25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" fillcolor="#eaeaea" strokeweight=".5pt">
                <v:textbox>
                  <w:txbxContent>
                    <w:p w14:paraId="492323AA" w14:textId="6C5D5519" w:rsidR="0016437D" w:rsidRPr="00635F87" w:rsidRDefault="0016437D" w:rsidP="00635F87">
                      <w:pPr>
                        <w:spacing w:after="120"/>
                        <w:jc w:val="center"/>
                        <w:rPr>
                          <w:rFonts w:asciiTheme="minorHAnsi" w:hAnsiTheme="minorHAnsi" w:cstheme="minorHAnsi"/>
                          <w:b/>
                          <w:bCs/>
                          <w:sz w:val="20"/>
                          <w:szCs w:val="18"/>
                        </w:rPr>
                      </w:pPr>
                      <w:r w:rsidRPr="00635F87">
                        <w:rPr>
                          <w:rFonts w:asciiTheme="minorHAnsi" w:hAnsiTheme="minorHAnsi" w:cstheme="minorHAnsi"/>
                          <w:b/>
                          <w:bCs/>
                          <w:sz w:val="20"/>
                          <w:szCs w:val="18"/>
                        </w:rPr>
                        <w:t>Important to Remember</w:t>
                      </w:r>
                    </w:p>
                    <w:p w14:paraId="6834860B" w14:textId="63298869" w:rsidR="0016437D" w:rsidRPr="00635F87" w:rsidRDefault="0016437D">
                      <w:pPr>
                        <w:rPr>
                          <w:rFonts w:asciiTheme="minorHAnsi" w:hAnsiTheme="minorHAnsi" w:cstheme="minorHAnsi"/>
                          <w:sz w:val="16"/>
                          <w:szCs w:val="14"/>
                        </w:rPr>
                      </w:pPr>
                      <w:r w:rsidRPr="00635F87">
                        <w:rPr>
                          <w:rFonts w:asciiTheme="minorHAnsi" w:hAnsiTheme="minorHAnsi"/>
                          <w:sz w:val="20"/>
                        </w:rPr>
                        <w:t>Stormwater conveyance alone is not eligible for points. Only that conveyance which is necessary to move stormwater to the SCM is eligible for points.</w:t>
                      </w:r>
                    </w:p>
                  </w:txbxContent>
                </v:textbox>
                <w10:wrap type="square"/>
              </v:shape>
            </w:pict>
          </mc:Fallback>
        </mc:AlternateContent>
      </w:r>
      <w:r w:rsidR="0016437D">
        <w:rPr>
          <w:rFonts w:asciiTheme="minorHAnsi" w:hAnsiTheme="minorHAnsi"/>
          <w:b/>
          <w:noProof/>
          <w:sz w:val="24"/>
          <w:szCs w:val="24"/>
          <w:u w:val="single"/>
        </w:rPr>
        <mc:AlternateContent>
          <mc:Choice Requires="wps">
            <w:drawing>
              <wp:anchor distT="0" distB="0" distL="114300" distR="114300" simplePos="0" relativeHeight="251658273" behindDoc="0" locked="0" layoutInCell="1" allowOverlap="1" wp14:anchorId="114EA42B" wp14:editId="25BD70EC">
                <wp:simplePos x="0" y="0"/>
                <wp:positionH relativeFrom="column">
                  <wp:posOffset>4022090</wp:posOffset>
                </wp:positionH>
                <wp:positionV relativeFrom="paragraph">
                  <wp:posOffset>19685</wp:posOffset>
                </wp:positionV>
                <wp:extent cx="2102485" cy="970280"/>
                <wp:effectExtent l="0" t="0" r="12065" b="20320"/>
                <wp:wrapSquare wrapText="bothSides"/>
                <wp:docPr id="2112697476" name="Text Box 2112697476"/>
                <wp:cNvGraphicFramePr/>
                <a:graphic xmlns:a="http://schemas.openxmlformats.org/drawingml/2006/main">
                  <a:graphicData uri="http://schemas.microsoft.com/office/word/2010/wordprocessingShape">
                    <wps:wsp>
                      <wps:cNvSpPr txBox="1"/>
                      <wps:spPr>
                        <a:xfrm>
                          <a:off x="0" y="0"/>
                          <a:ext cx="2102485" cy="970280"/>
                        </a:xfrm>
                        <a:prstGeom prst="rect">
                          <a:avLst/>
                        </a:prstGeom>
                        <a:solidFill>
                          <a:srgbClr val="FFFFCC"/>
                        </a:solidFill>
                        <a:ln w="6350">
                          <a:solidFill>
                            <a:prstClr val="black"/>
                          </a:solidFill>
                        </a:ln>
                      </wps:spPr>
                      <wps:txbx>
                        <w:txbxContent>
                          <w:p w14:paraId="034C6467" w14:textId="77777777" w:rsidR="0016437D" w:rsidRPr="00A9690F" w:rsidRDefault="0016437D"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24B476F8" w14:textId="6B0B64CE" w:rsidR="0016437D" w:rsidRPr="00635F87" w:rsidRDefault="0016437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w:t>
                            </w:r>
                            <w:r w:rsidRPr="00635F87">
                              <w:rPr>
                                <w:rFonts w:asciiTheme="minorHAnsi" w:hAnsiTheme="minorHAnsi" w:cstheme="minorHAnsi"/>
                                <w:sz w:val="20"/>
                                <w:szCs w:val="18"/>
                              </w:rPr>
                              <w:t xml:space="preserve"> points</w:t>
                            </w:r>
                            <w:r>
                              <w:rPr>
                                <w:rFonts w:asciiTheme="minorHAnsi" w:hAnsiTheme="minorHAnsi" w:cstheme="minorHAnsi"/>
                                <w:sz w:val="20"/>
                                <w:szCs w:val="18"/>
                              </w:rPr>
                              <w:t xml:space="preserve"> (CWSRF only)</w:t>
                            </w:r>
                          </w:p>
                          <w:p w14:paraId="3A44E0BD" w14:textId="77777777" w:rsidR="0016437D" w:rsidRPr="00635F87" w:rsidRDefault="0016437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7F6E7891" w14:textId="77777777" w:rsidR="0016437D" w:rsidRPr="00635F87" w:rsidRDefault="0016437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4EA42B" id="Text Box 2112697476" o:spid="_x0000_s1059" type="#_x0000_t202" style="position:absolute;margin-left:316.7pt;margin-top:1.55pt;width:165.55pt;height:76.4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" fillcolor="#ffc" strokeweight=".5pt">
                <v:textbox>
                  <w:txbxContent>
                    <w:p w14:paraId="034C6467" w14:textId="77777777" w:rsidR="0016437D" w:rsidRPr="00A9690F" w:rsidRDefault="0016437D"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24B476F8" w14:textId="6B0B64CE" w:rsidR="0016437D" w:rsidRPr="00635F87" w:rsidRDefault="0016437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w:t>
                      </w:r>
                      <w:r w:rsidRPr="00635F87">
                        <w:rPr>
                          <w:rFonts w:asciiTheme="minorHAnsi" w:hAnsiTheme="minorHAnsi" w:cstheme="minorHAnsi"/>
                          <w:sz w:val="20"/>
                          <w:szCs w:val="18"/>
                        </w:rPr>
                        <w:t xml:space="preserve"> points</w:t>
                      </w:r>
                      <w:r>
                        <w:rPr>
                          <w:rFonts w:asciiTheme="minorHAnsi" w:hAnsiTheme="minorHAnsi" w:cstheme="minorHAnsi"/>
                          <w:sz w:val="20"/>
                          <w:szCs w:val="18"/>
                        </w:rPr>
                        <w:t xml:space="preserve"> (CWSRF only)</w:t>
                      </w:r>
                    </w:p>
                    <w:p w14:paraId="3A44E0BD" w14:textId="77777777" w:rsidR="0016437D" w:rsidRPr="00635F87" w:rsidRDefault="0016437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7F6E7891" w14:textId="77777777" w:rsidR="0016437D" w:rsidRPr="00635F87" w:rsidRDefault="0016437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 Not Considered</w:t>
                      </w:r>
                    </w:p>
                  </w:txbxContent>
                </v:textbox>
                <w10:wrap type="square"/>
              </v:shape>
            </w:pict>
          </mc:Fallback>
        </mc:AlternateContent>
      </w:r>
      <w:r w:rsidR="00DE017C" w:rsidRPr="00EA57B7">
        <w:rPr>
          <w:rFonts w:asciiTheme="minorHAnsi" w:hAnsiTheme="minorHAnsi"/>
          <w:sz w:val="24"/>
          <w:szCs w:val="24"/>
        </w:rPr>
        <w:t xml:space="preserve">Projects that qualify for </w:t>
      </w:r>
      <w:r w:rsidR="00DE017C" w:rsidRPr="50345905">
        <w:rPr>
          <w:rFonts w:asciiTheme="minorHAnsi" w:hAnsiTheme="minorHAnsi"/>
          <w:i/>
          <w:sz w:val="24"/>
          <w:szCs w:val="24"/>
        </w:rPr>
        <w:t xml:space="preserve">additional </w:t>
      </w:r>
      <w:r w:rsidR="00E304BF" w:rsidRPr="00EA57B7">
        <w:rPr>
          <w:rFonts w:asciiTheme="minorHAnsi" w:hAnsiTheme="minorHAnsi"/>
          <w:sz w:val="24"/>
          <w:szCs w:val="24"/>
        </w:rPr>
        <w:t xml:space="preserve">points under this </w:t>
      </w:r>
      <w:r w:rsidR="0016437D">
        <w:rPr>
          <w:rFonts w:asciiTheme="minorHAnsi" w:hAnsiTheme="minorHAnsi"/>
          <w:sz w:val="24"/>
          <w:szCs w:val="24"/>
        </w:rPr>
        <w:t>line item</w:t>
      </w:r>
      <w:r w:rsidR="00DE017C" w:rsidRPr="00EA57B7">
        <w:rPr>
          <w:rFonts w:asciiTheme="minorHAnsi" w:hAnsiTheme="minorHAnsi"/>
          <w:sz w:val="24"/>
          <w:szCs w:val="24"/>
        </w:rPr>
        <w:t xml:space="preserve"> include </w:t>
      </w:r>
      <w:r w:rsidR="00007B4F" w:rsidRPr="50345905">
        <w:rPr>
          <w:rFonts w:asciiTheme="minorHAnsi" w:hAnsiTheme="minorHAnsi"/>
          <w:color w:val="000000" w:themeColor="text1"/>
          <w:sz w:val="24"/>
          <w:szCs w:val="24"/>
        </w:rPr>
        <w:t xml:space="preserve">SCMs </w:t>
      </w:r>
      <w:r w:rsidR="00C85E29" w:rsidRPr="50345905">
        <w:rPr>
          <w:rFonts w:asciiTheme="minorHAnsi" w:hAnsiTheme="minorHAnsi"/>
          <w:color w:val="000000" w:themeColor="text1"/>
          <w:sz w:val="24"/>
          <w:szCs w:val="24"/>
        </w:rPr>
        <w:t xml:space="preserve">or </w:t>
      </w:r>
      <w:r w:rsidR="00007B4F" w:rsidRPr="50345905">
        <w:rPr>
          <w:rFonts w:asciiTheme="minorHAnsi" w:hAnsiTheme="minorHAnsi"/>
          <w:color w:val="000000" w:themeColor="text1"/>
          <w:sz w:val="24"/>
          <w:szCs w:val="24"/>
        </w:rPr>
        <w:t xml:space="preserve">SCMs </w:t>
      </w:r>
      <w:r w:rsidR="00C85E29" w:rsidRPr="50345905">
        <w:rPr>
          <w:rFonts w:asciiTheme="minorHAnsi" w:hAnsiTheme="minorHAnsi"/>
          <w:color w:val="000000" w:themeColor="text1"/>
          <w:sz w:val="24"/>
          <w:szCs w:val="24"/>
        </w:rPr>
        <w:t xml:space="preserve">in series </w:t>
      </w:r>
      <w:r w:rsidR="0025215B" w:rsidRPr="00EA57B7">
        <w:rPr>
          <w:rFonts w:asciiTheme="minorHAnsi" w:hAnsiTheme="minorHAnsi"/>
          <w:sz w:val="24"/>
          <w:szCs w:val="24"/>
        </w:rPr>
        <w:t xml:space="preserve">as specified in the latest version of the </w:t>
      </w:r>
      <w:hyperlink r:id="rId19">
        <w:r w:rsidR="7E5CA077" w:rsidRPr="50345905">
          <w:rPr>
            <w:rStyle w:val="Hyperlink"/>
            <w:rFonts w:asciiTheme="minorHAnsi" w:hAnsiTheme="minorHAnsi"/>
            <w:sz w:val="24"/>
            <w:szCs w:val="24"/>
          </w:rPr>
          <w:t>NCDE</w:t>
        </w:r>
        <w:r w:rsidR="648E8675" w:rsidRPr="50345905">
          <w:rPr>
            <w:rStyle w:val="Hyperlink"/>
            <w:rFonts w:asciiTheme="minorHAnsi" w:hAnsiTheme="minorHAnsi"/>
            <w:sz w:val="24"/>
            <w:szCs w:val="24"/>
          </w:rPr>
          <w:t>Q</w:t>
        </w:r>
        <w:r w:rsidR="7E5CA077" w:rsidRPr="50345905">
          <w:rPr>
            <w:rStyle w:val="Hyperlink"/>
            <w:rFonts w:asciiTheme="minorHAnsi" w:hAnsiTheme="minorHAnsi"/>
            <w:sz w:val="24"/>
            <w:szCs w:val="24"/>
          </w:rPr>
          <w:t xml:space="preserve"> Stormwater </w:t>
        </w:r>
        <w:r w:rsidR="07FC0053" w:rsidRPr="50345905">
          <w:rPr>
            <w:rStyle w:val="Hyperlink"/>
            <w:rFonts w:asciiTheme="minorHAnsi" w:hAnsiTheme="minorHAnsi"/>
            <w:sz w:val="24"/>
            <w:szCs w:val="24"/>
          </w:rPr>
          <w:t xml:space="preserve">Design </w:t>
        </w:r>
        <w:r w:rsidR="7E5CA077" w:rsidRPr="50345905">
          <w:rPr>
            <w:rStyle w:val="Hyperlink"/>
            <w:rFonts w:asciiTheme="minorHAnsi" w:hAnsiTheme="minorHAnsi"/>
            <w:sz w:val="24"/>
            <w:szCs w:val="24"/>
          </w:rPr>
          <w:t>Manual</w:t>
        </w:r>
      </w:hyperlink>
      <w:r w:rsidR="0025215B" w:rsidRPr="00EA57B7">
        <w:rPr>
          <w:rFonts w:asciiTheme="minorHAnsi" w:hAnsiTheme="minorHAnsi"/>
          <w:sz w:val="24"/>
          <w:szCs w:val="24"/>
        </w:rPr>
        <w:t xml:space="preserve">, which includes proprietary </w:t>
      </w:r>
      <w:r w:rsidR="00007B4F">
        <w:rPr>
          <w:rFonts w:asciiTheme="minorHAnsi" w:hAnsiTheme="minorHAnsi"/>
          <w:sz w:val="24"/>
          <w:szCs w:val="24"/>
        </w:rPr>
        <w:t>SCMs</w:t>
      </w:r>
      <w:r w:rsidR="00007B4F" w:rsidRPr="00EA57B7">
        <w:rPr>
          <w:rFonts w:asciiTheme="minorHAnsi" w:hAnsiTheme="minorHAnsi"/>
          <w:sz w:val="24"/>
          <w:szCs w:val="24"/>
        </w:rPr>
        <w:t xml:space="preserve"> </w:t>
      </w:r>
      <w:r w:rsidR="0025215B" w:rsidRPr="00EA57B7">
        <w:rPr>
          <w:rFonts w:asciiTheme="minorHAnsi" w:hAnsiTheme="minorHAnsi"/>
          <w:sz w:val="24"/>
          <w:szCs w:val="24"/>
        </w:rPr>
        <w:t xml:space="preserve">approved under the process described in the </w:t>
      </w:r>
      <w:r w:rsidR="00D202DE" w:rsidRPr="00EA57B7">
        <w:rPr>
          <w:rFonts w:asciiTheme="minorHAnsi" w:hAnsiTheme="minorHAnsi"/>
          <w:sz w:val="24"/>
          <w:szCs w:val="24"/>
        </w:rPr>
        <w:t>Stormwater Design</w:t>
      </w:r>
      <w:r w:rsidR="0025215B" w:rsidRPr="00EA57B7">
        <w:rPr>
          <w:rFonts w:asciiTheme="minorHAnsi" w:hAnsiTheme="minorHAnsi"/>
          <w:sz w:val="24"/>
          <w:szCs w:val="24"/>
        </w:rPr>
        <w:t xml:space="preserve"> Manual.</w:t>
      </w:r>
      <w:r w:rsidR="009B149F" w:rsidRPr="00EA57B7">
        <w:rPr>
          <w:rFonts w:asciiTheme="minorHAnsi" w:hAnsiTheme="minorHAnsi"/>
          <w:sz w:val="24"/>
          <w:szCs w:val="24"/>
        </w:rPr>
        <w:t xml:space="preserve"> </w:t>
      </w:r>
      <w:r w:rsidR="0025215B" w:rsidRPr="00EA57B7">
        <w:rPr>
          <w:rFonts w:asciiTheme="minorHAnsi" w:hAnsiTheme="minorHAnsi"/>
          <w:sz w:val="24"/>
          <w:szCs w:val="24"/>
        </w:rPr>
        <w:t xml:space="preserve">The </w:t>
      </w:r>
      <w:r w:rsidR="00007B4F">
        <w:rPr>
          <w:rFonts w:asciiTheme="minorHAnsi" w:hAnsiTheme="minorHAnsi"/>
          <w:sz w:val="24"/>
          <w:szCs w:val="24"/>
        </w:rPr>
        <w:t>SCMs</w:t>
      </w:r>
      <w:r w:rsidR="00007B4F" w:rsidRPr="00EA57B7">
        <w:rPr>
          <w:rFonts w:asciiTheme="minorHAnsi" w:hAnsiTheme="minorHAnsi"/>
          <w:sz w:val="24"/>
          <w:szCs w:val="24"/>
        </w:rPr>
        <w:t xml:space="preserve"> </w:t>
      </w:r>
      <w:r w:rsidR="0025215B" w:rsidRPr="00EA57B7">
        <w:rPr>
          <w:rFonts w:asciiTheme="minorHAnsi" w:hAnsiTheme="minorHAnsi"/>
          <w:sz w:val="24"/>
          <w:szCs w:val="24"/>
        </w:rPr>
        <w:t xml:space="preserve">or </w:t>
      </w:r>
      <w:r w:rsidR="00007B4F">
        <w:rPr>
          <w:rFonts w:asciiTheme="minorHAnsi" w:hAnsiTheme="minorHAnsi"/>
          <w:sz w:val="24"/>
          <w:szCs w:val="24"/>
        </w:rPr>
        <w:t>SCMs</w:t>
      </w:r>
      <w:r w:rsidR="00007B4F" w:rsidRPr="00EA57B7">
        <w:rPr>
          <w:rFonts w:asciiTheme="minorHAnsi" w:hAnsiTheme="minorHAnsi"/>
          <w:sz w:val="24"/>
          <w:szCs w:val="24"/>
        </w:rPr>
        <w:t xml:space="preserve"> </w:t>
      </w:r>
      <w:r w:rsidR="0025215B" w:rsidRPr="00EA57B7">
        <w:rPr>
          <w:rFonts w:asciiTheme="minorHAnsi" w:hAnsiTheme="minorHAnsi"/>
          <w:sz w:val="24"/>
          <w:szCs w:val="24"/>
        </w:rPr>
        <w:t xml:space="preserve">in series must </w:t>
      </w:r>
      <w:r w:rsidR="00C85E29" w:rsidRPr="50345905">
        <w:rPr>
          <w:rFonts w:asciiTheme="minorHAnsi" w:hAnsiTheme="minorHAnsi"/>
          <w:color w:val="000000" w:themeColor="text1"/>
          <w:sz w:val="24"/>
          <w:szCs w:val="24"/>
        </w:rPr>
        <w:t>achiev</w:t>
      </w:r>
      <w:r w:rsidR="00DE017C" w:rsidRPr="50345905">
        <w:rPr>
          <w:rFonts w:asciiTheme="minorHAnsi" w:hAnsiTheme="minorHAnsi"/>
          <w:color w:val="000000" w:themeColor="text1"/>
          <w:sz w:val="24"/>
          <w:szCs w:val="24"/>
        </w:rPr>
        <w:t xml:space="preserve">e the following reductions based on the </w:t>
      </w:r>
      <w:r w:rsidR="00D202DE" w:rsidRPr="50345905">
        <w:rPr>
          <w:rFonts w:asciiTheme="minorHAnsi" w:hAnsiTheme="minorHAnsi"/>
          <w:color w:val="000000" w:themeColor="text1"/>
          <w:sz w:val="24"/>
          <w:szCs w:val="24"/>
        </w:rPr>
        <w:t>Stormwater Design</w:t>
      </w:r>
      <w:r w:rsidR="00DE017C" w:rsidRPr="50345905">
        <w:rPr>
          <w:rFonts w:asciiTheme="minorHAnsi" w:hAnsiTheme="minorHAnsi"/>
          <w:color w:val="000000" w:themeColor="text1"/>
          <w:sz w:val="24"/>
          <w:szCs w:val="24"/>
        </w:rPr>
        <w:t xml:space="preserve"> Manual requirements for regulatory credits</w:t>
      </w:r>
      <w:r w:rsidR="00C85E29" w:rsidRPr="50345905">
        <w:rPr>
          <w:rFonts w:asciiTheme="minorHAnsi" w:hAnsiTheme="minorHAnsi"/>
          <w:color w:val="000000" w:themeColor="text1"/>
          <w:sz w:val="24"/>
          <w:szCs w:val="24"/>
        </w:rPr>
        <w:t>:</w:t>
      </w:r>
    </w:p>
    <w:p w14:paraId="119F31C9" w14:textId="5523E925" w:rsidR="00C85E29" w:rsidRPr="00EA57B7" w:rsidRDefault="00C85E29" w:rsidP="00C10093">
      <w:pPr>
        <w:pStyle w:val="ListParagraph"/>
        <w:keepLines/>
        <w:numPr>
          <w:ilvl w:val="0"/>
          <w:numId w:val="8"/>
        </w:numPr>
        <w:spacing w:after="120"/>
        <w:contextualSpacing w:val="0"/>
        <w:rPr>
          <w:rFonts w:asciiTheme="minorHAnsi" w:hAnsiTheme="minorHAnsi"/>
          <w:color w:val="000000"/>
          <w:sz w:val="24"/>
          <w:szCs w:val="24"/>
        </w:rPr>
      </w:pPr>
      <w:r w:rsidRPr="00EA57B7">
        <w:rPr>
          <w:rFonts w:asciiTheme="minorHAnsi" w:hAnsiTheme="minorHAnsi"/>
          <w:color w:val="000000"/>
          <w:sz w:val="24"/>
          <w:szCs w:val="24"/>
        </w:rPr>
        <w:t>At least 35</w:t>
      </w:r>
      <w:r w:rsidR="0016437D">
        <w:rPr>
          <w:rFonts w:asciiTheme="minorHAnsi" w:hAnsiTheme="minorHAnsi"/>
          <w:color w:val="000000"/>
          <w:sz w:val="24"/>
          <w:szCs w:val="24"/>
        </w:rPr>
        <w:t xml:space="preserve"> percent</w:t>
      </w:r>
      <w:r w:rsidRPr="00EA57B7">
        <w:rPr>
          <w:rFonts w:asciiTheme="minorHAnsi" w:hAnsiTheme="minorHAnsi"/>
          <w:color w:val="000000"/>
          <w:sz w:val="24"/>
          <w:szCs w:val="24"/>
        </w:rPr>
        <w:t xml:space="preserve"> total nitrogen, and</w:t>
      </w:r>
    </w:p>
    <w:p w14:paraId="119F31CA" w14:textId="78D29882" w:rsidR="00C85E29" w:rsidRPr="00EA57B7" w:rsidRDefault="00C85E29" w:rsidP="00C10093">
      <w:pPr>
        <w:pStyle w:val="ListParagraph"/>
        <w:keepLines/>
        <w:numPr>
          <w:ilvl w:val="0"/>
          <w:numId w:val="8"/>
        </w:numPr>
        <w:spacing w:after="120"/>
        <w:contextualSpacing w:val="0"/>
        <w:rPr>
          <w:rFonts w:asciiTheme="minorHAnsi" w:hAnsiTheme="minorHAnsi"/>
          <w:color w:val="000000"/>
          <w:sz w:val="24"/>
          <w:szCs w:val="24"/>
        </w:rPr>
      </w:pPr>
      <w:r w:rsidRPr="00EA57B7">
        <w:rPr>
          <w:rFonts w:asciiTheme="minorHAnsi" w:hAnsiTheme="minorHAnsi"/>
          <w:color w:val="000000"/>
          <w:sz w:val="24"/>
          <w:szCs w:val="24"/>
        </w:rPr>
        <w:t>At least 35</w:t>
      </w:r>
      <w:r w:rsidR="0016437D">
        <w:rPr>
          <w:rFonts w:asciiTheme="minorHAnsi" w:hAnsiTheme="minorHAnsi"/>
          <w:color w:val="000000"/>
          <w:sz w:val="24"/>
          <w:szCs w:val="24"/>
        </w:rPr>
        <w:t xml:space="preserve"> percent</w:t>
      </w:r>
      <w:r w:rsidRPr="00EA57B7">
        <w:rPr>
          <w:rFonts w:asciiTheme="minorHAnsi" w:hAnsiTheme="minorHAnsi"/>
          <w:color w:val="000000"/>
          <w:sz w:val="24"/>
          <w:szCs w:val="24"/>
        </w:rPr>
        <w:t xml:space="preserve"> total phosphorus reduction, and </w:t>
      </w:r>
    </w:p>
    <w:p w14:paraId="119F31CB" w14:textId="1C8346E7" w:rsidR="00C85E29" w:rsidRPr="00EA57B7" w:rsidRDefault="00C85E29" w:rsidP="00C10093">
      <w:pPr>
        <w:pStyle w:val="ListParagraph"/>
        <w:keepLines/>
        <w:numPr>
          <w:ilvl w:val="0"/>
          <w:numId w:val="8"/>
        </w:numPr>
        <w:spacing w:after="240"/>
        <w:contextualSpacing w:val="0"/>
        <w:rPr>
          <w:rFonts w:asciiTheme="minorHAnsi" w:hAnsiTheme="minorHAnsi"/>
          <w:color w:val="000000"/>
          <w:sz w:val="24"/>
          <w:szCs w:val="24"/>
        </w:rPr>
      </w:pPr>
      <w:r w:rsidRPr="00EA57B7">
        <w:rPr>
          <w:rFonts w:asciiTheme="minorHAnsi" w:hAnsiTheme="minorHAnsi"/>
          <w:color w:val="000000"/>
          <w:sz w:val="24"/>
          <w:szCs w:val="24"/>
        </w:rPr>
        <w:t>At least 85</w:t>
      </w:r>
      <w:r w:rsidR="0016437D">
        <w:rPr>
          <w:rFonts w:asciiTheme="minorHAnsi" w:hAnsiTheme="minorHAnsi"/>
          <w:color w:val="000000"/>
          <w:sz w:val="24"/>
          <w:szCs w:val="24"/>
        </w:rPr>
        <w:t xml:space="preserve"> percent</w:t>
      </w:r>
      <w:r w:rsidRPr="00EA57B7">
        <w:rPr>
          <w:rFonts w:asciiTheme="minorHAnsi" w:hAnsiTheme="minorHAnsi"/>
          <w:color w:val="000000"/>
          <w:sz w:val="24"/>
          <w:szCs w:val="24"/>
        </w:rPr>
        <w:t xml:space="preserve"> total suspended solids (TSS) reduction</w:t>
      </w:r>
      <w:r w:rsidR="00A10721" w:rsidRPr="00EA57B7">
        <w:rPr>
          <w:rFonts w:asciiTheme="minorHAnsi" w:hAnsiTheme="minorHAnsi"/>
          <w:color w:val="000000"/>
          <w:sz w:val="24"/>
          <w:szCs w:val="24"/>
        </w:rPr>
        <w:t>.</w:t>
      </w:r>
    </w:p>
    <w:p w14:paraId="5F628E4C" w14:textId="750474A9" w:rsidR="0016437D" w:rsidRPr="00635F87" w:rsidRDefault="0016437D" w:rsidP="00F26E30">
      <w:pPr>
        <w:keepNext/>
        <w:keepLines/>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1CC" w14:textId="346DD903" w:rsidR="001F1A4B" w:rsidRPr="00EA57B7" w:rsidRDefault="00DE017C" w:rsidP="00F26E30">
      <w:pPr>
        <w:keepNext/>
        <w:keepLines/>
        <w:spacing w:after="120"/>
        <w:rPr>
          <w:rFonts w:asciiTheme="minorHAnsi" w:hAnsiTheme="minorHAnsi"/>
          <w:sz w:val="24"/>
          <w:szCs w:val="24"/>
        </w:rPr>
      </w:pPr>
      <w:r w:rsidRPr="00EA57B7">
        <w:rPr>
          <w:rFonts w:asciiTheme="minorHAnsi" w:hAnsiTheme="minorHAnsi"/>
          <w:sz w:val="24"/>
          <w:szCs w:val="24"/>
        </w:rPr>
        <w:t>The narrative must</w:t>
      </w:r>
      <w:r w:rsidR="0016437D">
        <w:rPr>
          <w:rFonts w:asciiTheme="minorHAnsi" w:hAnsiTheme="minorHAnsi"/>
          <w:sz w:val="24"/>
          <w:szCs w:val="24"/>
        </w:rPr>
        <w:t xml:space="preserve"> do the following</w:t>
      </w:r>
      <w:r w:rsidR="001F1A4B" w:rsidRPr="00EA57B7">
        <w:rPr>
          <w:rFonts w:asciiTheme="minorHAnsi" w:hAnsiTheme="minorHAnsi"/>
          <w:sz w:val="24"/>
          <w:szCs w:val="24"/>
        </w:rPr>
        <w:t>:</w:t>
      </w:r>
    </w:p>
    <w:p w14:paraId="119F31CD" w14:textId="4B664E64" w:rsidR="001F1A4B" w:rsidRPr="00EA57B7" w:rsidRDefault="001F1A4B" w:rsidP="00C10093">
      <w:pPr>
        <w:pStyle w:val="ListParagraph"/>
        <w:keepNext/>
        <w:keepLines/>
        <w:numPr>
          <w:ilvl w:val="0"/>
          <w:numId w:val="18"/>
        </w:numPr>
        <w:spacing w:after="120"/>
        <w:contextualSpacing w:val="0"/>
        <w:rPr>
          <w:rFonts w:asciiTheme="minorHAnsi" w:hAnsiTheme="minorHAnsi"/>
          <w:sz w:val="24"/>
          <w:szCs w:val="24"/>
        </w:rPr>
      </w:pPr>
      <w:r w:rsidRPr="00EA57B7">
        <w:rPr>
          <w:rFonts w:asciiTheme="minorHAnsi" w:hAnsiTheme="minorHAnsi"/>
          <w:sz w:val="24"/>
          <w:szCs w:val="24"/>
        </w:rPr>
        <w:t>S</w:t>
      </w:r>
      <w:r w:rsidR="00DE017C" w:rsidRPr="00EA57B7">
        <w:rPr>
          <w:rFonts w:asciiTheme="minorHAnsi" w:hAnsiTheme="minorHAnsi"/>
          <w:sz w:val="24"/>
          <w:szCs w:val="24"/>
        </w:rPr>
        <w:t xml:space="preserve">pecifically state that project will adhere to the Stormwater </w:t>
      </w:r>
      <w:r w:rsidR="00275606" w:rsidRPr="00EA57B7">
        <w:rPr>
          <w:rFonts w:asciiTheme="minorHAnsi" w:hAnsiTheme="minorHAnsi"/>
          <w:sz w:val="24"/>
          <w:szCs w:val="24"/>
        </w:rPr>
        <w:t>Design</w:t>
      </w:r>
      <w:r w:rsidR="00DE017C" w:rsidRPr="00EA57B7">
        <w:rPr>
          <w:rFonts w:asciiTheme="minorHAnsi" w:hAnsiTheme="minorHAnsi"/>
          <w:sz w:val="24"/>
          <w:szCs w:val="24"/>
        </w:rPr>
        <w:t xml:space="preserve"> Manual design requirements </w:t>
      </w:r>
      <w:r w:rsidR="00134D7A" w:rsidRPr="00EA57B7">
        <w:rPr>
          <w:rFonts w:asciiTheme="minorHAnsi" w:hAnsiTheme="minorHAnsi"/>
          <w:sz w:val="24"/>
          <w:szCs w:val="24"/>
        </w:rPr>
        <w:t xml:space="preserve">for </w:t>
      </w:r>
      <w:r w:rsidR="00DE017C" w:rsidRPr="00EA57B7">
        <w:rPr>
          <w:rFonts w:asciiTheme="minorHAnsi" w:hAnsiTheme="minorHAnsi"/>
          <w:sz w:val="24"/>
          <w:szCs w:val="24"/>
        </w:rPr>
        <w:t>regulatory credits</w:t>
      </w:r>
      <w:r w:rsidR="00CB34BE" w:rsidRPr="00EA57B7">
        <w:rPr>
          <w:rFonts w:asciiTheme="minorHAnsi" w:hAnsiTheme="minorHAnsi"/>
          <w:sz w:val="24"/>
          <w:szCs w:val="24"/>
        </w:rPr>
        <w:t>,</w:t>
      </w:r>
    </w:p>
    <w:p w14:paraId="119F31CE" w14:textId="66E22AC8" w:rsidR="001F1A4B" w:rsidRPr="00EA57B7" w:rsidRDefault="001F1A4B" w:rsidP="00C10093">
      <w:pPr>
        <w:pStyle w:val="ListParagraph"/>
        <w:keepNext/>
        <w:keepLines/>
        <w:numPr>
          <w:ilvl w:val="0"/>
          <w:numId w:val="18"/>
        </w:numPr>
        <w:spacing w:after="120"/>
        <w:contextualSpacing w:val="0"/>
        <w:rPr>
          <w:rFonts w:asciiTheme="minorHAnsi" w:hAnsiTheme="minorHAnsi"/>
          <w:sz w:val="24"/>
          <w:szCs w:val="24"/>
        </w:rPr>
      </w:pPr>
      <w:r w:rsidRPr="00EA57B7">
        <w:rPr>
          <w:rFonts w:asciiTheme="minorHAnsi" w:hAnsiTheme="minorHAnsi"/>
          <w:sz w:val="24"/>
          <w:szCs w:val="24"/>
        </w:rPr>
        <w:t xml:space="preserve">Include the calculation of pollutant credit removal efficiency for </w:t>
      </w:r>
      <w:r w:rsidR="00007B4F">
        <w:rPr>
          <w:rFonts w:asciiTheme="minorHAnsi" w:hAnsiTheme="minorHAnsi"/>
          <w:sz w:val="24"/>
          <w:szCs w:val="24"/>
        </w:rPr>
        <w:t>SCMs</w:t>
      </w:r>
      <w:r w:rsidR="00007B4F" w:rsidRPr="00EA57B7">
        <w:rPr>
          <w:rFonts w:asciiTheme="minorHAnsi" w:hAnsiTheme="minorHAnsi"/>
          <w:sz w:val="24"/>
          <w:szCs w:val="24"/>
        </w:rPr>
        <w:t xml:space="preserve"> </w:t>
      </w:r>
      <w:r w:rsidR="002C6A96" w:rsidRPr="00EA57B7">
        <w:rPr>
          <w:rFonts w:asciiTheme="minorHAnsi" w:hAnsiTheme="minorHAnsi"/>
          <w:sz w:val="24"/>
          <w:szCs w:val="24"/>
        </w:rPr>
        <w:t>or</w:t>
      </w:r>
      <w:r w:rsidRPr="00EA57B7">
        <w:rPr>
          <w:rFonts w:asciiTheme="minorHAnsi" w:hAnsiTheme="minorHAnsi"/>
          <w:sz w:val="24"/>
          <w:szCs w:val="24"/>
        </w:rPr>
        <w:t xml:space="preserve"> for </w:t>
      </w:r>
      <w:r w:rsidR="00007B4F">
        <w:rPr>
          <w:rFonts w:asciiTheme="minorHAnsi" w:hAnsiTheme="minorHAnsi"/>
          <w:sz w:val="24"/>
          <w:szCs w:val="24"/>
        </w:rPr>
        <w:t>SCMs</w:t>
      </w:r>
      <w:r w:rsidR="00007B4F" w:rsidRPr="00EA57B7">
        <w:rPr>
          <w:rFonts w:asciiTheme="minorHAnsi" w:hAnsiTheme="minorHAnsi"/>
          <w:sz w:val="24"/>
          <w:szCs w:val="24"/>
        </w:rPr>
        <w:t xml:space="preserve"> </w:t>
      </w:r>
      <w:r w:rsidRPr="00EA57B7">
        <w:rPr>
          <w:rFonts w:asciiTheme="minorHAnsi" w:hAnsiTheme="minorHAnsi"/>
          <w:sz w:val="24"/>
          <w:szCs w:val="24"/>
        </w:rPr>
        <w:t>in series</w:t>
      </w:r>
    </w:p>
    <w:p w14:paraId="119F31CF" w14:textId="0F9342EF" w:rsidR="001F1A4B" w:rsidRPr="00EA57B7" w:rsidRDefault="001F1A4B" w:rsidP="00C10093">
      <w:pPr>
        <w:pStyle w:val="ListParagraph"/>
        <w:keepNext/>
        <w:keepLines/>
        <w:numPr>
          <w:ilvl w:val="0"/>
          <w:numId w:val="18"/>
        </w:numPr>
        <w:spacing w:after="120"/>
        <w:contextualSpacing w:val="0"/>
        <w:rPr>
          <w:rFonts w:asciiTheme="minorHAnsi" w:hAnsiTheme="minorHAnsi"/>
          <w:sz w:val="24"/>
          <w:szCs w:val="24"/>
        </w:rPr>
      </w:pPr>
      <w:r w:rsidRPr="00EA57B7">
        <w:rPr>
          <w:rFonts w:asciiTheme="minorHAnsi" w:hAnsiTheme="minorHAnsi"/>
          <w:sz w:val="24"/>
          <w:szCs w:val="24"/>
        </w:rPr>
        <w:t>State the percentage reductions that will be achieved</w:t>
      </w:r>
      <w:r w:rsidR="00CB34BE" w:rsidRPr="00EA57B7">
        <w:rPr>
          <w:rFonts w:asciiTheme="minorHAnsi" w:hAnsiTheme="minorHAnsi"/>
          <w:sz w:val="24"/>
          <w:szCs w:val="24"/>
        </w:rPr>
        <w:t>,</w:t>
      </w:r>
    </w:p>
    <w:p w14:paraId="119F31D0" w14:textId="020ABF6B" w:rsidR="00A83E5E" w:rsidRPr="00EA57B7" w:rsidRDefault="00C57ACA" w:rsidP="004F3AC4">
      <w:pPr>
        <w:pStyle w:val="ListParagraph"/>
        <w:widowControl w:val="0"/>
        <w:numPr>
          <w:ilvl w:val="0"/>
          <w:numId w:val="9"/>
        </w:numPr>
        <w:spacing w:after="120"/>
        <w:contextualSpacing w:val="0"/>
        <w:rPr>
          <w:rFonts w:asciiTheme="minorHAnsi" w:hAnsiTheme="minorHAnsi"/>
          <w:sz w:val="24"/>
          <w:szCs w:val="24"/>
        </w:rPr>
      </w:pPr>
      <w:r w:rsidRPr="00EA57B7">
        <w:rPr>
          <w:rFonts w:asciiTheme="minorHAnsi" w:hAnsiTheme="minorHAnsi"/>
          <w:sz w:val="24"/>
          <w:szCs w:val="24"/>
        </w:rPr>
        <w:t xml:space="preserve">If implementing an item that the </w:t>
      </w:r>
      <w:r w:rsidR="00275606" w:rsidRPr="00EA57B7">
        <w:rPr>
          <w:rFonts w:asciiTheme="minorHAnsi" w:hAnsiTheme="minorHAnsi"/>
          <w:sz w:val="24"/>
          <w:szCs w:val="24"/>
        </w:rPr>
        <w:t>Stormwater Design</w:t>
      </w:r>
      <w:r w:rsidR="00134D7A" w:rsidRPr="00EA57B7">
        <w:rPr>
          <w:rFonts w:asciiTheme="minorHAnsi" w:hAnsiTheme="minorHAnsi"/>
          <w:sz w:val="24"/>
          <w:szCs w:val="24"/>
        </w:rPr>
        <w:t xml:space="preserve"> M</w:t>
      </w:r>
      <w:r w:rsidR="00866EBD" w:rsidRPr="00EA57B7">
        <w:rPr>
          <w:rFonts w:asciiTheme="minorHAnsi" w:hAnsiTheme="minorHAnsi"/>
          <w:sz w:val="24"/>
          <w:szCs w:val="24"/>
        </w:rPr>
        <w:t>anual list</w:t>
      </w:r>
      <w:r w:rsidR="001E1355" w:rsidRPr="00EA57B7">
        <w:rPr>
          <w:rFonts w:asciiTheme="minorHAnsi" w:hAnsiTheme="minorHAnsi"/>
          <w:sz w:val="24"/>
          <w:szCs w:val="24"/>
        </w:rPr>
        <w:t>s</w:t>
      </w:r>
      <w:r w:rsidR="00866EBD" w:rsidRPr="00EA57B7">
        <w:rPr>
          <w:rFonts w:asciiTheme="minorHAnsi" w:hAnsiTheme="minorHAnsi"/>
          <w:sz w:val="24"/>
          <w:szCs w:val="24"/>
        </w:rPr>
        <w:t xml:space="preserve"> </w:t>
      </w:r>
      <w:r w:rsidRPr="00EA57B7">
        <w:rPr>
          <w:rFonts w:asciiTheme="minorHAnsi" w:hAnsiTheme="minorHAnsi"/>
          <w:sz w:val="24"/>
          <w:szCs w:val="24"/>
        </w:rPr>
        <w:t xml:space="preserve">for </w:t>
      </w:r>
      <w:r w:rsidR="00866EBD" w:rsidRPr="00EA57B7">
        <w:rPr>
          <w:rFonts w:asciiTheme="minorHAnsi" w:hAnsiTheme="minorHAnsi"/>
          <w:sz w:val="24"/>
          <w:szCs w:val="24"/>
        </w:rPr>
        <w:t xml:space="preserve">“possible” credits, </w:t>
      </w:r>
      <w:r w:rsidRPr="00EA57B7">
        <w:rPr>
          <w:rFonts w:asciiTheme="minorHAnsi" w:hAnsiTheme="minorHAnsi"/>
          <w:sz w:val="24"/>
          <w:szCs w:val="24"/>
        </w:rPr>
        <w:t xml:space="preserve">include a </w:t>
      </w:r>
      <w:r w:rsidR="00866EBD" w:rsidRPr="00EA57B7">
        <w:rPr>
          <w:rFonts w:asciiTheme="minorHAnsi" w:hAnsiTheme="minorHAnsi"/>
          <w:sz w:val="24"/>
          <w:szCs w:val="24"/>
        </w:rPr>
        <w:t xml:space="preserve">letter from the </w:t>
      </w:r>
      <w:r w:rsidR="00134D7A" w:rsidRPr="00EA57B7">
        <w:rPr>
          <w:rFonts w:asciiTheme="minorHAnsi" w:hAnsiTheme="minorHAnsi"/>
          <w:sz w:val="24"/>
          <w:szCs w:val="24"/>
        </w:rPr>
        <w:t>NCDE</w:t>
      </w:r>
      <w:r w:rsidR="002C6A96" w:rsidRPr="00EA57B7">
        <w:rPr>
          <w:rFonts w:asciiTheme="minorHAnsi" w:hAnsiTheme="minorHAnsi"/>
          <w:sz w:val="24"/>
          <w:szCs w:val="24"/>
        </w:rPr>
        <w:t>Q</w:t>
      </w:r>
      <w:r w:rsidR="00134D7A" w:rsidRPr="00EA57B7">
        <w:rPr>
          <w:rFonts w:asciiTheme="minorHAnsi" w:hAnsiTheme="minorHAnsi"/>
          <w:sz w:val="24"/>
          <w:szCs w:val="24"/>
        </w:rPr>
        <w:t xml:space="preserve"> </w:t>
      </w:r>
      <w:r w:rsidR="00866EBD" w:rsidRPr="00EA57B7">
        <w:rPr>
          <w:rFonts w:asciiTheme="minorHAnsi" w:hAnsiTheme="minorHAnsi"/>
          <w:sz w:val="24"/>
          <w:szCs w:val="24"/>
        </w:rPr>
        <w:t xml:space="preserve">Stormwater Permitting Unit </w:t>
      </w:r>
      <w:r w:rsidR="00134D7A" w:rsidRPr="00EA57B7">
        <w:rPr>
          <w:rFonts w:asciiTheme="minorHAnsi" w:hAnsiTheme="minorHAnsi"/>
          <w:sz w:val="24"/>
          <w:szCs w:val="24"/>
        </w:rPr>
        <w:t xml:space="preserve">that </w:t>
      </w:r>
      <w:r w:rsidR="00866EBD" w:rsidRPr="00EA57B7">
        <w:rPr>
          <w:rFonts w:asciiTheme="minorHAnsi" w:hAnsiTheme="minorHAnsi"/>
          <w:sz w:val="24"/>
          <w:szCs w:val="24"/>
        </w:rPr>
        <w:t>indicat</w:t>
      </w:r>
      <w:r w:rsidR="00134D7A" w:rsidRPr="00EA57B7">
        <w:rPr>
          <w:rFonts w:asciiTheme="minorHAnsi" w:hAnsiTheme="minorHAnsi"/>
          <w:sz w:val="24"/>
          <w:szCs w:val="24"/>
        </w:rPr>
        <w:t xml:space="preserve">es </w:t>
      </w:r>
      <w:r w:rsidR="005C561F" w:rsidRPr="00EA57B7">
        <w:rPr>
          <w:rFonts w:asciiTheme="minorHAnsi" w:hAnsiTheme="minorHAnsi"/>
          <w:sz w:val="24"/>
          <w:szCs w:val="24"/>
        </w:rPr>
        <w:t xml:space="preserve">the criteria needed to make the credits </w:t>
      </w:r>
      <w:r w:rsidR="00134D7A" w:rsidRPr="00EA57B7">
        <w:rPr>
          <w:rFonts w:asciiTheme="minorHAnsi" w:hAnsiTheme="minorHAnsi"/>
          <w:sz w:val="24"/>
          <w:szCs w:val="24"/>
        </w:rPr>
        <w:t>“</w:t>
      </w:r>
      <w:r w:rsidR="005C561F" w:rsidRPr="00EA57B7">
        <w:rPr>
          <w:rFonts w:asciiTheme="minorHAnsi" w:hAnsiTheme="minorHAnsi"/>
          <w:sz w:val="24"/>
          <w:szCs w:val="24"/>
        </w:rPr>
        <w:t>actual</w:t>
      </w:r>
      <w:r w:rsidR="00134D7A" w:rsidRPr="00EA57B7">
        <w:rPr>
          <w:rFonts w:asciiTheme="minorHAnsi" w:hAnsiTheme="minorHAnsi"/>
          <w:sz w:val="24"/>
          <w:szCs w:val="24"/>
        </w:rPr>
        <w:t>”</w:t>
      </w:r>
      <w:r w:rsidR="00CB34BE" w:rsidRPr="00EA57B7">
        <w:rPr>
          <w:rFonts w:asciiTheme="minorHAnsi" w:hAnsiTheme="minorHAnsi"/>
          <w:sz w:val="24"/>
          <w:szCs w:val="24"/>
        </w:rPr>
        <w:t>, and</w:t>
      </w:r>
    </w:p>
    <w:p w14:paraId="165BFEDB" w14:textId="77777777" w:rsidR="004F3AC4" w:rsidRPr="004F3AC4" w:rsidRDefault="00846D75" w:rsidP="004F3AC4">
      <w:pPr>
        <w:pStyle w:val="ListParagraph"/>
        <w:widowControl w:val="0"/>
        <w:numPr>
          <w:ilvl w:val="0"/>
          <w:numId w:val="9"/>
        </w:numPr>
        <w:spacing w:after="240"/>
        <w:contextualSpacing w:val="0"/>
        <w:rPr>
          <w:b/>
          <w:sz w:val="24"/>
          <w:szCs w:val="24"/>
        </w:rPr>
      </w:pPr>
      <w:r w:rsidRPr="004F3AC4">
        <w:rPr>
          <w:rFonts w:asciiTheme="minorHAnsi" w:hAnsiTheme="minorHAnsi"/>
          <w:sz w:val="24"/>
          <w:szCs w:val="24"/>
        </w:rPr>
        <w:t xml:space="preserve">If, due to existing site limitations only, </w:t>
      </w:r>
      <w:r w:rsidR="00007B4F" w:rsidRPr="004F3AC4">
        <w:rPr>
          <w:rFonts w:asciiTheme="minorHAnsi" w:hAnsiTheme="minorHAnsi"/>
          <w:sz w:val="24"/>
          <w:szCs w:val="24"/>
        </w:rPr>
        <w:t xml:space="preserve">SCMs </w:t>
      </w:r>
      <w:r w:rsidRPr="004F3AC4">
        <w:rPr>
          <w:rFonts w:asciiTheme="minorHAnsi" w:hAnsiTheme="minorHAnsi"/>
          <w:sz w:val="24"/>
          <w:szCs w:val="24"/>
        </w:rPr>
        <w:t xml:space="preserve">are unable to meet the design requirements listed in the </w:t>
      </w:r>
      <w:r w:rsidR="00007B4F" w:rsidRPr="004F3AC4">
        <w:rPr>
          <w:rFonts w:asciiTheme="minorHAnsi" w:hAnsiTheme="minorHAnsi"/>
          <w:sz w:val="24"/>
          <w:szCs w:val="24"/>
        </w:rPr>
        <w:t xml:space="preserve">SCM </w:t>
      </w:r>
      <w:r w:rsidRPr="004F3AC4">
        <w:rPr>
          <w:rFonts w:asciiTheme="minorHAnsi" w:hAnsiTheme="minorHAnsi"/>
          <w:sz w:val="24"/>
          <w:szCs w:val="24"/>
        </w:rPr>
        <w:t>Manual, include a letter from the NCDE</w:t>
      </w:r>
      <w:r w:rsidR="002C6A96" w:rsidRPr="004F3AC4">
        <w:rPr>
          <w:rFonts w:asciiTheme="minorHAnsi" w:hAnsiTheme="minorHAnsi"/>
          <w:sz w:val="24"/>
          <w:szCs w:val="24"/>
        </w:rPr>
        <w:t>Q</w:t>
      </w:r>
      <w:r w:rsidRPr="004F3AC4">
        <w:rPr>
          <w:rFonts w:asciiTheme="minorHAnsi" w:hAnsiTheme="minorHAnsi"/>
          <w:sz w:val="24"/>
          <w:szCs w:val="24"/>
        </w:rPr>
        <w:t xml:space="preserve"> Stormwater </w:t>
      </w:r>
      <w:r w:rsidR="00B27F6F" w:rsidRPr="004F3AC4">
        <w:rPr>
          <w:rFonts w:asciiTheme="minorHAnsi" w:hAnsiTheme="minorHAnsi"/>
          <w:sz w:val="24"/>
          <w:szCs w:val="24"/>
        </w:rPr>
        <w:t>Program</w:t>
      </w:r>
      <w:r w:rsidRPr="004F3AC4">
        <w:rPr>
          <w:rFonts w:asciiTheme="minorHAnsi" w:hAnsiTheme="minorHAnsi"/>
          <w:sz w:val="24"/>
          <w:szCs w:val="24"/>
        </w:rPr>
        <w:t xml:space="preserve"> that indicates a reasonable expected percentage pollutant reduction</w:t>
      </w:r>
      <w:r w:rsidR="00A10721" w:rsidRPr="004F3AC4">
        <w:rPr>
          <w:rFonts w:asciiTheme="minorHAnsi" w:hAnsiTheme="minorHAnsi"/>
          <w:sz w:val="24"/>
          <w:szCs w:val="24"/>
        </w:rPr>
        <w:t>.</w:t>
      </w:r>
    </w:p>
    <w:p w14:paraId="73D16A8B" w14:textId="32FC5BD6" w:rsidR="0082523C" w:rsidRPr="004F3AC4" w:rsidRDefault="00A43541" w:rsidP="004F3AC4">
      <w:pPr>
        <w:pStyle w:val="ListParagraph"/>
        <w:widowControl w:val="0"/>
        <w:numPr>
          <w:ilvl w:val="0"/>
          <w:numId w:val="9"/>
        </w:numPr>
        <w:spacing w:after="240"/>
        <w:contextualSpacing w:val="0"/>
        <w:rPr>
          <w:b/>
          <w:sz w:val="24"/>
          <w:szCs w:val="24"/>
        </w:rPr>
      </w:pPr>
      <w:hyperlink w:anchor="TOC" w:history="1">
        <w:r w:rsidR="0082523C" w:rsidRPr="004F3AC4">
          <w:rPr>
            <w:rStyle w:val="Hyperlink"/>
            <w:rFonts w:asciiTheme="minorHAnsi" w:hAnsiTheme="minorHAnsi"/>
            <w:sz w:val="24"/>
            <w:szCs w:val="24"/>
          </w:rPr>
          <w:t>Return to Table of Contents</w:t>
        </w:r>
      </w:hyperlink>
    </w:p>
    <w:p w14:paraId="119F31D5" w14:textId="5541CC17" w:rsidR="00DF7CE5" w:rsidRPr="00EA57B7" w:rsidRDefault="00BD45F3" w:rsidP="004F3AC4">
      <w:pPr>
        <w:pStyle w:val="DWILevel3"/>
        <w:keepNext w:val="0"/>
        <w:keepLines w:val="0"/>
        <w:widowControl w:val="0"/>
      </w:pPr>
      <w:bookmarkStart w:id="78" w:name="_Toc155277785"/>
      <w:bookmarkStart w:id="79" w:name="_Toc155278867"/>
      <w:bookmarkStart w:id="80" w:name="_Toc155279034"/>
      <w:bookmarkStart w:id="81" w:name="_Toc155340159"/>
      <w:r w:rsidRPr="00EA57B7">
        <w:t>Line It</w:t>
      </w:r>
      <w:r w:rsidR="006E1C6E" w:rsidRPr="00EA57B7">
        <w:t>em 1.</w:t>
      </w:r>
      <w:r w:rsidR="00007B4F">
        <w:t>I</w:t>
      </w:r>
      <w:r w:rsidR="009E7311">
        <w:t xml:space="preserve"> – </w:t>
      </w:r>
      <w:r w:rsidR="1DCE0929" w:rsidRPr="50345905">
        <w:t xml:space="preserve">Project </w:t>
      </w:r>
      <w:r w:rsidR="0016437D">
        <w:t>W</w:t>
      </w:r>
      <w:r w:rsidR="0016437D" w:rsidRPr="50345905">
        <w:t xml:space="preserve">ill </w:t>
      </w:r>
      <w:r w:rsidR="1DCE0929" w:rsidRPr="50345905">
        <w:t xml:space="preserve">Provide </w:t>
      </w:r>
      <w:r w:rsidR="00FB2DD8" w:rsidRPr="00EA57B7">
        <w:t>R</w:t>
      </w:r>
      <w:r w:rsidR="00456D91" w:rsidRPr="00EA57B7">
        <w:t xml:space="preserve">eclaimed </w:t>
      </w:r>
      <w:r w:rsidR="2DAA3A6B" w:rsidRPr="50345905">
        <w:t>Water/Usage</w:t>
      </w:r>
      <w:r w:rsidR="00456D91" w:rsidRPr="00EA57B7">
        <w:t xml:space="preserve"> or </w:t>
      </w:r>
      <w:r w:rsidR="2DAA3A6B" w:rsidRPr="50345905">
        <w:t>Rainwater Harvesting/</w:t>
      </w:r>
      <w:r w:rsidR="00DA12E7">
        <w:t xml:space="preserve"> </w:t>
      </w:r>
      <w:r w:rsidR="2DAA3A6B" w:rsidRPr="50345905">
        <w:t>U</w:t>
      </w:r>
      <w:r w:rsidR="465D7442" w:rsidRPr="50345905">
        <w:t>sage</w:t>
      </w:r>
      <w:r w:rsidR="009B149F" w:rsidRPr="00EA57B7">
        <w:t xml:space="preserve"> </w:t>
      </w:r>
      <w:r w:rsidR="007C58DA" w:rsidRPr="00EA57B7">
        <w:t>(GREEN Project)</w:t>
      </w:r>
      <w:bookmarkEnd w:id="78"/>
      <w:bookmarkEnd w:id="79"/>
      <w:bookmarkEnd w:id="80"/>
      <w:bookmarkEnd w:id="81"/>
    </w:p>
    <w:p w14:paraId="54DC984B" w14:textId="5EC52B2A" w:rsidR="009E7311" w:rsidRDefault="0016437D" w:rsidP="004F3AC4">
      <w:pPr>
        <w:widowControl w:val="0"/>
        <w:spacing w:after="240"/>
        <w:rPr>
          <w:rFonts w:asciiTheme="minorHAnsi" w:hAnsiTheme="minorHAnsi"/>
          <w:sz w:val="24"/>
          <w:szCs w:val="24"/>
        </w:rPr>
      </w:pPr>
      <w:r>
        <w:rPr>
          <w:rFonts w:asciiTheme="minorHAnsi" w:hAnsiTheme="minorHAnsi"/>
          <w:b/>
          <w:noProof/>
          <w:sz w:val="24"/>
          <w:szCs w:val="24"/>
          <w:u w:val="single"/>
        </w:rPr>
        <w:lastRenderedPageBreak/>
        <mc:AlternateContent>
          <mc:Choice Requires="wps">
            <w:drawing>
              <wp:anchor distT="0" distB="0" distL="114300" distR="114300" simplePos="0" relativeHeight="251658275" behindDoc="0" locked="0" layoutInCell="1" allowOverlap="1" wp14:anchorId="6ACD24DA" wp14:editId="30AB2AAC">
                <wp:simplePos x="0" y="0"/>
                <wp:positionH relativeFrom="column">
                  <wp:posOffset>3994150</wp:posOffset>
                </wp:positionH>
                <wp:positionV relativeFrom="paragraph">
                  <wp:posOffset>1270</wp:posOffset>
                </wp:positionV>
                <wp:extent cx="2102485" cy="1054100"/>
                <wp:effectExtent l="0" t="0" r="12065" b="12700"/>
                <wp:wrapSquare wrapText="bothSides"/>
                <wp:docPr id="112747101" name="Text Box 112747101"/>
                <wp:cNvGraphicFramePr/>
                <a:graphic xmlns:a="http://schemas.openxmlformats.org/drawingml/2006/main">
                  <a:graphicData uri="http://schemas.microsoft.com/office/word/2010/wordprocessingShape">
                    <wps:wsp>
                      <wps:cNvSpPr txBox="1"/>
                      <wps:spPr>
                        <a:xfrm>
                          <a:off x="0" y="0"/>
                          <a:ext cx="2102485" cy="1054100"/>
                        </a:xfrm>
                        <a:prstGeom prst="rect">
                          <a:avLst/>
                        </a:prstGeom>
                        <a:solidFill>
                          <a:srgbClr val="FFFFCC"/>
                        </a:solidFill>
                        <a:ln w="6350">
                          <a:solidFill>
                            <a:prstClr val="black"/>
                          </a:solidFill>
                        </a:ln>
                      </wps:spPr>
                      <wps:txbx>
                        <w:txbxContent>
                          <w:p w14:paraId="14F514A4" w14:textId="77777777" w:rsidR="0016437D" w:rsidRPr="00A9690F" w:rsidRDefault="0016437D"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192583F0" w14:textId="36D18E8D" w:rsidR="0016437D" w:rsidRPr="00635F87" w:rsidRDefault="0016437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w:t>
                            </w:r>
                            <w:r w:rsidRPr="00635F87">
                              <w:rPr>
                                <w:rFonts w:asciiTheme="minorHAnsi" w:hAnsiTheme="minorHAnsi" w:cstheme="minorHAnsi"/>
                                <w:sz w:val="20"/>
                                <w:szCs w:val="18"/>
                              </w:rPr>
                              <w:t xml:space="preserve"> points</w:t>
                            </w:r>
                            <w:r>
                              <w:rPr>
                                <w:rFonts w:asciiTheme="minorHAnsi" w:hAnsiTheme="minorHAnsi" w:cstheme="minorHAnsi"/>
                                <w:sz w:val="20"/>
                                <w:szCs w:val="18"/>
                              </w:rPr>
                              <w:t xml:space="preserve"> (CWSRF only)</w:t>
                            </w:r>
                          </w:p>
                          <w:p w14:paraId="4F43560B" w14:textId="77777777" w:rsidR="0016437D" w:rsidRPr="00635F87" w:rsidRDefault="0016437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6548C540" w14:textId="77777777" w:rsidR="0016437D" w:rsidRPr="00635F87" w:rsidRDefault="0016437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CD24DA" id="Text Box 112747101" o:spid="_x0000_s1060" type="#_x0000_t202" style="position:absolute;margin-left:314.5pt;margin-top:.1pt;width:165.55pt;height:83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" fillcolor="#ffc" strokeweight=".5pt">
                <v:textbox>
                  <w:txbxContent>
                    <w:p w14:paraId="14F514A4" w14:textId="77777777" w:rsidR="0016437D" w:rsidRPr="00A9690F" w:rsidRDefault="0016437D"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192583F0" w14:textId="36D18E8D" w:rsidR="0016437D" w:rsidRPr="00635F87" w:rsidRDefault="0016437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w:t>
                      </w:r>
                      <w:r w:rsidRPr="00635F87">
                        <w:rPr>
                          <w:rFonts w:asciiTheme="minorHAnsi" w:hAnsiTheme="minorHAnsi" w:cstheme="minorHAnsi"/>
                          <w:sz w:val="20"/>
                          <w:szCs w:val="18"/>
                        </w:rPr>
                        <w:t xml:space="preserve"> points</w:t>
                      </w:r>
                      <w:r>
                        <w:rPr>
                          <w:rFonts w:asciiTheme="minorHAnsi" w:hAnsiTheme="minorHAnsi" w:cstheme="minorHAnsi"/>
                          <w:sz w:val="20"/>
                          <w:szCs w:val="18"/>
                        </w:rPr>
                        <w:t xml:space="preserve"> (CWSRF only)</w:t>
                      </w:r>
                    </w:p>
                    <w:p w14:paraId="4F43560B" w14:textId="77777777" w:rsidR="0016437D" w:rsidRPr="00635F87" w:rsidRDefault="0016437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6548C540" w14:textId="77777777" w:rsidR="0016437D" w:rsidRPr="00635F87" w:rsidRDefault="0016437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 Not Considered</w:t>
                      </w:r>
                    </w:p>
                  </w:txbxContent>
                </v:textbox>
                <w10:wrap type="square"/>
              </v:shape>
            </w:pict>
          </mc:Fallback>
        </mc:AlternateContent>
      </w:r>
      <w:r w:rsidR="00805296">
        <w:rPr>
          <w:rFonts w:asciiTheme="minorHAnsi" w:hAnsiTheme="minorHAnsi"/>
          <w:sz w:val="24"/>
          <w:szCs w:val="24"/>
        </w:rPr>
        <w:t>For reclaimed water, t</w:t>
      </w:r>
      <w:r w:rsidR="009A0D0C" w:rsidRPr="00EA57B7">
        <w:rPr>
          <w:rFonts w:asciiTheme="minorHAnsi" w:hAnsiTheme="minorHAnsi"/>
          <w:sz w:val="24"/>
          <w:szCs w:val="24"/>
        </w:rPr>
        <w:t xml:space="preserve">o qualify for points under this </w:t>
      </w:r>
      <w:r w:rsidR="009E7311">
        <w:rPr>
          <w:rFonts w:asciiTheme="minorHAnsi" w:hAnsiTheme="minorHAnsi"/>
          <w:sz w:val="24"/>
          <w:szCs w:val="24"/>
        </w:rPr>
        <w:t>line item</w:t>
      </w:r>
      <w:r w:rsidR="009A0D0C" w:rsidRPr="00EA57B7">
        <w:rPr>
          <w:rFonts w:asciiTheme="minorHAnsi" w:hAnsiTheme="minorHAnsi"/>
          <w:sz w:val="24"/>
          <w:szCs w:val="24"/>
        </w:rPr>
        <w:t>, the project must produce and/or utilize reclaimed water or be a rainwater collection and utilization project.</w:t>
      </w:r>
      <w:r w:rsidR="009B149F" w:rsidRPr="00EA57B7">
        <w:rPr>
          <w:rFonts w:asciiTheme="minorHAnsi" w:hAnsiTheme="minorHAnsi"/>
          <w:sz w:val="24"/>
          <w:szCs w:val="24"/>
        </w:rPr>
        <w:t xml:space="preserve"> </w:t>
      </w:r>
      <w:r w:rsidR="00B04677" w:rsidRPr="00EA57B7">
        <w:rPr>
          <w:rFonts w:asciiTheme="minorHAnsi" w:hAnsiTheme="minorHAnsi"/>
          <w:sz w:val="24"/>
          <w:szCs w:val="24"/>
        </w:rPr>
        <w:t xml:space="preserve">This project is considered a GREEN Project that may be funded </w:t>
      </w:r>
      <w:r w:rsidR="00A87FA1" w:rsidRPr="00EA57B7">
        <w:rPr>
          <w:rFonts w:asciiTheme="minorHAnsi" w:hAnsiTheme="minorHAnsi"/>
          <w:sz w:val="24"/>
          <w:szCs w:val="24"/>
        </w:rPr>
        <w:t>by a CWSRF loan with a one percent interest rate discount.</w:t>
      </w:r>
      <w:r w:rsidR="009E7311">
        <w:rPr>
          <w:rStyle w:val="FootnoteReference"/>
          <w:rFonts w:asciiTheme="minorHAnsi" w:hAnsiTheme="minorHAnsi"/>
          <w:sz w:val="24"/>
          <w:szCs w:val="24"/>
        </w:rPr>
        <w:footnoteReference w:id="6"/>
      </w:r>
      <w:r w:rsidR="00B04677" w:rsidRPr="00EA57B7">
        <w:rPr>
          <w:rFonts w:asciiTheme="minorHAnsi" w:hAnsiTheme="minorHAnsi"/>
          <w:sz w:val="24"/>
          <w:szCs w:val="24"/>
        </w:rPr>
        <w:t xml:space="preserve"> </w:t>
      </w:r>
      <w:r w:rsidR="009A0D0C" w:rsidRPr="00EA57B7">
        <w:rPr>
          <w:rFonts w:asciiTheme="minorHAnsi" w:hAnsiTheme="minorHAnsi"/>
          <w:sz w:val="24"/>
          <w:szCs w:val="24"/>
        </w:rPr>
        <w:t>A r</w:t>
      </w:r>
      <w:r w:rsidR="006F0345" w:rsidRPr="00EA57B7">
        <w:rPr>
          <w:rFonts w:asciiTheme="minorHAnsi" w:hAnsiTheme="minorHAnsi"/>
          <w:sz w:val="24"/>
          <w:szCs w:val="24"/>
        </w:rPr>
        <w:t>eclaim</w:t>
      </w:r>
      <w:r w:rsidR="009A0D0C" w:rsidRPr="00EA57B7">
        <w:rPr>
          <w:rFonts w:asciiTheme="minorHAnsi" w:hAnsiTheme="minorHAnsi"/>
          <w:sz w:val="24"/>
          <w:szCs w:val="24"/>
        </w:rPr>
        <w:t>ed water project</w:t>
      </w:r>
      <w:r w:rsidR="006F0345" w:rsidRPr="00EA57B7">
        <w:rPr>
          <w:rFonts w:asciiTheme="minorHAnsi" w:hAnsiTheme="minorHAnsi"/>
          <w:sz w:val="24"/>
          <w:szCs w:val="24"/>
        </w:rPr>
        <w:t xml:space="preserve"> </w:t>
      </w:r>
      <w:r w:rsidR="009A0D0C" w:rsidRPr="00EA57B7">
        <w:rPr>
          <w:rFonts w:asciiTheme="minorHAnsi" w:hAnsiTheme="minorHAnsi"/>
          <w:sz w:val="24"/>
          <w:szCs w:val="24"/>
        </w:rPr>
        <w:t>may either be a new reclaimed water project, or the expansion of an existing reclaimed water system; however, t</w:t>
      </w:r>
      <w:r w:rsidR="009D435B" w:rsidRPr="00EA57B7">
        <w:rPr>
          <w:rFonts w:asciiTheme="minorHAnsi" w:hAnsiTheme="minorHAnsi"/>
          <w:sz w:val="24"/>
          <w:szCs w:val="24"/>
        </w:rPr>
        <w:t xml:space="preserve">he project must </w:t>
      </w:r>
      <w:r w:rsidR="009D435B" w:rsidRPr="00EA57B7">
        <w:rPr>
          <w:rFonts w:asciiTheme="minorHAnsi" w:hAnsiTheme="minorHAnsi"/>
          <w:sz w:val="24"/>
          <w:szCs w:val="24"/>
          <w:u w:val="single"/>
        </w:rPr>
        <w:t>only</w:t>
      </w:r>
      <w:r w:rsidR="009D435B" w:rsidRPr="00EA57B7">
        <w:rPr>
          <w:rFonts w:asciiTheme="minorHAnsi" w:hAnsiTheme="minorHAnsi"/>
          <w:sz w:val="24"/>
          <w:szCs w:val="24"/>
        </w:rPr>
        <w:t xml:space="preserve"> </w:t>
      </w:r>
      <w:r w:rsidR="00A46247" w:rsidRPr="00EA57B7">
        <w:rPr>
          <w:rFonts w:asciiTheme="minorHAnsi" w:hAnsiTheme="minorHAnsi"/>
          <w:sz w:val="24"/>
          <w:szCs w:val="24"/>
        </w:rPr>
        <w:t>consist</w:t>
      </w:r>
      <w:r w:rsidR="009D435B" w:rsidRPr="00EA57B7">
        <w:rPr>
          <w:rFonts w:asciiTheme="minorHAnsi" w:hAnsiTheme="minorHAnsi"/>
          <w:sz w:val="24"/>
          <w:szCs w:val="24"/>
        </w:rPr>
        <w:t xml:space="preserve"> </w:t>
      </w:r>
      <w:r w:rsidR="00A46247" w:rsidRPr="00EA57B7">
        <w:rPr>
          <w:rFonts w:asciiTheme="minorHAnsi" w:hAnsiTheme="minorHAnsi"/>
          <w:sz w:val="24"/>
          <w:szCs w:val="24"/>
        </w:rPr>
        <w:t xml:space="preserve">of the equipment </w:t>
      </w:r>
      <w:r w:rsidR="000947F7" w:rsidRPr="00EA57B7">
        <w:rPr>
          <w:rFonts w:asciiTheme="minorHAnsi" w:hAnsiTheme="minorHAnsi"/>
          <w:sz w:val="24"/>
          <w:szCs w:val="24"/>
        </w:rPr>
        <w:t xml:space="preserve">necessary </w:t>
      </w:r>
      <w:r w:rsidR="00A46247" w:rsidRPr="00EA57B7">
        <w:rPr>
          <w:rFonts w:asciiTheme="minorHAnsi" w:hAnsiTheme="minorHAnsi"/>
          <w:sz w:val="24"/>
          <w:szCs w:val="24"/>
        </w:rPr>
        <w:t xml:space="preserve">to </w:t>
      </w:r>
      <w:r w:rsidR="000947F7" w:rsidRPr="00EA57B7">
        <w:rPr>
          <w:rFonts w:asciiTheme="minorHAnsi" w:hAnsiTheme="minorHAnsi"/>
          <w:sz w:val="24"/>
          <w:szCs w:val="24"/>
        </w:rPr>
        <w:t xml:space="preserve">produce or </w:t>
      </w:r>
      <w:r w:rsidR="00A46247" w:rsidRPr="00EA57B7">
        <w:rPr>
          <w:rFonts w:asciiTheme="minorHAnsi" w:hAnsiTheme="minorHAnsi"/>
          <w:sz w:val="24"/>
          <w:szCs w:val="24"/>
        </w:rPr>
        <w:t>provide reclaimed water (e.g., the project cannot include other WWTP upgrades or expansions, collection system facilities</w:t>
      </w:r>
      <w:r w:rsidR="00276CE7" w:rsidRPr="00EA57B7">
        <w:rPr>
          <w:rFonts w:asciiTheme="minorHAnsi" w:hAnsiTheme="minorHAnsi"/>
          <w:sz w:val="24"/>
          <w:szCs w:val="24"/>
        </w:rPr>
        <w:t>).</w:t>
      </w:r>
      <w:r w:rsidR="009B149F" w:rsidRPr="00EA57B7">
        <w:rPr>
          <w:rFonts w:asciiTheme="minorHAnsi" w:hAnsiTheme="minorHAnsi"/>
          <w:sz w:val="24"/>
          <w:szCs w:val="24"/>
        </w:rPr>
        <w:t xml:space="preserve"> </w:t>
      </w:r>
    </w:p>
    <w:p w14:paraId="33AB9A7E" w14:textId="63EE19FD" w:rsidR="00805296" w:rsidRDefault="00805296" w:rsidP="00124851">
      <w:pPr>
        <w:keepLines/>
        <w:spacing w:before="120" w:after="120"/>
        <w:rPr>
          <w:rFonts w:asciiTheme="minorHAnsi" w:hAnsiTheme="minorHAnsi"/>
          <w:sz w:val="24"/>
          <w:szCs w:val="24"/>
        </w:rPr>
      </w:pPr>
      <w:r w:rsidRPr="00EA57B7">
        <w:rPr>
          <w:rFonts w:asciiTheme="minorHAnsi" w:hAnsiTheme="minorHAnsi"/>
          <w:sz w:val="24"/>
          <w:szCs w:val="24"/>
        </w:rPr>
        <w:t>A rainwater harvesting project involves collecting rainwater from impervious surfaces such as parking lots and rooftops and utilizing the collected rainwater for non-potable purposes such as irrigation or vehicle washing. Note that the project may have multiple collection locations.</w:t>
      </w:r>
    </w:p>
    <w:p w14:paraId="2BED2265" w14:textId="52929730" w:rsidR="009E7311" w:rsidRPr="00635F87" w:rsidRDefault="009E7311" w:rsidP="00124851">
      <w:pPr>
        <w:keepLines/>
        <w:spacing w:before="120"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1D7" w14:textId="4C3B009B" w:rsidR="00583CB9" w:rsidRPr="00EA57B7" w:rsidRDefault="00DA12E7" w:rsidP="00124851">
      <w:pPr>
        <w:keepLines/>
        <w:spacing w:before="120" w:after="120"/>
        <w:rPr>
          <w:rFonts w:asciiTheme="minorHAnsi" w:hAnsiTheme="minorHAnsi"/>
          <w:sz w:val="24"/>
          <w:szCs w:val="24"/>
        </w:rPr>
      </w:pPr>
      <w:r w:rsidRPr="00DA12E7">
        <w:rPr>
          <w:rFonts w:asciiTheme="minorHAnsi" w:hAnsiTheme="minorHAnsi"/>
          <w:sz w:val="24"/>
          <w:szCs w:val="24"/>
        </w:rPr>
        <w:t>T</w:t>
      </w:r>
      <w:r w:rsidR="00276CE7" w:rsidRPr="00EA57B7">
        <w:rPr>
          <w:rFonts w:asciiTheme="minorHAnsi" w:hAnsiTheme="minorHAnsi"/>
          <w:sz w:val="24"/>
          <w:szCs w:val="24"/>
        </w:rPr>
        <w:t>he narrative must</w:t>
      </w:r>
      <w:r w:rsidR="00583CB9" w:rsidRPr="00EA57B7">
        <w:rPr>
          <w:rFonts w:asciiTheme="minorHAnsi" w:hAnsiTheme="minorHAnsi"/>
          <w:sz w:val="24"/>
          <w:szCs w:val="24"/>
        </w:rPr>
        <w:t>:</w:t>
      </w:r>
    </w:p>
    <w:p w14:paraId="119F31D8" w14:textId="752D4267" w:rsidR="00583CB9" w:rsidRPr="00EA57B7" w:rsidRDefault="00583CB9" w:rsidP="00C10093">
      <w:pPr>
        <w:pStyle w:val="ListParagraph"/>
        <w:keepLines/>
        <w:numPr>
          <w:ilvl w:val="0"/>
          <w:numId w:val="11"/>
        </w:numPr>
        <w:spacing w:after="120"/>
        <w:contextualSpacing w:val="0"/>
        <w:rPr>
          <w:rFonts w:asciiTheme="minorHAnsi" w:hAnsiTheme="minorHAnsi"/>
          <w:sz w:val="24"/>
          <w:szCs w:val="24"/>
        </w:rPr>
      </w:pPr>
      <w:r w:rsidRPr="00EA57B7">
        <w:rPr>
          <w:rFonts w:asciiTheme="minorHAnsi" w:hAnsiTheme="minorHAnsi"/>
          <w:sz w:val="24"/>
          <w:szCs w:val="24"/>
        </w:rPr>
        <w:t>C</w:t>
      </w:r>
      <w:r w:rsidR="00276CE7" w:rsidRPr="00EA57B7">
        <w:rPr>
          <w:rFonts w:asciiTheme="minorHAnsi" w:hAnsiTheme="minorHAnsi"/>
          <w:sz w:val="24"/>
          <w:szCs w:val="24"/>
        </w:rPr>
        <w:t>learly describe the proposed project</w:t>
      </w:r>
      <w:r w:rsidR="00C85FF3">
        <w:rPr>
          <w:rFonts w:asciiTheme="minorHAnsi" w:hAnsiTheme="minorHAnsi"/>
          <w:sz w:val="24"/>
          <w:szCs w:val="24"/>
        </w:rPr>
        <w:t>, and</w:t>
      </w:r>
      <w:r w:rsidR="00276CE7" w:rsidRPr="00EA57B7">
        <w:rPr>
          <w:rFonts w:asciiTheme="minorHAnsi" w:hAnsiTheme="minorHAnsi"/>
          <w:sz w:val="24"/>
          <w:szCs w:val="24"/>
        </w:rPr>
        <w:t xml:space="preserve"> </w:t>
      </w:r>
    </w:p>
    <w:p w14:paraId="119F31D9" w14:textId="77777777" w:rsidR="00583CB9" w:rsidRPr="00EA57B7" w:rsidRDefault="00583CB9" w:rsidP="00C10093">
      <w:pPr>
        <w:pStyle w:val="ListParagraph"/>
        <w:keepLines/>
        <w:numPr>
          <w:ilvl w:val="0"/>
          <w:numId w:val="11"/>
        </w:numPr>
        <w:spacing w:after="240"/>
        <w:contextualSpacing w:val="0"/>
        <w:rPr>
          <w:rFonts w:asciiTheme="minorHAnsi" w:hAnsiTheme="minorHAnsi"/>
          <w:i/>
          <w:sz w:val="24"/>
          <w:szCs w:val="24"/>
          <w:u w:val="single"/>
        </w:rPr>
      </w:pPr>
      <w:r w:rsidRPr="00EA57B7">
        <w:rPr>
          <w:rFonts w:asciiTheme="minorHAnsi" w:hAnsiTheme="minorHAnsi"/>
          <w:sz w:val="24"/>
          <w:szCs w:val="24"/>
        </w:rPr>
        <w:t>Include a map that shows the location of the existing and/or proposed infrastructure</w:t>
      </w:r>
      <w:r w:rsidR="00A10721" w:rsidRPr="00EA57B7">
        <w:rPr>
          <w:rFonts w:asciiTheme="minorHAnsi" w:hAnsiTheme="minorHAnsi"/>
          <w:sz w:val="24"/>
          <w:szCs w:val="24"/>
        </w:rPr>
        <w:t>.</w:t>
      </w:r>
    </w:p>
    <w:p w14:paraId="119F31DB" w14:textId="715680D5" w:rsidR="00FE68F9" w:rsidRPr="00EA57B7" w:rsidRDefault="009E7311" w:rsidP="009E7311">
      <w:pPr>
        <w:keepLines/>
        <w:spacing w:after="120"/>
        <w:rPr>
          <w:rFonts w:asciiTheme="minorHAnsi" w:hAnsiTheme="minorHAnsi"/>
          <w:sz w:val="24"/>
          <w:szCs w:val="24"/>
        </w:rPr>
      </w:pPr>
      <w:r w:rsidRPr="00635F87">
        <w:rPr>
          <w:rFonts w:asciiTheme="minorHAnsi" w:hAnsiTheme="minorHAnsi"/>
          <w:b/>
          <w:bCs/>
          <w:sz w:val="24"/>
          <w:szCs w:val="24"/>
        </w:rPr>
        <w:t xml:space="preserve">New </w:t>
      </w:r>
      <w:r w:rsidR="00DA12E7" w:rsidRPr="00DA12E7">
        <w:rPr>
          <w:rFonts w:asciiTheme="minorHAnsi" w:hAnsiTheme="minorHAnsi"/>
          <w:b/>
          <w:bCs/>
          <w:sz w:val="24"/>
          <w:szCs w:val="24"/>
        </w:rPr>
        <w:t>re</w:t>
      </w:r>
      <w:r w:rsidR="00DA12E7">
        <w:rPr>
          <w:rFonts w:asciiTheme="minorHAnsi" w:hAnsiTheme="minorHAnsi"/>
          <w:b/>
          <w:bCs/>
          <w:sz w:val="24"/>
          <w:szCs w:val="24"/>
        </w:rPr>
        <w:t>c</w:t>
      </w:r>
      <w:r w:rsidR="00DA12E7" w:rsidRPr="00DA12E7">
        <w:rPr>
          <w:rFonts w:asciiTheme="minorHAnsi" w:hAnsiTheme="minorHAnsi"/>
          <w:b/>
          <w:bCs/>
          <w:sz w:val="24"/>
          <w:szCs w:val="24"/>
        </w:rPr>
        <w:t>laimed</w:t>
      </w:r>
      <w:r w:rsidRPr="00635F87">
        <w:rPr>
          <w:rFonts w:asciiTheme="minorHAnsi" w:hAnsiTheme="minorHAnsi"/>
          <w:b/>
          <w:bCs/>
          <w:sz w:val="24"/>
          <w:szCs w:val="24"/>
        </w:rPr>
        <w:t xml:space="preserve"> water systems.</w:t>
      </w:r>
      <w:r>
        <w:rPr>
          <w:rFonts w:asciiTheme="minorHAnsi" w:hAnsiTheme="minorHAnsi"/>
          <w:sz w:val="24"/>
          <w:szCs w:val="24"/>
        </w:rPr>
        <w:t xml:space="preserve"> </w:t>
      </w:r>
      <w:r w:rsidR="00276CE7" w:rsidRPr="00EA57B7">
        <w:rPr>
          <w:rFonts w:asciiTheme="minorHAnsi" w:hAnsiTheme="minorHAnsi"/>
          <w:sz w:val="24"/>
          <w:szCs w:val="24"/>
        </w:rPr>
        <w:t xml:space="preserve">If the project is for new reclaimed water treatment and/or distribution infrastructure (where there is currently no existing reclaimed water system), the </w:t>
      </w:r>
      <w:r w:rsidR="00670A8A" w:rsidRPr="00EA57B7">
        <w:rPr>
          <w:rFonts w:asciiTheme="minorHAnsi" w:hAnsiTheme="minorHAnsi"/>
          <w:sz w:val="24"/>
          <w:szCs w:val="24"/>
        </w:rPr>
        <w:t>Applicant</w:t>
      </w:r>
      <w:r w:rsidR="00276CE7" w:rsidRPr="00EA57B7">
        <w:rPr>
          <w:rFonts w:asciiTheme="minorHAnsi" w:hAnsiTheme="minorHAnsi"/>
          <w:sz w:val="24"/>
          <w:szCs w:val="24"/>
        </w:rPr>
        <w:t xml:space="preserve"> must provide commitment letters </w:t>
      </w:r>
      <w:r w:rsidR="00FE68F9" w:rsidRPr="00EA57B7">
        <w:rPr>
          <w:rFonts w:asciiTheme="minorHAnsi" w:hAnsiTheme="minorHAnsi"/>
          <w:sz w:val="24"/>
          <w:szCs w:val="24"/>
        </w:rPr>
        <w:t>from the future users that:</w:t>
      </w:r>
    </w:p>
    <w:p w14:paraId="119F31DC" w14:textId="77777777" w:rsidR="00FE68F9" w:rsidRPr="00EA57B7" w:rsidRDefault="00FE68F9" w:rsidP="00C10093">
      <w:pPr>
        <w:pStyle w:val="ListParagraph"/>
        <w:keepLines/>
        <w:numPr>
          <w:ilvl w:val="0"/>
          <w:numId w:val="10"/>
        </w:numPr>
        <w:spacing w:after="120"/>
        <w:contextualSpacing w:val="0"/>
        <w:rPr>
          <w:rFonts w:asciiTheme="minorHAnsi" w:hAnsiTheme="minorHAnsi"/>
          <w:sz w:val="24"/>
          <w:szCs w:val="24"/>
        </w:rPr>
      </w:pPr>
      <w:r w:rsidRPr="00EA57B7">
        <w:rPr>
          <w:rFonts w:asciiTheme="minorHAnsi" w:hAnsiTheme="minorHAnsi"/>
          <w:sz w:val="24"/>
          <w:szCs w:val="24"/>
        </w:rPr>
        <w:t>C</w:t>
      </w:r>
      <w:r w:rsidR="00276CE7" w:rsidRPr="00EA57B7">
        <w:rPr>
          <w:rFonts w:asciiTheme="minorHAnsi" w:hAnsiTheme="minorHAnsi"/>
          <w:sz w:val="24"/>
          <w:szCs w:val="24"/>
        </w:rPr>
        <w:t>learly describe the planned use of the reclaimed water</w:t>
      </w:r>
      <w:r w:rsidR="00D26705" w:rsidRPr="00EA57B7">
        <w:rPr>
          <w:rFonts w:asciiTheme="minorHAnsi" w:hAnsiTheme="minorHAnsi"/>
          <w:sz w:val="24"/>
          <w:szCs w:val="24"/>
        </w:rPr>
        <w:t>, and</w:t>
      </w:r>
      <w:r w:rsidR="00276CE7" w:rsidRPr="00EA57B7">
        <w:rPr>
          <w:rFonts w:asciiTheme="minorHAnsi" w:hAnsiTheme="minorHAnsi"/>
          <w:sz w:val="24"/>
          <w:szCs w:val="24"/>
        </w:rPr>
        <w:t xml:space="preserve"> </w:t>
      </w:r>
    </w:p>
    <w:p w14:paraId="119F31DD" w14:textId="77777777" w:rsidR="00276CE7" w:rsidRPr="00EA57B7" w:rsidRDefault="00B8194D" w:rsidP="00C10093">
      <w:pPr>
        <w:pStyle w:val="ListParagraph"/>
        <w:keepLines/>
        <w:numPr>
          <w:ilvl w:val="0"/>
          <w:numId w:val="10"/>
        </w:numPr>
        <w:spacing w:after="240"/>
        <w:contextualSpacing w:val="0"/>
        <w:rPr>
          <w:rFonts w:asciiTheme="minorHAnsi" w:hAnsiTheme="minorHAnsi"/>
          <w:sz w:val="24"/>
          <w:szCs w:val="24"/>
        </w:rPr>
      </w:pPr>
      <w:r w:rsidRPr="00EA57B7">
        <w:rPr>
          <w:rFonts w:asciiTheme="minorHAnsi" w:hAnsiTheme="minorHAnsi"/>
          <w:sz w:val="24"/>
          <w:szCs w:val="24"/>
        </w:rPr>
        <w:t xml:space="preserve">State that the </w:t>
      </w:r>
      <w:r w:rsidR="00276CE7" w:rsidRPr="00EA57B7">
        <w:rPr>
          <w:rFonts w:asciiTheme="minorHAnsi" w:hAnsiTheme="minorHAnsi"/>
          <w:sz w:val="24"/>
          <w:szCs w:val="24"/>
        </w:rPr>
        <w:t>quality of the reclaimed water to be provided will meet thei</w:t>
      </w:r>
      <w:r w:rsidR="00583CB9" w:rsidRPr="00EA57B7">
        <w:rPr>
          <w:rFonts w:asciiTheme="minorHAnsi" w:hAnsiTheme="minorHAnsi"/>
          <w:sz w:val="24"/>
          <w:szCs w:val="24"/>
        </w:rPr>
        <w:t>r specific water quality needs</w:t>
      </w:r>
      <w:r w:rsidR="00D26705" w:rsidRPr="00EA57B7">
        <w:rPr>
          <w:rFonts w:asciiTheme="minorHAnsi" w:hAnsiTheme="minorHAnsi"/>
          <w:sz w:val="24"/>
          <w:szCs w:val="24"/>
        </w:rPr>
        <w:t>.</w:t>
      </w:r>
    </w:p>
    <w:p w14:paraId="119F31DE" w14:textId="77777777" w:rsidR="00A46247" w:rsidRPr="00EA57B7" w:rsidRDefault="00FE68F9" w:rsidP="00124851">
      <w:pPr>
        <w:keepLines/>
        <w:spacing w:after="240"/>
        <w:rPr>
          <w:rFonts w:asciiTheme="minorHAnsi" w:hAnsiTheme="minorHAnsi"/>
          <w:sz w:val="24"/>
          <w:szCs w:val="24"/>
        </w:rPr>
      </w:pPr>
      <w:r w:rsidRPr="00EA57B7">
        <w:rPr>
          <w:rFonts w:asciiTheme="minorHAnsi" w:hAnsiTheme="minorHAnsi"/>
          <w:sz w:val="24"/>
          <w:szCs w:val="24"/>
        </w:rPr>
        <w:t>If the</w:t>
      </w:r>
      <w:r w:rsidR="00B8194D" w:rsidRPr="00EA57B7">
        <w:rPr>
          <w:rFonts w:asciiTheme="minorHAnsi" w:hAnsiTheme="minorHAnsi"/>
          <w:sz w:val="24"/>
          <w:szCs w:val="24"/>
        </w:rPr>
        <w:t xml:space="preserve"> </w:t>
      </w:r>
      <w:r w:rsidR="00A46247" w:rsidRPr="00EA57B7">
        <w:rPr>
          <w:rFonts w:asciiTheme="minorHAnsi" w:hAnsiTheme="minorHAnsi"/>
          <w:sz w:val="24"/>
          <w:szCs w:val="24"/>
        </w:rPr>
        <w:t>proposed reclaimed water system will be serving residential users or in other situations where a commitment letter is not practicable, the</w:t>
      </w:r>
      <w:r w:rsidR="000947F7" w:rsidRPr="00EA57B7">
        <w:rPr>
          <w:rFonts w:asciiTheme="minorHAnsi" w:hAnsiTheme="minorHAnsi"/>
          <w:sz w:val="24"/>
          <w:szCs w:val="24"/>
        </w:rPr>
        <w:t xml:space="preserve"> </w:t>
      </w:r>
      <w:r w:rsidR="00670A8A" w:rsidRPr="00EA57B7">
        <w:rPr>
          <w:rFonts w:asciiTheme="minorHAnsi" w:hAnsiTheme="minorHAnsi"/>
          <w:sz w:val="24"/>
          <w:szCs w:val="24"/>
        </w:rPr>
        <w:t>Applicant</w:t>
      </w:r>
      <w:r w:rsidR="000947F7" w:rsidRPr="00EA57B7">
        <w:rPr>
          <w:rFonts w:asciiTheme="minorHAnsi" w:hAnsiTheme="minorHAnsi"/>
          <w:sz w:val="24"/>
          <w:szCs w:val="24"/>
        </w:rPr>
        <w:t xml:space="preserve"> </w:t>
      </w:r>
      <w:r w:rsidR="00B8194D" w:rsidRPr="00EA57B7">
        <w:rPr>
          <w:rFonts w:asciiTheme="minorHAnsi" w:hAnsiTheme="minorHAnsi"/>
          <w:sz w:val="24"/>
          <w:szCs w:val="24"/>
        </w:rPr>
        <w:t xml:space="preserve">must </w:t>
      </w:r>
      <w:r w:rsidR="00A46247" w:rsidRPr="00EA57B7">
        <w:rPr>
          <w:rFonts w:asciiTheme="minorHAnsi" w:hAnsiTheme="minorHAnsi"/>
          <w:sz w:val="24"/>
          <w:szCs w:val="24"/>
        </w:rPr>
        <w:t xml:space="preserve">submit a </w:t>
      </w:r>
      <w:r w:rsidR="00B8194D" w:rsidRPr="00EA57B7">
        <w:rPr>
          <w:rFonts w:asciiTheme="minorHAnsi" w:hAnsiTheme="minorHAnsi"/>
          <w:sz w:val="24"/>
          <w:szCs w:val="24"/>
        </w:rPr>
        <w:t>copy of an existing ordinance that requires the use of reclaimed water upon its availability</w:t>
      </w:r>
      <w:r w:rsidR="00A46247" w:rsidRPr="00EA57B7">
        <w:rPr>
          <w:rFonts w:asciiTheme="minorHAnsi" w:hAnsiTheme="minorHAnsi"/>
          <w:sz w:val="24"/>
          <w:szCs w:val="24"/>
        </w:rPr>
        <w:t xml:space="preserve">, or </w:t>
      </w:r>
      <w:r w:rsidR="00B8194D" w:rsidRPr="00EA57B7">
        <w:rPr>
          <w:rFonts w:asciiTheme="minorHAnsi" w:hAnsiTheme="minorHAnsi"/>
          <w:sz w:val="24"/>
          <w:szCs w:val="24"/>
        </w:rPr>
        <w:t>a commitment to approve such an ordinance with</w:t>
      </w:r>
      <w:r w:rsidR="00583CB9" w:rsidRPr="00EA57B7">
        <w:rPr>
          <w:rFonts w:asciiTheme="minorHAnsi" w:hAnsiTheme="minorHAnsi"/>
          <w:sz w:val="24"/>
          <w:szCs w:val="24"/>
        </w:rPr>
        <w:t xml:space="preserve"> the </w:t>
      </w:r>
      <w:r w:rsidR="00B8194D" w:rsidRPr="00EA57B7">
        <w:rPr>
          <w:rFonts w:asciiTheme="minorHAnsi" w:hAnsiTheme="minorHAnsi"/>
          <w:sz w:val="24"/>
          <w:szCs w:val="24"/>
        </w:rPr>
        <w:t>timeframe for its approval.</w:t>
      </w:r>
    </w:p>
    <w:p w14:paraId="4ADA80C1" w14:textId="22B44AD5" w:rsidR="009E7311" w:rsidRPr="00635F87" w:rsidRDefault="009E7311" w:rsidP="00805296">
      <w:pPr>
        <w:keepLines/>
        <w:spacing w:after="120"/>
        <w:rPr>
          <w:rFonts w:asciiTheme="minorHAnsi" w:hAnsiTheme="minorHAnsi"/>
          <w:sz w:val="24"/>
          <w:szCs w:val="24"/>
        </w:rPr>
      </w:pPr>
      <w:r w:rsidRPr="00635F87">
        <w:rPr>
          <w:rFonts w:asciiTheme="minorHAnsi" w:hAnsiTheme="minorHAnsi"/>
          <w:b/>
          <w:bCs/>
          <w:sz w:val="24"/>
          <w:szCs w:val="24"/>
        </w:rPr>
        <w:t xml:space="preserve">Expansion of </w:t>
      </w:r>
      <w:r w:rsidR="00805296">
        <w:rPr>
          <w:rFonts w:asciiTheme="minorHAnsi" w:hAnsiTheme="minorHAnsi"/>
          <w:b/>
          <w:bCs/>
          <w:sz w:val="24"/>
          <w:szCs w:val="24"/>
        </w:rPr>
        <w:t>e</w:t>
      </w:r>
      <w:r w:rsidRPr="00635F87">
        <w:rPr>
          <w:rFonts w:asciiTheme="minorHAnsi" w:hAnsiTheme="minorHAnsi"/>
          <w:b/>
          <w:bCs/>
          <w:sz w:val="24"/>
          <w:szCs w:val="24"/>
        </w:rPr>
        <w:t xml:space="preserve">xisting </w:t>
      </w:r>
      <w:r w:rsidR="00805296">
        <w:rPr>
          <w:rFonts w:asciiTheme="minorHAnsi" w:hAnsiTheme="minorHAnsi"/>
          <w:b/>
          <w:bCs/>
          <w:sz w:val="24"/>
          <w:szCs w:val="24"/>
        </w:rPr>
        <w:t>r</w:t>
      </w:r>
      <w:r w:rsidRPr="00635F87">
        <w:rPr>
          <w:rFonts w:asciiTheme="minorHAnsi" w:hAnsiTheme="minorHAnsi"/>
          <w:b/>
          <w:bCs/>
          <w:sz w:val="24"/>
          <w:szCs w:val="24"/>
        </w:rPr>
        <w:t xml:space="preserve">eclaimed </w:t>
      </w:r>
      <w:r w:rsidR="00805296">
        <w:rPr>
          <w:rFonts w:asciiTheme="minorHAnsi" w:hAnsiTheme="minorHAnsi"/>
          <w:b/>
          <w:bCs/>
          <w:sz w:val="24"/>
          <w:szCs w:val="24"/>
        </w:rPr>
        <w:t>w</w:t>
      </w:r>
      <w:r w:rsidRPr="00635F87">
        <w:rPr>
          <w:rFonts w:asciiTheme="minorHAnsi" w:hAnsiTheme="minorHAnsi"/>
          <w:b/>
          <w:bCs/>
          <w:sz w:val="24"/>
          <w:szCs w:val="24"/>
        </w:rPr>
        <w:t xml:space="preserve">ater </w:t>
      </w:r>
      <w:r w:rsidR="00805296">
        <w:rPr>
          <w:rFonts w:asciiTheme="minorHAnsi" w:hAnsiTheme="minorHAnsi"/>
          <w:b/>
          <w:bCs/>
          <w:sz w:val="24"/>
          <w:szCs w:val="24"/>
        </w:rPr>
        <w:t>s</w:t>
      </w:r>
      <w:r w:rsidRPr="00635F87">
        <w:rPr>
          <w:rFonts w:asciiTheme="minorHAnsi" w:hAnsiTheme="minorHAnsi"/>
          <w:b/>
          <w:bCs/>
          <w:sz w:val="24"/>
          <w:szCs w:val="24"/>
        </w:rPr>
        <w:t>ystems.</w:t>
      </w:r>
      <w:r>
        <w:rPr>
          <w:rFonts w:asciiTheme="minorHAnsi" w:hAnsiTheme="minorHAnsi"/>
          <w:sz w:val="24"/>
          <w:szCs w:val="24"/>
        </w:rPr>
        <w:t xml:space="preserve"> </w:t>
      </w:r>
      <w:r w:rsidR="00B8194D" w:rsidRPr="00635F87">
        <w:rPr>
          <w:rFonts w:asciiTheme="minorHAnsi" w:hAnsiTheme="minorHAnsi"/>
          <w:sz w:val="24"/>
          <w:szCs w:val="24"/>
        </w:rPr>
        <w:t xml:space="preserve">The narrative must describe the </w:t>
      </w:r>
      <w:r w:rsidR="00A46247" w:rsidRPr="00635F87">
        <w:rPr>
          <w:rFonts w:asciiTheme="minorHAnsi" w:hAnsiTheme="minorHAnsi"/>
          <w:sz w:val="24"/>
          <w:szCs w:val="24"/>
        </w:rPr>
        <w:t xml:space="preserve">operational status of the </w:t>
      </w:r>
      <w:r w:rsidR="005C50F1" w:rsidRPr="00635F87">
        <w:rPr>
          <w:rFonts w:asciiTheme="minorHAnsi" w:hAnsiTheme="minorHAnsi"/>
          <w:sz w:val="24"/>
          <w:szCs w:val="24"/>
        </w:rPr>
        <w:t xml:space="preserve">existing </w:t>
      </w:r>
      <w:r w:rsidR="00A46247" w:rsidRPr="00635F87">
        <w:rPr>
          <w:rFonts w:asciiTheme="minorHAnsi" w:hAnsiTheme="minorHAnsi"/>
          <w:sz w:val="24"/>
          <w:szCs w:val="24"/>
        </w:rPr>
        <w:t>reclaimed water facilities and how the proposed project will connect to the existing system.</w:t>
      </w:r>
      <w:r w:rsidR="009B149F" w:rsidRPr="00635F87">
        <w:rPr>
          <w:rFonts w:asciiTheme="minorHAnsi" w:hAnsiTheme="minorHAnsi"/>
          <w:sz w:val="24"/>
          <w:szCs w:val="24"/>
        </w:rPr>
        <w:t xml:space="preserve"> </w:t>
      </w:r>
    </w:p>
    <w:p w14:paraId="1E8A1246" w14:textId="77777777" w:rsidR="009E7311" w:rsidRPr="00635F87" w:rsidRDefault="00583CB9" w:rsidP="00C10093">
      <w:pPr>
        <w:pStyle w:val="ListParagraph"/>
        <w:keepLines/>
        <w:numPr>
          <w:ilvl w:val="0"/>
          <w:numId w:val="99"/>
        </w:numPr>
        <w:spacing w:after="120"/>
        <w:rPr>
          <w:rFonts w:asciiTheme="minorHAnsi" w:hAnsiTheme="minorHAnsi"/>
          <w:sz w:val="24"/>
          <w:szCs w:val="24"/>
        </w:rPr>
      </w:pPr>
      <w:r w:rsidRPr="00635F87">
        <w:rPr>
          <w:rFonts w:asciiTheme="minorHAnsi" w:hAnsiTheme="minorHAnsi"/>
          <w:sz w:val="24"/>
          <w:szCs w:val="24"/>
        </w:rPr>
        <w:t xml:space="preserve">The map must show the </w:t>
      </w:r>
      <w:r w:rsidR="00684D34" w:rsidRPr="00635F87">
        <w:rPr>
          <w:rFonts w:asciiTheme="minorHAnsi" w:hAnsiTheme="minorHAnsi"/>
          <w:sz w:val="24"/>
          <w:szCs w:val="24"/>
        </w:rPr>
        <w:t>existing system and how the project will connect into the system.</w:t>
      </w:r>
      <w:r w:rsidR="009B149F" w:rsidRPr="00635F87">
        <w:rPr>
          <w:rFonts w:asciiTheme="minorHAnsi" w:hAnsiTheme="minorHAnsi"/>
          <w:sz w:val="24"/>
          <w:szCs w:val="24"/>
        </w:rPr>
        <w:t xml:space="preserve"> </w:t>
      </w:r>
    </w:p>
    <w:p w14:paraId="119F31E0" w14:textId="7ECD2179" w:rsidR="00583CB9" w:rsidRPr="00635F87" w:rsidRDefault="00583CB9" w:rsidP="00C10093">
      <w:pPr>
        <w:pStyle w:val="ListParagraph"/>
        <w:keepLines/>
        <w:numPr>
          <w:ilvl w:val="0"/>
          <w:numId w:val="99"/>
        </w:numPr>
        <w:spacing w:after="120"/>
        <w:rPr>
          <w:rFonts w:asciiTheme="minorHAnsi" w:hAnsiTheme="minorHAnsi"/>
          <w:sz w:val="24"/>
          <w:szCs w:val="24"/>
        </w:rPr>
      </w:pPr>
      <w:r w:rsidRPr="00635F87">
        <w:rPr>
          <w:rFonts w:asciiTheme="minorHAnsi" w:hAnsiTheme="minorHAnsi"/>
          <w:sz w:val="24"/>
          <w:szCs w:val="24"/>
        </w:rPr>
        <w:t xml:space="preserve">The </w:t>
      </w:r>
      <w:r w:rsidR="00670A8A" w:rsidRPr="00635F87">
        <w:rPr>
          <w:rFonts w:asciiTheme="minorHAnsi" w:hAnsiTheme="minorHAnsi"/>
          <w:sz w:val="24"/>
          <w:szCs w:val="24"/>
        </w:rPr>
        <w:t>Applicant</w:t>
      </w:r>
      <w:r w:rsidRPr="00635F87">
        <w:rPr>
          <w:rFonts w:asciiTheme="minorHAnsi" w:hAnsiTheme="minorHAnsi"/>
          <w:sz w:val="24"/>
          <w:szCs w:val="24"/>
        </w:rPr>
        <w:t xml:space="preserve"> must also provide a copy of the current reclaimed water permit and provide commitment letters from the future users that:</w:t>
      </w:r>
    </w:p>
    <w:p w14:paraId="119F31E1" w14:textId="77777777" w:rsidR="00583CB9" w:rsidRPr="00EA57B7" w:rsidRDefault="00583CB9" w:rsidP="00C10093">
      <w:pPr>
        <w:pStyle w:val="ListParagraph"/>
        <w:keepLines/>
        <w:numPr>
          <w:ilvl w:val="1"/>
          <w:numId w:val="10"/>
        </w:numPr>
        <w:spacing w:after="120"/>
        <w:ind w:left="720"/>
        <w:contextualSpacing w:val="0"/>
        <w:rPr>
          <w:rFonts w:asciiTheme="minorHAnsi" w:hAnsiTheme="minorHAnsi"/>
          <w:sz w:val="24"/>
          <w:szCs w:val="24"/>
        </w:rPr>
      </w:pPr>
      <w:r w:rsidRPr="00EA57B7">
        <w:rPr>
          <w:rFonts w:asciiTheme="minorHAnsi" w:hAnsiTheme="minorHAnsi"/>
          <w:sz w:val="24"/>
          <w:szCs w:val="24"/>
        </w:rPr>
        <w:t>Clearly describe the pl</w:t>
      </w:r>
      <w:r w:rsidR="00D26705" w:rsidRPr="00EA57B7">
        <w:rPr>
          <w:rFonts w:asciiTheme="minorHAnsi" w:hAnsiTheme="minorHAnsi"/>
          <w:sz w:val="24"/>
          <w:szCs w:val="24"/>
        </w:rPr>
        <w:t>anned use of the reclaimed water, and</w:t>
      </w:r>
      <w:r w:rsidRPr="00EA57B7">
        <w:rPr>
          <w:rFonts w:asciiTheme="minorHAnsi" w:hAnsiTheme="minorHAnsi"/>
          <w:sz w:val="24"/>
          <w:szCs w:val="24"/>
        </w:rPr>
        <w:t xml:space="preserve"> </w:t>
      </w:r>
    </w:p>
    <w:p w14:paraId="119F31E2" w14:textId="77777777" w:rsidR="00456D91" w:rsidRPr="00EA57B7" w:rsidRDefault="00583CB9" w:rsidP="00C10093">
      <w:pPr>
        <w:pStyle w:val="ListParagraph"/>
        <w:keepLines/>
        <w:numPr>
          <w:ilvl w:val="1"/>
          <w:numId w:val="10"/>
        </w:numPr>
        <w:spacing w:after="240"/>
        <w:ind w:left="720"/>
        <w:contextualSpacing w:val="0"/>
        <w:rPr>
          <w:rFonts w:asciiTheme="minorHAnsi" w:hAnsiTheme="minorHAnsi"/>
          <w:sz w:val="24"/>
          <w:szCs w:val="24"/>
        </w:rPr>
      </w:pPr>
      <w:r w:rsidRPr="00EA57B7">
        <w:rPr>
          <w:rFonts w:asciiTheme="minorHAnsi" w:hAnsiTheme="minorHAnsi"/>
          <w:sz w:val="24"/>
          <w:szCs w:val="24"/>
        </w:rPr>
        <w:t>State that the quality of the reclaimed water to be provided will meet their specific water quality needs.</w:t>
      </w:r>
    </w:p>
    <w:p w14:paraId="119F31E4" w14:textId="5627737A" w:rsidR="00A75FD2" w:rsidRPr="00EA57B7" w:rsidRDefault="00805296" w:rsidP="00124851">
      <w:pPr>
        <w:keepLines/>
        <w:spacing w:after="120"/>
        <w:rPr>
          <w:rFonts w:asciiTheme="minorHAnsi" w:hAnsiTheme="minorHAnsi"/>
          <w:sz w:val="24"/>
          <w:szCs w:val="24"/>
        </w:rPr>
      </w:pPr>
      <w:r w:rsidRPr="00635F87">
        <w:rPr>
          <w:rFonts w:asciiTheme="minorHAnsi" w:hAnsiTheme="minorHAnsi"/>
          <w:b/>
          <w:bCs/>
          <w:sz w:val="24"/>
          <w:szCs w:val="24"/>
        </w:rPr>
        <w:t>Rainwater harvesting.</w:t>
      </w:r>
      <w:r>
        <w:rPr>
          <w:rFonts w:asciiTheme="minorHAnsi" w:hAnsiTheme="minorHAnsi"/>
          <w:sz w:val="24"/>
          <w:szCs w:val="24"/>
        </w:rPr>
        <w:t xml:space="preserve"> </w:t>
      </w:r>
      <w:r w:rsidR="00E82987" w:rsidRPr="00EA57B7">
        <w:rPr>
          <w:rFonts w:asciiTheme="minorHAnsi" w:hAnsiTheme="minorHAnsi"/>
          <w:sz w:val="24"/>
          <w:szCs w:val="24"/>
        </w:rPr>
        <w:t>In the narrative</w:t>
      </w:r>
      <w:r w:rsidR="00A75FD2" w:rsidRPr="00EA57B7">
        <w:rPr>
          <w:rFonts w:asciiTheme="minorHAnsi" w:hAnsiTheme="minorHAnsi"/>
          <w:sz w:val="24"/>
          <w:szCs w:val="24"/>
        </w:rPr>
        <w:t>:</w:t>
      </w:r>
    </w:p>
    <w:p w14:paraId="119F31E5" w14:textId="256E72B3" w:rsidR="00A75FD2" w:rsidRPr="00EA57B7" w:rsidRDefault="00A75FD2" w:rsidP="00C10093">
      <w:pPr>
        <w:pStyle w:val="ListParagraph"/>
        <w:keepLines/>
        <w:numPr>
          <w:ilvl w:val="0"/>
          <w:numId w:val="12"/>
        </w:numPr>
        <w:spacing w:after="120"/>
        <w:ind w:left="720"/>
        <w:contextualSpacing w:val="0"/>
        <w:rPr>
          <w:rFonts w:asciiTheme="minorHAnsi" w:hAnsiTheme="minorHAnsi"/>
          <w:sz w:val="24"/>
          <w:szCs w:val="24"/>
        </w:rPr>
      </w:pPr>
      <w:r w:rsidRPr="00EA57B7">
        <w:rPr>
          <w:rFonts w:asciiTheme="minorHAnsi" w:hAnsiTheme="minorHAnsi"/>
          <w:sz w:val="24"/>
          <w:szCs w:val="24"/>
        </w:rPr>
        <w:lastRenderedPageBreak/>
        <w:t>D</w:t>
      </w:r>
      <w:r w:rsidR="00E82987" w:rsidRPr="00EA57B7">
        <w:rPr>
          <w:rFonts w:asciiTheme="minorHAnsi" w:hAnsiTheme="minorHAnsi"/>
          <w:sz w:val="24"/>
          <w:szCs w:val="24"/>
        </w:rPr>
        <w:t>escribe where the project will</w:t>
      </w:r>
      <w:r w:rsidR="00C32FBB" w:rsidRPr="00EA57B7">
        <w:rPr>
          <w:rFonts w:asciiTheme="minorHAnsi" w:hAnsiTheme="minorHAnsi"/>
          <w:sz w:val="24"/>
          <w:szCs w:val="24"/>
        </w:rPr>
        <w:t xml:space="preserve"> be located </w:t>
      </w:r>
      <w:r w:rsidR="00E82987" w:rsidRPr="00EA57B7">
        <w:rPr>
          <w:rFonts w:asciiTheme="minorHAnsi" w:hAnsiTheme="minorHAnsi"/>
          <w:sz w:val="24"/>
          <w:szCs w:val="24"/>
        </w:rPr>
        <w:t xml:space="preserve">and </w:t>
      </w:r>
      <w:r w:rsidR="00C32FBB" w:rsidRPr="00EA57B7">
        <w:rPr>
          <w:rFonts w:asciiTheme="minorHAnsi" w:hAnsiTheme="minorHAnsi"/>
          <w:sz w:val="24"/>
          <w:szCs w:val="24"/>
        </w:rPr>
        <w:t xml:space="preserve">the </w:t>
      </w:r>
      <w:r w:rsidR="00E82987" w:rsidRPr="00EA57B7">
        <w:rPr>
          <w:rFonts w:asciiTheme="minorHAnsi" w:hAnsiTheme="minorHAnsi"/>
          <w:sz w:val="24"/>
          <w:szCs w:val="24"/>
        </w:rPr>
        <w:t xml:space="preserve">surfaces </w:t>
      </w:r>
      <w:r w:rsidR="00C32FBB" w:rsidRPr="00EA57B7">
        <w:rPr>
          <w:rFonts w:asciiTheme="minorHAnsi" w:hAnsiTheme="minorHAnsi"/>
          <w:sz w:val="24"/>
          <w:szCs w:val="24"/>
        </w:rPr>
        <w:t xml:space="preserve">from which </w:t>
      </w:r>
      <w:r w:rsidR="00E82987" w:rsidRPr="00EA57B7">
        <w:rPr>
          <w:rFonts w:asciiTheme="minorHAnsi" w:hAnsiTheme="minorHAnsi"/>
          <w:sz w:val="24"/>
          <w:szCs w:val="24"/>
        </w:rPr>
        <w:t>the rainwater will be collected</w:t>
      </w:r>
      <w:r w:rsidR="00D26705" w:rsidRPr="00EA57B7">
        <w:rPr>
          <w:rFonts w:asciiTheme="minorHAnsi" w:hAnsiTheme="minorHAnsi"/>
          <w:sz w:val="24"/>
          <w:szCs w:val="24"/>
        </w:rPr>
        <w:t>,</w:t>
      </w:r>
    </w:p>
    <w:p w14:paraId="119F31E6" w14:textId="435BB658" w:rsidR="00A75FD2" w:rsidRPr="00EA57B7" w:rsidRDefault="00E82987" w:rsidP="00C10093">
      <w:pPr>
        <w:pStyle w:val="ListParagraph"/>
        <w:keepLines/>
        <w:numPr>
          <w:ilvl w:val="0"/>
          <w:numId w:val="12"/>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Discuss how the rainwater will be collected </w:t>
      </w:r>
      <w:r w:rsidR="001D3860" w:rsidRPr="00EA57B7">
        <w:rPr>
          <w:rFonts w:asciiTheme="minorHAnsi" w:hAnsiTheme="minorHAnsi"/>
          <w:sz w:val="24"/>
          <w:szCs w:val="24"/>
        </w:rPr>
        <w:t xml:space="preserve">and stored </w:t>
      </w:r>
      <w:r w:rsidRPr="00EA57B7">
        <w:rPr>
          <w:rFonts w:asciiTheme="minorHAnsi" w:hAnsiTheme="minorHAnsi"/>
          <w:sz w:val="24"/>
          <w:szCs w:val="24"/>
        </w:rPr>
        <w:t xml:space="preserve">(e.g., </w:t>
      </w:r>
      <w:r w:rsidR="001D3860" w:rsidRPr="00EA57B7">
        <w:rPr>
          <w:rFonts w:asciiTheme="minorHAnsi" w:hAnsiTheme="minorHAnsi"/>
          <w:sz w:val="24"/>
          <w:szCs w:val="24"/>
        </w:rPr>
        <w:t xml:space="preserve">collected </w:t>
      </w:r>
      <w:r w:rsidRPr="00EA57B7">
        <w:rPr>
          <w:rFonts w:asciiTheme="minorHAnsi" w:hAnsiTheme="minorHAnsi"/>
          <w:sz w:val="24"/>
          <w:szCs w:val="24"/>
        </w:rPr>
        <w:t>via rooftop gutters</w:t>
      </w:r>
      <w:r w:rsidR="001D3860" w:rsidRPr="00EA57B7">
        <w:rPr>
          <w:rFonts w:asciiTheme="minorHAnsi" w:hAnsiTheme="minorHAnsi"/>
          <w:sz w:val="24"/>
          <w:szCs w:val="24"/>
        </w:rPr>
        <w:t xml:space="preserve"> and </w:t>
      </w:r>
      <w:r w:rsidRPr="00EA57B7">
        <w:rPr>
          <w:rFonts w:asciiTheme="minorHAnsi" w:hAnsiTheme="minorHAnsi"/>
          <w:sz w:val="24"/>
          <w:szCs w:val="24"/>
        </w:rPr>
        <w:t>stored</w:t>
      </w:r>
      <w:r w:rsidR="001D3860" w:rsidRPr="00EA57B7">
        <w:rPr>
          <w:rFonts w:asciiTheme="minorHAnsi" w:hAnsiTheme="minorHAnsi"/>
          <w:sz w:val="24"/>
          <w:szCs w:val="24"/>
        </w:rPr>
        <w:t xml:space="preserve"> in an </w:t>
      </w:r>
      <w:r w:rsidRPr="00EA57B7">
        <w:rPr>
          <w:rFonts w:asciiTheme="minorHAnsi" w:hAnsiTheme="minorHAnsi"/>
          <w:sz w:val="24"/>
          <w:szCs w:val="24"/>
        </w:rPr>
        <w:t>underground cistern)</w:t>
      </w:r>
      <w:r w:rsidR="00D26705" w:rsidRPr="00EA57B7">
        <w:rPr>
          <w:rFonts w:asciiTheme="minorHAnsi" w:hAnsiTheme="minorHAnsi"/>
          <w:sz w:val="24"/>
          <w:szCs w:val="24"/>
        </w:rPr>
        <w:t>,</w:t>
      </w:r>
    </w:p>
    <w:p w14:paraId="119F31E7" w14:textId="29ADBCED" w:rsidR="00A75FD2" w:rsidRPr="00EA57B7" w:rsidRDefault="00A75FD2" w:rsidP="00C10093">
      <w:pPr>
        <w:pStyle w:val="ListParagraph"/>
        <w:keepLines/>
        <w:numPr>
          <w:ilvl w:val="0"/>
          <w:numId w:val="12"/>
        </w:numPr>
        <w:spacing w:after="120"/>
        <w:ind w:left="720"/>
        <w:contextualSpacing w:val="0"/>
        <w:rPr>
          <w:rFonts w:asciiTheme="minorHAnsi" w:hAnsiTheme="minorHAnsi"/>
          <w:sz w:val="24"/>
          <w:szCs w:val="24"/>
        </w:rPr>
      </w:pPr>
      <w:r w:rsidRPr="00EA57B7">
        <w:rPr>
          <w:rFonts w:asciiTheme="minorHAnsi" w:hAnsiTheme="minorHAnsi"/>
          <w:sz w:val="24"/>
          <w:szCs w:val="24"/>
        </w:rPr>
        <w:t>Describe how t</w:t>
      </w:r>
      <w:r w:rsidR="009A6E50" w:rsidRPr="00EA57B7">
        <w:rPr>
          <w:rFonts w:asciiTheme="minorHAnsi" w:hAnsiTheme="minorHAnsi"/>
          <w:sz w:val="24"/>
          <w:szCs w:val="24"/>
        </w:rPr>
        <w:t>he rainwater will be used</w:t>
      </w:r>
      <w:r w:rsidR="00D26705" w:rsidRPr="00EA57B7">
        <w:rPr>
          <w:rFonts w:asciiTheme="minorHAnsi" w:hAnsiTheme="minorHAnsi"/>
          <w:sz w:val="24"/>
          <w:szCs w:val="24"/>
        </w:rPr>
        <w:t>,</w:t>
      </w:r>
    </w:p>
    <w:p w14:paraId="119F31E8" w14:textId="1445671C" w:rsidR="00E82987" w:rsidRPr="00EA57B7" w:rsidRDefault="00A75FD2" w:rsidP="00C10093">
      <w:pPr>
        <w:pStyle w:val="ListParagraph"/>
        <w:keepLines/>
        <w:numPr>
          <w:ilvl w:val="0"/>
          <w:numId w:val="12"/>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State the name of the </w:t>
      </w:r>
      <w:r w:rsidR="008D1435" w:rsidRPr="00EA57B7">
        <w:rPr>
          <w:rFonts w:asciiTheme="minorHAnsi" w:hAnsiTheme="minorHAnsi"/>
          <w:sz w:val="24"/>
          <w:szCs w:val="24"/>
        </w:rPr>
        <w:t>entity responsible for ensuring that the rainwater will be utili</w:t>
      </w:r>
      <w:r w:rsidR="001D3860" w:rsidRPr="00EA57B7">
        <w:rPr>
          <w:rFonts w:asciiTheme="minorHAnsi" w:hAnsiTheme="minorHAnsi"/>
          <w:sz w:val="24"/>
          <w:szCs w:val="24"/>
        </w:rPr>
        <w:t>zed for the uses it is intended</w:t>
      </w:r>
      <w:r w:rsidR="00D26705" w:rsidRPr="00EA57B7">
        <w:rPr>
          <w:rFonts w:asciiTheme="minorHAnsi" w:hAnsiTheme="minorHAnsi"/>
          <w:sz w:val="24"/>
          <w:szCs w:val="24"/>
        </w:rPr>
        <w:t>, and</w:t>
      </w:r>
    </w:p>
    <w:p w14:paraId="119F31E9" w14:textId="77777777" w:rsidR="007A6195" w:rsidRDefault="00A75FD2" w:rsidP="00C10093">
      <w:pPr>
        <w:pStyle w:val="ListParagraph"/>
        <w:keepLines/>
        <w:numPr>
          <w:ilvl w:val="0"/>
          <w:numId w:val="12"/>
        </w:numPr>
        <w:spacing w:after="240"/>
        <w:ind w:left="720"/>
        <w:contextualSpacing w:val="0"/>
        <w:rPr>
          <w:rFonts w:asciiTheme="minorHAnsi" w:hAnsiTheme="minorHAnsi"/>
          <w:sz w:val="24"/>
          <w:szCs w:val="24"/>
        </w:rPr>
      </w:pPr>
      <w:r w:rsidRPr="00EA57B7">
        <w:rPr>
          <w:rFonts w:asciiTheme="minorHAnsi" w:hAnsiTheme="minorHAnsi"/>
          <w:sz w:val="24"/>
          <w:szCs w:val="24"/>
        </w:rPr>
        <w:t>Include a</w:t>
      </w:r>
      <w:r w:rsidR="00E82987" w:rsidRPr="00EA57B7">
        <w:rPr>
          <w:rFonts w:asciiTheme="minorHAnsi" w:hAnsiTheme="minorHAnsi"/>
          <w:sz w:val="24"/>
          <w:szCs w:val="24"/>
        </w:rPr>
        <w:t xml:space="preserve"> map that shows the location of the </w:t>
      </w:r>
      <w:r w:rsidR="007A6195" w:rsidRPr="00EA57B7">
        <w:rPr>
          <w:rFonts w:asciiTheme="minorHAnsi" w:hAnsiTheme="minorHAnsi"/>
          <w:sz w:val="24"/>
          <w:szCs w:val="24"/>
        </w:rPr>
        <w:t xml:space="preserve">surface(s) and </w:t>
      </w:r>
      <w:r w:rsidR="00E82987" w:rsidRPr="00EA57B7">
        <w:rPr>
          <w:rFonts w:asciiTheme="minorHAnsi" w:hAnsiTheme="minorHAnsi"/>
          <w:sz w:val="24"/>
          <w:szCs w:val="24"/>
        </w:rPr>
        <w:t>building(s) from which rainwater will be collected</w:t>
      </w:r>
      <w:r w:rsidR="008D1435" w:rsidRPr="00EA57B7">
        <w:rPr>
          <w:rFonts w:asciiTheme="minorHAnsi" w:hAnsiTheme="minorHAnsi"/>
          <w:sz w:val="24"/>
          <w:szCs w:val="24"/>
        </w:rPr>
        <w:t>, and the location of the ra</w:t>
      </w:r>
      <w:r w:rsidRPr="00EA57B7">
        <w:rPr>
          <w:rFonts w:asciiTheme="minorHAnsi" w:hAnsiTheme="minorHAnsi"/>
          <w:sz w:val="24"/>
          <w:szCs w:val="24"/>
        </w:rPr>
        <w:t>inwater storage infrastructure</w:t>
      </w:r>
      <w:r w:rsidR="00A10721" w:rsidRPr="00EA57B7">
        <w:rPr>
          <w:rFonts w:asciiTheme="minorHAnsi" w:hAnsiTheme="minorHAnsi"/>
          <w:sz w:val="24"/>
          <w:szCs w:val="24"/>
        </w:rPr>
        <w:t>.</w:t>
      </w:r>
    </w:p>
    <w:p w14:paraId="77CC62C5" w14:textId="5D56BE76" w:rsidR="0082523C" w:rsidRPr="0082523C" w:rsidRDefault="00A43541" w:rsidP="0082523C">
      <w:pPr>
        <w:keepLines/>
        <w:spacing w:after="240"/>
        <w:rPr>
          <w:rFonts w:asciiTheme="minorHAnsi" w:hAnsiTheme="minorHAnsi"/>
          <w:sz w:val="24"/>
          <w:szCs w:val="24"/>
        </w:rPr>
      </w:pPr>
      <w:hyperlink w:anchor="TOC" w:history="1">
        <w:r w:rsidR="0082523C" w:rsidRPr="005F7A69">
          <w:rPr>
            <w:rStyle w:val="Hyperlink"/>
            <w:rFonts w:asciiTheme="minorHAnsi" w:hAnsiTheme="minorHAnsi"/>
            <w:sz w:val="24"/>
            <w:szCs w:val="24"/>
          </w:rPr>
          <w:t>Return to Table of Contents</w:t>
        </w:r>
      </w:hyperlink>
    </w:p>
    <w:p w14:paraId="594FDCF8" w14:textId="63B480A7" w:rsidR="008B392A" w:rsidRPr="00FC5C38" w:rsidRDefault="008F10F2" w:rsidP="00C45B93">
      <w:pPr>
        <w:pStyle w:val="DWILevel3"/>
      </w:pPr>
      <w:bookmarkStart w:id="82" w:name="_Toc155277786"/>
      <w:bookmarkStart w:id="83" w:name="_Toc155278868"/>
      <w:bookmarkStart w:id="84" w:name="_Toc155279035"/>
      <w:bookmarkStart w:id="85" w:name="_Toc155340160"/>
      <w:r w:rsidRPr="00FC5C38">
        <w:t xml:space="preserve">Line Item 1.J – Project </w:t>
      </w:r>
      <w:r w:rsidR="00805296">
        <w:t>W</w:t>
      </w:r>
      <w:r w:rsidR="00805296" w:rsidRPr="00FC5C38">
        <w:t xml:space="preserve">ill </w:t>
      </w:r>
      <w:r w:rsidR="00805296">
        <w:t>A</w:t>
      </w:r>
      <w:r w:rsidR="00805296" w:rsidRPr="00FC5C38">
        <w:t xml:space="preserve">ddress </w:t>
      </w:r>
      <w:r w:rsidR="008B392A" w:rsidRPr="00FC5C38">
        <w:t xml:space="preserve">Perfluoroalkyl and Polyfluoroalkyl </w:t>
      </w:r>
      <w:r w:rsidR="00805296">
        <w:t>S</w:t>
      </w:r>
      <w:r w:rsidR="008B392A" w:rsidRPr="00FC5C38">
        <w:t>ubstances (PFAS)</w:t>
      </w:r>
      <w:r w:rsidR="00FC5C38" w:rsidRPr="00FC5C38">
        <w:t xml:space="preserve"> –</w:t>
      </w:r>
      <w:bookmarkEnd w:id="82"/>
      <w:bookmarkEnd w:id="83"/>
      <w:bookmarkEnd w:id="84"/>
      <w:bookmarkEnd w:id="85"/>
      <w:r w:rsidR="00FC5C38" w:rsidRPr="00FC5C38">
        <w:t xml:space="preserve"> </w:t>
      </w:r>
    </w:p>
    <w:p w14:paraId="0E232B38" w14:textId="667E46EC" w:rsidR="003E3C75" w:rsidRDefault="00EC5DFE" w:rsidP="00B4347E">
      <w:pPr>
        <w:keepNext/>
        <w:keepLines/>
        <w:spacing w:after="24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76" behindDoc="0" locked="0" layoutInCell="1" allowOverlap="1" wp14:anchorId="5A8DC11B" wp14:editId="3190CDF2">
                <wp:simplePos x="0" y="0"/>
                <wp:positionH relativeFrom="column">
                  <wp:posOffset>4004945</wp:posOffset>
                </wp:positionH>
                <wp:positionV relativeFrom="paragraph">
                  <wp:posOffset>164465</wp:posOffset>
                </wp:positionV>
                <wp:extent cx="2092325" cy="2636520"/>
                <wp:effectExtent l="0" t="0" r="22225" b="11430"/>
                <wp:wrapSquare wrapText="bothSides"/>
                <wp:docPr id="1254258989" name="Text Box 1254258989"/>
                <wp:cNvGraphicFramePr/>
                <a:graphic xmlns:a="http://schemas.openxmlformats.org/drawingml/2006/main">
                  <a:graphicData uri="http://schemas.microsoft.com/office/word/2010/wordprocessingShape">
                    <wps:wsp>
                      <wps:cNvSpPr txBox="1"/>
                      <wps:spPr>
                        <a:xfrm>
                          <a:off x="0" y="0"/>
                          <a:ext cx="2092325" cy="2636520"/>
                        </a:xfrm>
                        <a:prstGeom prst="rect">
                          <a:avLst/>
                        </a:prstGeom>
                        <a:solidFill>
                          <a:srgbClr val="EAEAEA"/>
                        </a:solidFill>
                        <a:ln w="6350">
                          <a:solidFill>
                            <a:prstClr val="black"/>
                          </a:solidFill>
                        </a:ln>
                      </wps:spPr>
                      <wps:txbx>
                        <w:txbxContent>
                          <w:p w14:paraId="325568E0" w14:textId="73C05A24" w:rsidR="00EC5DFE" w:rsidRPr="00A9690F" w:rsidRDefault="00EC5DFE"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Important to Remember</w:t>
                            </w:r>
                          </w:p>
                          <w:p w14:paraId="4639CA1D" w14:textId="79850ED5" w:rsidR="00EC5DFE" w:rsidRPr="00635F87" w:rsidRDefault="00EC5DFE" w:rsidP="00635F87">
                            <w:pPr>
                              <w:spacing w:after="120"/>
                              <w:rPr>
                                <w:rFonts w:asciiTheme="minorHAnsi" w:hAnsiTheme="minorHAnsi" w:cstheme="minorHAnsi"/>
                                <w:sz w:val="20"/>
                              </w:rPr>
                            </w:pPr>
                            <w:r w:rsidRPr="00635F87">
                              <w:rPr>
                                <w:rFonts w:asciiTheme="minorHAnsi" w:hAnsiTheme="minorHAnsi" w:cstheme="minorHAnsi"/>
                                <w:sz w:val="20"/>
                              </w:rPr>
                              <w:t>Addressing PFAS means:</w:t>
                            </w:r>
                          </w:p>
                          <w:p w14:paraId="31C9457F" w14:textId="2EB95E10" w:rsidR="00EC5DFE" w:rsidRPr="00635F87" w:rsidRDefault="00EC5DFE" w:rsidP="00C10093">
                            <w:pPr>
                              <w:pStyle w:val="ListParagraph"/>
                              <w:numPr>
                                <w:ilvl w:val="0"/>
                                <w:numId w:val="87"/>
                              </w:numPr>
                              <w:spacing w:after="120" w:line="259" w:lineRule="auto"/>
                              <w:ind w:left="180" w:hanging="180"/>
                              <w:rPr>
                                <w:rFonts w:asciiTheme="minorHAnsi" w:hAnsiTheme="minorHAnsi" w:cstheme="minorHAnsi"/>
                                <w:sz w:val="20"/>
                              </w:rPr>
                            </w:pPr>
                            <w:r w:rsidRPr="00635F87">
                              <w:rPr>
                                <w:rFonts w:asciiTheme="minorHAnsi" w:hAnsiTheme="minorHAnsi" w:cstheme="minorHAnsi"/>
                                <w:sz w:val="20"/>
                              </w:rPr>
                              <w:t>New water supply meets MCLs, is below Hazard Index (if established) and below detection level for any other non- regulated PFAS compounds, or</w:t>
                            </w:r>
                          </w:p>
                          <w:p w14:paraId="40F13ACF" w14:textId="117BF0A8" w:rsidR="00EC5DFE" w:rsidRPr="00635F87" w:rsidRDefault="00EC5DFE" w:rsidP="00C10093">
                            <w:pPr>
                              <w:pStyle w:val="ListParagraph"/>
                              <w:numPr>
                                <w:ilvl w:val="0"/>
                                <w:numId w:val="87"/>
                              </w:numPr>
                              <w:ind w:left="180" w:hanging="180"/>
                              <w:rPr>
                                <w:rFonts w:asciiTheme="minorHAnsi" w:hAnsiTheme="minorHAnsi" w:cstheme="minorHAnsi"/>
                                <w:sz w:val="20"/>
                              </w:rPr>
                            </w:pPr>
                            <w:r w:rsidRPr="00635F87">
                              <w:rPr>
                                <w:rFonts w:asciiTheme="minorHAnsi" w:hAnsiTheme="minorHAnsi" w:cstheme="minorHAnsi"/>
                                <w:sz w:val="20"/>
                              </w:rPr>
                              <w:t>Treatment processes are designed to reduce respective emerging contaminants to below proposed MCLs, below Hazard Index (if established) or below detection level for any other non- regulated PFAS compounds.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8DC11B" id="Text Box 1254258989" o:spid="_x0000_s1061" type="#_x0000_t202" style="position:absolute;margin-left:315.35pt;margin-top:12.95pt;width:164.75pt;height:207.6pt;z-index:2516582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" fillcolor="#eaeaea" strokeweight=".5pt">
                <v:textbox>
                  <w:txbxContent>
                    <w:p w14:paraId="325568E0" w14:textId="73C05A24" w:rsidR="00EC5DFE" w:rsidRPr="00A9690F" w:rsidRDefault="00EC5DFE"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Important to Remember</w:t>
                      </w:r>
                    </w:p>
                    <w:p w14:paraId="4639CA1D" w14:textId="79850ED5" w:rsidR="00EC5DFE" w:rsidRPr="00635F87" w:rsidRDefault="00EC5DFE" w:rsidP="00635F87">
                      <w:pPr>
                        <w:spacing w:after="120"/>
                        <w:rPr>
                          <w:rFonts w:asciiTheme="minorHAnsi" w:hAnsiTheme="minorHAnsi" w:cstheme="minorHAnsi"/>
                          <w:sz w:val="20"/>
                        </w:rPr>
                      </w:pPr>
                      <w:r w:rsidRPr="00635F87">
                        <w:rPr>
                          <w:rFonts w:asciiTheme="minorHAnsi" w:hAnsiTheme="minorHAnsi" w:cstheme="minorHAnsi"/>
                          <w:sz w:val="20"/>
                        </w:rPr>
                        <w:t>Addressing PFAS means:</w:t>
                      </w:r>
                    </w:p>
                    <w:p w14:paraId="31C9457F" w14:textId="2EB95E10" w:rsidR="00EC5DFE" w:rsidRPr="00635F87" w:rsidRDefault="00EC5DFE" w:rsidP="00C10093">
                      <w:pPr>
                        <w:pStyle w:val="ListParagraph"/>
                        <w:numPr>
                          <w:ilvl w:val="0"/>
                          <w:numId w:val="87"/>
                        </w:numPr>
                        <w:spacing w:after="120" w:line="259" w:lineRule="auto"/>
                        <w:ind w:left="180" w:hanging="180"/>
                        <w:rPr>
                          <w:rFonts w:asciiTheme="minorHAnsi" w:hAnsiTheme="minorHAnsi" w:cstheme="minorHAnsi"/>
                          <w:sz w:val="20"/>
                        </w:rPr>
                      </w:pPr>
                      <w:r w:rsidRPr="00635F87">
                        <w:rPr>
                          <w:rFonts w:asciiTheme="minorHAnsi" w:hAnsiTheme="minorHAnsi" w:cstheme="minorHAnsi"/>
                          <w:sz w:val="20"/>
                        </w:rPr>
                        <w:t>New water supply meets MCLs, is below Hazard Index (if established) and below detection level for any other non- regulated PFAS compounds, or</w:t>
                      </w:r>
                    </w:p>
                    <w:p w14:paraId="40F13ACF" w14:textId="117BF0A8" w:rsidR="00EC5DFE" w:rsidRPr="00635F87" w:rsidRDefault="00EC5DFE" w:rsidP="00C10093">
                      <w:pPr>
                        <w:pStyle w:val="ListParagraph"/>
                        <w:numPr>
                          <w:ilvl w:val="0"/>
                          <w:numId w:val="87"/>
                        </w:numPr>
                        <w:ind w:left="180" w:hanging="180"/>
                        <w:rPr>
                          <w:rFonts w:asciiTheme="minorHAnsi" w:hAnsiTheme="minorHAnsi" w:cstheme="minorHAnsi"/>
                          <w:sz w:val="20"/>
                        </w:rPr>
                      </w:pPr>
                      <w:r w:rsidRPr="00635F87">
                        <w:rPr>
                          <w:rFonts w:asciiTheme="minorHAnsi" w:hAnsiTheme="minorHAnsi" w:cstheme="minorHAnsi"/>
                          <w:sz w:val="20"/>
                        </w:rPr>
                        <w:t>Treatment processes are designed to reduce respective emerging contaminants to below proposed MCLs, below Hazard Index (if established) or below detection level for any other non- regulated PFAS compounds.</w:t>
                      </w:r>
                    </w:p>
                  </w:txbxContent>
                </v:textbox>
                <w10:wrap type="square"/>
              </v:shape>
            </w:pict>
          </mc:Fallback>
        </mc:AlternateContent>
      </w:r>
      <w:r w:rsidR="00DF155F" w:rsidRPr="00FC5C38">
        <w:rPr>
          <w:rFonts w:asciiTheme="minorHAnsi" w:hAnsiTheme="minorHAnsi"/>
          <w:sz w:val="24"/>
          <w:szCs w:val="24"/>
        </w:rPr>
        <w:t xml:space="preserve">North Carolina’s </w:t>
      </w:r>
      <w:r w:rsidR="00FC5C38" w:rsidRPr="00FC5C38">
        <w:rPr>
          <w:rFonts w:asciiTheme="minorHAnsi" w:hAnsiTheme="minorHAnsi"/>
          <w:sz w:val="24"/>
          <w:szCs w:val="24"/>
        </w:rPr>
        <w:t>Bipartisan Infrastructure Law E</w:t>
      </w:r>
      <w:r w:rsidR="00DF155F" w:rsidRPr="00FC5C38">
        <w:rPr>
          <w:rFonts w:asciiTheme="minorHAnsi" w:hAnsiTheme="minorHAnsi"/>
          <w:sz w:val="24"/>
          <w:szCs w:val="24"/>
        </w:rPr>
        <w:t xml:space="preserve">merging </w:t>
      </w:r>
      <w:r w:rsidR="00FC5C38" w:rsidRPr="00FC5C38">
        <w:rPr>
          <w:rFonts w:asciiTheme="minorHAnsi" w:hAnsiTheme="minorHAnsi"/>
          <w:sz w:val="24"/>
          <w:szCs w:val="24"/>
        </w:rPr>
        <w:t>C</w:t>
      </w:r>
      <w:r w:rsidR="00DF155F" w:rsidRPr="00FC5C38">
        <w:rPr>
          <w:rFonts w:asciiTheme="minorHAnsi" w:hAnsiTheme="minorHAnsi"/>
          <w:sz w:val="24"/>
          <w:szCs w:val="24"/>
        </w:rPr>
        <w:t xml:space="preserve">ontaminant </w:t>
      </w:r>
      <w:r w:rsidR="00FC5C38" w:rsidRPr="00FC5C38">
        <w:rPr>
          <w:rFonts w:asciiTheme="minorHAnsi" w:hAnsiTheme="minorHAnsi"/>
          <w:sz w:val="24"/>
          <w:szCs w:val="24"/>
        </w:rPr>
        <w:t>(BIL</w:t>
      </w:r>
      <w:r w:rsidR="00314638">
        <w:rPr>
          <w:rFonts w:asciiTheme="minorHAnsi" w:hAnsiTheme="minorHAnsi"/>
          <w:sz w:val="24"/>
          <w:szCs w:val="24"/>
        </w:rPr>
        <w:t xml:space="preserve"> </w:t>
      </w:r>
      <w:r w:rsidR="00FC5C38" w:rsidRPr="00FC5C38">
        <w:rPr>
          <w:rFonts w:asciiTheme="minorHAnsi" w:hAnsiTheme="minorHAnsi"/>
          <w:sz w:val="24"/>
          <w:szCs w:val="24"/>
        </w:rPr>
        <w:t xml:space="preserve">EC) </w:t>
      </w:r>
      <w:r w:rsidR="00DF155F" w:rsidRPr="00FC5C38">
        <w:rPr>
          <w:rFonts w:asciiTheme="minorHAnsi" w:hAnsiTheme="minorHAnsi"/>
          <w:sz w:val="24"/>
          <w:szCs w:val="24"/>
        </w:rPr>
        <w:t xml:space="preserve">program will give high priority to </w:t>
      </w:r>
      <w:r w:rsidR="001B3831">
        <w:rPr>
          <w:rFonts w:asciiTheme="minorHAnsi" w:hAnsiTheme="minorHAnsi"/>
          <w:sz w:val="24"/>
          <w:szCs w:val="24"/>
        </w:rPr>
        <w:t>projects</w:t>
      </w:r>
      <w:r w:rsidR="007061CE">
        <w:rPr>
          <w:rFonts w:asciiTheme="minorHAnsi" w:hAnsiTheme="minorHAnsi"/>
          <w:sz w:val="24"/>
          <w:szCs w:val="24"/>
        </w:rPr>
        <w:t xml:space="preserve"> addressing</w:t>
      </w:r>
      <w:r w:rsidR="00C21E22">
        <w:rPr>
          <w:rFonts w:asciiTheme="minorHAnsi" w:hAnsiTheme="minorHAnsi"/>
          <w:sz w:val="24"/>
          <w:szCs w:val="24"/>
        </w:rPr>
        <w:t xml:space="preserve"> PFAS</w:t>
      </w:r>
      <w:r w:rsidR="0084078A">
        <w:rPr>
          <w:rFonts w:asciiTheme="minorHAnsi" w:hAnsiTheme="minorHAnsi"/>
          <w:sz w:val="24"/>
          <w:szCs w:val="24"/>
        </w:rPr>
        <w:t xml:space="preserve">, for which EPA established </w:t>
      </w:r>
      <w:r w:rsidR="00C43F5A">
        <w:rPr>
          <w:rFonts w:asciiTheme="minorHAnsi" w:hAnsiTheme="minorHAnsi"/>
          <w:sz w:val="24"/>
          <w:szCs w:val="24"/>
        </w:rPr>
        <w:t>the following</w:t>
      </w:r>
      <w:r w:rsidR="00D128F9">
        <w:rPr>
          <w:rFonts w:asciiTheme="minorHAnsi" w:hAnsiTheme="minorHAnsi"/>
          <w:sz w:val="24"/>
          <w:szCs w:val="24"/>
        </w:rPr>
        <w:t xml:space="preserve"> final </w:t>
      </w:r>
      <w:r w:rsidR="007D026E">
        <w:rPr>
          <w:rFonts w:asciiTheme="minorHAnsi" w:hAnsiTheme="minorHAnsi"/>
          <w:sz w:val="24"/>
          <w:szCs w:val="24"/>
        </w:rPr>
        <w:t>enforceable levels</w:t>
      </w:r>
      <w:r w:rsidR="007E4979">
        <w:rPr>
          <w:rFonts w:asciiTheme="minorHAnsi" w:hAnsiTheme="minorHAnsi"/>
          <w:sz w:val="24"/>
          <w:szCs w:val="24"/>
        </w:rPr>
        <w:t xml:space="preserve"> on April 10, 2024</w:t>
      </w:r>
      <w:r w:rsidR="002F616C">
        <w:rPr>
          <w:rFonts w:asciiTheme="minorHAnsi" w:hAnsiTheme="minorHAnsi"/>
          <w:sz w:val="24"/>
          <w:szCs w:val="24"/>
        </w:rPr>
        <w:t>:</w:t>
      </w:r>
      <w:r w:rsidR="007061CE">
        <w:rPr>
          <w:rFonts w:asciiTheme="minorHAnsi" w:hAnsiTheme="minorHAnsi"/>
          <w:sz w:val="24"/>
          <w:szCs w:val="24"/>
        </w:rPr>
        <w:t xml:space="preserve"> </w:t>
      </w:r>
    </w:p>
    <w:p w14:paraId="6B569A7E" w14:textId="41873EB1" w:rsidR="00D128F9" w:rsidRPr="00D303F0" w:rsidRDefault="00DF155F" w:rsidP="003E3C75">
      <w:pPr>
        <w:pStyle w:val="ListParagraph"/>
        <w:keepNext/>
        <w:keepLines/>
        <w:numPr>
          <w:ilvl w:val="0"/>
          <w:numId w:val="133"/>
        </w:numPr>
        <w:spacing w:after="240"/>
        <w:rPr>
          <w:rFonts w:asciiTheme="minorHAnsi" w:hAnsiTheme="minorHAnsi"/>
          <w:b/>
          <w:sz w:val="24"/>
          <w:szCs w:val="24"/>
          <w:u w:val="single"/>
        </w:rPr>
      </w:pPr>
      <w:r w:rsidRPr="00D303F0">
        <w:rPr>
          <w:rFonts w:asciiTheme="minorHAnsi" w:hAnsiTheme="minorHAnsi"/>
          <w:sz w:val="24"/>
          <w:szCs w:val="24"/>
        </w:rPr>
        <w:t xml:space="preserve">PFOA </w:t>
      </w:r>
      <w:r w:rsidR="00D94579">
        <w:rPr>
          <w:rFonts w:asciiTheme="minorHAnsi" w:hAnsiTheme="minorHAnsi"/>
          <w:sz w:val="24"/>
          <w:szCs w:val="24"/>
        </w:rPr>
        <w:t>4.0 ppt</w:t>
      </w:r>
      <w:r w:rsidR="007D026E">
        <w:rPr>
          <w:rFonts w:asciiTheme="minorHAnsi" w:hAnsiTheme="minorHAnsi"/>
          <w:sz w:val="24"/>
          <w:szCs w:val="24"/>
        </w:rPr>
        <w:t xml:space="preserve"> Maximum Contaminant Level (MCL)</w:t>
      </w:r>
    </w:p>
    <w:p w14:paraId="3DBD23C4" w14:textId="6CDDBBD7" w:rsidR="003E3C75" w:rsidRPr="00D303F0" w:rsidRDefault="00DF155F" w:rsidP="003E3C75">
      <w:pPr>
        <w:pStyle w:val="ListParagraph"/>
        <w:keepNext/>
        <w:keepLines/>
        <w:numPr>
          <w:ilvl w:val="0"/>
          <w:numId w:val="133"/>
        </w:numPr>
        <w:spacing w:after="240"/>
        <w:rPr>
          <w:rFonts w:asciiTheme="minorHAnsi" w:hAnsiTheme="minorHAnsi"/>
          <w:b/>
          <w:sz w:val="24"/>
          <w:szCs w:val="24"/>
          <w:u w:val="single"/>
        </w:rPr>
      </w:pPr>
      <w:r w:rsidRPr="00D303F0">
        <w:rPr>
          <w:rFonts w:asciiTheme="minorHAnsi" w:hAnsiTheme="minorHAnsi"/>
          <w:sz w:val="24"/>
          <w:szCs w:val="24"/>
        </w:rPr>
        <w:t xml:space="preserve">PFOS </w:t>
      </w:r>
      <w:r w:rsidR="00D94579">
        <w:rPr>
          <w:rFonts w:asciiTheme="minorHAnsi" w:hAnsiTheme="minorHAnsi"/>
          <w:sz w:val="24"/>
          <w:szCs w:val="24"/>
        </w:rPr>
        <w:t>4.0 ppt</w:t>
      </w:r>
      <w:r w:rsidR="00951901">
        <w:rPr>
          <w:rFonts w:asciiTheme="minorHAnsi" w:hAnsiTheme="minorHAnsi"/>
          <w:sz w:val="24"/>
          <w:szCs w:val="24"/>
        </w:rPr>
        <w:t xml:space="preserve"> MCL</w:t>
      </w:r>
      <w:r w:rsidR="0067464B">
        <w:rPr>
          <w:rFonts w:asciiTheme="minorHAnsi" w:hAnsiTheme="minorHAnsi"/>
          <w:sz w:val="24"/>
          <w:szCs w:val="24"/>
        </w:rPr>
        <w:t xml:space="preserve"> </w:t>
      </w:r>
    </w:p>
    <w:p w14:paraId="6229215C" w14:textId="459ECED4" w:rsidR="0067464B" w:rsidRPr="00D303F0" w:rsidRDefault="003E3C75" w:rsidP="003E3C75">
      <w:pPr>
        <w:pStyle w:val="ListParagraph"/>
        <w:keepNext/>
        <w:keepLines/>
        <w:numPr>
          <w:ilvl w:val="0"/>
          <w:numId w:val="133"/>
        </w:numPr>
        <w:spacing w:after="240"/>
        <w:rPr>
          <w:rFonts w:asciiTheme="minorHAnsi" w:hAnsiTheme="minorHAnsi"/>
          <w:b/>
          <w:sz w:val="24"/>
          <w:szCs w:val="24"/>
          <w:u w:val="single"/>
        </w:rPr>
      </w:pPr>
      <w:proofErr w:type="spellStart"/>
      <w:r>
        <w:rPr>
          <w:rFonts w:asciiTheme="minorHAnsi" w:hAnsiTheme="minorHAnsi"/>
          <w:sz w:val="24"/>
          <w:szCs w:val="24"/>
        </w:rPr>
        <w:t>PFHxS</w:t>
      </w:r>
      <w:proofErr w:type="spellEnd"/>
      <w:r>
        <w:rPr>
          <w:rFonts w:asciiTheme="minorHAnsi" w:hAnsiTheme="minorHAnsi"/>
          <w:sz w:val="24"/>
          <w:szCs w:val="24"/>
        </w:rPr>
        <w:t xml:space="preserve"> </w:t>
      </w:r>
      <w:r w:rsidR="0067464B">
        <w:rPr>
          <w:rFonts w:asciiTheme="minorHAnsi" w:hAnsiTheme="minorHAnsi"/>
          <w:sz w:val="24"/>
          <w:szCs w:val="24"/>
        </w:rPr>
        <w:t>10 ppt</w:t>
      </w:r>
      <w:r w:rsidR="00951901">
        <w:rPr>
          <w:rFonts w:asciiTheme="minorHAnsi" w:hAnsiTheme="minorHAnsi"/>
          <w:sz w:val="24"/>
          <w:szCs w:val="24"/>
        </w:rPr>
        <w:t xml:space="preserve"> MCL</w:t>
      </w:r>
    </w:p>
    <w:p w14:paraId="35704931" w14:textId="1722DF3A" w:rsidR="0067464B" w:rsidRPr="00D303F0" w:rsidRDefault="0067464B" w:rsidP="003E3C75">
      <w:pPr>
        <w:pStyle w:val="ListParagraph"/>
        <w:keepNext/>
        <w:keepLines/>
        <w:numPr>
          <w:ilvl w:val="0"/>
          <w:numId w:val="133"/>
        </w:numPr>
        <w:spacing w:after="240"/>
        <w:rPr>
          <w:rFonts w:asciiTheme="minorHAnsi" w:hAnsiTheme="minorHAnsi"/>
          <w:b/>
          <w:sz w:val="24"/>
          <w:szCs w:val="24"/>
          <w:u w:val="single"/>
        </w:rPr>
      </w:pPr>
      <w:r>
        <w:rPr>
          <w:rFonts w:asciiTheme="minorHAnsi" w:hAnsiTheme="minorHAnsi"/>
          <w:sz w:val="24"/>
          <w:szCs w:val="24"/>
        </w:rPr>
        <w:t>PFNA 10 ppt</w:t>
      </w:r>
      <w:r w:rsidR="00951901">
        <w:rPr>
          <w:rFonts w:asciiTheme="minorHAnsi" w:hAnsiTheme="minorHAnsi"/>
          <w:sz w:val="24"/>
          <w:szCs w:val="24"/>
        </w:rPr>
        <w:t xml:space="preserve"> MCL</w:t>
      </w:r>
    </w:p>
    <w:p w14:paraId="4C2C73A3" w14:textId="77777777" w:rsidR="007E4979" w:rsidRPr="00D303F0" w:rsidRDefault="00951901" w:rsidP="003E3C75">
      <w:pPr>
        <w:pStyle w:val="ListParagraph"/>
        <w:keepNext/>
        <w:keepLines/>
        <w:numPr>
          <w:ilvl w:val="0"/>
          <w:numId w:val="133"/>
        </w:numPr>
        <w:spacing w:after="240"/>
        <w:rPr>
          <w:rFonts w:asciiTheme="minorHAnsi" w:hAnsiTheme="minorHAnsi"/>
          <w:b/>
          <w:sz w:val="24"/>
          <w:szCs w:val="24"/>
          <w:u w:val="single"/>
        </w:rPr>
      </w:pPr>
      <w:r>
        <w:rPr>
          <w:rFonts w:asciiTheme="minorHAnsi" w:hAnsiTheme="minorHAnsi"/>
          <w:sz w:val="24"/>
          <w:szCs w:val="24"/>
        </w:rPr>
        <w:t>HFPO-DA (</w:t>
      </w:r>
      <w:proofErr w:type="spellStart"/>
      <w:r>
        <w:rPr>
          <w:rFonts w:asciiTheme="minorHAnsi" w:hAnsiTheme="minorHAnsi"/>
          <w:sz w:val="24"/>
          <w:szCs w:val="24"/>
        </w:rPr>
        <w:t>GenX</w:t>
      </w:r>
      <w:proofErr w:type="spellEnd"/>
      <w:r>
        <w:rPr>
          <w:rFonts w:asciiTheme="minorHAnsi" w:hAnsiTheme="minorHAnsi"/>
          <w:sz w:val="24"/>
          <w:szCs w:val="24"/>
        </w:rPr>
        <w:t xml:space="preserve">) </w:t>
      </w:r>
      <w:r w:rsidR="007E4979">
        <w:rPr>
          <w:rFonts w:asciiTheme="minorHAnsi" w:hAnsiTheme="minorHAnsi"/>
          <w:sz w:val="24"/>
          <w:szCs w:val="24"/>
        </w:rPr>
        <w:t>10 ppt MCL</w:t>
      </w:r>
    </w:p>
    <w:p w14:paraId="7826C94C" w14:textId="44800DA6" w:rsidR="007C1AB1" w:rsidRPr="00D303F0" w:rsidRDefault="007E4979" w:rsidP="007E4979">
      <w:pPr>
        <w:pStyle w:val="ListParagraph"/>
        <w:keepNext/>
        <w:keepLines/>
        <w:numPr>
          <w:ilvl w:val="0"/>
          <w:numId w:val="133"/>
        </w:numPr>
        <w:spacing w:after="240"/>
        <w:rPr>
          <w:rFonts w:asciiTheme="minorHAnsi" w:hAnsiTheme="minorHAnsi"/>
          <w:b/>
          <w:sz w:val="24"/>
          <w:szCs w:val="24"/>
          <w:u w:val="single"/>
        </w:rPr>
      </w:pPr>
      <w:r w:rsidRPr="007E4979">
        <w:rPr>
          <w:rFonts w:asciiTheme="minorHAnsi" w:hAnsiTheme="minorHAnsi"/>
          <w:sz w:val="24"/>
          <w:szCs w:val="24"/>
        </w:rPr>
        <w:t>A</w:t>
      </w:r>
      <w:r w:rsidR="00DF155F" w:rsidRPr="009574FD">
        <w:rPr>
          <w:rFonts w:asciiTheme="minorHAnsi" w:hAnsiTheme="minorHAnsi"/>
          <w:sz w:val="24"/>
          <w:szCs w:val="24"/>
        </w:rPr>
        <w:t xml:space="preserve"> </w:t>
      </w:r>
      <w:r w:rsidR="0782CF5E" w:rsidRPr="0C1C945B">
        <w:rPr>
          <w:rFonts w:asciiTheme="minorHAnsi" w:hAnsiTheme="minorHAnsi"/>
          <w:sz w:val="24"/>
          <w:szCs w:val="24"/>
        </w:rPr>
        <w:t>mixture containing two or more of</w:t>
      </w:r>
      <w:r w:rsidR="00DF155F" w:rsidRPr="004A3910">
        <w:rPr>
          <w:rFonts w:asciiTheme="minorHAnsi" w:hAnsiTheme="minorHAnsi"/>
          <w:sz w:val="24"/>
          <w:szCs w:val="24"/>
        </w:rPr>
        <w:t xml:space="preserve"> </w:t>
      </w:r>
      <w:proofErr w:type="spellStart"/>
      <w:r w:rsidR="00DF155F" w:rsidRPr="004A3910">
        <w:rPr>
          <w:rFonts w:asciiTheme="minorHAnsi" w:hAnsiTheme="minorHAnsi"/>
          <w:sz w:val="24"/>
          <w:szCs w:val="24"/>
        </w:rPr>
        <w:t>GenX</w:t>
      </w:r>
      <w:proofErr w:type="spellEnd"/>
      <w:r w:rsidR="00DF155F" w:rsidRPr="004A3910">
        <w:rPr>
          <w:rFonts w:asciiTheme="minorHAnsi" w:hAnsiTheme="minorHAnsi"/>
          <w:sz w:val="24"/>
          <w:szCs w:val="24"/>
        </w:rPr>
        <w:t xml:space="preserve">, PFBS, PFNA and </w:t>
      </w:r>
      <w:proofErr w:type="spellStart"/>
      <w:r w:rsidR="00DF155F" w:rsidRPr="004A3910">
        <w:rPr>
          <w:rFonts w:asciiTheme="minorHAnsi" w:hAnsiTheme="minorHAnsi"/>
          <w:sz w:val="24"/>
          <w:szCs w:val="24"/>
        </w:rPr>
        <w:t>PFHxS</w:t>
      </w:r>
      <w:proofErr w:type="spellEnd"/>
      <w:r w:rsidR="00DF155F" w:rsidRPr="004A3910">
        <w:rPr>
          <w:rFonts w:asciiTheme="minorHAnsi" w:hAnsiTheme="minorHAnsi"/>
          <w:sz w:val="24"/>
          <w:szCs w:val="24"/>
        </w:rPr>
        <w:t xml:space="preserve"> exceeding Hazard Index of 1 as announced by EPA on </w:t>
      </w:r>
      <w:r w:rsidR="001463B5" w:rsidRPr="004A3910">
        <w:rPr>
          <w:rFonts w:asciiTheme="minorHAnsi" w:hAnsiTheme="minorHAnsi"/>
          <w:sz w:val="24"/>
          <w:szCs w:val="24"/>
        </w:rPr>
        <w:t>April 10</w:t>
      </w:r>
      <w:r w:rsidR="00DF155F" w:rsidRPr="004A3910">
        <w:rPr>
          <w:rFonts w:asciiTheme="minorHAnsi" w:hAnsiTheme="minorHAnsi"/>
          <w:sz w:val="24"/>
          <w:szCs w:val="24"/>
        </w:rPr>
        <w:t>,</w:t>
      </w:r>
      <w:r w:rsidR="00EC5DFE" w:rsidRPr="004A3910">
        <w:rPr>
          <w:rFonts w:asciiTheme="minorHAnsi" w:hAnsiTheme="minorHAnsi"/>
          <w:sz w:val="24"/>
          <w:szCs w:val="24"/>
        </w:rPr>
        <w:t> </w:t>
      </w:r>
      <w:r w:rsidR="00DF155F" w:rsidRPr="004A3910">
        <w:rPr>
          <w:rFonts w:asciiTheme="minorHAnsi" w:hAnsiTheme="minorHAnsi"/>
          <w:sz w:val="24"/>
          <w:szCs w:val="24"/>
        </w:rPr>
        <w:t>202</w:t>
      </w:r>
      <w:r w:rsidR="001463B5" w:rsidRPr="004A3910">
        <w:rPr>
          <w:rFonts w:asciiTheme="minorHAnsi" w:hAnsiTheme="minorHAnsi"/>
          <w:sz w:val="24"/>
          <w:szCs w:val="24"/>
        </w:rPr>
        <w:t>4</w:t>
      </w:r>
      <w:r w:rsidR="00DF155F" w:rsidRPr="004A3910">
        <w:rPr>
          <w:rFonts w:asciiTheme="minorHAnsi" w:hAnsiTheme="minorHAnsi"/>
          <w:sz w:val="24"/>
          <w:szCs w:val="24"/>
        </w:rPr>
        <w:t xml:space="preserve">. </w:t>
      </w:r>
    </w:p>
    <w:p w14:paraId="4377515D" w14:textId="4711278B" w:rsidR="008F10F2" w:rsidRPr="00D303F0" w:rsidRDefault="000203B5" w:rsidP="007C1AB1">
      <w:pPr>
        <w:keepNext/>
        <w:keepLines/>
        <w:spacing w:after="240"/>
        <w:rPr>
          <w:rFonts w:asciiTheme="minorHAnsi" w:hAnsiTheme="minorHAnsi"/>
          <w:b/>
          <w:sz w:val="24"/>
          <w:szCs w:val="24"/>
          <w:u w:val="single"/>
        </w:rPr>
      </w:pPr>
      <w:r w:rsidRPr="00D303F0">
        <w:rPr>
          <w:rFonts w:asciiTheme="minorHAnsi" w:hAnsiTheme="minorHAnsi"/>
          <w:sz w:val="24"/>
          <w:szCs w:val="24"/>
        </w:rPr>
        <w:t>Construction p</w:t>
      </w:r>
      <w:r w:rsidR="008B392A" w:rsidRPr="00D303F0">
        <w:rPr>
          <w:rFonts w:asciiTheme="minorHAnsi" w:hAnsiTheme="minorHAnsi"/>
          <w:sz w:val="24"/>
          <w:szCs w:val="24"/>
        </w:rPr>
        <w:t xml:space="preserve">rojects addressing any of the PFAS </w:t>
      </w:r>
      <w:r w:rsidRPr="00D303F0">
        <w:rPr>
          <w:rFonts w:asciiTheme="minorHAnsi" w:hAnsiTheme="minorHAnsi"/>
          <w:sz w:val="24"/>
          <w:szCs w:val="24"/>
        </w:rPr>
        <w:t xml:space="preserve">detected </w:t>
      </w:r>
      <w:r w:rsidR="008B392A" w:rsidRPr="00D303F0">
        <w:rPr>
          <w:rFonts w:asciiTheme="minorHAnsi" w:hAnsiTheme="minorHAnsi"/>
          <w:sz w:val="24"/>
          <w:szCs w:val="24"/>
        </w:rPr>
        <w:t>in water will be eligible for BIL EC</w:t>
      </w:r>
      <w:r w:rsidR="00E64D96" w:rsidRPr="00D303F0">
        <w:rPr>
          <w:rFonts w:asciiTheme="minorHAnsi" w:hAnsiTheme="minorHAnsi"/>
          <w:sz w:val="24"/>
          <w:szCs w:val="24"/>
        </w:rPr>
        <w:t>-C</w:t>
      </w:r>
      <w:r w:rsidR="008B392A" w:rsidRPr="00D303F0">
        <w:rPr>
          <w:rFonts w:asciiTheme="minorHAnsi" w:hAnsiTheme="minorHAnsi"/>
          <w:sz w:val="24"/>
          <w:szCs w:val="24"/>
        </w:rPr>
        <w:t xml:space="preserve"> funds</w:t>
      </w:r>
      <w:r w:rsidR="00DF155F" w:rsidRPr="00D303F0">
        <w:rPr>
          <w:rFonts w:asciiTheme="minorHAnsi" w:hAnsiTheme="minorHAnsi"/>
          <w:sz w:val="24"/>
          <w:szCs w:val="24"/>
        </w:rPr>
        <w:t xml:space="preserve"> in addition to the </w:t>
      </w:r>
      <w:r w:rsidR="00EC5DFE" w:rsidRPr="00D303F0">
        <w:rPr>
          <w:rFonts w:asciiTheme="minorHAnsi" w:hAnsiTheme="minorHAnsi"/>
          <w:sz w:val="24"/>
          <w:szCs w:val="24"/>
        </w:rPr>
        <w:t>CWSRF, DWSRF, SWWR, or SDWR</w:t>
      </w:r>
      <w:r w:rsidR="00DF155F" w:rsidRPr="00D303F0">
        <w:rPr>
          <w:rFonts w:asciiTheme="minorHAnsi" w:hAnsiTheme="minorHAnsi"/>
          <w:sz w:val="24"/>
          <w:szCs w:val="24"/>
        </w:rPr>
        <w:t xml:space="preserve"> funds. </w:t>
      </w:r>
    </w:p>
    <w:p w14:paraId="79C4427C" w14:textId="78C6432D" w:rsidR="00CF6E8B" w:rsidRPr="00CF6E8B" w:rsidRDefault="00EC5DFE" w:rsidP="00CF6E8B">
      <w:pPr>
        <w:spacing w:after="120"/>
        <w:rPr>
          <w:rFonts w:asciiTheme="minorHAnsi" w:hAnsiTheme="minorHAnsi"/>
          <w:sz w:val="24"/>
          <w:szCs w:val="24"/>
        </w:rPr>
      </w:pPr>
      <w:r>
        <w:rPr>
          <w:rFonts w:asciiTheme="minorHAnsi" w:hAnsiTheme="minorHAnsi"/>
          <w:sz w:val="24"/>
          <w:szCs w:val="24"/>
        </w:rPr>
        <w:t>An</w:t>
      </w:r>
      <w:r w:rsidRPr="00CF6E8B">
        <w:rPr>
          <w:rFonts w:asciiTheme="minorHAnsi" w:hAnsiTheme="minorHAnsi"/>
          <w:sz w:val="24"/>
          <w:szCs w:val="24"/>
        </w:rPr>
        <w:t xml:space="preserve"> </w:t>
      </w:r>
      <w:r w:rsidR="00CF6E8B" w:rsidRPr="00CF6E8B">
        <w:rPr>
          <w:rFonts w:asciiTheme="minorHAnsi" w:hAnsiTheme="minorHAnsi"/>
          <w:sz w:val="24"/>
          <w:szCs w:val="24"/>
        </w:rPr>
        <w:t>Application can earn priority point</w:t>
      </w:r>
      <w:r>
        <w:rPr>
          <w:rFonts w:asciiTheme="minorHAnsi" w:hAnsiTheme="minorHAnsi"/>
          <w:sz w:val="24"/>
          <w:szCs w:val="24"/>
        </w:rPr>
        <w:t>s</w:t>
      </w:r>
      <w:r w:rsidR="00CF6E8B" w:rsidRPr="00CF6E8B">
        <w:rPr>
          <w:rFonts w:asciiTheme="minorHAnsi" w:hAnsiTheme="minorHAnsi"/>
          <w:sz w:val="24"/>
          <w:szCs w:val="24"/>
        </w:rPr>
        <w:t xml:space="preserve"> </w:t>
      </w:r>
      <w:r w:rsidR="00CF6E8B" w:rsidRPr="00CF6E8B">
        <w:rPr>
          <w:rFonts w:asciiTheme="minorHAnsi" w:hAnsiTheme="minorHAnsi"/>
          <w:sz w:val="24"/>
          <w:szCs w:val="24"/>
          <w:u w:val="single"/>
        </w:rPr>
        <w:t xml:space="preserve">for only one </w:t>
      </w:r>
      <w:r>
        <w:rPr>
          <w:rFonts w:asciiTheme="minorHAnsi" w:hAnsiTheme="minorHAnsi"/>
          <w:sz w:val="24"/>
          <w:szCs w:val="24"/>
          <w:u w:val="single"/>
        </w:rPr>
        <w:t xml:space="preserve">line </w:t>
      </w:r>
      <w:r w:rsidR="00CF6E8B" w:rsidRPr="00CF6E8B">
        <w:rPr>
          <w:rFonts w:asciiTheme="minorHAnsi" w:hAnsiTheme="minorHAnsi"/>
          <w:sz w:val="24"/>
          <w:szCs w:val="24"/>
          <w:u w:val="single"/>
        </w:rPr>
        <w:t xml:space="preserve">item under </w:t>
      </w:r>
      <w:r>
        <w:rPr>
          <w:rFonts w:asciiTheme="minorHAnsi" w:hAnsiTheme="minorHAnsi"/>
          <w:sz w:val="24"/>
          <w:szCs w:val="24"/>
          <w:u w:val="single"/>
        </w:rPr>
        <w:t xml:space="preserve">Line Item </w:t>
      </w:r>
      <w:r w:rsidR="00CF6E8B" w:rsidRPr="00CF6E8B">
        <w:rPr>
          <w:rFonts w:asciiTheme="minorHAnsi" w:hAnsiTheme="minorHAnsi"/>
          <w:sz w:val="24"/>
          <w:szCs w:val="24"/>
          <w:u w:val="single"/>
        </w:rPr>
        <w:t>1.J.</w:t>
      </w:r>
      <w:r w:rsidR="00CF6E8B" w:rsidRPr="00CF6E8B">
        <w:rPr>
          <w:rFonts w:asciiTheme="minorHAnsi" w:hAnsiTheme="minorHAnsi"/>
          <w:sz w:val="24"/>
          <w:szCs w:val="24"/>
        </w:rPr>
        <w:t xml:space="preserve"> </w:t>
      </w:r>
      <w:r w:rsidR="00CF6E8B">
        <w:rPr>
          <w:rFonts w:asciiTheme="minorHAnsi" w:hAnsiTheme="minorHAnsi"/>
          <w:sz w:val="24"/>
          <w:szCs w:val="24"/>
        </w:rPr>
        <w:t xml:space="preserve"> </w:t>
      </w:r>
      <w:r w:rsidR="00CF6E8B" w:rsidRPr="00CF6E8B">
        <w:rPr>
          <w:rFonts w:asciiTheme="minorHAnsi" w:hAnsiTheme="minorHAnsi"/>
          <w:sz w:val="24"/>
          <w:szCs w:val="24"/>
        </w:rPr>
        <w:t xml:space="preserve">Eligible projects may claim </w:t>
      </w:r>
      <w:r>
        <w:rPr>
          <w:rFonts w:asciiTheme="minorHAnsi" w:hAnsiTheme="minorHAnsi"/>
          <w:sz w:val="24"/>
          <w:szCs w:val="24"/>
        </w:rPr>
        <w:t xml:space="preserve">Line Items </w:t>
      </w:r>
      <w:r w:rsidR="00CF6E8B" w:rsidRPr="00CF6E8B">
        <w:rPr>
          <w:rFonts w:asciiTheme="minorHAnsi" w:hAnsiTheme="minorHAnsi"/>
          <w:sz w:val="24"/>
          <w:szCs w:val="24"/>
        </w:rPr>
        <w:t>1.J.1</w:t>
      </w:r>
      <w:r w:rsidR="00283CAD">
        <w:rPr>
          <w:rFonts w:asciiTheme="minorHAnsi" w:hAnsiTheme="minorHAnsi"/>
          <w:sz w:val="24"/>
          <w:szCs w:val="24"/>
        </w:rPr>
        <w:t xml:space="preserve"> or</w:t>
      </w:r>
      <w:r w:rsidR="00CF6E8B" w:rsidRPr="00CF6E8B">
        <w:rPr>
          <w:rFonts w:asciiTheme="minorHAnsi" w:hAnsiTheme="minorHAnsi"/>
          <w:sz w:val="24"/>
          <w:szCs w:val="24"/>
        </w:rPr>
        <w:t xml:space="preserve"> 1.J.2. Projects claiming </w:t>
      </w:r>
      <w:r>
        <w:rPr>
          <w:rFonts w:asciiTheme="minorHAnsi" w:hAnsiTheme="minorHAnsi"/>
          <w:sz w:val="24"/>
          <w:szCs w:val="24"/>
        </w:rPr>
        <w:t xml:space="preserve">Line Item </w:t>
      </w:r>
      <w:r w:rsidR="00CF6E8B" w:rsidRPr="00CF6E8B">
        <w:rPr>
          <w:rFonts w:asciiTheme="minorHAnsi" w:hAnsiTheme="minorHAnsi"/>
          <w:sz w:val="24"/>
          <w:szCs w:val="24"/>
        </w:rPr>
        <w:t xml:space="preserve">1.J.1 will be considered for </w:t>
      </w:r>
      <w:r>
        <w:rPr>
          <w:rFonts w:asciiTheme="minorHAnsi" w:hAnsiTheme="minorHAnsi"/>
          <w:sz w:val="24"/>
          <w:szCs w:val="24"/>
        </w:rPr>
        <w:t xml:space="preserve">Line Item </w:t>
      </w:r>
      <w:r w:rsidR="00CF6E8B" w:rsidRPr="00CF6E8B">
        <w:rPr>
          <w:rFonts w:asciiTheme="minorHAnsi" w:hAnsiTheme="minorHAnsi"/>
          <w:sz w:val="24"/>
          <w:szCs w:val="24"/>
        </w:rPr>
        <w:t xml:space="preserve">1.J.2 if </w:t>
      </w:r>
      <w:r>
        <w:rPr>
          <w:rFonts w:asciiTheme="minorHAnsi" w:hAnsiTheme="minorHAnsi"/>
          <w:sz w:val="24"/>
          <w:szCs w:val="24"/>
        </w:rPr>
        <w:t xml:space="preserve">the </w:t>
      </w:r>
      <w:r w:rsidR="00CF6E8B" w:rsidRPr="00CF6E8B">
        <w:rPr>
          <w:rFonts w:asciiTheme="minorHAnsi" w:hAnsiTheme="minorHAnsi"/>
          <w:sz w:val="24"/>
          <w:szCs w:val="24"/>
        </w:rPr>
        <w:t xml:space="preserve">narrative and supporting documentation do not meet the requirements for </w:t>
      </w:r>
      <w:r>
        <w:rPr>
          <w:rFonts w:asciiTheme="minorHAnsi" w:hAnsiTheme="minorHAnsi"/>
          <w:sz w:val="24"/>
          <w:szCs w:val="24"/>
        </w:rPr>
        <w:t xml:space="preserve">Line Item </w:t>
      </w:r>
      <w:r w:rsidR="00CF6E8B" w:rsidRPr="00CF6E8B">
        <w:rPr>
          <w:rFonts w:asciiTheme="minorHAnsi" w:hAnsiTheme="minorHAnsi"/>
          <w:sz w:val="24"/>
          <w:szCs w:val="24"/>
        </w:rPr>
        <w:t>1.J.1.</w:t>
      </w:r>
    </w:p>
    <w:p w14:paraId="4A15CF95" w14:textId="1ED486B4" w:rsidR="009B197A" w:rsidRDefault="009B197A" w:rsidP="009B197A">
      <w:pPr>
        <w:rPr>
          <w:rFonts w:asciiTheme="minorHAnsi" w:hAnsiTheme="minorHAnsi"/>
          <w:b/>
          <w:bCs/>
          <w:sz w:val="24"/>
          <w:szCs w:val="24"/>
          <w:u w:val="single"/>
        </w:rPr>
      </w:pPr>
      <w:r w:rsidRPr="009B197A">
        <w:rPr>
          <w:rFonts w:asciiTheme="minorHAnsi" w:hAnsiTheme="minorHAnsi"/>
          <w:sz w:val="24"/>
          <w:szCs w:val="24"/>
        </w:rPr>
        <w:t xml:space="preserve">To qualify for </w:t>
      </w:r>
      <w:r w:rsidR="00EC5DFE">
        <w:rPr>
          <w:rFonts w:asciiTheme="minorHAnsi" w:hAnsiTheme="minorHAnsi"/>
          <w:sz w:val="24"/>
          <w:szCs w:val="24"/>
        </w:rPr>
        <w:t xml:space="preserve">Line Item </w:t>
      </w:r>
      <w:r w:rsidRPr="009B197A">
        <w:rPr>
          <w:rFonts w:asciiTheme="minorHAnsi" w:hAnsiTheme="minorHAnsi"/>
          <w:sz w:val="24"/>
          <w:szCs w:val="24"/>
        </w:rPr>
        <w:t xml:space="preserve">1.J points, the purpose of the project must be to </w:t>
      </w:r>
      <w:r w:rsidRPr="00CF6E8B">
        <w:rPr>
          <w:rFonts w:asciiTheme="minorHAnsi" w:hAnsiTheme="minorHAnsi"/>
          <w:sz w:val="24"/>
          <w:szCs w:val="24"/>
        </w:rPr>
        <w:t xml:space="preserve">address </w:t>
      </w:r>
      <w:r w:rsidRPr="00CF6E8B">
        <w:rPr>
          <w:rFonts w:asciiTheme="minorHAnsi" w:hAnsiTheme="minorHAnsi"/>
          <w:b/>
          <w:bCs/>
          <w:sz w:val="24"/>
          <w:szCs w:val="24"/>
          <w:u w:val="single"/>
        </w:rPr>
        <w:t>PFAS</w:t>
      </w:r>
      <w:r w:rsidR="00EC5DFE">
        <w:rPr>
          <w:rFonts w:asciiTheme="minorHAnsi" w:hAnsiTheme="minorHAnsi"/>
          <w:b/>
          <w:bCs/>
          <w:sz w:val="24"/>
          <w:szCs w:val="24"/>
          <w:u w:val="single"/>
        </w:rPr>
        <w:t>. The project must also</w:t>
      </w:r>
      <w:r w:rsidRPr="00CF6E8B">
        <w:rPr>
          <w:rFonts w:asciiTheme="minorHAnsi" w:hAnsiTheme="minorHAnsi"/>
          <w:b/>
          <w:bCs/>
          <w:sz w:val="24"/>
          <w:szCs w:val="24"/>
          <w:u w:val="single"/>
        </w:rPr>
        <w:t xml:space="preserve"> receive 2.H.3</w:t>
      </w:r>
      <w:r w:rsidRPr="009B197A">
        <w:rPr>
          <w:rFonts w:asciiTheme="minorHAnsi" w:hAnsiTheme="minorHAnsi"/>
          <w:b/>
          <w:bCs/>
          <w:sz w:val="24"/>
          <w:szCs w:val="24"/>
          <w:u w:val="single"/>
        </w:rPr>
        <w:t xml:space="preserve"> </w:t>
      </w:r>
      <w:r w:rsidR="006E7352">
        <w:rPr>
          <w:rFonts w:asciiTheme="minorHAnsi" w:hAnsiTheme="minorHAnsi"/>
          <w:b/>
          <w:bCs/>
          <w:sz w:val="24"/>
          <w:szCs w:val="24"/>
          <w:u w:val="single"/>
        </w:rPr>
        <w:t>or 2.H.4 /</w:t>
      </w:r>
      <w:r w:rsidRPr="009B197A">
        <w:rPr>
          <w:rFonts w:asciiTheme="minorHAnsi" w:hAnsiTheme="minorHAnsi"/>
          <w:b/>
          <w:bCs/>
          <w:sz w:val="24"/>
          <w:szCs w:val="24"/>
          <w:u w:val="single"/>
        </w:rPr>
        <w:t xml:space="preserve">points.  </w:t>
      </w:r>
    </w:p>
    <w:p w14:paraId="74D626B1" w14:textId="77777777" w:rsidR="00A9690F" w:rsidRDefault="00A9690F" w:rsidP="009B197A">
      <w:pPr>
        <w:rPr>
          <w:rFonts w:asciiTheme="minorHAnsi" w:hAnsiTheme="minorHAnsi"/>
          <w:b/>
          <w:bCs/>
          <w:sz w:val="24"/>
          <w:szCs w:val="24"/>
          <w:u w:val="single"/>
        </w:rPr>
      </w:pPr>
    </w:p>
    <w:p w14:paraId="66448DB2" w14:textId="766560AD" w:rsidR="00004E47" w:rsidRPr="00635F87" w:rsidRDefault="00004E47" w:rsidP="4E6C43C2">
      <w:pPr>
        <w:rPr>
          <w:rFonts w:asciiTheme="minorHAnsi" w:hAnsiTheme="minorHAnsi"/>
          <w:sz w:val="24"/>
          <w:szCs w:val="24"/>
        </w:rPr>
      </w:pPr>
      <w:r w:rsidRPr="4E6C43C2">
        <w:rPr>
          <w:rFonts w:asciiTheme="minorHAnsi" w:hAnsiTheme="minorHAnsi"/>
          <w:sz w:val="24"/>
          <w:szCs w:val="24"/>
          <w:u w:val="single"/>
        </w:rPr>
        <w:t>To be eligible for</w:t>
      </w:r>
      <w:r w:rsidR="00BF3812" w:rsidRPr="4E6C43C2">
        <w:rPr>
          <w:rFonts w:asciiTheme="minorHAnsi" w:hAnsiTheme="minorHAnsi"/>
          <w:sz w:val="24"/>
          <w:szCs w:val="24"/>
          <w:u w:val="single"/>
        </w:rPr>
        <w:t xml:space="preserve"> </w:t>
      </w:r>
      <w:r w:rsidRPr="4E6C43C2">
        <w:rPr>
          <w:rFonts w:asciiTheme="minorHAnsi" w:hAnsiTheme="minorHAnsi"/>
          <w:sz w:val="24"/>
          <w:szCs w:val="24"/>
          <w:u w:val="single"/>
        </w:rPr>
        <w:t>DWSRF-EC</w:t>
      </w:r>
      <w:r w:rsidR="00283CAD">
        <w:rPr>
          <w:rFonts w:asciiTheme="minorHAnsi" w:hAnsiTheme="minorHAnsi"/>
          <w:sz w:val="24"/>
          <w:szCs w:val="24"/>
          <w:u w:val="single"/>
        </w:rPr>
        <w:t>-C</w:t>
      </w:r>
      <w:r w:rsidRPr="4E6C43C2">
        <w:rPr>
          <w:rFonts w:asciiTheme="minorHAnsi" w:hAnsiTheme="minorHAnsi"/>
          <w:sz w:val="24"/>
          <w:szCs w:val="24"/>
          <w:u w:val="single"/>
        </w:rPr>
        <w:t xml:space="preserve"> funds, projects must score 1.J.1</w:t>
      </w:r>
      <w:r w:rsidR="0034403A">
        <w:rPr>
          <w:rFonts w:asciiTheme="minorHAnsi" w:hAnsiTheme="minorHAnsi"/>
          <w:sz w:val="24"/>
          <w:szCs w:val="24"/>
          <w:u w:val="single"/>
        </w:rPr>
        <w:t xml:space="preserve"> or</w:t>
      </w:r>
      <w:r w:rsidRPr="4E6C43C2">
        <w:rPr>
          <w:rFonts w:asciiTheme="minorHAnsi" w:hAnsiTheme="minorHAnsi"/>
          <w:sz w:val="24"/>
          <w:szCs w:val="24"/>
          <w:u w:val="single"/>
        </w:rPr>
        <w:t>, 1.J</w:t>
      </w:r>
      <w:r w:rsidR="0034403A">
        <w:rPr>
          <w:rFonts w:asciiTheme="minorHAnsi" w:hAnsiTheme="minorHAnsi"/>
          <w:sz w:val="24"/>
          <w:szCs w:val="24"/>
          <w:u w:val="single"/>
        </w:rPr>
        <w:t>.</w:t>
      </w:r>
      <w:r w:rsidRPr="4E6C43C2">
        <w:rPr>
          <w:rFonts w:asciiTheme="minorHAnsi" w:hAnsiTheme="minorHAnsi"/>
          <w:sz w:val="24"/>
          <w:szCs w:val="24"/>
          <w:u w:val="single"/>
        </w:rPr>
        <w:t>2</w:t>
      </w:r>
      <w:r w:rsidR="00EC5DFE" w:rsidRPr="4E6C43C2">
        <w:rPr>
          <w:rFonts w:asciiTheme="minorHAnsi" w:hAnsiTheme="minorHAnsi"/>
          <w:sz w:val="24"/>
          <w:szCs w:val="24"/>
          <w:u w:val="single"/>
        </w:rPr>
        <w:t xml:space="preserve"> points</w:t>
      </w:r>
      <w:r w:rsidRPr="4E6C43C2">
        <w:rPr>
          <w:rFonts w:asciiTheme="minorHAnsi" w:hAnsiTheme="minorHAnsi"/>
          <w:sz w:val="24"/>
          <w:szCs w:val="24"/>
          <w:u w:val="single"/>
        </w:rPr>
        <w:t>.</w:t>
      </w:r>
      <w:r w:rsidR="00BF3812" w:rsidRPr="4E6C43C2">
        <w:rPr>
          <w:rFonts w:asciiTheme="minorHAnsi" w:hAnsiTheme="minorHAnsi"/>
          <w:b/>
          <w:bCs/>
          <w:sz w:val="24"/>
          <w:szCs w:val="24"/>
          <w:u w:val="single"/>
        </w:rPr>
        <w:t xml:space="preserve"> </w:t>
      </w:r>
      <w:r w:rsidR="00BF3812" w:rsidRPr="4E6C43C2">
        <w:rPr>
          <w:rFonts w:asciiTheme="minorHAnsi" w:hAnsiTheme="minorHAnsi"/>
          <w:sz w:val="24"/>
          <w:szCs w:val="24"/>
        </w:rPr>
        <w:t>Wastewater Applicants seeking CWSRF-EC</w:t>
      </w:r>
      <w:r w:rsidR="0034403A">
        <w:rPr>
          <w:rFonts w:asciiTheme="minorHAnsi" w:hAnsiTheme="minorHAnsi"/>
          <w:sz w:val="24"/>
          <w:szCs w:val="24"/>
        </w:rPr>
        <w:t>-C</w:t>
      </w:r>
      <w:r w:rsidR="00BF3812" w:rsidRPr="4E6C43C2">
        <w:rPr>
          <w:rFonts w:asciiTheme="minorHAnsi" w:hAnsiTheme="minorHAnsi"/>
          <w:sz w:val="24"/>
          <w:szCs w:val="24"/>
        </w:rPr>
        <w:t xml:space="preserve"> funds are only eligible </w:t>
      </w:r>
      <w:r w:rsidR="320D7604" w:rsidRPr="4E6C43C2">
        <w:rPr>
          <w:rFonts w:asciiTheme="minorHAnsi" w:hAnsiTheme="minorHAnsi"/>
          <w:sz w:val="24"/>
          <w:szCs w:val="24"/>
        </w:rPr>
        <w:t xml:space="preserve">if they receive </w:t>
      </w:r>
      <w:r w:rsidR="00BF3812" w:rsidRPr="4E6C43C2">
        <w:rPr>
          <w:rFonts w:asciiTheme="minorHAnsi" w:hAnsiTheme="minorHAnsi"/>
          <w:sz w:val="24"/>
          <w:szCs w:val="24"/>
        </w:rPr>
        <w:t>Line Items 2.H.3</w:t>
      </w:r>
      <w:r w:rsidR="4BD7D072" w:rsidRPr="4E6C43C2">
        <w:rPr>
          <w:rFonts w:asciiTheme="minorHAnsi" w:hAnsiTheme="minorHAnsi"/>
          <w:sz w:val="24"/>
          <w:szCs w:val="24"/>
        </w:rPr>
        <w:t xml:space="preserve"> or </w:t>
      </w:r>
      <w:r w:rsidR="00BF3812" w:rsidRPr="4E6C43C2">
        <w:rPr>
          <w:rFonts w:asciiTheme="minorHAnsi" w:hAnsiTheme="minorHAnsi"/>
          <w:sz w:val="24"/>
          <w:szCs w:val="24"/>
        </w:rPr>
        <w:t>2.H.4. Line Items 1.J.1</w:t>
      </w:r>
      <w:r w:rsidR="00E3357A">
        <w:rPr>
          <w:rFonts w:asciiTheme="minorHAnsi" w:hAnsiTheme="minorHAnsi"/>
          <w:sz w:val="24"/>
          <w:szCs w:val="24"/>
        </w:rPr>
        <w:t xml:space="preserve"> and</w:t>
      </w:r>
      <w:r w:rsidR="00BF3812" w:rsidRPr="4E6C43C2">
        <w:rPr>
          <w:rFonts w:asciiTheme="minorHAnsi" w:hAnsiTheme="minorHAnsi"/>
          <w:sz w:val="24"/>
          <w:szCs w:val="24"/>
        </w:rPr>
        <w:t xml:space="preserve"> 1.J.2 are available for wastewater projects</w:t>
      </w:r>
      <w:r w:rsidR="1E668C47" w:rsidRPr="4E6C43C2">
        <w:rPr>
          <w:rFonts w:asciiTheme="minorHAnsi" w:hAnsiTheme="minorHAnsi"/>
          <w:sz w:val="24"/>
          <w:szCs w:val="24"/>
        </w:rPr>
        <w:t>; however,</w:t>
      </w:r>
      <w:r w:rsidR="3781119C" w:rsidRPr="4E6C43C2">
        <w:rPr>
          <w:rFonts w:asciiTheme="minorHAnsi" w:hAnsiTheme="minorHAnsi"/>
          <w:sz w:val="24"/>
          <w:szCs w:val="24"/>
        </w:rPr>
        <w:t xml:space="preserve"> 1.J. points are</w:t>
      </w:r>
      <w:r w:rsidR="1E668C47" w:rsidRPr="4E6C43C2">
        <w:rPr>
          <w:rFonts w:asciiTheme="minorHAnsi" w:hAnsiTheme="minorHAnsi"/>
          <w:sz w:val="24"/>
          <w:szCs w:val="24"/>
        </w:rPr>
        <w:t xml:space="preserve"> not mandatory to be eligible for CWSRF-EC</w:t>
      </w:r>
      <w:r w:rsidR="00E3357A">
        <w:rPr>
          <w:rFonts w:asciiTheme="minorHAnsi" w:hAnsiTheme="minorHAnsi"/>
          <w:sz w:val="24"/>
          <w:szCs w:val="24"/>
        </w:rPr>
        <w:t>-C</w:t>
      </w:r>
      <w:r w:rsidR="1E668C47" w:rsidRPr="4E6C43C2">
        <w:rPr>
          <w:rFonts w:asciiTheme="minorHAnsi" w:hAnsiTheme="minorHAnsi"/>
          <w:sz w:val="24"/>
          <w:szCs w:val="24"/>
        </w:rPr>
        <w:t xml:space="preserve"> funds. </w:t>
      </w:r>
      <w:r w:rsidR="49AC7084" w:rsidRPr="4E6C43C2">
        <w:rPr>
          <w:rFonts w:asciiTheme="minorHAnsi" w:hAnsiTheme="minorHAnsi"/>
          <w:sz w:val="24"/>
          <w:szCs w:val="24"/>
        </w:rPr>
        <w:t>O</w:t>
      </w:r>
      <w:r w:rsidR="1E668C47" w:rsidRPr="4E6C43C2">
        <w:rPr>
          <w:rFonts w:asciiTheme="minorHAnsi" w:hAnsiTheme="minorHAnsi"/>
          <w:sz w:val="24"/>
          <w:szCs w:val="24"/>
        </w:rPr>
        <w:t xml:space="preserve">nly </w:t>
      </w:r>
      <w:r w:rsidR="2A15F62E" w:rsidRPr="4E6C43C2">
        <w:rPr>
          <w:rFonts w:asciiTheme="minorHAnsi" w:hAnsiTheme="minorHAnsi"/>
          <w:sz w:val="24"/>
          <w:szCs w:val="24"/>
        </w:rPr>
        <w:t>the</w:t>
      </w:r>
      <w:r w:rsidR="1E668C47" w:rsidRPr="4E6C43C2">
        <w:rPr>
          <w:rFonts w:asciiTheme="minorHAnsi" w:hAnsiTheme="minorHAnsi"/>
          <w:sz w:val="24"/>
          <w:szCs w:val="24"/>
        </w:rPr>
        <w:t xml:space="preserve"> portion of </w:t>
      </w:r>
      <w:r w:rsidR="00E3357A">
        <w:rPr>
          <w:rFonts w:asciiTheme="minorHAnsi" w:hAnsiTheme="minorHAnsi"/>
          <w:sz w:val="24"/>
          <w:szCs w:val="24"/>
        </w:rPr>
        <w:t xml:space="preserve">the </w:t>
      </w:r>
      <w:r w:rsidR="1E668C47" w:rsidRPr="4E6C43C2">
        <w:rPr>
          <w:rFonts w:asciiTheme="minorHAnsi" w:hAnsiTheme="minorHAnsi"/>
          <w:sz w:val="24"/>
          <w:szCs w:val="24"/>
        </w:rPr>
        <w:t>project directly related to resolving PFAS issues is eli</w:t>
      </w:r>
      <w:r w:rsidR="29E6A3B7" w:rsidRPr="4E6C43C2">
        <w:rPr>
          <w:rFonts w:asciiTheme="minorHAnsi" w:hAnsiTheme="minorHAnsi"/>
          <w:sz w:val="24"/>
          <w:szCs w:val="24"/>
        </w:rPr>
        <w:t>gible for funds from CWSR</w:t>
      </w:r>
      <w:r w:rsidR="51C8089F" w:rsidRPr="4E6C43C2">
        <w:rPr>
          <w:rFonts w:asciiTheme="minorHAnsi" w:hAnsiTheme="minorHAnsi"/>
          <w:sz w:val="24"/>
          <w:szCs w:val="24"/>
        </w:rPr>
        <w:t>F</w:t>
      </w:r>
      <w:r w:rsidR="29E6A3B7" w:rsidRPr="4E6C43C2">
        <w:rPr>
          <w:rFonts w:asciiTheme="minorHAnsi" w:hAnsiTheme="minorHAnsi"/>
          <w:sz w:val="24"/>
          <w:szCs w:val="24"/>
        </w:rPr>
        <w:t>-EC</w:t>
      </w:r>
      <w:r w:rsidR="00E3357A">
        <w:rPr>
          <w:rFonts w:asciiTheme="minorHAnsi" w:hAnsiTheme="minorHAnsi"/>
          <w:sz w:val="24"/>
          <w:szCs w:val="24"/>
        </w:rPr>
        <w:t>-C</w:t>
      </w:r>
      <w:r w:rsidR="00BF3812" w:rsidRPr="4E6C43C2">
        <w:rPr>
          <w:rFonts w:asciiTheme="minorHAnsi" w:hAnsiTheme="minorHAnsi"/>
          <w:sz w:val="24"/>
          <w:szCs w:val="24"/>
        </w:rPr>
        <w:t>.</w:t>
      </w:r>
    </w:p>
    <w:p w14:paraId="19B7944F" w14:textId="77777777" w:rsidR="00EC5DFE" w:rsidRDefault="00EC5DFE" w:rsidP="009B197A">
      <w:pPr>
        <w:rPr>
          <w:rFonts w:asciiTheme="minorHAnsi" w:hAnsiTheme="minorHAnsi"/>
          <w:b/>
          <w:bCs/>
          <w:sz w:val="24"/>
          <w:szCs w:val="24"/>
          <w:u w:val="single"/>
        </w:rPr>
      </w:pPr>
    </w:p>
    <w:p w14:paraId="7BB5F631" w14:textId="088FA72C" w:rsidR="00982C73" w:rsidRPr="009B197A" w:rsidRDefault="00982C73" w:rsidP="00635F87">
      <w:pPr>
        <w:spacing w:after="120"/>
        <w:rPr>
          <w:rFonts w:asciiTheme="minorHAnsi" w:hAnsiTheme="minorHAnsi"/>
          <w:sz w:val="24"/>
          <w:szCs w:val="24"/>
        </w:rPr>
      </w:pPr>
      <w:r w:rsidRPr="009B197A">
        <w:rPr>
          <w:rFonts w:asciiTheme="minorHAnsi" w:hAnsiTheme="minorHAnsi"/>
          <w:sz w:val="24"/>
          <w:szCs w:val="24"/>
        </w:rPr>
        <w:lastRenderedPageBreak/>
        <w:t xml:space="preserve">Eligible Projects </w:t>
      </w:r>
      <w:r w:rsidR="009B197A" w:rsidRPr="009B197A">
        <w:rPr>
          <w:rFonts w:asciiTheme="minorHAnsi" w:hAnsiTheme="minorHAnsi"/>
          <w:sz w:val="24"/>
          <w:szCs w:val="24"/>
        </w:rPr>
        <w:t xml:space="preserve">to address </w:t>
      </w:r>
      <w:r w:rsidR="009B197A" w:rsidRPr="009B197A">
        <w:rPr>
          <w:rFonts w:asciiTheme="minorHAnsi" w:hAnsiTheme="minorHAnsi"/>
          <w:b/>
          <w:bCs/>
          <w:sz w:val="24"/>
          <w:szCs w:val="24"/>
          <w:u w:val="single"/>
        </w:rPr>
        <w:t xml:space="preserve">PFAS </w:t>
      </w:r>
      <w:r w:rsidR="006E7352">
        <w:rPr>
          <w:rFonts w:asciiTheme="minorHAnsi" w:hAnsiTheme="minorHAnsi"/>
          <w:b/>
          <w:bCs/>
          <w:sz w:val="24"/>
          <w:szCs w:val="24"/>
          <w:u w:val="single"/>
        </w:rPr>
        <w:t xml:space="preserve">in </w:t>
      </w:r>
      <w:r w:rsidR="00004E47">
        <w:rPr>
          <w:rFonts w:asciiTheme="minorHAnsi" w:hAnsiTheme="minorHAnsi"/>
          <w:b/>
          <w:bCs/>
          <w:sz w:val="24"/>
          <w:szCs w:val="24"/>
          <w:u w:val="single"/>
        </w:rPr>
        <w:t xml:space="preserve">a </w:t>
      </w:r>
      <w:r w:rsidR="006E7352">
        <w:rPr>
          <w:rFonts w:asciiTheme="minorHAnsi" w:hAnsiTheme="minorHAnsi"/>
          <w:b/>
          <w:bCs/>
          <w:sz w:val="24"/>
          <w:szCs w:val="24"/>
          <w:u w:val="single"/>
        </w:rPr>
        <w:t xml:space="preserve">drinking water </w:t>
      </w:r>
      <w:r w:rsidR="00004E47">
        <w:rPr>
          <w:rFonts w:asciiTheme="minorHAnsi" w:hAnsiTheme="minorHAnsi"/>
          <w:b/>
          <w:bCs/>
          <w:sz w:val="24"/>
          <w:szCs w:val="24"/>
          <w:u w:val="single"/>
        </w:rPr>
        <w:t xml:space="preserve">system </w:t>
      </w:r>
      <w:r w:rsidR="00BF3812">
        <w:rPr>
          <w:rFonts w:asciiTheme="minorHAnsi" w:hAnsiTheme="minorHAnsi"/>
          <w:b/>
          <w:bCs/>
          <w:sz w:val="24"/>
          <w:szCs w:val="24"/>
          <w:u w:val="single"/>
        </w:rPr>
        <w:t xml:space="preserve">or wastewater system </w:t>
      </w:r>
      <w:r w:rsidRPr="009B197A">
        <w:rPr>
          <w:rFonts w:asciiTheme="minorHAnsi" w:hAnsiTheme="minorHAnsi"/>
          <w:sz w:val="24"/>
          <w:szCs w:val="24"/>
        </w:rPr>
        <w:t>may include:</w:t>
      </w:r>
    </w:p>
    <w:p w14:paraId="6365CA9B" w14:textId="77777777" w:rsidR="00982C73" w:rsidRPr="009B197A" w:rsidRDefault="00982C73" w:rsidP="00C10093">
      <w:pPr>
        <w:pStyle w:val="ListParagraph"/>
        <w:keepLines/>
        <w:numPr>
          <w:ilvl w:val="0"/>
          <w:numId w:val="12"/>
        </w:numPr>
        <w:spacing w:after="120"/>
        <w:contextualSpacing w:val="0"/>
        <w:rPr>
          <w:rFonts w:asciiTheme="minorHAnsi" w:hAnsiTheme="minorHAnsi"/>
          <w:sz w:val="24"/>
          <w:szCs w:val="24"/>
        </w:rPr>
      </w:pPr>
      <w:r w:rsidRPr="009B197A">
        <w:rPr>
          <w:rFonts w:asciiTheme="minorHAnsi" w:hAnsiTheme="minorHAnsi"/>
          <w:sz w:val="24"/>
          <w:szCs w:val="24"/>
        </w:rPr>
        <w:t>Construction of a new treatment facility or upgrade to an existing treatment facility.</w:t>
      </w:r>
    </w:p>
    <w:p w14:paraId="3AEE0D90" w14:textId="41436B15" w:rsidR="00982C73" w:rsidRPr="009B197A" w:rsidRDefault="00982C73" w:rsidP="00C10093">
      <w:pPr>
        <w:pStyle w:val="ListParagraph"/>
        <w:keepLines/>
        <w:numPr>
          <w:ilvl w:val="0"/>
          <w:numId w:val="12"/>
        </w:numPr>
        <w:spacing w:after="120"/>
        <w:contextualSpacing w:val="0"/>
        <w:rPr>
          <w:rFonts w:asciiTheme="minorHAnsi" w:hAnsiTheme="minorHAnsi"/>
          <w:sz w:val="24"/>
          <w:szCs w:val="24"/>
        </w:rPr>
      </w:pPr>
      <w:r w:rsidRPr="009B197A">
        <w:rPr>
          <w:rFonts w:asciiTheme="minorHAnsi" w:hAnsiTheme="minorHAnsi"/>
          <w:sz w:val="24"/>
          <w:szCs w:val="24"/>
        </w:rPr>
        <w:t xml:space="preserve">Development of a new source (i.e., new/replacement well or intake for a public water system). </w:t>
      </w:r>
    </w:p>
    <w:p w14:paraId="598B11DF" w14:textId="41E98AD9" w:rsidR="00982C73" w:rsidRPr="009B197A" w:rsidRDefault="00982C73" w:rsidP="00516E13">
      <w:pPr>
        <w:pStyle w:val="ListParagraph"/>
        <w:keepLines/>
        <w:numPr>
          <w:ilvl w:val="0"/>
          <w:numId w:val="124"/>
        </w:numPr>
        <w:spacing w:after="120"/>
        <w:ind w:left="720"/>
        <w:contextualSpacing w:val="0"/>
        <w:rPr>
          <w:rFonts w:asciiTheme="minorHAnsi" w:hAnsiTheme="minorHAnsi"/>
          <w:sz w:val="24"/>
          <w:szCs w:val="24"/>
        </w:rPr>
      </w:pPr>
      <w:r w:rsidRPr="009B197A">
        <w:rPr>
          <w:rFonts w:asciiTheme="minorHAnsi" w:hAnsiTheme="minorHAnsi"/>
          <w:sz w:val="24"/>
          <w:szCs w:val="24"/>
        </w:rPr>
        <w:t xml:space="preserve">Consolidation with another water system that does not have </w:t>
      </w:r>
      <w:r w:rsidR="00BF3812">
        <w:rPr>
          <w:rFonts w:asciiTheme="minorHAnsi" w:hAnsiTheme="minorHAnsi"/>
          <w:sz w:val="24"/>
          <w:szCs w:val="24"/>
        </w:rPr>
        <w:t>ECs</w:t>
      </w:r>
      <w:r w:rsidRPr="009B197A">
        <w:rPr>
          <w:rFonts w:asciiTheme="minorHAnsi" w:hAnsiTheme="minorHAnsi"/>
          <w:sz w:val="24"/>
          <w:szCs w:val="24"/>
        </w:rPr>
        <w:t xml:space="preserve"> present or has removal capability. </w:t>
      </w:r>
    </w:p>
    <w:p w14:paraId="47397991" w14:textId="526FCCB6" w:rsidR="00982C73" w:rsidRPr="009B197A" w:rsidRDefault="00B324C5" w:rsidP="00516E13">
      <w:pPr>
        <w:pStyle w:val="ListParagraph"/>
        <w:keepLines/>
        <w:numPr>
          <w:ilvl w:val="0"/>
          <w:numId w:val="124"/>
        </w:numPr>
        <w:spacing w:after="120"/>
        <w:ind w:left="720"/>
        <w:contextualSpacing w:val="0"/>
        <w:rPr>
          <w:rFonts w:asciiTheme="minorHAnsi" w:hAnsiTheme="minorHAnsi"/>
          <w:sz w:val="24"/>
          <w:szCs w:val="24"/>
        </w:rPr>
      </w:pPr>
      <w:r w:rsidRPr="00635F87">
        <w:rPr>
          <w:rFonts w:asciiTheme="minorHAnsi" w:hAnsiTheme="minorHAnsi"/>
          <w:noProof/>
          <w:sz w:val="24"/>
          <w:szCs w:val="24"/>
          <w:u w:val="single"/>
        </w:rPr>
        <mc:AlternateContent>
          <mc:Choice Requires="wps">
            <w:drawing>
              <wp:anchor distT="0" distB="0" distL="114300" distR="114300" simplePos="0" relativeHeight="251658277" behindDoc="0" locked="0" layoutInCell="1" allowOverlap="1" wp14:anchorId="473FFE04" wp14:editId="1B397F01">
                <wp:simplePos x="0" y="0"/>
                <wp:positionH relativeFrom="column">
                  <wp:posOffset>4010025</wp:posOffset>
                </wp:positionH>
                <wp:positionV relativeFrom="paragraph">
                  <wp:posOffset>34925</wp:posOffset>
                </wp:positionV>
                <wp:extent cx="2232660" cy="1181100"/>
                <wp:effectExtent l="0" t="0" r="15240" b="19050"/>
                <wp:wrapSquare wrapText="bothSides"/>
                <wp:docPr id="1615882762" name="Text Box 1615882762"/>
                <wp:cNvGraphicFramePr/>
                <a:graphic xmlns:a="http://schemas.openxmlformats.org/drawingml/2006/main">
                  <a:graphicData uri="http://schemas.microsoft.com/office/word/2010/wordprocessingShape">
                    <wps:wsp>
                      <wps:cNvSpPr txBox="1"/>
                      <wps:spPr>
                        <a:xfrm>
                          <a:off x="0" y="0"/>
                          <a:ext cx="2232660" cy="1181100"/>
                        </a:xfrm>
                        <a:prstGeom prst="rect">
                          <a:avLst/>
                        </a:prstGeom>
                        <a:solidFill>
                          <a:srgbClr val="EAEAEA"/>
                        </a:solidFill>
                        <a:ln w="6350">
                          <a:solidFill>
                            <a:prstClr val="black"/>
                          </a:solidFill>
                        </a:ln>
                      </wps:spPr>
                      <wps:txbx>
                        <w:txbxContent>
                          <w:p w14:paraId="3A4684F1" w14:textId="0F6C0B77" w:rsidR="00BF3812" w:rsidRPr="00635F87" w:rsidRDefault="00BF3812" w:rsidP="00635F87">
                            <w:pPr>
                              <w:spacing w:after="120"/>
                              <w:jc w:val="center"/>
                              <w:rPr>
                                <w:rFonts w:asciiTheme="minorHAnsi" w:hAnsiTheme="minorHAnsi" w:cstheme="minorHAnsi"/>
                                <w:b/>
                                <w:bCs/>
                                <w:sz w:val="20"/>
                                <w:u w:val="single"/>
                              </w:rPr>
                            </w:pPr>
                            <w:r w:rsidRPr="00635F87">
                              <w:rPr>
                                <w:rFonts w:asciiTheme="minorHAnsi" w:hAnsiTheme="minorHAnsi" w:cstheme="minorHAnsi"/>
                                <w:b/>
                                <w:bCs/>
                                <w:sz w:val="20"/>
                                <w:u w:val="single"/>
                              </w:rPr>
                              <w:t>Important to Remember</w:t>
                            </w:r>
                          </w:p>
                          <w:p w14:paraId="41B1A48D" w14:textId="7192703F" w:rsidR="00BF3812" w:rsidRDefault="00AF33BB">
                            <w:r>
                              <w:rPr>
                                <w:rFonts w:asciiTheme="minorHAnsi" w:hAnsiTheme="minorHAnsi" w:cstheme="minorHAnsi"/>
                                <w:sz w:val="20"/>
                              </w:rPr>
                              <w:t xml:space="preserve">Emerging Contaminants studies are not eligible for EC funds from </w:t>
                            </w:r>
                            <w:r w:rsidR="00B324C5">
                              <w:rPr>
                                <w:rFonts w:asciiTheme="minorHAnsi" w:hAnsiTheme="minorHAnsi" w:cstheme="minorHAnsi"/>
                                <w:sz w:val="20"/>
                              </w:rPr>
                              <w:t>twice-a-year applications</w:t>
                            </w:r>
                            <w:r>
                              <w:rPr>
                                <w:rFonts w:asciiTheme="minorHAnsi" w:hAnsiTheme="minorHAnsi" w:cstheme="minorHAnsi"/>
                                <w:sz w:val="20"/>
                              </w:rPr>
                              <w:t>. DWSRF-EC study project applications are accepted on a rolling basis.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73FFE04" id="Text Box 1615882762" o:spid="_x0000_s1062" type="#_x0000_t202" style="position:absolute;left:0;text-align:left;margin-left:315.75pt;margin-top:2.75pt;width:175.8pt;height:93pt;z-index:25165827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" fillcolor="#eaeaea" strokeweight=".5pt">
                <v:textbox>
                  <w:txbxContent>
                    <w:p w14:paraId="3A4684F1" w14:textId="0F6C0B77" w:rsidR="00BF3812" w:rsidRPr="00635F87" w:rsidRDefault="00BF3812" w:rsidP="00635F87">
                      <w:pPr>
                        <w:spacing w:after="120"/>
                        <w:jc w:val="center"/>
                        <w:rPr>
                          <w:rFonts w:asciiTheme="minorHAnsi" w:hAnsiTheme="minorHAnsi" w:cstheme="minorHAnsi"/>
                          <w:b/>
                          <w:bCs/>
                          <w:sz w:val="20"/>
                          <w:u w:val="single"/>
                        </w:rPr>
                      </w:pPr>
                      <w:r w:rsidRPr="00635F87">
                        <w:rPr>
                          <w:rFonts w:asciiTheme="minorHAnsi" w:hAnsiTheme="minorHAnsi" w:cstheme="minorHAnsi"/>
                          <w:b/>
                          <w:bCs/>
                          <w:sz w:val="20"/>
                          <w:u w:val="single"/>
                        </w:rPr>
                        <w:t>Important to Remember</w:t>
                      </w:r>
                    </w:p>
                    <w:p w14:paraId="41B1A48D" w14:textId="7192703F" w:rsidR="00BF3812" w:rsidRDefault="00AF33BB">
                      <w:r>
                        <w:rPr>
                          <w:rFonts w:asciiTheme="minorHAnsi" w:hAnsiTheme="minorHAnsi" w:cstheme="minorHAnsi"/>
                          <w:sz w:val="20"/>
                        </w:rPr>
                        <w:t xml:space="preserve">Emerging Contaminants studies are not eligible for EC funds from </w:t>
                      </w:r>
                      <w:r w:rsidR="00B324C5">
                        <w:rPr>
                          <w:rFonts w:asciiTheme="minorHAnsi" w:hAnsiTheme="minorHAnsi" w:cstheme="minorHAnsi"/>
                          <w:sz w:val="20"/>
                        </w:rPr>
                        <w:t>twice-a-year applications</w:t>
                      </w:r>
                      <w:r>
                        <w:rPr>
                          <w:rFonts w:asciiTheme="minorHAnsi" w:hAnsiTheme="minorHAnsi" w:cstheme="minorHAnsi"/>
                          <w:sz w:val="20"/>
                        </w:rPr>
                        <w:t>. DWSRF-EC study project applications are accepted on a rolling basis.</w:t>
                      </w:r>
                    </w:p>
                  </w:txbxContent>
                </v:textbox>
                <w10:wrap type="square"/>
              </v:shape>
            </w:pict>
          </mc:Fallback>
        </mc:AlternateContent>
      </w:r>
      <w:r w:rsidR="00982C73" w:rsidRPr="009B197A">
        <w:rPr>
          <w:rFonts w:asciiTheme="minorHAnsi" w:hAnsiTheme="minorHAnsi"/>
          <w:sz w:val="24"/>
          <w:szCs w:val="24"/>
        </w:rPr>
        <w:t xml:space="preserve">Creation of a new community water system or extension of a distribution system to address unsafe drinking water provided by individual (i.e., privately-owned) wells or surface water sources. </w:t>
      </w:r>
    </w:p>
    <w:p w14:paraId="3C3B51FF" w14:textId="51BE548E" w:rsidR="00C934EB" w:rsidRDefault="00982C73" w:rsidP="00901775">
      <w:pPr>
        <w:keepLines/>
        <w:spacing w:after="240"/>
        <w:rPr>
          <w:rFonts w:asciiTheme="minorHAnsi" w:hAnsiTheme="minorHAnsi"/>
          <w:sz w:val="24"/>
          <w:szCs w:val="24"/>
        </w:rPr>
      </w:pPr>
      <w:r w:rsidRPr="00CF6E8B">
        <w:rPr>
          <w:rFonts w:asciiTheme="minorHAnsi" w:hAnsiTheme="minorHAnsi"/>
          <w:sz w:val="24"/>
          <w:szCs w:val="24"/>
        </w:rPr>
        <w:t>Bottled water or point of use devices are not an eligible expense per federal program rules.</w:t>
      </w:r>
    </w:p>
    <w:p w14:paraId="161221ED" w14:textId="13ED59EF" w:rsidR="0082523C" w:rsidRDefault="00A43541" w:rsidP="00901775">
      <w:pPr>
        <w:keepLines/>
        <w:spacing w:after="240"/>
        <w:rPr>
          <w:rFonts w:asciiTheme="minorHAnsi" w:hAnsiTheme="minorHAnsi"/>
          <w:sz w:val="24"/>
          <w:szCs w:val="24"/>
        </w:rPr>
      </w:pPr>
      <w:hyperlink w:anchor="TOC" w:history="1">
        <w:r w:rsidR="00901775" w:rsidRPr="005F7A69">
          <w:rPr>
            <w:rStyle w:val="Hyperlink"/>
            <w:rFonts w:asciiTheme="minorHAnsi" w:hAnsiTheme="minorHAnsi"/>
            <w:sz w:val="24"/>
            <w:szCs w:val="24"/>
          </w:rPr>
          <w:t>Return to Table of Contents</w:t>
        </w:r>
      </w:hyperlink>
    </w:p>
    <w:p w14:paraId="2BE6116A" w14:textId="648F8B48" w:rsidR="00B05CAB" w:rsidRPr="00635F87" w:rsidRDefault="00BF3812" w:rsidP="00C45B93">
      <w:pPr>
        <w:pStyle w:val="DWILevel3"/>
      </w:pPr>
      <w:bookmarkStart w:id="86" w:name="_Toc155277787"/>
      <w:bookmarkStart w:id="87" w:name="_Toc155278869"/>
      <w:bookmarkStart w:id="88" w:name="_Toc155279036"/>
      <w:bookmarkStart w:id="89" w:name="_Toc155340161"/>
      <w:r w:rsidRPr="00635F87">
        <w:t xml:space="preserve">Line Item </w:t>
      </w:r>
      <w:r w:rsidR="00B05CAB" w:rsidRPr="00635F87">
        <w:t>1.J.1</w:t>
      </w:r>
      <w:r w:rsidR="00B324C5">
        <w:t xml:space="preserve">. </w:t>
      </w:r>
      <w:r w:rsidR="00B05CAB" w:rsidRPr="00635F87">
        <w:t>100</w:t>
      </w:r>
      <w:r>
        <w:t xml:space="preserve"> Percent</w:t>
      </w:r>
      <w:r w:rsidR="00B05CAB" w:rsidRPr="00635F87">
        <w:t xml:space="preserve"> of the </w:t>
      </w:r>
      <w:r>
        <w:t>P</w:t>
      </w:r>
      <w:r w:rsidR="00B05CAB" w:rsidRPr="00635F87">
        <w:t xml:space="preserve">roject </w:t>
      </w:r>
      <w:r>
        <w:t>C</w:t>
      </w:r>
      <w:r w:rsidR="00B05CAB" w:rsidRPr="00635F87">
        <w:t xml:space="preserve">ost </w:t>
      </w:r>
      <w:r>
        <w:t>I</w:t>
      </w:r>
      <w:r w:rsidR="00B05CAB" w:rsidRPr="00635F87">
        <w:t xml:space="preserve">s to </w:t>
      </w:r>
      <w:r>
        <w:t>A</w:t>
      </w:r>
      <w:r w:rsidR="00B05CAB" w:rsidRPr="00635F87">
        <w:t>ddress Emerging Contaminants</w:t>
      </w:r>
      <w:bookmarkEnd w:id="86"/>
      <w:bookmarkEnd w:id="87"/>
      <w:bookmarkEnd w:id="88"/>
      <w:bookmarkEnd w:id="89"/>
      <w:r w:rsidR="00FC5C38" w:rsidRPr="00635F87">
        <w:t xml:space="preserve"> </w:t>
      </w:r>
    </w:p>
    <w:p w14:paraId="416EFFB7" w14:textId="0C384D48" w:rsidR="00674CDB" w:rsidRPr="00CF6E8B" w:rsidRDefault="00BF3812" w:rsidP="00EC6E7D">
      <w:pPr>
        <w:keepLines/>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78" behindDoc="0" locked="0" layoutInCell="1" allowOverlap="1" wp14:anchorId="409E18EC" wp14:editId="07CA04C9">
                <wp:simplePos x="0" y="0"/>
                <wp:positionH relativeFrom="column">
                  <wp:posOffset>4064000</wp:posOffset>
                </wp:positionH>
                <wp:positionV relativeFrom="paragraph">
                  <wp:posOffset>69850</wp:posOffset>
                </wp:positionV>
                <wp:extent cx="2191385" cy="1076960"/>
                <wp:effectExtent l="0" t="0" r="18415" b="27940"/>
                <wp:wrapSquare wrapText="bothSides"/>
                <wp:docPr id="720641578" name="Text Box 720641578"/>
                <wp:cNvGraphicFramePr/>
                <a:graphic xmlns:a="http://schemas.openxmlformats.org/drawingml/2006/main">
                  <a:graphicData uri="http://schemas.microsoft.com/office/word/2010/wordprocessingShape">
                    <wps:wsp>
                      <wps:cNvSpPr txBox="1"/>
                      <wps:spPr>
                        <a:xfrm>
                          <a:off x="0" y="0"/>
                          <a:ext cx="2191385" cy="1076960"/>
                        </a:xfrm>
                        <a:prstGeom prst="rect">
                          <a:avLst/>
                        </a:prstGeom>
                        <a:solidFill>
                          <a:srgbClr val="FFFFCC"/>
                        </a:solidFill>
                        <a:ln w="6350">
                          <a:solidFill>
                            <a:prstClr val="black"/>
                          </a:solidFill>
                        </a:ln>
                      </wps:spPr>
                      <wps:txbx>
                        <w:txbxContent>
                          <w:p w14:paraId="07D8B67C" w14:textId="77777777" w:rsidR="00BF3812" w:rsidRPr="00A9690F" w:rsidRDefault="00BF3812"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1FDD5751" w14:textId="4EA41ED0" w:rsidR="00BF3812" w:rsidRPr="00635F87" w:rsidRDefault="00BF3812"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eligible</w:t>
                            </w:r>
                          </w:p>
                          <w:p w14:paraId="096B6E9C" w14:textId="1A10969F" w:rsidR="00BF3812" w:rsidRPr="00635F87" w:rsidRDefault="00BF3812"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eligible</w:t>
                            </w:r>
                          </w:p>
                          <w:p w14:paraId="797F0247" w14:textId="254E9E15" w:rsidR="00BF3812" w:rsidRPr="00635F87" w:rsidRDefault="00BF3812"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w:t>
                            </w:r>
                            <w:r w:rsidR="00B324C5">
                              <w:rPr>
                                <w:rFonts w:asciiTheme="minorHAnsi" w:hAnsiTheme="minorHAnsi" w:cstheme="minorHAnsi"/>
                                <w:sz w:val="20"/>
                                <w:szCs w:val="18"/>
                              </w:rPr>
                              <w:t>-C</w:t>
                            </w:r>
                            <w:r w:rsidRPr="00635F87">
                              <w:rPr>
                                <w:rFonts w:asciiTheme="minorHAnsi" w:hAnsiTheme="minorHAnsi" w:cstheme="minorHAnsi"/>
                                <w:sz w:val="20"/>
                                <w:szCs w:val="18"/>
                              </w:rPr>
                              <w:t xml:space="preserve"> Funds – </w:t>
                            </w:r>
                            <w:r w:rsidR="00D75CEE">
                              <w:rPr>
                                <w:rFonts w:asciiTheme="minorHAnsi" w:hAnsiTheme="minorHAnsi" w:cstheme="minorHAnsi"/>
                                <w:sz w:val="20"/>
                                <w:szCs w:val="18"/>
                              </w:rPr>
                              <w:t xml:space="preserve">12 </w:t>
                            </w:r>
                            <w:r>
                              <w:rPr>
                                <w:rFonts w:asciiTheme="minorHAnsi" w:hAnsiTheme="minorHAnsi" w:cstheme="minorHAnsi"/>
                                <w:sz w:val="20"/>
                                <w:szCs w:val="18"/>
                              </w:rPr>
                              <w:t>points for both CWSRF and DWSRF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9E18EC" id="Text Box 720641578" o:spid="_x0000_s1063" type="#_x0000_t202" style="position:absolute;margin-left:320pt;margin-top:5.5pt;width:172.55pt;height:84.8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" fillcolor="#ffc" strokeweight=".5pt">
                <v:textbox>
                  <w:txbxContent>
                    <w:p w14:paraId="07D8B67C" w14:textId="77777777" w:rsidR="00BF3812" w:rsidRPr="00A9690F" w:rsidRDefault="00BF3812"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1FDD5751" w14:textId="4EA41ED0" w:rsidR="00BF3812" w:rsidRPr="00635F87" w:rsidRDefault="00BF3812"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eligible</w:t>
                      </w:r>
                    </w:p>
                    <w:p w14:paraId="096B6E9C" w14:textId="1A10969F" w:rsidR="00BF3812" w:rsidRPr="00635F87" w:rsidRDefault="00BF3812"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eligible</w:t>
                      </w:r>
                    </w:p>
                    <w:p w14:paraId="797F0247" w14:textId="254E9E15" w:rsidR="00BF3812" w:rsidRPr="00635F87" w:rsidRDefault="00BF3812"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w:t>
                      </w:r>
                      <w:r w:rsidR="00B324C5">
                        <w:rPr>
                          <w:rFonts w:asciiTheme="minorHAnsi" w:hAnsiTheme="minorHAnsi" w:cstheme="minorHAnsi"/>
                          <w:sz w:val="20"/>
                          <w:szCs w:val="18"/>
                        </w:rPr>
                        <w:t>-C</w:t>
                      </w:r>
                      <w:r w:rsidRPr="00635F87">
                        <w:rPr>
                          <w:rFonts w:asciiTheme="minorHAnsi" w:hAnsiTheme="minorHAnsi" w:cstheme="minorHAnsi"/>
                          <w:sz w:val="20"/>
                          <w:szCs w:val="18"/>
                        </w:rPr>
                        <w:t xml:space="preserve"> Funds – </w:t>
                      </w:r>
                      <w:r w:rsidR="00D75CEE">
                        <w:rPr>
                          <w:rFonts w:asciiTheme="minorHAnsi" w:hAnsiTheme="minorHAnsi" w:cstheme="minorHAnsi"/>
                          <w:sz w:val="20"/>
                          <w:szCs w:val="18"/>
                        </w:rPr>
                        <w:t xml:space="preserve">12 </w:t>
                      </w:r>
                      <w:r>
                        <w:rPr>
                          <w:rFonts w:asciiTheme="minorHAnsi" w:hAnsiTheme="minorHAnsi" w:cstheme="minorHAnsi"/>
                          <w:sz w:val="20"/>
                          <w:szCs w:val="18"/>
                        </w:rPr>
                        <w:t>points for both CWSRF and DWSRF</w:t>
                      </w:r>
                    </w:p>
                  </w:txbxContent>
                </v:textbox>
                <w10:wrap type="square"/>
              </v:shape>
            </w:pict>
          </mc:Fallback>
        </mc:AlternateContent>
      </w:r>
      <w:r w:rsidR="00674CDB" w:rsidRPr="00CF6E8B">
        <w:rPr>
          <w:rFonts w:asciiTheme="minorHAnsi" w:hAnsiTheme="minorHAnsi"/>
          <w:sz w:val="24"/>
          <w:szCs w:val="24"/>
        </w:rPr>
        <w:t>Projects for which 100</w:t>
      </w:r>
      <w:r>
        <w:rPr>
          <w:rFonts w:asciiTheme="minorHAnsi" w:hAnsiTheme="minorHAnsi"/>
          <w:sz w:val="24"/>
          <w:szCs w:val="24"/>
        </w:rPr>
        <w:t xml:space="preserve"> percent</w:t>
      </w:r>
      <w:r w:rsidR="00674CDB" w:rsidRPr="00CF6E8B">
        <w:rPr>
          <w:rFonts w:asciiTheme="minorHAnsi" w:hAnsiTheme="minorHAnsi"/>
          <w:sz w:val="24"/>
          <w:szCs w:val="24"/>
        </w:rPr>
        <w:t xml:space="preserve"> of the construction costs</w:t>
      </w:r>
      <w:r>
        <w:rPr>
          <w:rStyle w:val="FootnoteReference"/>
          <w:rFonts w:asciiTheme="minorHAnsi" w:hAnsiTheme="minorHAnsi"/>
          <w:sz w:val="24"/>
          <w:szCs w:val="24"/>
        </w:rPr>
        <w:footnoteReference w:id="7"/>
      </w:r>
      <w:r w:rsidR="00674CDB" w:rsidRPr="00CF6E8B">
        <w:rPr>
          <w:rFonts w:asciiTheme="minorHAnsi" w:hAnsiTheme="minorHAnsi"/>
          <w:sz w:val="24"/>
          <w:szCs w:val="24"/>
        </w:rPr>
        <w:t xml:space="preserve"> are to address </w:t>
      </w:r>
      <w:r w:rsidR="00CF6E8B">
        <w:rPr>
          <w:rFonts w:asciiTheme="minorHAnsi" w:hAnsiTheme="minorHAnsi"/>
          <w:sz w:val="24"/>
          <w:szCs w:val="24"/>
        </w:rPr>
        <w:t>PFAS</w:t>
      </w:r>
      <w:r w:rsidR="00674CDB" w:rsidRPr="00CF6E8B">
        <w:rPr>
          <w:rFonts w:asciiTheme="minorHAnsi" w:hAnsiTheme="minorHAnsi"/>
          <w:sz w:val="24"/>
          <w:szCs w:val="24"/>
        </w:rPr>
        <w:t xml:space="preserve"> are eligible to receive these points.</w:t>
      </w:r>
    </w:p>
    <w:p w14:paraId="1B08F63D" w14:textId="7974B41F" w:rsidR="004A655C" w:rsidRPr="00CF6E8B" w:rsidRDefault="004A655C" w:rsidP="00A9690F">
      <w:pPr>
        <w:spacing w:after="240"/>
        <w:rPr>
          <w:rFonts w:asciiTheme="minorHAnsi" w:hAnsiTheme="minorHAnsi"/>
          <w:sz w:val="24"/>
          <w:szCs w:val="24"/>
        </w:rPr>
      </w:pPr>
      <w:r w:rsidRPr="00CF6E8B">
        <w:rPr>
          <w:rFonts w:asciiTheme="minorHAnsi" w:hAnsiTheme="minorHAnsi"/>
          <w:sz w:val="24"/>
          <w:szCs w:val="24"/>
        </w:rPr>
        <w:t xml:space="preserve">For </w:t>
      </w:r>
      <w:r w:rsidR="00BF3812">
        <w:rPr>
          <w:rFonts w:asciiTheme="minorHAnsi" w:hAnsiTheme="minorHAnsi"/>
          <w:sz w:val="24"/>
          <w:szCs w:val="24"/>
        </w:rPr>
        <w:t>p</w:t>
      </w:r>
      <w:r w:rsidR="00BF3812" w:rsidRPr="00CF6E8B">
        <w:rPr>
          <w:rFonts w:asciiTheme="minorHAnsi" w:hAnsiTheme="minorHAnsi"/>
          <w:sz w:val="24"/>
          <w:szCs w:val="24"/>
        </w:rPr>
        <w:t xml:space="preserve">rojects </w:t>
      </w:r>
      <w:r w:rsidRPr="00CF6E8B">
        <w:rPr>
          <w:rFonts w:asciiTheme="minorHAnsi" w:hAnsiTheme="minorHAnsi"/>
          <w:sz w:val="24"/>
          <w:szCs w:val="24"/>
        </w:rPr>
        <w:t xml:space="preserve">addressing PFAS in private drinking water wells, the project must result in residences/buildings being connected to utility services or systems owned, operated, and maintained by the </w:t>
      </w:r>
      <w:r w:rsidR="00BF3812">
        <w:rPr>
          <w:rFonts w:asciiTheme="minorHAnsi" w:hAnsiTheme="minorHAnsi"/>
          <w:sz w:val="24"/>
          <w:szCs w:val="24"/>
        </w:rPr>
        <w:t>A</w:t>
      </w:r>
      <w:r w:rsidRPr="00CF6E8B">
        <w:rPr>
          <w:rFonts w:asciiTheme="minorHAnsi" w:hAnsiTheme="minorHAnsi"/>
          <w:sz w:val="24"/>
          <w:szCs w:val="24"/>
        </w:rPr>
        <w:t xml:space="preserve">pplicant. </w:t>
      </w:r>
    </w:p>
    <w:p w14:paraId="6ACA6D5E" w14:textId="5BB83E62" w:rsidR="00BF3812" w:rsidRPr="00635F87" w:rsidRDefault="00BF3812" w:rsidP="00F664AF">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3A6A2030" w14:textId="45E99592" w:rsidR="00F664AF" w:rsidRPr="00CF6E8B" w:rsidRDefault="00674CDB" w:rsidP="00F664AF">
      <w:pPr>
        <w:spacing w:after="120"/>
        <w:rPr>
          <w:rFonts w:asciiTheme="minorHAnsi" w:hAnsiTheme="minorHAnsi"/>
          <w:sz w:val="24"/>
          <w:szCs w:val="24"/>
        </w:rPr>
      </w:pPr>
      <w:r w:rsidRPr="00CF6E8B">
        <w:rPr>
          <w:rFonts w:asciiTheme="minorHAnsi" w:hAnsiTheme="minorHAnsi"/>
          <w:sz w:val="24"/>
          <w:szCs w:val="24"/>
        </w:rPr>
        <w:t xml:space="preserve">To document that the project addresses </w:t>
      </w:r>
      <w:r w:rsidR="00004E47">
        <w:rPr>
          <w:rFonts w:asciiTheme="minorHAnsi" w:hAnsiTheme="minorHAnsi"/>
          <w:sz w:val="24"/>
          <w:szCs w:val="24"/>
        </w:rPr>
        <w:t>PFAS,</w:t>
      </w:r>
      <w:r w:rsidR="00BF3812">
        <w:rPr>
          <w:rFonts w:asciiTheme="minorHAnsi" w:hAnsiTheme="minorHAnsi"/>
          <w:sz w:val="24"/>
          <w:szCs w:val="24"/>
        </w:rPr>
        <w:t xml:space="preserve"> the</w:t>
      </w:r>
      <w:r w:rsidR="00F664AF" w:rsidRPr="00CF6E8B">
        <w:rPr>
          <w:rFonts w:asciiTheme="minorHAnsi" w:hAnsiTheme="minorHAnsi"/>
          <w:sz w:val="24"/>
          <w:szCs w:val="24"/>
        </w:rPr>
        <w:t xml:space="preserve"> </w:t>
      </w:r>
      <w:r w:rsidR="00DF155F" w:rsidRPr="00CF6E8B">
        <w:rPr>
          <w:rFonts w:asciiTheme="minorHAnsi" w:hAnsiTheme="minorHAnsi"/>
          <w:sz w:val="24"/>
          <w:szCs w:val="24"/>
        </w:rPr>
        <w:t>application</w:t>
      </w:r>
      <w:r w:rsidR="00F664AF" w:rsidRPr="00CF6E8B">
        <w:rPr>
          <w:rFonts w:asciiTheme="minorHAnsi" w:hAnsiTheme="minorHAnsi"/>
          <w:sz w:val="24"/>
          <w:szCs w:val="24"/>
        </w:rPr>
        <w:t xml:space="preserve"> must include the following:</w:t>
      </w:r>
    </w:p>
    <w:p w14:paraId="0845E6BD" w14:textId="218EB1DB" w:rsidR="00DF155F" w:rsidRPr="00B37BCF" w:rsidRDefault="00DF155F" w:rsidP="00C10093">
      <w:pPr>
        <w:pStyle w:val="ListParagraph"/>
        <w:numPr>
          <w:ilvl w:val="0"/>
          <w:numId w:val="122"/>
        </w:numPr>
        <w:spacing w:after="120"/>
        <w:ind w:left="360"/>
        <w:contextualSpacing w:val="0"/>
        <w:rPr>
          <w:rFonts w:asciiTheme="minorHAnsi" w:hAnsiTheme="minorHAnsi"/>
          <w:sz w:val="24"/>
          <w:szCs w:val="24"/>
        </w:rPr>
      </w:pPr>
      <w:r w:rsidRPr="00CF6E8B">
        <w:rPr>
          <w:rFonts w:asciiTheme="minorHAnsi" w:hAnsiTheme="minorHAnsi"/>
          <w:sz w:val="24"/>
          <w:szCs w:val="24"/>
        </w:rPr>
        <w:t xml:space="preserve">Sufficient </w:t>
      </w:r>
      <w:r w:rsidRPr="00B37BCF">
        <w:rPr>
          <w:rFonts w:asciiTheme="minorHAnsi" w:hAnsiTheme="minorHAnsi"/>
          <w:sz w:val="24"/>
          <w:szCs w:val="24"/>
        </w:rPr>
        <w:t xml:space="preserve">documentation to receive </w:t>
      </w:r>
      <w:r w:rsidR="00BF3812">
        <w:rPr>
          <w:rFonts w:asciiTheme="minorHAnsi" w:hAnsiTheme="minorHAnsi"/>
          <w:sz w:val="24"/>
          <w:szCs w:val="24"/>
        </w:rPr>
        <w:t xml:space="preserve">Line Item </w:t>
      </w:r>
      <w:r w:rsidRPr="00B37BCF">
        <w:rPr>
          <w:rFonts w:asciiTheme="minorHAnsi" w:hAnsiTheme="minorHAnsi"/>
          <w:sz w:val="24"/>
          <w:szCs w:val="24"/>
        </w:rPr>
        <w:t xml:space="preserve">2.H.3 </w:t>
      </w:r>
      <w:r w:rsidR="00004E47">
        <w:rPr>
          <w:rFonts w:asciiTheme="minorHAnsi" w:hAnsiTheme="minorHAnsi"/>
          <w:sz w:val="24"/>
          <w:szCs w:val="24"/>
        </w:rPr>
        <w:t xml:space="preserve">or 2.H.4 </w:t>
      </w:r>
      <w:r w:rsidRPr="00B37BCF">
        <w:rPr>
          <w:rFonts w:asciiTheme="minorHAnsi" w:hAnsiTheme="minorHAnsi"/>
          <w:sz w:val="24"/>
          <w:szCs w:val="24"/>
        </w:rPr>
        <w:t>points,</w:t>
      </w:r>
    </w:p>
    <w:p w14:paraId="640E51A0" w14:textId="43197489" w:rsidR="008F4A5C" w:rsidRPr="00635F87" w:rsidRDefault="00BF3812" w:rsidP="00C10093">
      <w:pPr>
        <w:pStyle w:val="ListParagraph"/>
        <w:keepLines/>
        <w:numPr>
          <w:ilvl w:val="0"/>
          <w:numId w:val="122"/>
        </w:numPr>
        <w:spacing w:after="120"/>
        <w:ind w:left="360"/>
        <w:contextualSpacing w:val="0"/>
        <w:rPr>
          <w:rFonts w:asciiTheme="minorHAnsi" w:hAnsiTheme="minorHAnsi"/>
          <w:sz w:val="24"/>
          <w:szCs w:val="24"/>
          <w:u w:val="single"/>
        </w:rPr>
      </w:pPr>
      <w:r>
        <w:rPr>
          <w:rFonts w:asciiTheme="minorHAnsi" w:hAnsiTheme="minorHAnsi"/>
          <w:sz w:val="24"/>
          <w:szCs w:val="24"/>
        </w:rPr>
        <w:t>The p</w:t>
      </w:r>
      <w:r w:rsidR="00517D62" w:rsidRPr="00CF6E8B">
        <w:rPr>
          <w:rFonts w:asciiTheme="minorHAnsi" w:hAnsiTheme="minorHAnsi"/>
          <w:sz w:val="24"/>
          <w:szCs w:val="24"/>
        </w:rPr>
        <w:t xml:space="preserve">roject </w:t>
      </w:r>
      <w:r>
        <w:rPr>
          <w:rFonts w:asciiTheme="minorHAnsi" w:hAnsiTheme="minorHAnsi"/>
          <w:sz w:val="24"/>
          <w:szCs w:val="24"/>
        </w:rPr>
        <w:t>b</w:t>
      </w:r>
      <w:r w:rsidRPr="00CF6E8B">
        <w:rPr>
          <w:rFonts w:asciiTheme="minorHAnsi" w:hAnsiTheme="minorHAnsi"/>
          <w:sz w:val="24"/>
          <w:szCs w:val="24"/>
        </w:rPr>
        <w:t xml:space="preserve">udget </w:t>
      </w:r>
      <w:r w:rsidR="00517D62" w:rsidRPr="00CF6E8B">
        <w:rPr>
          <w:rFonts w:asciiTheme="minorHAnsi" w:hAnsiTheme="minorHAnsi"/>
          <w:sz w:val="24"/>
          <w:szCs w:val="24"/>
        </w:rPr>
        <w:t>clearly show</w:t>
      </w:r>
      <w:r w:rsidR="00DF155F" w:rsidRPr="00CF6E8B">
        <w:rPr>
          <w:rFonts w:asciiTheme="minorHAnsi" w:hAnsiTheme="minorHAnsi"/>
          <w:sz w:val="24"/>
          <w:szCs w:val="24"/>
        </w:rPr>
        <w:t>ing</w:t>
      </w:r>
      <w:r w:rsidR="00517D62" w:rsidRPr="00CF6E8B">
        <w:rPr>
          <w:rFonts w:asciiTheme="minorHAnsi" w:hAnsiTheme="minorHAnsi"/>
          <w:sz w:val="24"/>
          <w:szCs w:val="24"/>
        </w:rPr>
        <w:t xml:space="preserve"> 100</w:t>
      </w:r>
      <w:r>
        <w:rPr>
          <w:rFonts w:asciiTheme="minorHAnsi" w:hAnsiTheme="minorHAnsi"/>
          <w:sz w:val="24"/>
          <w:szCs w:val="24"/>
        </w:rPr>
        <w:t xml:space="preserve"> percent</w:t>
      </w:r>
      <w:r w:rsidR="00517D62" w:rsidRPr="00635F87">
        <w:rPr>
          <w:rFonts w:asciiTheme="minorHAnsi" w:hAnsiTheme="minorHAnsi"/>
          <w:sz w:val="24"/>
          <w:szCs w:val="24"/>
        </w:rPr>
        <w:t xml:space="preserve"> of the </w:t>
      </w:r>
      <w:r w:rsidR="00517D62" w:rsidRPr="00635F87">
        <w:rPr>
          <w:rFonts w:asciiTheme="minorHAnsi" w:hAnsiTheme="minorHAnsi"/>
          <w:sz w:val="24"/>
          <w:szCs w:val="24"/>
          <w:u w:val="single"/>
        </w:rPr>
        <w:t>construction costs</w:t>
      </w:r>
      <w:r w:rsidR="00517D62" w:rsidRPr="00635F87">
        <w:rPr>
          <w:rFonts w:asciiTheme="minorHAnsi" w:hAnsiTheme="minorHAnsi"/>
          <w:sz w:val="24"/>
          <w:szCs w:val="24"/>
        </w:rPr>
        <w:t xml:space="preserve"> are to </w:t>
      </w:r>
      <w:r w:rsidR="008C2DB8" w:rsidRPr="00635F87">
        <w:rPr>
          <w:rFonts w:asciiTheme="minorHAnsi" w:hAnsiTheme="minorHAnsi"/>
          <w:sz w:val="24"/>
          <w:szCs w:val="24"/>
        </w:rPr>
        <w:t>address PFAS</w:t>
      </w:r>
      <w:r w:rsidR="008F4A5C" w:rsidRPr="00635F87">
        <w:rPr>
          <w:rFonts w:asciiTheme="minorHAnsi" w:hAnsiTheme="minorHAnsi"/>
          <w:sz w:val="24"/>
          <w:szCs w:val="24"/>
        </w:rPr>
        <w:t>.</w:t>
      </w:r>
    </w:p>
    <w:p w14:paraId="302FD8DA" w14:textId="7190BC65" w:rsidR="00AE65A9" w:rsidRPr="00A034B7" w:rsidRDefault="00AE65A9" w:rsidP="00C10093">
      <w:pPr>
        <w:pStyle w:val="ListParagraph"/>
        <w:numPr>
          <w:ilvl w:val="0"/>
          <w:numId w:val="122"/>
        </w:numPr>
        <w:spacing w:after="120"/>
        <w:ind w:left="360"/>
        <w:contextualSpacing w:val="0"/>
        <w:rPr>
          <w:sz w:val="24"/>
          <w:szCs w:val="24"/>
          <w:u w:val="single"/>
        </w:rPr>
      </w:pPr>
      <w:r w:rsidRPr="00A034B7">
        <w:rPr>
          <w:rFonts w:asciiTheme="minorHAnsi" w:hAnsiTheme="minorHAnsi" w:cstheme="minorBidi"/>
          <w:sz w:val="24"/>
          <w:szCs w:val="24"/>
          <w:u w:val="single"/>
        </w:rPr>
        <w:t>All</w:t>
      </w:r>
      <w:r w:rsidRPr="00A034B7">
        <w:rPr>
          <w:rFonts w:asciiTheme="minorHAnsi" w:hAnsiTheme="minorHAnsi" w:cstheme="minorBidi"/>
          <w:sz w:val="24"/>
          <w:szCs w:val="24"/>
        </w:rPr>
        <w:t xml:space="preserve"> wells to be replaced with a connection or service in this project must have documentation of contamination to qualify for </w:t>
      </w:r>
      <w:r w:rsidR="00B22BCA">
        <w:rPr>
          <w:rFonts w:asciiTheme="minorHAnsi" w:hAnsiTheme="minorHAnsi" w:cstheme="minorBidi"/>
          <w:sz w:val="24"/>
          <w:szCs w:val="24"/>
        </w:rPr>
        <w:t xml:space="preserve">Line Item </w:t>
      </w:r>
      <w:r w:rsidRPr="00A034B7">
        <w:rPr>
          <w:rFonts w:asciiTheme="minorHAnsi" w:hAnsiTheme="minorHAnsi" w:cstheme="minorBidi"/>
          <w:sz w:val="24"/>
          <w:szCs w:val="24"/>
        </w:rPr>
        <w:t xml:space="preserve">1.J.1 points except as noted below.  </w:t>
      </w:r>
    </w:p>
    <w:p w14:paraId="369EE00A" w14:textId="10DACB7F" w:rsidR="00AE65A9" w:rsidRPr="00A034B7" w:rsidRDefault="00AE65A9" w:rsidP="00C44472">
      <w:pPr>
        <w:pStyle w:val="ListParagraph"/>
        <w:widowControl w:val="0"/>
        <w:numPr>
          <w:ilvl w:val="1"/>
          <w:numId w:val="24"/>
        </w:numPr>
        <w:spacing w:after="120"/>
        <w:ind w:left="720"/>
        <w:contextualSpacing w:val="0"/>
        <w:rPr>
          <w:sz w:val="24"/>
          <w:szCs w:val="24"/>
          <w:u w:val="single"/>
        </w:rPr>
      </w:pPr>
      <w:r w:rsidRPr="00A034B7">
        <w:rPr>
          <w:rFonts w:asciiTheme="minorHAnsi" w:hAnsiTheme="minorHAnsi" w:cstheme="minorBidi"/>
          <w:sz w:val="24"/>
          <w:szCs w:val="24"/>
        </w:rPr>
        <w:t xml:space="preserve">Projects addressing </w:t>
      </w:r>
      <w:proofErr w:type="spellStart"/>
      <w:r w:rsidRPr="00A034B7">
        <w:rPr>
          <w:rFonts w:asciiTheme="minorHAnsi" w:hAnsiTheme="minorHAnsi" w:cstheme="minorBidi"/>
          <w:sz w:val="24"/>
          <w:szCs w:val="24"/>
        </w:rPr>
        <w:t>GenX</w:t>
      </w:r>
      <w:proofErr w:type="spellEnd"/>
      <w:r w:rsidRPr="00A034B7">
        <w:rPr>
          <w:rFonts w:asciiTheme="minorHAnsi" w:hAnsiTheme="minorHAnsi"/>
          <w:sz w:val="24"/>
          <w:szCs w:val="24"/>
        </w:rPr>
        <w:t xml:space="preserve"> </w:t>
      </w:r>
      <w:r w:rsidRPr="00A034B7">
        <w:rPr>
          <w:rFonts w:asciiTheme="minorHAnsi" w:hAnsiTheme="minorHAnsi" w:cstheme="minorBidi"/>
          <w:sz w:val="24"/>
          <w:szCs w:val="24"/>
        </w:rPr>
        <w:t>that are within 50 miles of the Chemours facility in Bladen County will be considered meeting the sole purpose requirement if 25</w:t>
      </w:r>
      <w:r w:rsidR="00B22BCA">
        <w:rPr>
          <w:rFonts w:asciiTheme="minorHAnsi" w:hAnsiTheme="minorHAnsi" w:cstheme="minorBidi"/>
          <w:sz w:val="24"/>
          <w:szCs w:val="24"/>
        </w:rPr>
        <w:t xml:space="preserve"> percent</w:t>
      </w:r>
      <w:r w:rsidRPr="00A034B7">
        <w:rPr>
          <w:rFonts w:asciiTheme="minorHAnsi" w:hAnsiTheme="minorHAnsi" w:cstheme="minorBidi"/>
          <w:sz w:val="24"/>
          <w:szCs w:val="24"/>
        </w:rPr>
        <w:t xml:space="preserve"> or more of facilities to be connected in this project have documentation demonstrating exceedance of </w:t>
      </w:r>
      <w:r w:rsidR="00B22BCA">
        <w:rPr>
          <w:rFonts w:asciiTheme="minorHAnsi" w:hAnsiTheme="minorHAnsi" w:cstheme="minorBidi"/>
          <w:sz w:val="24"/>
          <w:szCs w:val="24"/>
        </w:rPr>
        <w:t>the Hazard Index (</w:t>
      </w:r>
      <w:r w:rsidRPr="00A034B7">
        <w:rPr>
          <w:rFonts w:asciiTheme="minorHAnsi" w:hAnsiTheme="minorHAnsi" w:cstheme="minorBidi"/>
          <w:sz w:val="24"/>
          <w:szCs w:val="24"/>
        </w:rPr>
        <w:t>HI</w:t>
      </w:r>
      <w:r w:rsidR="00B22BCA">
        <w:rPr>
          <w:rFonts w:asciiTheme="minorHAnsi" w:hAnsiTheme="minorHAnsi" w:cstheme="minorBidi"/>
          <w:sz w:val="24"/>
          <w:szCs w:val="24"/>
        </w:rPr>
        <w:t>)</w:t>
      </w:r>
      <w:r w:rsidRPr="00A034B7">
        <w:rPr>
          <w:rFonts w:asciiTheme="minorHAnsi" w:hAnsiTheme="minorHAnsi" w:cstheme="minorBidi"/>
          <w:sz w:val="24"/>
          <w:szCs w:val="24"/>
        </w:rPr>
        <w:t xml:space="preserve"> for </w:t>
      </w:r>
      <w:proofErr w:type="spellStart"/>
      <w:r w:rsidRPr="00A034B7">
        <w:rPr>
          <w:rFonts w:asciiTheme="minorHAnsi" w:hAnsiTheme="minorHAnsi" w:cstheme="minorBidi"/>
          <w:sz w:val="24"/>
          <w:szCs w:val="24"/>
        </w:rPr>
        <w:t>GenX</w:t>
      </w:r>
      <w:proofErr w:type="spellEnd"/>
      <w:r w:rsidRPr="00A034B7">
        <w:rPr>
          <w:rFonts w:asciiTheme="minorHAnsi" w:hAnsiTheme="minorHAnsi" w:cstheme="minorBidi"/>
          <w:sz w:val="24"/>
          <w:szCs w:val="24"/>
        </w:rPr>
        <w:t xml:space="preserve">.    </w:t>
      </w:r>
    </w:p>
    <w:p w14:paraId="0805A5FF" w14:textId="77777777" w:rsidR="00AE65A9" w:rsidRDefault="00AE65A9" w:rsidP="00C44472">
      <w:pPr>
        <w:pStyle w:val="ListParagraph"/>
        <w:widowControl w:val="0"/>
        <w:numPr>
          <w:ilvl w:val="0"/>
          <w:numId w:val="24"/>
        </w:numPr>
        <w:spacing w:after="120"/>
        <w:ind w:left="360"/>
        <w:contextualSpacing w:val="0"/>
        <w:rPr>
          <w:sz w:val="24"/>
          <w:szCs w:val="24"/>
        </w:rPr>
      </w:pPr>
      <w:r w:rsidRPr="00A034B7">
        <w:rPr>
          <w:rFonts w:asciiTheme="minorHAnsi" w:hAnsiTheme="minorHAnsi" w:cstheme="minorBidi"/>
          <w:sz w:val="24"/>
          <w:szCs w:val="24"/>
        </w:rPr>
        <w:t xml:space="preserve">Document that the proposed project will address the contamination </w:t>
      </w:r>
      <w:r>
        <w:rPr>
          <w:rFonts w:asciiTheme="minorHAnsi" w:hAnsiTheme="minorHAnsi" w:cstheme="minorBidi"/>
          <w:sz w:val="24"/>
          <w:szCs w:val="24"/>
        </w:rPr>
        <w:t>issue, either by providing treatment or by connecting to another source that does not have the contamination. This can be documented by:</w:t>
      </w:r>
    </w:p>
    <w:p w14:paraId="5BBDCA41" w14:textId="235300C0" w:rsidR="00AE65A9" w:rsidRDefault="00AE65A9" w:rsidP="00C44472">
      <w:pPr>
        <w:pStyle w:val="ListParagraph"/>
        <w:widowControl w:val="0"/>
        <w:numPr>
          <w:ilvl w:val="0"/>
          <w:numId w:val="100"/>
        </w:numPr>
        <w:spacing w:after="120"/>
        <w:ind w:left="720"/>
        <w:contextualSpacing w:val="0"/>
      </w:pPr>
      <w:r w:rsidRPr="00635F87">
        <w:rPr>
          <w:rFonts w:asciiTheme="minorHAnsi" w:hAnsiTheme="minorHAnsi" w:cstheme="minorBidi"/>
          <w:sz w:val="24"/>
          <w:szCs w:val="24"/>
        </w:rPr>
        <w:t>Providing test results of the new source water in case of waterline extension, or</w:t>
      </w:r>
    </w:p>
    <w:p w14:paraId="1B04F64F" w14:textId="16AB85A2" w:rsidR="00AE65A9" w:rsidRPr="00635F87" w:rsidRDefault="00AE65A9" w:rsidP="00C44472">
      <w:pPr>
        <w:pStyle w:val="ListParagraph"/>
        <w:widowControl w:val="0"/>
        <w:numPr>
          <w:ilvl w:val="0"/>
          <w:numId w:val="100"/>
        </w:numPr>
        <w:spacing w:after="120"/>
        <w:ind w:left="720"/>
        <w:rPr>
          <w:rFonts w:asciiTheme="minorHAnsi" w:hAnsiTheme="minorHAnsi" w:cstheme="minorBidi"/>
          <w:sz w:val="24"/>
          <w:szCs w:val="24"/>
        </w:rPr>
      </w:pPr>
      <w:r w:rsidRPr="00635F87">
        <w:rPr>
          <w:rFonts w:asciiTheme="minorHAnsi" w:hAnsiTheme="minorHAnsi" w:cstheme="minorBidi"/>
          <w:sz w:val="24"/>
          <w:szCs w:val="24"/>
        </w:rPr>
        <w:t xml:space="preserve">Pilot testing or other research information related to the proposed treatment technology demonstrating that the water quality of the new source will meet applicable proposed MCL, </w:t>
      </w:r>
      <w:r w:rsidRPr="00635F87">
        <w:rPr>
          <w:rFonts w:asciiTheme="minorHAnsi" w:hAnsiTheme="minorHAnsi" w:cstheme="minorBidi"/>
          <w:sz w:val="24"/>
          <w:szCs w:val="24"/>
        </w:rPr>
        <w:lastRenderedPageBreak/>
        <w:t>HI</w:t>
      </w:r>
      <w:r w:rsidR="00B22BCA">
        <w:rPr>
          <w:rFonts w:asciiTheme="minorHAnsi" w:hAnsiTheme="minorHAnsi" w:cstheme="minorBidi"/>
          <w:sz w:val="24"/>
          <w:szCs w:val="24"/>
        </w:rPr>
        <w:t>,</w:t>
      </w:r>
      <w:r w:rsidRPr="00B4347E">
        <w:rPr>
          <w:rFonts w:asciiTheme="minorHAnsi" w:hAnsiTheme="minorHAnsi" w:cstheme="minorBidi"/>
          <w:sz w:val="24"/>
          <w:szCs w:val="24"/>
        </w:rPr>
        <w:t xml:space="preserve"> or below detection levels (for unregulated PFAS compounds)</w:t>
      </w:r>
      <w:r w:rsidR="00B22BCA">
        <w:rPr>
          <w:rFonts w:asciiTheme="minorHAnsi" w:hAnsiTheme="minorHAnsi" w:cstheme="minorBidi"/>
          <w:sz w:val="24"/>
          <w:szCs w:val="24"/>
        </w:rPr>
        <w:t>,</w:t>
      </w:r>
      <w:r w:rsidRPr="00635F87">
        <w:rPr>
          <w:rFonts w:asciiTheme="minorHAnsi" w:hAnsiTheme="minorHAnsi" w:cstheme="minorBidi"/>
          <w:sz w:val="24"/>
          <w:szCs w:val="24"/>
        </w:rPr>
        <w:t xml:space="preserve"> as applicable.</w:t>
      </w:r>
    </w:p>
    <w:p w14:paraId="2869EE3F" w14:textId="1462B58F" w:rsidR="00AE65A9" w:rsidRDefault="00AE65A9" w:rsidP="00C44472">
      <w:pPr>
        <w:widowControl w:val="0"/>
        <w:spacing w:after="240"/>
        <w:rPr>
          <w:rFonts w:asciiTheme="minorHAnsi" w:hAnsiTheme="minorHAnsi"/>
          <w:sz w:val="24"/>
          <w:szCs w:val="24"/>
        </w:rPr>
      </w:pPr>
      <w:r>
        <w:rPr>
          <w:rFonts w:asciiTheme="minorHAnsi" w:hAnsiTheme="minorHAnsi" w:cstheme="minorBidi"/>
          <w:sz w:val="24"/>
          <w:szCs w:val="24"/>
        </w:rPr>
        <w:t>Applications unable to document source water data or treatment technology capable of meeting applicable levels</w:t>
      </w:r>
      <w:r>
        <w:rPr>
          <w:rFonts w:asciiTheme="minorHAnsi" w:hAnsiTheme="minorHAnsi"/>
          <w:sz w:val="24"/>
          <w:szCs w:val="24"/>
        </w:rPr>
        <w:t xml:space="preserve"> can submit a plan for mitigation of the contamination at individual residences and/or treatment of new water source to minimize the PFAS contamination to the applicable levels.</w:t>
      </w:r>
    </w:p>
    <w:p w14:paraId="2B7E3FA6" w14:textId="255C9547" w:rsidR="00901775" w:rsidRDefault="00A43541" w:rsidP="00C44472">
      <w:pPr>
        <w:widowControl w:val="0"/>
        <w:spacing w:after="240"/>
        <w:rPr>
          <w:rFonts w:asciiTheme="minorHAnsi" w:hAnsiTheme="minorHAnsi" w:cstheme="minorBidi"/>
          <w:sz w:val="24"/>
          <w:szCs w:val="24"/>
        </w:rPr>
      </w:pPr>
      <w:hyperlink w:anchor="TOC" w:history="1">
        <w:r w:rsidR="00901775" w:rsidRPr="005F7A69">
          <w:rPr>
            <w:rStyle w:val="Hyperlink"/>
            <w:rFonts w:asciiTheme="minorHAnsi" w:hAnsiTheme="minorHAnsi"/>
            <w:sz w:val="24"/>
            <w:szCs w:val="24"/>
          </w:rPr>
          <w:t>Return to Table of Contents</w:t>
        </w:r>
      </w:hyperlink>
    </w:p>
    <w:p w14:paraId="173D90FE" w14:textId="140C688E" w:rsidR="00D8719F" w:rsidRPr="00B4347E" w:rsidRDefault="00B22BCA" w:rsidP="00C45B93">
      <w:pPr>
        <w:pStyle w:val="DWILevel3"/>
        <w:rPr>
          <w:color w:val="FF0000"/>
        </w:rPr>
      </w:pPr>
      <w:bookmarkStart w:id="90" w:name="_Toc155277788"/>
      <w:bookmarkStart w:id="91" w:name="_Toc155278870"/>
      <w:bookmarkStart w:id="92" w:name="_Toc155279037"/>
      <w:bookmarkStart w:id="93" w:name="_Toc155340162"/>
      <w:r w:rsidRPr="00B4347E">
        <w:t xml:space="preserve">Line Item </w:t>
      </w:r>
      <w:r w:rsidR="00D8719F" w:rsidRPr="00B4347E">
        <w:t>1.J.2</w:t>
      </w:r>
      <w:r w:rsidRPr="00B4347E">
        <w:t xml:space="preserve"> – </w:t>
      </w:r>
      <w:r w:rsidR="00D8719F" w:rsidRPr="00B4347E">
        <w:t>75</w:t>
      </w:r>
      <w:r w:rsidRPr="00B4347E">
        <w:t xml:space="preserve"> Percent</w:t>
      </w:r>
      <w:r w:rsidR="00D8719F" w:rsidRPr="00B4347E">
        <w:t xml:space="preserve"> of the </w:t>
      </w:r>
      <w:r w:rsidRPr="00B4347E">
        <w:t>P</w:t>
      </w:r>
      <w:r w:rsidR="00D8719F" w:rsidRPr="00B4347E">
        <w:t xml:space="preserve">roject </w:t>
      </w:r>
      <w:r w:rsidRPr="00B4347E">
        <w:t>C</w:t>
      </w:r>
      <w:r w:rsidR="00D8719F" w:rsidRPr="00B4347E">
        <w:t xml:space="preserve">ost </w:t>
      </w:r>
      <w:r w:rsidRPr="00B4347E">
        <w:t xml:space="preserve">Is </w:t>
      </w:r>
      <w:r w:rsidR="00D8719F" w:rsidRPr="00B4347E">
        <w:t xml:space="preserve">to </w:t>
      </w:r>
      <w:r w:rsidRPr="00B4347E">
        <w:t>A</w:t>
      </w:r>
      <w:r w:rsidR="00D8719F" w:rsidRPr="00B4347E">
        <w:t>ddress Emerging Contaminants</w:t>
      </w:r>
      <w:bookmarkEnd w:id="90"/>
      <w:bookmarkEnd w:id="91"/>
      <w:bookmarkEnd w:id="92"/>
      <w:bookmarkEnd w:id="93"/>
      <w:r w:rsidR="00B37BCF" w:rsidRPr="00B4347E">
        <w:t xml:space="preserve"> </w:t>
      </w:r>
    </w:p>
    <w:p w14:paraId="60FB195E" w14:textId="6A5D2E4F" w:rsidR="00B37BCF" w:rsidRPr="00CF6E8B" w:rsidRDefault="00B22BCA" w:rsidP="00B37BCF">
      <w:pPr>
        <w:keepLines/>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79" behindDoc="0" locked="0" layoutInCell="1" allowOverlap="1" wp14:anchorId="4A5F8A27" wp14:editId="6C264811">
                <wp:simplePos x="0" y="0"/>
                <wp:positionH relativeFrom="column">
                  <wp:posOffset>4190532</wp:posOffset>
                </wp:positionH>
                <wp:positionV relativeFrom="paragraph">
                  <wp:posOffset>84443</wp:posOffset>
                </wp:positionV>
                <wp:extent cx="2102485" cy="1076960"/>
                <wp:effectExtent l="0" t="0" r="12065" b="27940"/>
                <wp:wrapSquare wrapText="bothSides"/>
                <wp:docPr id="644051724" name="Text Box 644051724"/>
                <wp:cNvGraphicFramePr/>
                <a:graphic xmlns:a="http://schemas.openxmlformats.org/drawingml/2006/main">
                  <a:graphicData uri="http://schemas.microsoft.com/office/word/2010/wordprocessingShape">
                    <wps:wsp>
                      <wps:cNvSpPr txBox="1"/>
                      <wps:spPr>
                        <a:xfrm>
                          <a:off x="0" y="0"/>
                          <a:ext cx="2102485" cy="1076960"/>
                        </a:xfrm>
                        <a:prstGeom prst="rect">
                          <a:avLst/>
                        </a:prstGeom>
                        <a:solidFill>
                          <a:srgbClr val="FFFFCC"/>
                        </a:solidFill>
                        <a:ln w="6350">
                          <a:solidFill>
                            <a:prstClr val="black"/>
                          </a:solidFill>
                        </a:ln>
                      </wps:spPr>
                      <wps:txbx>
                        <w:txbxContent>
                          <w:p w14:paraId="26B13C3F" w14:textId="77777777" w:rsidR="00B22BCA" w:rsidRPr="00A9690F" w:rsidRDefault="00B22BCA"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7860F7DA" w14:textId="77777777" w:rsidR="00B22BCA" w:rsidRPr="00635F87" w:rsidRDefault="00B22BC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eligible</w:t>
                            </w:r>
                          </w:p>
                          <w:p w14:paraId="3B116486" w14:textId="77777777" w:rsidR="00B22BCA" w:rsidRPr="00635F87" w:rsidRDefault="00B22BC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eligible</w:t>
                            </w:r>
                          </w:p>
                          <w:p w14:paraId="254A4C1D" w14:textId="704C8A78" w:rsidR="00B22BCA" w:rsidRPr="00635F87" w:rsidRDefault="00B22BC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w:t>
                            </w:r>
                            <w:r w:rsidR="00DB2C21">
                              <w:rPr>
                                <w:rFonts w:asciiTheme="minorHAnsi" w:hAnsiTheme="minorHAnsi" w:cstheme="minorHAnsi"/>
                                <w:sz w:val="20"/>
                                <w:szCs w:val="18"/>
                              </w:rPr>
                              <w:t xml:space="preserve"> </w:t>
                            </w:r>
                            <w:r w:rsidRPr="00635F87">
                              <w:rPr>
                                <w:rFonts w:asciiTheme="minorHAnsi" w:hAnsiTheme="minorHAnsi" w:cstheme="minorHAnsi"/>
                                <w:sz w:val="20"/>
                                <w:szCs w:val="18"/>
                              </w:rPr>
                              <w:t xml:space="preserve">Funds – </w:t>
                            </w:r>
                            <w:r w:rsidR="007F6804">
                              <w:rPr>
                                <w:rFonts w:asciiTheme="minorHAnsi" w:hAnsiTheme="minorHAnsi" w:cstheme="minorHAnsi"/>
                                <w:sz w:val="20"/>
                                <w:szCs w:val="18"/>
                              </w:rPr>
                              <w:t>5</w:t>
                            </w:r>
                            <w:r>
                              <w:rPr>
                                <w:rFonts w:asciiTheme="minorHAnsi" w:hAnsiTheme="minorHAnsi" w:cstheme="minorHAnsi"/>
                                <w:sz w:val="20"/>
                                <w:szCs w:val="18"/>
                              </w:rPr>
                              <w:t xml:space="preserve"> points for both CWSRF and DWSRF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5F8A27" id="Text Box 644051724" o:spid="_x0000_s1064" type="#_x0000_t202" style="position:absolute;margin-left:329.95pt;margin-top:6.65pt;width:165.55pt;height:84.8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" fillcolor="#ffc" strokeweight=".5pt">
                <v:textbox>
                  <w:txbxContent>
                    <w:p w14:paraId="26B13C3F" w14:textId="77777777" w:rsidR="00B22BCA" w:rsidRPr="00A9690F" w:rsidRDefault="00B22BCA"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7860F7DA" w14:textId="77777777" w:rsidR="00B22BCA" w:rsidRPr="00635F87" w:rsidRDefault="00B22BC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eligible</w:t>
                      </w:r>
                    </w:p>
                    <w:p w14:paraId="3B116486" w14:textId="77777777" w:rsidR="00B22BCA" w:rsidRPr="00635F87" w:rsidRDefault="00B22BC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eligible</w:t>
                      </w:r>
                    </w:p>
                    <w:p w14:paraId="254A4C1D" w14:textId="704C8A78" w:rsidR="00B22BCA" w:rsidRPr="00635F87" w:rsidRDefault="00B22BC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w:t>
                      </w:r>
                      <w:r w:rsidR="00DB2C21">
                        <w:rPr>
                          <w:rFonts w:asciiTheme="minorHAnsi" w:hAnsiTheme="minorHAnsi" w:cstheme="minorHAnsi"/>
                          <w:sz w:val="20"/>
                          <w:szCs w:val="18"/>
                        </w:rPr>
                        <w:t xml:space="preserve"> </w:t>
                      </w:r>
                      <w:r w:rsidRPr="00635F87">
                        <w:rPr>
                          <w:rFonts w:asciiTheme="minorHAnsi" w:hAnsiTheme="minorHAnsi" w:cstheme="minorHAnsi"/>
                          <w:sz w:val="20"/>
                          <w:szCs w:val="18"/>
                        </w:rPr>
                        <w:t xml:space="preserve">Funds – </w:t>
                      </w:r>
                      <w:r w:rsidR="007F6804">
                        <w:rPr>
                          <w:rFonts w:asciiTheme="minorHAnsi" w:hAnsiTheme="minorHAnsi" w:cstheme="minorHAnsi"/>
                          <w:sz w:val="20"/>
                          <w:szCs w:val="18"/>
                        </w:rPr>
                        <w:t>5</w:t>
                      </w:r>
                      <w:r>
                        <w:rPr>
                          <w:rFonts w:asciiTheme="minorHAnsi" w:hAnsiTheme="minorHAnsi" w:cstheme="minorHAnsi"/>
                          <w:sz w:val="20"/>
                          <w:szCs w:val="18"/>
                        </w:rPr>
                        <w:t xml:space="preserve"> points for both CWSRF and DWSRF</w:t>
                      </w:r>
                    </w:p>
                  </w:txbxContent>
                </v:textbox>
                <w10:wrap type="square"/>
              </v:shape>
            </w:pict>
          </mc:Fallback>
        </mc:AlternateContent>
      </w:r>
      <w:r w:rsidR="00B37BCF" w:rsidRPr="00CF6E8B">
        <w:rPr>
          <w:rFonts w:asciiTheme="minorHAnsi" w:hAnsiTheme="minorHAnsi"/>
          <w:sz w:val="24"/>
          <w:szCs w:val="24"/>
        </w:rPr>
        <w:t xml:space="preserve">Projects for which </w:t>
      </w:r>
      <w:r w:rsidR="00B37BCF">
        <w:rPr>
          <w:rFonts w:asciiTheme="minorHAnsi" w:hAnsiTheme="minorHAnsi"/>
          <w:sz w:val="24"/>
          <w:szCs w:val="24"/>
        </w:rPr>
        <w:t>75</w:t>
      </w:r>
      <w:r>
        <w:rPr>
          <w:rFonts w:asciiTheme="minorHAnsi" w:hAnsiTheme="minorHAnsi"/>
          <w:sz w:val="24"/>
          <w:szCs w:val="24"/>
        </w:rPr>
        <w:t xml:space="preserve"> percent</w:t>
      </w:r>
      <w:r w:rsidR="00B37BCF" w:rsidRPr="00CF6E8B">
        <w:rPr>
          <w:rFonts w:asciiTheme="minorHAnsi" w:hAnsiTheme="minorHAnsi"/>
          <w:sz w:val="24"/>
          <w:szCs w:val="24"/>
        </w:rPr>
        <w:t xml:space="preserve"> of the construction costs</w:t>
      </w:r>
      <w:r>
        <w:rPr>
          <w:rStyle w:val="FootnoteReference"/>
          <w:rFonts w:asciiTheme="minorHAnsi" w:hAnsiTheme="minorHAnsi"/>
          <w:sz w:val="24"/>
          <w:szCs w:val="24"/>
        </w:rPr>
        <w:footnoteReference w:id="8"/>
      </w:r>
      <w:r w:rsidR="00B37BCF" w:rsidRPr="00CF6E8B">
        <w:rPr>
          <w:rFonts w:asciiTheme="minorHAnsi" w:hAnsiTheme="minorHAnsi"/>
          <w:sz w:val="24"/>
          <w:szCs w:val="24"/>
        </w:rPr>
        <w:t xml:space="preserve"> are to address </w:t>
      </w:r>
      <w:r w:rsidR="00B37BCF">
        <w:rPr>
          <w:rFonts w:asciiTheme="minorHAnsi" w:hAnsiTheme="minorHAnsi"/>
          <w:sz w:val="24"/>
          <w:szCs w:val="24"/>
        </w:rPr>
        <w:t>PFAS</w:t>
      </w:r>
      <w:r w:rsidR="00B37BCF" w:rsidRPr="00CF6E8B">
        <w:rPr>
          <w:rFonts w:asciiTheme="minorHAnsi" w:hAnsiTheme="minorHAnsi"/>
          <w:sz w:val="24"/>
          <w:szCs w:val="24"/>
        </w:rPr>
        <w:t xml:space="preserve"> are eligible to receive these points.</w:t>
      </w:r>
    </w:p>
    <w:p w14:paraId="1C09030B" w14:textId="433D9F31" w:rsidR="00B37BCF" w:rsidRPr="00CF6E8B" w:rsidRDefault="00B37BCF" w:rsidP="00B37BCF">
      <w:pPr>
        <w:spacing w:after="120"/>
        <w:rPr>
          <w:rFonts w:asciiTheme="minorHAnsi" w:hAnsiTheme="minorHAnsi"/>
          <w:sz w:val="24"/>
          <w:szCs w:val="24"/>
        </w:rPr>
      </w:pPr>
      <w:r w:rsidRPr="00CF6E8B">
        <w:rPr>
          <w:rFonts w:asciiTheme="minorHAnsi" w:hAnsiTheme="minorHAnsi"/>
          <w:sz w:val="24"/>
          <w:szCs w:val="24"/>
        </w:rPr>
        <w:t xml:space="preserve">For </w:t>
      </w:r>
      <w:r w:rsidR="00B22BCA">
        <w:rPr>
          <w:rFonts w:asciiTheme="minorHAnsi" w:hAnsiTheme="minorHAnsi"/>
          <w:sz w:val="24"/>
          <w:szCs w:val="24"/>
        </w:rPr>
        <w:t>p</w:t>
      </w:r>
      <w:r w:rsidR="00B22BCA" w:rsidRPr="00CF6E8B">
        <w:rPr>
          <w:rFonts w:asciiTheme="minorHAnsi" w:hAnsiTheme="minorHAnsi"/>
          <w:sz w:val="24"/>
          <w:szCs w:val="24"/>
        </w:rPr>
        <w:t xml:space="preserve">rojects </w:t>
      </w:r>
      <w:r w:rsidRPr="00CF6E8B">
        <w:rPr>
          <w:rFonts w:asciiTheme="minorHAnsi" w:hAnsiTheme="minorHAnsi"/>
          <w:sz w:val="24"/>
          <w:szCs w:val="24"/>
        </w:rPr>
        <w:t xml:space="preserve">addressing PFAS in private drinking water wells, the project must result in residences/buildings being connected to utility services or systems owned, operated, and maintained by the applicant. </w:t>
      </w:r>
    </w:p>
    <w:p w14:paraId="45060848" w14:textId="52033C82" w:rsidR="00B37BCF" w:rsidRPr="00CF6E8B" w:rsidRDefault="00B37BCF" w:rsidP="00B37BCF">
      <w:pPr>
        <w:spacing w:after="120"/>
        <w:rPr>
          <w:rFonts w:asciiTheme="minorHAnsi" w:hAnsiTheme="minorHAnsi"/>
          <w:sz w:val="24"/>
          <w:szCs w:val="24"/>
        </w:rPr>
      </w:pPr>
      <w:r w:rsidRPr="00CF6E8B">
        <w:rPr>
          <w:rFonts w:asciiTheme="minorHAnsi" w:hAnsiTheme="minorHAnsi"/>
          <w:sz w:val="24"/>
          <w:szCs w:val="24"/>
        </w:rPr>
        <w:t xml:space="preserve">To document that the project addresses </w:t>
      </w:r>
      <w:r w:rsidR="00004E47">
        <w:rPr>
          <w:rFonts w:asciiTheme="minorHAnsi" w:hAnsiTheme="minorHAnsi"/>
          <w:sz w:val="24"/>
          <w:szCs w:val="24"/>
        </w:rPr>
        <w:t xml:space="preserve">PFAS, </w:t>
      </w:r>
      <w:r w:rsidRPr="00CF6E8B">
        <w:rPr>
          <w:rFonts w:asciiTheme="minorHAnsi" w:hAnsiTheme="minorHAnsi"/>
          <w:sz w:val="24"/>
          <w:szCs w:val="24"/>
        </w:rPr>
        <w:t>the application must include the following:</w:t>
      </w:r>
    </w:p>
    <w:p w14:paraId="43C688F0" w14:textId="17CB0B43" w:rsidR="004A655C" w:rsidRPr="00B37BCF" w:rsidRDefault="004A655C" w:rsidP="00516E13">
      <w:pPr>
        <w:pStyle w:val="ListParagraph"/>
        <w:numPr>
          <w:ilvl w:val="0"/>
          <w:numId w:val="125"/>
        </w:numPr>
        <w:spacing w:after="120"/>
        <w:ind w:left="360"/>
        <w:contextualSpacing w:val="0"/>
        <w:rPr>
          <w:rFonts w:asciiTheme="minorHAnsi" w:hAnsiTheme="minorHAnsi"/>
          <w:sz w:val="24"/>
          <w:szCs w:val="24"/>
        </w:rPr>
      </w:pPr>
      <w:r w:rsidRPr="00B37BCF">
        <w:rPr>
          <w:rFonts w:asciiTheme="minorHAnsi" w:hAnsiTheme="minorHAnsi"/>
          <w:sz w:val="24"/>
          <w:szCs w:val="24"/>
        </w:rPr>
        <w:t xml:space="preserve">Sufficient documentation to receive 2.H.3 </w:t>
      </w:r>
      <w:r w:rsidR="00004E47">
        <w:rPr>
          <w:rFonts w:asciiTheme="minorHAnsi" w:hAnsiTheme="minorHAnsi"/>
          <w:sz w:val="24"/>
          <w:szCs w:val="24"/>
        </w:rPr>
        <w:t xml:space="preserve">or 2.H.4 </w:t>
      </w:r>
      <w:r w:rsidRPr="00B37BCF">
        <w:rPr>
          <w:rFonts w:asciiTheme="minorHAnsi" w:hAnsiTheme="minorHAnsi"/>
          <w:sz w:val="24"/>
          <w:szCs w:val="24"/>
        </w:rPr>
        <w:t>points</w:t>
      </w:r>
    </w:p>
    <w:p w14:paraId="10A0261F" w14:textId="62192FEA" w:rsidR="00AE65A9" w:rsidRDefault="00B22BCA" w:rsidP="00516E13">
      <w:pPr>
        <w:pStyle w:val="ListParagraph"/>
        <w:numPr>
          <w:ilvl w:val="0"/>
          <w:numId w:val="125"/>
        </w:numPr>
        <w:spacing w:after="120"/>
        <w:ind w:left="360"/>
        <w:contextualSpacing w:val="0"/>
        <w:rPr>
          <w:rFonts w:asciiTheme="minorHAnsi" w:hAnsiTheme="minorHAnsi"/>
          <w:sz w:val="24"/>
          <w:szCs w:val="24"/>
        </w:rPr>
      </w:pPr>
      <w:r>
        <w:rPr>
          <w:rFonts w:asciiTheme="minorHAnsi" w:hAnsiTheme="minorHAnsi"/>
          <w:sz w:val="24"/>
          <w:szCs w:val="24"/>
        </w:rPr>
        <w:t>The p</w:t>
      </w:r>
      <w:r w:rsidR="004A655C" w:rsidRPr="00B37BCF">
        <w:rPr>
          <w:rFonts w:asciiTheme="minorHAnsi" w:hAnsiTheme="minorHAnsi"/>
          <w:sz w:val="24"/>
          <w:szCs w:val="24"/>
        </w:rPr>
        <w:t xml:space="preserve">roject </w:t>
      </w:r>
      <w:r>
        <w:rPr>
          <w:rFonts w:asciiTheme="minorHAnsi" w:hAnsiTheme="minorHAnsi"/>
          <w:sz w:val="24"/>
          <w:szCs w:val="24"/>
        </w:rPr>
        <w:t>b</w:t>
      </w:r>
      <w:r w:rsidR="004A655C" w:rsidRPr="00B37BCF">
        <w:rPr>
          <w:rFonts w:asciiTheme="minorHAnsi" w:hAnsiTheme="minorHAnsi"/>
          <w:sz w:val="24"/>
          <w:szCs w:val="24"/>
        </w:rPr>
        <w:t xml:space="preserve">udget </w:t>
      </w:r>
      <w:r>
        <w:rPr>
          <w:rFonts w:asciiTheme="minorHAnsi" w:hAnsiTheme="minorHAnsi"/>
          <w:sz w:val="24"/>
          <w:szCs w:val="24"/>
        </w:rPr>
        <w:t xml:space="preserve">must </w:t>
      </w:r>
      <w:r w:rsidR="004A655C" w:rsidRPr="00B37BCF">
        <w:rPr>
          <w:rFonts w:asciiTheme="minorHAnsi" w:hAnsiTheme="minorHAnsi"/>
          <w:sz w:val="24"/>
          <w:szCs w:val="24"/>
        </w:rPr>
        <w:t xml:space="preserve">clearly </w:t>
      </w:r>
      <w:r w:rsidR="00B4347E">
        <w:rPr>
          <w:rFonts w:asciiTheme="minorHAnsi" w:hAnsiTheme="minorHAnsi"/>
          <w:sz w:val="24"/>
          <w:szCs w:val="24"/>
        </w:rPr>
        <w:t>show</w:t>
      </w:r>
      <w:r w:rsidR="004A655C" w:rsidRPr="00B37BCF">
        <w:rPr>
          <w:rFonts w:asciiTheme="minorHAnsi" w:hAnsiTheme="minorHAnsi"/>
          <w:sz w:val="24"/>
          <w:szCs w:val="24"/>
        </w:rPr>
        <w:t xml:space="preserve"> least 75</w:t>
      </w:r>
      <w:r>
        <w:rPr>
          <w:rFonts w:asciiTheme="minorHAnsi" w:hAnsiTheme="minorHAnsi"/>
          <w:sz w:val="24"/>
          <w:szCs w:val="24"/>
        </w:rPr>
        <w:t xml:space="preserve"> percent</w:t>
      </w:r>
      <w:r w:rsidRPr="00B37BCF">
        <w:rPr>
          <w:rFonts w:asciiTheme="minorHAnsi" w:hAnsiTheme="minorHAnsi"/>
          <w:sz w:val="24"/>
          <w:szCs w:val="24"/>
        </w:rPr>
        <w:t xml:space="preserve"> </w:t>
      </w:r>
      <w:r w:rsidR="004A655C" w:rsidRPr="00B37BCF">
        <w:rPr>
          <w:rFonts w:asciiTheme="minorHAnsi" w:hAnsiTheme="minorHAnsi"/>
          <w:sz w:val="24"/>
          <w:szCs w:val="24"/>
        </w:rPr>
        <w:t xml:space="preserve">of the </w:t>
      </w:r>
      <w:r w:rsidR="004A655C" w:rsidRPr="00635F87">
        <w:rPr>
          <w:rFonts w:asciiTheme="minorHAnsi" w:hAnsiTheme="minorHAnsi"/>
          <w:sz w:val="24"/>
          <w:szCs w:val="24"/>
          <w:u w:val="single"/>
        </w:rPr>
        <w:t>construction costs</w:t>
      </w:r>
      <w:r w:rsidR="004A655C" w:rsidRPr="00B37BCF">
        <w:rPr>
          <w:rFonts w:asciiTheme="minorHAnsi" w:hAnsiTheme="minorHAnsi"/>
          <w:sz w:val="24"/>
          <w:szCs w:val="24"/>
        </w:rPr>
        <w:t xml:space="preserve"> are to address PFAS</w:t>
      </w:r>
    </w:p>
    <w:p w14:paraId="27ED2B5A" w14:textId="0B26D0E2" w:rsidR="00AE65A9" w:rsidRPr="00A034B7" w:rsidRDefault="00AE65A9" w:rsidP="00516E13">
      <w:pPr>
        <w:pStyle w:val="ListParagraph"/>
        <w:numPr>
          <w:ilvl w:val="0"/>
          <w:numId w:val="125"/>
        </w:numPr>
        <w:spacing w:after="120"/>
        <w:ind w:left="360"/>
        <w:rPr>
          <w:sz w:val="24"/>
          <w:szCs w:val="24"/>
          <w:u w:val="single"/>
        </w:rPr>
      </w:pPr>
      <w:r w:rsidRPr="00A034B7">
        <w:rPr>
          <w:rFonts w:asciiTheme="minorHAnsi" w:hAnsiTheme="minorHAnsi" w:cstheme="minorBidi"/>
          <w:sz w:val="24"/>
          <w:szCs w:val="24"/>
          <w:u w:val="single"/>
        </w:rPr>
        <w:t xml:space="preserve">A minimum of 50% of </w:t>
      </w:r>
      <w:r w:rsidRPr="00A034B7">
        <w:rPr>
          <w:rFonts w:asciiTheme="minorHAnsi" w:hAnsiTheme="minorHAnsi" w:cstheme="minorBidi"/>
          <w:sz w:val="24"/>
          <w:szCs w:val="24"/>
        </w:rPr>
        <w:t xml:space="preserve">wells to be replaced with a connection or service in this project must have documentation of contamination to qualify for </w:t>
      </w:r>
      <w:r w:rsidR="00B22BCA">
        <w:rPr>
          <w:rFonts w:asciiTheme="minorHAnsi" w:hAnsiTheme="minorHAnsi" w:cstheme="minorBidi"/>
          <w:sz w:val="24"/>
          <w:szCs w:val="24"/>
        </w:rPr>
        <w:t xml:space="preserve">Line Item </w:t>
      </w:r>
      <w:r w:rsidRPr="00A034B7">
        <w:rPr>
          <w:rFonts w:asciiTheme="minorHAnsi" w:hAnsiTheme="minorHAnsi" w:cstheme="minorBidi"/>
          <w:sz w:val="24"/>
          <w:szCs w:val="24"/>
        </w:rPr>
        <w:t>1.J.2 points</w:t>
      </w:r>
    </w:p>
    <w:p w14:paraId="50A4D65D" w14:textId="070E125D" w:rsidR="00AE65A9" w:rsidRDefault="00AE65A9" w:rsidP="00516E13">
      <w:pPr>
        <w:pStyle w:val="ListParagraph"/>
        <w:keepNext/>
        <w:numPr>
          <w:ilvl w:val="0"/>
          <w:numId w:val="125"/>
        </w:numPr>
        <w:spacing w:after="120"/>
        <w:ind w:left="360"/>
        <w:contextualSpacing w:val="0"/>
        <w:rPr>
          <w:sz w:val="24"/>
          <w:szCs w:val="24"/>
        </w:rPr>
      </w:pPr>
      <w:r>
        <w:rPr>
          <w:rFonts w:asciiTheme="minorHAnsi" w:hAnsiTheme="minorHAnsi" w:cstheme="minorBidi"/>
          <w:sz w:val="24"/>
          <w:szCs w:val="24"/>
        </w:rPr>
        <w:t>Document the proposed project will address the contamination issue, either by providing treatment or by connecting to another source that does not have the contamination. This can be documented by:</w:t>
      </w:r>
    </w:p>
    <w:p w14:paraId="5EC0903D" w14:textId="71404E43" w:rsidR="00AE65A9" w:rsidRDefault="00AE65A9" w:rsidP="00C10093">
      <w:pPr>
        <w:pStyle w:val="ListParagraph"/>
        <w:keepNext/>
        <w:numPr>
          <w:ilvl w:val="0"/>
          <w:numId w:val="101"/>
        </w:numPr>
        <w:spacing w:after="120"/>
        <w:ind w:left="720"/>
        <w:contextualSpacing w:val="0"/>
      </w:pPr>
      <w:r w:rsidRPr="00635F87">
        <w:rPr>
          <w:rFonts w:asciiTheme="minorHAnsi" w:hAnsiTheme="minorHAnsi" w:cstheme="minorBidi"/>
          <w:sz w:val="24"/>
          <w:szCs w:val="24"/>
        </w:rPr>
        <w:t>Providing test results of the new source water in case of waterline extension, or</w:t>
      </w:r>
    </w:p>
    <w:p w14:paraId="1C6A67ED" w14:textId="4EB0D087" w:rsidR="00AE65A9" w:rsidRPr="00635F87" w:rsidRDefault="00AE65A9" w:rsidP="00C10093">
      <w:pPr>
        <w:pStyle w:val="ListParagraph"/>
        <w:keepNext/>
        <w:numPr>
          <w:ilvl w:val="0"/>
          <w:numId w:val="101"/>
        </w:numPr>
        <w:spacing w:after="240"/>
        <w:ind w:left="720"/>
        <w:contextualSpacing w:val="0"/>
        <w:rPr>
          <w:rFonts w:asciiTheme="minorHAnsi" w:hAnsiTheme="minorHAnsi" w:cstheme="minorBidi"/>
          <w:sz w:val="24"/>
          <w:szCs w:val="24"/>
        </w:rPr>
      </w:pPr>
      <w:r w:rsidRPr="00635F87">
        <w:rPr>
          <w:rFonts w:asciiTheme="minorHAnsi" w:hAnsiTheme="minorHAnsi" w:cstheme="minorBidi"/>
          <w:sz w:val="24"/>
          <w:szCs w:val="24"/>
        </w:rPr>
        <w:t>Pilot testing or other research information related to the proposed treatment technology demonstrating that the water quality of the new source will meet applicable proposed MCL, HI or below detection levels (for unregulated PFAS compounds) as applicable.</w:t>
      </w:r>
    </w:p>
    <w:p w14:paraId="3921BAED" w14:textId="77777777" w:rsidR="00AE65A9" w:rsidRDefault="00AE65A9" w:rsidP="00635F87">
      <w:pPr>
        <w:keepNext/>
        <w:spacing w:after="240"/>
        <w:rPr>
          <w:rFonts w:asciiTheme="minorHAnsi" w:hAnsiTheme="minorHAnsi"/>
          <w:sz w:val="24"/>
          <w:szCs w:val="24"/>
        </w:rPr>
      </w:pPr>
      <w:r>
        <w:rPr>
          <w:rFonts w:asciiTheme="minorHAnsi" w:hAnsiTheme="minorHAnsi" w:cstheme="minorBidi"/>
          <w:sz w:val="24"/>
          <w:szCs w:val="24"/>
        </w:rPr>
        <w:t>Applications unable to document source water data or treatment technology capable of meeting applicable levels</w:t>
      </w:r>
      <w:r>
        <w:rPr>
          <w:rFonts w:asciiTheme="minorHAnsi" w:hAnsiTheme="minorHAnsi"/>
          <w:sz w:val="24"/>
          <w:szCs w:val="24"/>
        </w:rPr>
        <w:t xml:space="preserve"> can submit a plan for mitigation of the contamination at individual residences and/or treatment of new water source to minimize the PFAS contamination to the applicable levels.</w:t>
      </w:r>
    </w:p>
    <w:p w14:paraId="4EBCF8DD" w14:textId="2A2297C6" w:rsidR="00901775" w:rsidRDefault="00A43541" w:rsidP="00635F87">
      <w:pPr>
        <w:keepNext/>
        <w:spacing w:after="240"/>
        <w:rPr>
          <w:rFonts w:asciiTheme="minorHAnsi" w:hAnsiTheme="minorHAnsi" w:cstheme="minorBidi"/>
          <w:sz w:val="24"/>
          <w:szCs w:val="24"/>
        </w:rPr>
      </w:pPr>
      <w:hyperlink w:anchor="TOC" w:history="1">
        <w:r w:rsidR="00901775" w:rsidRPr="005F7A69">
          <w:rPr>
            <w:rStyle w:val="Hyperlink"/>
            <w:rFonts w:asciiTheme="minorHAnsi" w:hAnsiTheme="minorHAnsi"/>
            <w:sz w:val="24"/>
            <w:szCs w:val="24"/>
          </w:rPr>
          <w:t>Return to Table of Contents</w:t>
        </w:r>
      </w:hyperlink>
    </w:p>
    <w:p w14:paraId="2E968807" w14:textId="189E9EBB" w:rsidR="00492B7C" w:rsidRPr="00517D62" w:rsidRDefault="0077600F" w:rsidP="00C933AE">
      <w:pPr>
        <w:pStyle w:val="DWILevel3"/>
        <w:rPr>
          <w:color w:val="FF0000"/>
        </w:rPr>
      </w:pPr>
      <w:bookmarkStart w:id="94" w:name="_Toc155277789"/>
      <w:bookmarkStart w:id="95" w:name="_Toc155278871"/>
      <w:bookmarkStart w:id="96" w:name="_Toc155279038"/>
      <w:bookmarkStart w:id="97" w:name="_Toc155340163"/>
      <w:r>
        <w:t xml:space="preserve">Line Item </w:t>
      </w:r>
      <w:r w:rsidR="00517D62">
        <w:t>1.J.3</w:t>
      </w:r>
      <w:r w:rsidR="00102EF0">
        <w:t xml:space="preserve"> </w:t>
      </w:r>
      <w:r w:rsidR="00102EF0" w:rsidRPr="00B4347E">
        <w:t>–</w:t>
      </w:r>
      <w:r w:rsidR="00B324C5">
        <w:t xml:space="preserve"> </w:t>
      </w:r>
      <w:r w:rsidR="00A03077">
        <w:t>P</w:t>
      </w:r>
      <w:r w:rsidR="00517D62">
        <w:t xml:space="preserve">roject </w:t>
      </w:r>
      <w:r w:rsidR="007F6804">
        <w:t>E</w:t>
      </w:r>
      <w:r w:rsidR="00517D62">
        <w:t xml:space="preserve">valuates </w:t>
      </w:r>
      <w:r w:rsidR="007F6804">
        <w:t>A</w:t>
      </w:r>
      <w:r w:rsidR="00517D62">
        <w:t xml:space="preserve">lternatives to </w:t>
      </w:r>
      <w:r w:rsidR="007F6804">
        <w:t>A</w:t>
      </w:r>
      <w:r w:rsidR="00517D62">
        <w:t>ddress Emerging Contaminants</w:t>
      </w:r>
      <w:bookmarkEnd w:id="94"/>
      <w:bookmarkEnd w:id="95"/>
      <w:bookmarkEnd w:id="96"/>
      <w:bookmarkEnd w:id="97"/>
      <w:r w:rsidR="00B37BCF">
        <w:t xml:space="preserve"> </w:t>
      </w:r>
    </w:p>
    <w:p w14:paraId="6A9AE3E5" w14:textId="7DF2494F" w:rsidR="00B324C5" w:rsidRDefault="00B324C5" w:rsidP="00B4347E">
      <w:pPr>
        <w:keepLines/>
        <w:spacing w:after="240"/>
        <w:rPr>
          <w:rFonts w:asciiTheme="minorHAnsi" w:hAnsiTheme="minorHAnsi"/>
          <w:sz w:val="24"/>
          <w:szCs w:val="24"/>
        </w:rPr>
      </w:pPr>
      <w:r>
        <w:rPr>
          <w:rFonts w:asciiTheme="minorHAnsi" w:hAnsiTheme="minorHAnsi"/>
          <w:sz w:val="24"/>
          <w:szCs w:val="24"/>
        </w:rPr>
        <w:t>Line Item 1.J.3 points are not applicable for these programs</w:t>
      </w:r>
    </w:p>
    <w:p w14:paraId="593E5F46" w14:textId="11DB2475" w:rsidR="0E16A269" w:rsidRDefault="0E16A269" w:rsidP="4E6C43C2">
      <w:pPr>
        <w:spacing w:after="240"/>
        <w:rPr>
          <w:rFonts w:ascii="Calibri" w:hAnsi="Calibri" w:cs="Calibri"/>
          <w:sz w:val="24"/>
          <w:szCs w:val="24"/>
        </w:rPr>
      </w:pPr>
    </w:p>
    <w:p w14:paraId="119F31EC" w14:textId="581F92B6" w:rsidR="00736751" w:rsidRPr="00C933AE" w:rsidRDefault="003D28DE" w:rsidP="00516E13">
      <w:pPr>
        <w:pStyle w:val="DWILevel2"/>
        <w:numPr>
          <w:ilvl w:val="1"/>
          <w:numId w:val="129"/>
        </w:numPr>
        <w:rPr>
          <w:b w:val="0"/>
          <w:bCs w:val="0"/>
          <w:u w:val="double"/>
        </w:rPr>
      </w:pPr>
      <w:bookmarkStart w:id="98" w:name="_Toc155277790"/>
      <w:bookmarkStart w:id="99" w:name="_Toc155278872"/>
      <w:bookmarkStart w:id="100" w:name="_Toc155279039"/>
      <w:bookmarkStart w:id="101" w:name="_Toc155340164"/>
      <w:r w:rsidRPr="00C933AE">
        <w:rPr>
          <w:rStyle w:val="DWILevel2Char"/>
          <w:b/>
          <w:bCs/>
        </w:rPr>
        <w:lastRenderedPageBreak/>
        <w:t xml:space="preserve">Category 2 – Project </w:t>
      </w:r>
      <w:r w:rsidR="00736751" w:rsidRPr="00C933AE">
        <w:rPr>
          <w:rStyle w:val="DWILevel2Char"/>
          <w:b/>
          <w:bCs/>
        </w:rPr>
        <w:t>Benefits</w:t>
      </w:r>
      <w:bookmarkEnd w:id="98"/>
      <w:bookmarkEnd w:id="99"/>
      <w:bookmarkEnd w:id="100"/>
      <w:bookmarkEnd w:id="101"/>
      <w:r w:rsidR="00736751" w:rsidRPr="00C933AE">
        <w:rPr>
          <w:b w:val="0"/>
          <w:bCs w:val="0"/>
        </w:rPr>
        <w:t xml:space="preserve"> </w:t>
      </w:r>
    </w:p>
    <w:p w14:paraId="119F31ED" w14:textId="1A9528BE" w:rsidR="008418A5" w:rsidRDefault="00A9690F" w:rsidP="00901775">
      <w:pPr>
        <w:keepNext/>
        <w:keepLines/>
        <w:tabs>
          <w:tab w:val="left" w:pos="720"/>
        </w:tabs>
        <w:spacing w:after="240"/>
        <w:rPr>
          <w:rFonts w:asciiTheme="minorHAnsi" w:hAnsiTheme="minorHAnsi"/>
          <w:sz w:val="24"/>
          <w:szCs w:val="24"/>
        </w:rPr>
      </w:pPr>
      <w:r w:rsidRPr="00A9690F">
        <w:rPr>
          <w:rFonts w:asciiTheme="minorHAnsi" w:hAnsiTheme="minorHAnsi"/>
          <w:noProof/>
          <w:sz w:val="24"/>
          <w:szCs w:val="24"/>
        </w:rPr>
        <mc:AlternateContent>
          <mc:Choice Requires="wps">
            <w:drawing>
              <wp:anchor distT="0" distB="0" distL="114300" distR="114300" simplePos="0" relativeHeight="251658280" behindDoc="0" locked="0" layoutInCell="1" allowOverlap="1" wp14:anchorId="6EFAE529" wp14:editId="13A7A519">
                <wp:simplePos x="0" y="0"/>
                <wp:positionH relativeFrom="column">
                  <wp:posOffset>4108450</wp:posOffset>
                </wp:positionH>
                <wp:positionV relativeFrom="paragraph">
                  <wp:posOffset>98425</wp:posOffset>
                </wp:positionV>
                <wp:extent cx="2100580" cy="1604010"/>
                <wp:effectExtent l="0" t="0" r="13970" b="15240"/>
                <wp:wrapSquare wrapText="bothSides"/>
                <wp:docPr id="1638615097" name="Text Box 1638615097"/>
                <wp:cNvGraphicFramePr/>
                <a:graphic xmlns:a="http://schemas.openxmlformats.org/drawingml/2006/main">
                  <a:graphicData uri="http://schemas.microsoft.com/office/word/2010/wordprocessingShape">
                    <wps:wsp>
                      <wps:cNvSpPr txBox="1"/>
                      <wps:spPr>
                        <a:xfrm>
                          <a:off x="0" y="0"/>
                          <a:ext cx="2100580" cy="1604010"/>
                        </a:xfrm>
                        <a:prstGeom prst="rect">
                          <a:avLst/>
                        </a:prstGeom>
                        <a:solidFill>
                          <a:srgbClr val="EAEAEA"/>
                        </a:solidFill>
                        <a:ln w="6350">
                          <a:solidFill>
                            <a:prstClr val="black"/>
                          </a:solidFill>
                        </a:ln>
                      </wps:spPr>
                      <wps:txbx>
                        <w:txbxContent>
                          <w:p w14:paraId="38AFADD7" w14:textId="7DAF05EA" w:rsidR="00404910" w:rsidRPr="009D447D" w:rsidRDefault="00404910" w:rsidP="00635F87">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Important to Remember</w:t>
                            </w:r>
                          </w:p>
                          <w:p w14:paraId="3BEBCB8F" w14:textId="7B4D981E" w:rsidR="00404910" w:rsidRPr="00635F87" w:rsidRDefault="00404910">
                            <w:pPr>
                              <w:rPr>
                                <w:rFonts w:asciiTheme="minorHAnsi" w:hAnsiTheme="minorHAnsi" w:cstheme="minorHAnsi"/>
                                <w:sz w:val="20"/>
                                <w:szCs w:val="18"/>
                              </w:rPr>
                            </w:pPr>
                            <w:r w:rsidRPr="00635F87">
                              <w:rPr>
                                <w:rFonts w:asciiTheme="minorHAnsi" w:hAnsiTheme="minorHAnsi"/>
                                <w:sz w:val="20"/>
                              </w:rPr>
                              <w:t>For Category 2 – Project Benefits, the maximum number of points that a project can earn is capped at 35 points, even if the project documents Project Benefits Line Items summing to more than 35 points.</w:t>
                            </w:r>
                            <w:r w:rsidRPr="00EA57B7">
                              <w:rPr>
                                <w:rFonts w:asciiTheme="minorHAnsi" w:hAnsiTheme="minorHAnsi"/>
                                <w:b/>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FAE529" id="Text Box 1638615097" o:spid="_x0000_s1065" type="#_x0000_t202" style="position:absolute;margin-left:323.5pt;margin-top:7.75pt;width:165.4pt;height:126.3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" fillcolor="#eaeaea" strokeweight=".5pt">
                <v:textbox>
                  <w:txbxContent>
                    <w:p w14:paraId="38AFADD7" w14:textId="7DAF05EA" w:rsidR="00404910" w:rsidRPr="009D447D" w:rsidRDefault="00404910" w:rsidP="00635F87">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Important to Remember</w:t>
                      </w:r>
                    </w:p>
                    <w:p w14:paraId="3BEBCB8F" w14:textId="7B4D981E" w:rsidR="00404910" w:rsidRPr="00635F87" w:rsidRDefault="00404910">
                      <w:pPr>
                        <w:rPr>
                          <w:rFonts w:asciiTheme="minorHAnsi" w:hAnsiTheme="minorHAnsi" w:cstheme="minorHAnsi"/>
                          <w:sz w:val="20"/>
                          <w:szCs w:val="18"/>
                        </w:rPr>
                      </w:pPr>
                      <w:r w:rsidRPr="00635F87">
                        <w:rPr>
                          <w:rFonts w:asciiTheme="minorHAnsi" w:hAnsiTheme="minorHAnsi"/>
                          <w:sz w:val="20"/>
                        </w:rPr>
                        <w:t>For Category 2 – Project Benefits, the maximum number of points that a project can earn is capped at 35 points, even if the project documents Project Benefits Line Items summing to more than 35 points.</w:t>
                      </w:r>
                      <w:r w:rsidRPr="00EA57B7">
                        <w:rPr>
                          <w:rFonts w:asciiTheme="minorHAnsi" w:hAnsiTheme="minorHAnsi"/>
                          <w:b/>
                          <w:sz w:val="24"/>
                          <w:szCs w:val="24"/>
                        </w:rPr>
                        <w:t xml:space="preserve">  </w:t>
                      </w:r>
                    </w:p>
                  </w:txbxContent>
                </v:textbox>
                <w10:wrap type="square"/>
              </v:shape>
            </w:pict>
          </mc:Fallback>
        </mc:AlternateContent>
      </w:r>
      <w:r w:rsidR="00C747F6">
        <w:rPr>
          <w:rFonts w:asciiTheme="minorHAnsi" w:hAnsiTheme="minorHAnsi"/>
          <w:sz w:val="24"/>
          <w:szCs w:val="24"/>
        </w:rPr>
        <w:t xml:space="preserve">To earn points in this section, only a portion of the project must relate to a specific benefit. </w:t>
      </w:r>
      <w:r w:rsidR="006E00CE" w:rsidRPr="00EA57B7">
        <w:rPr>
          <w:rFonts w:asciiTheme="minorHAnsi" w:hAnsiTheme="minorHAnsi"/>
          <w:sz w:val="24"/>
          <w:szCs w:val="24"/>
        </w:rPr>
        <w:t xml:space="preserve">Applications earn </w:t>
      </w:r>
      <w:r w:rsidR="003D28DE" w:rsidRPr="00EA57B7">
        <w:rPr>
          <w:rFonts w:asciiTheme="minorHAnsi" w:hAnsiTheme="minorHAnsi"/>
          <w:sz w:val="24"/>
          <w:szCs w:val="24"/>
        </w:rPr>
        <w:t xml:space="preserve">Project </w:t>
      </w:r>
      <w:r w:rsidR="0025721A" w:rsidRPr="00EA57B7">
        <w:rPr>
          <w:rFonts w:asciiTheme="minorHAnsi" w:hAnsiTheme="minorHAnsi"/>
          <w:sz w:val="24"/>
          <w:szCs w:val="24"/>
        </w:rPr>
        <w:t>Benefit</w:t>
      </w:r>
      <w:r w:rsidR="00BB6920" w:rsidRPr="00EA57B7">
        <w:rPr>
          <w:rFonts w:asciiTheme="minorHAnsi" w:hAnsiTheme="minorHAnsi"/>
          <w:sz w:val="24"/>
          <w:szCs w:val="24"/>
        </w:rPr>
        <w:t>s</w:t>
      </w:r>
      <w:r w:rsidR="0025721A" w:rsidRPr="00EA57B7">
        <w:rPr>
          <w:rFonts w:asciiTheme="minorHAnsi" w:hAnsiTheme="minorHAnsi"/>
          <w:sz w:val="24"/>
          <w:szCs w:val="24"/>
        </w:rPr>
        <w:t xml:space="preserve"> points </w:t>
      </w:r>
      <w:r w:rsidR="008418A5" w:rsidRPr="00EA57B7">
        <w:rPr>
          <w:rFonts w:asciiTheme="minorHAnsi" w:hAnsiTheme="minorHAnsi"/>
          <w:sz w:val="24"/>
          <w:szCs w:val="24"/>
        </w:rPr>
        <w:t xml:space="preserve">only </w:t>
      </w:r>
      <w:r w:rsidR="0025721A" w:rsidRPr="00EA57B7">
        <w:rPr>
          <w:rFonts w:asciiTheme="minorHAnsi" w:hAnsiTheme="minorHAnsi"/>
          <w:sz w:val="24"/>
          <w:szCs w:val="24"/>
        </w:rPr>
        <w:t xml:space="preserve">when the </w:t>
      </w:r>
      <w:r w:rsidR="00670A8A" w:rsidRPr="00EA57B7">
        <w:rPr>
          <w:rFonts w:asciiTheme="minorHAnsi" w:hAnsiTheme="minorHAnsi"/>
          <w:sz w:val="24"/>
          <w:szCs w:val="24"/>
        </w:rPr>
        <w:t>Applicant</w:t>
      </w:r>
      <w:r w:rsidR="0025721A" w:rsidRPr="00EA57B7">
        <w:rPr>
          <w:rFonts w:asciiTheme="minorHAnsi" w:hAnsiTheme="minorHAnsi"/>
          <w:sz w:val="24"/>
          <w:szCs w:val="24"/>
        </w:rPr>
        <w:t xml:space="preserve"> </w:t>
      </w:r>
      <w:r w:rsidR="00C2659F" w:rsidRPr="00EA57B7">
        <w:rPr>
          <w:rFonts w:asciiTheme="minorHAnsi" w:hAnsiTheme="minorHAnsi"/>
          <w:sz w:val="24"/>
          <w:szCs w:val="24"/>
        </w:rPr>
        <w:t xml:space="preserve">identifies a </w:t>
      </w:r>
      <w:r w:rsidR="0025721A" w:rsidRPr="00EA57B7">
        <w:rPr>
          <w:rFonts w:asciiTheme="minorHAnsi" w:hAnsiTheme="minorHAnsi"/>
          <w:sz w:val="24"/>
          <w:szCs w:val="24"/>
          <w:u w:val="single"/>
        </w:rPr>
        <w:t>direct connection</w:t>
      </w:r>
      <w:r w:rsidR="006E00CE" w:rsidRPr="00EA57B7">
        <w:rPr>
          <w:rFonts w:asciiTheme="minorHAnsi" w:hAnsiTheme="minorHAnsi"/>
          <w:sz w:val="24"/>
          <w:szCs w:val="24"/>
        </w:rPr>
        <w:t xml:space="preserve"> between the </w:t>
      </w:r>
      <w:r w:rsidR="008418A5" w:rsidRPr="00EA57B7">
        <w:rPr>
          <w:rFonts w:asciiTheme="minorHAnsi" w:hAnsiTheme="minorHAnsi"/>
          <w:sz w:val="24"/>
          <w:szCs w:val="24"/>
        </w:rPr>
        <w:t xml:space="preserve">project and the type of </w:t>
      </w:r>
      <w:r w:rsidR="00C2659F" w:rsidRPr="00EA57B7">
        <w:rPr>
          <w:rFonts w:asciiTheme="minorHAnsi" w:hAnsiTheme="minorHAnsi"/>
          <w:sz w:val="24"/>
          <w:szCs w:val="24"/>
        </w:rPr>
        <w:t xml:space="preserve">expected </w:t>
      </w:r>
      <w:r w:rsidR="008418A5" w:rsidRPr="00EA57B7">
        <w:rPr>
          <w:rFonts w:asciiTheme="minorHAnsi" w:hAnsiTheme="minorHAnsi"/>
          <w:sz w:val="24"/>
          <w:szCs w:val="24"/>
        </w:rPr>
        <w:t>benefit.</w:t>
      </w:r>
      <w:r w:rsidR="00C747F6">
        <w:rPr>
          <w:rFonts w:asciiTheme="minorHAnsi" w:hAnsiTheme="minorHAnsi"/>
          <w:sz w:val="24"/>
          <w:szCs w:val="24"/>
        </w:rPr>
        <w:t xml:space="preserve"> </w:t>
      </w:r>
    </w:p>
    <w:p w14:paraId="119F31EE" w14:textId="32A181CB" w:rsidR="008905C0" w:rsidRPr="00EA57B7" w:rsidRDefault="00A43541" w:rsidP="00901775">
      <w:pPr>
        <w:keepNext/>
        <w:keepLines/>
        <w:tabs>
          <w:tab w:val="left" w:pos="720"/>
        </w:tabs>
        <w:spacing w:after="240"/>
        <w:rPr>
          <w:rFonts w:asciiTheme="minorHAnsi" w:hAnsiTheme="minorHAnsi"/>
          <w:sz w:val="24"/>
          <w:szCs w:val="24"/>
          <w:highlight w:val="cyan"/>
        </w:rPr>
      </w:pPr>
      <w:hyperlink w:anchor="TOC" w:history="1">
        <w:r w:rsidR="00901775" w:rsidRPr="005F7A69">
          <w:rPr>
            <w:rStyle w:val="Hyperlink"/>
            <w:rFonts w:asciiTheme="minorHAnsi" w:hAnsiTheme="minorHAnsi"/>
            <w:sz w:val="24"/>
            <w:szCs w:val="24"/>
          </w:rPr>
          <w:t>Return to Table of Contents</w:t>
        </w:r>
      </w:hyperlink>
    </w:p>
    <w:p w14:paraId="119F31F1" w14:textId="17CEBE3D" w:rsidR="003D6BD0" w:rsidRPr="00EA57B7" w:rsidRDefault="003D6BD0" w:rsidP="00C933AE">
      <w:pPr>
        <w:pStyle w:val="DWILevel3"/>
      </w:pPr>
      <w:bookmarkStart w:id="102" w:name="_Toc155277791"/>
      <w:bookmarkStart w:id="103" w:name="_Toc155278873"/>
      <w:bookmarkStart w:id="104" w:name="_Toc155279040"/>
      <w:bookmarkStart w:id="105" w:name="_Toc155340165"/>
      <w:r w:rsidRPr="00EA57B7">
        <w:t>Line Item</w:t>
      </w:r>
      <w:r w:rsidR="00404910">
        <w:t>s</w:t>
      </w:r>
      <w:r w:rsidRPr="00EA57B7">
        <w:t xml:space="preserve"> 2.A </w:t>
      </w:r>
      <w:r w:rsidR="008905C0" w:rsidRPr="00EA57B7">
        <w:t>&amp; 2.A.1</w:t>
      </w:r>
      <w:r w:rsidRPr="00EA57B7">
        <w:t xml:space="preserve"> </w:t>
      </w:r>
      <w:r w:rsidR="008905C0" w:rsidRPr="00EA57B7">
        <w:t xml:space="preserve">– </w:t>
      </w:r>
      <w:r w:rsidR="00404910">
        <w:t>R</w:t>
      </w:r>
      <w:r w:rsidR="008905C0" w:rsidRPr="00EA57B7">
        <w:t xml:space="preserve">eserved for the </w:t>
      </w:r>
      <w:r w:rsidR="00846D75" w:rsidRPr="00EA57B7">
        <w:t>CDBG</w:t>
      </w:r>
      <w:r w:rsidR="0063475B" w:rsidRPr="00EA57B7">
        <w:t>-I</w:t>
      </w:r>
      <w:r w:rsidR="008905C0" w:rsidRPr="00EA57B7">
        <w:t xml:space="preserve"> Program</w:t>
      </w:r>
      <w:bookmarkEnd w:id="102"/>
      <w:bookmarkEnd w:id="103"/>
      <w:bookmarkEnd w:id="104"/>
      <w:bookmarkEnd w:id="105"/>
    </w:p>
    <w:p w14:paraId="119F31F2" w14:textId="33D4E131" w:rsidR="00C023D1" w:rsidRPr="00EA57B7" w:rsidRDefault="00A43541" w:rsidP="00901775">
      <w:pPr>
        <w:spacing w:after="120"/>
        <w:rPr>
          <w:rFonts w:asciiTheme="minorHAnsi" w:hAnsiTheme="minorHAnsi" w:cstheme="minorHAnsi"/>
          <w:b/>
          <w:sz w:val="24"/>
          <w:szCs w:val="24"/>
          <w:highlight w:val="cyan"/>
          <w:u w:val="single"/>
        </w:rPr>
      </w:pPr>
      <w:hyperlink w:anchor="TOC" w:history="1">
        <w:r w:rsidR="00901775" w:rsidRPr="005F7A69">
          <w:rPr>
            <w:rStyle w:val="Hyperlink"/>
            <w:rFonts w:asciiTheme="minorHAnsi" w:hAnsiTheme="minorHAnsi"/>
            <w:sz w:val="24"/>
            <w:szCs w:val="24"/>
          </w:rPr>
          <w:t>Return to Table of Contents</w:t>
        </w:r>
      </w:hyperlink>
    </w:p>
    <w:p w14:paraId="119F31F3" w14:textId="6B93713B" w:rsidR="00C023D1" w:rsidRPr="00EA57B7" w:rsidRDefault="00C023D1" w:rsidP="00DA6553">
      <w:pPr>
        <w:pStyle w:val="DWILevel3"/>
      </w:pPr>
      <w:bookmarkStart w:id="106" w:name="_Toc155277792"/>
      <w:bookmarkStart w:id="107" w:name="_Toc155278874"/>
      <w:bookmarkStart w:id="108" w:name="_Toc155279041"/>
      <w:bookmarkStart w:id="109" w:name="_Toc155340166"/>
      <w:r w:rsidRPr="00EA57B7">
        <w:t xml:space="preserve">Line Item 2.B – </w:t>
      </w:r>
      <w:r w:rsidR="00A67C31">
        <w:t>Project Provides a Specific Public Health Benefit</w:t>
      </w:r>
      <w:bookmarkEnd w:id="106"/>
      <w:bookmarkEnd w:id="107"/>
      <w:bookmarkEnd w:id="108"/>
      <w:bookmarkEnd w:id="109"/>
    </w:p>
    <w:p w14:paraId="24CB4C19" w14:textId="693CC613" w:rsidR="00A67C31" w:rsidRDefault="00D26705" w:rsidP="00D26705">
      <w:pPr>
        <w:spacing w:after="120"/>
        <w:rPr>
          <w:rFonts w:asciiTheme="minorHAnsi" w:hAnsiTheme="minorHAnsi"/>
          <w:sz w:val="24"/>
          <w:szCs w:val="24"/>
        </w:rPr>
      </w:pPr>
      <w:r w:rsidRPr="00EA57B7">
        <w:rPr>
          <w:rFonts w:asciiTheme="minorHAnsi" w:hAnsiTheme="minorHAnsi"/>
          <w:sz w:val="24"/>
          <w:szCs w:val="24"/>
        </w:rPr>
        <w:t xml:space="preserve">An application may earn points if the project provides </w:t>
      </w:r>
      <w:r w:rsidRPr="00EA57B7">
        <w:rPr>
          <w:rFonts w:asciiTheme="minorHAnsi" w:hAnsiTheme="minorHAnsi"/>
          <w:i/>
          <w:sz w:val="24"/>
          <w:szCs w:val="24"/>
          <w:u w:val="single"/>
        </w:rPr>
        <w:t>a specific public health benefit</w:t>
      </w:r>
      <w:r w:rsidRPr="00EA57B7">
        <w:rPr>
          <w:rFonts w:asciiTheme="minorHAnsi" w:hAnsiTheme="minorHAnsi"/>
          <w:sz w:val="24"/>
          <w:szCs w:val="24"/>
        </w:rPr>
        <w:t xml:space="preserve"> to a </w:t>
      </w:r>
      <w:r w:rsidRPr="004E204B">
        <w:rPr>
          <w:rFonts w:asciiTheme="minorHAnsi" w:hAnsiTheme="minorHAnsi"/>
          <w:sz w:val="24"/>
          <w:szCs w:val="24"/>
          <w:u w:val="single"/>
        </w:rPr>
        <w:t>public water supply</w:t>
      </w:r>
      <w:r w:rsidRPr="00EA57B7">
        <w:rPr>
          <w:rFonts w:asciiTheme="minorHAnsi" w:hAnsiTheme="minorHAnsi"/>
          <w:sz w:val="24"/>
          <w:szCs w:val="24"/>
        </w:rPr>
        <w:t xml:space="preserve"> system</w:t>
      </w:r>
      <w:r w:rsidR="00A67C31">
        <w:rPr>
          <w:rFonts w:asciiTheme="minorHAnsi" w:hAnsiTheme="minorHAnsi"/>
          <w:sz w:val="24"/>
          <w:szCs w:val="24"/>
        </w:rPr>
        <w:t xml:space="preserve">. This may occur in </w:t>
      </w:r>
      <w:r w:rsidR="00477C69">
        <w:rPr>
          <w:rFonts w:asciiTheme="minorHAnsi" w:hAnsiTheme="minorHAnsi"/>
          <w:sz w:val="24"/>
          <w:szCs w:val="24"/>
        </w:rPr>
        <w:t xml:space="preserve">either or both </w:t>
      </w:r>
      <w:r w:rsidR="00A67C31">
        <w:rPr>
          <w:rFonts w:asciiTheme="minorHAnsi" w:hAnsiTheme="minorHAnsi"/>
          <w:sz w:val="24"/>
          <w:szCs w:val="24"/>
        </w:rPr>
        <w:t>of two ways as described below.</w:t>
      </w:r>
    </w:p>
    <w:p w14:paraId="0E135443" w14:textId="364C13B7" w:rsidR="00901775" w:rsidRDefault="00A43541" w:rsidP="00901775">
      <w:pPr>
        <w:spacing w:after="240"/>
        <w:rPr>
          <w:rFonts w:asciiTheme="minorHAnsi" w:hAnsiTheme="minorHAnsi"/>
          <w:sz w:val="24"/>
          <w:szCs w:val="24"/>
        </w:rPr>
      </w:pPr>
      <w:hyperlink w:anchor="TOC" w:history="1">
        <w:r w:rsidR="00901775" w:rsidRPr="005F7A69">
          <w:rPr>
            <w:rStyle w:val="Hyperlink"/>
            <w:rFonts w:asciiTheme="minorHAnsi" w:hAnsiTheme="minorHAnsi"/>
            <w:sz w:val="24"/>
            <w:szCs w:val="24"/>
          </w:rPr>
          <w:t>Return to Table of Contents</w:t>
        </w:r>
      </w:hyperlink>
    </w:p>
    <w:tbl>
      <w:tblPr>
        <w:tblStyle w:val="TableGrid"/>
        <w:tblW w:w="0" w:type="auto"/>
        <w:shd w:val="pct5" w:color="auto" w:fill="auto"/>
        <w:tblLook w:val="04A0" w:firstRow="1" w:lastRow="0" w:firstColumn="1" w:lastColumn="0" w:noHBand="0" w:noVBand="1"/>
      </w:tblPr>
      <w:tblGrid>
        <w:gridCol w:w="9576"/>
      </w:tblGrid>
      <w:tr w:rsidR="009718CD" w:rsidRPr="00EA57B7" w14:paraId="64E43D39" w14:textId="77777777" w:rsidTr="00763BCB">
        <w:trPr>
          <w:trHeight w:val="683"/>
        </w:trPr>
        <w:tc>
          <w:tcPr>
            <w:tcW w:w="9576" w:type="dxa"/>
            <w:shd w:val="pct5" w:color="auto" w:fill="auto"/>
            <w:vAlign w:val="center"/>
          </w:tcPr>
          <w:p w14:paraId="447D6AA4" w14:textId="44BCAEFA" w:rsidR="009A0D5A" w:rsidRPr="00A9690F" w:rsidRDefault="009A0D5A" w:rsidP="00635F87">
            <w:pPr>
              <w:spacing w:after="120"/>
              <w:ind w:left="619" w:hanging="619"/>
              <w:jc w:val="center"/>
              <w:rPr>
                <w:rFonts w:asciiTheme="minorHAnsi" w:hAnsiTheme="minorHAnsi"/>
                <w:b/>
                <w:sz w:val="20"/>
                <w:u w:val="single"/>
              </w:rPr>
            </w:pPr>
            <w:r w:rsidRPr="00A9690F">
              <w:rPr>
                <w:rFonts w:asciiTheme="minorHAnsi" w:hAnsiTheme="minorHAnsi"/>
                <w:b/>
                <w:sz w:val="20"/>
                <w:u w:val="single"/>
              </w:rPr>
              <w:t>Important to Remember</w:t>
            </w:r>
          </w:p>
          <w:p w14:paraId="4F936706" w14:textId="32830D84" w:rsidR="009718CD" w:rsidRPr="003C38A2" w:rsidRDefault="009718CD" w:rsidP="00A9690F">
            <w:pPr>
              <w:spacing w:after="120"/>
              <w:rPr>
                <w:rFonts w:asciiTheme="minorHAnsi" w:hAnsiTheme="minorHAnsi"/>
                <w:b/>
                <w:sz w:val="24"/>
                <w:szCs w:val="24"/>
              </w:rPr>
            </w:pPr>
            <w:r w:rsidRPr="00635F87">
              <w:rPr>
                <w:rFonts w:asciiTheme="minorHAnsi" w:hAnsiTheme="minorHAnsi"/>
                <w:sz w:val="20"/>
              </w:rPr>
              <w:t xml:space="preserve">Line Item 2.B. is only available to projects </w:t>
            </w:r>
            <w:r w:rsidR="003C38A2" w:rsidRPr="00635F87">
              <w:rPr>
                <w:rFonts w:asciiTheme="minorHAnsi" w:hAnsiTheme="minorHAnsi"/>
                <w:sz w:val="20"/>
              </w:rPr>
              <w:t xml:space="preserve">that benefit </w:t>
            </w:r>
            <w:r w:rsidRPr="00635F87">
              <w:rPr>
                <w:rFonts w:asciiTheme="minorHAnsi" w:hAnsiTheme="minorHAnsi"/>
                <w:sz w:val="20"/>
              </w:rPr>
              <w:t xml:space="preserve">public water supply systems.  Projects </w:t>
            </w:r>
            <w:r w:rsidR="003C38A2" w:rsidRPr="00635F87">
              <w:rPr>
                <w:rFonts w:asciiTheme="minorHAnsi" w:hAnsiTheme="minorHAnsi"/>
                <w:sz w:val="20"/>
              </w:rPr>
              <w:t>benefiting</w:t>
            </w:r>
            <w:r w:rsidRPr="00635F87">
              <w:rPr>
                <w:rFonts w:asciiTheme="minorHAnsi" w:hAnsiTheme="minorHAnsi"/>
                <w:sz w:val="20"/>
              </w:rPr>
              <w:t xml:space="preserve"> private well systems may be eligible for line Item 2.H</w:t>
            </w:r>
            <w:r w:rsidR="00AD7230" w:rsidRPr="00635F87">
              <w:rPr>
                <w:rFonts w:asciiTheme="minorHAnsi" w:hAnsiTheme="minorHAnsi"/>
                <w:sz w:val="20"/>
              </w:rPr>
              <w:t>, but not 2.B points</w:t>
            </w:r>
            <w:r w:rsidRPr="00635F87">
              <w:rPr>
                <w:rFonts w:asciiTheme="minorHAnsi" w:hAnsiTheme="minorHAnsi"/>
                <w:sz w:val="20"/>
              </w:rPr>
              <w:t xml:space="preserve">. </w:t>
            </w:r>
          </w:p>
        </w:tc>
      </w:tr>
    </w:tbl>
    <w:p w14:paraId="0FA6F6E7" w14:textId="77777777" w:rsidR="009718CD" w:rsidRDefault="009718CD" w:rsidP="00D26705">
      <w:pPr>
        <w:spacing w:after="120"/>
        <w:rPr>
          <w:rFonts w:asciiTheme="minorHAnsi" w:hAnsiTheme="minorHAnsi" w:cstheme="minorHAnsi"/>
          <w:b/>
          <w:sz w:val="24"/>
          <w:szCs w:val="24"/>
          <w:u w:val="single"/>
        </w:rPr>
      </w:pPr>
    </w:p>
    <w:p w14:paraId="5E11C0C2" w14:textId="5A6EBD20" w:rsidR="00A67C31" w:rsidRPr="00346817" w:rsidRDefault="4ABD887A" w:rsidP="00DA6553">
      <w:pPr>
        <w:pStyle w:val="DWILevel3"/>
      </w:pPr>
      <w:bookmarkStart w:id="110" w:name="_Toc155277793"/>
      <w:bookmarkStart w:id="111" w:name="_Toc155278875"/>
      <w:bookmarkStart w:id="112" w:name="_Toc155279042"/>
      <w:bookmarkStart w:id="113" w:name="_Toc155340167"/>
      <w:r w:rsidRPr="00635F87">
        <w:t>Line Item 2.B.1</w:t>
      </w:r>
      <w:r w:rsidR="00217B78">
        <w:t xml:space="preserve"> – </w:t>
      </w:r>
      <w:r w:rsidRPr="00635F87">
        <w:t>Project Addresses Dry Wells or Contamination of a Drinking Water Source or Resolves Managerial, Technical, and Financial Issues</w:t>
      </w:r>
      <w:bookmarkEnd w:id="110"/>
      <w:bookmarkEnd w:id="111"/>
      <w:bookmarkEnd w:id="112"/>
      <w:bookmarkEnd w:id="113"/>
    </w:p>
    <w:p w14:paraId="119F31F5" w14:textId="65EA4663" w:rsidR="00D26705" w:rsidRPr="00EA57B7" w:rsidRDefault="009A0D5A" w:rsidP="00A67C31">
      <w:pPr>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81" behindDoc="0" locked="0" layoutInCell="1" allowOverlap="1" wp14:anchorId="5DF39457" wp14:editId="2175595F">
                <wp:simplePos x="0" y="0"/>
                <wp:positionH relativeFrom="column">
                  <wp:posOffset>4004945</wp:posOffset>
                </wp:positionH>
                <wp:positionV relativeFrom="paragraph">
                  <wp:posOffset>264160</wp:posOffset>
                </wp:positionV>
                <wp:extent cx="2102485" cy="1037590"/>
                <wp:effectExtent l="0" t="0" r="12065" b="10160"/>
                <wp:wrapSquare wrapText="bothSides"/>
                <wp:docPr id="1017285494" name="Text Box 1017285494"/>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261F656F" w14:textId="77777777" w:rsidR="009A0D5A" w:rsidRPr="00C17D0F" w:rsidRDefault="009A0D5A" w:rsidP="00635F87">
                            <w:pPr>
                              <w:spacing w:after="120"/>
                              <w:jc w:val="center"/>
                              <w:rPr>
                                <w:rFonts w:asciiTheme="minorHAnsi" w:hAnsiTheme="minorHAnsi" w:cstheme="minorHAnsi"/>
                                <w:b/>
                                <w:bCs/>
                                <w:sz w:val="20"/>
                                <w:szCs w:val="18"/>
                                <w:u w:val="single"/>
                              </w:rPr>
                            </w:pPr>
                            <w:r w:rsidRPr="00C17D0F">
                              <w:rPr>
                                <w:rFonts w:asciiTheme="minorHAnsi" w:hAnsiTheme="minorHAnsi" w:cstheme="minorHAnsi"/>
                                <w:b/>
                                <w:bCs/>
                                <w:sz w:val="20"/>
                                <w:szCs w:val="18"/>
                                <w:u w:val="single"/>
                              </w:rPr>
                              <w:t>Points Available</w:t>
                            </w:r>
                          </w:p>
                          <w:p w14:paraId="1D8327FF" w14:textId="08101D49" w:rsidR="009A0D5A" w:rsidRPr="00635F87" w:rsidRDefault="009A0D5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4BA21EDA" w14:textId="5F076444" w:rsidR="009A0D5A" w:rsidRPr="00635F87" w:rsidRDefault="009A0D5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20 points</w:t>
                            </w:r>
                          </w:p>
                          <w:p w14:paraId="25867A66" w14:textId="23741D00" w:rsidR="009A0D5A" w:rsidRPr="00635F87" w:rsidRDefault="009A0D5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F39457" id="Text Box 1017285494" o:spid="_x0000_s1066" type="#_x0000_t202" style="position:absolute;margin-left:315.35pt;margin-top:20.8pt;width:165.55pt;height:81.7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" fillcolor="#ffc" strokeweight=".5pt">
                <v:textbox>
                  <w:txbxContent>
                    <w:p w14:paraId="261F656F" w14:textId="77777777" w:rsidR="009A0D5A" w:rsidRPr="00C17D0F" w:rsidRDefault="009A0D5A" w:rsidP="00635F87">
                      <w:pPr>
                        <w:spacing w:after="120"/>
                        <w:jc w:val="center"/>
                        <w:rPr>
                          <w:rFonts w:asciiTheme="minorHAnsi" w:hAnsiTheme="minorHAnsi" w:cstheme="minorHAnsi"/>
                          <w:b/>
                          <w:bCs/>
                          <w:sz w:val="20"/>
                          <w:szCs w:val="18"/>
                          <w:u w:val="single"/>
                        </w:rPr>
                      </w:pPr>
                      <w:r w:rsidRPr="00C17D0F">
                        <w:rPr>
                          <w:rFonts w:asciiTheme="minorHAnsi" w:hAnsiTheme="minorHAnsi" w:cstheme="minorHAnsi"/>
                          <w:b/>
                          <w:bCs/>
                          <w:sz w:val="20"/>
                          <w:szCs w:val="18"/>
                          <w:u w:val="single"/>
                        </w:rPr>
                        <w:t>Points Available</w:t>
                      </w:r>
                    </w:p>
                    <w:p w14:paraId="1D8327FF" w14:textId="08101D49" w:rsidR="009A0D5A" w:rsidRPr="00635F87" w:rsidRDefault="009A0D5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4BA21EDA" w14:textId="5F076444" w:rsidR="009A0D5A" w:rsidRPr="00635F87" w:rsidRDefault="009A0D5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20 points</w:t>
                      </w:r>
                    </w:p>
                    <w:p w14:paraId="25867A66" w14:textId="23741D00" w:rsidR="009A0D5A" w:rsidRPr="00635F87" w:rsidRDefault="009A0D5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v:textbox>
                <w10:wrap type="square"/>
              </v:shape>
            </w:pict>
          </mc:Fallback>
        </mc:AlternateContent>
      </w:r>
      <w:r w:rsidR="00A67C31">
        <w:rPr>
          <w:rFonts w:asciiTheme="minorHAnsi" w:hAnsiTheme="minorHAnsi"/>
          <w:sz w:val="24"/>
          <w:szCs w:val="24"/>
        </w:rPr>
        <w:t>An application may earn points if the project provides a specific public health benefit to a public water supply system</w:t>
      </w:r>
      <w:r w:rsidR="00D26705" w:rsidRPr="00EA57B7">
        <w:rPr>
          <w:rFonts w:asciiTheme="minorHAnsi" w:hAnsiTheme="minorHAnsi"/>
          <w:sz w:val="24"/>
          <w:szCs w:val="24"/>
        </w:rPr>
        <w:t xml:space="preserve"> by replacement, repair, or merger.</w:t>
      </w:r>
      <w:r w:rsidR="009B149F" w:rsidRPr="00EA57B7">
        <w:rPr>
          <w:rFonts w:asciiTheme="minorHAnsi" w:hAnsiTheme="minorHAnsi"/>
          <w:sz w:val="24"/>
          <w:szCs w:val="24"/>
        </w:rPr>
        <w:t xml:space="preserve"> </w:t>
      </w:r>
      <w:r w:rsidR="00D26705" w:rsidRPr="00EA57B7">
        <w:rPr>
          <w:rFonts w:asciiTheme="minorHAnsi" w:hAnsiTheme="minorHAnsi"/>
          <w:sz w:val="24"/>
          <w:szCs w:val="24"/>
        </w:rPr>
        <w:t xml:space="preserve">Eligible projects include </w:t>
      </w:r>
      <w:r w:rsidR="00D26705" w:rsidRPr="00EA57B7">
        <w:rPr>
          <w:rFonts w:asciiTheme="minorHAnsi" w:hAnsiTheme="minorHAnsi"/>
          <w:sz w:val="24"/>
          <w:szCs w:val="24"/>
          <w:u w:val="single"/>
        </w:rPr>
        <w:t>only</w:t>
      </w:r>
      <w:r w:rsidR="00D26705" w:rsidRPr="00EA57B7">
        <w:rPr>
          <w:rFonts w:asciiTheme="minorHAnsi" w:hAnsiTheme="minorHAnsi"/>
          <w:sz w:val="24"/>
          <w:szCs w:val="24"/>
        </w:rPr>
        <w:t xml:space="preserve"> the following: </w:t>
      </w:r>
    </w:p>
    <w:p w14:paraId="119F31F6" w14:textId="1D6344D9" w:rsidR="00D26705" w:rsidRPr="00EA57B7" w:rsidRDefault="276A5CBB" w:rsidP="00C10093">
      <w:pPr>
        <w:pStyle w:val="ListParagraph"/>
        <w:numPr>
          <w:ilvl w:val="0"/>
          <w:numId w:val="102"/>
        </w:numPr>
        <w:spacing w:after="120"/>
        <w:ind w:left="360"/>
        <w:contextualSpacing w:val="0"/>
        <w:rPr>
          <w:rFonts w:asciiTheme="minorHAnsi" w:hAnsiTheme="minorHAnsi"/>
          <w:sz w:val="24"/>
          <w:szCs w:val="24"/>
        </w:rPr>
      </w:pPr>
      <w:r w:rsidRPr="50345905">
        <w:rPr>
          <w:rFonts w:asciiTheme="minorHAnsi" w:hAnsiTheme="minorHAnsi"/>
          <w:sz w:val="24"/>
          <w:szCs w:val="24"/>
        </w:rPr>
        <w:t xml:space="preserve">Replacing a dry well serving a public water supply system, </w:t>
      </w:r>
    </w:p>
    <w:p w14:paraId="119F31F7" w14:textId="0034A849" w:rsidR="00D26705" w:rsidRDefault="00D26705" w:rsidP="00C10093">
      <w:pPr>
        <w:pStyle w:val="ListParagraph"/>
        <w:keepNext/>
        <w:numPr>
          <w:ilvl w:val="0"/>
          <w:numId w:val="102"/>
        </w:numPr>
        <w:spacing w:after="120"/>
        <w:ind w:left="360"/>
        <w:contextualSpacing w:val="0"/>
        <w:rPr>
          <w:rFonts w:asciiTheme="minorHAnsi" w:hAnsiTheme="minorHAnsi"/>
          <w:sz w:val="24"/>
          <w:szCs w:val="24"/>
        </w:rPr>
      </w:pPr>
      <w:r w:rsidRPr="00EA57B7">
        <w:rPr>
          <w:rFonts w:asciiTheme="minorHAnsi" w:hAnsiTheme="minorHAnsi"/>
          <w:sz w:val="24"/>
          <w:szCs w:val="24"/>
        </w:rPr>
        <w:t>Addressing a contaminated drinking water source (including a well) by either replacing it or adding treatment.</w:t>
      </w:r>
      <w:r w:rsidR="009B149F" w:rsidRPr="00EA57B7">
        <w:rPr>
          <w:rFonts w:asciiTheme="minorHAnsi" w:hAnsiTheme="minorHAnsi"/>
          <w:sz w:val="24"/>
          <w:szCs w:val="24"/>
        </w:rPr>
        <w:t xml:space="preserve"> </w:t>
      </w:r>
      <w:r w:rsidRPr="00EA57B7">
        <w:rPr>
          <w:rFonts w:asciiTheme="minorHAnsi" w:hAnsiTheme="minorHAnsi"/>
          <w:sz w:val="24"/>
          <w:szCs w:val="24"/>
        </w:rPr>
        <w:t xml:space="preserve">In this context, </w:t>
      </w:r>
      <w:r w:rsidRPr="00EA57B7">
        <w:rPr>
          <w:rFonts w:asciiTheme="minorHAnsi" w:hAnsiTheme="minorHAnsi"/>
          <w:i/>
          <w:sz w:val="24"/>
          <w:szCs w:val="24"/>
        </w:rPr>
        <w:t>contaminated</w:t>
      </w:r>
      <w:r w:rsidRPr="00EA57B7">
        <w:rPr>
          <w:rFonts w:asciiTheme="minorHAnsi" w:hAnsiTheme="minorHAnsi"/>
          <w:sz w:val="24"/>
          <w:szCs w:val="24"/>
        </w:rPr>
        <w:t xml:space="preserve"> means that the water contains some substance or characteristic so that the existing treatment – operated properly – </w:t>
      </w:r>
      <w:r w:rsidR="009A0D5A">
        <w:rPr>
          <w:rFonts w:asciiTheme="minorHAnsi" w:hAnsiTheme="minorHAnsi"/>
          <w:sz w:val="24"/>
          <w:szCs w:val="24"/>
        </w:rPr>
        <w:t xml:space="preserve">can </w:t>
      </w:r>
      <w:r w:rsidRPr="00EA57B7">
        <w:rPr>
          <w:rFonts w:asciiTheme="minorHAnsi" w:hAnsiTheme="minorHAnsi"/>
          <w:sz w:val="24"/>
          <w:szCs w:val="24"/>
        </w:rPr>
        <w:t xml:space="preserve">no longer meet the MCLs listed in T15 A NCAC 18C .1500 </w:t>
      </w:r>
      <w:r w:rsidRPr="00EA57B7">
        <w:rPr>
          <w:rFonts w:asciiTheme="minorHAnsi" w:hAnsiTheme="minorHAnsi"/>
          <w:i/>
          <w:sz w:val="24"/>
          <w:szCs w:val="24"/>
        </w:rPr>
        <w:t>et seq.</w:t>
      </w:r>
      <w:r w:rsidR="009B149F" w:rsidRPr="00EA57B7">
        <w:rPr>
          <w:rFonts w:asciiTheme="minorHAnsi" w:hAnsiTheme="minorHAnsi"/>
          <w:sz w:val="24"/>
          <w:szCs w:val="24"/>
        </w:rPr>
        <w:t xml:space="preserve"> </w:t>
      </w:r>
      <w:r w:rsidR="007C73C7">
        <w:rPr>
          <w:rFonts w:asciiTheme="minorHAnsi" w:hAnsiTheme="minorHAnsi"/>
          <w:sz w:val="24"/>
          <w:szCs w:val="24"/>
        </w:rPr>
        <w:t xml:space="preserve">Projects solely to address PFAS are not eligible for these points. </w:t>
      </w:r>
    </w:p>
    <w:p w14:paraId="686E17D7" w14:textId="41B93158" w:rsidR="007A4ED3" w:rsidRDefault="00D26705" w:rsidP="4E6C43C2">
      <w:pPr>
        <w:pStyle w:val="ListParagraph"/>
        <w:keepNext/>
        <w:numPr>
          <w:ilvl w:val="0"/>
          <w:numId w:val="102"/>
        </w:numPr>
        <w:spacing w:after="240"/>
        <w:ind w:left="360"/>
        <w:rPr>
          <w:rFonts w:asciiTheme="minorHAnsi" w:hAnsiTheme="minorHAnsi"/>
          <w:sz w:val="24"/>
          <w:szCs w:val="24"/>
        </w:rPr>
      </w:pPr>
      <w:r w:rsidRPr="4E6C43C2">
        <w:rPr>
          <w:rFonts w:asciiTheme="minorHAnsi" w:hAnsiTheme="minorHAnsi"/>
          <w:sz w:val="24"/>
          <w:szCs w:val="24"/>
        </w:rPr>
        <w:t>Resolving managerial, technical</w:t>
      </w:r>
      <w:r w:rsidR="001748EC" w:rsidRPr="4E6C43C2">
        <w:rPr>
          <w:rFonts w:asciiTheme="minorHAnsi" w:hAnsiTheme="minorHAnsi"/>
          <w:sz w:val="24"/>
          <w:szCs w:val="24"/>
        </w:rPr>
        <w:t>,</w:t>
      </w:r>
      <w:r w:rsidRPr="4E6C43C2">
        <w:rPr>
          <w:rFonts w:asciiTheme="minorHAnsi" w:hAnsiTheme="minorHAnsi"/>
          <w:sz w:val="24"/>
          <w:szCs w:val="24"/>
        </w:rPr>
        <w:t xml:space="preserve"> and financial issues</w:t>
      </w:r>
      <w:r w:rsidR="007A4ED3" w:rsidRPr="4E6C43C2">
        <w:rPr>
          <w:rFonts w:asciiTheme="minorHAnsi" w:hAnsiTheme="minorHAnsi"/>
          <w:sz w:val="24"/>
          <w:szCs w:val="24"/>
        </w:rPr>
        <w:t xml:space="preserve"> as documented by receiving priority points under Line Item 1.A.</w:t>
      </w:r>
      <w:r w:rsidR="009B149F" w:rsidRPr="4E6C43C2">
        <w:rPr>
          <w:rFonts w:asciiTheme="minorHAnsi" w:hAnsiTheme="minorHAnsi"/>
          <w:sz w:val="24"/>
          <w:szCs w:val="24"/>
        </w:rPr>
        <w:t xml:space="preserve"> </w:t>
      </w:r>
      <w:r w:rsidR="46F9EDBA" w:rsidRPr="4E6C43C2">
        <w:rPr>
          <w:rFonts w:asciiTheme="minorHAnsi" w:hAnsiTheme="minorHAnsi"/>
          <w:sz w:val="24"/>
          <w:szCs w:val="24"/>
        </w:rPr>
        <w:t>(Receiving 1.A points aut</w:t>
      </w:r>
      <w:r w:rsidR="6FC3133C" w:rsidRPr="4E6C43C2">
        <w:rPr>
          <w:rFonts w:asciiTheme="minorHAnsi" w:hAnsiTheme="minorHAnsi"/>
          <w:sz w:val="24"/>
          <w:szCs w:val="24"/>
        </w:rPr>
        <w:t xml:space="preserve">omatically makes the project eligible for </w:t>
      </w:r>
      <w:r w:rsidR="46F9EDBA" w:rsidRPr="4E6C43C2">
        <w:rPr>
          <w:rFonts w:asciiTheme="minorHAnsi" w:hAnsiTheme="minorHAnsi"/>
          <w:sz w:val="24"/>
          <w:szCs w:val="24"/>
        </w:rPr>
        <w:t xml:space="preserve">2.B.1 based on </w:t>
      </w:r>
      <w:r w:rsidR="0C58A791" w:rsidRPr="4E6C43C2">
        <w:rPr>
          <w:rFonts w:asciiTheme="minorHAnsi" w:hAnsiTheme="minorHAnsi"/>
          <w:sz w:val="24"/>
          <w:szCs w:val="24"/>
        </w:rPr>
        <w:t xml:space="preserve">resolving </w:t>
      </w:r>
      <w:r w:rsidR="46F9EDBA" w:rsidRPr="4E6C43C2">
        <w:rPr>
          <w:rFonts w:asciiTheme="minorHAnsi" w:hAnsiTheme="minorHAnsi"/>
          <w:sz w:val="24"/>
          <w:szCs w:val="24"/>
        </w:rPr>
        <w:t>technical</w:t>
      </w:r>
      <w:r w:rsidR="690179A1" w:rsidRPr="4E6C43C2">
        <w:rPr>
          <w:rFonts w:asciiTheme="minorHAnsi" w:hAnsiTheme="minorHAnsi"/>
          <w:sz w:val="24"/>
          <w:szCs w:val="24"/>
        </w:rPr>
        <w:t>, financial and managerial issues)</w:t>
      </w:r>
    </w:p>
    <w:p w14:paraId="6970E039" w14:textId="65892F03" w:rsidR="00206816" w:rsidRPr="00206816" w:rsidRDefault="00206816" w:rsidP="00206816">
      <w:pPr>
        <w:keepNext/>
        <w:spacing w:after="240"/>
        <w:rPr>
          <w:rFonts w:asciiTheme="minorHAnsi" w:hAnsiTheme="minorHAnsi"/>
          <w:sz w:val="24"/>
          <w:szCs w:val="24"/>
        </w:rPr>
      </w:pPr>
      <w:r>
        <w:rPr>
          <w:rFonts w:asciiTheme="minorHAnsi" w:hAnsiTheme="minorHAnsi"/>
          <w:sz w:val="24"/>
          <w:szCs w:val="24"/>
        </w:rPr>
        <w:t xml:space="preserve">Note that </w:t>
      </w:r>
      <w:r w:rsidR="00D047FF">
        <w:rPr>
          <w:rFonts w:asciiTheme="minorHAnsi" w:hAnsiTheme="minorHAnsi"/>
          <w:sz w:val="24"/>
          <w:szCs w:val="24"/>
        </w:rPr>
        <w:t xml:space="preserve">PFAS/EC study or construction projects are NOT eligible </w:t>
      </w:r>
      <w:r w:rsidR="001A44D4">
        <w:rPr>
          <w:rFonts w:asciiTheme="minorHAnsi" w:hAnsiTheme="minorHAnsi"/>
          <w:sz w:val="24"/>
          <w:szCs w:val="24"/>
        </w:rPr>
        <w:t>for these points.</w:t>
      </w:r>
    </w:p>
    <w:p w14:paraId="37DF4603" w14:textId="6A1D79CC" w:rsidR="4E6C43C2" w:rsidRDefault="4E6C43C2" w:rsidP="4E6C43C2">
      <w:pPr>
        <w:spacing w:after="120"/>
        <w:rPr>
          <w:rFonts w:asciiTheme="minorHAnsi" w:hAnsiTheme="minorHAnsi"/>
          <w:i/>
          <w:iCs/>
          <w:sz w:val="24"/>
          <w:szCs w:val="24"/>
          <w:u w:val="single"/>
        </w:rPr>
      </w:pPr>
    </w:p>
    <w:p w14:paraId="5F050BB3" w14:textId="15C32198" w:rsidR="00217B78" w:rsidRPr="00635F87" w:rsidRDefault="00217B78" w:rsidP="00F76FFA">
      <w:pPr>
        <w:keepNext/>
        <w:spacing w:after="120"/>
        <w:rPr>
          <w:rFonts w:asciiTheme="minorHAnsi" w:hAnsiTheme="minorHAnsi"/>
          <w:i/>
          <w:iCs/>
          <w:sz w:val="24"/>
          <w:szCs w:val="24"/>
          <w:u w:val="single"/>
        </w:rPr>
      </w:pPr>
      <w:r w:rsidRPr="00635F87">
        <w:rPr>
          <w:rFonts w:asciiTheme="minorHAnsi" w:hAnsiTheme="minorHAnsi"/>
          <w:i/>
          <w:iCs/>
          <w:sz w:val="24"/>
          <w:szCs w:val="24"/>
          <w:u w:val="single"/>
        </w:rPr>
        <w:lastRenderedPageBreak/>
        <w:t>Required Documentation</w:t>
      </w:r>
    </w:p>
    <w:p w14:paraId="119F31FB" w14:textId="6C7FC1FB" w:rsidR="00D26705" w:rsidRPr="00C17D0F" w:rsidRDefault="00217B78" w:rsidP="00F76FFA">
      <w:pPr>
        <w:keepNext/>
        <w:spacing w:after="120"/>
        <w:rPr>
          <w:rFonts w:asciiTheme="minorHAnsi" w:hAnsiTheme="minorHAnsi"/>
          <w:b/>
          <w:bCs/>
          <w:sz w:val="24"/>
          <w:szCs w:val="24"/>
        </w:rPr>
      </w:pPr>
      <w:r w:rsidRPr="00635F87">
        <w:rPr>
          <w:rFonts w:asciiTheme="minorHAnsi" w:hAnsiTheme="minorHAnsi"/>
          <w:b/>
          <w:bCs/>
          <w:sz w:val="24"/>
          <w:szCs w:val="24"/>
        </w:rPr>
        <w:t xml:space="preserve">Dry wells. </w:t>
      </w:r>
      <w:r w:rsidR="00D26705" w:rsidRPr="00C17D0F">
        <w:rPr>
          <w:rFonts w:asciiTheme="minorHAnsi" w:hAnsiTheme="minorHAnsi"/>
          <w:sz w:val="24"/>
          <w:szCs w:val="24"/>
        </w:rPr>
        <w:t>For a dry well serving a public water supply system, provide the following:</w:t>
      </w:r>
    </w:p>
    <w:p w14:paraId="119F31FC" w14:textId="3AFE79D4" w:rsidR="00D26705" w:rsidRPr="00EA57B7" w:rsidRDefault="00D26705" w:rsidP="00C10093">
      <w:pPr>
        <w:pStyle w:val="ListParagraph"/>
        <w:numPr>
          <w:ilvl w:val="0"/>
          <w:numId w:val="45"/>
        </w:numPr>
        <w:spacing w:after="120"/>
        <w:ind w:left="360"/>
        <w:contextualSpacing w:val="0"/>
        <w:rPr>
          <w:rFonts w:asciiTheme="minorHAnsi" w:hAnsiTheme="minorHAnsi"/>
          <w:sz w:val="24"/>
          <w:szCs w:val="24"/>
        </w:rPr>
      </w:pPr>
      <w:r w:rsidRPr="00EA57B7">
        <w:rPr>
          <w:rFonts w:asciiTheme="minorHAnsi" w:hAnsiTheme="minorHAnsi"/>
          <w:sz w:val="24"/>
          <w:szCs w:val="24"/>
        </w:rPr>
        <w:t>Drawdown tests that show the well’s productio</w:t>
      </w:r>
      <w:r w:rsidR="005243C7" w:rsidRPr="00EA57B7">
        <w:rPr>
          <w:rFonts w:asciiTheme="minorHAnsi" w:hAnsiTheme="minorHAnsi"/>
          <w:sz w:val="24"/>
          <w:szCs w:val="24"/>
        </w:rPr>
        <w:t>n has decreased by at least 50</w:t>
      </w:r>
      <w:r w:rsidR="00217B78">
        <w:rPr>
          <w:rFonts w:asciiTheme="minorHAnsi" w:hAnsiTheme="minorHAnsi"/>
          <w:sz w:val="24"/>
          <w:szCs w:val="24"/>
        </w:rPr>
        <w:t xml:space="preserve"> percent.</w:t>
      </w:r>
      <w:r w:rsidR="009B149F" w:rsidRPr="00EA57B7">
        <w:rPr>
          <w:rFonts w:asciiTheme="minorHAnsi" w:hAnsiTheme="minorHAnsi"/>
          <w:sz w:val="24"/>
          <w:szCs w:val="24"/>
        </w:rPr>
        <w:t xml:space="preserve"> </w:t>
      </w:r>
    </w:p>
    <w:p w14:paraId="119F31FD" w14:textId="72B35984" w:rsidR="00D26705" w:rsidRPr="00EA57B7" w:rsidRDefault="00D26705" w:rsidP="00C10093">
      <w:pPr>
        <w:pStyle w:val="ListParagraph"/>
        <w:numPr>
          <w:ilvl w:val="0"/>
          <w:numId w:val="45"/>
        </w:numPr>
        <w:spacing w:after="120"/>
        <w:ind w:left="360"/>
        <w:contextualSpacing w:val="0"/>
        <w:rPr>
          <w:rFonts w:asciiTheme="minorHAnsi" w:hAnsiTheme="minorHAnsi"/>
          <w:sz w:val="24"/>
          <w:szCs w:val="24"/>
        </w:rPr>
      </w:pPr>
      <w:r w:rsidRPr="00EA57B7">
        <w:rPr>
          <w:rFonts w:asciiTheme="minorHAnsi" w:hAnsiTheme="minorHAnsi"/>
          <w:sz w:val="24"/>
          <w:szCs w:val="24"/>
        </w:rPr>
        <w:t>A letter from the DWR Regional Office stating that the well(s) have lost yield to the point that residents no longer have a reliable water source for drinking and bathing</w:t>
      </w:r>
      <w:r w:rsidR="00217B78">
        <w:rPr>
          <w:rFonts w:asciiTheme="minorHAnsi" w:hAnsiTheme="minorHAnsi"/>
          <w:sz w:val="24"/>
          <w:szCs w:val="24"/>
        </w:rPr>
        <w:t xml:space="preserve">. </w:t>
      </w:r>
      <w:r w:rsidR="009B149F" w:rsidRPr="00EA57B7">
        <w:rPr>
          <w:rFonts w:asciiTheme="minorHAnsi" w:hAnsiTheme="minorHAnsi"/>
          <w:sz w:val="24"/>
          <w:szCs w:val="24"/>
        </w:rPr>
        <w:t xml:space="preserve"> </w:t>
      </w:r>
    </w:p>
    <w:p w14:paraId="119F31FE" w14:textId="1ADBFC0F" w:rsidR="00D26705" w:rsidRPr="00EA57B7" w:rsidRDefault="00D26705" w:rsidP="00C10093">
      <w:pPr>
        <w:pStyle w:val="ListParagraph"/>
        <w:numPr>
          <w:ilvl w:val="0"/>
          <w:numId w:val="46"/>
        </w:numPr>
        <w:spacing w:after="240"/>
        <w:ind w:left="360"/>
        <w:contextualSpacing w:val="0"/>
        <w:rPr>
          <w:rFonts w:asciiTheme="minorHAnsi" w:hAnsiTheme="minorHAnsi"/>
          <w:sz w:val="24"/>
          <w:szCs w:val="24"/>
        </w:rPr>
      </w:pPr>
      <w:r w:rsidRPr="00EA57B7">
        <w:rPr>
          <w:rFonts w:asciiTheme="minorHAnsi" w:hAnsiTheme="minorHAnsi"/>
          <w:sz w:val="24"/>
          <w:szCs w:val="24"/>
        </w:rPr>
        <w:t xml:space="preserve">A map of the project area in a readable scale, with geographical coordinates, showing street names with the location of the well(s) clearly marked or colorized. Identify by name and PWSID </w:t>
      </w:r>
      <w:r w:rsidR="276A5CBB" w:rsidRPr="50345905">
        <w:rPr>
          <w:rFonts w:asciiTheme="minorHAnsi" w:hAnsiTheme="minorHAnsi"/>
          <w:sz w:val="24"/>
          <w:szCs w:val="24"/>
        </w:rPr>
        <w:t>Number of</w:t>
      </w:r>
      <w:r w:rsidRPr="00EA57B7">
        <w:rPr>
          <w:rFonts w:asciiTheme="minorHAnsi" w:hAnsiTheme="minorHAnsi"/>
          <w:sz w:val="24"/>
          <w:szCs w:val="24"/>
        </w:rPr>
        <w:t xml:space="preserve"> the public water supply system that the dry well serves.</w:t>
      </w:r>
      <w:r w:rsidR="009B149F" w:rsidRPr="00EA57B7">
        <w:rPr>
          <w:rFonts w:asciiTheme="minorHAnsi" w:hAnsiTheme="minorHAnsi"/>
          <w:sz w:val="24"/>
          <w:szCs w:val="24"/>
        </w:rPr>
        <w:t xml:space="preserve"> </w:t>
      </w:r>
    </w:p>
    <w:p w14:paraId="119F31FF" w14:textId="0FACC4EC" w:rsidR="00D26705" w:rsidRPr="00EA57B7" w:rsidRDefault="00217B78" w:rsidP="00D26705">
      <w:pPr>
        <w:spacing w:after="120"/>
        <w:rPr>
          <w:rFonts w:asciiTheme="minorHAnsi" w:hAnsiTheme="minorHAnsi"/>
          <w:sz w:val="24"/>
          <w:szCs w:val="24"/>
        </w:rPr>
      </w:pPr>
      <w:r>
        <w:rPr>
          <w:rFonts w:asciiTheme="minorHAnsi" w:hAnsiTheme="minorHAnsi"/>
          <w:b/>
          <w:bCs/>
          <w:noProof/>
          <w:sz w:val="24"/>
          <w:szCs w:val="24"/>
        </w:rPr>
        <mc:AlternateContent>
          <mc:Choice Requires="wps">
            <w:drawing>
              <wp:anchor distT="0" distB="0" distL="114300" distR="114300" simplePos="0" relativeHeight="251658282" behindDoc="0" locked="0" layoutInCell="1" allowOverlap="1" wp14:anchorId="1C795625" wp14:editId="2DF24836">
                <wp:simplePos x="0" y="0"/>
                <wp:positionH relativeFrom="column">
                  <wp:posOffset>4178935</wp:posOffset>
                </wp:positionH>
                <wp:positionV relativeFrom="paragraph">
                  <wp:posOffset>337820</wp:posOffset>
                </wp:positionV>
                <wp:extent cx="1940560" cy="2092325"/>
                <wp:effectExtent l="0" t="0" r="21590" b="22225"/>
                <wp:wrapSquare wrapText="bothSides"/>
                <wp:docPr id="489994700" name="Text Box 489994700"/>
                <wp:cNvGraphicFramePr/>
                <a:graphic xmlns:a="http://schemas.openxmlformats.org/drawingml/2006/main">
                  <a:graphicData uri="http://schemas.microsoft.com/office/word/2010/wordprocessingShape">
                    <wps:wsp>
                      <wps:cNvSpPr txBox="1"/>
                      <wps:spPr>
                        <a:xfrm>
                          <a:off x="0" y="0"/>
                          <a:ext cx="1940560" cy="2092325"/>
                        </a:xfrm>
                        <a:prstGeom prst="rect">
                          <a:avLst/>
                        </a:prstGeom>
                        <a:solidFill>
                          <a:srgbClr val="EAEAEA"/>
                        </a:solidFill>
                        <a:ln w="6350">
                          <a:solidFill>
                            <a:prstClr val="black"/>
                          </a:solidFill>
                        </a:ln>
                      </wps:spPr>
                      <wps:txbx>
                        <w:txbxContent>
                          <w:p w14:paraId="3D5C309D" w14:textId="5A2DE867" w:rsidR="00217B78" w:rsidRPr="00635F87" w:rsidRDefault="00217B78"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686E14AE" w14:textId="5185F4D3" w:rsidR="00217B78" w:rsidRPr="00635F87" w:rsidRDefault="000F4BBC">
                            <w:pPr>
                              <w:rPr>
                                <w:rFonts w:asciiTheme="minorHAnsi" w:hAnsiTheme="minorHAnsi" w:cstheme="minorHAnsi"/>
                                <w:sz w:val="16"/>
                                <w:szCs w:val="14"/>
                              </w:rPr>
                            </w:pPr>
                            <w:r>
                              <w:rPr>
                                <w:rFonts w:asciiTheme="minorHAnsi" w:hAnsiTheme="minorHAnsi"/>
                                <w:sz w:val="20"/>
                              </w:rPr>
                              <w:t>2.B.1</w:t>
                            </w:r>
                            <w:r w:rsidRPr="00635F87">
                              <w:rPr>
                                <w:rFonts w:asciiTheme="minorHAnsi" w:hAnsiTheme="minorHAnsi"/>
                                <w:sz w:val="20"/>
                              </w:rPr>
                              <w:t xml:space="preserve"> </w:t>
                            </w:r>
                            <w:r w:rsidR="00217B78" w:rsidRPr="00635F87">
                              <w:rPr>
                                <w:rFonts w:asciiTheme="minorHAnsi" w:hAnsiTheme="minorHAnsi"/>
                                <w:sz w:val="20"/>
                              </w:rPr>
                              <w:t xml:space="preserve">points are for </w:t>
                            </w:r>
                            <w:r w:rsidR="00217B78" w:rsidRPr="00635F87">
                              <w:rPr>
                                <w:rFonts w:asciiTheme="minorHAnsi" w:hAnsiTheme="minorHAnsi"/>
                                <w:sz w:val="20"/>
                                <w:u w:val="single"/>
                              </w:rPr>
                              <w:t>replacement, repair, or merger</w:t>
                            </w:r>
                            <w:r w:rsidR="00217B78" w:rsidRPr="00635F87">
                              <w:rPr>
                                <w:rFonts w:asciiTheme="minorHAnsi" w:hAnsiTheme="minorHAnsi"/>
                                <w:sz w:val="20"/>
                              </w:rPr>
                              <w:t xml:space="preserve"> projects. Projects that increase a system’s capacity to produce water or that install new (non-replacement) infrastructure can earn these points only to the extent the expansion is necessary to accomplish a system merger or to provide additional treatment to meet the MCL.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795625" id="Text Box 489994700" o:spid="_x0000_s1067" type="#_x0000_t202" style="position:absolute;margin-left:329.05pt;margin-top:26.6pt;width:152.8pt;height:164.75pt;z-index:25165828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" fillcolor="#eaeaea" strokeweight=".5pt">
                <v:textbox>
                  <w:txbxContent>
                    <w:p w14:paraId="3D5C309D" w14:textId="5A2DE867" w:rsidR="00217B78" w:rsidRPr="00635F87" w:rsidRDefault="00217B78"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686E14AE" w14:textId="5185F4D3" w:rsidR="00217B78" w:rsidRPr="00635F87" w:rsidRDefault="000F4BBC">
                      <w:pPr>
                        <w:rPr>
                          <w:rFonts w:asciiTheme="minorHAnsi" w:hAnsiTheme="minorHAnsi" w:cstheme="minorHAnsi"/>
                          <w:sz w:val="16"/>
                          <w:szCs w:val="14"/>
                        </w:rPr>
                      </w:pPr>
                      <w:r>
                        <w:rPr>
                          <w:rFonts w:asciiTheme="minorHAnsi" w:hAnsiTheme="minorHAnsi"/>
                          <w:sz w:val="20"/>
                        </w:rPr>
                        <w:t>2.B.1</w:t>
                      </w:r>
                      <w:r w:rsidRPr="00635F87">
                        <w:rPr>
                          <w:rFonts w:asciiTheme="minorHAnsi" w:hAnsiTheme="minorHAnsi"/>
                          <w:sz w:val="20"/>
                        </w:rPr>
                        <w:t xml:space="preserve"> </w:t>
                      </w:r>
                      <w:r w:rsidR="00217B78" w:rsidRPr="00635F87">
                        <w:rPr>
                          <w:rFonts w:asciiTheme="minorHAnsi" w:hAnsiTheme="minorHAnsi"/>
                          <w:sz w:val="20"/>
                        </w:rPr>
                        <w:t xml:space="preserve">points are for </w:t>
                      </w:r>
                      <w:r w:rsidR="00217B78" w:rsidRPr="00635F87">
                        <w:rPr>
                          <w:rFonts w:asciiTheme="minorHAnsi" w:hAnsiTheme="minorHAnsi"/>
                          <w:sz w:val="20"/>
                          <w:u w:val="single"/>
                        </w:rPr>
                        <w:t>replacement, repair, or merger</w:t>
                      </w:r>
                      <w:r w:rsidR="00217B78" w:rsidRPr="00635F87">
                        <w:rPr>
                          <w:rFonts w:asciiTheme="minorHAnsi" w:hAnsiTheme="minorHAnsi"/>
                          <w:sz w:val="20"/>
                        </w:rPr>
                        <w:t xml:space="preserve"> projects. Projects that increase a system’s capacity to produce water or that install new (non-replacement) infrastructure can earn these points only to the extent the expansion is necessary to accomplish a system merger or to provide additional treatment to meet the MCL.</w:t>
                      </w:r>
                    </w:p>
                  </w:txbxContent>
                </v:textbox>
                <w10:wrap type="square"/>
              </v:shape>
            </w:pict>
          </mc:Fallback>
        </mc:AlternateContent>
      </w:r>
      <w:r w:rsidRPr="00635F87">
        <w:rPr>
          <w:rFonts w:asciiTheme="minorHAnsi" w:hAnsiTheme="minorHAnsi"/>
          <w:b/>
          <w:bCs/>
          <w:sz w:val="24"/>
          <w:szCs w:val="24"/>
        </w:rPr>
        <w:t>Contaminated public water supply source.</w:t>
      </w:r>
      <w:r>
        <w:rPr>
          <w:rFonts w:asciiTheme="minorHAnsi" w:hAnsiTheme="minorHAnsi"/>
          <w:sz w:val="24"/>
          <w:szCs w:val="24"/>
        </w:rPr>
        <w:t xml:space="preserve"> </w:t>
      </w:r>
      <w:r w:rsidR="00D26705" w:rsidRPr="00EA57B7">
        <w:rPr>
          <w:rFonts w:asciiTheme="minorHAnsi" w:hAnsiTheme="minorHAnsi"/>
          <w:sz w:val="24"/>
          <w:szCs w:val="24"/>
        </w:rPr>
        <w:t xml:space="preserve">To document these points for a project that replaces or adds treatment to a contaminated </w:t>
      </w:r>
      <w:r w:rsidR="276A5CBB" w:rsidRPr="50345905">
        <w:rPr>
          <w:rFonts w:asciiTheme="minorHAnsi" w:hAnsiTheme="minorHAnsi"/>
          <w:sz w:val="24"/>
          <w:szCs w:val="24"/>
        </w:rPr>
        <w:t xml:space="preserve">public water supply </w:t>
      </w:r>
      <w:r w:rsidR="00D26705" w:rsidRPr="00EA57B7">
        <w:rPr>
          <w:rFonts w:asciiTheme="minorHAnsi" w:hAnsiTheme="minorHAnsi"/>
          <w:sz w:val="24"/>
          <w:szCs w:val="24"/>
        </w:rPr>
        <w:t xml:space="preserve">source, do the following: </w:t>
      </w:r>
    </w:p>
    <w:p w14:paraId="119F3200" w14:textId="0F216859" w:rsidR="00D26705" w:rsidRPr="00EA57B7" w:rsidRDefault="00D26705" w:rsidP="00C10093">
      <w:pPr>
        <w:pStyle w:val="ListParagraph"/>
        <w:numPr>
          <w:ilvl w:val="0"/>
          <w:numId w:val="47"/>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Show that the project earns points for replacing or adding treatment to a contaminated </w:t>
      </w:r>
      <w:r w:rsidR="276A5CBB" w:rsidRPr="50345905">
        <w:rPr>
          <w:rFonts w:asciiTheme="minorHAnsi" w:hAnsiTheme="minorHAnsi"/>
          <w:sz w:val="24"/>
          <w:szCs w:val="24"/>
        </w:rPr>
        <w:t xml:space="preserve">public water supply </w:t>
      </w:r>
      <w:r w:rsidRPr="00EA57B7">
        <w:rPr>
          <w:rFonts w:asciiTheme="minorHAnsi" w:hAnsiTheme="minorHAnsi"/>
          <w:sz w:val="24"/>
          <w:szCs w:val="24"/>
        </w:rPr>
        <w:t>source under Line Item 2.H</w:t>
      </w:r>
      <w:r w:rsidR="00AD7230">
        <w:rPr>
          <w:rFonts w:asciiTheme="minorHAnsi" w:hAnsiTheme="minorHAnsi"/>
          <w:sz w:val="24"/>
          <w:szCs w:val="24"/>
        </w:rPr>
        <w:t>.1</w:t>
      </w:r>
      <w:r w:rsidR="004E204B">
        <w:rPr>
          <w:rFonts w:asciiTheme="minorHAnsi" w:hAnsiTheme="minorHAnsi"/>
          <w:sz w:val="24"/>
          <w:szCs w:val="24"/>
        </w:rPr>
        <w:t xml:space="preserve"> or </w:t>
      </w:r>
      <w:r w:rsidR="00AD7230">
        <w:rPr>
          <w:rFonts w:asciiTheme="minorHAnsi" w:hAnsiTheme="minorHAnsi"/>
          <w:sz w:val="24"/>
          <w:szCs w:val="24"/>
        </w:rPr>
        <w:t>2.H.2</w:t>
      </w:r>
      <w:r w:rsidRPr="00EA57B7">
        <w:rPr>
          <w:rFonts w:asciiTheme="minorHAnsi" w:hAnsiTheme="minorHAnsi"/>
          <w:sz w:val="24"/>
          <w:szCs w:val="24"/>
        </w:rPr>
        <w:t xml:space="preserve">; and </w:t>
      </w:r>
    </w:p>
    <w:p w14:paraId="119F3201" w14:textId="6AC1789A" w:rsidR="00D26705" w:rsidRPr="00EA57B7" w:rsidRDefault="00D26705" w:rsidP="00C10093">
      <w:pPr>
        <w:pStyle w:val="ListParagraph"/>
        <w:numPr>
          <w:ilvl w:val="0"/>
          <w:numId w:val="47"/>
        </w:numPr>
        <w:spacing w:after="240"/>
        <w:ind w:left="360"/>
        <w:contextualSpacing w:val="0"/>
        <w:rPr>
          <w:rFonts w:asciiTheme="minorHAnsi" w:hAnsiTheme="minorHAnsi"/>
          <w:sz w:val="24"/>
          <w:szCs w:val="24"/>
        </w:rPr>
      </w:pPr>
      <w:r w:rsidRPr="00EA57B7">
        <w:rPr>
          <w:rFonts w:asciiTheme="minorHAnsi" w:hAnsiTheme="minorHAnsi"/>
          <w:sz w:val="24"/>
          <w:szCs w:val="24"/>
        </w:rPr>
        <w:t>Identify by name and PWSID the public water supply system that the contaminated source serves</w:t>
      </w:r>
      <w:r w:rsidR="276A5CBB" w:rsidRPr="50345905">
        <w:rPr>
          <w:rFonts w:asciiTheme="minorHAnsi" w:hAnsiTheme="minorHAnsi"/>
          <w:sz w:val="24"/>
          <w:szCs w:val="24"/>
        </w:rPr>
        <w:t>, if applicable</w:t>
      </w:r>
      <w:r w:rsidRPr="00EA57B7">
        <w:rPr>
          <w:rFonts w:asciiTheme="minorHAnsi" w:hAnsiTheme="minorHAnsi"/>
          <w:sz w:val="24"/>
          <w:szCs w:val="24"/>
        </w:rPr>
        <w:t xml:space="preserve">. </w:t>
      </w:r>
    </w:p>
    <w:p w14:paraId="119F3202" w14:textId="74214325" w:rsidR="00D26705" w:rsidRDefault="00217B78" w:rsidP="00217B78">
      <w:pPr>
        <w:spacing w:after="240"/>
        <w:rPr>
          <w:rFonts w:asciiTheme="minorHAnsi" w:hAnsiTheme="minorHAnsi"/>
          <w:sz w:val="24"/>
          <w:szCs w:val="24"/>
        </w:rPr>
      </w:pPr>
      <w:r w:rsidRPr="00635F87">
        <w:rPr>
          <w:rFonts w:asciiTheme="minorHAnsi" w:hAnsiTheme="minorHAnsi"/>
          <w:b/>
          <w:bCs/>
          <w:sz w:val="24"/>
          <w:szCs w:val="24"/>
        </w:rPr>
        <w:t>Nonviable drinking water projects.</w:t>
      </w:r>
      <w:r>
        <w:rPr>
          <w:rFonts w:asciiTheme="minorHAnsi" w:hAnsiTheme="minorHAnsi"/>
          <w:sz w:val="24"/>
          <w:szCs w:val="24"/>
        </w:rPr>
        <w:t xml:space="preserve"> </w:t>
      </w:r>
      <w:r w:rsidR="00780346" w:rsidRPr="00EA57B7">
        <w:rPr>
          <w:rFonts w:asciiTheme="minorHAnsi" w:hAnsiTheme="minorHAnsi"/>
          <w:sz w:val="24"/>
          <w:szCs w:val="24"/>
        </w:rPr>
        <w:t xml:space="preserve">A nonviable drinking water project that receives points under Line Item 1.A. will automatically receive these points for resolving </w:t>
      </w:r>
      <w:r w:rsidR="00D26705" w:rsidRPr="00EA57B7">
        <w:rPr>
          <w:rFonts w:asciiTheme="minorHAnsi" w:hAnsiTheme="minorHAnsi"/>
          <w:sz w:val="24"/>
          <w:szCs w:val="24"/>
        </w:rPr>
        <w:t>managerial, technical</w:t>
      </w:r>
      <w:r w:rsidR="001748EC" w:rsidRPr="00EA57B7">
        <w:rPr>
          <w:rFonts w:asciiTheme="minorHAnsi" w:hAnsiTheme="minorHAnsi"/>
          <w:sz w:val="24"/>
          <w:szCs w:val="24"/>
        </w:rPr>
        <w:t>, and</w:t>
      </w:r>
      <w:r w:rsidR="00D26705" w:rsidRPr="00EA57B7">
        <w:rPr>
          <w:rFonts w:asciiTheme="minorHAnsi" w:hAnsiTheme="minorHAnsi"/>
          <w:sz w:val="24"/>
          <w:szCs w:val="24"/>
        </w:rPr>
        <w:t xml:space="preserve"> financial issues. </w:t>
      </w:r>
    </w:p>
    <w:p w14:paraId="2C9850C2" w14:textId="6A5EDD98" w:rsidR="00901775" w:rsidRPr="00EA57B7" w:rsidRDefault="00A43541" w:rsidP="00217B78">
      <w:pPr>
        <w:spacing w:after="240"/>
        <w:rPr>
          <w:rFonts w:asciiTheme="minorHAnsi" w:hAnsiTheme="minorHAnsi"/>
          <w:sz w:val="24"/>
          <w:szCs w:val="24"/>
        </w:rPr>
      </w:pPr>
      <w:hyperlink w:anchor="TOC" w:history="1">
        <w:r w:rsidR="00901775" w:rsidRPr="005F7A69">
          <w:rPr>
            <w:rStyle w:val="Hyperlink"/>
            <w:rFonts w:asciiTheme="minorHAnsi" w:hAnsiTheme="minorHAnsi"/>
            <w:sz w:val="24"/>
            <w:szCs w:val="24"/>
          </w:rPr>
          <w:t>Return to Table of Contents</w:t>
        </w:r>
      </w:hyperlink>
    </w:p>
    <w:p w14:paraId="20586169" w14:textId="40651979" w:rsidR="00C611E0" w:rsidRPr="00AE0A34" w:rsidRDefault="00C611E0" w:rsidP="00DA6553">
      <w:pPr>
        <w:pStyle w:val="DWILevel3"/>
      </w:pPr>
      <w:bookmarkStart w:id="114" w:name="_Toc155277794"/>
      <w:bookmarkStart w:id="115" w:name="_Toc155278876"/>
      <w:bookmarkStart w:id="116" w:name="_Toc155279043"/>
      <w:bookmarkStart w:id="117" w:name="_Toc155340168"/>
      <w:r w:rsidRPr="00635F87">
        <w:t>Line Item 2.B.2 – Elimination of Lea</w:t>
      </w:r>
      <w:r w:rsidR="00C17D0F">
        <w:t>d</w:t>
      </w:r>
      <w:r w:rsidRPr="00635F87">
        <w:t xml:space="preserve"> Service Lines</w:t>
      </w:r>
      <w:bookmarkEnd w:id="114"/>
      <w:bookmarkEnd w:id="115"/>
      <w:bookmarkEnd w:id="116"/>
      <w:bookmarkEnd w:id="117"/>
    </w:p>
    <w:p w14:paraId="41909C61" w14:textId="4F611D35" w:rsidR="00C611E0" w:rsidRDefault="00217B78" w:rsidP="00635F87">
      <w:pPr>
        <w:spacing w:after="240"/>
        <w:rPr>
          <w:rFonts w:asciiTheme="minorHAnsi" w:hAnsiTheme="minorHAnsi"/>
          <w:bCs/>
          <w:sz w:val="24"/>
          <w:szCs w:val="24"/>
        </w:rPr>
      </w:pPr>
      <w:r>
        <w:rPr>
          <w:rFonts w:asciiTheme="minorHAnsi" w:hAnsiTheme="minorHAnsi"/>
          <w:b/>
          <w:noProof/>
          <w:sz w:val="24"/>
          <w:szCs w:val="24"/>
          <w:u w:val="single"/>
        </w:rPr>
        <mc:AlternateContent>
          <mc:Choice Requires="wps">
            <w:drawing>
              <wp:anchor distT="0" distB="0" distL="114300" distR="114300" simplePos="0" relativeHeight="251658283" behindDoc="0" locked="0" layoutInCell="1" allowOverlap="1" wp14:anchorId="45651AAA" wp14:editId="42C90A05">
                <wp:simplePos x="0" y="0"/>
                <wp:positionH relativeFrom="column">
                  <wp:posOffset>4111995</wp:posOffset>
                </wp:positionH>
                <wp:positionV relativeFrom="paragraph">
                  <wp:posOffset>61369</wp:posOffset>
                </wp:positionV>
                <wp:extent cx="2102485" cy="1037590"/>
                <wp:effectExtent l="0" t="0" r="12065" b="10160"/>
                <wp:wrapSquare wrapText="bothSides"/>
                <wp:docPr id="133778223" name="Text Box 133778223"/>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136FB033" w14:textId="77777777" w:rsidR="00217B78" w:rsidRPr="00B41A9A" w:rsidRDefault="00217B78" w:rsidP="00635F87">
                            <w:pPr>
                              <w:spacing w:after="120"/>
                              <w:jc w:val="center"/>
                              <w:rPr>
                                <w:rFonts w:asciiTheme="minorHAnsi" w:hAnsiTheme="minorHAnsi" w:cstheme="minorHAnsi"/>
                                <w:b/>
                                <w:bCs/>
                                <w:sz w:val="20"/>
                                <w:szCs w:val="18"/>
                                <w:u w:val="single"/>
                              </w:rPr>
                            </w:pPr>
                            <w:r w:rsidRPr="00B41A9A">
                              <w:rPr>
                                <w:rFonts w:asciiTheme="minorHAnsi" w:hAnsiTheme="minorHAnsi" w:cstheme="minorHAnsi"/>
                                <w:b/>
                                <w:bCs/>
                                <w:sz w:val="20"/>
                                <w:szCs w:val="18"/>
                                <w:u w:val="single"/>
                              </w:rPr>
                              <w:t>Points Available</w:t>
                            </w:r>
                          </w:p>
                          <w:p w14:paraId="3EC75424" w14:textId="77777777" w:rsidR="00217B78" w:rsidRPr="00635F87" w:rsidRDefault="00217B7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7FF3CB15" w14:textId="136FB033" w:rsidR="00217B78" w:rsidRPr="00635F87" w:rsidRDefault="00217B7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46C2D4F2" w14:textId="77777777" w:rsidR="00217B78" w:rsidRPr="00635F87" w:rsidRDefault="00217B7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651AAA" id="Text Box 133778223" o:spid="_x0000_s1068" type="#_x0000_t202" style="position:absolute;margin-left:323.8pt;margin-top:4.85pt;width:165.55pt;height:81.7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" fillcolor="#ffc" strokeweight=".5pt">
                <v:textbox>
                  <w:txbxContent>
                    <w:p w14:paraId="136FB033" w14:textId="77777777" w:rsidR="00217B78" w:rsidRPr="00B41A9A" w:rsidRDefault="00217B78" w:rsidP="00635F87">
                      <w:pPr>
                        <w:spacing w:after="120"/>
                        <w:jc w:val="center"/>
                        <w:rPr>
                          <w:rFonts w:asciiTheme="minorHAnsi" w:hAnsiTheme="minorHAnsi" w:cstheme="minorHAnsi"/>
                          <w:b/>
                          <w:bCs/>
                          <w:sz w:val="20"/>
                          <w:szCs w:val="18"/>
                          <w:u w:val="single"/>
                        </w:rPr>
                      </w:pPr>
                      <w:r w:rsidRPr="00B41A9A">
                        <w:rPr>
                          <w:rFonts w:asciiTheme="minorHAnsi" w:hAnsiTheme="minorHAnsi" w:cstheme="minorHAnsi"/>
                          <w:b/>
                          <w:bCs/>
                          <w:sz w:val="20"/>
                          <w:szCs w:val="18"/>
                          <w:u w:val="single"/>
                        </w:rPr>
                        <w:t>Points Available</w:t>
                      </w:r>
                    </w:p>
                    <w:p w14:paraId="3EC75424" w14:textId="77777777" w:rsidR="00217B78" w:rsidRPr="00635F87" w:rsidRDefault="00217B7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7FF3CB15" w14:textId="136FB033" w:rsidR="00217B78" w:rsidRPr="00635F87" w:rsidRDefault="00217B7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46C2D4F2" w14:textId="77777777" w:rsidR="00217B78" w:rsidRPr="00635F87" w:rsidRDefault="00217B7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v:textbox>
                <w10:wrap type="square"/>
              </v:shape>
            </w:pict>
          </mc:Fallback>
        </mc:AlternateContent>
      </w:r>
      <w:r w:rsidR="00C611E0">
        <w:rPr>
          <w:rFonts w:asciiTheme="minorHAnsi" w:hAnsiTheme="minorHAnsi"/>
          <w:bCs/>
          <w:sz w:val="24"/>
          <w:szCs w:val="24"/>
        </w:rPr>
        <w:t xml:space="preserve">An application may earn points under this line item if a </w:t>
      </w:r>
      <w:r w:rsidR="409CA0D5" w:rsidRPr="6B91F7FB">
        <w:rPr>
          <w:rFonts w:asciiTheme="minorHAnsi" w:hAnsiTheme="minorHAnsi"/>
          <w:sz w:val="24"/>
          <w:szCs w:val="24"/>
        </w:rPr>
        <w:t>minimum of 30%</w:t>
      </w:r>
      <w:r w:rsidR="4AE6561F" w:rsidRPr="6B91F7FB">
        <w:rPr>
          <w:rFonts w:asciiTheme="minorHAnsi" w:hAnsiTheme="minorHAnsi"/>
          <w:sz w:val="24"/>
          <w:szCs w:val="24"/>
        </w:rPr>
        <w:t xml:space="preserve"> of </w:t>
      </w:r>
      <w:r w:rsidR="008E24B9">
        <w:rPr>
          <w:rFonts w:asciiTheme="minorHAnsi" w:hAnsiTheme="minorHAnsi"/>
          <w:sz w:val="24"/>
          <w:szCs w:val="24"/>
        </w:rPr>
        <w:t xml:space="preserve">the </w:t>
      </w:r>
      <w:r w:rsidR="4AE6561F" w:rsidRPr="6B91F7FB">
        <w:rPr>
          <w:rFonts w:asciiTheme="minorHAnsi" w:hAnsiTheme="minorHAnsi"/>
          <w:sz w:val="24"/>
          <w:szCs w:val="24"/>
        </w:rPr>
        <w:t>project construction cost</w:t>
      </w:r>
      <w:r w:rsidR="409CA0D5" w:rsidRPr="6B91F7FB">
        <w:rPr>
          <w:rFonts w:asciiTheme="minorHAnsi" w:hAnsiTheme="minorHAnsi"/>
          <w:sz w:val="24"/>
          <w:szCs w:val="24"/>
        </w:rPr>
        <w:t xml:space="preserve"> or</w:t>
      </w:r>
      <w:r w:rsidR="00C611E0">
        <w:rPr>
          <w:rFonts w:asciiTheme="minorHAnsi" w:hAnsiTheme="minorHAnsi"/>
          <w:bCs/>
          <w:sz w:val="24"/>
          <w:szCs w:val="24"/>
        </w:rPr>
        <w:t xml:space="preserve"> all of the project is dedicated to replacing </w:t>
      </w:r>
      <w:r w:rsidR="00E32FE1" w:rsidRPr="003C38A2">
        <w:rPr>
          <w:rFonts w:asciiTheme="minorHAnsi" w:hAnsiTheme="minorHAnsi"/>
          <w:bCs/>
          <w:sz w:val="24"/>
          <w:szCs w:val="24"/>
        </w:rPr>
        <w:t>known</w:t>
      </w:r>
      <w:r w:rsidR="00E32FE1">
        <w:rPr>
          <w:rFonts w:asciiTheme="minorHAnsi" w:hAnsiTheme="minorHAnsi"/>
          <w:bCs/>
          <w:sz w:val="24"/>
          <w:szCs w:val="24"/>
        </w:rPr>
        <w:t xml:space="preserve"> </w:t>
      </w:r>
      <w:r>
        <w:rPr>
          <w:rFonts w:asciiTheme="minorHAnsi" w:hAnsiTheme="minorHAnsi"/>
          <w:bCs/>
          <w:sz w:val="24"/>
          <w:szCs w:val="24"/>
        </w:rPr>
        <w:t>LSLs</w:t>
      </w:r>
      <w:r w:rsidR="00C611E0">
        <w:rPr>
          <w:rFonts w:asciiTheme="minorHAnsi" w:hAnsiTheme="minorHAnsi"/>
          <w:bCs/>
          <w:sz w:val="24"/>
          <w:szCs w:val="24"/>
        </w:rPr>
        <w:t>.</w:t>
      </w:r>
      <w:r w:rsidR="000F4BBC">
        <w:rPr>
          <w:rFonts w:asciiTheme="minorHAnsi" w:hAnsiTheme="minorHAnsi"/>
          <w:bCs/>
          <w:sz w:val="24"/>
          <w:szCs w:val="24"/>
        </w:rPr>
        <w:t xml:space="preserve"> All known lead components must be replaced. Meter only or connector only projects are not eligible unless they are the only lead components present.</w:t>
      </w:r>
    </w:p>
    <w:p w14:paraId="6D8E2D3F" w14:textId="6906A69D" w:rsidR="00217B78" w:rsidRPr="00635F87" w:rsidRDefault="00217B78" w:rsidP="00635F87">
      <w:pPr>
        <w:spacing w:after="120"/>
        <w:rPr>
          <w:rFonts w:asciiTheme="minorHAnsi" w:hAnsiTheme="minorHAnsi"/>
          <w:bCs/>
          <w:i/>
          <w:iCs/>
          <w:sz w:val="24"/>
          <w:szCs w:val="24"/>
          <w:u w:val="single"/>
        </w:rPr>
      </w:pPr>
      <w:r w:rsidRPr="00635F87">
        <w:rPr>
          <w:rFonts w:asciiTheme="minorHAnsi" w:hAnsiTheme="minorHAnsi"/>
          <w:bCs/>
          <w:i/>
          <w:iCs/>
          <w:sz w:val="24"/>
          <w:szCs w:val="24"/>
          <w:u w:val="single"/>
        </w:rPr>
        <w:t>Required Documentation</w:t>
      </w:r>
    </w:p>
    <w:p w14:paraId="36CA9A53" w14:textId="6B4C6A12" w:rsidR="00C611E0" w:rsidRDefault="00C611E0" w:rsidP="00635F87">
      <w:pPr>
        <w:spacing w:after="120"/>
        <w:rPr>
          <w:rFonts w:asciiTheme="minorHAnsi" w:hAnsiTheme="minorHAnsi"/>
          <w:bCs/>
          <w:sz w:val="24"/>
          <w:szCs w:val="24"/>
        </w:rPr>
      </w:pPr>
      <w:r>
        <w:rPr>
          <w:rFonts w:asciiTheme="minorHAnsi" w:hAnsiTheme="minorHAnsi"/>
          <w:bCs/>
          <w:sz w:val="24"/>
          <w:szCs w:val="24"/>
        </w:rPr>
        <w:t xml:space="preserve">To earn points under this line </w:t>
      </w:r>
      <w:r w:rsidR="00CE579E">
        <w:rPr>
          <w:rFonts w:asciiTheme="minorHAnsi" w:hAnsiTheme="minorHAnsi"/>
          <w:bCs/>
          <w:sz w:val="24"/>
          <w:szCs w:val="24"/>
        </w:rPr>
        <w:t>item, include</w:t>
      </w:r>
      <w:r>
        <w:rPr>
          <w:rFonts w:asciiTheme="minorHAnsi" w:hAnsiTheme="minorHAnsi"/>
          <w:bCs/>
          <w:sz w:val="24"/>
          <w:szCs w:val="24"/>
        </w:rPr>
        <w:t xml:space="preserve"> the following in the narrative:</w:t>
      </w:r>
    </w:p>
    <w:p w14:paraId="0476F33E" w14:textId="23004E25" w:rsidR="00C611E0" w:rsidRDefault="003C38A2" w:rsidP="00C10093">
      <w:pPr>
        <w:pStyle w:val="ListParagraph"/>
        <w:numPr>
          <w:ilvl w:val="0"/>
          <w:numId w:val="80"/>
        </w:numPr>
        <w:spacing w:after="120"/>
        <w:ind w:left="360"/>
        <w:contextualSpacing w:val="0"/>
        <w:rPr>
          <w:rFonts w:asciiTheme="minorHAnsi" w:hAnsiTheme="minorHAnsi"/>
          <w:sz w:val="24"/>
          <w:szCs w:val="24"/>
        </w:rPr>
      </w:pPr>
      <w:r>
        <w:rPr>
          <w:rFonts w:asciiTheme="minorHAnsi" w:hAnsiTheme="minorHAnsi"/>
          <w:sz w:val="24"/>
          <w:szCs w:val="24"/>
        </w:rPr>
        <w:t>The addresses</w:t>
      </w:r>
      <w:r w:rsidR="00C611E0" w:rsidRPr="00AE0A34">
        <w:rPr>
          <w:rFonts w:asciiTheme="minorHAnsi" w:hAnsiTheme="minorHAnsi"/>
          <w:sz w:val="24"/>
          <w:szCs w:val="24"/>
        </w:rPr>
        <w:t xml:space="preserve"> of the </w:t>
      </w:r>
      <w:r w:rsidR="00C607CA">
        <w:rPr>
          <w:rFonts w:asciiTheme="minorHAnsi" w:hAnsiTheme="minorHAnsi"/>
          <w:sz w:val="24"/>
          <w:szCs w:val="24"/>
        </w:rPr>
        <w:t xml:space="preserve">properties with lead service </w:t>
      </w:r>
      <w:r w:rsidR="00C611E0" w:rsidRPr="00AE0A34">
        <w:rPr>
          <w:rFonts w:asciiTheme="minorHAnsi" w:hAnsiTheme="minorHAnsi"/>
          <w:sz w:val="24"/>
          <w:szCs w:val="24"/>
        </w:rPr>
        <w:t>lines</w:t>
      </w:r>
      <w:r>
        <w:rPr>
          <w:rFonts w:asciiTheme="minorHAnsi" w:hAnsiTheme="minorHAnsi"/>
          <w:sz w:val="24"/>
          <w:szCs w:val="24"/>
        </w:rPr>
        <w:t xml:space="preserve"> to be replaced</w:t>
      </w:r>
      <w:r w:rsidR="00C611E0" w:rsidRPr="00AE0A34">
        <w:rPr>
          <w:rFonts w:asciiTheme="minorHAnsi" w:hAnsiTheme="minorHAnsi"/>
          <w:sz w:val="24"/>
          <w:szCs w:val="24"/>
        </w:rPr>
        <w:t xml:space="preserve">, </w:t>
      </w:r>
      <w:r w:rsidR="00C02950">
        <w:rPr>
          <w:rFonts w:asciiTheme="minorHAnsi" w:hAnsiTheme="minorHAnsi"/>
          <w:sz w:val="24"/>
          <w:szCs w:val="24"/>
        </w:rPr>
        <w:t>and how they were identified.</w:t>
      </w:r>
    </w:p>
    <w:p w14:paraId="5DC29D28" w14:textId="63AE92EC" w:rsidR="000F4BBC" w:rsidRPr="00AE0A34" w:rsidRDefault="000F4BBC" w:rsidP="00C10093">
      <w:pPr>
        <w:pStyle w:val="ListParagraph"/>
        <w:numPr>
          <w:ilvl w:val="0"/>
          <w:numId w:val="80"/>
        </w:numPr>
        <w:spacing w:after="120"/>
        <w:ind w:left="360"/>
        <w:contextualSpacing w:val="0"/>
        <w:rPr>
          <w:rFonts w:asciiTheme="minorHAnsi" w:hAnsiTheme="minorHAnsi"/>
          <w:sz w:val="24"/>
          <w:szCs w:val="24"/>
        </w:rPr>
      </w:pPr>
      <w:r w:rsidRPr="4E6C43C2">
        <w:rPr>
          <w:rFonts w:asciiTheme="minorHAnsi" w:hAnsiTheme="minorHAnsi"/>
          <w:sz w:val="24"/>
          <w:szCs w:val="24"/>
        </w:rPr>
        <w:t>Statement that all identified lead components are being replaced.</w:t>
      </w:r>
    </w:p>
    <w:p w14:paraId="61430412" w14:textId="522A2AC3" w:rsidR="596EADFB" w:rsidRPr="006F3366" w:rsidRDefault="596EADFB" w:rsidP="6B91F7FB">
      <w:pPr>
        <w:pStyle w:val="ListParagraph"/>
        <w:numPr>
          <w:ilvl w:val="0"/>
          <w:numId w:val="80"/>
        </w:numPr>
        <w:spacing w:after="120"/>
        <w:ind w:left="360"/>
        <w:contextualSpacing w:val="0"/>
        <w:rPr>
          <w:rFonts w:asciiTheme="minorHAnsi" w:hAnsiTheme="minorHAnsi"/>
          <w:sz w:val="24"/>
          <w:szCs w:val="24"/>
        </w:rPr>
      </w:pPr>
      <w:r w:rsidRPr="006F3366">
        <w:rPr>
          <w:rFonts w:asciiTheme="minorHAnsi" w:hAnsiTheme="minorHAnsi"/>
          <w:sz w:val="24"/>
          <w:szCs w:val="24"/>
        </w:rPr>
        <w:t xml:space="preserve">Project budget must show a </w:t>
      </w:r>
      <w:r w:rsidR="006F3366" w:rsidRPr="006F3366">
        <w:rPr>
          <w:rFonts w:asciiTheme="minorHAnsi" w:hAnsiTheme="minorHAnsi"/>
          <w:sz w:val="24"/>
          <w:szCs w:val="24"/>
        </w:rPr>
        <w:t>breakdown</w:t>
      </w:r>
      <w:r w:rsidRPr="006F3366">
        <w:rPr>
          <w:rFonts w:asciiTheme="minorHAnsi" w:hAnsiTheme="minorHAnsi"/>
          <w:sz w:val="24"/>
          <w:szCs w:val="24"/>
        </w:rPr>
        <w:t xml:space="preserve"> of costs associated with LSL replacements</w:t>
      </w:r>
    </w:p>
    <w:p w14:paraId="28D1F31A" w14:textId="3A800076" w:rsidR="00C611E0" w:rsidRDefault="00C611E0" w:rsidP="00C10093">
      <w:pPr>
        <w:pStyle w:val="ListParagraph"/>
        <w:numPr>
          <w:ilvl w:val="0"/>
          <w:numId w:val="80"/>
        </w:numPr>
        <w:spacing w:after="240"/>
        <w:ind w:left="360"/>
        <w:contextualSpacing w:val="0"/>
        <w:rPr>
          <w:rFonts w:asciiTheme="minorHAnsi" w:hAnsiTheme="minorHAnsi"/>
          <w:sz w:val="24"/>
          <w:szCs w:val="24"/>
        </w:rPr>
      </w:pPr>
      <w:r w:rsidRPr="4E6C43C2">
        <w:rPr>
          <w:rFonts w:asciiTheme="minorHAnsi" w:hAnsiTheme="minorHAnsi"/>
          <w:sz w:val="24"/>
          <w:szCs w:val="24"/>
        </w:rPr>
        <w:t>A map showing the location of the project and the lines to be replaced.</w:t>
      </w:r>
    </w:p>
    <w:p w14:paraId="3359DE4D" w14:textId="15F51E8B" w:rsidR="00901775" w:rsidRPr="00901775" w:rsidRDefault="00A43541" w:rsidP="00901775">
      <w:pPr>
        <w:spacing w:after="240"/>
        <w:rPr>
          <w:rFonts w:asciiTheme="minorHAnsi" w:hAnsiTheme="minorHAnsi"/>
          <w:sz w:val="24"/>
          <w:szCs w:val="24"/>
        </w:rPr>
      </w:pPr>
      <w:hyperlink w:anchor="TOC" w:history="1">
        <w:r w:rsidR="00901775" w:rsidRPr="005F7A69">
          <w:rPr>
            <w:rStyle w:val="Hyperlink"/>
            <w:rFonts w:asciiTheme="minorHAnsi" w:hAnsiTheme="minorHAnsi"/>
            <w:sz w:val="24"/>
            <w:szCs w:val="24"/>
          </w:rPr>
          <w:t>Return to Table of Contents</w:t>
        </w:r>
      </w:hyperlink>
    </w:p>
    <w:p w14:paraId="119F3205" w14:textId="33D7AF92" w:rsidR="003D28DE" w:rsidRPr="00EA57B7" w:rsidRDefault="00F124EC" w:rsidP="00DA6553">
      <w:pPr>
        <w:pStyle w:val="DWILevel3"/>
      </w:pPr>
      <w:bookmarkStart w:id="118" w:name="_Toc155277795"/>
      <w:bookmarkStart w:id="119" w:name="_Toc155278877"/>
      <w:bookmarkStart w:id="120" w:name="_Toc155279044"/>
      <w:bookmarkStart w:id="121" w:name="_Toc155340169"/>
      <w:r w:rsidRPr="00EA57B7">
        <w:t xml:space="preserve">Line Item </w:t>
      </w:r>
      <w:r w:rsidR="003D6BD0" w:rsidRPr="00EA57B7">
        <w:t>2.C</w:t>
      </w:r>
      <w:r w:rsidRPr="00EA57B7">
        <w:t xml:space="preserve"> – </w:t>
      </w:r>
      <w:r w:rsidR="00727A0E">
        <w:t xml:space="preserve">Project </w:t>
      </w:r>
      <w:r w:rsidR="2798E213" w:rsidRPr="50345905">
        <w:t>Provides</w:t>
      </w:r>
      <w:r w:rsidR="00727A0E">
        <w:t xml:space="preserve"> a </w:t>
      </w:r>
      <w:r w:rsidR="2798E213" w:rsidRPr="50345905">
        <w:t>Specific Environmental Benefit</w:t>
      </w:r>
      <w:bookmarkEnd w:id="118"/>
      <w:bookmarkEnd w:id="119"/>
      <w:bookmarkEnd w:id="120"/>
      <w:bookmarkEnd w:id="121"/>
      <w:r w:rsidR="004E204B">
        <w:t xml:space="preserve"> </w:t>
      </w:r>
    </w:p>
    <w:p w14:paraId="38350F8C" w14:textId="21A9F163" w:rsidR="00727A0E" w:rsidRDefault="00D26705" w:rsidP="00635F87">
      <w:pPr>
        <w:spacing w:after="240"/>
        <w:rPr>
          <w:rFonts w:asciiTheme="minorHAnsi" w:hAnsiTheme="minorHAnsi"/>
          <w:sz w:val="24"/>
          <w:szCs w:val="24"/>
        </w:rPr>
      </w:pPr>
      <w:r w:rsidRPr="00EA57B7">
        <w:rPr>
          <w:rFonts w:asciiTheme="minorHAnsi" w:hAnsiTheme="minorHAnsi"/>
          <w:sz w:val="24"/>
          <w:szCs w:val="24"/>
        </w:rPr>
        <w:t xml:space="preserve">An application may earn points if the proposed project provides </w:t>
      </w:r>
      <w:r w:rsidRPr="00EA57B7">
        <w:rPr>
          <w:rFonts w:asciiTheme="minorHAnsi" w:hAnsiTheme="minorHAnsi"/>
          <w:i/>
          <w:sz w:val="24"/>
          <w:szCs w:val="24"/>
          <w:u w:val="single"/>
        </w:rPr>
        <w:t>a</w:t>
      </w:r>
      <w:r w:rsidR="00553821">
        <w:rPr>
          <w:rFonts w:asciiTheme="minorHAnsi" w:hAnsiTheme="minorHAnsi"/>
          <w:i/>
          <w:sz w:val="24"/>
          <w:szCs w:val="24"/>
          <w:u w:val="single"/>
        </w:rPr>
        <w:t xml:space="preserve"> </w:t>
      </w:r>
      <w:r w:rsidR="00727A0E">
        <w:rPr>
          <w:rFonts w:asciiTheme="minorHAnsi" w:hAnsiTheme="minorHAnsi"/>
          <w:i/>
          <w:sz w:val="24"/>
          <w:szCs w:val="24"/>
          <w:u w:val="single"/>
        </w:rPr>
        <w:t>specific</w:t>
      </w:r>
      <w:r w:rsidRPr="00EA57B7">
        <w:rPr>
          <w:rFonts w:asciiTheme="minorHAnsi" w:hAnsiTheme="minorHAnsi"/>
          <w:i/>
          <w:sz w:val="24"/>
          <w:szCs w:val="24"/>
          <w:u w:val="single"/>
        </w:rPr>
        <w:t xml:space="preserve"> environmental benefit</w:t>
      </w:r>
      <w:r w:rsidRPr="00EA57B7">
        <w:rPr>
          <w:rFonts w:asciiTheme="minorHAnsi" w:hAnsiTheme="minorHAnsi"/>
          <w:sz w:val="24"/>
          <w:szCs w:val="24"/>
        </w:rPr>
        <w:t xml:space="preserve"> </w:t>
      </w:r>
      <w:r w:rsidR="00727A0E">
        <w:rPr>
          <w:rFonts w:asciiTheme="minorHAnsi" w:hAnsiTheme="minorHAnsi"/>
          <w:sz w:val="24"/>
          <w:szCs w:val="24"/>
        </w:rPr>
        <w:t>as described in the two sub-line items below.</w:t>
      </w:r>
      <w:r w:rsidR="00D82088">
        <w:rPr>
          <w:rFonts w:asciiTheme="minorHAnsi" w:hAnsiTheme="minorHAnsi"/>
          <w:sz w:val="24"/>
          <w:szCs w:val="24"/>
        </w:rPr>
        <w:t xml:space="preserve"> Projects </w:t>
      </w:r>
      <w:r w:rsidR="00B97187">
        <w:rPr>
          <w:rFonts w:asciiTheme="minorHAnsi" w:hAnsiTheme="minorHAnsi"/>
          <w:sz w:val="24"/>
          <w:szCs w:val="24"/>
        </w:rPr>
        <w:t xml:space="preserve">will only receive </w:t>
      </w:r>
      <w:r w:rsidR="00784364">
        <w:rPr>
          <w:rFonts w:asciiTheme="minorHAnsi" w:hAnsiTheme="minorHAnsi"/>
          <w:sz w:val="24"/>
          <w:szCs w:val="24"/>
        </w:rPr>
        <w:t xml:space="preserve">either </w:t>
      </w:r>
      <w:r w:rsidR="00C16B84">
        <w:rPr>
          <w:rFonts w:asciiTheme="minorHAnsi" w:hAnsiTheme="minorHAnsi"/>
          <w:sz w:val="24"/>
          <w:szCs w:val="24"/>
        </w:rPr>
        <w:t xml:space="preserve">Line Item </w:t>
      </w:r>
      <w:r w:rsidR="00B64F79">
        <w:rPr>
          <w:rFonts w:asciiTheme="minorHAnsi" w:hAnsiTheme="minorHAnsi"/>
          <w:sz w:val="24"/>
          <w:szCs w:val="24"/>
        </w:rPr>
        <w:t xml:space="preserve">2.C.1 </w:t>
      </w:r>
      <w:r w:rsidR="00784364">
        <w:rPr>
          <w:rFonts w:asciiTheme="minorHAnsi" w:hAnsiTheme="minorHAnsi"/>
          <w:sz w:val="24"/>
          <w:szCs w:val="24"/>
        </w:rPr>
        <w:t>or</w:t>
      </w:r>
      <w:r w:rsidR="00B64F79">
        <w:rPr>
          <w:rFonts w:asciiTheme="minorHAnsi" w:hAnsiTheme="minorHAnsi"/>
          <w:sz w:val="24"/>
          <w:szCs w:val="24"/>
        </w:rPr>
        <w:t xml:space="preserve"> 2.C.2 points</w:t>
      </w:r>
      <w:r w:rsidR="2CABBA28" w:rsidRPr="513A12BC">
        <w:rPr>
          <w:rFonts w:asciiTheme="minorHAnsi" w:hAnsiTheme="minorHAnsi"/>
          <w:sz w:val="24"/>
          <w:szCs w:val="24"/>
        </w:rPr>
        <w:t xml:space="preserve"> based</w:t>
      </w:r>
      <w:r w:rsidR="00B97187">
        <w:rPr>
          <w:rFonts w:asciiTheme="minorHAnsi" w:hAnsiTheme="minorHAnsi"/>
          <w:sz w:val="24"/>
          <w:szCs w:val="24"/>
        </w:rPr>
        <w:t xml:space="preserve"> </w:t>
      </w:r>
      <w:r w:rsidR="00B41A9A">
        <w:rPr>
          <w:rFonts w:asciiTheme="minorHAnsi" w:hAnsiTheme="minorHAnsi"/>
          <w:sz w:val="24"/>
          <w:szCs w:val="24"/>
        </w:rPr>
        <w:t xml:space="preserve">on the </w:t>
      </w:r>
      <w:r w:rsidR="00B97187">
        <w:rPr>
          <w:rFonts w:asciiTheme="minorHAnsi" w:hAnsiTheme="minorHAnsi"/>
          <w:sz w:val="24"/>
          <w:szCs w:val="24"/>
        </w:rPr>
        <w:t xml:space="preserve">documentation </w:t>
      </w:r>
      <w:r w:rsidR="2CABBA28" w:rsidRPr="513A12BC">
        <w:rPr>
          <w:rFonts w:asciiTheme="minorHAnsi" w:hAnsiTheme="minorHAnsi"/>
          <w:sz w:val="24"/>
          <w:szCs w:val="24"/>
        </w:rPr>
        <w:t>provided</w:t>
      </w:r>
      <w:r w:rsidR="5DFCEC8C" w:rsidRPr="513A12BC">
        <w:rPr>
          <w:rFonts w:asciiTheme="minorHAnsi" w:hAnsiTheme="minorHAnsi"/>
          <w:sz w:val="24"/>
          <w:szCs w:val="24"/>
        </w:rPr>
        <w:t xml:space="preserve">.  </w:t>
      </w:r>
      <w:r w:rsidR="00F34C1E">
        <w:rPr>
          <w:rFonts w:asciiTheme="minorHAnsi" w:hAnsiTheme="minorHAnsi"/>
          <w:sz w:val="24"/>
          <w:szCs w:val="24"/>
        </w:rPr>
        <w:t xml:space="preserve"> </w:t>
      </w:r>
    </w:p>
    <w:p w14:paraId="0A04389A" w14:textId="2A054F66" w:rsidR="00901775" w:rsidRDefault="00A43541" w:rsidP="00635F87">
      <w:pPr>
        <w:spacing w:after="240"/>
        <w:rPr>
          <w:rFonts w:asciiTheme="minorHAnsi" w:hAnsiTheme="minorHAnsi"/>
          <w:sz w:val="24"/>
          <w:szCs w:val="24"/>
        </w:rPr>
      </w:pPr>
      <w:hyperlink w:anchor="TOC" w:history="1">
        <w:r w:rsidR="00901775" w:rsidRPr="005F7A69">
          <w:rPr>
            <w:rStyle w:val="Hyperlink"/>
            <w:rFonts w:asciiTheme="minorHAnsi" w:hAnsiTheme="minorHAnsi"/>
            <w:sz w:val="24"/>
            <w:szCs w:val="24"/>
          </w:rPr>
          <w:t>Return to Table of Contents</w:t>
        </w:r>
      </w:hyperlink>
    </w:p>
    <w:p w14:paraId="3E5C5912" w14:textId="021A1690" w:rsidR="00727A0E" w:rsidRPr="00D321B4" w:rsidRDefault="00727A0E" w:rsidP="00DA6553">
      <w:pPr>
        <w:pStyle w:val="DWILevel3"/>
      </w:pPr>
      <w:bookmarkStart w:id="122" w:name="_Toc155277796"/>
      <w:bookmarkStart w:id="123" w:name="_Toc155278878"/>
      <w:bookmarkStart w:id="124" w:name="_Toc155279045"/>
      <w:bookmarkStart w:id="125" w:name="_Toc155340170"/>
      <w:r w:rsidRPr="00635F87">
        <w:t>Line Item 2.C.1</w:t>
      </w:r>
      <w:r w:rsidR="00C16B84">
        <w:t xml:space="preserve"> – </w:t>
      </w:r>
      <w:r w:rsidRPr="00635F87">
        <w:t xml:space="preserve">Project </w:t>
      </w:r>
      <w:r w:rsidR="00C16B84">
        <w:t>R</w:t>
      </w:r>
      <w:r w:rsidR="2798E213" w:rsidRPr="00635F87">
        <w:t>eplaces</w:t>
      </w:r>
      <w:r w:rsidRPr="00635F87">
        <w:t xml:space="preserve"> or </w:t>
      </w:r>
      <w:r w:rsidR="00C16B84">
        <w:t>R</w:t>
      </w:r>
      <w:r w:rsidRPr="00635F87">
        <w:t xml:space="preserve">epairs </w:t>
      </w:r>
      <w:r w:rsidR="00C16B84">
        <w:t>C</w:t>
      </w:r>
      <w:r w:rsidRPr="00635F87">
        <w:t xml:space="preserve">ertain </w:t>
      </w:r>
      <w:r w:rsidR="00C16B84">
        <w:t>S</w:t>
      </w:r>
      <w:r w:rsidRPr="00635F87">
        <w:t xml:space="preserve">ewer </w:t>
      </w:r>
      <w:r w:rsidR="00C16B84">
        <w:t>L</w:t>
      </w:r>
      <w:r w:rsidRPr="00635F87">
        <w:t xml:space="preserve">ines, </w:t>
      </w:r>
      <w:r w:rsidR="00C16B84">
        <w:t>E</w:t>
      </w:r>
      <w:r w:rsidRPr="00635F87">
        <w:t xml:space="preserve">liminates </w:t>
      </w:r>
      <w:r w:rsidR="00C16B84">
        <w:t>F</w:t>
      </w:r>
      <w:r w:rsidRPr="00635F87">
        <w:t xml:space="preserve">ailed </w:t>
      </w:r>
      <w:r w:rsidR="00C16B84">
        <w:t>O</w:t>
      </w:r>
      <w:r w:rsidRPr="00635F87">
        <w:t xml:space="preserve">nsite </w:t>
      </w:r>
      <w:r w:rsidR="00C16B84">
        <w:t>W</w:t>
      </w:r>
      <w:r w:rsidRPr="00635F87">
        <w:t xml:space="preserve">astewater </w:t>
      </w:r>
      <w:r w:rsidR="00C16B84">
        <w:t>S</w:t>
      </w:r>
      <w:r w:rsidRPr="00635F87">
        <w:t>ystem</w:t>
      </w:r>
      <w:r w:rsidR="00C16B84">
        <w:t>s</w:t>
      </w:r>
      <w:r w:rsidRPr="00635F87">
        <w:t xml:space="preserve"> or </w:t>
      </w:r>
      <w:r w:rsidR="00C16B84">
        <w:t>N</w:t>
      </w:r>
      <w:r w:rsidRPr="00635F87">
        <w:t>on-</w:t>
      </w:r>
      <w:r w:rsidR="00C16B84">
        <w:t>D</w:t>
      </w:r>
      <w:r w:rsidRPr="00635F87">
        <w:t xml:space="preserve">ischarge </w:t>
      </w:r>
      <w:r w:rsidR="00C16B84">
        <w:t>S</w:t>
      </w:r>
      <w:r w:rsidRPr="00635F87">
        <w:t>ystem</w:t>
      </w:r>
      <w:r w:rsidR="00C16B84">
        <w:t>s</w:t>
      </w:r>
      <w:r w:rsidRPr="00635F87">
        <w:t xml:space="preserve">, or </w:t>
      </w:r>
      <w:r w:rsidR="00C16B84">
        <w:t>R</w:t>
      </w:r>
      <w:r w:rsidRPr="00635F87">
        <w:t xml:space="preserve">esolves </w:t>
      </w:r>
      <w:r w:rsidR="00C16B84">
        <w:t>M</w:t>
      </w:r>
      <w:r w:rsidRPr="00635F87">
        <w:t xml:space="preserve">anagerial, </w:t>
      </w:r>
      <w:r w:rsidR="00C16B84">
        <w:t>T</w:t>
      </w:r>
      <w:r w:rsidRPr="00635F87">
        <w:t xml:space="preserve">echnical, and </w:t>
      </w:r>
      <w:r w:rsidR="00C16B84">
        <w:t>F</w:t>
      </w:r>
      <w:r w:rsidRPr="00635F87">
        <w:t xml:space="preserve">inancial </w:t>
      </w:r>
      <w:r w:rsidR="00C16B84">
        <w:t>I</w:t>
      </w:r>
      <w:r w:rsidRPr="00635F87">
        <w:t>ssues</w:t>
      </w:r>
      <w:bookmarkEnd w:id="122"/>
      <w:bookmarkEnd w:id="123"/>
      <w:bookmarkEnd w:id="124"/>
      <w:bookmarkEnd w:id="125"/>
    </w:p>
    <w:p w14:paraId="119F3207" w14:textId="73DAC99E" w:rsidR="00D26705" w:rsidRPr="00EA57B7" w:rsidRDefault="00C16B84" w:rsidP="00B84A9C">
      <w:pPr>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84" behindDoc="0" locked="0" layoutInCell="1" allowOverlap="1" wp14:anchorId="2B75B06E" wp14:editId="359249D1">
                <wp:simplePos x="0" y="0"/>
                <wp:positionH relativeFrom="column">
                  <wp:posOffset>4033458</wp:posOffset>
                </wp:positionH>
                <wp:positionV relativeFrom="paragraph">
                  <wp:posOffset>22101</wp:posOffset>
                </wp:positionV>
                <wp:extent cx="2102485" cy="1037590"/>
                <wp:effectExtent l="0" t="0" r="12065" b="10160"/>
                <wp:wrapSquare wrapText="bothSides"/>
                <wp:docPr id="939093297" name="Text Box 939093297"/>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590743F6" w14:textId="77777777" w:rsidR="00C16B84" w:rsidRPr="00B41A9A" w:rsidRDefault="00C16B84" w:rsidP="00635F87">
                            <w:pPr>
                              <w:spacing w:after="120"/>
                              <w:jc w:val="center"/>
                              <w:rPr>
                                <w:rFonts w:asciiTheme="minorHAnsi" w:hAnsiTheme="minorHAnsi" w:cstheme="minorHAnsi"/>
                                <w:b/>
                                <w:bCs/>
                                <w:sz w:val="20"/>
                                <w:szCs w:val="18"/>
                                <w:u w:val="single"/>
                              </w:rPr>
                            </w:pPr>
                            <w:r w:rsidRPr="00B41A9A">
                              <w:rPr>
                                <w:rFonts w:asciiTheme="minorHAnsi" w:hAnsiTheme="minorHAnsi" w:cstheme="minorHAnsi"/>
                                <w:b/>
                                <w:bCs/>
                                <w:sz w:val="20"/>
                                <w:szCs w:val="18"/>
                                <w:u w:val="single"/>
                              </w:rPr>
                              <w:t>Points Available</w:t>
                            </w:r>
                          </w:p>
                          <w:p w14:paraId="06C71507" w14:textId="71A116B7" w:rsidR="00C16B84" w:rsidRPr="00635F87" w:rsidRDefault="00C16B84"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15 points</w:t>
                            </w:r>
                          </w:p>
                          <w:p w14:paraId="1E7E6D29" w14:textId="577A3A7E" w:rsidR="00C16B84" w:rsidRPr="00635F87" w:rsidRDefault="00C16B84"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732E7989" w14:textId="77777777" w:rsidR="00C16B84" w:rsidRPr="00635F87" w:rsidRDefault="00C16B84"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75B06E" id="Text Box 939093297" o:spid="_x0000_s1069" type="#_x0000_t202" style="position:absolute;margin-left:317.6pt;margin-top:1.75pt;width:165.55pt;height:81.7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" fillcolor="#ffc" strokeweight=".5pt">
                <v:textbox>
                  <w:txbxContent>
                    <w:p w14:paraId="590743F6" w14:textId="77777777" w:rsidR="00C16B84" w:rsidRPr="00B41A9A" w:rsidRDefault="00C16B84" w:rsidP="00635F87">
                      <w:pPr>
                        <w:spacing w:after="120"/>
                        <w:jc w:val="center"/>
                        <w:rPr>
                          <w:rFonts w:asciiTheme="minorHAnsi" w:hAnsiTheme="minorHAnsi" w:cstheme="minorHAnsi"/>
                          <w:b/>
                          <w:bCs/>
                          <w:sz w:val="20"/>
                          <w:szCs w:val="18"/>
                          <w:u w:val="single"/>
                        </w:rPr>
                      </w:pPr>
                      <w:r w:rsidRPr="00B41A9A">
                        <w:rPr>
                          <w:rFonts w:asciiTheme="minorHAnsi" w:hAnsiTheme="minorHAnsi" w:cstheme="minorHAnsi"/>
                          <w:b/>
                          <w:bCs/>
                          <w:sz w:val="20"/>
                          <w:szCs w:val="18"/>
                          <w:u w:val="single"/>
                        </w:rPr>
                        <w:t>Points Available</w:t>
                      </w:r>
                    </w:p>
                    <w:p w14:paraId="06C71507" w14:textId="71A116B7" w:rsidR="00C16B84" w:rsidRPr="00635F87" w:rsidRDefault="00C16B84"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15 points</w:t>
                      </w:r>
                    </w:p>
                    <w:p w14:paraId="1E7E6D29" w14:textId="577A3A7E" w:rsidR="00C16B84" w:rsidRPr="00635F87" w:rsidRDefault="00C16B84"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732E7989" w14:textId="77777777" w:rsidR="00C16B84" w:rsidRPr="00635F87" w:rsidRDefault="00C16B84"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v:textbox>
                <w10:wrap type="square"/>
              </v:shape>
            </w:pict>
          </mc:Fallback>
        </mc:AlternateContent>
      </w:r>
      <w:r w:rsidR="00727A0E">
        <w:rPr>
          <w:rFonts w:asciiTheme="minorHAnsi" w:hAnsiTheme="minorHAnsi"/>
          <w:sz w:val="24"/>
          <w:szCs w:val="24"/>
        </w:rPr>
        <w:t xml:space="preserve">An application may earn points </w:t>
      </w:r>
      <w:r w:rsidR="00D26705" w:rsidRPr="00EA57B7">
        <w:rPr>
          <w:rFonts w:asciiTheme="minorHAnsi" w:hAnsiTheme="minorHAnsi"/>
          <w:sz w:val="24"/>
          <w:szCs w:val="24"/>
        </w:rPr>
        <w:t>through the replacement</w:t>
      </w:r>
      <w:r w:rsidR="009544AB" w:rsidRPr="00EA57B7">
        <w:rPr>
          <w:rFonts w:asciiTheme="minorHAnsi" w:hAnsiTheme="minorHAnsi"/>
          <w:sz w:val="24"/>
          <w:szCs w:val="24"/>
        </w:rPr>
        <w:t xml:space="preserve">, </w:t>
      </w:r>
      <w:r w:rsidR="00D26705" w:rsidRPr="00EA57B7">
        <w:rPr>
          <w:rFonts w:asciiTheme="minorHAnsi" w:hAnsiTheme="minorHAnsi"/>
          <w:sz w:val="24"/>
          <w:szCs w:val="24"/>
        </w:rPr>
        <w:t>repair</w:t>
      </w:r>
      <w:r w:rsidR="009544AB" w:rsidRPr="00EA57B7">
        <w:rPr>
          <w:rFonts w:asciiTheme="minorHAnsi" w:hAnsiTheme="minorHAnsi"/>
          <w:sz w:val="24"/>
          <w:szCs w:val="24"/>
        </w:rPr>
        <w:t>, or merger</w:t>
      </w:r>
      <w:r w:rsidR="00D26705" w:rsidRPr="00EA57B7">
        <w:rPr>
          <w:rFonts w:asciiTheme="minorHAnsi" w:hAnsiTheme="minorHAnsi"/>
          <w:sz w:val="24"/>
          <w:szCs w:val="24"/>
        </w:rPr>
        <w:t xml:space="preserve"> of </w:t>
      </w:r>
      <w:r w:rsidR="009544AB" w:rsidRPr="00EA57B7">
        <w:rPr>
          <w:rFonts w:asciiTheme="minorHAnsi" w:hAnsiTheme="minorHAnsi"/>
          <w:sz w:val="24"/>
          <w:szCs w:val="24"/>
        </w:rPr>
        <w:t xml:space="preserve">a wastewater system. Eligible projects include </w:t>
      </w:r>
      <w:r w:rsidR="009544AB" w:rsidRPr="00EA57B7">
        <w:rPr>
          <w:rFonts w:asciiTheme="minorHAnsi" w:hAnsiTheme="minorHAnsi"/>
          <w:i/>
          <w:sz w:val="24"/>
          <w:szCs w:val="24"/>
          <w:u w:val="single"/>
        </w:rPr>
        <w:t>only</w:t>
      </w:r>
      <w:r w:rsidR="009544AB" w:rsidRPr="00EA57B7">
        <w:rPr>
          <w:rFonts w:asciiTheme="minorHAnsi" w:hAnsiTheme="minorHAnsi"/>
          <w:sz w:val="24"/>
          <w:szCs w:val="24"/>
        </w:rPr>
        <w:t xml:space="preserve"> the following: </w:t>
      </w:r>
    </w:p>
    <w:p w14:paraId="119F3208" w14:textId="4814D0A0" w:rsidR="00D26705" w:rsidRPr="00727A0E" w:rsidRDefault="00D26705" w:rsidP="00C10093">
      <w:pPr>
        <w:pStyle w:val="ListParagraph"/>
        <w:numPr>
          <w:ilvl w:val="0"/>
          <w:numId w:val="103"/>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Sewer lines to serve homes with </w:t>
      </w:r>
      <w:r w:rsidR="30A918B5" w:rsidRPr="513A12BC">
        <w:rPr>
          <w:rFonts w:asciiTheme="minorHAnsi" w:hAnsiTheme="minorHAnsi"/>
          <w:sz w:val="24"/>
          <w:szCs w:val="24"/>
        </w:rPr>
        <w:t xml:space="preserve">failed </w:t>
      </w:r>
      <w:r w:rsidR="1EE1A997" w:rsidRPr="50345905">
        <w:rPr>
          <w:rFonts w:asciiTheme="minorHAnsi" w:hAnsiTheme="minorHAnsi"/>
          <w:sz w:val="24"/>
          <w:szCs w:val="24"/>
        </w:rPr>
        <w:t>onsite</w:t>
      </w:r>
      <w:r w:rsidR="30A918B5" w:rsidRPr="513A12BC">
        <w:rPr>
          <w:rFonts w:asciiTheme="minorHAnsi" w:hAnsiTheme="minorHAnsi"/>
          <w:sz w:val="24"/>
          <w:szCs w:val="24"/>
        </w:rPr>
        <w:t xml:space="preserve"> </w:t>
      </w:r>
      <w:r w:rsidR="00CE579E" w:rsidRPr="513A12BC">
        <w:rPr>
          <w:rFonts w:asciiTheme="minorHAnsi" w:hAnsiTheme="minorHAnsi"/>
          <w:sz w:val="24"/>
          <w:szCs w:val="24"/>
        </w:rPr>
        <w:t xml:space="preserve">wastewater </w:t>
      </w:r>
      <w:r w:rsidR="00CE579E" w:rsidRPr="00EA57B7">
        <w:rPr>
          <w:rFonts w:asciiTheme="minorHAnsi" w:hAnsiTheme="minorHAnsi"/>
          <w:sz w:val="24"/>
          <w:szCs w:val="24"/>
        </w:rPr>
        <w:t>systems</w:t>
      </w:r>
      <w:r w:rsidRPr="00EA57B7">
        <w:rPr>
          <w:rFonts w:asciiTheme="minorHAnsi" w:hAnsiTheme="minorHAnsi"/>
          <w:sz w:val="24"/>
          <w:szCs w:val="24"/>
        </w:rPr>
        <w:t xml:space="preserve">, or failing </w:t>
      </w:r>
      <w:r w:rsidRPr="5833F9BA">
        <w:rPr>
          <w:rFonts w:asciiTheme="minorHAnsi" w:hAnsiTheme="minorHAnsi" w:cstheme="minorBidi"/>
          <w:sz w:val="24"/>
          <w:szCs w:val="24"/>
        </w:rPr>
        <w:t xml:space="preserve">Division of Water Resources (DWR) permitted </w:t>
      </w:r>
      <w:r w:rsidRPr="5833F9BA">
        <w:rPr>
          <w:rFonts w:asciiTheme="minorHAnsi" w:hAnsiTheme="minorHAnsi" w:cstheme="minorBidi"/>
          <w:color w:val="000000" w:themeColor="text1"/>
          <w:sz w:val="24"/>
          <w:szCs w:val="24"/>
        </w:rPr>
        <w:t>single-family residence discharges (NCG550000) and single-family residence spray / drip irrigation systems</w:t>
      </w:r>
      <w:r w:rsidR="00AE0914" w:rsidRPr="5833F9BA">
        <w:rPr>
          <w:rFonts w:asciiTheme="minorHAnsi" w:hAnsiTheme="minorHAnsi" w:cstheme="minorBidi"/>
          <w:sz w:val="24"/>
          <w:szCs w:val="24"/>
        </w:rPr>
        <w:t xml:space="preserve"> (Line Item 1.B);</w:t>
      </w:r>
      <w:r w:rsidRPr="5833F9BA">
        <w:rPr>
          <w:rFonts w:asciiTheme="minorHAnsi" w:hAnsiTheme="minorHAnsi" w:cstheme="minorBidi"/>
          <w:sz w:val="24"/>
          <w:szCs w:val="24"/>
        </w:rPr>
        <w:t xml:space="preserve"> or</w:t>
      </w:r>
    </w:p>
    <w:p w14:paraId="119F3209" w14:textId="6C05280B" w:rsidR="00D26705" w:rsidRPr="00EA57B7" w:rsidRDefault="00D26705" w:rsidP="00C10093">
      <w:pPr>
        <w:pStyle w:val="ListParagraph"/>
        <w:numPr>
          <w:ilvl w:val="0"/>
          <w:numId w:val="103"/>
        </w:numPr>
        <w:spacing w:after="120"/>
        <w:ind w:left="360"/>
        <w:contextualSpacing w:val="0"/>
        <w:rPr>
          <w:rFonts w:asciiTheme="minorHAnsi" w:hAnsiTheme="minorHAnsi"/>
          <w:sz w:val="24"/>
          <w:szCs w:val="24"/>
        </w:rPr>
      </w:pPr>
      <w:r w:rsidRPr="3D66A72D">
        <w:rPr>
          <w:rFonts w:asciiTheme="minorHAnsi" w:hAnsiTheme="minorHAnsi"/>
          <w:sz w:val="24"/>
          <w:szCs w:val="24"/>
        </w:rPr>
        <w:t xml:space="preserve">Repairing or replacing sewer lines responsible for reported sanitary sewer overflows </w:t>
      </w:r>
      <w:r w:rsidR="003D3C1B" w:rsidRPr="3D66A72D">
        <w:rPr>
          <w:rFonts w:asciiTheme="minorHAnsi" w:hAnsiTheme="minorHAnsi"/>
          <w:sz w:val="24"/>
          <w:szCs w:val="24"/>
        </w:rPr>
        <w:t xml:space="preserve">or repairing or replacing equipment to resolve an upset, spill, or bypass at </w:t>
      </w:r>
      <w:r w:rsidR="003D3C1B" w:rsidRPr="3D66A72D">
        <w:rPr>
          <w:rFonts w:asciiTheme="minorHAnsi" w:hAnsiTheme="minorHAnsi"/>
          <w:sz w:val="24"/>
          <w:szCs w:val="24"/>
          <w:u w:val="single"/>
        </w:rPr>
        <w:t>treatment works</w:t>
      </w:r>
      <w:r w:rsidR="00B84A9C">
        <w:rPr>
          <w:rStyle w:val="FootnoteReference"/>
          <w:rFonts w:asciiTheme="minorHAnsi" w:hAnsiTheme="minorHAnsi"/>
          <w:sz w:val="24"/>
          <w:szCs w:val="24"/>
          <w:u w:val="single"/>
        </w:rPr>
        <w:footnoteReference w:id="9"/>
      </w:r>
      <w:r w:rsidR="003D3C1B" w:rsidRPr="3D66A72D">
        <w:rPr>
          <w:rFonts w:asciiTheme="minorHAnsi" w:hAnsiTheme="minorHAnsi"/>
          <w:sz w:val="24"/>
          <w:szCs w:val="24"/>
        </w:rPr>
        <w:t xml:space="preserve"> </w:t>
      </w:r>
      <w:r w:rsidRPr="3D66A72D">
        <w:rPr>
          <w:rFonts w:asciiTheme="minorHAnsi" w:hAnsiTheme="minorHAnsi"/>
          <w:sz w:val="24"/>
          <w:szCs w:val="24"/>
        </w:rPr>
        <w:t>that:</w:t>
      </w:r>
    </w:p>
    <w:p w14:paraId="119F320A" w14:textId="77777777" w:rsidR="00D26705" w:rsidRPr="00EA57B7" w:rsidRDefault="00D26705" w:rsidP="00C10093">
      <w:pPr>
        <w:pStyle w:val="ListParagraph"/>
        <w:numPr>
          <w:ilvl w:val="0"/>
          <w:numId w:val="104"/>
        </w:numPr>
        <w:spacing w:after="120"/>
        <w:ind w:left="720" w:hanging="360"/>
        <w:contextualSpacing w:val="0"/>
        <w:rPr>
          <w:rFonts w:asciiTheme="minorHAnsi" w:hAnsiTheme="minorHAnsi"/>
          <w:sz w:val="24"/>
          <w:szCs w:val="24"/>
        </w:rPr>
      </w:pPr>
      <w:r w:rsidRPr="00EA57B7">
        <w:rPr>
          <w:rFonts w:asciiTheme="minorHAnsi" w:hAnsiTheme="minorHAnsi"/>
          <w:sz w:val="24"/>
          <w:szCs w:val="24"/>
        </w:rPr>
        <w:t>Reach bodies of water, or</w:t>
      </w:r>
    </w:p>
    <w:p w14:paraId="119F320B" w14:textId="3E84958B" w:rsidR="00D26705" w:rsidRPr="00EA57B7" w:rsidRDefault="00D26705" w:rsidP="00C10093">
      <w:pPr>
        <w:pStyle w:val="ListParagraph"/>
        <w:numPr>
          <w:ilvl w:val="0"/>
          <w:numId w:val="104"/>
        </w:numPr>
        <w:spacing w:after="120"/>
        <w:ind w:left="720" w:hanging="360"/>
        <w:contextualSpacing w:val="0"/>
        <w:rPr>
          <w:rFonts w:asciiTheme="minorHAnsi" w:hAnsiTheme="minorHAnsi"/>
          <w:sz w:val="24"/>
          <w:szCs w:val="24"/>
        </w:rPr>
      </w:pPr>
      <w:r w:rsidRPr="00EA57B7">
        <w:rPr>
          <w:rFonts w:asciiTheme="minorHAnsi" w:hAnsiTheme="minorHAnsi"/>
          <w:sz w:val="24"/>
          <w:szCs w:val="24"/>
        </w:rPr>
        <w:t>Back up into homes</w:t>
      </w:r>
      <w:r w:rsidR="00CB34BE" w:rsidRPr="00EA57B7">
        <w:rPr>
          <w:rFonts w:asciiTheme="minorHAnsi" w:hAnsiTheme="minorHAnsi"/>
          <w:sz w:val="24"/>
          <w:szCs w:val="24"/>
        </w:rPr>
        <w:t xml:space="preserve"> causing a public health problem, as documented by affidavit from homeowner or tenant</w:t>
      </w:r>
      <w:r w:rsidR="6F6971A3" w:rsidRPr="00EA57B7">
        <w:rPr>
          <w:rFonts w:asciiTheme="minorHAnsi" w:hAnsiTheme="minorHAnsi"/>
          <w:sz w:val="24"/>
          <w:szCs w:val="24"/>
        </w:rPr>
        <w:t>; or</w:t>
      </w:r>
    </w:p>
    <w:p w14:paraId="3696EB82" w14:textId="5B8CFA2D" w:rsidR="000A226B" w:rsidRPr="00F93484" w:rsidRDefault="000A226B" w:rsidP="00C10093">
      <w:pPr>
        <w:pStyle w:val="ListParagraph"/>
        <w:keepNext/>
        <w:numPr>
          <w:ilvl w:val="0"/>
          <w:numId w:val="105"/>
        </w:numPr>
        <w:spacing w:after="240"/>
        <w:ind w:left="360"/>
        <w:contextualSpacing w:val="0"/>
        <w:rPr>
          <w:rFonts w:asciiTheme="minorHAnsi" w:eastAsiaTheme="minorEastAsia" w:hAnsiTheme="minorHAnsi" w:cstheme="minorBidi"/>
          <w:sz w:val="24"/>
          <w:szCs w:val="24"/>
        </w:rPr>
      </w:pPr>
      <w:r w:rsidRPr="008F070D">
        <w:rPr>
          <w:rFonts w:asciiTheme="minorHAnsi" w:hAnsiTheme="minorHAnsi"/>
          <w:sz w:val="24"/>
          <w:szCs w:val="24"/>
        </w:rPr>
        <w:t xml:space="preserve">Resolving managerial, technical, and financial issues as documented by receiving priority points under Line Item 1.A. </w:t>
      </w:r>
    </w:p>
    <w:p w14:paraId="7D0BB33F" w14:textId="033B02F0" w:rsidR="00D83158" w:rsidRDefault="00504BF4" w:rsidP="00504BF4">
      <w:pPr>
        <w:pStyle w:val="ListParagraph"/>
        <w:ind w:left="0"/>
        <w:rPr>
          <w:rFonts w:asciiTheme="minorHAnsi" w:eastAsiaTheme="minorEastAsia" w:hAnsiTheme="minorHAnsi" w:cstheme="minorBidi"/>
          <w:sz w:val="24"/>
          <w:szCs w:val="24"/>
        </w:rPr>
      </w:pPr>
      <w:r w:rsidRPr="00504BF4">
        <w:rPr>
          <w:rFonts w:asciiTheme="minorHAnsi" w:eastAsiaTheme="minorEastAsia" w:hAnsiTheme="minorHAnsi" w:cstheme="minorBidi"/>
          <w:sz w:val="24"/>
          <w:szCs w:val="24"/>
        </w:rPr>
        <w:t>These points are for replacement, repair, or merger projects. Projects that increase a system’s capacity or that install new (non-replacement) infrastructure can earn these points only to the extent the expansion is necessary to accomplish a system merger</w:t>
      </w:r>
      <w:r w:rsidR="00D83158">
        <w:rPr>
          <w:rFonts w:asciiTheme="minorHAnsi" w:eastAsiaTheme="minorEastAsia" w:hAnsiTheme="minorHAnsi" w:cstheme="minorBidi"/>
          <w:sz w:val="24"/>
          <w:szCs w:val="24"/>
        </w:rPr>
        <w:t>.</w:t>
      </w:r>
    </w:p>
    <w:p w14:paraId="22771BD7" w14:textId="77777777" w:rsidR="00504BF4" w:rsidRPr="001E4304" w:rsidRDefault="00504BF4" w:rsidP="001E4304">
      <w:pPr>
        <w:keepNext/>
        <w:spacing w:after="240"/>
        <w:ind w:left="720"/>
        <w:rPr>
          <w:rFonts w:asciiTheme="minorHAnsi" w:eastAsiaTheme="minorEastAsia" w:hAnsiTheme="minorHAnsi" w:cstheme="minorBidi"/>
          <w:sz w:val="24"/>
          <w:szCs w:val="24"/>
        </w:rPr>
      </w:pPr>
    </w:p>
    <w:p w14:paraId="43ACCC82" w14:textId="567A22DC" w:rsidR="00B84A9C" w:rsidRPr="00635F87" w:rsidRDefault="00B84A9C" w:rsidP="001E4304">
      <w:pPr>
        <w:pStyle w:val="ListParagraph"/>
        <w:ind w:left="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20C" w14:textId="3A31C748" w:rsidR="00D26705" w:rsidRPr="00EA57B7" w:rsidRDefault="00D26705" w:rsidP="3D66A72D">
      <w:pPr>
        <w:spacing w:after="120"/>
        <w:rPr>
          <w:rFonts w:asciiTheme="minorHAnsi" w:hAnsiTheme="minorHAnsi"/>
          <w:sz w:val="24"/>
          <w:szCs w:val="24"/>
        </w:rPr>
      </w:pPr>
      <w:r w:rsidRPr="3D66A72D">
        <w:rPr>
          <w:rFonts w:asciiTheme="minorHAnsi" w:hAnsiTheme="minorHAnsi"/>
          <w:sz w:val="24"/>
          <w:szCs w:val="24"/>
        </w:rPr>
        <w:t xml:space="preserve">The project narrative must clearly state which activity (e.g., failed </w:t>
      </w:r>
      <w:r w:rsidR="30A918B5" w:rsidRPr="513A12BC">
        <w:rPr>
          <w:rFonts w:asciiTheme="minorHAnsi" w:hAnsiTheme="minorHAnsi"/>
          <w:sz w:val="24"/>
          <w:szCs w:val="24"/>
        </w:rPr>
        <w:t>onsite wastewater systems, failing</w:t>
      </w:r>
      <w:r w:rsidRPr="3D66A72D">
        <w:rPr>
          <w:rFonts w:asciiTheme="minorHAnsi" w:hAnsiTheme="minorHAnsi"/>
          <w:sz w:val="24"/>
          <w:szCs w:val="24"/>
        </w:rPr>
        <w:t xml:space="preserve"> DWR-permitted single-family residence discharge, single-family or public spray/drip irrigation system, replacement/repair of sewer lines and pump stations) in this Line Item is applicable and include the following:</w:t>
      </w:r>
    </w:p>
    <w:p w14:paraId="119F320D" w14:textId="7F88206E" w:rsidR="00D26705" w:rsidRPr="00EA57B7" w:rsidRDefault="00D26705" w:rsidP="00C10093">
      <w:pPr>
        <w:pStyle w:val="ListParagraph"/>
        <w:numPr>
          <w:ilvl w:val="0"/>
          <w:numId w:val="30"/>
        </w:numPr>
        <w:spacing w:after="120"/>
        <w:ind w:left="360"/>
        <w:contextualSpacing w:val="0"/>
        <w:rPr>
          <w:rFonts w:asciiTheme="minorHAnsi" w:hAnsiTheme="minorHAnsi"/>
          <w:sz w:val="24"/>
          <w:szCs w:val="24"/>
        </w:rPr>
      </w:pPr>
      <w:r w:rsidRPr="3D66A72D">
        <w:rPr>
          <w:rFonts w:asciiTheme="minorHAnsi" w:hAnsiTheme="minorHAnsi"/>
          <w:sz w:val="24"/>
          <w:szCs w:val="24"/>
        </w:rPr>
        <w:t xml:space="preserve">For projects to serve homes with </w:t>
      </w:r>
      <w:r w:rsidR="30A918B5" w:rsidRPr="513A12BC">
        <w:rPr>
          <w:rFonts w:asciiTheme="minorHAnsi" w:hAnsiTheme="minorHAnsi"/>
          <w:sz w:val="24"/>
          <w:szCs w:val="24"/>
        </w:rPr>
        <w:t>failed septic/</w:t>
      </w:r>
      <w:r w:rsidRPr="3D66A72D">
        <w:rPr>
          <w:rFonts w:asciiTheme="minorHAnsi" w:hAnsiTheme="minorHAnsi"/>
          <w:sz w:val="24"/>
          <w:szCs w:val="24"/>
        </w:rPr>
        <w:t>failing DWR single-family permitted systems:</w:t>
      </w:r>
    </w:p>
    <w:p w14:paraId="119F320E" w14:textId="2F273A07" w:rsidR="00D26705" w:rsidRPr="00EA57B7" w:rsidRDefault="00D26705" w:rsidP="00C10093">
      <w:pPr>
        <w:pStyle w:val="ListParagraph"/>
        <w:numPr>
          <w:ilvl w:val="0"/>
          <w:numId w:val="106"/>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list of the addresses where septic systems </w:t>
      </w:r>
      <w:proofErr w:type="gramStart"/>
      <w:r w:rsidRPr="00EA57B7">
        <w:rPr>
          <w:rFonts w:asciiTheme="minorHAnsi" w:hAnsiTheme="minorHAnsi"/>
          <w:sz w:val="24"/>
          <w:szCs w:val="24"/>
        </w:rPr>
        <w:t>are</w:t>
      </w:r>
      <w:proofErr w:type="gramEnd"/>
      <w:r w:rsidRPr="00EA57B7">
        <w:rPr>
          <w:rFonts w:asciiTheme="minorHAnsi" w:hAnsiTheme="minorHAnsi"/>
          <w:sz w:val="24"/>
          <w:szCs w:val="24"/>
        </w:rPr>
        <w:t xml:space="preserve"> failing.</w:t>
      </w:r>
    </w:p>
    <w:p w14:paraId="119F320F" w14:textId="3EB56751" w:rsidR="00D26705" w:rsidRPr="00EA57B7" w:rsidRDefault="00D26705" w:rsidP="00C10093">
      <w:pPr>
        <w:pStyle w:val="ListParagraph"/>
        <w:numPr>
          <w:ilvl w:val="0"/>
          <w:numId w:val="106"/>
        </w:numPr>
        <w:spacing w:after="120"/>
        <w:ind w:left="720"/>
        <w:contextualSpacing w:val="0"/>
        <w:rPr>
          <w:rFonts w:asciiTheme="minorHAnsi" w:hAnsiTheme="minorHAnsi"/>
          <w:sz w:val="24"/>
          <w:szCs w:val="24"/>
        </w:rPr>
      </w:pPr>
      <w:r w:rsidRPr="00EA57B7">
        <w:rPr>
          <w:rFonts w:asciiTheme="minorHAnsi" w:hAnsiTheme="minorHAnsi"/>
          <w:sz w:val="24"/>
          <w:szCs w:val="24"/>
        </w:rPr>
        <w:lastRenderedPageBreak/>
        <w:t>A project map that clearly shows the specific locations of:</w:t>
      </w:r>
    </w:p>
    <w:p w14:paraId="7EC759E8" w14:textId="77777777" w:rsidR="00695E3F" w:rsidRDefault="00D26705" w:rsidP="00C10093">
      <w:pPr>
        <w:pStyle w:val="ListParagraph"/>
        <w:numPr>
          <w:ilvl w:val="0"/>
          <w:numId w:val="107"/>
        </w:numPr>
        <w:tabs>
          <w:tab w:val="left" w:pos="720"/>
        </w:tabs>
        <w:spacing w:after="120"/>
        <w:ind w:left="1080"/>
        <w:contextualSpacing w:val="0"/>
        <w:rPr>
          <w:rFonts w:asciiTheme="minorHAnsi" w:hAnsiTheme="minorHAnsi"/>
          <w:sz w:val="24"/>
          <w:szCs w:val="24"/>
        </w:rPr>
      </w:pPr>
      <w:r w:rsidRPr="00647BE0">
        <w:rPr>
          <w:rFonts w:asciiTheme="minorHAnsi" w:hAnsiTheme="minorHAnsi"/>
          <w:sz w:val="24"/>
          <w:szCs w:val="24"/>
        </w:rPr>
        <w:t>Street names and house numbers of failed systems</w:t>
      </w:r>
    </w:p>
    <w:p w14:paraId="119F3211" w14:textId="6CD692B7" w:rsidR="00D26705" w:rsidRPr="00EA57B7" w:rsidRDefault="00D26705" w:rsidP="00C10093">
      <w:pPr>
        <w:pStyle w:val="ListParagraph"/>
        <w:numPr>
          <w:ilvl w:val="0"/>
          <w:numId w:val="107"/>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New sewer lines</w:t>
      </w:r>
    </w:p>
    <w:p w14:paraId="119F3212" w14:textId="77777777" w:rsidR="00D26705" w:rsidRPr="00EA57B7" w:rsidRDefault="00D26705" w:rsidP="00C10093">
      <w:pPr>
        <w:pStyle w:val="ListParagraph"/>
        <w:numPr>
          <w:ilvl w:val="0"/>
          <w:numId w:val="107"/>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All systems to be connected to the public sewer system</w:t>
      </w:r>
    </w:p>
    <w:p w14:paraId="119F3214" w14:textId="53F4AA9F" w:rsidR="00D26705" w:rsidRPr="00EA57B7" w:rsidRDefault="00B84A9C" w:rsidP="00C10093">
      <w:pPr>
        <w:pStyle w:val="ListParagraph"/>
        <w:numPr>
          <w:ilvl w:val="0"/>
          <w:numId w:val="108"/>
        </w:numPr>
        <w:spacing w:after="120"/>
        <w:ind w:left="720"/>
        <w:contextualSpacing w:val="0"/>
        <w:rPr>
          <w:rFonts w:asciiTheme="minorHAnsi" w:hAnsiTheme="minorHAnsi"/>
          <w:sz w:val="24"/>
          <w:szCs w:val="24"/>
        </w:rPr>
      </w:pPr>
      <w:r>
        <w:rPr>
          <w:rFonts w:asciiTheme="minorHAnsi" w:hAnsiTheme="minorHAnsi" w:cstheme="minorBidi"/>
          <w:noProof/>
          <w:sz w:val="24"/>
          <w:szCs w:val="24"/>
        </w:rPr>
        <mc:AlternateContent>
          <mc:Choice Requires="wps">
            <w:drawing>
              <wp:anchor distT="0" distB="0" distL="114300" distR="114300" simplePos="0" relativeHeight="251658285" behindDoc="0" locked="0" layoutInCell="1" allowOverlap="1" wp14:anchorId="0ACC7C8C" wp14:editId="4826B543">
                <wp:simplePos x="0" y="0"/>
                <wp:positionH relativeFrom="column">
                  <wp:posOffset>4102100</wp:posOffset>
                </wp:positionH>
                <wp:positionV relativeFrom="paragraph">
                  <wp:posOffset>103505</wp:posOffset>
                </wp:positionV>
                <wp:extent cx="2127250" cy="1238250"/>
                <wp:effectExtent l="0" t="0" r="25400" b="19050"/>
                <wp:wrapSquare wrapText="bothSides"/>
                <wp:docPr id="1231447822" name="Text Box 1231447822"/>
                <wp:cNvGraphicFramePr/>
                <a:graphic xmlns:a="http://schemas.openxmlformats.org/drawingml/2006/main">
                  <a:graphicData uri="http://schemas.microsoft.com/office/word/2010/wordprocessingShape">
                    <wps:wsp>
                      <wps:cNvSpPr txBox="1"/>
                      <wps:spPr>
                        <a:xfrm>
                          <a:off x="0" y="0"/>
                          <a:ext cx="2127250" cy="1238250"/>
                        </a:xfrm>
                        <a:prstGeom prst="rect">
                          <a:avLst/>
                        </a:prstGeom>
                        <a:solidFill>
                          <a:srgbClr val="EAEAEA"/>
                        </a:solidFill>
                        <a:ln w="6350">
                          <a:solidFill>
                            <a:prstClr val="black"/>
                          </a:solidFill>
                        </a:ln>
                      </wps:spPr>
                      <wps:txbx>
                        <w:txbxContent>
                          <w:p w14:paraId="24FEE2DB" w14:textId="152CF71B" w:rsidR="00B84A9C" w:rsidRDefault="00B84A9C"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6351FDE5" w14:textId="53FA1D56" w:rsidR="00B84A9C" w:rsidRPr="00635F87" w:rsidRDefault="00B84A9C">
                            <w:pPr>
                              <w:rPr>
                                <w:sz w:val="20"/>
                                <w:szCs w:val="18"/>
                              </w:rPr>
                            </w:pPr>
                            <w:r w:rsidRPr="00635F87">
                              <w:rPr>
                                <w:rFonts w:asciiTheme="minorHAnsi" w:hAnsiTheme="minorHAnsi" w:cstheme="minorBidi"/>
                                <w:szCs w:val="22"/>
                              </w:rPr>
                              <w:t xml:space="preserve">County health department letters that advise “failures are </w:t>
                            </w:r>
                            <w:r w:rsidRPr="00635F87">
                              <w:rPr>
                                <w:rFonts w:asciiTheme="minorHAnsi" w:hAnsiTheme="minorHAnsi" w:cstheme="minorBidi"/>
                                <w:i/>
                                <w:szCs w:val="22"/>
                              </w:rPr>
                              <w:t>likely</w:t>
                            </w:r>
                            <w:r w:rsidRPr="00635F87">
                              <w:rPr>
                                <w:rFonts w:asciiTheme="minorHAnsi" w:hAnsiTheme="minorHAnsi" w:cstheme="minorBidi"/>
                                <w:szCs w:val="22"/>
                              </w:rPr>
                              <w:t xml:space="preserve">” or “soils do not allow </w:t>
                            </w:r>
                            <w:r w:rsidRPr="00635F87">
                              <w:rPr>
                                <w:rFonts w:asciiTheme="minorHAnsi" w:hAnsiTheme="minorHAnsi" w:cstheme="minorBidi"/>
                                <w:i/>
                                <w:szCs w:val="22"/>
                              </w:rPr>
                              <w:t>new</w:t>
                            </w:r>
                            <w:r w:rsidRPr="00635F87">
                              <w:rPr>
                                <w:rFonts w:asciiTheme="minorHAnsi" w:hAnsiTheme="minorHAnsi" w:cstheme="minorBidi"/>
                                <w:szCs w:val="22"/>
                              </w:rPr>
                              <w:t xml:space="preserve"> septic systems” are not sufficient documentation of failing systems.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ACC7C8C" id="Text Box 1231447822" o:spid="_x0000_s1070" type="#_x0000_t202" style="position:absolute;left:0;text-align:left;margin-left:323pt;margin-top:8.15pt;width:167.5pt;height:97.5pt;z-index:25165828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" fillcolor="#eaeaea" strokeweight=".5pt">
                <v:textbox>
                  <w:txbxContent>
                    <w:p w14:paraId="24FEE2DB" w14:textId="152CF71B" w:rsidR="00B84A9C" w:rsidRDefault="00B84A9C"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6351FDE5" w14:textId="53FA1D56" w:rsidR="00B84A9C" w:rsidRPr="00635F87" w:rsidRDefault="00B84A9C">
                      <w:pPr>
                        <w:rPr>
                          <w:sz w:val="20"/>
                          <w:szCs w:val="18"/>
                        </w:rPr>
                      </w:pPr>
                      <w:r w:rsidRPr="00635F87">
                        <w:rPr>
                          <w:rFonts w:asciiTheme="minorHAnsi" w:hAnsiTheme="minorHAnsi" w:cstheme="minorBidi"/>
                          <w:szCs w:val="22"/>
                        </w:rPr>
                        <w:t xml:space="preserve">County health department letters that advise “failures are </w:t>
                      </w:r>
                      <w:r w:rsidRPr="00635F87">
                        <w:rPr>
                          <w:rFonts w:asciiTheme="minorHAnsi" w:hAnsiTheme="minorHAnsi" w:cstheme="minorBidi"/>
                          <w:i/>
                          <w:szCs w:val="22"/>
                        </w:rPr>
                        <w:t>likely</w:t>
                      </w:r>
                      <w:r w:rsidRPr="00635F87">
                        <w:rPr>
                          <w:rFonts w:asciiTheme="minorHAnsi" w:hAnsiTheme="minorHAnsi" w:cstheme="minorBidi"/>
                          <w:szCs w:val="22"/>
                        </w:rPr>
                        <w:t xml:space="preserve">” or “soils do not allow </w:t>
                      </w:r>
                      <w:r w:rsidRPr="00635F87">
                        <w:rPr>
                          <w:rFonts w:asciiTheme="minorHAnsi" w:hAnsiTheme="minorHAnsi" w:cstheme="minorBidi"/>
                          <w:i/>
                          <w:szCs w:val="22"/>
                        </w:rPr>
                        <w:t>new</w:t>
                      </w:r>
                      <w:r w:rsidRPr="00635F87">
                        <w:rPr>
                          <w:rFonts w:asciiTheme="minorHAnsi" w:hAnsiTheme="minorHAnsi" w:cstheme="minorBidi"/>
                          <w:szCs w:val="22"/>
                        </w:rPr>
                        <w:t xml:space="preserve"> septic systems” are not sufficient documentation of failing systems.  </w:t>
                      </w:r>
                    </w:p>
                  </w:txbxContent>
                </v:textbox>
                <w10:wrap type="square"/>
              </v:shape>
            </w:pict>
          </mc:Fallback>
        </mc:AlternateContent>
      </w:r>
      <w:r w:rsidR="00D26705" w:rsidRPr="513A12BC">
        <w:rPr>
          <w:rFonts w:asciiTheme="minorHAnsi" w:hAnsiTheme="minorHAnsi" w:cstheme="minorBidi"/>
          <w:sz w:val="24"/>
          <w:szCs w:val="24"/>
        </w:rPr>
        <w:t>A signed and sealed statement from a registered sanitarian or a licensed soil scientist or the County Health Department that the septic/irrigation systems in the project area have failed.</w:t>
      </w:r>
      <w:r w:rsidR="009B149F" w:rsidRPr="513A12BC">
        <w:rPr>
          <w:rFonts w:asciiTheme="minorHAnsi" w:hAnsiTheme="minorHAnsi" w:cstheme="minorBidi"/>
          <w:sz w:val="24"/>
          <w:szCs w:val="24"/>
        </w:rPr>
        <w:t xml:space="preserve"> </w:t>
      </w:r>
      <w:r w:rsidR="00D26705" w:rsidRPr="00EA57B7">
        <w:rPr>
          <w:rFonts w:asciiTheme="minorHAnsi" w:hAnsiTheme="minorHAnsi"/>
          <w:sz w:val="24"/>
          <w:szCs w:val="24"/>
        </w:rPr>
        <w:t>For DWR-permitted single-family discharge systems and spray/drip irrigation systems, list the permits in the watershed that the sewer will replace.</w:t>
      </w:r>
    </w:p>
    <w:p w14:paraId="119F3215" w14:textId="18DC0A56" w:rsidR="00D26705" w:rsidRPr="0069435B" w:rsidRDefault="00D26705" w:rsidP="0069435B">
      <w:pPr>
        <w:pStyle w:val="ListParagraph"/>
        <w:numPr>
          <w:ilvl w:val="0"/>
          <w:numId w:val="24"/>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For projects that connect homes to public sewer, </w:t>
      </w:r>
      <w:r w:rsidR="0016357A">
        <w:rPr>
          <w:rFonts w:asciiTheme="minorHAnsi" w:hAnsiTheme="minorHAnsi"/>
          <w:sz w:val="24"/>
          <w:szCs w:val="24"/>
        </w:rPr>
        <w:t>documentation that</w:t>
      </w:r>
      <w:r w:rsidRPr="00EA57B7">
        <w:rPr>
          <w:rFonts w:asciiTheme="minorHAnsi" w:hAnsiTheme="minorHAnsi"/>
          <w:sz w:val="24"/>
          <w:szCs w:val="24"/>
        </w:rPr>
        <w:t xml:space="preserve"> </w:t>
      </w:r>
      <w:r w:rsidR="00B84A9C">
        <w:rPr>
          <w:rFonts w:asciiTheme="minorHAnsi" w:hAnsiTheme="minorHAnsi"/>
          <w:sz w:val="24"/>
          <w:szCs w:val="24"/>
        </w:rPr>
        <w:t xml:space="preserve">greater than </w:t>
      </w:r>
      <w:r w:rsidR="00EF7C79">
        <w:rPr>
          <w:rFonts w:asciiTheme="minorHAnsi" w:hAnsiTheme="minorHAnsi"/>
          <w:sz w:val="24"/>
          <w:szCs w:val="24"/>
        </w:rPr>
        <w:t>50</w:t>
      </w:r>
      <w:r w:rsidR="00B84A9C">
        <w:rPr>
          <w:rFonts w:asciiTheme="minorHAnsi" w:hAnsiTheme="minorHAnsi"/>
          <w:sz w:val="24"/>
          <w:szCs w:val="24"/>
        </w:rPr>
        <w:t xml:space="preserve"> percent</w:t>
      </w:r>
      <w:r w:rsidR="00EF7C79">
        <w:rPr>
          <w:rFonts w:asciiTheme="minorHAnsi" w:hAnsiTheme="minorHAnsi"/>
          <w:sz w:val="24"/>
          <w:szCs w:val="24"/>
        </w:rPr>
        <w:t xml:space="preserve"> of the homes being connected have failed</w:t>
      </w:r>
      <w:r w:rsidR="0016357A" w:rsidRPr="008F070D">
        <w:rPr>
          <w:rFonts w:asciiTheme="minorHAnsi" w:hAnsiTheme="minorHAnsi"/>
          <w:sz w:val="24"/>
          <w:szCs w:val="24"/>
        </w:rPr>
        <w:t>.</w:t>
      </w:r>
      <w:r w:rsidR="001328A7" w:rsidRPr="0069435B">
        <w:rPr>
          <w:rFonts w:asciiTheme="minorHAnsi" w:hAnsiTheme="minorHAnsi"/>
          <w:sz w:val="24"/>
          <w:szCs w:val="24"/>
        </w:rPr>
        <w:t xml:space="preserve"> </w:t>
      </w:r>
      <w:r w:rsidR="00D365AF" w:rsidRPr="0069435B">
        <w:rPr>
          <w:rFonts w:asciiTheme="minorHAnsi" w:hAnsiTheme="minorHAnsi"/>
          <w:sz w:val="24"/>
          <w:szCs w:val="24"/>
        </w:rPr>
        <w:t xml:space="preserve"> </w:t>
      </w:r>
      <w:r w:rsidR="001328A7" w:rsidRPr="0069435B">
        <w:rPr>
          <w:rFonts w:asciiTheme="minorHAnsi" w:hAnsiTheme="minorHAnsi"/>
          <w:sz w:val="24"/>
          <w:szCs w:val="24"/>
        </w:rPr>
        <w:t xml:space="preserve"> </w:t>
      </w:r>
      <w:r w:rsidR="004B0AE6" w:rsidRPr="0069435B">
        <w:rPr>
          <w:rFonts w:asciiTheme="minorHAnsi" w:hAnsiTheme="minorHAnsi"/>
          <w:sz w:val="24"/>
          <w:szCs w:val="24"/>
        </w:rPr>
        <w:t xml:space="preserve"> </w:t>
      </w:r>
      <w:r w:rsidR="001328A7" w:rsidRPr="0069435B">
        <w:rPr>
          <w:rFonts w:asciiTheme="minorHAnsi" w:hAnsiTheme="minorHAnsi"/>
          <w:sz w:val="24"/>
          <w:szCs w:val="24"/>
        </w:rPr>
        <w:t xml:space="preserve"> </w:t>
      </w:r>
    </w:p>
    <w:p w14:paraId="119F3216" w14:textId="6341E6CE" w:rsidR="00D26705" w:rsidRPr="00EA57B7" w:rsidRDefault="00D26705" w:rsidP="00C10093">
      <w:pPr>
        <w:pStyle w:val="ListParagraph"/>
        <w:numPr>
          <w:ilvl w:val="0"/>
          <w:numId w:val="30"/>
        </w:numPr>
        <w:spacing w:after="120"/>
        <w:ind w:left="360"/>
        <w:contextualSpacing w:val="0"/>
        <w:rPr>
          <w:rFonts w:asciiTheme="minorHAnsi" w:hAnsiTheme="minorHAnsi"/>
          <w:sz w:val="24"/>
          <w:szCs w:val="24"/>
        </w:rPr>
      </w:pPr>
      <w:r w:rsidRPr="00EA57B7">
        <w:rPr>
          <w:rFonts w:asciiTheme="minorHAnsi" w:hAnsiTheme="minorHAnsi"/>
          <w:sz w:val="24"/>
          <w:szCs w:val="24"/>
        </w:rPr>
        <w:t>For replacing/repairing sewer lines</w:t>
      </w:r>
      <w:r w:rsidR="003D3C1B" w:rsidRPr="00EA57B7">
        <w:rPr>
          <w:rFonts w:asciiTheme="minorHAnsi" w:hAnsiTheme="minorHAnsi"/>
          <w:sz w:val="24"/>
          <w:szCs w:val="24"/>
        </w:rPr>
        <w:t xml:space="preserve">, </w:t>
      </w:r>
      <w:r w:rsidRPr="00EA57B7">
        <w:rPr>
          <w:rFonts w:asciiTheme="minorHAnsi" w:hAnsiTheme="minorHAnsi"/>
          <w:sz w:val="24"/>
          <w:szCs w:val="24"/>
        </w:rPr>
        <w:t>pump stations</w:t>
      </w:r>
      <w:r w:rsidR="003D3C1B" w:rsidRPr="00EA57B7">
        <w:rPr>
          <w:rFonts w:asciiTheme="minorHAnsi" w:hAnsiTheme="minorHAnsi"/>
          <w:sz w:val="24"/>
          <w:szCs w:val="24"/>
        </w:rPr>
        <w:t xml:space="preserve">, or treatment </w:t>
      </w:r>
      <w:r w:rsidR="00021A80" w:rsidRPr="00EA57B7">
        <w:rPr>
          <w:rFonts w:asciiTheme="minorHAnsi" w:hAnsiTheme="minorHAnsi"/>
          <w:sz w:val="24"/>
          <w:szCs w:val="24"/>
        </w:rPr>
        <w:t>equipment</w:t>
      </w:r>
      <w:r w:rsidRPr="00EA57B7">
        <w:rPr>
          <w:rFonts w:asciiTheme="minorHAnsi" w:hAnsiTheme="minorHAnsi"/>
          <w:sz w:val="24"/>
          <w:szCs w:val="24"/>
        </w:rPr>
        <w:t xml:space="preserve"> that are responsible for reported sanitary sewer overflows</w:t>
      </w:r>
      <w:r w:rsidR="003D3C1B" w:rsidRPr="00EA57B7">
        <w:rPr>
          <w:rFonts w:asciiTheme="minorHAnsi" w:hAnsiTheme="minorHAnsi"/>
          <w:sz w:val="24"/>
          <w:szCs w:val="24"/>
        </w:rPr>
        <w:t xml:space="preserve"> or </w:t>
      </w:r>
      <w:r w:rsidR="00A87FA1" w:rsidRPr="00EA57B7">
        <w:rPr>
          <w:rFonts w:asciiTheme="minorHAnsi" w:hAnsiTheme="minorHAnsi"/>
          <w:sz w:val="24"/>
          <w:szCs w:val="24"/>
        </w:rPr>
        <w:t>bypass</w:t>
      </w:r>
      <w:r w:rsidR="00DD1C32" w:rsidRPr="00EA57B7">
        <w:rPr>
          <w:rFonts w:asciiTheme="minorHAnsi" w:hAnsiTheme="minorHAnsi"/>
          <w:sz w:val="24"/>
          <w:szCs w:val="24"/>
        </w:rPr>
        <w:t>es</w:t>
      </w:r>
      <w:r w:rsidRPr="00EA57B7">
        <w:rPr>
          <w:rFonts w:asciiTheme="minorHAnsi" w:hAnsiTheme="minorHAnsi"/>
          <w:sz w:val="24"/>
          <w:szCs w:val="24"/>
        </w:rPr>
        <w:t>:</w:t>
      </w:r>
    </w:p>
    <w:p w14:paraId="119F3217" w14:textId="77777777" w:rsidR="00D26705" w:rsidRPr="00EA57B7" w:rsidRDefault="00D26705" w:rsidP="00C10093">
      <w:pPr>
        <w:pStyle w:val="ListParagraph"/>
        <w:numPr>
          <w:ilvl w:val="0"/>
          <w:numId w:val="24"/>
        </w:numPr>
        <w:spacing w:after="120"/>
        <w:ind w:left="720"/>
        <w:contextualSpacing w:val="0"/>
        <w:rPr>
          <w:rFonts w:asciiTheme="minorHAnsi" w:hAnsiTheme="minorHAnsi"/>
          <w:sz w:val="24"/>
          <w:szCs w:val="24"/>
        </w:rPr>
      </w:pPr>
      <w:r w:rsidRPr="00EA57B7">
        <w:rPr>
          <w:rFonts w:asciiTheme="minorHAnsi" w:hAnsiTheme="minorHAnsi"/>
          <w:sz w:val="24"/>
          <w:szCs w:val="24"/>
        </w:rPr>
        <w:t>A project map that clearly shows the specific locations of:</w:t>
      </w:r>
    </w:p>
    <w:p w14:paraId="119F3218" w14:textId="77777777" w:rsidR="00D26705" w:rsidRPr="00EA57B7" w:rsidRDefault="009A3841" w:rsidP="00C10093">
      <w:pPr>
        <w:pStyle w:val="ListParagraph"/>
        <w:numPr>
          <w:ilvl w:val="0"/>
          <w:numId w:val="109"/>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S</w:t>
      </w:r>
      <w:r w:rsidR="00D26705" w:rsidRPr="00EA57B7">
        <w:rPr>
          <w:rFonts w:asciiTheme="minorHAnsi" w:hAnsiTheme="minorHAnsi"/>
          <w:sz w:val="24"/>
          <w:szCs w:val="24"/>
        </w:rPr>
        <w:t>ewer lines, including manholes and pump stations, to be rehabilitated that directly connect to environmental/public health threa</w:t>
      </w:r>
      <w:r w:rsidR="00AE0914" w:rsidRPr="00EA57B7">
        <w:rPr>
          <w:rFonts w:asciiTheme="minorHAnsi" w:hAnsiTheme="minorHAnsi"/>
          <w:sz w:val="24"/>
          <w:szCs w:val="24"/>
        </w:rPr>
        <w:t>t;</w:t>
      </w:r>
    </w:p>
    <w:p w14:paraId="119F3219" w14:textId="77777777" w:rsidR="00D26705" w:rsidRPr="00EA57B7" w:rsidRDefault="00D26705" w:rsidP="00C10093">
      <w:pPr>
        <w:pStyle w:val="ListParagraph"/>
        <w:numPr>
          <w:ilvl w:val="0"/>
          <w:numId w:val="109"/>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Location of the SSOs, and location of where the spills reached the body of water</w:t>
      </w:r>
      <w:r w:rsidR="00AE0914" w:rsidRPr="00EA57B7">
        <w:rPr>
          <w:rFonts w:asciiTheme="minorHAnsi" w:hAnsiTheme="minorHAnsi"/>
          <w:sz w:val="24"/>
          <w:szCs w:val="24"/>
        </w:rPr>
        <w:t xml:space="preserve">; </w:t>
      </w:r>
      <w:r w:rsidRPr="00EA57B7">
        <w:rPr>
          <w:rFonts w:asciiTheme="minorHAnsi" w:hAnsiTheme="minorHAnsi"/>
          <w:sz w:val="24"/>
          <w:szCs w:val="24"/>
        </w:rPr>
        <w:t>or</w:t>
      </w:r>
    </w:p>
    <w:p w14:paraId="119F321A" w14:textId="77777777" w:rsidR="00D26705" w:rsidRPr="00EA57B7" w:rsidRDefault="00D26705" w:rsidP="00C10093">
      <w:pPr>
        <w:pStyle w:val="ListParagraph"/>
        <w:numPr>
          <w:ilvl w:val="0"/>
          <w:numId w:val="109"/>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Street names and house numbers where sewer has backed up into residences.</w:t>
      </w:r>
    </w:p>
    <w:p w14:paraId="119F321B" w14:textId="27E27DC5" w:rsidR="00A42280" w:rsidRPr="00EA57B7" w:rsidRDefault="00B84A9C" w:rsidP="00C10093">
      <w:pPr>
        <w:pStyle w:val="ListParagraph"/>
        <w:numPr>
          <w:ilvl w:val="0"/>
          <w:numId w:val="24"/>
        </w:numPr>
        <w:spacing w:after="120"/>
        <w:ind w:left="72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86" behindDoc="0" locked="0" layoutInCell="1" allowOverlap="1" wp14:anchorId="2A38F7B9" wp14:editId="1004991E">
                <wp:simplePos x="0" y="0"/>
                <wp:positionH relativeFrom="column">
                  <wp:posOffset>4102100</wp:posOffset>
                </wp:positionH>
                <wp:positionV relativeFrom="paragraph">
                  <wp:posOffset>77470</wp:posOffset>
                </wp:positionV>
                <wp:extent cx="2095500" cy="946150"/>
                <wp:effectExtent l="0" t="0" r="19050" b="25400"/>
                <wp:wrapSquare wrapText="bothSides"/>
                <wp:docPr id="1215493684" name="Text Box 1215493684"/>
                <wp:cNvGraphicFramePr/>
                <a:graphic xmlns:a="http://schemas.openxmlformats.org/drawingml/2006/main">
                  <a:graphicData uri="http://schemas.microsoft.com/office/word/2010/wordprocessingShape">
                    <wps:wsp>
                      <wps:cNvSpPr txBox="1"/>
                      <wps:spPr>
                        <a:xfrm>
                          <a:off x="0" y="0"/>
                          <a:ext cx="2095500" cy="946150"/>
                        </a:xfrm>
                        <a:prstGeom prst="rect">
                          <a:avLst/>
                        </a:prstGeom>
                        <a:solidFill>
                          <a:srgbClr val="EAEAEA"/>
                        </a:solidFill>
                        <a:ln w="6350">
                          <a:solidFill>
                            <a:prstClr val="black"/>
                          </a:solidFill>
                        </a:ln>
                      </wps:spPr>
                      <wps:txbx>
                        <w:txbxContent>
                          <w:p w14:paraId="5513BE4A" w14:textId="3C625784" w:rsidR="00B84A9C" w:rsidRPr="00635F87" w:rsidRDefault="00B84A9C"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15B7B8B6" w14:textId="6D453764" w:rsidR="00B84A9C" w:rsidRPr="00635F87" w:rsidRDefault="00B84A9C">
                            <w:pPr>
                              <w:rPr>
                                <w:rFonts w:asciiTheme="minorHAnsi" w:hAnsiTheme="minorHAnsi" w:cstheme="minorHAnsi"/>
                                <w:sz w:val="16"/>
                                <w:szCs w:val="14"/>
                              </w:rPr>
                            </w:pPr>
                            <w:r w:rsidRPr="00635F87">
                              <w:rPr>
                                <w:rFonts w:asciiTheme="minorHAnsi" w:hAnsiTheme="minorHAnsi"/>
                                <w:sz w:val="20"/>
                              </w:rPr>
                              <w:t>Isolated incidents related to severe natural conditions do not qualify for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A38F7B9" id="Text Box 1215493684" o:spid="_x0000_s1071" type="#_x0000_t202" style="position:absolute;left:0;text-align:left;margin-left:323pt;margin-top:6.1pt;width:165pt;height:74.5pt;z-index:25165828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" fillcolor="#eaeaea" strokeweight=".5pt">
                <v:textbox>
                  <w:txbxContent>
                    <w:p w14:paraId="5513BE4A" w14:textId="3C625784" w:rsidR="00B84A9C" w:rsidRPr="00635F87" w:rsidRDefault="00B84A9C"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15B7B8B6" w14:textId="6D453764" w:rsidR="00B84A9C" w:rsidRPr="00635F87" w:rsidRDefault="00B84A9C">
                      <w:pPr>
                        <w:rPr>
                          <w:rFonts w:asciiTheme="minorHAnsi" w:hAnsiTheme="minorHAnsi" w:cstheme="minorHAnsi"/>
                          <w:sz w:val="16"/>
                          <w:szCs w:val="14"/>
                        </w:rPr>
                      </w:pPr>
                      <w:r w:rsidRPr="00635F87">
                        <w:rPr>
                          <w:rFonts w:asciiTheme="minorHAnsi" w:hAnsiTheme="minorHAnsi"/>
                          <w:sz w:val="20"/>
                        </w:rPr>
                        <w:t>Isolated incidents related to severe natural conditions do not qualify for points.</w:t>
                      </w:r>
                    </w:p>
                  </w:txbxContent>
                </v:textbox>
                <w10:wrap type="square"/>
              </v:shape>
            </w:pict>
          </mc:Fallback>
        </mc:AlternateContent>
      </w:r>
      <w:r w:rsidR="00D26705" w:rsidRPr="00EA57B7">
        <w:rPr>
          <w:rFonts w:asciiTheme="minorHAnsi" w:hAnsiTheme="minorHAnsi"/>
          <w:sz w:val="24"/>
          <w:szCs w:val="24"/>
        </w:rPr>
        <w:t>Identify the frequency and cause of the spill</w:t>
      </w:r>
      <w:r w:rsidR="00C13D06" w:rsidRPr="00EA57B7">
        <w:rPr>
          <w:rFonts w:asciiTheme="minorHAnsi" w:hAnsiTheme="minorHAnsi"/>
          <w:sz w:val="24"/>
          <w:szCs w:val="24"/>
        </w:rPr>
        <w:t xml:space="preserve"> and explain how the project will address the cause of the spill</w:t>
      </w:r>
      <w:r w:rsidR="00D26705" w:rsidRPr="00EA57B7">
        <w:rPr>
          <w:rFonts w:asciiTheme="minorHAnsi" w:hAnsiTheme="minorHAnsi"/>
          <w:sz w:val="24"/>
          <w:szCs w:val="24"/>
        </w:rPr>
        <w:t>.</w:t>
      </w:r>
      <w:r w:rsidR="009B149F" w:rsidRPr="00EA57B7">
        <w:rPr>
          <w:rFonts w:asciiTheme="minorHAnsi" w:hAnsiTheme="minorHAnsi"/>
          <w:sz w:val="24"/>
          <w:szCs w:val="24"/>
        </w:rPr>
        <w:t xml:space="preserve"> </w:t>
      </w:r>
    </w:p>
    <w:p w14:paraId="119F321C" w14:textId="3904C83D" w:rsidR="00D26705" w:rsidRPr="00EA57B7" w:rsidRDefault="00D26705" w:rsidP="00C10093">
      <w:pPr>
        <w:pStyle w:val="ListParagraph"/>
        <w:numPr>
          <w:ilvl w:val="0"/>
          <w:numId w:val="24"/>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Submit </w:t>
      </w:r>
      <w:r w:rsidR="001854AE" w:rsidRPr="00EA57B7">
        <w:rPr>
          <w:rFonts w:asciiTheme="minorHAnsi" w:hAnsiTheme="minorHAnsi"/>
          <w:sz w:val="24"/>
          <w:szCs w:val="24"/>
        </w:rPr>
        <w:t xml:space="preserve">all </w:t>
      </w:r>
      <w:r w:rsidR="00A42280" w:rsidRPr="00EA57B7">
        <w:rPr>
          <w:rFonts w:asciiTheme="minorHAnsi" w:hAnsiTheme="minorHAnsi"/>
          <w:sz w:val="24"/>
          <w:szCs w:val="24"/>
        </w:rPr>
        <w:t>S</w:t>
      </w:r>
      <w:r w:rsidR="00C20736" w:rsidRPr="00EA57B7">
        <w:rPr>
          <w:rFonts w:asciiTheme="minorHAnsi" w:hAnsiTheme="minorHAnsi"/>
          <w:sz w:val="24"/>
          <w:szCs w:val="24"/>
        </w:rPr>
        <w:t xml:space="preserve">pill Reports, </w:t>
      </w:r>
      <w:r w:rsidR="00B66947">
        <w:rPr>
          <w:rFonts w:asciiTheme="minorHAnsi" w:hAnsiTheme="minorHAnsi"/>
          <w:sz w:val="24"/>
          <w:szCs w:val="24"/>
        </w:rPr>
        <w:t>sanitary sewer overflow (</w:t>
      </w:r>
      <w:r w:rsidR="00C20736" w:rsidRPr="00EA57B7">
        <w:rPr>
          <w:rFonts w:asciiTheme="minorHAnsi" w:hAnsiTheme="minorHAnsi"/>
          <w:sz w:val="24"/>
          <w:szCs w:val="24"/>
        </w:rPr>
        <w:t>S</w:t>
      </w:r>
      <w:r w:rsidR="00A42280" w:rsidRPr="00EA57B7">
        <w:rPr>
          <w:rFonts w:asciiTheme="minorHAnsi" w:hAnsiTheme="minorHAnsi"/>
          <w:sz w:val="24"/>
          <w:szCs w:val="24"/>
        </w:rPr>
        <w:t>SO</w:t>
      </w:r>
      <w:r w:rsidR="00B66947">
        <w:rPr>
          <w:rFonts w:asciiTheme="minorHAnsi" w:hAnsiTheme="minorHAnsi"/>
          <w:sz w:val="24"/>
          <w:szCs w:val="24"/>
        </w:rPr>
        <w:t>)</w:t>
      </w:r>
      <w:r w:rsidR="00A42280" w:rsidRPr="00EA57B7">
        <w:rPr>
          <w:rFonts w:asciiTheme="minorHAnsi" w:hAnsiTheme="minorHAnsi"/>
          <w:sz w:val="24"/>
          <w:szCs w:val="24"/>
        </w:rPr>
        <w:t xml:space="preserve"> </w:t>
      </w:r>
      <w:r w:rsidR="00C20736" w:rsidRPr="00EA57B7">
        <w:rPr>
          <w:rFonts w:asciiTheme="minorHAnsi" w:hAnsiTheme="minorHAnsi"/>
          <w:sz w:val="24"/>
          <w:szCs w:val="24"/>
        </w:rPr>
        <w:t>R</w:t>
      </w:r>
      <w:r w:rsidR="00A42280" w:rsidRPr="00EA57B7">
        <w:rPr>
          <w:rFonts w:asciiTheme="minorHAnsi" w:hAnsiTheme="minorHAnsi"/>
          <w:sz w:val="24"/>
          <w:szCs w:val="24"/>
        </w:rPr>
        <w:t xml:space="preserve">eports </w:t>
      </w:r>
      <w:r w:rsidR="00A87FA1" w:rsidRPr="00EA57B7">
        <w:rPr>
          <w:rFonts w:asciiTheme="minorHAnsi" w:hAnsiTheme="minorHAnsi"/>
          <w:sz w:val="24"/>
          <w:szCs w:val="24"/>
        </w:rPr>
        <w:t xml:space="preserve">or </w:t>
      </w:r>
      <w:r w:rsidR="00C20736" w:rsidRPr="00EA57B7">
        <w:rPr>
          <w:rFonts w:asciiTheme="minorHAnsi" w:hAnsiTheme="minorHAnsi"/>
          <w:sz w:val="24"/>
          <w:szCs w:val="24"/>
        </w:rPr>
        <w:t>B</w:t>
      </w:r>
      <w:r w:rsidR="00A87FA1" w:rsidRPr="00EA57B7">
        <w:rPr>
          <w:rFonts w:asciiTheme="minorHAnsi" w:hAnsiTheme="minorHAnsi"/>
          <w:sz w:val="24"/>
          <w:szCs w:val="24"/>
        </w:rPr>
        <w:t xml:space="preserve">ypass </w:t>
      </w:r>
      <w:r w:rsidR="00C20736" w:rsidRPr="00EA57B7">
        <w:rPr>
          <w:rFonts w:asciiTheme="minorHAnsi" w:hAnsiTheme="minorHAnsi"/>
          <w:sz w:val="24"/>
          <w:szCs w:val="24"/>
        </w:rPr>
        <w:t>R</w:t>
      </w:r>
      <w:r w:rsidR="00A87FA1" w:rsidRPr="00EA57B7">
        <w:rPr>
          <w:rFonts w:asciiTheme="minorHAnsi" w:hAnsiTheme="minorHAnsi"/>
          <w:sz w:val="24"/>
          <w:szCs w:val="24"/>
        </w:rPr>
        <w:t>eport</w:t>
      </w:r>
      <w:r w:rsidR="00D31374" w:rsidRPr="00EA57B7">
        <w:rPr>
          <w:rFonts w:asciiTheme="minorHAnsi" w:hAnsiTheme="minorHAnsi"/>
          <w:sz w:val="24"/>
          <w:szCs w:val="24"/>
        </w:rPr>
        <w:t>s</w:t>
      </w:r>
      <w:r w:rsidR="00A87FA1" w:rsidRPr="00EA57B7">
        <w:rPr>
          <w:rFonts w:asciiTheme="minorHAnsi" w:hAnsiTheme="minorHAnsi"/>
          <w:sz w:val="24"/>
          <w:szCs w:val="24"/>
        </w:rPr>
        <w:t xml:space="preserve"> </w:t>
      </w:r>
      <w:r w:rsidR="00C20736" w:rsidRPr="00EA57B7">
        <w:rPr>
          <w:rFonts w:asciiTheme="minorHAnsi" w:hAnsiTheme="minorHAnsi"/>
          <w:sz w:val="24"/>
          <w:szCs w:val="24"/>
        </w:rPr>
        <w:t>documenting that</w:t>
      </w:r>
      <w:r w:rsidRPr="00EA57B7">
        <w:rPr>
          <w:rFonts w:asciiTheme="minorHAnsi" w:hAnsiTheme="minorHAnsi"/>
          <w:sz w:val="24"/>
          <w:szCs w:val="24"/>
        </w:rPr>
        <w:t xml:space="preserve"> the spills</w:t>
      </w:r>
      <w:r w:rsidR="00BF0E32" w:rsidRPr="00EA57B7">
        <w:rPr>
          <w:rFonts w:asciiTheme="minorHAnsi" w:hAnsiTheme="minorHAnsi"/>
          <w:sz w:val="24"/>
          <w:szCs w:val="24"/>
        </w:rPr>
        <w:t>/SSOs or Bypasses</w:t>
      </w:r>
      <w:r w:rsidRPr="00EA57B7">
        <w:rPr>
          <w:rFonts w:asciiTheme="minorHAnsi" w:hAnsiTheme="minorHAnsi"/>
          <w:sz w:val="24"/>
          <w:szCs w:val="24"/>
        </w:rPr>
        <w:t xml:space="preserve"> </w:t>
      </w:r>
      <w:r w:rsidR="00C20736" w:rsidRPr="00EA57B7">
        <w:rPr>
          <w:rFonts w:asciiTheme="minorHAnsi" w:hAnsiTheme="minorHAnsi"/>
          <w:sz w:val="24"/>
          <w:szCs w:val="24"/>
        </w:rPr>
        <w:t xml:space="preserve">were </w:t>
      </w:r>
      <w:r w:rsidRPr="00EA57B7">
        <w:rPr>
          <w:rFonts w:asciiTheme="minorHAnsi" w:hAnsiTheme="minorHAnsi"/>
          <w:sz w:val="24"/>
          <w:szCs w:val="24"/>
        </w:rPr>
        <w:t xml:space="preserve">reported to the </w:t>
      </w:r>
      <w:r w:rsidR="00946432" w:rsidRPr="00EA57B7">
        <w:rPr>
          <w:rFonts w:asciiTheme="minorHAnsi" w:hAnsiTheme="minorHAnsi"/>
          <w:sz w:val="24"/>
          <w:szCs w:val="24"/>
        </w:rPr>
        <w:t>R</w:t>
      </w:r>
      <w:r w:rsidRPr="00EA57B7">
        <w:rPr>
          <w:rFonts w:asciiTheme="minorHAnsi" w:hAnsiTheme="minorHAnsi"/>
          <w:sz w:val="24"/>
          <w:szCs w:val="24"/>
        </w:rPr>
        <w:t xml:space="preserve">egional </w:t>
      </w:r>
      <w:r w:rsidR="00946432" w:rsidRPr="00EA57B7">
        <w:rPr>
          <w:rFonts w:asciiTheme="minorHAnsi" w:hAnsiTheme="minorHAnsi"/>
          <w:sz w:val="24"/>
          <w:szCs w:val="24"/>
        </w:rPr>
        <w:t>O</w:t>
      </w:r>
      <w:r w:rsidRPr="00EA57B7">
        <w:rPr>
          <w:rFonts w:asciiTheme="minorHAnsi" w:hAnsiTheme="minorHAnsi"/>
          <w:sz w:val="24"/>
          <w:szCs w:val="24"/>
        </w:rPr>
        <w:t>ffice.</w:t>
      </w:r>
      <w:r w:rsidR="009C4BC9" w:rsidRPr="00EA57B7">
        <w:rPr>
          <w:rFonts w:asciiTheme="minorHAnsi" w:hAnsiTheme="minorHAnsi"/>
          <w:sz w:val="24"/>
          <w:szCs w:val="24"/>
        </w:rPr>
        <w:t xml:space="preserve"> </w:t>
      </w:r>
      <w:r w:rsidR="00C20736" w:rsidRPr="00EA57B7">
        <w:rPr>
          <w:rFonts w:asciiTheme="minorHAnsi" w:hAnsiTheme="minorHAnsi"/>
          <w:sz w:val="24"/>
          <w:szCs w:val="24"/>
        </w:rPr>
        <w:t xml:space="preserve">Spill Reports, SSO Reports </w:t>
      </w:r>
      <w:r w:rsidR="00BF0E32" w:rsidRPr="00EA57B7">
        <w:rPr>
          <w:rFonts w:asciiTheme="minorHAnsi" w:hAnsiTheme="minorHAnsi"/>
          <w:sz w:val="24"/>
          <w:szCs w:val="24"/>
        </w:rPr>
        <w:t xml:space="preserve">and </w:t>
      </w:r>
      <w:r w:rsidR="00C20736" w:rsidRPr="00EA57B7">
        <w:rPr>
          <w:rFonts w:asciiTheme="minorHAnsi" w:hAnsiTheme="minorHAnsi"/>
          <w:sz w:val="24"/>
          <w:szCs w:val="24"/>
        </w:rPr>
        <w:t xml:space="preserve">Bypass Reports </w:t>
      </w:r>
      <w:r w:rsidR="00946432" w:rsidRPr="00EA57B7">
        <w:rPr>
          <w:rFonts w:asciiTheme="minorHAnsi" w:hAnsiTheme="minorHAnsi"/>
          <w:sz w:val="24"/>
          <w:szCs w:val="24"/>
        </w:rPr>
        <w:t xml:space="preserve">must be dated </w:t>
      </w:r>
      <w:r w:rsidR="00D31374" w:rsidRPr="00EA57B7">
        <w:rPr>
          <w:rFonts w:asciiTheme="minorHAnsi" w:hAnsiTheme="minorHAnsi"/>
          <w:sz w:val="24"/>
          <w:szCs w:val="24"/>
        </w:rPr>
        <w:t>within five years of the application deadline</w:t>
      </w:r>
      <w:r w:rsidR="37A0EF4D" w:rsidRPr="00EA57B7">
        <w:rPr>
          <w:rFonts w:asciiTheme="minorHAnsi" w:hAnsiTheme="minorHAnsi"/>
          <w:sz w:val="24"/>
          <w:szCs w:val="24"/>
        </w:rPr>
        <w:t>.</w:t>
      </w:r>
    </w:p>
    <w:p w14:paraId="5F1AB0C1" w14:textId="6107728A" w:rsidR="710B719C" w:rsidRPr="00EA57B7" w:rsidRDefault="00B66947" w:rsidP="003F0A39">
      <w:pPr>
        <w:pStyle w:val="ListParagraph"/>
        <w:numPr>
          <w:ilvl w:val="0"/>
          <w:numId w:val="24"/>
        </w:numPr>
        <w:spacing w:after="120"/>
        <w:ind w:left="72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87" behindDoc="0" locked="0" layoutInCell="1" allowOverlap="1" wp14:anchorId="3E9B3040" wp14:editId="1B72DC35">
                <wp:simplePos x="0" y="0"/>
                <wp:positionH relativeFrom="column">
                  <wp:posOffset>4102100</wp:posOffset>
                </wp:positionH>
                <wp:positionV relativeFrom="paragraph">
                  <wp:posOffset>103505</wp:posOffset>
                </wp:positionV>
                <wp:extent cx="2133600" cy="1689100"/>
                <wp:effectExtent l="0" t="0" r="19050" b="25400"/>
                <wp:wrapSquare wrapText="bothSides"/>
                <wp:docPr id="1525260497" name="Text Box 1525260497"/>
                <wp:cNvGraphicFramePr/>
                <a:graphic xmlns:a="http://schemas.openxmlformats.org/drawingml/2006/main">
                  <a:graphicData uri="http://schemas.microsoft.com/office/word/2010/wordprocessingShape">
                    <wps:wsp>
                      <wps:cNvSpPr txBox="1"/>
                      <wps:spPr>
                        <a:xfrm>
                          <a:off x="0" y="0"/>
                          <a:ext cx="2133600" cy="1689100"/>
                        </a:xfrm>
                        <a:prstGeom prst="rect">
                          <a:avLst/>
                        </a:prstGeom>
                        <a:solidFill>
                          <a:srgbClr val="EAEAEA"/>
                        </a:solidFill>
                        <a:ln w="6350">
                          <a:solidFill>
                            <a:prstClr val="black"/>
                          </a:solidFill>
                        </a:ln>
                      </wps:spPr>
                      <wps:txbx>
                        <w:txbxContent>
                          <w:p w14:paraId="51E9D9A8" w14:textId="0E67D637" w:rsidR="00B66947" w:rsidRPr="00635F87" w:rsidRDefault="00B66947"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011BC607" w14:textId="00C7BAB8" w:rsidR="00B66947" w:rsidRPr="00635F87" w:rsidRDefault="00B66947">
                            <w:pPr>
                              <w:rPr>
                                <w:rFonts w:asciiTheme="minorHAnsi" w:hAnsiTheme="minorHAnsi" w:cstheme="minorHAnsi"/>
                                <w:sz w:val="16"/>
                                <w:szCs w:val="14"/>
                              </w:rPr>
                            </w:pPr>
                            <w:r w:rsidRPr="00635F87">
                              <w:rPr>
                                <w:rFonts w:asciiTheme="minorHAnsi" w:hAnsiTheme="minorHAnsi"/>
                                <w:b/>
                                <w:color w:val="000000" w:themeColor="text1"/>
                                <w:sz w:val="20"/>
                              </w:rPr>
                              <w:t xml:space="preserve">Note: </w:t>
                            </w:r>
                            <w:r w:rsidRPr="00635F87">
                              <w:rPr>
                                <w:rFonts w:asciiTheme="minorHAnsi" w:hAnsiTheme="minorHAnsi"/>
                                <w:b/>
                                <w:color w:val="000000" w:themeColor="text1"/>
                                <w:sz w:val="20"/>
                              </w:rPr>
                              <w:tab/>
                            </w:r>
                            <w:r w:rsidRPr="00635F87">
                              <w:rPr>
                                <w:rFonts w:asciiTheme="minorHAnsi" w:hAnsiTheme="minorHAnsi"/>
                                <w:color w:val="000000" w:themeColor="text1"/>
                                <w:sz w:val="20"/>
                              </w:rPr>
                              <w:t xml:space="preserve">These points are for </w:t>
                            </w:r>
                            <w:r w:rsidRPr="00635F87">
                              <w:rPr>
                                <w:rFonts w:asciiTheme="minorHAnsi" w:hAnsiTheme="minorHAnsi"/>
                                <w:color w:val="000000" w:themeColor="text1"/>
                                <w:sz w:val="20"/>
                                <w:u w:val="single"/>
                              </w:rPr>
                              <w:t>replacement, repair, or merger</w:t>
                            </w:r>
                            <w:r w:rsidRPr="00635F87">
                              <w:rPr>
                                <w:rFonts w:asciiTheme="minorHAnsi" w:hAnsiTheme="minorHAnsi"/>
                                <w:color w:val="000000" w:themeColor="text1"/>
                                <w:sz w:val="20"/>
                              </w:rPr>
                              <w:t xml:space="preserve"> projects. Projects that increase a system’s capacity or that install new (non-replacement) infrastructure can earn these points only to the extent the expansion is necessary to accomplish a system merger.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9B3040" id="Text Box 1525260497" o:spid="_x0000_s1072" type="#_x0000_t202" style="position:absolute;left:0;text-align:left;margin-left:323pt;margin-top:8.15pt;width:168pt;height:133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" fillcolor="#eaeaea" strokeweight=".5pt">
                <v:textbox>
                  <w:txbxContent>
                    <w:p w14:paraId="51E9D9A8" w14:textId="0E67D637" w:rsidR="00B66947" w:rsidRPr="00635F87" w:rsidRDefault="00B66947"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011BC607" w14:textId="00C7BAB8" w:rsidR="00B66947" w:rsidRPr="00635F87" w:rsidRDefault="00B66947">
                      <w:pPr>
                        <w:rPr>
                          <w:rFonts w:asciiTheme="minorHAnsi" w:hAnsiTheme="minorHAnsi" w:cstheme="minorHAnsi"/>
                          <w:sz w:val="16"/>
                          <w:szCs w:val="14"/>
                        </w:rPr>
                      </w:pPr>
                      <w:r w:rsidRPr="00635F87">
                        <w:rPr>
                          <w:rFonts w:asciiTheme="minorHAnsi" w:hAnsiTheme="minorHAnsi"/>
                          <w:b/>
                          <w:color w:val="000000" w:themeColor="text1"/>
                          <w:sz w:val="20"/>
                        </w:rPr>
                        <w:t xml:space="preserve">Note: </w:t>
                      </w:r>
                      <w:r w:rsidRPr="00635F87">
                        <w:rPr>
                          <w:rFonts w:asciiTheme="minorHAnsi" w:hAnsiTheme="minorHAnsi"/>
                          <w:b/>
                          <w:color w:val="000000" w:themeColor="text1"/>
                          <w:sz w:val="20"/>
                        </w:rPr>
                        <w:tab/>
                      </w:r>
                      <w:r w:rsidRPr="00635F87">
                        <w:rPr>
                          <w:rFonts w:asciiTheme="minorHAnsi" w:hAnsiTheme="minorHAnsi"/>
                          <w:color w:val="000000" w:themeColor="text1"/>
                          <w:sz w:val="20"/>
                        </w:rPr>
                        <w:t xml:space="preserve">These points are for </w:t>
                      </w:r>
                      <w:r w:rsidRPr="00635F87">
                        <w:rPr>
                          <w:rFonts w:asciiTheme="minorHAnsi" w:hAnsiTheme="minorHAnsi"/>
                          <w:color w:val="000000" w:themeColor="text1"/>
                          <w:sz w:val="20"/>
                          <w:u w:val="single"/>
                        </w:rPr>
                        <w:t>replacement, repair, or merger</w:t>
                      </w:r>
                      <w:r w:rsidRPr="00635F87">
                        <w:rPr>
                          <w:rFonts w:asciiTheme="minorHAnsi" w:hAnsiTheme="minorHAnsi"/>
                          <w:color w:val="000000" w:themeColor="text1"/>
                          <w:sz w:val="20"/>
                        </w:rPr>
                        <w:t xml:space="preserve"> projects. Projects that increase a system’s capacity or that install new (non-replacement) infrastructure can earn these points only to the extent the expansion is necessary to accomplish a system merger.</w:t>
                      </w:r>
                    </w:p>
                  </w:txbxContent>
                </v:textbox>
                <w10:wrap type="square"/>
              </v:shape>
            </w:pict>
          </mc:Fallback>
        </mc:AlternateContent>
      </w:r>
      <w:r w:rsidR="710B719C" w:rsidRPr="00EA57B7">
        <w:rPr>
          <w:rFonts w:asciiTheme="minorHAnsi" w:hAnsiTheme="minorHAnsi"/>
          <w:sz w:val="24"/>
          <w:szCs w:val="24"/>
        </w:rPr>
        <w:t>Submit all NOV</w:t>
      </w:r>
      <w:r>
        <w:rPr>
          <w:rFonts w:asciiTheme="minorHAnsi" w:hAnsiTheme="minorHAnsi"/>
          <w:sz w:val="24"/>
          <w:szCs w:val="24"/>
        </w:rPr>
        <w:t>s</w:t>
      </w:r>
      <w:r w:rsidR="710B719C" w:rsidRPr="00EA57B7">
        <w:rPr>
          <w:rFonts w:asciiTheme="minorHAnsi" w:hAnsiTheme="minorHAnsi"/>
          <w:sz w:val="24"/>
          <w:szCs w:val="24"/>
        </w:rPr>
        <w:t xml:space="preserve"> or Notices of Deficiency (NOD</w:t>
      </w:r>
      <w:r>
        <w:rPr>
          <w:rFonts w:asciiTheme="minorHAnsi" w:hAnsiTheme="minorHAnsi"/>
          <w:sz w:val="24"/>
          <w:szCs w:val="24"/>
        </w:rPr>
        <w:t>s</w:t>
      </w:r>
      <w:r w:rsidR="710B719C" w:rsidRPr="00EA57B7">
        <w:rPr>
          <w:rFonts w:asciiTheme="minorHAnsi" w:hAnsiTheme="minorHAnsi"/>
          <w:sz w:val="24"/>
          <w:szCs w:val="24"/>
        </w:rPr>
        <w:t xml:space="preserve">) </w:t>
      </w:r>
      <w:r w:rsidR="77720800" w:rsidRPr="00EA57B7">
        <w:rPr>
          <w:rFonts w:asciiTheme="minorHAnsi" w:hAnsiTheme="minorHAnsi"/>
          <w:sz w:val="24"/>
          <w:szCs w:val="24"/>
        </w:rPr>
        <w:t>which also document the environmental issues causes by th</w:t>
      </w:r>
      <w:r w:rsidR="7437A041" w:rsidRPr="00EA57B7">
        <w:rPr>
          <w:rFonts w:asciiTheme="minorHAnsi" w:hAnsiTheme="minorHAnsi"/>
          <w:sz w:val="24"/>
          <w:szCs w:val="24"/>
        </w:rPr>
        <w:t>e spills/bypasses/SSOs.</w:t>
      </w:r>
      <w:r w:rsidR="009B149F" w:rsidRPr="00EA57B7">
        <w:rPr>
          <w:rFonts w:asciiTheme="minorHAnsi" w:hAnsiTheme="minorHAnsi"/>
          <w:sz w:val="24"/>
          <w:szCs w:val="24"/>
        </w:rPr>
        <w:t xml:space="preserve"> </w:t>
      </w:r>
      <w:r w:rsidR="7437A041" w:rsidRPr="00EA57B7">
        <w:rPr>
          <w:rFonts w:asciiTheme="minorHAnsi" w:hAnsiTheme="minorHAnsi"/>
          <w:sz w:val="24"/>
          <w:szCs w:val="24"/>
        </w:rPr>
        <w:t xml:space="preserve">All NOV/NODs must be </w:t>
      </w:r>
      <w:r w:rsidR="009C4BC9" w:rsidRPr="00EA57B7">
        <w:rPr>
          <w:rFonts w:asciiTheme="minorHAnsi" w:hAnsiTheme="minorHAnsi"/>
          <w:sz w:val="24"/>
          <w:szCs w:val="24"/>
        </w:rPr>
        <w:t xml:space="preserve">dated </w:t>
      </w:r>
      <w:r w:rsidR="7437A041" w:rsidRPr="00EA57B7">
        <w:rPr>
          <w:rFonts w:asciiTheme="minorHAnsi" w:hAnsiTheme="minorHAnsi"/>
          <w:sz w:val="24"/>
          <w:szCs w:val="24"/>
        </w:rPr>
        <w:t xml:space="preserve">within </w:t>
      </w:r>
      <w:r w:rsidR="009C4BC9" w:rsidRPr="00EA57B7">
        <w:rPr>
          <w:rFonts w:asciiTheme="minorHAnsi" w:hAnsiTheme="minorHAnsi"/>
          <w:sz w:val="24"/>
          <w:szCs w:val="24"/>
        </w:rPr>
        <w:t>five</w:t>
      </w:r>
      <w:r w:rsidR="7437A041" w:rsidRPr="00EA57B7">
        <w:rPr>
          <w:rFonts w:asciiTheme="minorHAnsi" w:hAnsiTheme="minorHAnsi"/>
          <w:sz w:val="24"/>
          <w:szCs w:val="24"/>
        </w:rPr>
        <w:t xml:space="preserve"> years of the application deadline.</w:t>
      </w:r>
    </w:p>
    <w:p w14:paraId="119F321D" w14:textId="10943B63" w:rsidR="00D26705" w:rsidRPr="00EA57B7" w:rsidDel="00B84A9C" w:rsidRDefault="00D26705" w:rsidP="003F0A39">
      <w:pPr>
        <w:pStyle w:val="ListParagraph"/>
        <w:numPr>
          <w:ilvl w:val="0"/>
          <w:numId w:val="24"/>
        </w:numPr>
        <w:spacing w:after="120"/>
        <w:ind w:left="720"/>
        <w:contextualSpacing w:val="0"/>
        <w:rPr>
          <w:rFonts w:asciiTheme="minorHAnsi" w:hAnsiTheme="minorHAnsi"/>
          <w:sz w:val="24"/>
          <w:szCs w:val="24"/>
        </w:rPr>
      </w:pPr>
      <w:r w:rsidRPr="00EA57B7">
        <w:rPr>
          <w:rFonts w:asciiTheme="minorHAnsi" w:hAnsiTheme="minorHAnsi"/>
          <w:sz w:val="24"/>
          <w:szCs w:val="24"/>
        </w:rPr>
        <w:t>Documentation of wastewater backups into residences</w:t>
      </w:r>
      <w:r w:rsidR="00DD1C32" w:rsidRPr="00EA57B7">
        <w:rPr>
          <w:rFonts w:asciiTheme="minorHAnsi" w:hAnsiTheme="minorHAnsi"/>
          <w:sz w:val="24"/>
          <w:szCs w:val="24"/>
        </w:rPr>
        <w:t xml:space="preserve"> within five years of the </w:t>
      </w:r>
      <w:r w:rsidR="00DD1C32" w:rsidRPr="00EA57B7" w:rsidDel="00B84A9C">
        <w:rPr>
          <w:rFonts w:asciiTheme="minorHAnsi" w:hAnsiTheme="minorHAnsi"/>
          <w:sz w:val="24"/>
          <w:szCs w:val="24"/>
        </w:rPr>
        <w:t>application deadline</w:t>
      </w:r>
      <w:r w:rsidRPr="00EA57B7" w:rsidDel="00B84A9C">
        <w:rPr>
          <w:rFonts w:asciiTheme="minorHAnsi" w:hAnsiTheme="minorHAnsi"/>
          <w:sz w:val="24"/>
          <w:szCs w:val="24"/>
        </w:rPr>
        <w:t>.</w:t>
      </w:r>
    </w:p>
    <w:p w14:paraId="48A73B54" w14:textId="48D2D452" w:rsidR="000A226B" w:rsidRDefault="000A226B" w:rsidP="00C10093">
      <w:pPr>
        <w:pStyle w:val="ListParagraph"/>
        <w:numPr>
          <w:ilvl w:val="0"/>
          <w:numId w:val="110"/>
        </w:numPr>
        <w:spacing w:after="240"/>
        <w:ind w:left="360"/>
        <w:rPr>
          <w:rFonts w:asciiTheme="minorHAnsi" w:hAnsiTheme="minorHAnsi"/>
          <w:sz w:val="24"/>
          <w:szCs w:val="24"/>
        </w:rPr>
      </w:pPr>
      <w:r w:rsidRPr="008F070D" w:rsidDel="00B84A9C">
        <w:rPr>
          <w:rFonts w:asciiTheme="minorHAnsi" w:hAnsiTheme="minorHAnsi"/>
          <w:sz w:val="24"/>
          <w:szCs w:val="24"/>
        </w:rPr>
        <w:t xml:space="preserve">A nonviable </w:t>
      </w:r>
      <w:r w:rsidR="00B66947" w:rsidRPr="008F070D" w:rsidDel="00B84A9C">
        <w:rPr>
          <w:rFonts w:asciiTheme="minorHAnsi" w:hAnsiTheme="minorHAnsi"/>
          <w:sz w:val="24"/>
          <w:szCs w:val="24"/>
        </w:rPr>
        <w:t>wastewater</w:t>
      </w:r>
      <w:r w:rsidRPr="008F070D" w:rsidDel="00B84A9C">
        <w:rPr>
          <w:rFonts w:asciiTheme="minorHAnsi" w:hAnsiTheme="minorHAnsi"/>
          <w:sz w:val="24"/>
          <w:szCs w:val="24"/>
        </w:rPr>
        <w:t xml:space="preserve"> project that receives points under Line Item 1.A. will automatically </w:t>
      </w:r>
      <w:r w:rsidRPr="008F070D">
        <w:rPr>
          <w:rFonts w:asciiTheme="minorHAnsi" w:hAnsiTheme="minorHAnsi"/>
          <w:sz w:val="24"/>
          <w:szCs w:val="24"/>
        </w:rPr>
        <w:t xml:space="preserve">receive these points for resolving managerial, technical, and financial issues. </w:t>
      </w:r>
    </w:p>
    <w:p w14:paraId="7793562B" w14:textId="7957088E" w:rsidR="00901775" w:rsidRPr="00901775" w:rsidRDefault="00A43541" w:rsidP="00901775">
      <w:pPr>
        <w:spacing w:after="240"/>
        <w:rPr>
          <w:rFonts w:asciiTheme="minorHAnsi" w:hAnsiTheme="minorHAnsi"/>
          <w:sz w:val="24"/>
          <w:szCs w:val="24"/>
        </w:rPr>
      </w:pPr>
      <w:hyperlink w:anchor="TOC" w:history="1">
        <w:r w:rsidR="00901775" w:rsidRPr="005F7A69">
          <w:rPr>
            <w:rStyle w:val="Hyperlink"/>
            <w:rFonts w:asciiTheme="minorHAnsi" w:hAnsiTheme="minorHAnsi"/>
            <w:sz w:val="24"/>
            <w:szCs w:val="24"/>
          </w:rPr>
          <w:t>Return to Table of Contents</w:t>
        </w:r>
      </w:hyperlink>
    </w:p>
    <w:p w14:paraId="2A1CFB14" w14:textId="5DA23577" w:rsidR="00647BE0" w:rsidRPr="00635F87" w:rsidRDefault="00647BE0" w:rsidP="002B719E">
      <w:pPr>
        <w:pStyle w:val="DWILevel3"/>
      </w:pPr>
      <w:bookmarkStart w:id="126" w:name="_Toc155277797"/>
      <w:bookmarkStart w:id="127" w:name="_Toc155278879"/>
      <w:bookmarkStart w:id="128" w:name="_Toc155279046"/>
      <w:bookmarkStart w:id="129" w:name="_Toc155340171"/>
      <w:r w:rsidRPr="00635F87">
        <w:lastRenderedPageBreak/>
        <w:t xml:space="preserve">Line Item 2.C.2 Project </w:t>
      </w:r>
      <w:r w:rsidR="00B66947" w:rsidRPr="00635F87">
        <w:t>E</w:t>
      </w:r>
      <w:r w:rsidRPr="00635F87">
        <w:t xml:space="preserve">liminates </w:t>
      </w:r>
      <w:r w:rsidR="00B66947" w:rsidRPr="00635F87">
        <w:t>M</w:t>
      </w:r>
      <w:r w:rsidR="77CBCF00" w:rsidRPr="00635F87">
        <w:t>alfunctioning</w:t>
      </w:r>
      <w:r w:rsidR="00F5100A" w:rsidRPr="00635F87">
        <w:t xml:space="preserve"> </w:t>
      </w:r>
      <w:r w:rsidR="00B66947" w:rsidRPr="00635F87">
        <w:t>O</w:t>
      </w:r>
      <w:r w:rsidR="00F5100A" w:rsidRPr="00635F87">
        <w:t>nsite</w:t>
      </w:r>
      <w:r w:rsidRPr="00635F87">
        <w:t xml:space="preserve"> </w:t>
      </w:r>
      <w:r w:rsidR="00B66947" w:rsidRPr="00635F87">
        <w:t>W</w:t>
      </w:r>
      <w:r w:rsidRPr="00635F87">
        <w:t xml:space="preserve">astewater </w:t>
      </w:r>
      <w:r w:rsidR="00B66947" w:rsidRPr="00635F87">
        <w:t>S</w:t>
      </w:r>
      <w:r w:rsidRPr="00635F87">
        <w:t>ystems</w:t>
      </w:r>
      <w:bookmarkEnd w:id="126"/>
      <w:bookmarkEnd w:id="127"/>
      <w:bookmarkEnd w:id="128"/>
      <w:bookmarkEnd w:id="129"/>
    </w:p>
    <w:p w14:paraId="55CFC5B3" w14:textId="7D2B9281" w:rsidR="009B4B72" w:rsidRPr="00FB4814" w:rsidRDefault="00B66947" w:rsidP="00B4347E">
      <w:pPr>
        <w:spacing w:after="240"/>
        <w:rPr>
          <w:rStyle w:val="eop"/>
          <w:rFonts w:ascii="Calibri" w:hAnsi="Calibri" w:cs="Calibri"/>
          <w:shd w:val="clear" w:color="auto" w:fill="FFFFFF"/>
        </w:rPr>
      </w:pPr>
      <w:r>
        <w:rPr>
          <w:rFonts w:asciiTheme="minorHAnsi" w:hAnsiTheme="minorHAnsi"/>
          <w:b/>
          <w:noProof/>
          <w:sz w:val="24"/>
          <w:szCs w:val="24"/>
          <w:u w:val="single"/>
        </w:rPr>
        <mc:AlternateContent>
          <mc:Choice Requires="wps">
            <w:drawing>
              <wp:anchor distT="0" distB="0" distL="114300" distR="114300" simplePos="0" relativeHeight="251658288" behindDoc="0" locked="0" layoutInCell="1" allowOverlap="1" wp14:anchorId="671B77E5" wp14:editId="20769B99">
                <wp:simplePos x="0" y="0"/>
                <wp:positionH relativeFrom="column">
                  <wp:posOffset>4000500</wp:posOffset>
                </wp:positionH>
                <wp:positionV relativeFrom="paragraph">
                  <wp:posOffset>31115</wp:posOffset>
                </wp:positionV>
                <wp:extent cx="2102485" cy="1037590"/>
                <wp:effectExtent l="0" t="0" r="12065" b="10160"/>
                <wp:wrapSquare wrapText="bothSides"/>
                <wp:docPr id="809816052" name="Text Box 809816052"/>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386101E4" w14:textId="77777777" w:rsidR="00B66947" w:rsidRPr="00B41A9A" w:rsidRDefault="00B66947" w:rsidP="00635F87">
                            <w:pPr>
                              <w:spacing w:after="120"/>
                              <w:jc w:val="center"/>
                              <w:rPr>
                                <w:rFonts w:asciiTheme="minorHAnsi" w:hAnsiTheme="minorHAnsi" w:cstheme="minorHAnsi"/>
                                <w:b/>
                                <w:bCs/>
                                <w:sz w:val="20"/>
                                <w:szCs w:val="18"/>
                                <w:u w:val="single"/>
                              </w:rPr>
                            </w:pPr>
                            <w:r w:rsidRPr="00B41A9A">
                              <w:rPr>
                                <w:rFonts w:asciiTheme="minorHAnsi" w:hAnsiTheme="minorHAnsi" w:cstheme="minorHAnsi"/>
                                <w:b/>
                                <w:bCs/>
                                <w:sz w:val="20"/>
                                <w:szCs w:val="18"/>
                                <w:u w:val="single"/>
                              </w:rPr>
                              <w:t>Points Available</w:t>
                            </w:r>
                          </w:p>
                          <w:p w14:paraId="7C926449" w14:textId="5D3DE669" w:rsidR="00B66947" w:rsidRPr="00635F87" w:rsidRDefault="00B66947"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 points</w:t>
                            </w:r>
                          </w:p>
                          <w:p w14:paraId="171E4A45" w14:textId="77777777" w:rsidR="00B66947" w:rsidRPr="00635F87" w:rsidRDefault="00B66947"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0013F563" w14:textId="77777777" w:rsidR="00B66947" w:rsidRPr="00635F87" w:rsidRDefault="00B66947"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1B77E5" id="Text Box 809816052" o:spid="_x0000_s1073" type="#_x0000_t202" style="position:absolute;margin-left:315pt;margin-top:2.45pt;width:165.55pt;height:81.7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" fillcolor="#ffc" strokeweight=".5pt">
                <v:textbox>
                  <w:txbxContent>
                    <w:p w14:paraId="386101E4" w14:textId="77777777" w:rsidR="00B66947" w:rsidRPr="00B41A9A" w:rsidRDefault="00B66947" w:rsidP="00635F87">
                      <w:pPr>
                        <w:spacing w:after="120"/>
                        <w:jc w:val="center"/>
                        <w:rPr>
                          <w:rFonts w:asciiTheme="minorHAnsi" w:hAnsiTheme="minorHAnsi" w:cstheme="minorHAnsi"/>
                          <w:b/>
                          <w:bCs/>
                          <w:sz w:val="20"/>
                          <w:szCs w:val="18"/>
                          <w:u w:val="single"/>
                        </w:rPr>
                      </w:pPr>
                      <w:r w:rsidRPr="00B41A9A">
                        <w:rPr>
                          <w:rFonts w:asciiTheme="minorHAnsi" w:hAnsiTheme="minorHAnsi" w:cstheme="minorHAnsi"/>
                          <w:b/>
                          <w:bCs/>
                          <w:sz w:val="20"/>
                          <w:szCs w:val="18"/>
                          <w:u w:val="single"/>
                        </w:rPr>
                        <w:t>Points Available</w:t>
                      </w:r>
                    </w:p>
                    <w:p w14:paraId="7C926449" w14:textId="5D3DE669" w:rsidR="00B66947" w:rsidRPr="00635F87" w:rsidRDefault="00B66947"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 points</w:t>
                      </w:r>
                    </w:p>
                    <w:p w14:paraId="171E4A45" w14:textId="77777777" w:rsidR="00B66947" w:rsidRPr="00635F87" w:rsidRDefault="00B66947"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0013F563" w14:textId="77777777" w:rsidR="00B66947" w:rsidRPr="00635F87" w:rsidRDefault="00B66947"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v:textbox>
                <w10:wrap type="square"/>
              </v:shape>
            </w:pict>
          </mc:Fallback>
        </mc:AlternateContent>
      </w:r>
      <w:r w:rsidR="3404AB1A" w:rsidRPr="00FB4814">
        <w:rPr>
          <w:rStyle w:val="normaltextrun"/>
          <w:rFonts w:ascii="Calibri" w:hAnsi="Calibri" w:cs="Calibri"/>
          <w:sz w:val="24"/>
          <w:szCs w:val="24"/>
          <w:shd w:val="clear" w:color="auto" w:fill="FFFFFF"/>
        </w:rPr>
        <w:t xml:space="preserve">Line item 2.C.2 is available to projects that eliminate failing </w:t>
      </w:r>
      <w:r w:rsidR="3B61F260" w:rsidRPr="00FB4814">
        <w:rPr>
          <w:rStyle w:val="normaltextrun"/>
          <w:rFonts w:ascii="Calibri" w:hAnsi="Calibri" w:cs="Calibri"/>
          <w:sz w:val="24"/>
          <w:szCs w:val="24"/>
          <w:shd w:val="clear" w:color="auto" w:fill="FFFFFF"/>
        </w:rPr>
        <w:t xml:space="preserve">(malfunctioning) </w:t>
      </w:r>
      <w:r w:rsidR="3404AB1A" w:rsidRPr="00FB4814">
        <w:rPr>
          <w:rStyle w:val="normaltextrun"/>
          <w:rFonts w:ascii="Calibri" w:hAnsi="Calibri" w:cs="Calibri"/>
          <w:sz w:val="24"/>
          <w:szCs w:val="24"/>
          <w:shd w:val="clear" w:color="auto" w:fill="FFFFFF"/>
        </w:rPr>
        <w:t xml:space="preserve">onsite wastewater </w:t>
      </w:r>
      <w:r w:rsidR="004645DA" w:rsidRPr="00FB4814">
        <w:rPr>
          <w:rStyle w:val="normaltextrun"/>
          <w:rFonts w:ascii="Calibri" w:hAnsi="Calibri" w:cs="Calibri"/>
          <w:sz w:val="24"/>
          <w:szCs w:val="24"/>
          <w:shd w:val="clear" w:color="auto" w:fill="FFFFFF"/>
        </w:rPr>
        <w:t>systems</w:t>
      </w:r>
      <w:r w:rsidR="3404AB1A" w:rsidRPr="00FB4814">
        <w:rPr>
          <w:rStyle w:val="normaltextrun"/>
          <w:rFonts w:ascii="Calibri" w:hAnsi="Calibri" w:cs="Calibri"/>
          <w:sz w:val="24"/>
          <w:szCs w:val="24"/>
          <w:shd w:val="clear" w:color="auto" w:fill="FFFFFF"/>
        </w:rPr>
        <w:t xml:space="preserve">.  </w:t>
      </w:r>
      <w:r w:rsidR="009B4B72" w:rsidRPr="00FB4814">
        <w:rPr>
          <w:rStyle w:val="normaltextrun"/>
          <w:rFonts w:ascii="Calibri" w:hAnsi="Calibri" w:cs="Calibri"/>
          <w:sz w:val="24"/>
          <w:szCs w:val="24"/>
          <w:shd w:val="clear" w:color="auto" w:fill="FFFFFF"/>
        </w:rPr>
        <w:t xml:space="preserve">An onsite system is failing when </w:t>
      </w:r>
      <w:r>
        <w:rPr>
          <w:rStyle w:val="normaltextrun"/>
          <w:rFonts w:ascii="Calibri" w:hAnsi="Calibri" w:cs="Calibri"/>
          <w:sz w:val="24"/>
          <w:szCs w:val="24"/>
          <w:shd w:val="clear" w:color="auto" w:fill="FFFFFF"/>
        </w:rPr>
        <w:t>an</w:t>
      </w:r>
      <w:r w:rsidR="009B4B72" w:rsidRPr="00FB4814">
        <w:rPr>
          <w:rStyle w:val="normaltextrun"/>
          <w:rFonts w:ascii="Calibri" w:hAnsi="Calibri" w:cs="Calibri"/>
          <w:sz w:val="24"/>
          <w:szCs w:val="24"/>
          <w:shd w:val="clear" w:color="auto" w:fill="FFFFFF"/>
        </w:rPr>
        <w:t xml:space="preserve"> NOV from an authorized agent has been issued per 15A N</w:t>
      </w:r>
      <w:r w:rsidR="00FB4814" w:rsidRPr="00FB4814">
        <w:rPr>
          <w:rStyle w:val="normaltextrun"/>
          <w:rFonts w:ascii="Calibri" w:hAnsi="Calibri" w:cs="Calibri"/>
          <w:sz w:val="24"/>
          <w:szCs w:val="24"/>
          <w:shd w:val="clear" w:color="auto" w:fill="FFFFFF"/>
        </w:rPr>
        <w:t>C</w:t>
      </w:r>
      <w:r w:rsidR="009B4B72" w:rsidRPr="00FB4814">
        <w:rPr>
          <w:rStyle w:val="normaltextrun"/>
          <w:rFonts w:ascii="Calibri" w:hAnsi="Calibri" w:cs="Calibri"/>
          <w:sz w:val="24"/>
          <w:szCs w:val="24"/>
          <w:shd w:val="clear" w:color="auto" w:fill="FFFFFF"/>
        </w:rPr>
        <w:t>AC 18A .1961</w:t>
      </w:r>
      <w:r w:rsidR="009B4B72" w:rsidRPr="00FB4814">
        <w:rPr>
          <w:rStyle w:val="normaltextrun"/>
          <w:rFonts w:ascii="Calibri" w:hAnsi="Calibri" w:cs="Calibri"/>
          <w:shd w:val="clear" w:color="auto" w:fill="FFFFFF"/>
        </w:rPr>
        <w:t xml:space="preserve">. </w:t>
      </w:r>
      <w:r w:rsidR="009B4B72" w:rsidRPr="00FB4814">
        <w:rPr>
          <w:rStyle w:val="eop"/>
          <w:rFonts w:ascii="Calibri" w:hAnsi="Calibri" w:cs="Calibri"/>
          <w:shd w:val="clear" w:color="auto" w:fill="FFFFFF"/>
        </w:rPr>
        <w:t> </w:t>
      </w:r>
    </w:p>
    <w:p w14:paraId="15222252" w14:textId="1B999416" w:rsidR="00B66947" w:rsidRPr="00635F87" w:rsidRDefault="00B66947" w:rsidP="009B4B72">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A7B9CD1" w14:textId="4CC3F887" w:rsidR="00FA046B" w:rsidRPr="00253472" w:rsidRDefault="00FA046B" w:rsidP="009B4B72">
      <w:pPr>
        <w:spacing w:after="120"/>
        <w:rPr>
          <w:rFonts w:asciiTheme="minorHAnsi" w:hAnsiTheme="minorHAnsi"/>
          <w:sz w:val="24"/>
          <w:szCs w:val="24"/>
        </w:rPr>
      </w:pPr>
      <w:r>
        <w:rPr>
          <w:rFonts w:asciiTheme="minorHAnsi" w:hAnsiTheme="minorHAnsi"/>
          <w:sz w:val="24"/>
          <w:szCs w:val="24"/>
        </w:rPr>
        <w:t>To claim points under this line item, the narrative must include the following:</w:t>
      </w:r>
    </w:p>
    <w:p w14:paraId="0311CA0C" w14:textId="04277F7D" w:rsidR="00FA046B" w:rsidRPr="00EA57B7" w:rsidRDefault="00FA046B" w:rsidP="00C10093">
      <w:pPr>
        <w:pStyle w:val="ListParagraph"/>
        <w:numPr>
          <w:ilvl w:val="0"/>
          <w:numId w:val="111"/>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A list of the addresses where septic systems </w:t>
      </w:r>
      <w:proofErr w:type="gramStart"/>
      <w:r w:rsidRPr="00EA57B7">
        <w:rPr>
          <w:rFonts w:asciiTheme="minorHAnsi" w:hAnsiTheme="minorHAnsi"/>
          <w:sz w:val="24"/>
          <w:szCs w:val="24"/>
        </w:rPr>
        <w:t>are</w:t>
      </w:r>
      <w:proofErr w:type="gramEnd"/>
      <w:r w:rsidRPr="00EA57B7">
        <w:rPr>
          <w:rFonts w:asciiTheme="minorHAnsi" w:hAnsiTheme="minorHAnsi"/>
          <w:sz w:val="24"/>
          <w:szCs w:val="24"/>
        </w:rPr>
        <w:t xml:space="preserve"> </w:t>
      </w:r>
      <w:r>
        <w:rPr>
          <w:rFonts w:asciiTheme="minorHAnsi" w:hAnsiTheme="minorHAnsi"/>
          <w:sz w:val="24"/>
          <w:szCs w:val="24"/>
        </w:rPr>
        <w:t>malfunctioning</w:t>
      </w:r>
      <w:r w:rsidRPr="00EA57B7">
        <w:rPr>
          <w:rFonts w:asciiTheme="minorHAnsi" w:hAnsiTheme="minorHAnsi"/>
          <w:sz w:val="24"/>
          <w:szCs w:val="24"/>
        </w:rPr>
        <w:t>.</w:t>
      </w:r>
    </w:p>
    <w:p w14:paraId="5C80D027" w14:textId="77777777" w:rsidR="00FA046B" w:rsidRPr="00EA57B7" w:rsidRDefault="00FA046B" w:rsidP="00C10093">
      <w:pPr>
        <w:pStyle w:val="ListParagraph"/>
        <w:numPr>
          <w:ilvl w:val="0"/>
          <w:numId w:val="111"/>
        </w:numPr>
        <w:spacing w:after="120"/>
        <w:ind w:left="360"/>
        <w:contextualSpacing w:val="0"/>
        <w:rPr>
          <w:rFonts w:asciiTheme="minorHAnsi" w:hAnsiTheme="minorHAnsi"/>
          <w:sz w:val="24"/>
          <w:szCs w:val="24"/>
        </w:rPr>
      </w:pPr>
      <w:r w:rsidRPr="00EA57B7">
        <w:rPr>
          <w:rFonts w:asciiTheme="minorHAnsi" w:hAnsiTheme="minorHAnsi"/>
          <w:sz w:val="24"/>
          <w:szCs w:val="24"/>
        </w:rPr>
        <w:t>A project map that clearly shows the specific locations of:</w:t>
      </w:r>
    </w:p>
    <w:p w14:paraId="27CC3579" w14:textId="74A3BE76" w:rsidR="00FA046B" w:rsidRDefault="00FA046B" w:rsidP="00C10093">
      <w:pPr>
        <w:pStyle w:val="ListParagraph"/>
        <w:numPr>
          <w:ilvl w:val="0"/>
          <w:numId w:val="61"/>
        </w:numPr>
        <w:tabs>
          <w:tab w:val="left" w:pos="720"/>
        </w:tabs>
        <w:spacing w:after="120"/>
        <w:ind w:left="720"/>
        <w:contextualSpacing w:val="0"/>
        <w:rPr>
          <w:rFonts w:asciiTheme="minorHAnsi" w:hAnsiTheme="minorHAnsi"/>
          <w:sz w:val="24"/>
          <w:szCs w:val="24"/>
        </w:rPr>
      </w:pPr>
      <w:r w:rsidRPr="00647BE0">
        <w:rPr>
          <w:rFonts w:asciiTheme="minorHAnsi" w:hAnsiTheme="minorHAnsi"/>
          <w:sz w:val="24"/>
          <w:szCs w:val="24"/>
        </w:rPr>
        <w:t>Street names and house numbers of malfunctioning systems</w:t>
      </w:r>
      <w:r>
        <w:rPr>
          <w:rFonts w:asciiTheme="minorHAnsi" w:hAnsiTheme="minorHAnsi"/>
          <w:sz w:val="24"/>
          <w:szCs w:val="24"/>
        </w:rPr>
        <w:t>,</w:t>
      </w:r>
    </w:p>
    <w:p w14:paraId="54BE3EF0" w14:textId="1C5FF9E2" w:rsidR="00FA046B" w:rsidRPr="00EA57B7" w:rsidRDefault="00FA046B" w:rsidP="00C10093">
      <w:pPr>
        <w:pStyle w:val="ListParagraph"/>
        <w:numPr>
          <w:ilvl w:val="0"/>
          <w:numId w:val="61"/>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New sewer lines</w:t>
      </w:r>
      <w:r>
        <w:rPr>
          <w:rFonts w:asciiTheme="minorHAnsi" w:hAnsiTheme="minorHAnsi"/>
          <w:sz w:val="24"/>
          <w:szCs w:val="24"/>
        </w:rPr>
        <w:t>, and</w:t>
      </w:r>
    </w:p>
    <w:p w14:paraId="218154B5" w14:textId="049AEC62" w:rsidR="00FA046B" w:rsidRPr="00EA57B7" w:rsidRDefault="00FA046B" w:rsidP="00C10093">
      <w:pPr>
        <w:pStyle w:val="ListParagraph"/>
        <w:numPr>
          <w:ilvl w:val="0"/>
          <w:numId w:val="61"/>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All systems to be connected to the public sewer system</w:t>
      </w:r>
      <w:r>
        <w:rPr>
          <w:rFonts w:asciiTheme="minorHAnsi" w:hAnsiTheme="minorHAnsi"/>
          <w:sz w:val="24"/>
          <w:szCs w:val="24"/>
        </w:rPr>
        <w:t>.</w:t>
      </w:r>
    </w:p>
    <w:p w14:paraId="7CD833BE" w14:textId="03902C49" w:rsidR="00647BE0" w:rsidRPr="00FB4814" w:rsidRDefault="00FA046B" w:rsidP="00C10093">
      <w:pPr>
        <w:pStyle w:val="ListParagraph"/>
        <w:numPr>
          <w:ilvl w:val="0"/>
          <w:numId w:val="112"/>
        </w:numPr>
        <w:spacing w:after="120"/>
        <w:ind w:left="360"/>
        <w:contextualSpacing w:val="0"/>
        <w:rPr>
          <w:rFonts w:asciiTheme="minorHAnsi" w:hAnsiTheme="minorHAnsi" w:cstheme="minorHAnsi"/>
          <w:sz w:val="24"/>
          <w:szCs w:val="24"/>
        </w:rPr>
      </w:pPr>
      <w:r w:rsidRPr="00FB4814">
        <w:rPr>
          <w:rFonts w:asciiTheme="minorHAnsi" w:hAnsiTheme="minorHAnsi"/>
          <w:sz w:val="24"/>
          <w:szCs w:val="24"/>
        </w:rPr>
        <w:t xml:space="preserve">Notices of Violation (NOVs) according to 15A NCAC 18A .1961 </w:t>
      </w:r>
      <w:r w:rsidR="009D447D" w:rsidRPr="00FB4814">
        <w:rPr>
          <w:rFonts w:asciiTheme="minorHAnsi" w:hAnsiTheme="minorHAnsi"/>
          <w:sz w:val="24"/>
          <w:szCs w:val="24"/>
        </w:rPr>
        <w:t>for malfunctioning</w:t>
      </w:r>
      <w:r w:rsidRPr="00FB4814">
        <w:rPr>
          <w:rFonts w:asciiTheme="minorHAnsi" w:hAnsiTheme="minorHAnsi"/>
          <w:sz w:val="24"/>
          <w:szCs w:val="24"/>
        </w:rPr>
        <w:t xml:space="preserve"> systems</w:t>
      </w:r>
      <w:r w:rsidR="00EF7C79">
        <w:rPr>
          <w:rFonts w:asciiTheme="minorHAnsi" w:hAnsiTheme="minorHAnsi"/>
          <w:sz w:val="24"/>
          <w:szCs w:val="24"/>
        </w:rPr>
        <w:t xml:space="preserve"> being provided service.</w:t>
      </w:r>
    </w:p>
    <w:p w14:paraId="40EC374B" w14:textId="68FA5B4C" w:rsidR="00C84B40" w:rsidRPr="00FB4814" w:rsidRDefault="007003DE" w:rsidP="00C10093">
      <w:pPr>
        <w:pStyle w:val="ListParagraph"/>
        <w:numPr>
          <w:ilvl w:val="0"/>
          <w:numId w:val="112"/>
        </w:numPr>
        <w:spacing w:after="240"/>
        <w:ind w:left="360"/>
        <w:contextualSpacing w:val="0"/>
        <w:rPr>
          <w:rFonts w:asciiTheme="minorHAnsi" w:hAnsiTheme="minorHAnsi" w:cstheme="minorBidi"/>
          <w:sz w:val="24"/>
          <w:szCs w:val="24"/>
        </w:rPr>
      </w:pPr>
      <w:r w:rsidRPr="00FB4814">
        <w:rPr>
          <w:rFonts w:asciiTheme="minorHAnsi" w:hAnsiTheme="minorHAnsi"/>
          <w:sz w:val="24"/>
          <w:szCs w:val="24"/>
        </w:rPr>
        <w:t xml:space="preserve">For projects that connect homes to public sewer </w:t>
      </w:r>
      <w:r w:rsidR="00C05BF4">
        <w:rPr>
          <w:rFonts w:asciiTheme="minorHAnsi" w:hAnsiTheme="minorHAnsi"/>
          <w:sz w:val="24"/>
          <w:szCs w:val="24"/>
        </w:rPr>
        <w:t xml:space="preserve">&gt;50% of the homes being connected must have documented </w:t>
      </w:r>
      <w:r w:rsidR="008014C2">
        <w:rPr>
          <w:rFonts w:asciiTheme="minorHAnsi" w:hAnsiTheme="minorHAnsi"/>
          <w:sz w:val="24"/>
          <w:szCs w:val="24"/>
        </w:rPr>
        <w:t>NOVs as described above</w:t>
      </w:r>
      <w:r w:rsidR="00C05BF4">
        <w:rPr>
          <w:rFonts w:asciiTheme="minorHAnsi" w:hAnsiTheme="minorHAnsi"/>
          <w:sz w:val="24"/>
          <w:szCs w:val="24"/>
        </w:rPr>
        <w:t xml:space="preserve"> </w:t>
      </w:r>
      <w:r w:rsidRPr="00EA57B7">
        <w:rPr>
          <w:rFonts w:asciiTheme="minorHAnsi" w:hAnsiTheme="minorHAnsi"/>
          <w:sz w:val="24"/>
          <w:szCs w:val="24"/>
        </w:rPr>
        <w:t xml:space="preserve">to </w:t>
      </w:r>
      <w:r w:rsidR="00C05BF4">
        <w:rPr>
          <w:rFonts w:asciiTheme="minorHAnsi" w:hAnsiTheme="minorHAnsi"/>
          <w:sz w:val="24"/>
          <w:szCs w:val="24"/>
        </w:rPr>
        <w:t xml:space="preserve">be eligible for these points. </w:t>
      </w:r>
    </w:p>
    <w:p w14:paraId="0692B10E" w14:textId="5BEDA42B" w:rsidR="005B4DD6" w:rsidRDefault="00A43541" w:rsidP="00901775">
      <w:pPr>
        <w:spacing w:after="240"/>
        <w:rPr>
          <w:rFonts w:asciiTheme="minorHAnsi" w:hAnsiTheme="minorHAnsi"/>
          <w:b/>
          <w:sz w:val="24"/>
          <w:szCs w:val="24"/>
          <w:u w:val="single"/>
        </w:rPr>
      </w:pPr>
      <w:hyperlink w:anchor="TOC" w:history="1">
        <w:r w:rsidR="00901775" w:rsidRPr="005F7A69">
          <w:rPr>
            <w:rStyle w:val="Hyperlink"/>
            <w:rFonts w:asciiTheme="minorHAnsi" w:hAnsiTheme="minorHAnsi"/>
            <w:sz w:val="24"/>
            <w:szCs w:val="24"/>
          </w:rPr>
          <w:t>Return to Table of Contents</w:t>
        </w:r>
      </w:hyperlink>
    </w:p>
    <w:p w14:paraId="119F321E" w14:textId="49CB8080" w:rsidR="00F124EC" w:rsidRPr="00EA57B7" w:rsidRDefault="00F124EC" w:rsidP="002B719E">
      <w:pPr>
        <w:pStyle w:val="DWILevel3"/>
      </w:pPr>
      <w:bookmarkStart w:id="130" w:name="_Toc155277798"/>
      <w:bookmarkStart w:id="131" w:name="_Toc155278880"/>
      <w:bookmarkStart w:id="132" w:name="_Toc155279047"/>
      <w:bookmarkStart w:id="133" w:name="_Toc155340172"/>
      <w:r w:rsidRPr="00EA57B7">
        <w:t xml:space="preserve">Line Item </w:t>
      </w:r>
      <w:r w:rsidR="003D6BD0" w:rsidRPr="00EA57B7">
        <w:t>2.D</w:t>
      </w:r>
      <w:r w:rsidR="00FB2DD8" w:rsidRPr="00EA57B7">
        <w:t xml:space="preserve"> – </w:t>
      </w:r>
      <w:r w:rsidR="1DCE0929" w:rsidRPr="50345905">
        <w:t xml:space="preserve">Project Addresses </w:t>
      </w:r>
      <w:r w:rsidR="00FB2DD8" w:rsidRPr="00EA57B7">
        <w:t>Promulgated B</w:t>
      </w:r>
      <w:r w:rsidRPr="00EA57B7">
        <w:t xml:space="preserve">ut </w:t>
      </w:r>
      <w:r w:rsidR="00FB2DD8" w:rsidRPr="00EA57B7">
        <w:t xml:space="preserve">Not Yet Effective </w:t>
      </w:r>
      <w:r w:rsidR="1DCE0929" w:rsidRPr="50345905">
        <w:t>Regulations</w:t>
      </w:r>
      <w:bookmarkEnd w:id="130"/>
      <w:bookmarkEnd w:id="131"/>
      <w:bookmarkEnd w:id="132"/>
      <w:bookmarkEnd w:id="133"/>
    </w:p>
    <w:p w14:paraId="6818AE7F" w14:textId="77777777" w:rsidR="004F05D9" w:rsidRPr="00206816" w:rsidRDefault="003912A8" w:rsidP="004F05D9">
      <w:pPr>
        <w:keepNext/>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89" behindDoc="0" locked="0" layoutInCell="1" allowOverlap="1" wp14:anchorId="180B677B" wp14:editId="013BF4DB">
                <wp:simplePos x="0" y="0"/>
                <wp:positionH relativeFrom="column">
                  <wp:posOffset>4140200</wp:posOffset>
                </wp:positionH>
                <wp:positionV relativeFrom="paragraph">
                  <wp:posOffset>94615</wp:posOffset>
                </wp:positionV>
                <wp:extent cx="2102485" cy="1037590"/>
                <wp:effectExtent l="0" t="0" r="12065" b="10160"/>
                <wp:wrapSquare wrapText="bothSides"/>
                <wp:docPr id="1300668998" name="Text Box 1300668998"/>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1C30367F" w14:textId="77777777" w:rsidR="003912A8" w:rsidRPr="005B4DD6" w:rsidRDefault="003912A8"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14:paraId="00A77411" w14:textId="77777777" w:rsidR="003912A8" w:rsidRPr="00635F87" w:rsidRDefault="003912A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 points</w:t>
                            </w:r>
                          </w:p>
                          <w:p w14:paraId="331C600E" w14:textId="243F9EBD" w:rsidR="003912A8" w:rsidRPr="00635F87" w:rsidRDefault="003912A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629DD58C" w14:textId="77777777" w:rsidR="003912A8" w:rsidRPr="00635F87" w:rsidRDefault="003912A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0B677B" id="Text Box 1300668998" o:spid="_x0000_s1074" type="#_x0000_t202" style="position:absolute;margin-left:326pt;margin-top:7.45pt;width:165.55pt;height:81.7p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" fillcolor="#ffc" strokeweight=".5pt">
                <v:textbox>
                  <w:txbxContent>
                    <w:p w14:paraId="1C30367F" w14:textId="77777777" w:rsidR="003912A8" w:rsidRPr="005B4DD6" w:rsidRDefault="003912A8"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14:paraId="00A77411" w14:textId="77777777" w:rsidR="003912A8" w:rsidRPr="00635F87" w:rsidRDefault="003912A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 points</w:t>
                      </w:r>
                    </w:p>
                    <w:p w14:paraId="331C600E" w14:textId="243F9EBD" w:rsidR="003912A8" w:rsidRPr="00635F87" w:rsidRDefault="003912A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629DD58C" w14:textId="77777777" w:rsidR="003912A8" w:rsidRPr="00635F87" w:rsidRDefault="003912A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v:textbox>
                <w10:wrap type="square"/>
              </v:shape>
            </w:pict>
          </mc:Fallback>
        </mc:AlternateContent>
      </w:r>
      <w:r w:rsidR="00B1469C" w:rsidRPr="00EA57B7">
        <w:rPr>
          <w:rFonts w:asciiTheme="minorHAnsi" w:hAnsiTheme="minorHAnsi"/>
          <w:sz w:val="24"/>
          <w:szCs w:val="24"/>
        </w:rPr>
        <w:t>To earn points under this line item, the project must fulfill the requirements of a regulation that has been promulgated but has not yet gone into effect.</w:t>
      </w:r>
      <w:r w:rsidR="009B149F" w:rsidRPr="00EA57B7">
        <w:rPr>
          <w:rFonts w:asciiTheme="minorHAnsi" w:hAnsiTheme="minorHAnsi"/>
          <w:sz w:val="24"/>
          <w:szCs w:val="24"/>
        </w:rPr>
        <w:t xml:space="preserve"> </w:t>
      </w:r>
      <w:r w:rsidR="00F67A08">
        <w:rPr>
          <w:rFonts w:asciiTheme="minorHAnsi" w:hAnsiTheme="minorHAnsi"/>
          <w:sz w:val="24"/>
          <w:szCs w:val="24"/>
        </w:rPr>
        <w:t>This line item applies to regulations for new contaminants as well as changes to regulations for existing contaminants.</w:t>
      </w:r>
      <w:r w:rsidR="004F05D9">
        <w:rPr>
          <w:rFonts w:asciiTheme="minorHAnsi" w:hAnsiTheme="minorHAnsi"/>
          <w:sz w:val="24"/>
          <w:szCs w:val="24"/>
        </w:rPr>
        <w:t xml:space="preserve"> Note that PFAS/EC study or construction projects are NOT eligible for these points.</w:t>
      </w:r>
    </w:p>
    <w:p w14:paraId="100A54F9" w14:textId="3C2D5A3C" w:rsidR="003912A8" w:rsidRPr="00635F87" w:rsidRDefault="003912A8" w:rsidP="00B1469C">
      <w:pPr>
        <w:keepNext/>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221" w14:textId="3D05513D" w:rsidR="00B1469C" w:rsidRPr="00EA57B7" w:rsidRDefault="00B1469C" w:rsidP="00B1469C">
      <w:pPr>
        <w:keepNext/>
        <w:spacing w:after="120"/>
        <w:rPr>
          <w:rFonts w:asciiTheme="minorHAnsi" w:hAnsiTheme="minorHAnsi"/>
          <w:sz w:val="24"/>
          <w:szCs w:val="24"/>
        </w:rPr>
      </w:pPr>
      <w:r w:rsidRPr="00EA57B7">
        <w:rPr>
          <w:rFonts w:asciiTheme="minorHAnsi" w:hAnsiTheme="minorHAnsi"/>
          <w:sz w:val="24"/>
          <w:szCs w:val="24"/>
        </w:rPr>
        <w:t>The narrative must include the following:</w:t>
      </w:r>
    </w:p>
    <w:p w14:paraId="119F3222" w14:textId="52AD94A2" w:rsidR="00B1469C" w:rsidRPr="00EA57B7" w:rsidRDefault="003912A8" w:rsidP="00C10093">
      <w:pPr>
        <w:pStyle w:val="ListParagraph"/>
        <w:numPr>
          <w:ilvl w:val="0"/>
          <w:numId w:val="22"/>
        </w:numPr>
        <w:spacing w:after="12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90" behindDoc="0" locked="0" layoutInCell="1" allowOverlap="1" wp14:anchorId="682BFA31" wp14:editId="742D38D7">
                <wp:simplePos x="0" y="0"/>
                <wp:positionH relativeFrom="column">
                  <wp:posOffset>4140200</wp:posOffset>
                </wp:positionH>
                <wp:positionV relativeFrom="paragraph">
                  <wp:posOffset>137160</wp:posOffset>
                </wp:positionV>
                <wp:extent cx="2102485" cy="1009650"/>
                <wp:effectExtent l="0" t="0" r="12065" b="19050"/>
                <wp:wrapSquare wrapText="bothSides"/>
                <wp:docPr id="2076477795" name="Text Box 2076477795"/>
                <wp:cNvGraphicFramePr/>
                <a:graphic xmlns:a="http://schemas.openxmlformats.org/drawingml/2006/main">
                  <a:graphicData uri="http://schemas.microsoft.com/office/word/2010/wordprocessingShape">
                    <wps:wsp>
                      <wps:cNvSpPr txBox="1"/>
                      <wps:spPr>
                        <a:xfrm>
                          <a:off x="0" y="0"/>
                          <a:ext cx="2102485" cy="1009650"/>
                        </a:xfrm>
                        <a:prstGeom prst="rect">
                          <a:avLst/>
                        </a:prstGeom>
                        <a:solidFill>
                          <a:srgbClr val="EAEAEA"/>
                        </a:solidFill>
                        <a:ln w="6350">
                          <a:solidFill>
                            <a:prstClr val="black"/>
                          </a:solidFill>
                        </a:ln>
                      </wps:spPr>
                      <wps:txbx>
                        <w:txbxContent>
                          <w:p w14:paraId="2623E541" w14:textId="1FCF022C" w:rsidR="003912A8" w:rsidRPr="00635F87" w:rsidRDefault="003912A8"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5964F861" w14:textId="1C43B841" w:rsidR="003912A8" w:rsidRPr="00635F87" w:rsidRDefault="003912A8">
                            <w:pPr>
                              <w:rPr>
                                <w:rFonts w:asciiTheme="minorHAnsi" w:hAnsiTheme="minorHAnsi" w:cstheme="minorHAnsi"/>
                                <w:sz w:val="16"/>
                                <w:szCs w:val="14"/>
                              </w:rPr>
                            </w:pPr>
                            <w:r w:rsidRPr="00635F87">
                              <w:rPr>
                                <w:rFonts w:asciiTheme="minorHAnsi" w:hAnsiTheme="minorHAnsi"/>
                                <w:sz w:val="20"/>
                              </w:rPr>
                              <w:t xml:space="preserve">Projects replacing LSLs that are eligible for points under </w:t>
                            </w:r>
                            <w:r>
                              <w:rPr>
                                <w:rFonts w:asciiTheme="minorHAnsi" w:hAnsiTheme="minorHAnsi"/>
                                <w:sz w:val="20"/>
                              </w:rPr>
                              <w:t xml:space="preserve">Line Item </w:t>
                            </w:r>
                            <w:r w:rsidRPr="00635F87">
                              <w:rPr>
                                <w:rFonts w:asciiTheme="minorHAnsi" w:hAnsiTheme="minorHAnsi"/>
                                <w:sz w:val="20"/>
                              </w:rPr>
                              <w:t xml:space="preserve">2.B.2 are not eligible for </w:t>
                            </w:r>
                            <w:r>
                              <w:rPr>
                                <w:rFonts w:asciiTheme="minorHAnsi" w:hAnsiTheme="minorHAnsi"/>
                                <w:sz w:val="20"/>
                              </w:rPr>
                              <w:t xml:space="preserve">Line Item </w:t>
                            </w:r>
                            <w:r w:rsidRPr="00635F87">
                              <w:rPr>
                                <w:rFonts w:asciiTheme="minorHAnsi" w:hAnsiTheme="minorHAnsi"/>
                                <w:sz w:val="20"/>
                              </w:rPr>
                              <w:t>2</w:t>
                            </w:r>
                            <w:r>
                              <w:rPr>
                                <w:rFonts w:asciiTheme="minorHAnsi" w:hAnsiTheme="minorHAnsi"/>
                                <w:sz w:val="20"/>
                              </w:rPr>
                              <w:t>.</w:t>
                            </w:r>
                            <w:r w:rsidRPr="00635F87">
                              <w:rPr>
                                <w:rFonts w:asciiTheme="minorHAnsi" w:hAnsiTheme="minorHAnsi"/>
                                <w:sz w:val="20"/>
                              </w:rPr>
                              <w:t>D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82BFA31" id="Text Box 2076477795" o:spid="_x0000_s1075" type="#_x0000_t202" style="position:absolute;left:0;text-align:left;margin-left:326pt;margin-top:10.8pt;width:165.55pt;height:79.5pt;z-index:25165829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" fillcolor="#eaeaea" strokeweight=".5pt">
                <v:textbox>
                  <w:txbxContent>
                    <w:p w14:paraId="2623E541" w14:textId="1FCF022C" w:rsidR="003912A8" w:rsidRPr="00635F87" w:rsidRDefault="003912A8"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5964F861" w14:textId="1C43B841" w:rsidR="003912A8" w:rsidRPr="00635F87" w:rsidRDefault="003912A8">
                      <w:pPr>
                        <w:rPr>
                          <w:rFonts w:asciiTheme="minorHAnsi" w:hAnsiTheme="minorHAnsi" w:cstheme="minorHAnsi"/>
                          <w:sz w:val="16"/>
                          <w:szCs w:val="14"/>
                        </w:rPr>
                      </w:pPr>
                      <w:r w:rsidRPr="00635F87">
                        <w:rPr>
                          <w:rFonts w:asciiTheme="minorHAnsi" w:hAnsiTheme="minorHAnsi"/>
                          <w:sz w:val="20"/>
                        </w:rPr>
                        <w:t xml:space="preserve">Projects replacing LSLs that are eligible for points under </w:t>
                      </w:r>
                      <w:r>
                        <w:rPr>
                          <w:rFonts w:asciiTheme="minorHAnsi" w:hAnsiTheme="minorHAnsi"/>
                          <w:sz w:val="20"/>
                        </w:rPr>
                        <w:t xml:space="preserve">Line Item </w:t>
                      </w:r>
                      <w:r w:rsidRPr="00635F87">
                        <w:rPr>
                          <w:rFonts w:asciiTheme="minorHAnsi" w:hAnsiTheme="minorHAnsi"/>
                          <w:sz w:val="20"/>
                        </w:rPr>
                        <w:t xml:space="preserve">2.B.2 are not eligible for </w:t>
                      </w:r>
                      <w:r>
                        <w:rPr>
                          <w:rFonts w:asciiTheme="minorHAnsi" w:hAnsiTheme="minorHAnsi"/>
                          <w:sz w:val="20"/>
                        </w:rPr>
                        <w:t xml:space="preserve">Line Item </w:t>
                      </w:r>
                      <w:r w:rsidRPr="00635F87">
                        <w:rPr>
                          <w:rFonts w:asciiTheme="minorHAnsi" w:hAnsiTheme="minorHAnsi"/>
                          <w:sz w:val="20"/>
                        </w:rPr>
                        <w:t>2</w:t>
                      </w:r>
                      <w:r>
                        <w:rPr>
                          <w:rFonts w:asciiTheme="minorHAnsi" w:hAnsiTheme="minorHAnsi"/>
                          <w:sz w:val="20"/>
                        </w:rPr>
                        <w:t>.</w:t>
                      </w:r>
                      <w:r w:rsidRPr="00635F87">
                        <w:rPr>
                          <w:rFonts w:asciiTheme="minorHAnsi" w:hAnsiTheme="minorHAnsi"/>
                          <w:sz w:val="20"/>
                        </w:rPr>
                        <w:t>D points.</w:t>
                      </w:r>
                    </w:p>
                  </w:txbxContent>
                </v:textbox>
                <w10:wrap type="square"/>
              </v:shape>
            </w:pict>
          </mc:Fallback>
        </mc:AlternateContent>
      </w:r>
      <w:r w:rsidR="00B1469C" w:rsidRPr="00EA57B7">
        <w:rPr>
          <w:rFonts w:asciiTheme="minorHAnsi" w:hAnsiTheme="minorHAnsi"/>
          <w:sz w:val="24"/>
          <w:szCs w:val="24"/>
        </w:rPr>
        <w:t xml:space="preserve">The regulatory citation and </w:t>
      </w:r>
      <w:r w:rsidR="00A406DF" w:rsidRPr="00EA57B7">
        <w:rPr>
          <w:rFonts w:asciiTheme="minorHAnsi" w:hAnsiTheme="minorHAnsi"/>
          <w:sz w:val="24"/>
          <w:szCs w:val="24"/>
        </w:rPr>
        <w:t>summary</w:t>
      </w:r>
      <w:r w:rsidR="00B1469C" w:rsidRPr="00EA57B7">
        <w:rPr>
          <w:rFonts w:asciiTheme="minorHAnsi" w:hAnsiTheme="minorHAnsi"/>
          <w:sz w:val="24"/>
          <w:szCs w:val="24"/>
        </w:rPr>
        <w:t xml:space="preserve"> of the applicable regulation. List the date on which the regulation will go into effect. </w:t>
      </w:r>
    </w:p>
    <w:p w14:paraId="119F3223" w14:textId="622D2987" w:rsidR="00B1469C" w:rsidRPr="00EA57B7" w:rsidRDefault="00B1469C" w:rsidP="00C10093">
      <w:pPr>
        <w:pStyle w:val="ListParagraph"/>
        <w:numPr>
          <w:ilvl w:val="0"/>
          <w:numId w:val="22"/>
        </w:numPr>
        <w:spacing w:after="120"/>
        <w:contextualSpacing w:val="0"/>
        <w:rPr>
          <w:rFonts w:asciiTheme="minorHAnsi" w:hAnsiTheme="minorHAnsi"/>
          <w:sz w:val="24"/>
          <w:szCs w:val="24"/>
        </w:rPr>
      </w:pPr>
      <w:r w:rsidRPr="00EA57B7">
        <w:rPr>
          <w:rFonts w:asciiTheme="minorHAnsi" w:hAnsiTheme="minorHAnsi"/>
          <w:sz w:val="24"/>
          <w:szCs w:val="24"/>
        </w:rPr>
        <w:t>Documentation that the high potential for violation exists (such as NPDES permit effluent monitoring results or laboratory results).</w:t>
      </w:r>
      <w:r w:rsidR="009B149F" w:rsidRPr="00EA57B7">
        <w:rPr>
          <w:rFonts w:asciiTheme="minorHAnsi" w:hAnsiTheme="minorHAnsi"/>
          <w:sz w:val="24"/>
          <w:szCs w:val="24"/>
        </w:rPr>
        <w:t xml:space="preserve"> </w:t>
      </w:r>
      <w:r w:rsidRPr="00EA57B7">
        <w:rPr>
          <w:rFonts w:asciiTheme="minorHAnsi" w:hAnsiTheme="minorHAnsi"/>
          <w:sz w:val="24"/>
          <w:szCs w:val="24"/>
        </w:rPr>
        <w:t>The narrative must clearly describe how this documentation shows a high probability of a violation; and</w:t>
      </w:r>
    </w:p>
    <w:p w14:paraId="119F3224" w14:textId="77777777" w:rsidR="00B1469C" w:rsidRPr="00EA57B7" w:rsidRDefault="00B1469C" w:rsidP="00C10093">
      <w:pPr>
        <w:pStyle w:val="ListParagraph"/>
        <w:numPr>
          <w:ilvl w:val="0"/>
          <w:numId w:val="19"/>
        </w:numPr>
        <w:spacing w:after="240"/>
        <w:contextualSpacing w:val="0"/>
        <w:rPr>
          <w:rFonts w:asciiTheme="minorHAnsi" w:hAnsiTheme="minorHAnsi"/>
          <w:sz w:val="24"/>
          <w:szCs w:val="24"/>
        </w:rPr>
      </w:pPr>
      <w:r w:rsidRPr="00EA57B7">
        <w:rPr>
          <w:rFonts w:asciiTheme="minorHAnsi" w:hAnsiTheme="minorHAnsi"/>
          <w:sz w:val="24"/>
          <w:szCs w:val="24"/>
        </w:rPr>
        <w:t>A clear explanation of how the proposed project will lead to compliance with the regulation.</w:t>
      </w:r>
    </w:p>
    <w:tbl>
      <w:tblPr>
        <w:tblStyle w:val="TableGrid"/>
        <w:tblW w:w="0" w:type="auto"/>
        <w:shd w:val="pct5" w:color="auto" w:fill="auto"/>
        <w:tblLook w:val="04A0" w:firstRow="1" w:lastRow="0" w:firstColumn="1" w:lastColumn="0" w:noHBand="0" w:noVBand="1"/>
      </w:tblPr>
      <w:tblGrid>
        <w:gridCol w:w="9576"/>
      </w:tblGrid>
      <w:tr w:rsidR="00B1469C" w:rsidRPr="00EA57B7" w14:paraId="119F322C" w14:textId="77777777" w:rsidTr="009243C5">
        <w:trPr>
          <w:cantSplit/>
        </w:trPr>
        <w:tc>
          <w:tcPr>
            <w:tcW w:w="9576" w:type="dxa"/>
            <w:shd w:val="clear" w:color="auto" w:fill="F2F2F2" w:themeFill="background1" w:themeFillShade="F2"/>
          </w:tcPr>
          <w:p w14:paraId="119F3225" w14:textId="77777777" w:rsidR="00B1469C" w:rsidRPr="00635F87" w:rsidRDefault="00B1469C" w:rsidP="00254C4C">
            <w:pPr>
              <w:keepNext/>
              <w:keepLines/>
              <w:spacing w:after="120"/>
              <w:jc w:val="center"/>
              <w:rPr>
                <w:rFonts w:asciiTheme="minorHAnsi" w:hAnsiTheme="minorHAnsi"/>
                <w:b/>
                <w:sz w:val="20"/>
                <w:u w:val="single"/>
              </w:rPr>
            </w:pPr>
            <w:r w:rsidRPr="00635F87">
              <w:rPr>
                <w:rFonts w:asciiTheme="minorHAnsi" w:hAnsiTheme="minorHAnsi"/>
                <w:b/>
                <w:sz w:val="20"/>
                <w:u w:val="single"/>
              </w:rPr>
              <w:lastRenderedPageBreak/>
              <w:t>Example Narrative for Line Item 2.D</w:t>
            </w:r>
          </w:p>
          <w:p w14:paraId="119F3226" w14:textId="7C2C446C" w:rsidR="00B1469C" w:rsidRPr="00635F87" w:rsidRDefault="00B1469C" w:rsidP="006061AF">
            <w:pPr>
              <w:keepLines/>
              <w:spacing w:before="120" w:after="120"/>
              <w:rPr>
                <w:rFonts w:asciiTheme="minorHAnsi" w:hAnsiTheme="minorHAnsi"/>
                <w:b/>
                <w:sz w:val="20"/>
              </w:rPr>
            </w:pPr>
            <w:r w:rsidRPr="00635F87">
              <w:rPr>
                <w:rFonts w:asciiTheme="minorHAnsi" w:hAnsiTheme="minorHAnsi"/>
                <w:sz w:val="20"/>
              </w:rPr>
              <w:t xml:space="preserve">Water at the Town of </w:t>
            </w:r>
            <w:r w:rsidR="00582523" w:rsidRPr="00635F87">
              <w:rPr>
                <w:rFonts w:asciiTheme="minorHAnsi" w:hAnsiTheme="minorHAnsi"/>
                <w:sz w:val="20"/>
              </w:rPr>
              <w:t>Cin</w:t>
            </w:r>
            <w:r w:rsidR="0025433C" w:rsidRPr="00635F87">
              <w:rPr>
                <w:rFonts w:asciiTheme="minorHAnsi" w:hAnsiTheme="minorHAnsi"/>
                <w:sz w:val="20"/>
              </w:rPr>
              <w:t>c</w:t>
            </w:r>
            <w:r w:rsidR="00582523" w:rsidRPr="00635F87">
              <w:rPr>
                <w:rFonts w:asciiTheme="minorHAnsi" w:hAnsiTheme="minorHAnsi"/>
                <w:sz w:val="20"/>
              </w:rPr>
              <w:t>o’s</w:t>
            </w:r>
            <w:r w:rsidRPr="00635F87">
              <w:rPr>
                <w:rFonts w:asciiTheme="minorHAnsi" w:hAnsiTheme="minorHAnsi"/>
                <w:sz w:val="20"/>
              </w:rPr>
              <w:t xml:space="preserve"> five wells </w:t>
            </w:r>
            <w:proofErr w:type="gramStart"/>
            <w:r w:rsidRPr="00635F87">
              <w:rPr>
                <w:rFonts w:asciiTheme="minorHAnsi" w:hAnsiTheme="minorHAnsi"/>
                <w:sz w:val="20"/>
              </w:rPr>
              <w:t>exceeds</w:t>
            </w:r>
            <w:proofErr w:type="gramEnd"/>
            <w:r w:rsidRPr="00635F87">
              <w:rPr>
                <w:rFonts w:asciiTheme="minorHAnsi" w:hAnsiTheme="minorHAnsi"/>
                <w:sz w:val="20"/>
              </w:rPr>
              <w:t xml:space="preserve"> the proposed 1ug/mL MCL for </w:t>
            </w:r>
            <w:r w:rsidRPr="00635F87">
              <w:rPr>
                <w:rFonts w:asciiTheme="minorHAnsi" w:hAnsiTheme="minorHAnsi"/>
                <w:i/>
                <w:sz w:val="20"/>
              </w:rPr>
              <w:t>Chemical X</w:t>
            </w:r>
            <w:r w:rsidRPr="00635F87">
              <w:rPr>
                <w:rFonts w:asciiTheme="minorHAnsi" w:hAnsiTheme="minorHAnsi"/>
                <w:sz w:val="20"/>
              </w:rPr>
              <w:t xml:space="preserve"> in T15A NCAC 018C .15xx.</w:t>
            </w:r>
            <w:r w:rsidR="009B149F" w:rsidRPr="00635F87">
              <w:rPr>
                <w:rFonts w:asciiTheme="minorHAnsi" w:hAnsiTheme="minorHAnsi"/>
                <w:sz w:val="20"/>
              </w:rPr>
              <w:t xml:space="preserve"> </w:t>
            </w:r>
            <w:r w:rsidRPr="00635F87">
              <w:rPr>
                <w:rFonts w:asciiTheme="minorHAnsi" w:hAnsiTheme="minorHAnsi"/>
                <w:sz w:val="20"/>
              </w:rPr>
              <w:t xml:space="preserve">This MCL was promulgated on January 1, </w:t>
            </w:r>
            <w:proofErr w:type="gramStart"/>
            <w:r w:rsidRPr="00635F87">
              <w:rPr>
                <w:rFonts w:asciiTheme="minorHAnsi" w:hAnsiTheme="minorHAnsi"/>
                <w:sz w:val="20"/>
              </w:rPr>
              <w:t>20</w:t>
            </w:r>
            <w:r w:rsidR="00CB0242" w:rsidRPr="00635F87">
              <w:rPr>
                <w:rFonts w:asciiTheme="minorHAnsi" w:hAnsiTheme="minorHAnsi"/>
                <w:sz w:val="20"/>
              </w:rPr>
              <w:t>22</w:t>
            </w:r>
            <w:proofErr w:type="gramEnd"/>
            <w:r w:rsidRPr="00635F87">
              <w:rPr>
                <w:rFonts w:asciiTheme="minorHAnsi" w:hAnsiTheme="minorHAnsi"/>
                <w:sz w:val="20"/>
              </w:rPr>
              <w:t xml:space="preserve"> and the first compliance deadline for Bin 1 systems such as </w:t>
            </w:r>
            <w:r w:rsidR="00CB0242" w:rsidRPr="00635F87">
              <w:rPr>
                <w:rFonts w:asciiTheme="minorHAnsi" w:hAnsiTheme="minorHAnsi"/>
                <w:sz w:val="20"/>
              </w:rPr>
              <w:t>Cinco</w:t>
            </w:r>
            <w:r w:rsidRPr="00635F87">
              <w:rPr>
                <w:rFonts w:asciiTheme="minorHAnsi" w:hAnsiTheme="minorHAnsi"/>
                <w:sz w:val="20"/>
              </w:rPr>
              <w:t xml:space="preserve"> is January 1, 20</w:t>
            </w:r>
            <w:r w:rsidR="00CB0242" w:rsidRPr="00635F87">
              <w:rPr>
                <w:rFonts w:asciiTheme="minorHAnsi" w:hAnsiTheme="minorHAnsi"/>
                <w:sz w:val="20"/>
              </w:rPr>
              <w:t>25</w:t>
            </w:r>
            <w:r w:rsidRPr="00635F87">
              <w:rPr>
                <w:rFonts w:asciiTheme="minorHAnsi" w:hAnsiTheme="minorHAnsi"/>
                <w:sz w:val="20"/>
              </w:rPr>
              <w:t xml:space="preserve">. </w:t>
            </w:r>
            <w:r w:rsidR="00CB0242" w:rsidRPr="00635F87">
              <w:rPr>
                <w:rFonts w:asciiTheme="minorHAnsi" w:hAnsiTheme="minorHAnsi"/>
                <w:sz w:val="20"/>
              </w:rPr>
              <w:t>Cinco</w:t>
            </w:r>
            <w:r w:rsidRPr="00635F87">
              <w:rPr>
                <w:rFonts w:asciiTheme="minorHAnsi" w:hAnsiTheme="minorHAnsi"/>
                <w:sz w:val="20"/>
              </w:rPr>
              <w:t xml:space="preserve"> proposes to treat the water using carbon adsorption to meet the MCL. Included are the following items:</w:t>
            </w:r>
          </w:p>
          <w:p w14:paraId="119F3227" w14:textId="77777777" w:rsidR="00B1469C" w:rsidRPr="00635F87" w:rsidRDefault="00B1469C" w:rsidP="00C10093">
            <w:pPr>
              <w:pStyle w:val="ListParagraph"/>
              <w:numPr>
                <w:ilvl w:val="0"/>
                <w:numId w:val="20"/>
              </w:numPr>
              <w:spacing w:before="120" w:after="120"/>
              <w:contextualSpacing w:val="0"/>
              <w:rPr>
                <w:rFonts w:asciiTheme="minorHAnsi" w:hAnsiTheme="minorHAnsi"/>
                <w:sz w:val="20"/>
              </w:rPr>
            </w:pPr>
            <w:r w:rsidRPr="00635F87">
              <w:rPr>
                <w:rFonts w:asciiTheme="minorHAnsi" w:hAnsiTheme="minorHAnsi"/>
                <w:sz w:val="20"/>
              </w:rPr>
              <w:t xml:space="preserve">A copy of the promulgated regulation, </w:t>
            </w:r>
          </w:p>
          <w:p w14:paraId="119F3228" w14:textId="77777777" w:rsidR="00B1469C" w:rsidRPr="00635F87" w:rsidRDefault="00B1469C" w:rsidP="00C10093">
            <w:pPr>
              <w:pStyle w:val="ListParagraph"/>
              <w:numPr>
                <w:ilvl w:val="0"/>
                <w:numId w:val="20"/>
              </w:numPr>
              <w:spacing w:before="120" w:after="120"/>
              <w:contextualSpacing w:val="0"/>
              <w:rPr>
                <w:rFonts w:asciiTheme="minorHAnsi" w:hAnsiTheme="minorHAnsi"/>
                <w:sz w:val="20"/>
              </w:rPr>
            </w:pPr>
            <w:r w:rsidRPr="00635F87">
              <w:rPr>
                <w:rFonts w:asciiTheme="minorHAnsi" w:hAnsiTheme="minorHAnsi"/>
                <w:sz w:val="20"/>
              </w:rPr>
              <w:t>Laboratory results showing that the well produces water that exceeds the proposed MCL, and</w:t>
            </w:r>
          </w:p>
          <w:p w14:paraId="119F3229" w14:textId="77777777" w:rsidR="00B1469C" w:rsidRPr="00635F87" w:rsidRDefault="00B1469C" w:rsidP="00C10093">
            <w:pPr>
              <w:pStyle w:val="ListParagraph"/>
              <w:numPr>
                <w:ilvl w:val="0"/>
                <w:numId w:val="20"/>
              </w:numPr>
              <w:spacing w:before="120" w:after="120"/>
              <w:contextualSpacing w:val="0"/>
              <w:rPr>
                <w:rFonts w:asciiTheme="minorHAnsi" w:hAnsiTheme="minorHAnsi"/>
                <w:sz w:val="20"/>
              </w:rPr>
            </w:pPr>
            <w:r w:rsidRPr="00635F87">
              <w:rPr>
                <w:rFonts w:asciiTheme="minorHAnsi" w:hAnsiTheme="minorHAnsi"/>
                <w:sz w:val="20"/>
              </w:rPr>
              <w:t xml:space="preserve">An EPA factsheet that: </w:t>
            </w:r>
          </w:p>
          <w:p w14:paraId="119F322A" w14:textId="77777777" w:rsidR="00B1469C" w:rsidRPr="00635F87" w:rsidRDefault="00B1469C" w:rsidP="00C10093">
            <w:pPr>
              <w:pStyle w:val="ListParagraph"/>
              <w:numPr>
                <w:ilvl w:val="1"/>
                <w:numId w:val="20"/>
              </w:numPr>
              <w:spacing w:before="120" w:after="120"/>
              <w:contextualSpacing w:val="0"/>
              <w:rPr>
                <w:rFonts w:asciiTheme="minorHAnsi" w:hAnsiTheme="minorHAnsi"/>
                <w:sz w:val="20"/>
              </w:rPr>
            </w:pPr>
            <w:r w:rsidRPr="00635F87">
              <w:rPr>
                <w:rFonts w:asciiTheme="minorHAnsi" w:hAnsiTheme="minorHAnsi"/>
                <w:sz w:val="20"/>
              </w:rPr>
              <w:t xml:space="preserve">States that carbon adsorption is the best practice to remove </w:t>
            </w:r>
            <w:r w:rsidRPr="00635F87">
              <w:rPr>
                <w:rFonts w:asciiTheme="minorHAnsi" w:hAnsiTheme="minorHAnsi"/>
                <w:i/>
                <w:sz w:val="20"/>
              </w:rPr>
              <w:t>Chemical X</w:t>
            </w:r>
            <w:r w:rsidRPr="00635F87">
              <w:rPr>
                <w:rFonts w:asciiTheme="minorHAnsi" w:hAnsiTheme="minorHAnsi"/>
                <w:sz w:val="20"/>
              </w:rPr>
              <w:t xml:space="preserve">; and </w:t>
            </w:r>
          </w:p>
          <w:p w14:paraId="119F322B" w14:textId="30232E68" w:rsidR="00B1469C" w:rsidRPr="00EA57B7" w:rsidRDefault="00B1469C" w:rsidP="00C10093">
            <w:pPr>
              <w:pStyle w:val="ListParagraph"/>
              <w:numPr>
                <w:ilvl w:val="1"/>
                <w:numId w:val="20"/>
              </w:numPr>
              <w:spacing w:before="120" w:after="120"/>
              <w:contextualSpacing w:val="0"/>
              <w:rPr>
                <w:rFonts w:asciiTheme="minorHAnsi" w:hAnsiTheme="minorHAnsi"/>
                <w:sz w:val="24"/>
                <w:szCs w:val="24"/>
              </w:rPr>
            </w:pPr>
            <w:r w:rsidRPr="00635F87">
              <w:rPr>
                <w:rFonts w:asciiTheme="minorHAnsi" w:hAnsiTheme="minorHAnsi"/>
                <w:sz w:val="20"/>
              </w:rPr>
              <w:t xml:space="preserve">Indicates that water treated by carbon adsorption will generally meet the </w:t>
            </w:r>
            <w:r w:rsidR="007F3E3F" w:rsidRPr="00635F87">
              <w:rPr>
                <w:rFonts w:asciiTheme="minorHAnsi" w:hAnsiTheme="minorHAnsi"/>
                <w:sz w:val="20"/>
              </w:rPr>
              <w:t xml:space="preserve">proposed </w:t>
            </w:r>
            <w:r w:rsidRPr="00635F87">
              <w:rPr>
                <w:rFonts w:asciiTheme="minorHAnsi" w:hAnsiTheme="minorHAnsi"/>
                <w:sz w:val="20"/>
              </w:rPr>
              <w:t>MCL.</w:t>
            </w:r>
            <w:r w:rsidR="009B149F" w:rsidRPr="00635F87">
              <w:rPr>
                <w:rFonts w:asciiTheme="minorHAnsi" w:hAnsiTheme="minorHAnsi"/>
                <w:sz w:val="20"/>
              </w:rPr>
              <w:t xml:space="preserve"> </w:t>
            </w:r>
          </w:p>
        </w:tc>
      </w:tr>
    </w:tbl>
    <w:p w14:paraId="2EC4EE77" w14:textId="77777777" w:rsidR="00215216" w:rsidRDefault="00215216" w:rsidP="00215216">
      <w:bookmarkStart w:id="134" w:name="_Toc155277799"/>
      <w:bookmarkStart w:id="135" w:name="_Toc155278881"/>
      <w:bookmarkStart w:id="136" w:name="_Toc155279048"/>
    </w:p>
    <w:p w14:paraId="4761B75F" w14:textId="0AC489F0" w:rsidR="00215216" w:rsidRDefault="00A43541" w:rsidP="00215216">
      <w:pPr>
        <w:spacing w:after="240"/>
      </w:pPr>
      <w:hyperlink w:anchor="TOC" w:history="1">
        <w:r w:rsidR="00215216" w:rsidRPr="005F7A69">
          <w:rPr>
            <w:rStyle w:val="Hyperlink"/>
            <w:rFonts w:asciiTheme="minorHAnsi" w:hAnsiTheme="minorHAnsi"/>
            <w:sz w:val="24"/>
            <w:szCs w:val="24"/>
          </w:rPr>
          <w:t>Return to Table of Contents</w:t>
        </w:r>
      </w:hyperlink>
    </w:p>
    <w:p w14:paraId="119F322D" w14:textId="335DC114" w:rsidR="003D28DE" w:rsidRPr="00EA57B7" w:rsidRDefault="5EC7AC9C" w:rsidP="002B719E">
      <w:pPr>
        <w:pStyle w:val="DWILevel3"/>
      </w:pPr>
      <w:bookmarkStart w:id="137" w:name="_Toc155340173"/>
      <w:r w:rsidRPr="50345905">
        <w:t xml:space="preserve">Line Item </w:t>
      </w:r>
      <w:r w:rsidR="518B64E5" w:rsidRPr="50345905">
        <w:t>2.E</w:t>
      </w:r>
      <w:r w:rsidRPr="50345905">
        <w:t xml:space="preserve"> – </w:t>
      </w:r>
      <w:r w:rsidR="1DCE0929" w:rsidRPr="50345905">
        <w:t>Project Directly A</w:t>
      </w:r>
      <w:r w:rsidRPr="50345905">
        <w:t>ddresses Enforcement Documents</w:t>
      </w:r>
      <w:bookmarkEnd w:id="134"/>
      <w:bookmarkEnd w:id="135"/>
      <w:bookmarkEnd w:id="136"/>
      <w:bookmarkEnd w:id="137"/>
    </w:p>
    <w:p w14:paraId="119F322E" w14:textId="77777777" w:rsidR="003D28DE" w:rsidRDefault="006D37D4" w:rsidP="00406A10">
      <w:pPr>
        <w:spacing w:before="120" w:after="240"/>
        <w:rPr>
          <w:rFonts w:asciiTheme="minorHAnsi" w:hAnsiTheme="minorHAnsi"/>
          <w:sz w:val="24"/>
          <w:szCs w:val="24"/>
        </w:rPr>
      </w:pPr>
      <w:r w:rsidRPr="00EA57B7">
        <w:rPr>
          <w:rFonts w:asciiTheme="minorHAnsi" w:hAnsiTheme="minorHAnsi"/>
          <w:sz w:val="24"/>
          <w:szCs w:val="24"/>
        </w:rPr>
        <w:t>The Applicant</w:t>
      </w:r>
      <w:r w:rsidR="003D28DE" w:rsidRPr="00EA57B7">
        <w:rPr>
          <w:rFonts w:asciiTheme="minorHAnsi" w:hAnsiTheme="minorHAnsi"/>
          <w:sz w:val="24"/>
          <w:szCs w:val="24"/>
        </w:rPr>
        <w:t xml:space="preserve"> may qualify for </w:t>
      </w:r>
      <w:r w:rsidR="003D28DE" w:rsidRPr="00EA57B7">
        <w:rPr>
          <w:rFonts w:asciiTheme="minorHAnsi" w:hAnsiTheme="minorHAnsi"/>
          <w:sz w:val="24"/>
          <w:szCs w:val="24"/>
          <w:u w:val="single"/>
        </w:rPr>
        <w:t>only one</w:t>
      </w:r>
      <w:r w:rsidR="003D28DE" w:rsidRPr="00EA57B7">
        <w:rPr>
          <w:rFonts w:asciiTheme="minorHAnsi" w:hAnsiTheme="minorHAnsi"/>
          <w:sz w:val="24"/>
          <w:szCs w:val="24"/>
        </w:rPr>
        <w:t xml:space="preserve"> o</w:t>
      </w:r>
      <w:r w:rsidR="00501008" w:rsidRPr="00EA57B7">
        <w:rPr>
          <w:rFonts w:asciiTheme="minorHAnsi" w:hAnsiTheme="minorHAnsi"/>
          <w:sz w:val="24"/>
          <w:szCs w:val="24"/>
        </w:rPr>
        <w:t xml:space="preserve">f the following sub-categories (Line Items </w:t>
      </w:r>
      <w:r w:rsidR="003D6BD0" w:rsidRPr="00EA57B7">
        <w:rPr>
          <w:rFonts w:asciiTheme="minorHAnsi" w:hAnsiTheme="minorHAnsi"/>
          <w:sz w:val="24"/>
          <w:szCs w:val="24"/>
        </w:rPr>
        <w:t>2.E.1 or 2.E</w:t>
      </w:r>
      <w:r w:rsidR="003D28DE" w:rsidRPr="00EA57B7">
        <w:rPr>
          <w:rFonts w:asciiTheme="minorHAnsi" w:hAnsiTheme="minorHAnsi"/>
          <w:sz w:val="24"/>
          <w:szCs w:val="24"/>
        </w:rPr>
        <w:t>.2):</w:t>
      </w:r>
    </w:p>
    <w:p w14:paraId="0CA95D0A" w14:textId="5862F49D" w:rsidR="00215216" w:rsidRPr="00EA57B7" w:rsidRDefault="00A43541" w:rsidP="00406A10">
      <w:pPr>
        <w:spacing w:before="120" w:after="240"/>
        <w:rPr>
          <w:rFonts w:asciiTheme="minorHAnsi" w:hAnsiTheme="minorHAnsi"/>
          <w:sz w:val="24"/>
          <w:szCs w:val="24"/>
        </w:rPr>
      </w:pPr>
      <w:hyperlink w:anchor="TOC" w:history="1">
        <w:r w:rsidR="00215216" w:rsidRPr="005F7A69">
          <w:rPr>
            <w:rStyle w:val="Hyperlink"/>
            <w:rFonts w:asciiTheme="minorHAnsi" w:hAnsiTheme="minorHAnsi"/>
            <w:sz w:val="24"/>
            <w:szCs w:val="24"/>
          </w:rPr>
          <w:t>Return to Table of Contents</w:t>
        </w:r>
      </w:hyperlink>
    </w:p>
    <w:p w14:paraId="119F3230" w14:textId="5F706EC2" w:rsidR="00FB2DD8" w:rsidRPr="00635F87" w:rsidRDefault="00FB2DD8" w:rsidP="002B719E">
      <w:pPr>
        <w:pStyle w:val="DWILevel3"/>
      </w:pPr>
      <w:bookmarkStart w:id="138" w:name="_Toc155277800"/>
      <w:bookmarkStart w:id="139" w:name="_Toc155278882"/>
      <w:bookmarkStart w:id="140" w:name="_Toc155279049"/>
      <w:bookmarkStart w:id="141" w:name="_Toc155340174"/>
      <w:r w:rsidRPr="00635F87">
        <w:t>Line Item 2.E.1 – Administrative Orders</w:t>
      </w:r>
      <w:r w:rsidR="1DCE0929" w:rsidRPr="00635F87">
        <w:t xml:space="preserve"> or Existing or Pending </w:t>
      </w:r>
      <w:r w:rsidR="008A5373" w:rsidRPr="00635F87">
        <w:t>Special Orders by Consent</w:t>
      </w:r>
      <w:bookmarkEnd w:id="138"/>
      <w:bookmarkEnd w:id="139"/>
      <w:bookmarkEnd w:id="140"/>
      <w:bookmarkEnd w:id="141"/>
    </w:p>
    <w:p w14:paraId="119F3232" w14:textId="09621AA0" w:rsidR="00B1469C" w:rsidRPr="00EA57B7" w:rsidRDefault="008A5373" w:rsidP="00F34C1E">
      <w:pPr>
        <w:keepNext/>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91" behindDoc="0" locked="0" layoutInCell="1" allowOverlap="1" wp14:anchorId="13A426CC" wp14:editId="05EA94A9">
                <wp:simplePos x="0" y="0"/>
                <wp:positionH relativeFrom="column">
                  <wp:posOffset>3994150</wp:posOffset>
                </wp:positionH>
                <wp:positionV relativeFrom="paragraph">
                  <wp:posOffset>79375</wp:posOffset>
                </wp:positionV>
                <wp:extent cx="2102485" cy="1037590"/>
                <wp:effectExtent l="0" t="0" r="12065" b="10160"/>
                <wp:wrapSquare wrapText="bothSides"/>
                <wp:docPr id="1794562025" name="Text Box 1794562025"/>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6809FB56" w14:textId="77777777" w:rsidR="008A5373" w:rsidRPr="005B4DD6" w:rsidRDefault="008A5373"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14:paraId="61FC063B" w14:textId="36E59735" w:rsidR="008A5373" w:rsidRPr="00635F87" w:rsidRDefault="008A5373"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 points</w:t>
                            </w:r>
                          </w:p>
                          <w:p w14:paraId="1C87E62B" w14:textId="23E97EEA" w:rsidR="008A5373" w:rsidRPr="00635F87" w:rsidRDefault="008A5373"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2495C635" w14:textId="77777777" w:rsidR="008A5373" w:rsidRPr="00635F87" w:rsidRDefault="008A5373"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A426CC" id="Text Box 1794562025" o:spid="_x0000_s1076" type="#_x0000_t202" style="position:absolute;margin-left:314.5pt;margin-top:6.25pt;width:165.55pt;height:81.7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" fillcolor="#ffc" strokeweight=".5pt">
                <v:textbox>
                  <w:txbxContent>
                    <w:p w14:paraId="6809FB56" w14:textId="77777777" w:rsidR="008A5373" w:rsidRPr="005B4DD6" w:rsidRDefault="008A5373"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14:paraId="61FC063B" w14:textId="36E59735" w:rsidR="008A5373" w:rsidRPr="00635F87" w:rsidRDefault="008A5373"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 points</w:t>
                      </w:r>
                    </w:p>
                    <w:p w14:paraId="1C87E62B" w14:textId="23E97EEA" w:rsidR="008A5373" w:rsidRPr="00635F87" w:rsidRDefault="008A5373"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2495C635" w14:textId="77777777" w:rsidR="008A5373" w:rsidRPr="00635F87" w:rsidRDefault="008A5373"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v:textbox>
                <w10:wrap type="square"/>
              </v:shape>
            </w:pict>
          </mc:Fallback>
        </mc:AlternateContent>
      </w:r>
      <w:r w:rsidR="00B1469C" w:rsidRPr="00EA57B7">
        <w:rPr>
          <w:rFonts w:asciiTheme="minorHAnsi" w:hAnsiTheme="minorHAnsi"/>
          <w:sz w:val="24"/>
          <w:szCs w:val="24"/>
        </w:rPr>
        <w:t>To earn points under this line item, the project must address one of the following:</w:t>
      </w:r>
    </w:p>
    <w:p w14:paraId="119F3233" w14:textId="15C20B6A" w:rsidR="00B1469C" w:rsidRPr="00EA57B7" w:rsidRDefault="00B1469C" w:rsidP="00C10093">
      <w:pPr>
        <w:pStyle w:val="ListParagraph"/>
        <w:numPr>
          <w:ilvl w:val="0"/>
          <w:numId w:val="28"/>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An EPA Administrative Order (AO) for a local government </w:t>
      </w:r>
      <w:r w:rsidR="00670A8A" w:rsidRPr="00EA57B7">
        <w:rPr>
          <w:rFonts w:asciiTheme="minorHAnsi" w:hAnsiTheme="minorHAnsi"/>
          <w:sz w:val="24"/>
          <w:szCs w:val="24"/>
        </w:rPr>
        <w:t>Applicant</w:t>
      </w:r>
      <w:r w:rsidRPr="00EA57B7">
        <w:rPr>
          <w:rFonts w:asciiTheme="minorHAnsi" w:hAnsiTheme="minorHAnsi"/>
          <w:sz w:val="24"/>
          <w:szCs w:val="24"/>
        </w:rPr>
        <w:t xml:space="preserve"> located in a Tier 1 county, or </w:t>
      </w:r>
    </w:p>
    <w:p w14:paraId="119F3234" w14:textId="1B34AFA4" w:rsidR="00B1469C" w:rsidRPr="00EA57B7" w:rsidRDefault="00B1469C" w:rsidP="00C10093">
      <w:pPr>
        <w:pStyle w:val="ListParagraph"/>
        <w:numPr>
          <w:ilvl w:val="0"/>
          <w:numId w:val="28"/>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An </w:t>
      </w:r>
      <w:r w:rsidR="003C237C" w:rsidRPr="00EA57B7">
        <w:rPr>
          <w:rFonts w:asciiTheme="minorHAnsi" w:hAnsiTheme="minorHAnsi"/>
          <w:sz w:val="24"/>
          <w:szCs w:val="24"/>
        </w:rPr>
        <w:t>executed</w:t>
      </w:r>
      <w:r w:rsidRPr="00EA57B7">
        <w:rPr>
          <w:rFonts w:asciiTheme="minorHAnsi" w:hAnsiTheme="minorHAnsi"/>
          <w:sz w:val="24"/>
          <w:szCs w:val="24"/>
        </w:rPr>
        <w:t xml:space="preserve"> or pending Special Order by Consent (SOC), or</w:t>
      </w:r>
    </w:p>
    <w:p w14:paraId="119F3235" w14:textId="3F96B46F" w:rsidR="00B1469C" w:rsidRDefault="00B1469C" w:rsidP="00C10093">
      <w:pPr>
        <w:pStyle w:val="ListParagraph"/>
        <w:numPr>
          <w:ilvl w:val="0"/>
          <w:numId w:val="28"/>
        </w:numPr>
        <w:spacing w:after="120"/>
        <w:ind w:left="360"/>
        <w:contextualSpacing w:val="0"/>
        <w:rPr>
          <w:rFonts w:asciiTheme="minorHAnsi" w:hAnsiTheme="minorHAnsi"/>
          <w:sz w:val="24"/>
          <w:szCs w:val="24"/>
        </w:rPr>
      </w:pPr>
      <w:r w:rsidRPr="00EA57B7">
        <w:rPr>
          <w:rFonts w:asciiTheme="minorHAnsi" w:hAnsiTheme="minorHAnsi"/>
          <w:sz w:val="24"/>
          <w:szCs w:val="24"/>
        </w:rPr>
        <w:t>A DEQ AO</w:t>
      </w:r>
      <w:r w:rsidR="00B4347E">
        <w:rPr>
          <w:rFonts w:asciiTheme="minorHAnsi" w:hAnsiTheme="minorHAnsi"/>
          <w:sz w:val="24"/>
          <w:szCs w:val="24"/>
        </w:rPr>
        <w:t xml:space="preserve">, </w:t>
      </w:r>
      <w:r w:rsidR="007A5070">
        <w:rPr>
          <w:rFonts w:asciiTheme="minorHAnsi" w:hAnsiTheme="minorHAnsi"/>
          <w:sz w:val="24"/>
          <w:szCs w:val="24"/>
        </w:rPr>
        <w:t>or</w:t>
      </w:r>
    </w:p>
    <w:p w14:paraId="2CBFD08E" w14:textId="47B8EC56" w:rsidR="00D3558F" w:rsidRPr="00492B7C" w:rsidRDefault="00D3558F" w:rsidP="00BC40CE">
      <w:pPr>
        <w:pStyle w:val="ListParagraph"/>
        <w:widowControl w:val="0"/>
        <w:numPr>
          <w:ilvl w:val="0"/>
          <w:numId w:val="28"/>
        </w:numPr>
        <w:spacing w:after="240"/>
        <w:ind w:left="360"/>
        <w:contextualSpacing w:val="0"/>
        <w:rPr>
          <w:rFonts w:asciiTheme="minorHAnsi" w:hAnsiTheme="minorHAnsi"/>
          <w:sz w:val="24"/>
          <w:szCs w:val="24"/>
        </w:rPr>
      </w:pPr>
      <w:r w:rsidRPr="00492B7C">
        <w:rPr>
          <w:rFonts w:asciiTheme="minorHAnsi" w:hAnsiTheme="minorHAnsi"/>
          <w:sz w:val="24"/>
          <w:szCs w:val="24"/>
        </w:rPr>
        <w:t xml:space="preserve">Statutory Moratorium issued under </w:t>
      </w:r>
      <w:r w:rsidR="00880F8C" w:rsidRPr="00492B7C">
        <w:rPr>
          <w:rFonts w:asciiTheme="minorHAnsi" w:hAnsiTheme="minorHAnsi"/>
          <w:sz w:val="24"/>
          <w:szCs w:val="24"/>
        </w:rPr>
        <w:t xml:space="preserve">§ 143-215.67 (Does not include </w:t>
      </w:r>
      <w:r w:rsidRPr="00492B7C">
        <w:rPr>
          <w:rFonts w:asciiTheme="minorHAnsi" w:hAnsiTheme="minorHAnsi"/>
          <w:sz w:val="24"/>
          <w:szCs w:val="24"/>
        </w:rPr>
        <w:t xml:space="preserve">Flow Moratorium </w:t>
      </w:r>
      <w:r w:rsidR="00880F8C" w:rsidRPr="00492B7C">
        <w:rPr>
          <w:rFonts w:asciiTheme="minorHAnsi" w:hAnsiTheme="minorHAnsi"/>
          <w:sz w:val="24"/>
          <w:szCs w:val="24"/>
        </w:rPr>
        <w:t xml:space="preserve">issued under </w:t>
      </w:r>
      <w:r w:rsidRPr="00492B7C">
        <w:rPr>
          <w:rFonts w:asciiTheme="minorHAnsi" w:hAnsiTheme="minorHAnsi"/>
          <w:sz w:val="24"/>
          <w:szCs w:val="24"/>
        </w:rPr>
        <w:t>5A NCAC 02T .0118</w:t>
      </w:r>
      <w:r w:rsidR="00880F8C" w:rsidRPr="00492B7C">
        <w:rPr>
          <w:rFonts w:asciiTheme="minorHAnsi" w:hAnsiTheme="minorHAnsi"/>
          <w:sz w:val="24"/>
          <w:szCs w:val="24"/>
        </w:rPr>
        <w:t xml:space="preserve"> – 80/90</w:t>
      </w:r>
      <w:r w:rsidR="008A5373">
        <w:rPr>
          <w:rFonts w:asciiTheme="minorHAnsi" w:hAnsiTheme="minorHAnsi"/>
          <w:sz w:val="24"/>
          <w:szCs w:val="24"/>
        </w:rPr>
        <w:t xml:space="preserve"> percent</w:t>
      </w:r>
      <w:r w:rsidR="00880F8C" w:rsidRPr="00492B7C">
        <w:rPr>
          <w:rFonts w:asciiTheme="minorHAnsi" w:hAnsiTheme="minorHAnsi"/>
          <w:sz w:val="24"/>
          <w:szCs w:val="24"/>
        </w:rPr>
        <w:t xml:space="preserve"> Rule)</w:t>
      </w:r>
      <w:r w:rsidR="008A5373">
        <w:rPr>
          <w:rFonts w:asciiTheme="minorHAnsi" w:hAnsiTheme="minorHAnsi"/>
          <w:sz w:val="24"/>
          <w:szCs w:val="24"/>
        </w:rPr>
        <w:t>.</w:t>
      </w:r>
    </w:p>
    <w:p w14:paraId="35300E60" w14:textId="3008F7DE" w:rsidR="008A5373" w:rsidRPr="00635F87" w:rsidRDefault="008A5373" w:rsidP="00BC40CE">
      <w:pPr>
        <w:widowControl w:val="0"/>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236" w14:textId="59949BF6" w:rsidR="00B1469C" w:rsidRPr="00EA57B7" w:rsidRDefault="00B1469C" w:rsidP="00BC40CE">
      <w:pPr>
        <w:widowControl w:val="0"/>
        <w:spacing w:after="120"/>
        <w:rPr>
          <w:rFonts w:asciiTheme="minorHAnsi" w:hAnsiTheme="minorHAnsi"/>
          <w:sz w:val="24"/>
          <w:szCs w:val="24"/>
        </w:rPr>
      </w:pPr>
      <w:r w:rsidRPr="00EA57B7">
        <w:rPr>
          <w:rFonts w:asciiTheme="minorHAnsi" w:hAnsiTheme="minorHAnsi"/>
          <w:sz w:val="24"/>
          <w:szCs w:val="24"/>
        </w:rPr>
        <w:t>To document these points, the narrative must include the following:</w:t>
      </w:r>
    </w:p>
    <w:p w14:paraId="119F3237" w14:textId="77777777" w:rsidR="00B1469C" w:rsidRPr="00EA57B7" w:rsidRDefault="00B1469C" w:rsidP="00BC40CE">
      <w:pPr>
        <w:pStyle w:val="ListParagraph"/>
        <w:widowControl w:val="0"/>
        <w:numPr>
          <w:ilvl w:val="0"/>
          <w:numId w:val="19"/>
        </w:numPr>
        <w:spacing w:after="120"/>
        <w:contextualSpacing w:val="0"/>
        <w:rPr>
          <w:rFonts w:asciiTheme="minorHAnsi" w:hAnsiTheme="minorHAnsi"/>
          <w:sz w:val="24"/>
          <w:szCs w:val="24"/>
        </w:rPr>
      </w:pPr>
      <w:r w:rsidRPr="00EA57B7">
        <w:rPr>
          <w:rFonts w:asciiTheme="minorHAnsi" w:hAnsiTheme="minorHAnsi"/>
          <w:sz w:val="24"/>
          <w:szCs w:val="24"/>
        </w:rPr>
        <w:t xml:space="preserve">A copy of the AO or SOC highlighting the action items that include the proposed project </w:t>
      </w:r>
      <w:r w:rsidRPr="00EA57B7">
        <w:rPr>
          <w:rFonts w:asciiTheme="minorHAnsi" w:hAnsiTheme="minorHAnsi"/>
          <w:sz w:val="24"/>
          <w:szCs w:val="24"/>
          <w:u w:val="single"/>
        </w:rPr>
        <w:t xml:space="preserve">with a statement of whether the AO or SOC is </w:t>
      </w:r>
      <w:r w:rsidR="003C237C" w:rsidRPr="00EA57B7">
        <w:rPr>
          <w:rFonts w:asciiTheme="minorHAnsi" w:hAnsiTheme="minorHAnsi"/>
          <w:sz w:val="24"/>
          <w:szCs w:val="24"/>
          <w:u w:val="single"/>
        </w:rPr>
        <w:t>executed or pending</w:t>
      </w:r>
      <w:r w:rsidR="003C237C" w:rsidRPr="00EA57B7">
        <w:rPr>
          <w:rFonts w:asciiTheme="minorHAnsi" w:hAnsiTheme="minorHAnsi"/>
          <w:sz w:val="24"/>
          <w:szCs w:val="24"/>
        </w:rPr>
        <w:t>; for a pending AO or SOC, also include the following:</w:t>
      </w:r>
    </w:p>
    <w:p w14:paraId="119F3238" w14:textId="670B6102" w:rsidR="003C237C" w:rsidRPr="00EA57B7" w:rsidRDefault="003C237C" w:rsidP="00BC40CE">
      <w:pPr>
        <w:pStyle w:val="ListParagraph"/>
        <w:widowControl w:val="0"/>
        <w:numPr>
          <w:ilvl w:val="1"/>
          <w:numId w:val="19"/>
        </w:numPr>
        <w:spacing w:after="120"/>
        <w:ind w:left="720"/>
        <w:contextualSpacing w:val="0"/>
        <w:rPr>
          <w:rFonts w:asciiTheme="minorHAnsi" w:hAnsiTheme="minorHAnsi"/>
          <w:sz w:val="24"/>
          <w:szCs w:val="24"/>
        </w:rPr>
      </w:pPr>
      <w:r w:rsidRPr="00EA57B7">
        <w:rPr>
          <w:rFonts w:asciiTheme="minorHAnsi" w:hAnsiTheme="minorHAnsi"/>
          <w:sz w:val="24"/>
          <w:szCs w:val="24"/>
        </w:rPr>
        <w:t>A copy of the SOC application</w:t>
      </w:r>
      <w:r w:rsidR="00B4347E">
        <w:rPr>
          <w:rFonts w:asciiTheme="minorHAnsi" w:hAnsiTheme="minorHAnsi"/>
          <w:sz w:val="24"/>
          <w:szCs w:val="24"/>
        </w:rPr>
        <w:t>;</w:t>
      </w:r>
    </w:p>
    <w:p w14:paraId="119F3239" w14:textId="77615A0C" w:rsidR="003C237C" w:rsidRPr="00EA57B7" w:rsidRDefault="003C237C" w:rsidP="00BC40CE">
      <w:pPr>
        <w:pStyle w:val="ListParagraph"/>
        <w:widowControl w:val="0"/>
        <w:numPr>
          <w:ilvl w:val="1"/>
          <w:numId w:val="19"/>
        </w:numPr>
        <w:spacing w:after="120"/>
        <w:ind w:left="720"/>
        <w:contextualSpacing w:val="0"/>
        <w:rPr>
          <w:rFonts w:asciiTheme="minorHAnsi" w:hAnsiTheme="minorHAnsi"/>
          <w:sz w:val="24"/>
          <w:szCs w:val="24"/>
        </w:rPr>
      </w:pPr>
      <w:r w:rsidRPr="00EA57B7">
        <w:rPr>
          <w:rFonts w:asciiTheme="minorHAnsi" w:hAnsiTheme="minorHAnsi"/>
          <w:sz w:val="24"/>
          <w:szCs w:val="24"/>
        </w:rPr>
        <w:t>Regional Office contact and any correspondence with the Regional Office</w:t>
      </w:r>
      <w:r w:rsidR="00B4347E">
        <w:rPr>
          <w:rFonts w:asciiTheme="minorHAnsi" w:hAnsiTheme="minorHAnsi"/>
          <w:sz w:val="24"/>
          <w:szCs w:val="24"/>
        </w:rPr>
        <w:t>;</w:t>
      </w:r>
    </w:p>
    <w:p w14:paraId="119F323A" w14:textId="5F5976D3" w:rsidR="003C237C" w:rsidRPr="00EA57B7" w:rsidRDefault="003C237C" w:rsidP="00BC40CE">
      <w:pPr>
        <w:pStyle w:val="ListParagraph"/>
        <w:widowControl w:val="0"/>
        <w:numPr>
          <w:ilvl w:val="1"/>
          <w:numId w:val="19"/>
        </w:numPr>
        <w:spacing w:after="120"/>
        <w:ind w:left="720"/>
        <w:contextualSpacing w:val="0"/>
        <w:rPr>
          <w:rFonts w:asciiTheme="minorHAnsi" w:hAnsiTheme="minorHAnsi"/>
          <w:sz w:val="24"/>
          <w:szCs w:val="24"/>
        </w:rPr>
      </w:pPr>
      <w:r w:rsidRPr="00EA57B7">
        <w:rPr>
          <w:rFonts w:asciiTheme="minorHAnsi" w:hAnsiTheme="minorHAnsi"/>
          <w:sz w:val="24"/>
          <w:szCs w:val="24"/>
        </w:rPr>
        <w:t>A description of the violations that have occurred and the necessary construction to resolve the noncompliance (i.e., demonstrate that the proposed project would correct the violations)</w:t>
      </w:r>
      <w:r w:rsidR="00B4347E">
        <w:rPr>
          <w:rFonts w:asciiTheme="minorHAnsi" w:hAnsiTheme="minorHAnsi"/>
          <w:sz w:val="24"/>
          <w:szCs w:val="24"/>
        </w:rPr>
        <w:t>;</w:t>
      </w:r>
    </w:p>
    <w:p w14:paraId="119F323B" w14:textId="4007CEA8" w:rsidR="003C237C" w:rsidRPr="00EA57B7" w:rsidRDefault="003C237C" w:rsidP="00BC40CE">
      <w:pPr>
        <w:pStyle w:val="ListParagraph"/>
        <w:widowControl w:val="0"/>
        <w:numPr>
          <w:ilvl w:val="1"/>
          <w:numId w:val="19"/>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draft construction schedule if available and a clear discussion of any potential conflicts that </w:t>
      </w:r>
      <w:r w:rsidRPr="00EA57B7">
        <w:rPr>
          <w:rFonts w:asciiTheme="minorHAnsi" w:hAnsiTheme="minorHAnsi"/>
          <w:sz w:val="24"/>
          <w:szCs w:val="24"/>
        </w:rPr>
        <w:lastRenderedPageBreak/>
        <w:t>may arise between the Project schedule and the draft schedule;</w:t>
      </w:r>
    </w:p>
    <w:p w14:paraId="119F323C" w14:textId="1D0454AB" w:rsidR="00B1469C" w:rsidRPr="00EA57B7" w:rsidRDefault="00B1469C" w:rsidP="00C10093">
      <w:pPr>
        <w:pStyle w:val="ListParagraph"/>
        <w:keepNext/>
        <w:numPr>
          <w:ilvl w:val="0"/>
          <w:numId w:val="19"/>
        </w:numPr>
        <w:spacing w:after="120"/>
        <w:contextualSpacing w:val="0"/>
        <w:rPr>
          <w:rFonts w:asciiTheme="minorHAnsi" w:hAnsiTheme="minorHAnsi"/>
          <w:sz w:val="24"/>
          <w:szCs w:val="24"/>
        </w:rPr>
      </w:pPr>
      <w:r w:rsidRPr="00EA57B7">
        <w:rPr>
          <w:rFonts w:asciiTheme="minorHAnsi" w:hAnsiTheme="minorHAnsi"/>
          <w:sz w:val="24"/>
          <w:szCs w:val="24"/>
        </w:rPr>
        <w:t>A description of the violations that have occurred, and the necessary construction to resolve the noncompliance (i.e., demonstrate that the proposed project would correct the violations)</w:t>
      </w:r>
      <w:r w:rsidR="00B4347E">
        <w:rPr>
          <w:rFonts w:asciiTheme="minorHAnsi" w:hAnsiTheme="minorHAnsi"/>
          <w:sz w:val="24"/>
          <w:szCs w:val="24"/>
        </w:rPr>
        <w:t>;</w:t>
      </w:r>
    </w:p>
    <w:p w14:paraId="119F323D" w14:textId="3C0FBEDB" w:rsidR="00B1469C" w:rsidRPr="00EA57B7" w:rsidRDefault="00B1469C" w:rsidP="00C10093">
      <w:pPr>
        <w:pStyle w:val="ListParagraph"/>
        <w:keepNext/>
        <w:numPr>
          <w:ilvl w:val="0"/>
          <w:numId w:val="19"/>
        </w:numPr>
        <w:spacing w:after="120"/>
        <w:contextualSpacing w:val="0"/>
        <w:rPr>
          <w:rFonts w:asciiTheme="minorHAnsi" w:hAnsiTheme="minorHAnsi"/>
          <w:sz w:val="24"/>
          <w:szCs w:val="24"/>
        </w:rPr>
      </w:pPr>
      <w:r w:rsidRPr="00EA57B7">
        <w:rPr>
          <w:rFonts w:asciiTheme="minorHAnsi" w:hAnsiTheme="minorHAnsi"/>
          <w:sz w:val="24"/>
          <w:szCs w:val="24"/>
        </w:rPr>
        <w:t>A statement that the underlying violation has not already been addressed and that the project will address the violation</w:t>
      </w:r>
      <w:r w:rsidR="00B4347E">
        <w:rPr>
          <w:rFonts w:asciiTheme="minorHAnsi" w:hAnsiTheme="minorHAnsi"/>
          <w:sz w:val="24"/>
          <w:szCs w:val="24"/>
        </w:rPr>
        <w:t>;</w:t>
      </w:r>
    </w:p>
    <w:p w14:paraId="119F323E" w14:textId="2FA7114E" w:rsidR="00B1469C" w:rsidRPr="00EA57B7" w:rsidRDefault="00B1469C" w:rsidP="00C10093">
      <w:pPr>
        <w:pStyle w:val="ListParagraph"/>
        <w:numPr>
          <w:ilvl w:val="0"/>
          <w:numId w:val="19"/>
        </w:numPr>
        <w:spacing w:after="120"/>
        <w:contextualSpacing w:val="0"/>
        <w:rPr>
          <w:rFonts w:asciiTheme="minorHAnsi" w:hAnsiTheme="minorHAnsi"/>
          <w:sz w:val="24"/>
          <w:szCs w:val="24"/>
        </w:rPr>
      </w:pPr>
      <w:r w:rsidRPr="00EA57B7">
        <w:rPr>
          <w:rFonts w:asciiTheme="minorHAnsi" w:hAnsiTheme="minorHAnsi"/>
          <w:sz w:val="24"/>
          <w:szCs w:val="24"/>
        </w:rPr>
        <w:t>Additional supporting documentation necessary to prove the direct link between the project and satisfying the AO or SOC and fulfilling the regulation; and</w:t>
      </w:r>
    </w:p>
    <w:p w14:paraId="119F323F" w14:textId="77777777" w:rsidR="00B1469C" w:rsidRDefault="00B1469C" w:rsidP="00C10093">
      <w:pPr>
        <w:pStyle w:val="ListParagraph"/>
        <w:numPr>
          <w:ilvl w:val="0"/>
          <w:numId w:val="19"/>
        </w:numPr>
        <w:spacing w:after="240"/>
        <w:contextualSpacing w:val="0"/>
        <w:rPr>
          <w:rFonts w:asciiTheme="minorHAnsi" w:hAnsiTheme="minorHAnsi"/>
          <w:sz w:val="24"/>
          <w:szCs w:val="24"/>
        </w:rPr>
      </w:pPr>
      <w:r w:rsidRPr="00EA57B7">
        <w:rPr>
          <w:rFonts w:asciiTheme="minorHAnsi" w:hAnsiTheme="minorHAnsi"/>
          <w:sz w:val="24"/>
          <w:szCs w:val="24"/>
        </w:rPr>
        <w:t>A clear discussion of any potential conflicts that may arise between the funding schedule and the AO or SOC compliance schedule.</w:t>
      </w:r>
    </w:p>
    <w:p w14:paraId="610FCDCA" w14:textId="771C81B4" w:rsidR="00215216" w:rsidRPr="00215216" w:rsidRDefault="00A43541" w:rsidP="00215216">
      <w:pPr>
        <w:spacing w:after="240"/>
        <w:rPr>
          <w:rFonts w:asciiTheme="minorHAnsi" w:hAnsiTheme="minorHAnsi"/>
          <w:sz w:val="24"/>
          <w:szCs w:val="24"/>
        </w:rPr>
      </w:pPr>
      <w:hyperlink w:anchor="TOC" w:history="1">
        <w:r w:rsidR="00215216" w:rsidRPr="005F7A69">
          <w:rPr>
            <w:rStyle w:val="Hyperlink"/>
            <w:rFonts w:asciiTheme="minorHAnsi" w:hAnsiTheme="minorHAnsi"/>
            <w:sz w:val="24"/>
            <w:szCs w:val="24"/>
          </w:rPr>
          <w:t>Return to Table of Contents</w:t>
        </w:r>
      </w:hyperlink>
    </w:p>
    <w:p w14:paraId="119F3240" w14:textId="1B1DF880" w:rsidR="008637FA" w:rsidRPr="00635F87" w:rsidRDefault="008637FA" w:rsidP="00D9553B">
      <w:pPr>
        <w:pStyle w:val="DWILevel3"/>
      </w:pPr>
      <w:bookmarkStart w:id="142" w:name="_Toc155277801"/>
      <w:bookmarkStart w:id="143" w:name="_Toc155278883"/>
      <w:bookmarkStart w:id="144" w:name="_Toc155279050"/>
      <w:bookmarkStart w:id="145" w:name="_Toc155340175"/>
      <w:r w:rsidRPr="00635F87">
        <w:t xml:space="preserve">Line Item 2.E.2 – </w:t>
      </w:r>
      <w:r w:rsidR="7E343A1C" w:rsidRPr="00635F87">
        <w:t>Resolves</w:t>
      </w:r>
      <w:r w:rsidRPr="00635F87">
        <w:t xml:space="preserve"> a Notice of Violation or Notice of Deficiency</w:t>
      </w:r>
      <w:bookmarkEnd w:id="142"/>
      <w:bookmarkEnd w:id="143"/>
      <w:bookmarkEnd w:id="144"/>
      <w:bookmarkEnd w:id="145"/>
    </w:p>
    <w:p w14:paraId="5E8AD919" w14:textId="39B5685B" w:rsidR="008A5373" w:rsidRDefault="008A5373" w:rsidP="00B1469C">
      <w:pPr>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92" behindDoc="0" locked="0" layoutInCell="1" allowOverlap="1" wp14:anchorId="663A0F37" wp14:editId="1355BC7D">
                <wp:simplePos x="0" y="0"/>
                <wp:positionH relativeFrom="column">
                  <wp:posOffset>4064000</wp:posOffset>
                </wp:positionH>
                <wp:positionV relativeFrom="paragraph">
                  <wp:posOffset>44450</wp:posOffset>
                </wp:positionV>
                <wp:extent cx="2102485" cy="1037590"/>
                <wp:effectExtent l="0" t="0" r="12065" b="10160"/>
                <wp:wrapSquare wrapText="bothSides"/>
                <wp:docPr id="780771270" name="Text Box 780771270"/>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0FCB1F5A" w14:textId="77777777" w:rsidR="008A5373" w:rsidRPr="005B4DD6" w:rsidRDefault="008A5373"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14:paraId="7E7E708C" w14:textId="14D86CC6" w:rsidR="008A5373" w:rsidRPr="00635F87" w:rsidRDefault="008A5373"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3 points</w:t>
                            </w:r>
                          </w:p>
                          <w:p w14:paraId="53B0952F" w14:textId="43B0632F" w:rsidR="008A5373" w:rsidRPr="00635F87" w:rsidRDefault="008A5373"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3 points</w:t>
                            </w:r>
                          </w:p>
                          <w:p w14:paraId="3857FC53" w14:textId="77777777" w:rsidR="008A5373" w:rsidRPr="00635F87" w:rsidRDefault="008A5373"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3A0F37" id="Text Box 780771270" o:spid="_x0000_s1077" type="#_x0000_t202" style="position:absolute;margin-left:320pt;margin-top:3.5pt;width:165.55pt;height:81.7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" fillcolor="#ffc" strokeweight=".5pt">
                <v:textbox>
                  <w:txbxContent>
                    <w:p w14:paraId="0FCB1F5A" w14:textId="77777777" w:rsidR="008A5373" w:rsidRPr="005B4DD6" w:rsidRDefault="008A5373"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14:paraId="7E7E708C" w14:textId="14D86CC6" w:rsidR="008A5373" w:rsidRPr="00635F87" w:rsidRDefault="008A5373"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3 points</w:t>
                      </w:r>
                    </w:p>
                    <w:p w14:paraId="53B0952F" w14:textId="43B0632F" w:rsidR="008A5373" w:rsidRPr="00635F87" w:rsidRDefault="008A5373"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3 points</w:t>
                      </w:r>
                    </w:p>
                    <w:p w14:paraId="3857FC53" w14:textId="77777777" w:rsidR="008A5373" w:rsidRPr="00635F87" w:rsidRDefault="008A5373"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v:textbox>
                <w10:wrap type="square"/>
              </v:shape>
            </w:pict>
          </mc:Fallback>
        </mc:AlternateContent>
      </w:r>
      <w:r w:rsidR="00B1469C" w:rsidRPr="00EA57B7">
        <w:rPr>
          <w:rFonts w:asciiTheme="minorHAnsi" w:hAnsiTheme="minorHAnsi"/>
          <w:sz w:val="24"/>
          <w:szCs w:val="24"/>
        </w:rPr>
        <w:t>To earn points under this line item, the project must address a</w:t>
      </w:r>
      <w:r>
        <w:rPr>
          <w:rFonts w:asciiTheme="minorHAnsi" w:hAnsiTheme="minorHAnsi"/>
          <w:sz w:val="24"/>
          <w:szCs w:val="24"/>
        </w:rPr>
        <w:t>n</w:t>
      </w:r>
      <w:r w:rsidR="00B1469C" w:rsidRPr="00EA57B7">
        <w:rPr>
          <w:rFonts w:asciiTheme="minorHAnsi" w:hAnsiTheme="minorHAnsi"/>
          <w:sz w:val="24"/>
          <w:szCs w:val="24"/>
        </w:rPr>
        <w:t xml:space="preserve"> NOV</w:t>
      </w:r>
      <w:r w:rsidR="006F5C5D" w:rsidRPr="00EA57B7">
        <w:rPr>
          <w:rFonts w:asciiTheme="minorHAnsi" w:hAnsiTheme="minorHAnsi"/>
          <w:sz w:val="24"/>
          <w:szCs w:val="24"/>
        </w:rPr>
        <w:t>, Sanitary Defect, Required Corrective Action,</w:t>
      </w:r>
      <w:r w:rsidR="00B1469C" w:rsidRPr="00EA57B7">
        <w:rPr>
          <w:rFonts w:asciiTheme="minorHAnsi" w:hAnsiTheme="minorHAnsi"/>
          <w:sz w:val="24"/>
          <w:szCs w:val="24"/>
        </w:rPr>
        <w:t xml:space="preserve"> or NOD that</w:t>
      </w:r>
      <w:r w:rsidR="00784F79">
        <w:rPr>
          <w:rFonts w:asciiTheme="minorHAnsi" w:hAnsiTheme="minorHAnsi"/>
          <w:sz w:val="24"/>
          <w:szCs w:val="24"/>
        </w:rPr>
        <w:t xml:space="preserve"> was received </w:t>
      </w:r>
      <w:r w:rsidR="0046115B">
        <w:rPr>
          <w:rFonts w:asciiTheme="minorHAnsi" w:hAnsiTheme="minorHAnsi"/>
          <w:sz w:val="24"/>
          <w:szCs w:val="24"/>
        </w:rPr>
        <w:t xml:space="preserve">from a state or federal agency </w:t>
      </w:r>
      <w:r w:rsidR="00784F79">
        <w:rPr>
          <w:rFonts w:asciiTheme="minorHAnsi" w:hAnsiTheme="minorHAnsi"/>
          <w:sz w:val="24"/>
          <w:szCs w:val="24"/>
        </w:rPr>
        <w:t>within three years of the date of the application and</w:t>
      </w:r>
      <w:r w:rsidR="00B1469C" w:rsidRPr="00EA57B7">
        <w:rPr>
          <w:rFonts w:asciiTheme="minorHAnsi" w:hAnsiTheme="minorHAnsi"/>
          <w:sz w:val="24"/>
          <w:szCs w:val="24"/>
        </w:rPr>
        <w:t xml:space="preserve"> has not been </w:t>
      </w:r>
      <w:r w:rsidR="00BC1D31" w:rsidRPr="00EA57B7">
        <w:rPr>
          <w:rFonts w:asciiTheme="minorHAnsi" w:hAnsiTheme="minorHAnsi"/>
          <w:sz w:val="24"/>
          <w:szCs w:val="24"/>
        </w:rPr>
        <w:t xml:space="preserve">completely resolved </w:t>
      </w:r>
      <w:r w:rsidR="00B1469C" w:rsidRPr="00EA57B7">
        <w:rPr>
          <w:rFonts w:asciiTheme="minorHAnsi" w:hAnsiTheme="minorHAnsi"/>
          <w:sz w:val="24"/>
          <w:szCs w:val="24"/>
        </w:rPr>
        <w:t>already.</w:t>
      </w:r>
      <w:r w:rsidR="009B149F" w:rsidRPr="00EA57B7">
        <w:rPr>
          <w:rFonts w:asciiTheme="minorHAnsi" w:hAnsiTheme="minorHAnsi"/>
          <w:sz w:val="24"/>
          <w:szCs w:val="24"/>
        </w:rPr>
        <w:t xml:space="preserve"> </w:t>
      </w:r>
    </w:p>
    <w:p w14:paraId="60614D65" w14:textId="77777777" w:rsidR="008A5373" w:rsidRPr="005B4DD6" w:rsidRDefault="008A5373" w:rsidP="00B1469C">
      <w:pPr>
        <w:spacing w:after="120"/>
        <w:rPr>
          <w:rFonts w:asciiTheme="minorHAnsi" w:hAnsiTheme="minorHAnsi"/>
          <w:i/>
          <w:iCs/>
          <w:sz w:val="24"/>
          <w:szCs w:val="24"/>
          <w:u w:val="single"/>
        </w:rPr>
      </w:pPr>
      <w:r w:rsidRPr="005B4DD6">
        <w:rPr>
          <w:rFonts w:asciiTheme="minorHAnsi" w:hAnsiTheme="minorHAnsi"/>
          <w:i/>
          <w:iCs/>
          <w:sz w:val="24"/>
          <w:szCs w:val="24"/>
          <w:u w:val="single"/>
        </w:rPr>
        <w:t>Required Documentation</w:t>
      </w:r>
    </w:p>
    <w:p w14:paraId="119F3242" w14:textId="3ED083E9" w:rsidR="00B1469C" w:rsidRPr="00EA57B7" w:rsidRDefault="00B1469C" w:rsidP="00B1469C">
      <w:pPr>
        <w:spacing w:after="120"/>
        <w:rPr>
          <w:rFonts w:asciiTheme="minorHAnsi" w:hAnsiTheme="minorHAnsi"/>
          <w:sz w:val="24"/>
          <w:szCs w:val="24"/>
        </w:rPr>
      </w:pPr>
      <w:r w:rsidRPr="00EA57B7">
        <w:rPr>
          <w:rFonts w:asciiTheme="minorHAnsi" w:hAnsiTheme="minorHAnsi"/>
          <w:sz w:val="24"/>
          <w:szCs w:val="24"/>
        </w:rPr>
        <w:t>The narrative must include:</w:t>
      </w:r>
    </w:p>
    <w:p w14:paraId="119F3243" w14:textId="6C529060" w:rsidR="00B1469C" w:rsidRPr="00EA57B7" w:rsidRDefault="00B1777A" w:rsidP="00C10093">
      <w:pPr>
        <w:pStyle w:val="ListParagraph"/>
        <w:numPr>
          <w:ilvl w:val="0"/>
          <w:numId w:val="19"/>
        </w:numPr>
        <w:spacing w:after="12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93" behindDoc="0" locked="0" layoutInCell="1" allowOverlap="1" wp14:anchorId="0DAE00B5" wp14:editId="5B2CB783">
                <wp:simplePos x="0" y="0"/>
                <wp:positionH relativeFrom="column">
                  <wp:posOffset>3927475</wp:posOffset>
                </wp:positionH>
                <wp:positionV relativeFrom="paragraph">
                  <wp:posOffset>363855</wp:posOffset>
                </wp:positionV>
                <wp:extent cx="2133600" cy="2025650"/>
                <wp:effectExtent l="0" t="0" r="19050" b="12700"/>
                <wp:wrapSquare wrapText="bothSides"/>
                <wp:docPr id="440895712" name="Text Box 440895712"/>
                <wp:cNvGraphicFramePr/>
                <a:graphic xmlns:a="http://schemas.openxmlformats.org/drawingml/2006/main">
                  <a:graphicData uri="http://schemas.microsoft.com/office/word/2010/wordprocessingShape">
                    <wps:wsp>
                      <wps:cNvSpPr txBox="1"/>
                      <wps:spPr>
                        <a:xfrm>
                          <a:off x="0" y="0"/>
                          <a:ext cx="2133600" cy="2025650"/>
                        </a:xfrm>
                        <a:prstGeom prst="rect">
                          <a:avLst/>
                        </a:prstGeom>
                        <a:solidFill>
                          <a:srgbClr val="EAEAEA"/>
                        </a:solidFill>
                        <a:ln w="6350">
                          <a:solidFill>
                            <a:prstClr val="black"/>
                          </a:solidFill>
                        </a:ln>
                      </wps:spPr>
                      <wps:txbx>
                        <w:txbxContent>
                          <w:p w14:paraId="2892CB45" w14:textId="1D5F9024" w:rsidR="00694E18" w:rsidRPr="00A76635" w:rsidRDefault="00694E18" w:rsidP="00A76635">
                            <w:pPr>
                              <w:spacing w:after="120"/>
                              <w:jc w:val="center"/>
                              <w:rPr>
                                <w:rFonts w:asciiTheme="minorHAnsi" w:hAnsiTheme="minorHAnsi" w:cstheme="minorHAnsi"/>
                                <w:b/>
                                <w:bCs/>
                                <w:sz w:val="20"/>
                                <w:szCs w:val="18"/>
                                <w:u w:val="single"/>
                              </w:rPr>
                            </w:pPr>
                            <w:r w:rsidRPr="00A76635">
                              <w:rPr>
                                <w:rFonts w:asciiTheme="minorHAnsi" w:hAnsiTheme="minorHAnsi" w:cstheme="minorHAnsi"/>
                                <w:b/>
                                <w:bCs/>
                                <w:sz w:val="20"/>
                                <w:szCs w:val="18"/>
                                <w:u w:val="single"/>
                              </w:rPr>
                              <w:t>Important to Remember</w:t>
                            </w:r>
                          </w:p>
                          <w:p w14:paraId="1A1C73AD" w14:textId="1B3C9F56" w:rsidR="00694E18" w:rsidRPr="00635F87" w:rsidRDefault="00694E18" w:rsidP="00C10093">
                            <w:pPr>
                              <w:pStyle w:val="ListParagraph"/>
                              <w:numPr>
                                <w:ilvl w:val="0"/>
                                <w:numId w:val="113"/>
                              </w:numPr>
                              <w:spacing w:after="120"/>
                              <w:ind w:left="187" w:hanging="187"/>
                              <w:contextualSpacing w:val="0"/>
                              <w:rPr>
                                <w:rFonts w:asciiTheme="minorHAnsi" w:hAnsiTheme="minorHAnsi" w:cstheme="minorHAnsi"/>
                                <w:sz w:val="16"/>
                                <w:szCs w:val="14"/>
                              </w:rPr>
                            </w:pPr>
                            <w:r w:rsidRPr="00635F87">
                              <w:rPr>
                                <w:rFonts w:asciiTheme="minorHAnsi" w:hAnsiTheme="minorHAnsi"/>
                                <w:sz w:val="20"/>
                              </w:rPr>
                              <w:t>If the NOV or NOD is related to SSOs, provide copies of the SSOs and a map showing the location of the SSOS.</w:t>
                            </w:r>
                          </w:p>
                          <w:p w14:paraId="48BD8F8A" w14:textId="567A22DC" w:rsidR="00694E18" w:rsidRPr="00635F87" w:rsidRDefault="00694E18" w:rsidP="00C10093">
                            <w:pPr>
                              <w:pStyle w:val="ListParagraph"/>
                              <w:numPr>
                                <w:ilvl w:val="0"/>
                                <w:numId w:val="113"/>
                              </w:numPr>
                              <w:spacing w:after="120"/>
                              <w:ind w:left="180" w:hanging="180"/>
                              <w:rPr>
                                <w:rFonts w:asciiTheme="minorHAnsi" w:hAnsiTheme="minorHAnsi" w:cstheme="minorHAnsi"/>
                                <w:sz w:val="12"/>
                                <w:szCs w:val="10"/>
                              </w:rPr>
                            </w:pPr>
                            <w:r w:rsidRPr="00635F87">
                              <w:rPr>
                                <w:rFonts w:asciiTheme="minorHAnsi" w:hAnsiTheme="minorHAnsi"/>
                                <w:sz w:val="20"/>
                              </w:rPr>
                              <w:t>For operations and maintenance violations, projects only score these NOV points if the project will eliminate the entity that received the NOV by merger or regionalization.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DAE00B5" id="Text Box 440895712" o:spid="_x0000_s1078" type="#_x0000_t202" style="position:absolute;left:0;text-align:left;margin-left:309.25pt;margin-top:28.65pt;width:168pt;height:159.5pt;z-index:25165829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" fillcolor="#eaeaea" strokeweight=".5pt">
                <v:textbox>
                  <w:txbxContent>
                    <w:p w14:paraId="2892CB45" w14:textId="1D5F9024" w:rsidR="00694E18" w:rsidRPr="00A76635" w:rsidRDefault="00694E18" w:rsidP="00A76635">
                      <w:pPr>
                        <w:spacing w:after="120"/>
                        <w:jc w:val="center"/>
                        <w:rPr>
                          <w:rFonts w:asciiTheme="minorHAnsi" w:hAnsiTheme="minorHAnsi" w:cstheme="minorHAnsi"/>
                          <w:b/>
                          <w:bCs/>
                          <w:sz w:val="20"/>
                          <w:szCs w:val="18"/>
                          <w:u w:val="single"/>
                        </w:rPr>
                      </w:pPr>
                      <w:r w:rsidRPr="00A76635">
                        <w:rPr>
                          <w:rFonts w:asciiTheme="minorHAnsi" w:hAnsiTheme="minorHAnsi" w:cstheme="minorHAnsi"/>
                          <w:b/>
                          <w:bCs/>
                          <w:sz w:val="20"/>
                          <w:szCs w:val="18"/>
                          <w:u w:val="single"/>
                        </w:rPr>
                        <w:t>Important to Remember</w:t>
                      </w:r>
                    </w:p>
                    <w:p w14:paraId="1A1C73AD" w14:textId="1B3C9F56" w:rsidR="00694E18" w:rsidRPr="00635F87" w:rsidRDefault="00694E18" w:rsidP="00C10093">
                      <w:pPr>
                        <w:pStyle w:val="ListParagraph"/>
                        <w:numPr>
                          <w:ilvl w:val="0"/>
                          <w:numId w:val="113"/>
                        </w:numPr>
                        <w:spacing w:after="120"/>
                        <w:ind w:left="187" w:hanging="187"/>
                        <w:contextualSpacing w:val="0"/>
                        <w:rPr>
                          <w:rFonts w:asciiTheme="minorHAnsi" w:hAnsiTheme="minorHAnsi" w:cstheme="minorHAnsi"/>
                          <w:sz w:val="16"/>
                          <w:szCs w:val="14"/>
                        </w:rPr>
                      </w:pPr>
                      <w:r w:rsidRPr="00635F87">
                        <w:rPr>
                          <w:rFonts w:asciiTheme="minorHAnsi" w:hAnsiTheme="minorHAnsi"/>
                          <w:sz w:val="20"/>
                        </w:rPr>
                        <w:t>If the NOV or NOD is related to SSOs, provide copies of the SSOs and a map showing the location of the SSOS.</w:t>
                      </w:r>
                    </w:p>
                    <w:p w14:paraId="48BD8F8A" w14:textId="567A22DC" w:rsidR="00694E18" w:rsidRPr="00635F87" w:rsidRDefault="00694E18" w:rsidP="00C10093">
                      <w:pPr>
                        <w:pStyle w:val="ListParagraph"/>
                        <w:numPr>
                          <w:ilvl w:val="0"/>
                          <w:numId w:val="113"/>
                        </w:numPr>
                        <w:spacing w:after="120"/>
                        <w:ind w:left="180" w:hanging="180"/>
                        <w:rPr>
                          <w:rFonts w:asciiTheme="minorHAnsi" w:hAnsiTheme="minorHAnsi" w:cstheme="minorHAnsi"/>
                          <w:sz w:val="12"/>
                          <w:szCs w:val="10"/>
                        </w:rPr>
                      </w:pPr>
                      <w:r w:rsidRPr="00635F87">
                        <w:rPr>
                          <w:rFonts w:asciiTheme="minorHAnsi" w:hAnsiTheme="minorHAnsi"/>
                          <w:sz w:val="20"/>
                        </w:rPr>
                        <w:t>For operations and maintenance violations, projects only score these NOV points if the project will eliminate the entity that received the NOV by merger or regionalization.</w:t>
                      </w:r>
                    </w:p>
                  </w:txbxContent>
                </v:textbox>
                <w10:wrap type="square"/>
              </v:shape>
            </w:pict>
          </mc:Fallback>
        </mc:AlternateContent>
      </w:r>
      <w:r w:rsidR="00B1469C" w:rsidRPr="00EA57B7">
        <w:rPr>
          <w:rFonts w:asciiTheme="minorHAnsi" w:hAnsiTheme="minorHAnsi"/>
          <w:sz w:val="24"/>
          <w:szCs w:val="24"/>
        </w:rPr>
        <w:t>A copy of the NOV</w:t>
      </w:r>
      <w:r w:rsidR="006F5C5D" w:rsidRPr="00EA57B7">
        <w:rPr>
          <w:rFonts w:asciiTheme="minorHAnsi" w:hAnsiTheme="minorHAnsi"/>
          <w:sz w:val="24"/>
          <w:szCs w:val="24"/>
        </w:rPr>
        <w:t>,</w:t>
      </w:r>
      <w:r w:rsidR="00B1469C" w:rsidRPr="00EA57B7">
        <w:rPr>
          <w:rFonts w:asciiTheme="minorHAnsi" w:hAnsiTheme="minorHAnsi"/>
          <w:sz w:val="24"/>
          <w:szCs w:val="24"/>
        </w:rPr>
        <w:t xml:space="preserve"> NOD,</w:t>
      </w:r>
      <w:r w:rsidR="006F5C5D" w:rsidRPr="00EA57B7">
        <w:rPr>
          <w:rFonts w:asciiTheme="minorHAnsi" w:hAnsiTheme="minorHAnsi"/>
          <w:sz w:val="24"/>
          <w:szCs w:val="24"/>
        </w:rPr>
        <w:t xml:space="preserve"> Assessment, or Corrective Action Plan</w:t>
      </w:r>
      <w:r w:rsidR="00BC1D31" w:rsidRPr="00EA57B7">
        <w:rPr>
          <w:rFonts w:asciiTheme="minorHAnsi" w:hAnsiTheme="minorHAnsi"/>
          <w:sz w:val="24"/>
          <w:szCs w:val="24"/>
        </w:rPr>
        <w:t xml:space="preserve"> and </w:t>
      </w:r>
      <w:r w:rsidR="001564A0" w:rsidRPr="00EA57B7">
        <w:rPr>
          <w:rFonts w:asciiTheme="minorHAnsi" w:hAnsiTheme="minorHAnsi"/>
          <w:sz w:val="24"/>
          <w:szCs w:val="24"/>
        </w:rPr>
        <w:t>all responses</w:t>
      </w:r>
      <w:r w:rsidR="00BC1D31" w:rsidRPr="00EA57B7">
        <w:rPr>
          <w:rFonts w:asciiTheme="minorHAnsi" w:hAnsiTheme="minorHAnsi"/>
          <w:sz w:val="24"/>
          <w:szCs w:val="24"/>
        </w:rPr>
        <w:t xml:space="preserve"> to the issuing agency,</w:t>
      </w:r>
    </w:p>
    <w:p w14:paraId="119F3244" w14:textId="2F87B045" w:rsidR="00B1469C" w:rsidRPr="00EA57B7" w:rsidRDefault="00B1469C" w:rsidP="00C10093">
      <w:pPr>
        <w:pStyle w:val="ListParagraph"/>
        <w:numPr>
          <w:ilvl w:val="0"/>
          <w:numId w:val="19"/>
        </w:numPr>
        <w:spacing w:after="120"/>
        <w:contextualSpacing w:val="0"/>
        <w:rPr>
          <w:rFonts w:asciiTheme="minorHAnsi" w:hAnsiTheme="minorHAnsi"/>
          <w:sz w:val="24"/>
          <w:szCs w:val="24"/>
        </w:rPr>
      </w:pPr>
      <w:r w:rsidRPr="00EA57B7">
        <w:rPr>
          <w:rFonts w:asciiTheme="minorHAnsi" w:hAnsiTheme="minorHAnsi"/>
          <w:sz w:val="24"/>
          <w:szCs w:val="24"/>
        </w:rPr>
        <w:t xml:space="preserve">A brief summary of the applicable regulation, </w:t>
      </w:r>
    </w:p>
    <w:p w14:paraId="119F3245" w14:textId="20B21EC1" w:rsidR="00B1469C" w:rsidRPr="00EA57B7" w:rsidRDefault="00B1469C" w:rsidP="00C10093">
      <w:pPr>
        <w:pStyle w:val="ListParagraph"/>
        <w:numPr>
          <w:ilvl w:val="0"/>
          <w:numId w:val="19"/>
        </w:numPr>
        <w:spacing w:after="120"/>
        <w:contextualSpacing w:val="0"/>
        <w:rPr>
          <w:rFonts w:asciiTheme="minorHAnsi" w:hAnsiTheme="minorHAnsi"/>
          <w:sz w:val="24"/>
          <w:szCs w:val="24"/>
        </w:rPr>
      </w:pPr>
      <w:r w:rsidRPr="00EA57B7">
        <w:rPr>
          <w:rFonts w:asciiTheme="minorHAnsi" w:hAnsiTheme="minorHAnsi"/>
          <w:sz w:val="24"/>
          <w:szCs w:val="24"/>
        </w:rPr>
        <w:t>A statement that the underlying violation</w:t>
      </w:r>
      <w:r w:rsidR="006F5C5D" w:rsidRPr="00EA57B7">
        <w:rPr>
          <w:rFonts w:asciiTheme="minorHAnsi" w:hAnsiTheme="minorHAnsi"/>
          <w:sz w:val="24"/>
          <w:szCs w:val="24"/>
        </w:rPr>
        <w:t>, deficiency, sanitary defect, or required corrective action</w:t>
      </w:r>
      <w:r w:rsidRPr="00EA57B7">
        <w:rPr>
          <w:rFonts w:asciiTheme="minorHAnsi" w:hAnsiTheme="minorHAnsi"/>
          <w:sz w:val="24"/>
          <w:szCs w:val="24"/>
        </w:rPr>
        <w:t xml:space="preserve"> has not been addressed already and that the project will address the </w:t>
      </w:r>
      <w:r w:rsidR="006F5C5D" w:rsidRPr="00EA57B7">
        <w:rPr>
          <w:rFonts w:asciiTheme="minorHAnsi" w:hAnsiTheme="minorHAnsi"/>
          <w:sz w:val="24"/>
          <w:szCs w:val="24"/>
        </w:rPr>
        <w:t>issue</w:t>
      </w:r>
      <w:r w:rsidRPr="00EA57B7">
        <w:rPr>
          <w:rFonts w:asciiTheme="minorHAnsi" w:hAnsiTheme="minorHAnsi"/>
          <w:sz w:val="24"/>
          <w:szCs w:val="24"/>
        </w:rPr>
        <w:t>,</w:t>
      </w:r>
    </w:p>
    <w:p w14:paraId="119F3246" w14:textId="1DA22CF7" w:rsidR="00B1469C" w:rsidRPr="00EA57B7" w:rsidRDefault="00B1469C" w:rsidP="00C10093">
      <w:pPr>
        <w:pStyle w:val="ListParagraph"/>
        <w:numPr>
          <w:ilvl w:val="0"/>
          <w:numId w:val="19"/>
        </w:numPr>
        <w:spacing w:after="120"/>
        <w:contextualSpacing w:val="0"/>
        <w:rPr>
          <w:rFonts w:asciiTheme="minorHAnsi" w:hAnsiTheme="minorHAnsi"/>
          <w:sz w:val="24"/>
          <w:szCs w:val="24"/>
        </w:rPr>
      </w:pPr>
      <w:r w:rsidRPr="00EA57B7">
        <w:rPr>
          <w:rFonts w:asciiTheme="minorHAnsi" w:hAnsiTheme="minorHAnsi"/>
          <w:sz w:val="24"/>
          <w:szCs w:val="24"/>
        </w:rPr>
        <w:t xml:space="preserve">A clear explanation of how the proposed project will </w:t>
      </w:r>
      <w:r w:rsidR="00A406DF" w:rsidRPr="513A12BC">
        <w:rPr>
          <w:rFonts w:asciiTheme="minorHAnsi" w:hAnsiTheme="minorHAnsi"/>
          <w:sz w:val="24"/>
          <w:szCs w:val="24"/>
        </w:rPr>
        <w:t>lead</w:t>
      </w:r>
      <w:r w:rsidRPr="00EA57B7">
        <w:rPr>
          <w:rFonts w:asciiTheme="minorHAnsi" w:hAnsiTheme="minorHAnsi"/>
          <w:sz w:val="24"/>
          <w:szCs w:val="24"/>
        </w:rPr>
        <w:t xml:space="preserve"> to compliance with the regulation and how the proposed project will address specific </w:t>
      </w:r>
      <w:r w:rsidR="006F5C5D" w:rsidRPr="00EA57B7">
        <w:rPr>
          <w:rFonts w:asciiTheme="minorHAnsi" w:hAnsiTheme="minorHAnsi"/>
          <w:sz w:val="24"/>
          <w:szCs w:val="24"/>
        </w:rPr>
        <w:t>regulatory requirements, and</w:t>
      </w:r>
      <w:r w:rsidRPr="00EA57B7">
        <w:rPr>
          <w:rFonts w:asciiTheme="minorHAnsi" w:hAnsiTheme="minorHAnsi"/>
          <w:sz w:val="24"/>
          <w:szCs w:val="24"/>
        </w:rPr>
        <w:t xml:space="preserve"> </w:t>
      </w:r>
    </w:p>
    <w:p w14:paraId="119F3247" w14:textId="7E3E7DE4" w:rsidR="00B1469C" w:rsidRPr="00EA57B7" w:rsidRDefault="00B1469C" w:rsidP="00C10093">
      <w:pPr>
        <w:pStyle w:val="ListParagraph"/>
        <w:numPr>
          <w:ilvl w:val="0"/>
          <w:numId w:val="19"/>
        </w:numPr>
        <w:spacing w:after="240"/>
        <w:contextualSpacing w:val="0"/>
        <w:rPr>
          <w:rFonts w:asciiTheme="minorHAnsi" w:hAnsiTheme="minorHAnsi"/>
          <w:sz w:val="24"/>
          <w:szCs w:val="24"/>
        </w:rPr>
      </w:pPr>
      <w:r w:rsidRPr="00EA57B7">
        <w:rPr>
          <w:rFonts w:asciiTheme="minorHAnsi" w:hAnsiTheme="minorHAnsi"/>
          <w:sz w:val="24"/>
          <w:szCs w:val="24"/>
        </w:rPr>
        <w:t>Additional supporting documentation necessary to prove the direct link between the project and fulfillment of the regulation.</w:t>
      </w:r>
    </w:p>
    <w:tbl>
      <w:tblPr>
        <w:tblStyle w:val="TableGrid"/>
        <w:tblW w:w="9805" w:type="dxa"/>
        <w:tblLook w:val="04A0" w:firstRow="1" w:lastRow="0" w:firstColumn="1" w:lastColumn="0" w:noHBand="0" w:noVBand="1"/>
      </w:tblPr>
      <w:tblGrid>
        <w:gridCol w:w="9805"/>
      </w:tblGrid>
      <w:tr w:rsidR="009A3841" w:rsidRPr="00EA57B7" w14:paraId="119F3253" w14:textId="77777777" w:rsidTr="005B4DD6">
        <w:tc>
          <w:tcPr>
            <w:tcW w:w="9805" w:type="dxa"/>
            <w:shd w:val="clear" w:color="auto" w:fill="F2F2F2" w:themeFill="background1" w:themeFillShade="F2"/>
          </w:tcPr>
          <w:p w14:paraId="119F324F" w14:textId="77777777" w:rsidR="009A3841" w:rsidRPr="00635F87" w:rsidRDefault="009A3841" w:rsidP="00AC5EB6">
            <w:pPr>
              <w:keepNext/>
              <w:keepLines/>
              <w:spacing w:after="120"/>
              <w:jc w:val="center"/>
              <w:rPr>
                <w:rFonts w:asciiTheme="minorHAnsi" w:hAnsiTheme="minorHAnsi"/>
                <w:b/>
                <w:sz w:val="20"/>
                <w:u w:val="single"/>
              </w:rPr>
            </w:pPr>
            <w:r w:rsidRPr="00635F87">
              <w:rPr>
                <w:rFonts w:asciiTheme="minorHAnsi" w:hAnsiTheme="minorHAnsi"/>
                <w:b/>
                <w:sz w:val="20"/>
                <w:u w:val="single"/>
              </w:rPr>
              <w:lastRenderedPageBreak/>
              <w:t>Example Narrative for Line Item 2.E.2 (</w:t>
            </w:r>
            <w:r w:rsidR="00AE0914" w:rsidRPr="00635F87">
              <w:rPr>
                <w:rFonts w:asciiTheme="minorHAnsi" w:hAnsiTheme="minorHAnsi"/>
                <w:b/>
                <w:sz w:val="20"/>
                <w:u w:val="single"/>
              </w:rPr>
              <w:t>W</w:t>
            </w:r>
            <w:r w:rsidRPr="00635F87">
              <w:rPr>
                <w:rFonts w:asciiTheme="minorHAnsi" w:hAnsiTheme="minorHAnsi"/>
                <w:b/>
                <w:sz w:val="20"/>
                <w:u w:val="single"/>
              </w:rPr>
              <w:t>astewater)</w:t>
            </w:r>
          </w:p>
          <w:p w14:paraId="119F3250" w14:textId="0103E81A" w:rsidR="009A3841" w:rsidRPr="00635F87" w:rsidRDefault="009A3841" w:rsidP="00635F87">
            <w:pPr>
              <w:keepLines/>
              <w:spacing w:after="120"/>
              <w:rPr>
                <w:rFonts w:asciiTheme="minorHAnsi" w:hAnsiTheme="minorHAnsi"/>
                <w:b/>
                <w:sz w:val="20"/>
              </w:rPr>
            </w:pPr>
            <w:r w:rsidRPr="00635F87">
              <w:rPr>
                <w:rFonts w:asciiTheme="minorHAnsi" w:hAnsiTheme="minorHAnsi"/>
                <w:sz w:val="20"/>
              </w:rPr>
              <w:t xml:space="preserve">An </w:t>
            </w:r>
            <w:r w:rsidR="00AE0914" w:rsidRPr="00635F87">
              <w:rPr>
                <w:rFonts w:asciiTheme="minorHAnsi" w:hAnsiTheme="minorHAnsi"/>
                <w:sz w:val="20"/>
              </w:rPr>
              <w:t>A</w:t>
            </w:r>
            <w:r w:rsidRPr="00635F87">
              <w:rPr>
                <w:rFonts w:asciiTheme="minorHAnsi" w:hAnsiTheme="minorHAnsi"/>
                <w:sz w:val="20"/>
              </w:rPr>
              <w:t>pplicant’s WWTP has received a</w:t>
            </w:r>
            <w:r w:rsidR="00694E18">
              <w:rPr>
                <w:rFonts w:asciiTheme="minorHAnsi" w:hAnsiTheme="minorHAnsi"/>
                <w:sz w:val="20"/>
              </w:rPr>
              <w:t>n</w:t>
            </w:r>
            <w:r w:rsidRPr="00635F87">
              <w:rPr>
                <w:rFonts w:asciiTheme="minorHAnsi" w:hAnsiTheme="minorHAnsi"/>
                <w:sz w:val="20"/>
              </w:rPr>
              <w:t xml:space="preserve"> </w:t>
            </w:r>
            <w:r w:rsidR="00694E18">
              <w:rPr>
                <w:rFonts w:asciiTheme="minorHAnsi" w:hAnsiTheme="minorHAnsi"/>
                <w:sz w:val="20"/>
              </w:rPr>
              <w:t>NOV</w:t>
            </w:r>
            <w:r w:rsidRPr="00635F87">
              <w:rPr>
                <w:rFonts w:asciiTheme="minorHAnsi" w:hAnsiTheme="minorHAnsi"/>
                <w:sz w:val="20"/>
              </w:rPr>
              <w:t>, which documents numerous fecal coliform exceedances above the NPDES permitted effluent limit.</w:t>
            </w:r>
            <w:r w:rsidR="009B149F" w:rsidRPr="00635F87">
              <w:rPr>
                <w:rFonts w:asciiTheme="minorHAnsi" w:hAnsiTheme="minorHAnsi"/>
                <w:sz w:val="20"/>
              </w:rPr>
              <w:t xml:space="preserve"> </w:t>
            </w:r>
            <w:r w:rsidRPr="00635F87">
              <w:rPr>
                <w:rFonts w:asciiTheme="minorHAnsi" w:hAnsiTheme="minorHAnsi"/>
                <w:sz w:val="20"/>
              </w:rPr>
              <w:t>The Chlorine Contact Chamber is known to be too small for the current flows (especially peak flows), not allowing enough chlorine contact time.</w:t>
            </w:r>
            <w:r w:rsidR="009B149F" w:rsidRPr="00635F87">
              <w:rPr>
                <w:rFonts w:asciiTheme="minorHAnsi" w:hAnsiTheme="minorHAnsi"/>
                <w:sz w:val="20"/>
              </w:rPr>
              <w:t xml:space="preserve"> </w:t>
            </w:r>
            <w:r w:rsidR="00AE0914" w:rsidRPr="00635F87">
              <w:rPr>
                <w:rFonts w:asciiTheme="minorHAnsi" w:hAnsiTheme="minorHAnsi"/>
                <w:sz w:val="20"/>
              </w:rPr>
              <w:t>Additionally,</w:t>
            </w:r>
            <w:r w:rsidRPr="00635F87">
              <w:rPr>
                <w:rFonts w:asciiTheme="minorHAnsi" w:hAnsiTheme="minorHAnsi"/>
                <w:sz w:val="20"/>
              </w:rPr>
              <w:t xml:space="preserve"> the gas chlorine storage and feed system </w:t>
            </w:r>
            <w:proofErr w:type="gramStart"/>
            <w:r w:rsidRPr="00635F87">
              <w:rPr>
                <w:rFonts w:asciiTheme="minorHAnsi" w:hAnsiTheme="minorHAnsi"/>
                <w:sz w:val="20"/>
              </w:rPr>
              <w:t>is</w:t>
            </w:r>
            <w:proofErr w:type="gramEnd"/>
            <w:r w:rsidRPr="00635F87">
              <w:rPr>
                <w:rFonts w:asciiTheme="minorHAnsi" w:hAnsiTheme="minorHAnsi"/>
                <w:sz w:val="20"/>
              </w:rPr>
              <w:t xml:space="preserve"> old and not well regulated, and the plant ORC wants to switch to liquid chlorine for safety reasons.</w:t>
            </w:r>
            <w:r w:rsidR="009B149F" w:rsidRPr="00635F87">
              <w:rPr>
                <w:rFonts w:asciiTheme="minorHAnsi" w:hAnsiTheme="minorHAnsi"/>
                <w:sz w:val="20"/>
              </w:rPr>
              <w:t xml:space="preserve"> </w:t>
            </w:r>
            <w:r w:rsidRPr="00635F87">
              <w:rPr>
                <w:rFonts w:asciiTheme="minorHAnsi" w:hAnsiTheme="minorHAnsi"/>
                <w:sz w:val="20"/>
              </w:rPr>
              <w:t>The proposed project will build a new larger chlorine contact chamber with a new liquid chlorine storage and feed system.</w:t>
            </w:r>
            <w:r w:rsidR="00831EE7" w:rsidRPr="00635F87">
              <w:rPr>
                <w:rFonts w:asciiTheme="minorHAnsi" w:hAnsiTheme="minorHAnsi"/>
                <w:sz w:val="20"/>
              </w:rPr>
              <w:t xml:space="preserve"> Included are the following items:</w:t>
            </w:r>
          </w:p>
          <w:p w14:paraId="119F3251" w14:textId="77777777" w:rsidR="009A3841" w:rsidRPr="00635F87" w:rsidRDefault="00AE0914" w:rsidP="00C10093">
            <w:pPr>
              <w:pStyle w:val="ListParagraph"/>
              <w:numPr>
                <w:ilvl w:val="0"/>
                <w:numId w:val="114"/>
              </w:numPr>
              <w:spacing w:after="120"/>
              <w:ind w:left="700"/>
              <w:rPr>
                <w:rFonts w:asciiTheme="minorHAnsi" w:hAnsiTheme="minorHAnsi"/>
                <w:sz w:val="20"/>
              </w:rPr>
            </w:pPr>
            <w:r w:rsidRPr="00635F87">
              <w:rPr>
                <w:rFonts w:asciiTheme="minorHAnsi" w:hAnsiTheme="minorHAnsi"/>
                <w:sz w:val="20"/>
              </w:rPr>
              <w:t>A copy of the NOV and</w:t>
            </w:r>
            <w:r w:rsidR="009A3841" w:rsidRPr="00635F87">
              <w:rPr>
                <w:rFonts w:asciiTheme="minorHAnsi" w:hAnsiTheme="minorHAnsi"/>
                <w:sz w:val="20"/>
              </w:rPr>
              <w:t xml:space="preserve"> </w:t>
            </w:r>
          </w:p>
          <w:p w14:paraId="119F3252" w14:textId="77777777" w:rsidR="009A3841" w:rsidRPr="00635F87" w:rsidRDefault="009A3841" w:rsidP="00C10093">
            <w:pPr>
              <w:pStyle w:val="ListParagraph"/>
              <w:numPr>
                <w:ilvl w:val="0"/>
                <w:numId w:val="114"/>
              </w:numPr>
              <w:spacing w:after="120"/>
              <w:ind w:left="700"/>
              <w:rPr>
                <w:rFonts w:asciiTheme="minorHAnsi" w:hAnsiTheme="minorHAnsi"/>
                <w:sz w:val="24"/>
                <w:szCs w:val="24"/>
              </w:rPr>
            </w:pPr>
            <w:r w:rsidRPr="00635F87">
              <w:rPr>
                <w:rFonts w:asciiTheme="minorHAnsi" w:hAnsiTheme="minorHAnsi"/>
                <w:sz w:val="20"/>
              </w:rPr>
              <w:t>Documentation of the existing Chlorine Contact Chamber and old gas chlorine feed system.</w:t>
            </w:r>
          </w:p>
        </w:tc>
      </w:tr>
    </w:tbl>
    <w:p w14:paraId="119F3254" w14:textId="77777777" w:rsidR="009A3841" w:rsidRPr="00EA57B7" w:rsidRDefault="009A3841" w:rsidP="009A3841">
      <w:pPr>
        <w:spacing w:after="120"/>
        <w:rPr>
          <w:rFonts w:asciiTheme="minorHAnsi" w:hAnsiTheme="minorHAnsi"/>
          <w:sz w:val="24"/>
          <w:szCs w:val="24"/>
        </w:rPr>
      </w:pPr>
    </w:p>
    <w:tbl>
      <w:tblPr>
        <w:tblStyle w:val="TableGrid"/>
        <w:tblW w:w="9805" w:type="dxa"/>
        <w:shd w:val="pct5" w:color="auto" w:fill="auto"/>
        <w:tblLook w:val="04A0" w:firstRow="1" w:lastRow="0" w:firstColumn="1" w:lastColumn="0" w:noHBand="0" w:noVBand="1"/>
      </w:tblPr>
      <w:tblGrid>
        <w:gridCol w:w="9805"/>
      </w:tblGrid>
      <w:tr w:rsidR="00B1469C" w:rsidRPr="00EA57B7" w14:paraId="119F3259" w14:textId="77777777" w:rsidTr="005B4DD6">
        <w:trPr>
          <w:cantSplit/>
        </w:trPr>
        <w:tc>
          <w:tcPr>
            <w:tcW w:w="9805" w:type="dxa"/>
            <w:shd w:val="pct5" w:color="auto" w:fill="auto"/>
          </w:tcPr>
          <w:p w14:paraId="119F3255" w14:textId="77777777" w:rsidR="00B1469C" w:rsidRPr="00635F87" w:rsidRDefault="00B1469C" w:rsidP="006061AF">
            <w:pPr>
              <w:keepNext/>
              <w:keepLines/>
              <w:spacing w:before="120" w:after="120"/>
              <w:jc w:val="center"/>
              <w:rPr>
                <w:rFonts w:asciiTheme="minorHAnsi" w:hAnsiTheme="minorHAnsi"/>
                <w:b/>
                <w:sz w:val="20"/>
                <w:u w:val="single"/>
              </w:rPr>
            </w:pPr>
            <w:r w:rsidRPr="00EA57B7">
              <w:rPr>
                <w:rFonts w:asciiTheme="minorHAnsi" w:hAnsiTheme="minorHAnsi"/>
                <w:b/>
                <w:sz w:val="24"/>
                <w:szCs w:val="24"/>
              </w:rPr>
              <w:tab/>
            </w:r>
            <w:r w:rsidRPr="00635F87">
              <w:rPr>
                <w:rFonts w:asciiTheme="minorHAnsi" w:hAnsiTheme="minorHAnsi"/>
                <w:b/>
                <w:sz w:val="20"/>
                <w:u w:val="single"/>
              </w:rPr>
              <w:t>Example Narrative for Line Item 2.E.2 (</w:t>
            </w:r>
            <w:r w:rsidR="00AE0914" w:rsidRPr="00635F87">
              <w:rPr>
                <w:rFonts w:asciiTheme="minorHAnsi" w:hAnsiTheme="minorHAnsi"/>
                <w:b/>
                <w:sz w:val="20"/>
                <w:u w:val="single"/>
              </w:rPr>
              <w:t>D</w:t>
            </w:r>
            <w:r w:rsidRPr="00635F87">
              <w:rPr>
                <w:rFonts w:asciiTheme="minorHAnsi" w:hAnsiTheme="minorHAnsi"/>
                <w:b/>
                <w:sz w:val="20"/>
                <w:u w:val="single"/>
              </w:rPr>
              <w:t xml:space="preserve">rinking </w:t>
            </w:r>
            <w:r w:rsidR="00AE0914" w:rsidRPr="00635F87">
              <w:rPr>
                <w:rFonts w:asciiTheme="minorHAnsi" w:hAnsiTheme="minorHAnsi"/>
                <w:b/>
                <w:sz w:val="20"/>
                <w:u w:val="single"/>
              </w:rPr>
              <w:t>W</w:t>
            </w:r>
            <w:r w:rsidRPr="00635F87">
              <w:rPr>
                <w:rFonts w:asciiTheme="minorHAnsi" w:hAnsiTheme="minorHAnsi"/>
                <w:b/>
                <w:sz w:val="20"/>
                <w:u w:val="single"/>
              </w:rPr>
              <w:t>ater)</w:t>
            </w:r>
          </w:p>
          <w:p w14:paraId="119F3256" w14:textId="483F693C" w:rsidR="00B1469C" w:rsidRPr="00635F87" w:rsidRDefault="00B1469C" w:rsidP="00635F87">
            <w:pPr>
              <w:keepLines/>
              <w:spacing w:after="120"/>
              <w:rPr>
                <w:rFonts w:asciiTheme="minorHAnsi" w:hAnsiTheme="minorHAnsi"/>
                <w:b/>
                <w:sz w:val="20"/>
              </w:rPr>
            </w:pPr>
            <w:r w:rsidRPr="00635F87">
              <w:rPr>
                <w:rFonts w:asciiTheme="minorHAnsi" w:hAnsiTheme="minorHAnsi"/>
                <w:sz w:val="20"/>
              </w:rPr>
              <w:t xml:space="preserve">The Town of </w:t>
            </w:r>
            <w:r w:rsidR="000D07EE" w:rsidRPr="00635F87">
              <w:rPr>
                <w:rFonts w:asciiTheme="minorHAnsi" w:hAnsiTheme="minorHAnsi"/>
                <w:sz w:val="20"/>
              </w:rPr>
              <w:t>Deluxe</w:t>
            </w:r>
            <w:r w:rsidR="006F5C5D" w:rsidRPr="00635F87">
              <w:rPr>
                <w:rFonts w:asciiTheme="minorHAnsi" w:hAnsiTheme="minorHAnsi"/>
                <w:sz w:val="20"/>
              </w:rPr>
              <w:t xml:space="preserve"> performed a Level 2 Assessment under the revised total coliform rule and determined that they need to repair several identified sanitary defects.</w:t>
            </w:r>
            <w:r w:rsidR="009B149F" w:rsidRPr="00635F87">
              <w:rPr>
                <w:rFonts w:asciiTheme="minorHAnsi" w:hAnsiTheme="minorHAnsi"/>
                <w:sz w:val="20"/>
              </w:rPr>
              <w:t xml:space="preserve"> </w:t>
            </w:r>
            <w:r w:rsidRPr="00635F87">
              <w:rPr>
                <w:rFonts w:asciiTheme="minorHAnsi" w:hAnsiTheme="minorHAnsi"/>
                <w:sz w:val="20"/>
              </w:rPr>
              <w:t>Included are the following items:</w:t>
            </w:r>
          </w:p>
          <w:p w14:paraId="119F3257" w14:textId="77777777" w:rsidR="00B1469C" w:rsidRPr="00635F87" w:rsidRDefault="00B1469C" w:rsidP="00C10093">
            <w:pPr>
              <w:pStyle w:val="ListParagraph"/>
              <w:numPr>
                <w:ilvl w:val="0"/>
                <w:numId w:val="20"/>
              </w:numPr>
              <w:spacing w:after="120"/>
              <w:contextualSpacing w:val="0"/>
              <w:rPr>
                <w:rFonts w:asciiTheme="minorHAnsi" w:hAnsiTheme="minorHAnsi"/>
                <w:sz w:val="20"/>
              </w:rPr>
            </w:pPr>
            <w:r w:rsidRPr="00635F87">
              <w:rPr>
                <w:rFonts w:asciiTheme="minorHAnsi" w:hAnsiTheme="minorHAnsi"/>
                <w:sz w:val="20"/>
              </w:rPr>
              <w:t>A c</w:t>
            </w:r>
            <w:r w:rsidR="00CC509C" w:rsidRPr="00635F87">
              <w:rPr>
                <w:rFonts w:asciiTheme="minorHAnsi" w:hAnsiTheme="minorHAnsi"/>
                <w:sz w:val="20"/>
              </w:rPr>
              <w:t xml:space="preserve">opy of the </w:t>
            </w:r>
            <w:r w:rsidR="006F5C5D" w:rsidRPr="00635F87">
              <w:rPr>
                <w:rFonts w:asciiTheme="minorHAnsi" w:hAnsiTheme="minorHAnsi"/>
                <w:sz w:val="20"/>
              </w:rPr>
              <w:t>Level 2 Assessment</w:t>
            </w:r>
            <w:r w:rsidRPr="00635F87">
              <w:rPr>
                <w:rFonts w:asciiTheme="minorHAnsi" w:hAnsiTheme="minorHAnsi"/>
                <w:sz w:val="20"/>
              </w:rPr>
              <w:t xml:space="preserve"> and</w:t>
            </w:r>
          </w:p>
          <w:p w14:paraId="119F3258" w14:textId="2B2CED6F" w:rsidR="00B1469C" w:rsidRPr="00EA57B7" w:rsidRDefault="007317AA" w:rsidP="00C10093">
            <w:pPr>
              <w:pStyle w:val="ListParagraph"/>
              <w:numPr>
                <w:ilvl w:val="0"/>
                <w:numId w:val="20"/>
              </w:numPr>
              <w:spacing w:after="120"/>
              <w:contextualSpacing w:val="0"/>
              <w:rPr>
                <w:rFonts w:asciiTheme="minorHAnsi" w:hAnsiTheme="minorHAnsi"/>
                <w:b/>
                <w:sz w:val="24"/>
                <w:szCs w:val="24"/>
              </w:rPr>
            </w:pPr>
            <w:r w:rsidRPr="00635F87">
              <w:rPr>
                <w:rFonts w:asciiTheme="minorHAnsi" w:hAnsiTheme="minorHAnsi"/>
                <w:sz w:val="20"/>
              </w:rPr>
              <w:t>A detailed description of</w:t>
            </w:r>
            <w:r w:rsidR="00B1469C" w:rsidRPr="00635F87">
              <w:rPr>
                <w:rFonts w:asciiTheme="minorHAnsi" w:hAnsiTheme="minorHAnsi"/>
                <w:sz w:val="20"/>
              </w:rPr>
              <w:t xml:space="preserve"> the </w:t>
            </w:r>
            <w:r w:rsidR="006F5C5D" w:rsidRPr="00635F87">
              <w:rPr>
                <w:rFonts w:asciiTheme="minorHAnsi" w:hAnsiTheme="minorHAnsi"/>
                <w:sz w:val="20"/>
              </w:rPr>
              <w:t xml:space="preserve">planned corrective actions to </w:t>
            </w:r>
            <w:r w:rsidR="00C274D7" w:rsidRPr="00635F87">
              <w:rPr>
                <w:rFonts w:asciiTheme="minorHAnsi" w:hAnsiTheme="minorHAnsi"/>
                <w:sz w:val="20"/>
              </w:rPr>
              <w:t xml:space="preserve">clearly explain </w:t>
            </w:r>
            <w:r w:rsidR="00356BEF" w:rsidRPr="00635F87">
              <w:rPr>
                <w:rFonts w:asciiTheme="minorHAnsi" w:hAnsiTheme="minorHAnsi"/>
                <w:sz w:val="20"/>
              </w:rPr>
              <w:t>how the</w:t>
            </w:r>
            <w:r w:rsidR="006F5C5D" w:rsidRPr="00635F87">
              <w:rPr>
                <w:rFonts w:asciiTheme="minorHAnsi" w:hAnsiTheme="minorHAnsi"/>
                <w:sz w:val="20"/>
              </w:rPr>
              <w:t xml:space="preserve"> issue that triggered the Level 2 Assessment</w:t>
            </w:r>
            <w:r w:rsidR="005A4725" w:rsidRPr="00635F87">
              <w:rPr>
                <w:rFonts w:asciiTheme="minorHAnsi" w:hAnsiTheme="minorHAnsi"/>
                <w:sz w:val="20"/>
              </w:rPr>
              <w:t xml:space="preserve"> requirement</w:t>
            </w:r>
            <w:r w:rsidR="00C274D7" w:rsidRPr="00635F87">
              <w:rPr>
                <w:rFonts w:asciiTheme="minorHAnsi" w:hAnsiTheme="minorHAnsi"/>
                <w:sz w:val="20"/>
              </w:rPr>
              <w:t xml:space="preserve"> will be resolved</w:t>
            </w:r>
            <w:r w:rsidR="006F5C5D" w:rsidRPr="00635F87">
              <w:rPr>
                <w:rFonts w:asciiTheme="minorHAnsi" w:hAnsiTheme="minorHAnsi"/>
                <w:sz w:val="20"/>
              </w:rPr>
              <w:t>.</w:t>
            </w:r>
          </w:p>
        </w:tc>
      </w:tr>
    </w:tbl>
    <w:p w14:paraId="46C7F4A9" w14:textId="77777777" w:rsidR="00215216" w:rsidRDefault="00215216" w:rsidP="00215216">
      <w:bookmarkStart w:id="146" w:name="_Toc155277802"/>
      <w:bookmarkStart w:id="147" w:name="_Toc155278884"/>
      <w:bookmarkStart w:id="148" w:name="_Toc155279051"/>
    </w:p>
    <w:p w14:paraId="03DC38FF" w14:textId="3283421D" w:rsidR="00215216" w:rsidRDefault="00A43541" w:rsidP="00215216">
      <w:pPr>
        <w:spacing w:after="240"/>
      </w:pPr>
      <w:hyperlink w:anchor="TOC" w:history="1">
        <w:r w:rsidR="00215216" w:rsidRPr="005F7A69">
          <w:rPr>
            <w:rStyle w:val="Hyperlink"/>
            <w:rFonts w:asciiTheme="minorHAnsi" w:hAnsiTheme="minorHAnsi"/>
            <w:sz w:val="24"/>
            <w:szCs w:val="24"/>
          </w:rPr>
          <w:t>Return to Table of Contents</w:t>
        </w:r>
      </w:hyperlink>
    </w:p>
    <w:p w14:paraId="119F325A" w14:textId="7A81207A" w:rsidR="009B778B" w:rsidRPr="00EA57B7" w:rsidRDefault="009B778B" w:rsidP="00D9553B">
      <w:pPr>
        <w:pStyle w:val="DWILevel3"/>
      </w:pPr>
      <w:bookmarkStart w:id="149" w:name="_Toc155340176"/>
      <w:r w:rsidRPr="00EA57B7">
        <w:t xml:space="preserve">Line Item </w:t>
      </w:r>
      <w:r w:rsidR="003D6BD0" w:rsidRPr="00EA57B7">
        <w:t>2.F</w:t>
      </w:r>
      <w:r w:rsidRPr="00EA57B7">
        <w:t xml:space="preserve"> – </w:t>
      </w:r>
      <w:r w:rsidR="0F5E651F" w:rsidRPr="50345905">
        <w:t xml:space="preserve">Project Includes </w:t>
      </w:r>
      <w:r w:rsidR="008637FA" w:rsidRPr="00EA57B7">
        <w:t>System M</w:t>
      </w:r>
      <w:r w:rsidRPr="00EA57B7">
        <w:t>erger</w:t>
      </w:r>
      <w:r w:rsidR="009B149F" w:rsidRPr="00EA57B7">
        <w:t xml:space="preserve"> </w:t>
      </w:r>
      <w:r w:rsidR="002F2AF5">
        <w:t>or Regionalization</w:t>
      </w:r>
      <w:bookmarkEnd w:id="146"/>
      <w:bookmarkEnd w:id="147"/>
      <w:bookmarkEnd w:id="148"/>
      <w:bookmarkEnd w:id="149"/>
    </w:p>
    <w:p w14:paraId="3CF2EC5C" w14:textId="5E8A0D2C" w:rsidR="002F2AF5" w:rsidRPr="00EA57B7" w:rsidRDefault="002F2AF5" w:rsidP="002F2AF5">
      <w:pPr>
        <w:spacing w:before="120" w:after="240"/>
        <w:rPr>
          <w:rFonts w:asciiTheme="minorHAnsi" w:hAnsiTheme="minorHAnsi"/>
          <w:sz w:val="24"/>
          <w:szCs w:val="24"/>
        </w:rPr>
      </w:pPr>
      <w:r w:rsidRPr="00EA57B7">
        <w:rPr>
          <w:rFonts w:asciiTheme="minorHAnsi" w:hAnsiTheme="minorHAnsi"/>
          <w:sz w:val="24"/>
          <w:szCs w:val="24"/>
        </w:rPr>
        <w:t xml:space="preserve">The Applicant may qualify for </w:t>
      </w:r>
      <w:r w:rsidRPr="00EA57B7">
        <w:rPr>
          <w:rFonts w:asciiTheme="minorHAnsi" w:hAnsiTheme="minorHAnsi"/>
          <w:sz w:val="24"/>
          <w:szCs w:val="24"/>
          <w:u w:val="single"/>
        </w:rPr>
        <w:t>only one</w:t>
      </w:r>
      <w:r w:rsidRPr="00EA57B7">
        <w:rPr>
          <w:rFonts w:asciiTheme="minorHAnsi" w:hAnsiTheme="minorHAnsi"/>
          <w:sz w:val="24"/>
          <w:szCs w:val="24"/>
        </w:rPr>
        <w:t xml:space="preserve"> of the following sub-</w:t>
      </w:r>
      <w:r w:rsidR="00634A4E">
        <w:rPr>
          <w:rFonts w:asciiTheme="minorHAnsi" w:hAnsiTheme="minorHAnsi"/>
          <w:sz w:val="24"/>
          <w:szCs w:val="24"/>
        </w:rPr>
        <w:t>line items</w:t>
      </w:r>
      <w:r w:rsidR="00634A4E" w:rsidRPr="00EA57B7">
        <w:rPr>
          <w:rFonts w:asciiTheme="minorHAnsi" w:hAnsiTheme="minorHAnsi"/>
          <w:sz w:val="24"/>
          <w:szCs w:val="24"/>
        </w:rPr>
        <w:t xml:space="preserve"> </w:t>
      </w:r>
      <w:r w:rsidRPr="00EA57B7">
        <w:rPr>
          <w:rFonts w:asciiTheme="minorHAnsi" w:hAnsiTheme="minorHAnsi"/>
          <w:sz w:val="24"/>
          <w:szCs w:val="24"/>
        </w:rPr>
        <w:t>(Line Items 2.</w:t>
      </w:r>
      <w:r>
        <w:rPr>
          <w:rFonts w:asciiTheme="minorHAnsi" w:hAnsiTheme="minorHAnsi"/>
          <w:sz w:val="24"/>
          <w:szCs w:val="24"/>
        </w:rPr>
        <w:t>F</w:t>
      </w:r>
      <w:r w:rsidRPr="00EA57B7">
        <w:rPr>
          <w:rFonts w:asciiTheme="minorHAnsi" w:hAnsiTheme="minorHAnsi"/>
          <w:sz w:val="24"/>
          <w:szCs w:val="24"/>
        </w:rPr>
        <w:t>.1 or 2.</w:t>
      </w:r>
      <w:r>
        <w:rPr>
          <w:rFonts w:asciiTheme="minorHAnsi" w:hAnsiTheme="minorHAnsi"/>
          <w:sz w:val="24"/>
          <w:szCs w:val="24"/>
        </w:rPr>
        <w:t>F</w:t>
      </w:r>
      <w:r w:rsidRPr="00EA57B7">
        <w:rPr>
          <w:rFonts w:asciiTheme="minorHAnsi" w:hAnsiTheme="minorHAnsi"/>
          <w:sz w:val="24"/>
          <w:szCs w:val="24"/>
        </w:rPr>
        <w:t>.2):</w:t>
      </w:r>
    </w:p>
    <w:p w14:paraId="27B41A6B" w14:textId="22F888F7" w:rsidR="005B4DD6" w:rsidRDefault="00A43541" w:rsidP="00215216">
      <w:pPr>
        <w:spacing w:after="240"/>
        <w:rPr>
          <w:rFonts w:asciiTheme="minorHAnsi" w:hAnsiTheme="minorHAnsi"/>
          <w:b/>
          <w:bCs/>
          <w:sz w:val="24"/>
          <w:szCs w:val="24"/>
          <w:u w:val="single"/>
        </w:rPr>
      </w:pPr>
      <w:hyperlink w:anchor="TOC" w:history="1">
        <w:r w:rsidR="00215216" w:rsidRPr="005F7A69">
          <w:rPr>
            <w:rStyle w:val="Hyperlink"/>
            <w:rFonts w:asciiTheme="minorHAnsi" w:hAnsiTheme="minorHAnsi"/>
            <w:sz w:val="24"/>
            <w:szCs w:val="24"/>
          </w:rPr>
          <w:t>Return to Table of Contents</w:t>
        </w:r>
      </w:hyperlink>
    </w:p>
    <w:p w14:paraId="36448263" w14:textId="6A4C1CC3" w:rsidR="005B4DD6" w:rsidRDefault="002F2AF5" w:rsidP="00D9553B">
      <w:pPr>
        <w:pStyle w:val="DWILevel3"/>
      </w:pPr>
      <w:bookmarkStart w:id="150" w:name="_Toc155277803"/>
      <w:bookmarkStart w:id="151" w:name="_Toc155278885"/>
      <w:bookmarkStart w:id="152" w:name="_Toc155279052"/>
      <w:bookmarkStart w:id="153" w:name="_Toc155340177"/>
      <w:r w:rsidRPr="00635F87">
        <w:t>Line Item 2.F.1 – System Merger</w:t>
      </w:r>
      <w:bookmarkEnd w:id="150"/>
      <w:bookmarkEnd w:id="151"/>
      <w:bookmarkEnd w:id="152"/>
      <w:bookmarkEnd w:id="153"/>
    </w:p>
    <w:p w14:paraId="119F325C" w14:textId="183BAA96" w:rsidR="00B1469C" w:rsidRPr="00EA57B7" w:rsidRDefault="00634A4E" w:rsidP="005B4DD6">
      <w:pPr>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95" behindDoc="0" locked="0" layoutInCell="1" allowOverlap="1" wp14:anchorId="75EBA7EC" wp14:editId="6DE94306">
                <wp:simplePos x="0" y="0"/>
                <wp:positionH relativeFrom="column">
                  <wp:posOffset>4146550</wp:posOffset>
                </wp:positionH>
                <wp:positionV relativeFrom="paragraph">
                  <wp:posOffset>1226185</wp:posOffset>
                </wp:positionV>
                <wp:extent cx="2102485" cy="1981200"/>
                <wp:effectExtent l="0" t="0" r="12065" b="19050"/>
                <wp:wrapSquare wrapText="bothSides"/>
                <wp:docPr id="1543779351" name="Text Box 1543779351"/>
                <wp:cNvGraphicFramePr/>
                <a:graphic xmlns:a="http://schemas.openxmlformats.org/drawingml/2006/main">
                  <a:graphicData uri="http://schemas.microsoft.com/office/word/2010/wordprocessingShape">
                    <wps:wsp>
                      <wps:cNvSpPr txBox="1"/>
                      <wps:spPr>
                        <a:xfrm>
                          <a:off x="0" y="0"/>
                          <a:ext cx="2102485" cy="1981200"/>
                        </a:xfrm>
                        <a:prstGeom prst="rect">
                          <a:avLst/>
                        </a:prstGeom>
                        <a:solidFill>
                          <a:srgbClr val="EAEAEA"/>
                        </a:solidFill>
                        <a:ln w="6350">
                          <a:solidFill>
                            <a:prstClr val="black"/>
                          </a:solidFill>
                        </a:ln>
                      </wps:spPr>
                      <wps:txbx>
                        <w:txbxContent>
                          <w:p w14:paraId="066DFB5C" w14:textId="75EA8FF2" w:rsidR="00634A4E" w:rsidRPr="005B4DD6" w:rsidRDefault="00634A4E"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Important to Remember</w:t>
                            </w:r>
                          </w:p>
                          <w:p w14:paraId="7607C32D" w14:textId="3A3674F9" w:rsidR="00634A4E" w:rsidRPr="00635F87" w:rsidRDefault="00634A4E" w:rsidP="00C10093">
                            <w:pPr>
                              <w:pStyle w:val="ListParagraph"/>
                              <w:numPr>
                                <w:ilvl w:val="0"/>
                                <w:numId w:val="115"/>
                              </w:numPr>
                              <w:spacing w:after="120"/>
                              <w:ind w:left="187" w:hanging="187"/>
                              <w:contextualSpacing w:val="0"/>
                              <w:rPr>
                                <w:rFonts w:asciiTheme="minorHAnsi" w:hAnsiTheme="minorHAnsi" w:cstheme="minorHAnsi"/>
                                <w:sz w:val="20"/>
                              </w:rPr>
                            </w:pPr>
                            <w:r w:rsidRPr="00635F87">
                              <w:rPr>
                                <w:rFonts w:asciiTheme="minorHAnsi" w:hAnsiTheme="minorHAnsi" w:cstheme="minorHAnsi"/>
                                <w:sz w:val="20"/>
                              </w:rPr>
                              <w:t>An applicant is eligible for these merger points up to two years after the date of merger. Such an applicant must provide documentation showing date of merger.</w:t>
                            </w:r>
                          </w:p>
                          <w:p w14:paraId="76A7518B" w14:textId="4434C52C" w:rsidR="00634A4E" w:rsidRPr="00635F87" w:rsidRDefault="00634A4E" w:rsidP="00C10093">
                            <w:pPr>
                              <w:pStyle w:val="ListParagraph"/>
                              <w:numPr>
                                <w:ilvl w:val="0"/>
                                <w:numId w:val="115"/>
                              </w:numPr>
                              <w:spacing w:after="120"/>
                              <w:ind w:left="180" w:hanging="180"/>
                              <w:rPr>
                                <w:rFonts w:asciiTheme="minorHAnsi" w:hAnsiTheme="minorHAnsi" w:cstheme="minorHAnsi"/>
                                <w:sz w:val="16"/>
                                <w:szCs w:val="14"/>
                              </w:rPr>
                            </w:pPr>
                            <w:r w:rsidRPr="00635F87">
                              <w:rPr>
                                <w:rFonts w:asciiTheme="minorHAnsi" w:hAnsiTheme="minorHAnsi" w:cstheme="minorHAnsi"/>
                                <w:sz w:val="20"/>
                              </w:rPr>
                              <w:t>Interconnectivity alone (e.g., providing only regionalized treatment) does not qualify for points under this Line Item.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5EBA7EC" id="Text Box 1543779351" o:spid="_x0000_s1079" type="#_x0000_t202" style="position:absolute;margin-left:326.5pt;margin-top:96.55pt;width:165.55pt;height:156pt;z-index:25165829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" fillcolor="#eaeaea" strokeweight=".5pt">
                <v:textbox>
                  <w:txbxContent>
                    <w:p w14:paraId="066DFB5C" w14:textId="75EA8FF2" w:rsidR="00634A4E" w:rsidRPr="005B4DD6" w:rsidRDefault="00634A4E"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Important to Remember</w:t>
                      </w:r>
                    </w:p>
                    <w:p w14:paraId="7607C32D" w14:textId="3A3674F9" w:rsidR="00634A4E" w:rsidRPr="00635F87" w:rsidRDefault="00634A4E" w:rsidP="00C10093">
                      <w:pPr>
                        <w:pStyle w:val="ListParagraph"/>
                        <w:numPr>
                          <w:ilvl w:val="0"/>
                          <w:numId w:val="115"/>
                        </w:numPr>
                        <w:spacing w:after="120"/>
                        <w:ind w:left="187" w:hanging="187"/>
                        <w:contextualSpacing w:val="0"/>
                        <w:rPr>
                          <w:rFonts w:asciiTheme="minorHAnsi" w:hAnsiTheme="minorHAnsi" w:cstheme="minorHAnsi"/>
                          <w:sz w:val="20"/>
                        </w:rPr>
                      </w:pPr>
                      <w:r w:rsidRPr="00635F87">
                        <w:rPr>
                          <w:rFonts w:asciiTheme="minorHAnsi" w:hAnsiTheme="minorHAnsi" w:cstheme="minorHAnsi"/>
                          <w:sz w:val="20"/>
                        </w:rPr>
                        <w:t>An applicant is eligible for these merger points up to two years after the date of merger. Such an applicant must provide documentation showing date of merger.</w:t>
                      </w:r>
                    </w:p>
                    <w:p w14:paraId="76A7518B" w14:textId="4434C52C" w:rsidR="00634A4E" w:rsidRPr="00635F87" w:rsidRDefault="00634A4E" w:rsidP="00C10093">
                      <w:pPr>
                        <w:pStyle w:val="ListParagraph"/>
                        <w:numPr>
                          <w:ilvl w:val="0"/>
                          <w:numId w:val="115"/>
                        </w:numPr>
                        <w:spacing w:after="120"/>
                        <w:ind w:left="180" w:hanging="180"/>
                        <w:rPr>
                          <w:rFonts w:asciiTheme="minorHAnsi" w:hAnsiTheme="minorHAnsi" w:cstheme="minorHAnsi"/>
                          <w:sz w:val="16"/>
                          <w:szCs w:val="14"/>
                        </w:rPr>
                      </w:pPr>
                      <w:r w:rsidRPr="00635F87">
                        <w:rPr>
                          <w:rFonts w:asciiTheme="minorHAnsi" w:hAnsiTheme="minorHAnsi" w:cstheme="minorHAnsi"/>
                          <w:sz w:val="20"/>
                        </w:rPr>
                        <w:t>Interconnectivity alone (e.g., providing only regionalized treatment) does not qualify for points under this Line Item.</w:t>
                      </w:r>
                    </w:p>
                  </w:txbxContent>
                </v:textbox>
                <w10:wrap type="square"/>
              </v:shape>
            </w:pict>
          </mc:Fallback>
        </mc:AlternateContent>
      </w:r>
      <w:r>
        <w:rPr>
          <w:rFonts w:asciiTheme="minorHAnsi" w:hAnsiTheme="minorHAnsi"/>
          <w:b/>
          <w:noProof/>
          <w:sz w:val="24"/>
          <w:szCs w:val="24"/>
          <w:u w:val="single"/>
        </w:rPr>
        <mc:AlternateContent>
          <mc:Choice Requires="wps">
            <w:drawing>
              <wp:anchor distT="0" distB="0" distL="114300" distR="114300" simplePos="0" relativeHeight="251658294" behindDoc="0" locked="0" layoutInCell="1" allowOverlap="1" wp14:anchorId="559089A7" wp14:editId="5D890DF4">
                <wp:simplePos x="0" y="0"/>
                <wp:positionH relativeFrom="column">
                  <wp:posOffset>4146550</wp:posOffset>
                </wp:positionH>
                <wp:positionV relativeFrom="paragraph">
                  <wp:posOffset>50165</wp:posOffset>
                </wp:positionV>
                <wp:extent cx="2102485" cy="1037590"/>
                <wp:effectExtent l="0" t="0" r="12065" b="10160"/>
                <wp:wrapSquare wrapText="bothSides"/>
                <wp:docPr id="2042666887" name="Text Box 2042666887"/>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79CBCE36" w14:textId="77777777" w:rsidR="00634A4E" w:rsidRPr="005B4DD6" w:rsidRDefault="00634A4E"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14:paraId="1AB2F970" w14:textId="32532345" w:rsidR="00634A4E" w:rsidRPr="00635F87" w:rsidRDefault="00634A4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 points</w:t>
                            </w:r>
                          </w:p>
                          <w:p w14:paraId="5F17EF10" w14:textId="5C6D6F2A" w:rsidR="00634A4E" w:rsidRPr="00635F87" w:rsidRDefault="00634A4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343B2D8D" w14:textId="77777777" w:rsidR="00634A4E" w:rsidRPr="00635F87" w:rsidRDefault="00634A4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9089A7" id="Text Box 2042666887" o:spid="_x0000_s1080" type="#_x0000_t202" style="position:absolute;margin-left:326.5pt;margin-top:3.95pt;width:165.55pt;height:81.7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" fillcolor="#ffc" strokeweight=".5pt">
                <v:textbox>
                  <w:txbxContent>
                    <w:p w14:paraId="79CBCE36" w14:textId="77777777" w:rsidR="00634A4E" w:rsidRPr="005B4DD6" w:rsidRDefault="00634A4E"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14:paraId="1AB2F970" w14:textId="32532345" w:rsidR="00634A4E" w:rsidRPr="00635F87" w:rsidRDefault="00634A4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 points</w:t>
                      </w:r>
                    </w:p>
                    <w:p w14:paraId="5F17EF10" w14:textId="5C6D6F2A" w:rsidR="00634A4E" w:rsidRPr="00635F87" w:rsidRDefault="00634A4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343B2D8D" w14:textId="77777777" w:rsidR="00634A4E" w:rsidRPr="00635F87" w:rsidRDefault="00634A4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v:textbox>
                <w10:wrap type="square"/>
              </v:shape>
            </w:pict>
          </mc:Fallback>
        </mc:AlternateContent>
      </w:r>
      <w:r w:rsidR="00B1469C" w:rsidRPr="00EA57B7">
        <w:rPr>
          <w:rFonts w:asciiTheme="minorHAnsi" w:hAnsiTheme="minorHAnsi"/>
          <w:sz w:val="24"/>
          <w:szCs w:val="24"/>
        </w:rPr>
        <w:t>An application may earn points if the project will merge systems.</w:t>
      </w:r>
      <w:r w:rsidR="009B149F" w:rsidRPr="00EA57B7">
        <w:rPr>
          <w:rFonts w:asciiTheme="minorHAnsi" w:hAnsiTheme="minorHAnsi"/>
          <w:sz w:val="24"/>
          <w:szCs w:val="24"/>
        </w:rPr>
        <w:t xml:space="preserve"> </w:t>
      </w:r>
      <w:r w:rsidR="00B1469C" w:rsidRPr="00EA57B7">
        <w:rPr>
          <w:rFonts w:asciiTheme="minorHAnsi" w:hAnsiTheme="minorHAnsi"/>
          <w:sz w:val="24"/>
          <w:szCs w:val="24"/>
        </w:rPr>
        <w:t xml:space="preserve">In this context, a </w:t>
      </w:r>
      <w:r w:rsidR="00B1469C" w:rsidRPr="00EA57B7">
        <w:rPr>
          <w:rFonts w:asciiTheme="minorHAnsi" w:hAnsiTheme="minorHAnsi"/>
          <w:i/>
          <w:sz w:val="24"/>
          <w:szCs w:val="24"/>
        </w:rPr>
        <w:t>merger</w:t>
      </w:r>
      <w:r w:rsidR="00B1469C" w:rsidRPr="00EA57B7">
        <w:rPr>
          <w:rFonts w:asciiTheme="minorHAnsi" w:hAnsiTheme="minorHAnsi"/>
          <w:sz w:val="24"/>
          <w:szCs w:val="24"/>
        </w:rPr>
        <w:t xml:space="preserve"> can include either a physical consolidation of systems into a single regional system with one owner or a merger of ownership and operation without a physical consolidation of systems.</w:t>
      </w:r>
      <w:r w:rsidR="009B149F" w:rsidRPr="00EA57B7">
        <w:rPr>
          <w:rFonts w:asciiTheme="minorHAnsi" w:hAnsiTheme="minorHAnsi"/>
          <w:sz w:val="24"/>
          <w:szCs w:val="24"/>
        </w:rPr>
        <w:t xml:space="preserve"> </w:t>
      </w:r>
      <w:r w:rsidR="00EB1D55" w:rsidRPr="00EA57B7">
        <w:rPr>
          <w:rFonts w:asciiTheme="minorHAnsi" w:hAnsiTheme="minorHAnsi"/>
          <w:sz w:val="24"/>
          <w:szCs w:val="24"/>
        </w:rPr>
        <w:t>Mergers can include local governments, non-profit water corporations, investor-</w:t>
      </w:r>
      <w:r w:rsidR="00EF7A8F" w:rsidRPr="00EA57B7">
        <w:rPr>
          <w:rFonts w:asciiTheme="minorHAnsi" w:hAnsiTheme="minorHAnsi"/>
          <w:sz w:val="24"/>
          <w:szCs w:val="24"/>
        </w:rPr>
        <w:t>owned</w:t>
      </w:r>
      <w:r w:rsidR="00EB1D55" w:rsidRPr="00EA57B7">
        <w:rPr>
          <w:rFonts w:asciiTheme="minorHAnsi" w:hAnsiTheme="minorHAnsi"/>
          <w:sz w:val="24"/>
          <w:szCs w:val="24"/>
        </w:rPr>
        <w:t xml:space="preserve"> utilities, or other utility ownership models as long as the Applicant is eligible to </w:t>
      </w:r>
      <w:r w:rsidR="00603CD8" w:rsidRPr="00EA57B7">
        <w:rPr>
          <w:rFonts w:asciiTheme="minorHAnsi" w:hAnsiTheme="minorHAnsi"/>
          <w:sz w:val="24"/>
          <w:szCs w:val="24"/>
        </w:rPr>
        <w:t xml:space="preserve">receive </w:t>
      </w:r>
      <w:r>
        <w:rPr>
          <w:rFonts w:asciiTheme="minorHAnsi" w:hAnsiTheme="minorHAnsi"/>
          <w:sz w:val="24"/>
          <w:szCs w:val="24"/>
        </w:rPr>
        <w:t xml:space="preserve">DWI </w:t>
      </w:r>
      <w:r w:rsidR="00603CD8" w:rsidRPr="00EA57B7">
        <w:rPr>
          <w:rFonts w:asciiTheme="minorHAnsi" w:hAnsiTheme="minorHAnsi"/>
          <w:sz w:val="24"/>
          <w:szCs w:val="24"/>
        </w:rPr>
        <w:t>funding.</w:t>
      </w:r>
      <w:r w:rsidR="00B1469C" w:rsidRPr="00EA57B7">
        <w:rPr>
          <w:rFonts w:asciiTheme="minorHAnsi" w:hAnsiTheme="minorHAnsi"/>
          <w:sz w:val="24"/>
          <w:szCs w:val="24"/>
        </w:rPr>
        <w:t xml:space="preserve"> Decentralized systems </w:t>
      </w:r>
      <w:r w:rsidR="41B6F6F6" w:rsidRPr="50345905">
        <w:rPr>
          <w:rFonts w:asciiTheme="minorHAnsi" w:hAnsiTheme="minorHAnsi"/>
          <w:sz w:val="24"/>
          <w:szCs w:val="24"/>
        </w:rPr>
        <w:t xml:space="preserve">to be owned, operated and maintained by the Applicant </w:t>
      </w:r>
      <w:r w:rsidR="00B1469C" w:rsidRPr="00EA57B7">
        <w:rPr>
          <w:rFonts w:asciiTheme="minorHAnsi" w:hAnsiTheme="minorHAnsi"/>
          <w:sz w:val="24"/>
          <w:szCs w:val="24"/>
        </w:rPr>
        <w:t>can qualify under this Line Item.</w:t>
      </w:r>
      <w:r w:rsidR="009B149F" w:rsidRPr="00EA57B7">
        <w:rPr>
          <w:rFonts w:asciiTheme="minorHAnsi" w:hAnsiTheme="minorHAnsi"/>
          <w:sz w:val="24"/>
          <w:szCs w:val="24"/>
        </w:rPr>
        <w:t xml:space="preserve"> </w:t>
      </w:r>
    </w:p>
    <w:p w14:paraId="68899DDE" w14:textId="7D36B7F2" w:rsidR="00634A4E" w:rsidRPr="00635F87" w:rsidRDefault="00634A4E" w:rsidP="00AC5EB6">
      <w:pPr>
        <w:spacing w:after="120"/>
        <w:rPr>
          <w:rFonts w:asciiTheme="minorHAnsi" w:hAnsiTheme="minorHAnsi"/>
          <w:i/>
          <w:iCs/>
          <w:sz w:val="24"/>
          <w:szCs w:val="24"/>
        </w:rPr>
      </w:pPr>
      <w:r w:rsidRPr="00635F87">
        <w:rPr>
          <w:rFonts w:asciiTheme="minorHAnsi" w:hAnsiTheme="minorHAnsi"/>
          <w:i/>
          <w:iCs/>
          <w:sz w:val="24"/>
          <w:szCs w:val="24"/>
        </w:rPr>
        <w:t>Required Documentation</w:t>
      </w:r>
    </w:p>
    <w:p w14:paraId="119F325D" w14:textId="3DF48470" w:rsidR="00B1469C" w:rsidRPr="00EA57B7" w:rsidRDefault="00B1469C" w:rsidP="00AC5EB6">
      <w:pPr>
        <w:spacing w:after="120"/>
        <w:rPr>
          <w:rFonts w:asciiTheme="minorHAnsi" w:hAnsiTheme="minorHAnsi"/>
          <w:sz w:val="24"/>
          <w:szCs w:val="24"/>
        </w:rPr>
      </w:pPr>
      <w:r w:rsidRPr="00EA57B7">
        <w:rPr>
          <w:rFonts w:asciiTheme="minorHAnsi" w:hAnsiTheme="minorHAnsi"/>
          <w:sz w:val="24"/>
          <w:szCs w:val="24"/>
        </w:rPr>
        <w:t xml:space="preserve">To document these points, </w:t>
      </w:r>
      <w:r w:rsidR="00951B11" w:rsidRPr="00EA57B7">
        <w:rPr>
          <w:rFonts w:asciiTheme="minorHAnsi" w:hAnsiTheme="minorHAnsi"/>
          <w:sz w:val="24"/>
          <w:szCs w:val="24"/>
        </w:rPr>
        <w:t xml:space="preserve">do </w:t>
      </w:r>
      <w:r w:rsidRPr="00EA57B7">
        <w:rPr>
          <w:rFonts w:asciiTheme="minorHAnsi" w:hAnsiTheme="minorHAnsi"/>
          <w:sz w:val="24"/>
          <w:szCs w:val="24"/>
        </w:rPr>
        <w:t>the following:</w:t>
      </w:r>
    </w:p>
    <w:p w14:paraId="119F325F" w14:textId="4CC5330E" w:rsidR="00B1469C" w:rsidRPr="00EA57B7" w:rsidRDefault="00685A9E" w:rsidP="00C10093">
      <w:pPr>
        <w:pStyle w:val="ListParagraph"/>
        <w:numPr>
          <w:ilvl w:val="0"/>
          <w:numId w:val="17"/>
        </w:numPr>
        <w:spacing w:after="120"/>
        <w:contextualSpacing w:val="0"/>
        <w:rPr>
          <w:rFonts w:asciiTheme="minorHAnsi" w:hAnsiTheme="minorHAnsi"/>
          <w:sz w:val="24"/>
          <w:szCs w:val="24"/>
        </w:rPr>
      </w:pPr>
      <w:r w:rsidRPr="00EA57B7">
        <w:rPr>
          <w:rFonts w:asciiTheme="minorHAnsi" w:hAnsiTheme="minorHAnsi"/>
          <w:sz w:val="24"/>
          <w:szCs w:val="24"/>
          <w:u w:val="single"/>
        </w:rPr>
        <w:t>Identify</w:t>
      </w:r>
      <w:r w:rsidR="00B1469C" w:rsidRPr="00EA57B7">
        <w:rPr>
          <w:rFonts w:asciiTheme="minorHAnsi" w:hAnsiTheme="minorHAnsi"/>
          <w:sz w:val="24"/>
          <w:szCs w:val="24"/>
          <w:u w:val="single"/>
        </w:rPr>
        <w:t xml:space="preserve"> the systems</w:t>
      </w:r>
      <w:r w:rsidR="00B1469C" w:rsidRPr="00EA57B7">
        <w:rPr>
          <w:rFonts w:asciiTheme="minorHAnsi" w:hAnsiTheme="minorHAnsi"/>
          <w:sz w:val="24"/>
          <w:szCs w:val="24"/>
        </w:rPr>
        <w:t>.</w:t>
      </w:r>
      <w:r w:rsidR="009B149F" w:rsidRPr="00EA57B7">
        <w:rPr>
          <w:rFonts w:asciiTheme="minorHAnsi" w:hAnsiTheme="minorHAnsi"/>
          <w:sz w:val="24"/>
          <w:szCs w:val="24"/>
        </w:rPr>
        <w:t xml:space="preserve"> </w:t>
      </w:r>
      <w:r w:rsidR="00B1469C" w:rsidRPr="00EA57B7">
        <w:rPr>
          <w:rFonts w:asciiTheme="minorHAnsi" w:hAnsiTheme="minorHAnsi"/>
          <w:sz w:val="24"/>
          <w:szCs w:val="24"/>
        </w:rPr>
        <w:t>Clearly identify the systems by name and include the PWSID Number if applicable (</w:t>
      </w:r>
      <w:r w:rsidR="00CC509C" w:rsidRPr="00EA57B7">
        <w:rPr>
          <w:rFonts w:asciiTheme="minorHAnsi" w:hAnsiTheme="minorHAnsi"/>
          <w:sz w:val="24"/>
          <w:szCs w:val="24"/>
        </w:rPr>
        <w:t>d</w:t>
      </w:r>
      <w:r w:rsidR="00B1469C" w:rsidRPr="00EA57B7">
        <w:rPr>
          <w:rFonts w:asciiTheme="minorHAnsi" w:hAnsiTheme="minorHAnsi"/>
          <w:sz w:val="24"/>
          <w:szCs w:val="24"/>
        </w:rPr>
        <w:t xml:space="preserve">rinking </w:t>
      </w:r>
      <w:r w:rsidR="00CC509C" w:rsidRPr="00EA57B7">
        <w:rPr>
          <w:rFonts w:asciiTheme="minorHAnsi" w:hAnsiTheme="minorHAnsi"/>
          <w:sz w:val="24"/>
          <w:szCs w:val="24"/>
        </w:rPr>
        <w:t>w</w:t>
      </w:r>
      <w:r w:rsidR="00B1469C" w:rsidRPr="00EA57B7">
        <w:rPr>
          <w:rFonts w:asciiTheme="minorHAnsi" w:hAnsiTheme="minorHAnsi"/>
          <w:sz w:val="24"/>
          <w:szCs w:val="24"/>
        </w:rPr>
        <w:t xml:space="preserve">ater systems). State that the </w:t>
      </w:r>
      <w:r w:rsidR="00670A8A" w:rsidRPr="00EA57B7">
        <w:rPr>
          <w:rFonts w:asciiTheme="minorHAnsi" w:hAnsiTheme="minorHAnsi"/>
          <w:sz w:val="24"/>
          <w:szCs w:val="24"/>
        </w:rPr>
        <w:t>Applicant</w:t>
      </w:r>
      <w:r w:rsidR="00B1469C" w:rsidRPr="00EA57B7">
        <w:rPr>
          <w:rFonts w:asciiTheme="minorHAnsi" w:hAnsiTheme="minorHAnsi"/>
          <w:sz w:val="24"/>
          <w:szCs w:val="24"/>
        </w:rPr>
        <w:t xml:space="preserve"> is the owner of the system</w:t>
      </w:r>
      <w:r w:rsidR="00CC509C" w:rsidRPr="00EA57B7">
        <w:rPr>
          <w:rFonts w:asciiTheme="minorHAnsi" w:hAnsiTheme="minorHAnsi"/>
          <w:sz w:val="24"/>
          <w:szCs w:val="24"/>
        </w:rPr>
        <w:t>;</w:t>
      </w:r>
      <w:r w:rsidR="00B1469C" w:rsidRPr="00EA57B7">
        <w:rPr>
          <w:rFonts w:asciiTheme="minorHAnsi" w:hAnsiTheme="minorHAnsi"/>
          <w:sz w:val="24"/>
          <w:szCs w:val="24"/>
        </w:rPr>
        <w:t xml:space="preserve"> </w:t>
      </w:r>
      <w:r w:rsidR="5F36150F" w:rsidRPr="00EA57B7">
        <w:rPr>
          <w:rFonts w:asciiTheme="minorHAnsi" w:hAnsiTheme="minorHAnsi"/>
          <w:sz w:val="24"/>
          <w:szCs w:val="24"/>
        </w:rPr>
        <w:t>and</w:t>
      </w:r>
    </w:p>
    <w:p w14:paraId="119F3260" w14:textId="44086B4A" w:rsidR="00B1469C" w:rsidRPr="00EA57B7" w:rsidRDefault="00685A9E" w:rsidP="00C10093">
      <w:pPr>
        <w:pStyle w:val="ListParagraph"/>
        <w:numPr>
          <w:ilvl w:val="0"/>
          <w:numId w:val="17"/>
        </w:numPr>
        <w:spacing w:after="120"/>
        <w:contextualSpacing w:val="0"/>
        <w:rPr>
          <w:rFonts w:asciiTheme="minorHAnsi" w:hAnsiTheme="minorHAnsi"/>
          <w:sz w:val="24"/>
          <w:szCs w:val="24"/>
        </w:rPr>
      </w:pPr>
      <w:r w:rsidRPr="00EA57B7">
        <w:rPr>
          <w:rFonts w:asciiTheme="minorHAnsi" w:hAnsiTheme="minorHAnsi"/>
          <w:sz w:val="24"/>
          <w:szCs w:val="24"/>
        </w:rPr>
        <w:t>Describe</w:t>
      </w:r>
      <w:r w:rsidR="00B1469C" w:rsidRPr="00EA57B7">
        <w:rPr>
          <w:rFonts w:asciiTheme="minorHAnsi" w:hAnsiTheme="minorHAnsi"/>
          <w:sz w:val="24"/>
          <w:szCs w:val="24"/>
        </w:rPr>
        <w:t xml:space="preserve"> the regionalization of the system and how it is managed</w:t>
      </w:r>
      <w:r w:rsidR="00CC509C" w:rsidRPr="00EA57B7">
        <w:rPr>
          <w:rFonts w:asciiTheme="minorHAnsi" w:hAnsiTheme="minorHAnsi"/>
          <w:sz w:val="24"/>
          <w:szCs w:val="24"/>
        </w:rPr>
        <w:t>; and</w:t>
      </w:r>
    </w:p>
    <w:p w14:paraId="119F3261" w14:textId="07B17EEE" w:rsidR="00B1469C" w:rsidRPr="00EA57B7" w:rsidRDefault="00685A9E" w:rsidP="00C10093">
      <w:pPr>
        <w:pStyle w:val="ListParagraph"/>
        <w:numPr>
          <w:ilvl w:val="0"/>
          <w:numId w:val="17"/>
        </w:numPr>
        <w:spacing w:after="120"/>
        <w:contextualSpacing w:val="0"/>
        <w:rPr>
          <w:rFonts w:asciiTheme="minorHAnsi" w:hAnsiTheme="minorHAnsi"/>
          <w:sz w:val="24"/>
          <w:szCs w:val="24"/>
        </w:rPr>
      </w:pPr>
      <w:r w:rsidRPr="00EA57B7">
        <w:rPr>
          <w:rFonts w:asciiTheme="minorHAnsi" w:hAnsiTheme="minorHAnsi"/>
          <w:sz w:val="24"/>
          <w:szCs w:val="24"/>
          <w:u w:val="single"/>
        </w:rPr>
        <w:lastRenderedPageBreak/>
        <w:t>Describe</w:t>
      </w:r>
      <w:r w:rsidR="00B1469C" w:rsidRPr="00EA57B7">
        <w:rPr>
          <w:rFonts w:asciiTheme="minorHAnsi" w:hAnsiTheme="minorHAnsi"/>
          <w:sz w:val="24"/>
          <w:szCs w:val="24"/>
          <w:u w:val="single"/>
        </w:rPr>
        <w:t xml:space="preserve"> the type of merger</w:t>
      </w:r>
      <w:r w:rsidR="00B1469C" w:rsidRPr="00EA57B7">
        <w:rPr>
          <w:rFonts w:asciiTheme="minorHAnsi" w:hAnsiTheme="minorHAnsi"/>
          <w:sz w:val="24"/>
          <w:szCs w:val="24"/>
        </w:rPr>
        <w:t>.</w:t>
      </w:r>
      <w:r w:rsidR="009B149F" w:rsidRPr="00EA57B7">
        <w:rPr>
          <w:rFonts w:asciiTheme="minorHAnsi" w:hAnsiTheme="minorHAnsi"/>
          <w:sz w:val="24"/>
          <w:szCs w:val="24"/>
        </w:rPr>
        <w:t xml:space="preserve"> </w:t>
      </w:r>
      <w:r w:rsidR="00B1469C" w:rsidRPr="00EA57B7">
        <w:rPr>
          <w:rFonts w:asciiTheme="minorHAnsi" w:hAnsiTheme="minorHAnsi"/>
          <w:sz w:val="24"/>
          <w:szCs w:val="24"/>
        </w:rPr>
        <w:t xml:space="preserve">The </w:t>
      </w:r>
      <w:r w:rsidR="002F2AF5">
        <w:rPr>
          <w:rFonts w:asciiTheme="minorHAnsi" w:hAnsiTheme="minorHAnsi"/>
          <w:sz w:val="24"/>
          <w:szCs w:val="24"/>
        </w:rPr>
        <w:t>n</w:t>
      </w:r>
      <w:r w:rsidR="002F2AF5" w:rsidRPr="00EA57B7">
        <w:rPr>
          <w:rFonts w:asciiTheme="minorHAnsi" w:hAnsiTheme="minorHAnsi"/>
          <w:sz w:val="24"/>
          <w:szCs w:val="24"/>
        </w:rPr>
        <w:t xml:space="preserve">arrative </w:t>
      </w:r>
      <w:r w:rsidR="00B1469C" w:rsidRPr="00EA57B7">
        <w:rPr>
          <w:rFonts w:asciiTheme="minorHAnsi" w:hAnsiTheme="minorHAnsi"/>
          <w:sz w:val="24"/>
          <w:szCs w:val="24"/>
        </w:rPr>
        <w:t>must describe how the project will result in a merger and characterize the merger (for example, as a consolidation, operational or management merger).</w:t>
      </w:r>
    </w:p>
    <w:p w14:paraId="119F3262" w14:textId="3BD81A2E" w:rsidR="00B1469C" w:rsidRPr="00EA57B7" w:rsidRDefault="00B1469C" w:rsidP="00C10093">
      <w:pPr>
        <w:pStyle w:val="ListParagraph"/>
        <w:numPr>
          <w:ilvl w:val="0"/>
          <w:numId w:val="60"/>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Describe the current and proposed relationship between the systems</w:t>
      </w:r>
      <w:r w:rsidR="41B6F6F6" w:rsidRPr="50345905">
        <w:rPr>
          <w:rFonts w:asciiTheme="minorHAnsi" w:hAnsiTheme="minorHAnsi"/>
          <w:sz w:val="24"/>
          <w:szCs w:val="24"/>
        </w:rPr>
        <w:t>, including the transfer of ownership of system</w:t>
      </w:r>
      <w:r w:rsidRPr="00EA57B7">
        <w:rPr>
          <w:rFonts w:asciiTheme="minorHAnsi" w:hAnsiTheme="minorHAnsi"/>
          <w:sz w:val="24"/>
          <w:szCs w:val="24"/>
        </w:rPr>
        <w:t>.</w:t>
      </w:r>
      <w:r w:rsidR="009B149F" w:rsidRPr="00EA57B7">
        <w:rPr>
          <w:rFonts w:asciiTheme="minorHAnsi" w:hAnsiTheme="minorHAnsi"/>
          <w:sz w:val="24"/>
          <w:szCs w:val="24"/>
        </w:rPr>
        <w:t xml:space="preserve"> </w:t>
      </w:r>
    </w:p>
    <w:p w14:paraId="119F3263" w14:textId="5A2F6159" w:rsidR="00B1469C" w:rsidRPr="00EA57B7" w:rsidRDefault="00B1469C" w:rsidP="00C10093">
      <w:pPr>
        <w:pStyle w:val="ListParagraph"/>
        <w:numPr>
          <w:ilvl w:val="0"/>
          <w:numId w:val="60"/>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Describe the agreements between the owner and other LGUs</w:t>
      </w:r>
      <w:r w:rsidR="41B6F6F6" w:rsidRPr="50345905">
        <w:rPr>
          <w:rFonts w:asciiTheme="minorHAnsi" w:hAnsiTheme="minorHAnsi"/>
          <w:sz w:val="24"/>
          <w:szCs w:val="24"/>
        </w:rPr>
        <w:t xml:space="preserve"> or utilities</w:t>
      </w:r>
      <w:r w:rsidRPr="00EA57B7">
        <w:rPr>
          <w:rFonts w:asciiTheme="minorHAnsi" w:hAnsiTheme="minorHAnsi"/>
          <w:sz w:val="24"/>
          <w:szCs w:val="24"/>
        </w:rPr>
        <w:t xml:space="preserve">. </w:t>
      </w:r>
    </w:p>
    <w:p w14:paraId="119F3264" w14:textId="685E90D7" w:rsidR="00B1469C" w:rsidRPr="00EA57B7" w:rsidRDefault="00B1469C" w:rsidP="00C10093">
      <w:pPr>
        <w:pStyle w:val="ListParagraph"/>
        <w:numPr>
          <w:ilvl w:val="0"/>
          <w:numId w:val="60"/>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Submit an interlocal agreement between the systems, stating the intent to merge.</w:t>
      </w:r>
      <w:r w:rsidR="009B149F" w:rsidRPr="00EA57B7">
        <w:rPr>
          <w:rFonts w:asciiTheme="minorHAnsi" w:hAnsiTheme="minorHAnsi"/>
          <w:sz w:val="24"/>
          <w:szCs w:val="24"/>
        </w:rPr>
        <w:t xml:space="preserve"> </w:t>
      </w:r>
      <w:r w:rsidRPr="00EA57B7">
        <w:rPr>
          <w:rFonts w:asciiTheme="minorHAnsi" w:hAnsiTheme="minorHAnsi"/>
          <w:sz w:val="24"/>
          <w:szCs w:val="24"/>
        </w:rPr>
        <w:t>An interlocal agreement conditional upon other work being completed prior to the merger is acceptable.</w:t>
      </w:r>
      <w:r w:rsidR="009B149F" w:rsidRPr="00EA57B7">
        <w:rPr>
          <w:rFonts w:asciiTheme="minorHAnsi" w:hAnsiTheme="minorHAnsi"/>
          <w:sz w:val="24"/>
          <w:szCs w:val="24"/>
        </w:rPr>
        <w:t xml:space="preserve"> </w:t>
      </w:r>
      <w:r w:rsidRPr="00EA57B7">
        <w:rPr>
          <w:rFonts w:asciiTheme="minorHAnsi" w:hAnsiTheme="minorHAnsi"/>
          <w:sz w:val="24"/>
          <w:szCs w:val="24"/>
        </w:rPr>
        <w:t>A draft interlocal agreement may also be accepted.</w:t>
      </w:r>
      <w:r w:rsidR="009B149F" w:rsidRPr="00EA57B7">
        <w:rPr>
          <w:rFonts w:asciiTheme="minorHAnsi" w:hAnsiTheme="minorHAnsi"/>
          <w:sz w:val="24"/>
          <w:szCs w:val="24"/>
        </w:rPr>
        <w:t xml:space="preserve"> </w:t>
      </w:r>
    </w:p>
    <w:p w14:paraId="119F3265" w14:textId="60B04F89" w:rsidR="00B1469C" w:rsidRDefault="00B1469C" w:rsidP="00C10093">
      <w:pPr>
        <w:pStyle w:val="ListParagraph"/>
        <w:numPr>
          <w:ilvl w:val="0"/>
          <w:numId w:val="60"/>
        </w:numPr>
        <w:tabs>
          <w:tab w:val="left" w:pos="720"/>
        </w:tabs>
        <w:spacing w:after="240"/>
        <w:ind w:left="720"/>
        <w:contextualSpacing w:val="0"/>
        <w:rPr>
          <w:rFonts w:asciiTheme="minorHAnsi" w:hAnsiTheme="minorHAnsi"/>
          <w:sz w:val="24"/>
          <w:szCs w:val="24"/>
        </w:rPr>
      </w:pPr>
      <w:r w:rsidRPr="00EA57B7">
        <w:rPr>
          <w:rFonts w:asciiTheme="minorHAnsi" w:hAnsiTheme="minorHAnsi"/>
          <w:sz w:val="24"/>
          <w:szCs w:val="24"/>
        </w:rPr>
        <w:t>Other documentation</w:t>
      </w:r>
      <w:r w:rsidR="00CC509C" w:rsidRPr="00EA57B7">
        <w:rPr>
          <w:rFonts w:asciiTheme="minorHAnsi" w:hAnsiTheme="minorHAnsi"/>
          <w:sz w:val="24"/>
          <w:szCs w:val="24"/>
        </w:rPr>
        <w:t>,</w:t>
      </w:r>
      <w:r w:rsidRPr="00EA57B7">
        <w:rPr>
          <w:rFonts w:asciiTheme="minorHAnsi" w:hAnsiTheme="minorHAnsi"/>
          <w:sz w:val="24"/>
          <w:szCs w:val="24"/>
        </w:rPr>
        <w:t xml:space="preserve"> such as a memorandum of understanding</w:t>
      </w:r>
      <w:r w:rsidR="00CC509C" w:rsidRPr="00EA57B7">
        <w:rPr>
          <w:rFonts w:asciiTheme="minorHAnsi" w:hAnsiTheme="minorHAnsi"/>
          <w:sz w:val="24"/>
          <w:szCs w:val="24"/>
        </w:rPr>
        <w:t>,</w:t>
      </w:r>
      <w:r w:rsidRPr="00EA57B7">
        <w:rPr>
          <w:rFonts w:asciiTheme="minorHAnsi" w:hAnsiTheme="minorHAnsi"/>
          <w:sz w:val="24"/>
          <w:szCs w:val="24"/>
        </w:rPr>
        <w:t xml:space="preserve"> will be considered on a case-by-case basis.</w:t>
      </w:r>
      <w:r w:rsidR="009B149F" w:rsidRPr="00EA57B7">
        <w:rPr>
          <w:rFonts w:asciiTheme="minorHAnsi" w:hAnsiTheme="minorHAnsi"/>
          <w:sz w:val="24"/>
          <w:szCs w:val="24"/>
        </w:rPr>
        <w:t xml:space="preserve"> </w:t>
      </w:r>
    </w:p>
    <w:p w14:paraId="37E825AA" w14:textId="766DFECA" w:rsidR="00215216" w:rsidRPr="00215216" w:rsidRDefault="00A43541" w:rsidP="00215216">
      <w:pPr>
        <w:tabs>
          <w:tab w:val="left" w:pos="720"/>
        </w:tabs>
        <w:spacing w:after="240"/>
        <w:rPr>
          <w:rFonts w:asciiTheme="minorHAnsi" w:hAnsiTheme="minorHAnsi"/>
          <w:sz w:val="24"/>
          <w:szCs w:val="24"/>
        </w:rPr>
      </w:pPr>
      <w:hyperlink w:anchor="TOC" w:history="1">
        <w:r w:rsidR="00215216" w:rsidRPr="005F7A69">
          <w:rPr>
            <w:rStyle w:val="Hyperlink"/>
            <w:rFonts w:asciiTheme="minorHAnsi" w:hAnsiTheme="minorHAnsi"/>
            <w:sz w:val="24"/>
            <w:szCs w:val="24"/>
          </w:rPr>
          <w:t>Return to Table of Contents</w:t>
        </w:r>
      </w:hyperlink>
    </w:p>
    <w:p w14:paraId="0006FBED" w14:textId="3EC35176" w:rsidR="004C22C7" w:rsidRPr="00B4347E" w:rsidRDefault="004C22C7" w:rsidP="00712349">
      <w:pPr>
        <w:pStyle w:val="DWILevel3"/>
        <w:rPr>
          <w:i/>
        </w:rPr>
      </w:pPr>
      <w:bookmarkStart w:id="154" w:name="_Toc155277804"/>
      <w:bookmarkStart w:id="155" w:name="_Toc155278886"/>
      <w:bookmarkStart w:id="156" w:name="_Toc155279053"/>
      <w:bookmarkStart w:id="157" w:name="_Toc155340178"/>
      <w:r w:rsidRPr="00B4347E">
        <w:t>Line Item 2.F.2 – System Regionalization</w:t>
      </w:r>
      <w:r w:rsidR="00895906" w:rsidRPr="00B4347E">
        <w:t xml:space="preserve"> </w:t>
      </w:r>
      <w:r w:rsidR="64262501" w:rsidRPr="00B4347E">
        <w:t>and/</w:t>
      </w:r>
      <w:r w:rsidR="00895906" w:rsidRPr="00B4347E">
        <w:t xml:space="preserve">or </w:t>
      </w:r>
      <w:r w:rsidR="64262501" w:rsidRPr="00B4347E">
        <w:t>System Partnerships</w:t>
      </w:r>
      <w:bookmarkEnd w:id="154"/>
      <w:bookmarkEnd w:id="155"/>
      <w:bookmarkEnd w:id="156"/>
      <w:bookmarkEnd w:id="157"/>
      <w:r w:rsidR="008E0622" w:rsidRPr="00B4347E">
        <w:t xml:space="preserve"> </w:t>
      </w:r>
    </w:p>
    <w:p w14:paraId="55ADB82A" w14:textId="77777777" w:rsidR="008647AF" w:rsidRDefault="006E426C" w:rsidP="00B53121">
      <w:pPr>
        <w:keepNext/>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96" behindDoc="0" locked="0" layoutInCell="1" allowOverlap="1" wp14:anchorId="17274C37" wp14:editId="28BD20E9">
                <wp:simplePos x="0" y="0"/>
                <wp:positionH relativeFrom="column">
                  <wp:posOffset>4146550</wp:posOffset>
                </wp:positionH>
                <wp:positionV relativeFrom="paragraph">
                  <wp:posOffset>75565</wp:posOffset>
                </wp:positionV>
                <wp:extent cx="2102485" cy="1037590"/>
                <wp:effectExtent l="0" t="0" r="12065" b="10160"/>
                <wp:wrapSquare wrapText="bothSides"/>
                <wp:docPr id="1618470886" name="Text Box 1618470886"/>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3FA277D7" w14:textId="77777777" w:rsidR="006E426C" w:rsidRPr="005B4DD6" w:rsidRDefault="006E426C"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14:paraId="56DC459A" w14:textId="53406C21" w:rsidR="006E426C" w:rsidRPr="00635F87" w:rsidRDefault="006E426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 points</w:t>
                            </w:r>
                          </w:p>
                          <w:p w14:paraId="5B66FE42" w14:textId="1F20A98A" w:rsidR="006E426C" w:rsidRPr="00635F87" w:rsidRDefault="006E426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19351799" w14:textId="29FC2DB0" w:rsidR="006E426C" w:rsidRPr="00635F87" w:rsidRDefault="006E426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274C37" id="Text Box 1618470886" o:spid="_x0000_s1081" type="#_x0000_t202" style="position:absolute;margin-left:326.5pt;margin-top:5.95pt;width:165.55pt;height:81.7pt;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" fillcolor="#ffc" strokeweight=".5pt">
                <v:textbox>
                  <w:txbxContent>
                    <w:p w14:paraId="3FA277D7" w14:textId="77777777" w:rsidR="006E426C" w:rsidRPr="005B4DD6" w:rsidRDefault="006E426C"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14:paraId="56DC459A" w14:textId="53406C21" w:rsidR="006E426C" w:rsidRPr="00635F87" w:rsidRDefault="006E426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 points</w:t>
                      </w:r>
                    </w:p>
                    <w:p w14:paraId="5B66FE42" w14:textId="1F20A98A" w:rsidR="006E426C" w:rsidRPr="00635F87" w:rsidRDefault="006E426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19351799" w14:textId="29FC2DB0" w:rsidR="006E426C" w:rsidRPr="00635F87" w:rsidRDefault="006E426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Considered for BIL EC Funds</w:t>
                      </w:r>
                    </w:p>
                  </w:txbxContent>
                </v:textbox>
                <w10:wrap type="square"/>
              </v:shape>
            </w:pict>
          </mc:Fallback>
        </mc:AlternateContent>
      </w:r>
      <w:r w:rsidR="00445695">
        <w:rPr>
          <w:rFonts w:asciiTheme="minorHAnsi" w:hAnsiTheme="minorHAnsi"/>
          <w:bCs/>
          <w:sz w:val="24"/>
          <w:szCs w:val="24"/>
        </w:rPr>
        <w:t>An application may earn points under this line item if the project will regionalize systems</w:t>
      </w:r>
      <w:r w:rsidR="000E5718">
        <w:rPr>
          <w:rFonts w:asciiTheme="minorHAnsi" w:hAnsiTheme="minorHAnsi"/>
          <w:bCs/>
          <w:sz w:val="24"/>
          <w:szCs w:val="24"/>
        </w:rPr>
        <w:t xml:space="preserve"> or result in a</w:t>
      </w:r>
      <w:r w:rsidR="003300ED">
        <w:rPr>
          <w:rFonts w:asciiTheme="minorHAnsi" w:hAnsiTheme="minorHAnsi"/>
          <w:bCs/>
          <w:sz w:val="24"/>
          <w:szCs w:val="24"/>
        </w:rPr>
        <w:t xml:space="preserve"> </w:t>
      </w:r>
      <w:r w:rsidR="000E5718">
        <w:rPr>
          <w:rFonts w:asciiTheme="minorHAnsi" w:hAnsiTheme="minorHAnsi"/>
          <w:bCs/>
          <w:sz w:val="24"/>
          <w:szCs w:val="24"/>
        </w:rPr>
        <w:t>partnership</w:t>
      </w:r>
      <w:r w:rsidR="1E5F1CDC" w:rsidRPr="50345905">
        <w:rPr>
          <w:rFonts w:asciiTheme="minorHAnsi" w:hAnsiTheme="minorHAnsi"/>
          <w:sz w:val="24"/>
          <w:szCs w:val="24"/>
        </w:rPr>
        <w:t xml:space="preserve"> between two or more systems that retain separate ownership</w:t>
      </w:r>
      <w:r w:rsidR="46567ADF" w:rsidRPr="50345905">
        <w:rPr>
          <w:rFonts w:asciiTheme="minorHAnsi" w:hAnsiTheme="minorHAnsi"/>
          <w:sz w:val="24"/>
          <w:szCs w:val="24"/>
        </w:rPr>
        <w:t>.</w:t>
      </w:r>
      <w:r w:rsidR="00445695">
        <w:rPr>
          <w:rFonts w:asciiTheme="minorHAnsi" w:hAnsiTheme="minorHAnsi"/>
          <w:bCs/>
          <w:sz w:val="24"/>
          <w:szCs w:val="24"/>
        </w:rPr>
        <w:t xml:space="preserve"> In this context, a regionalization</w:t>
      </w:r>
      <w:r w:rsidR="003300ED">
        <w:rPr>
          <w:rFonts w:asciiTheme="minorHAnsi" w:hAnsiTheme="minorHAnsi"/>
          <w:bCs/>
          <w:sz w:val="24"/>
          <w:szCs w:val="24"/>
        </w:rPr>
        <w:t xml:space="preserve"> or partnership can</w:t>
      </w:r>
      <w:r w:rsidR="00445695">
        <w:rPr>
          <w:rFonts w:asciiTheme="minorHAnsi" w:hAnsiTheme="minorHAnsi"/>
          <w:bCs/>
          <w:sz w:val="24"/>
          <w:szCs w:val="24"/>
        </w:rPr>
        <w:t xml:space="preserve"> include the physical interconnection of wastewater systems for the purposes of regional wastewater treatment or the physical interconnection of a drinking water system </w:t>
      </w:r>
      <w:r w:rsidR="00EF1A97">
        <w:rPr>
          <w:rFonts w:asciiTheme="minorHAnsi" w:hAnsiTheme="minorHAnsi"/>
          <w:bCs/>
          <w:sz w:val="24"/>
          <w:szCs w:val="24"/>
        </w:rPr>
        <w:t xml:space="preserve">with another </w:t>
      </w:r>
      <w:r w:rsidR="00246647">
        <w:rPr>
          <w:rFonts w:asciiTheme="minorHAnsi" w:hAnsiTheme="minorHAnsi"/>
          <w:bCs/>
          <w:sz w:val="24"/>
          <w:szCs w:val="24"/>
        </w:rPr>
        <w:t xml:space="preserve">drinking water system </w:t>
      </w:r>
      <w:r w:rsidR="00B53121">
        <w:rPr>
          <w:rFonts w:asciiTheme="minorHAnsi" w:hAnsiTheme="minorHAnsi"/>
          <w:bCs/>
          <w:sz w:val="24"/>
          <w:szCs w:val="24"/>
        </w:rPr>
        <w:t xml:space="preserve">under separate ownership </w:t>
      </w:r>
      <w:r w:rsidR="00445695">
        <w:rPr>
          <w:rFonts w:asciiTheme="minorHAnsi" w:hAnsiTheme="minorHAnsi"/>
          <w:bCs/>
          <w:sz w:val="24"/>
          <w:szCs w:val="24"/>
        </w:rPr>
        <w:t xml:space="preserve">for the purposes of providing a regional water supply. </w:t>
      </w:r>
      <w:r w:rsidR="46567ADF" w:rsidRPr="50345905">
        <w:rPr>
          <w:rFonts w:asciiTheme="minorHAnsi" w:hAnsiTheme="minorHAnsi"/>
          <w:sz w:val="24"/>
          <w:szCs w:val="24"/>
        </w:rPr>
        <w:t xml:space="preserve">System partnerships may include agreements to manage, operate, or provide staff or resources to partnering systems while not consolidating ownership of the systems. </w:t>
      </w:r>
    </w:p>
    <w:p w14:paraId="61093F67" w14:textId="7AAC20E5" w:rsidR="00445695" w:rsidRPr="00A034B7" w:rsidRDefault="46567ADF" w:rsidP="00B53121">
      <w:pPr>
        <w:keepNext/>
        <w:spacing w:after="240"/>
        <w:rPr>
          <w:rFonts w:asciiTheme="minorHAnsi" w:hAnsiTheme="minorHAnsi"/>
          <w:bCs/>
          <w:sz w:val="24"/>
          <w:szCs w:val="24"/>
        </w:rPr>
      </w:pPr>
      <w:r w:rsidRPr="50345905">
        <w:rPr>
          <w:rFonts w:asciiTheme="minorHAnsi" w:hAnsiTheme="minorHAnsi"/>
          <w:sz w:val="24"/>
          <w:szCs w:val="24"/>
        </w:rPr>
        <w:t xml:space="preserve">System regionalization and/or partnerships may or may not include physical interconnections. </w:t>
      </w:r>
      <w:r w:rsidR="00786802" w:rsidRPr="00A034B7">
        <w:rPr>
          <w:rFonts w:asciiTheme="minorHAnsi" w:hAnsiTheme="minorHAnsi"/>
          <w:bCs/>
          <w:sz w:val="24"/>
          <w:szCs w:val="24"/>
        </w:rPr>
        <w:t xml:space="preserve">However, applications that receive </w:t>
      </w:r>
      <w:r w:rsidR="008647AF">
        <w:rPr>
          <w:rFonts w:asciiTheme="minorHAnsi" w:hAnsiTheme="minorHAnsi"/>
          <w:bCs/>
          <w:sz w:val="24"/>
          <w:szCs w:val="24"/>
        </w:rPr>
        <w:t xml:space="preserve">Line Items </w:t>
      </w:r>
      <w:r w:rsidR="00786802" w:rsidRPr="00A034B7">
        <w:rPr>
          <w:rFonts w:asciiTheme="minorHAnsi" w:hAnsiTheme="minorHAnsi"/>
          <w:bCs/>
          <w:sz w:val="24"/>
          <w:szCs w:val="24"/>
        </w:rPr>
        <w:t xml:space="preserve">2.K.1 </w:t>
      </w:r>
      <w:r w:rsidR="008647AF">
        <w:rPr>
          <w:rFonts w:asciiTheme="minorHAnsi" w:hAnsiTheme="minorHAnsi"/>
          <w:bCs/>
          <w:sz w:val="24"/>
          <w:szCs w:val="24"/>
        </w:rPr>
        <w:t>through</w:t>
      </w:r>
      <w:r w:rsidR="00786802" w:rsidRPr="00A034B7">
        <w:rPr>
          <w:rFonts w:asciiTheme="minorHAnsi" w:hAnsiTheme="minorHAnsi"/>
          <w:bCs/>
          <w:sz w:val="24"/>
          <w:szCs w:val="24"/>
        </w:rPr>
        <w:t xml:space="preserve"> 2.K.3 points will not receive additional </w:t>
      </w:r>
      <w:r w:rsidR="008647AF">
        <w:rPr>
          <w:rFonts w:asciiTheme="minorHAnsi" w:hAnsiTheme="minorHAnsi"/>
          <w:bCs/>
          <w:sz w:val="24"/>
          <w:szCs w:val="24"/>
        </w:rPr>
        <w:t xml:space="preserve">Line Item </w:t>
      </w:r>
      <w:r w:rsidR="00786802" w:rsidRPr="00A034B7">
        <w:rPr>
          <w:rFonts w:asciiTheme="minorHAnsi" w:hAnsiTheme="minorHAnsi"/>
          <w:bCs/>
          <w:sz w:val="24"/>
          <w:szCs w:val="24"/>
        </w:rPr>
        <w:t xml:space="preserve">2.F.2 points if the project only adds or expands an interconnection (i.e. does not include a non-physical system partnership component). </w:t>
      </w:r>
      <w:r w:rsidR="00445695" w:rsidRPr="00A034B7">
        <w:rPr>
          <w:rFonts w:asciiTheme="minorHAnsi" w:hAnsiTheme="minorHAnsi"/>
          <w:bCs/>
          <w:sz w:val="24"/>
          <w:szCs w:val="24"/>
        </w:rPr>
        <w:t xml:space="preserve">Regionalization can include local governments, non-profit water corporations, investor-owned utilities, or other utility ownership models as long as the Applicant is eligible to receive </w:t>
      </w:r>
      <w:r w:rsidR="008647AF">
        <w:rPr>
          <w:rFonts w:asciiTheme="minorHAnsi" w:hAnsiTheme="minorHAnsi"/>
          <w:bCs/>
          <w:sz w:val="24"/>
          <w:szCs w:val="24"/>
        </w:rPr>
        <w:t>DWI</w:t>
      </w:r>
      <w:r w:rsidR="008647AF" w:rsidRPr="00A034B7">
        <w:rPr>
          <w:rFonts w:asciiTheme="minorHAnsi" w:hAnsiTheme="minorHAnsi"/>
          <w:bCs/>
          <w:sz w:val="24"/>
          <w:szCs w:val="24"/>
        </w:rPr>
        <w:t xml:space="preserve"> </w:t>
      </w:r>
      <w:r w:rsidR="00445695" w:rsidRPr="00A034B7">
        <w:rPr>
          <w:rFonts w:asciiTheme="minorHAnsi" w:hAnsiTheme="minorHAnsi"/>
          <w:bCs/>
          <w:sz w:val="24"/>
          <w:szCs w:val="24"/>
        </w:rPr>
        <w:t>funding.</w:t>
      </w:r>
    </w:p>
    <w:p w14:paraId="7D45F088" w14:textId="3199B18E" w:rsidR="008E0622" w:rsidRPr="00A034B7" w:rsidRDefault="008647AF" w:rsidP="00B87206">
      <w:pPr>
        <w:spacing w:after="240"/>
        <w:rPr>
          <w:rFonts w:asciiTheme="minorHAnsi" w:hAnsiTheme="minorHAnsi"/>
          <w:bCs/>
          <w:sz w:val="24"/>
          <w:szCs w:val="24"/>
        </w:rPr>
      </w:pPr>
      <w:bookmarkStart w:id="158" w:name="_Hlk139458996"/>
      <w:r>
        <w:rPr>
          <w:rFonts w:asciiTheme="minorHAnsi" w:hAnsiTheme="minorHAnsi"/>
          <w:bCs/>
          <w:noProof/>
          <w:sz w:val="24"/>
          <w:szCs w:val="24"/>
        </w:rPr>
        <mc:AlternateContent>
          <mc:Choice Requires="wps">
            <w:drawing>
              <wp:anchor distT="0" distB="0" distL="114300" distR="114300" simplePos="0" relativeHeight="251658297" behindDoc="0" locked="0" layoutInCell="1" allowOverlap="1" wp14:anchorId="2D747D99" wp14:editId="7AA45B7D">
                <wp:simplePos x="0" y="0"/>
                <wp:positionH relativeFrom="column">
                  <wp:posOffset>4089400</wp:posOffset>
                </wp:positionH>
                <wp:positionV relativeFrom="paragraph">
                  <wp:posOffset>11430</wp:posOffset>
                </wp:positionV>
                <wp:extent cx="2108200" cy="1447800"/>
                <wp:effectExtent l="0" t="0" r="25400" b="19050"/>
                <wp:wrapSquare wrapText="bothSides"/>
                <wp:docPr id="456205817" name="Text Box 456205817"/>
                <wp:cNvGraphicFramePr/>
                <a:graphic xmlns:a="http://schemas.openxmlformats.org/drawingml/2006/main">
                  <a:graphicData uri="http://schemas.microsoft.com/office/word/2010/wordprocessingShape">
                    <wps:wsp>
                      <wps:cNvSpPr txBox="1"/>
                      <wps:spPr>
                        <a:xfrm>
                          <a:off x="0" y="0"/>
                          <a:ext cx="2108200" cy="1447800"/>
                        </a:xfrm>
                        <a:prstGeom prst="rect">
                          <a:avLst/>
                        </a:prstGeom>
                        <a:solidFill>
                          <a:srgbClr val="EAEAEA"/>
                        </a:solidFill>
                        <a:ln w="6350">
                          <a:solidFill>
                            <a:prstClr val="black"/>
                          </a:solidFill>
                        </a:ln>
                      </wps:spPr>
                      <wps:txbx>
                        <w:txbxContent>
                          <w:p w14:paraId="43865F2E" w14:textId="5BC8E4F9" w:rsidR="008647AF" w:rsidRPr="005B4DD6" w:rsidRDefault="008647AF" w:rsidP="00635F87">
                            <w:pPr>
                              <w:spacing w:after="120"/>
                              <w:jc w:val="center"/>
                              <w:rPr>
                                <w:rFonts w:asciiTheme="minorHAnsi" w:hAnsiTheme="minorHAnsi" w:cstheme="minorHAnsi"/>
                                <w:b/>
                                <w:bCs/>
                                <w:u w:val="single"/>
                              </w:rPr>
                            </w:pPr>
                            <w:r w:rsidRPr="005B4DD6">
                              <w:rPr>
                                <w:rFonts w:asciiTheme="minorHAnsi" w:hAnsiTheme="minorHAnsi" w:cstheme="minorHAnsi"/>
                                <w:b/>
                                <w:bCs/>
                                <w:sz w:val="20"/>
                                <w:szCs w:val="18"/>
                                <w:u w:val="single"/>
                              </w:rPr>
                              <w:t>Important to Remember</w:t>
                            </w:r>
                          </w:p>
                          <w:p w14:paraId="71E7070F" w14:textId="288DFCA5" w:rsidR="008647AF" w:rsidRPr="00635F87" w:rsidRDefault="008647AF">
                            <w:pPr>
                              <w:rPr>
                                <w:sz w:val="20"/>
                                <w:szCs w:val="18"/>
                              </w:rPr>
                            </w:pPr>
                            <w:r w:rsidRPr="00635F87">
                              <w:rPr>
                                <w:rFonts w:asciiTheme="minorHAnsi" w:hAnsiTheme="minorHAnsi"/>
                                <w:bCs/>
                                <w:szCs w:val="22"/>
                              </w:rPr>
                              <w:t>For projects addressing PFAS, eligibility of Line Item 2.F.2 is limited to new and proposed partnerships specifically formulated to address PFAS contamination.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747D99" id="Text Box 456205817" o:spid="_x0000_s1082" type="#_x0000_t202" style="position:absolute;margin-left:322pt;margin-top:.9pt;width:166pt;height:114pt;z-index:25165829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" fillcolor="#eaeaea" strokeweight=".5pt">
                <v:textbox>
                  <w:txbxContent>
                    <w:p w14:paraId="43865F2E" w14:textId="5BC8E4F9" w:rsidR="008647AF" w:rsidRPr="005B4DD6" w:rsidRDefault="008647AF" w:rsidP="00635F87">
                      <w:pPr>
                        <w:spacing w:after="120"/>
                        <w:jc w:val="center"/>
                        <w:rPr>
                          <w:rFonts w:asciiTheme="minorHAnsi" w:hAnsiTheme="minorHAnsi" w:cstheme="minorHAnsi"/>
                          <w:b/>
                          <w:bCs/>
                          <w:u w:val="single"/>
                        </w:rPr>
                      </w:pPr>
                      <w:r w:rsidRPr="005B4DD6">
                        <w:rPr>
                          <w:rFonts w:asciiTheme="minorHAnsi" w:hAnsiTheme="minorHAnsi" w:cstheme="minorHAnsi"/>
                          <w:b/>
                          <w:bCs/>
                          <w:sz w:val="20"/>
                          <w:szCs w:val="18"/>
                          <w:u w:val="single"/>
                        </w:rPr>
                        <w:t>Important to Remember</w:t>
                      </w:r>
                    </w:p>
                    <w:p w14:paraId="71E7070F" w14:textId="288DFCA5" w:rsidR="008647AF" w:rsidRPr="00635F87" w:rsidRDefault="008647AF">
                      <w:pPr>
                        <w:rPr>
                          <w:sz w:val="20"/>
                          <w:szCs w:val="18"/>
                        </w:rPr>
                      </w:pPr>
                      <w:r w:rsidRPr="00635F87">
                        <w:rPr>
                          <w:rFonts w:asciiTheme="minorHAnsi" w:hAnsiTheme="minorHAnsi"/>
                          <w:bCs/>
                          <w:szCs w:val="22"/>
                        </w:rPr>
                        <w:t>For projects addressing PFAS, eligibility of Line Item 2.F.2 is limited to new and proposed partnerships specifically formulated to address PFAS contamination.</w:t>
                      </w:r>
                    </w:p>
                  </w:txbxContent>
                </v:textbox>
                <w10:wrap type="square"/>
              </v:shape>
            </w:pict>
          </mc:Fallback>
        </mc:AlternateContent>
      </w:r>
      <w:r w:rsidR="008E0622" w:rsidRPr="00A034B7">
        <w:rPr>
          <w:rFonts w:asciiTheme="minorHAnsi" w:hAnsiTheme="minorHAnsi"/>
          <w:bCs/>
          <w:sz w:val="24"/>
          <w:szCs w:val="24"/>
        </w:rPr>
        <w:t xml:space="preserve">Systems partnering with one another to address PFAS contamination may be eligible for </w:t>
      </w:r>
      <w:r>
        <w:rPr>
          <w:rFonts w:asciiTheme="minorHAnsi" w:hAnsiTheme="minorHAnsi"/>
          <w:bCs/>
          <w:sz w:val="24"/>
          <w:szCs w:val="24"/>
        </w:rPr>
        <w:t xml:space="preserve">Line Item </w:t>
      </w:r>
      <w:r w:rsidR="00E64D54" w:rsidRPr="00A034B7">
        <w:rPr>
          <w:rFonts w:asciiTheme="minorHAnsi" w:hAnsiTheme="minorHAnsi"/>
          <w:bCs/>
          <w:sz w:val="24"/>
          <w:szCs w:val="24"/>
        </w:rPr>
        <w:t xml:space="preserve">2.F.2 </w:t>
      </w:r>
      <w:r w:rsidR="008E0622" w:rsidRPr="00A034B7">
        <w:rPr>
          <w:rFonts w:asciiTheme="minorHAnsi" w:hAnsiTheme="minorHAnsi"/>
          <w:bCs/>
          <w:sz w:val="24"/>
          <w:szCs w:val="24"/>
        </w:rPr>
        <w:t>points</w:t>
      </w:r>
      <w:r>
        <w:rPr>
          <w:rFonts w:asciiTheme="minorHAnsi" w:hAnsiTheme="minorHAnsi"/>
          <w:bCs/>
          <w:sz w:val="24"/>
          <w:szCs w:val="24"/>
        </w:rPr>
        <w:t xml:space="preserve"> if the project claims and receives either Line Item 2.H.2 or 2.H.4 points</w:t>
      </w:r>
      <w:r w:rsidR="008E0622" w:rsidRPr="00A034B7">
        <w:rPr>
          <w:rFonts w:asciiTheme="minorHAnsi" w:hAnsiTheme="minorHAnsi"/>
          <w:bCs/>
          <w:sz w:val="24"/>
          <w:szCs w:val="24"/>
        </w:rPr>
        <w:t xml:space="preserve">. </w:t>
      </w:r>
      <w:r>
        <w:rPr>
          <w:rFonts w:asciiTheme="minorHAnsi" w:hAnsiTheme="minorHAnsi"/>
          <w:bCs/>
          <w:sz w:val="24"/>
          <w:szCs w:val="24"/>
        </w:rPr>
        <w:t xml:space="preserve"> The n</w:t>
      </w:r>
      <w:r w:rsidR="00E64D54" w:rsidRPr="00A034B7">
        <w:rPr>
          <w:rFonts w:asciiTheme="minorHAnsi" w:hAnsiTheme="minorHAnsi"/>
          <w:bCs/>
          <w:sz w:val="24"/>
          <w:szCs w:val="24"/>
        </w:rPr>
        <w:t>arrative must explain how the partnership will benefit measures to address PFAS contamination of one or all partnering entities.</w:t>
      </w:r>
    </w:p>
    <w:bookmarkEnd w:id="158"/>
    <w:p w14:paraId="7240DE85" w14:textId="3DC94844" w:rsidR="008647AF" w:rsidRPr="00635F87" w:rsidRDefault="008647AF" w:rsidP="00B87206">
      <w:pPr>
        <w:keepNext/>
        <w:spacing w:after="120"/>
        <w:rPr>
          <w:rFonts w:asciiTheme="minorHAnsi" w:hAnsiTheme="minorHAnsi"/>
          <w:i/>
          <w:iCs/>
          <w:sz w:val="24"/>
          <w:szCs w:val="24"/>
          <w:u w:val="single"/>
        </w:rPr>
      </w:pPr>
      <w:r w:rsidRPr="00635F87">
        <w:rPr>
          <w:rFonts w:asciiTheme="minorHAnsi" w:hAnsiTheme="minorHAnsi"/>
          <w:i/>
          <w:iCs/>
          <w:sz w:val="24"/>
          <w:szCs w:val="24"/>
          <w:u w:val="single"/>
        </w:rPr>
        <w:lastRenderedPageBreak/>
        <w:t>Required Documentation</w:t>
      </w:r>
    </w:p>
    <w:p w14:paraId="3C7E34B6" w14:textId="627997E7" w:rsidR="00780C97" w:rsidRPr="00EA57B7" w:rsidRDefault="004F4361" w:rsidP="00780C97">
      <w:pPr>
        <w:spacing w:after="12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98" behindDoc="0" locked="0" layoutInCell="1" allowOverlap="1" wp14:anchorId="6DC5529B" wp14:editId="0E56CA3E">
                <wp:simplePos x="0" y="0"/>
                <wp:positionH relativeFrom="column">
                  <wp:posOffset>4057650</wp:posOffset>
                </wp:positionH>
                <wp:positionV relativeFrom="paragraph">
                  <wp:posOffset>53975</wp:posOffset>
                </wp:positionV>
                <wp:extent cx="2139950" cy="1371600"/>
                <wp:effectExtent l="0" t="0" r="12700" b="19050"/>
                <wp:wrapSquare wrapText="bothSides"/>
                <wp:docPr id="1240645983" name="Text Box 1240645983"/>
                <wp:cNvGraphicFramePr/>
                <a:graphic xmlns:a="http://schemas.openxmlformats.org/drawingml/2006/main">
                  <a:graphicData uri="http://schemas.microsoft.com/office/word/2010/wordprocessingShape">
                    <wps:wsp>
                      <wps:cNvSpPr txBox="1"/>
                      <wps:spPr>
                        <a:xfrm>
                          <a:off x="0" y="0"/>
                          <a:ext cx="2139950" cy="1371600"/>
                        </a:xfrm>
                        <a:prstGeom prst="rect">
                          <a:avLst/>
                        </a:prstGeom>
                        <a:solidFill>
                          <a:srgbClr val="EAEAEA"/>
                        </a:solidFill>
                        <a:ln w="6350">
                          <a:solidFill>
                            <a:prstClr val="black"/>
                          </a:solidFill>
                        </a:ln>
                      </wps:spPr>
                      <wps:txbx>
                        <w:txbxContent>
                          <w:p w14:paraId="6AFCC8FB" w14:textId="55C4BBCE" w:rsidR="004F4361" w:rsidRPr="005B4DD6" w:rsidRDefault="004F4361"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Important to Remember</w:t>
                            </w:r>
                          </w:p>
                          <w:p w14:paraId="48B235B4" w14:textId="5BE35B2B" w:rsidR="004F4361" w:rsidRPr="00635F87" w:rsidRDefault="004F4361">
                            <w:pPr>
                              <w:rPr>
                                <w:sz w:val="18"/>
                                <w:szCs w:val="16"/>
                              </w:rPr>
                            </w:pPr>
                            <w:r w:rsidRPr="00635F87">
                              <w:rPr>
                                <w:rFonts w:asciiTheme="minorHAnsi" w:hAnsiTheme="minorHAnsi" w:cstheme="minorHAnsi"/>
                                <w:sz w:val="20"/>
                              </w:rPr>
                              <w:t>An applicant is eligible for these regionalization points up to two years after the date of regionalization. Such an applicant must provide documentation showing date of the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C5529B" id="Text Box 1240645983" o:spid="_x0000_s1083" type="#_x0000_t202" style="position:absolute;margin-left:319.5pt;margin-top:4.25pt;width:168.5pt;height:108pt;z-index:25165829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" fillcolor="#eaeaea" strokeweight=".5pt">
                <v:textbox>
                  <w:txbxContent>
                    <w:p w14:paraId="6AFCC8FB" w14:textId="55C4BBCE" w:rsidR="004F4361" w:rsidRPr="005B4DD6" w:rsidRDefault="004F4361"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Important to Remember</w:t>
                      </w:r>
                    </w:p>
                    <w:p w14:paraId="48B235B4" w14:textId="5BE35B2B" w:rsidR="004F4361" w:rsidRPr="00635F87" w:rsidRDefault="004F4361">
                      <w:pPr>
                        <w:rPr>
                          <w:sz w:val="18"/>
                          <w:szCs w:val="16"/>
                        </w:rPr>
                      </w:pPr>
                      <w:r w:rsidRPr="00635F87">
                        <w:rPr>
                          <w:rFonts w:asciiTheme="minorHAnsi" w:hAnsiTheme="minorHAnsi" w:cstheme="minorHAnsi"/>
                          <w:sz w:val="20"/>
                        </w:rPr>
                        <w:t>An applicant is eligible for these regionalization points up to two years after the date of regionalization. Such an applicant must provide documentation showing date of the agreement.</w:t>
                      </w:r>
                    </w:p>
                  </w:txbxContent>
                </v:textbox>
                <w10:wrap type="square"/>
              </v:shape>
            </w:pict>
          </mc:Fallback>
        </mc:AlternateContent>
      </w:r>
      <w:r w:rsidR="00780C97" w:rsidRPr="00EA57B7">
        <w:rPr>
          <w:rFonts w:asciiTheme="minorHAnsi" w:hAnsiTheme="minorHAnsi"/>
          <w:sz w:val="24"/>
          <w:szCs w:val="24"/>
        </w:rPr>
        <w:t>To document these points, do the following:</w:t>
      </w:r>
    </w:p>
    <w:p w14:paraId="66778D0D" w14:textId="03D4058E" w:rsidR="00780C97" w:rsidRPr="00EA57B7" w:rsidRDefault="00780C97" w:rsidP="00C10093">
      <w:pPr>
        <w:pStyle w:val="ListParagraph"/>
        <w:numPr>
          <w:ilvl w:val="0"/>
          <w:numId w:val="17"/>
        </w:numPr>
        <w:spacing w:after="120"/>
        <w:contextualSpacing w:val="0"/>
        <w:rPr>
          <w:rFonts w:asciiTheme="minorHAnsi" w:hAnsiTheme="minorHAnsi"/>
          <w:sz w:val="24"/>
          <w:szCs w:val="24"/>
        </w:rPr>
      </w:pPr>
      <w:r w:rsidRPr="00EA57B7">
        <w:rPr>
          <w:rFonts w:asciiTheme="minorHAnsi" w:hAnsiTheme="minorHAnsi"/>
          <w:sz w:val="24"/>
          <w:szCs w:val="24"/>
          <w:u w:val="single"/>
        </w:rPr>
        <w:t>Identify the systems</w:t>
      </w:r>
      <w:r w:rsidRPr="00EA57B7">
        <w:rPr>
          <w:rFonts w:asciiTheme="minorHAnsi" w:hAnsiTheme="minorHAnsi"/>
          <w:sz w:val="24"/>
          <w:szCs w:val="24"/>
        </w:rPr>
        <w:t>. Clearly identify the systems by name and include the PWSID Number if applicable (drinking water systems</w:t>
      </w:r>
      <w:r w:rsidR="008647AF">
        <w:rPr>
          <w:rFonts w:asciiTheme="minorHAnsi" w:hAnsiTheme="minorHAnsi"/>
          <w:sz w:val="24"/>
          <w:szCs w:val="24"/>
        </w:rPr>
        <w:t xml:space="preserve"> only</w:t>
      </w:r>
      <w:r w:rsidRPr="00EA57B7">
        <w:rPr>
          <w:rFonts w:asciiTheme="minorHAnsi" w:hAnsiTheme="minorHAnsi"/>
          <w:sz w:val="24"/>
          <w:szCs w:val="24"/>
        </w:rPr>
        <w:t xml:space="preserve">). </w:t>
      </w:r>
      <w:r w:rsidR="11A7FF86" w:rsidRPr="50345905">
        <w:rPr>
          <w:rFonts w:asciiTheme="minorHAnsi" w:hAnsiTheme="minorHAnsi"/>
          <w:sz w:val="24"/>
          <w:szCs w:val="24"/>
        </w:rPr>
        <w:t xml:space="preserve">State who owns each system; </w:t>
      </w:r>
    </w:p>
    <w:p w14:paraId="136B197F" w14:textId="77777777" w:rsidR="00780C97" w:rsidRPr="00EA57B7" w:rsidRDefault="00780C97" w:rsidP="00C10093">
      <w:pPr>
        <w:pStyle w:val="ListParagraph"/>
        <w:numPr>
          <w:ilvl w:val="0"/>
          <w:numId w:val="17"/>
        </w:numPr>
        <w:spacing w:after="120"/>
        <w:contextualSpacing w:val="0"/>
        <w:rPr>
          <w:rFonts w:asciiTheme="minorHAnsi" w:hAnsiTheme="minorHAnsi"/>
          <w:sz w:val="24"/>
          <w:szCs w:val="24"/>
        </w:rPr>
      </w:pPr>
      <w:r w:rsidRPr="00EA57B7">
        <w:rPr>
          <w:rFonts w:asciiTheme="minorHAnsi" w:hAnsiTheme="minorHAnsi"/>
          <w:sz w:val="24"/>
          <w:szCs w:val="24"/>
        </w:rPr>
        <w:t>Describe the regionalization of the system and how it is managed; and</w:t>
      </w:r>
    </w:p>
    <w:p w14:paraId="0EBDD496" w14:textId="1BD571D1" w:rsidR="00780C97" w:rsidRPr="00EA57B7" w:rsidRDefault="00780C97" w:rsidP="00C10093">
      <w:pPr>
        <w:pStyle w:val="ListParagraph"/>
        <w:numPr>
          <w:ilvl w:val="0"/>
          <w:numId w:val="17"/>
        </w:numPr>
        <w:spacing w:after="120"/>
        <w:contextualSpacing w:val="0"/>
        <w:rPr>
          <w:rFonts w:asciiTheme="minorHAnsi" w:hAnsiTheme="minorHAnsi"/>
          <w:sz w:val="24"/>
          <w:szCs w:val="24"/>
        </w:rPr>
      </w:pPr>
      <w:r w:rsidRPr="00EA57B7">
        <w:rPr>
          <w:rFonts w:asciiTheme="minorHAnsi" w:hAnsiTheme="minorHAnsi"/>
          <w:sz w:val="24"/>
          <w:szCs w:val="24"/>
          <w:u w:val="single"/>
        </w:rPr>
        <w:t xml:space="preserve">Describe the type of </w:t>
      </w:r>
      <w:r>
        <w:rPr>
          <w:rFonts w:asciiTheme="minorHAnsi" w:hAnsiTheme="minorHAnsi"/>
          <w:sz w:val="24"/>
          <w:szCs w:val="24"/>
          <w:u w:val="single"/>
        </w:rPr>
        <w:t>regionalization</w:t>
      </w:r>
      <w:r w:rsidRPr="00EA57B7">
        <w:rPr>
          <w:rFonts w:asciiTheme="minorHAnsi" w:hAnsiTheme="minorHAnsi"/>
          <w:sz w:val="24"/>
          <w:szCs w:val="24"/>
        </w:rPr>
        <w:t xml:space="preserve">. The </w:t>
      </w:r>
      <w:r>
        <w:rPr>
          <w:rFonts w:asciiTheme="minorHAnsi" w:hAnsiTheme="minorHAnsi"/>
          <w:sz w:val="24"/>
          <w:szCs w:val="24"/>
        </w:rPr>
        <w:t>n</w:t>
      </w:r>
      <w:r w:rsidRPr="00EA57B7">
        <w:rPr>
          <w:rFonts w:asciiTheme="minorHAnsi" w:hAnsiTheme="minorHAnsi"/>
          <w:sz w:val="24"/>
          <w:szCs w:val="24"/>
        </w:rPr>
        <w:t xml:space="preserve">arrative must describe how the project will result in a </w:t>
      </w:r>
      <w:r>
        <w:rPr>
          <w:rFonts w:asciiTheme="minorHAnsi" w:hAnsiTheme="minorHAnsi"/>
          <w:sz w:val="24"/>
          <w:szCs w:val="24"/>
        </w:rPr>
        <w:t>regionalization</w:t>
      </w:r>
      <w:r w:rsidRPr="00EA57B7">
        <w:rPr>
          <w:rFonts w:asciiTheme="minorHAnsi" w:hAnsiTheme="minorHAnsi"/>
          <w:sz w:val="24"/>
          <w:szCs w:val="24"/>
        </w:rPr>
        <w:t>.</w:t>
      </w:r>
    </w:p>
    <w:p w14:paraId="239141DB" w14:textId="69E9921D" w:rsidR="00780C97" w:rsidRPr="00EA57B7" w:rsidRDefault="00780C97" w:rsidP="00C10093">
      <w:pPr>
        <w:pStyle w:val="ListParagraph"/>
        <w:numPr>
          <w:ilvl w:val="0"/>
          <w:numId w:val="60"/>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Describe the current and proposed relationship between the systems</w:t>
      </w:r>
      <w:r w:rsidR="11A7FF86" w:rsidRPr="50345905">
        <w:rPr>
          <w:rFonts w:asciiTheme="minorHAnsi" w:hAnsiTheme="minorHAnsi"/>
          <w:sz w:val="24"/>
          <w:szCs w:val="24"/>
        </w:rPr>
        <w:t>, including any physical interconnections, agreements to share capacity or services or staff</w:t>
      </w:r>
      <w:r w:rsidRPr="00EA57B7">
        <w:rPr>
          <w:rFonts w:asciiTheme="minorHAnsi" w:hAnsiTheme="minorHAnsi"/>
          <w:sz w:val="24"/>
          <w:szCs w:val="24"/>
        </w:rPr>
        <w:t xml:space="preserve">. </w:t>
      </w:r>
    </w:p>
    <w:p w14:paraId="16982D5A" w14:textId="385EAD6D" w:rsidR="00780C97" w:rsidRPr="00EA57B7" w:rsidRDefault="00780C97" w:rsidP="00C10093">
      <w:pPr>
        <w:pStyle w:val="ListParagraph"/>
        <w:numPr>
          <w:ilvl w:val="0"/>
          <w:numId w:val="60"/>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 xml:space="preserve">Describe the agreements between the </w:t>
      </w:r>
      <w:r w:rsidR="11A7FF86" w:rsidRPr="50345905">
        <w:rPr>
          <w:rFonts w:asciiTheme="minorHAnsi" w:hAnsiTheme="minorHAnsi"/>
          <w:sz w:val="24"/>
          <w:szCs w:val="24"/>
        </w:rPr>
        <w:t>owners of each system</w:t>
      </w:r>
      <w:r w:rsidRPr="00EA57B7">
        <w:rPr>
          <w:rFonts w:asciiTheme="minorHAnsi" w:hAnsiTheme="minorHAnsi"/>
          <w:sz w:val="24"/>
          <w:szCs w:val="24"/>
        </w:rPr>
        <w:t xml:space="preserve">. </w:t>
      </w:r>
    </w:p>
    <w:p w14:paraId="67109169" w14:textId="1AD2A61C" w:rsidR="00780C97" w:rsidRPr="00EA57B7" w:rsidRDefault="00780C97" w:rsidP="00C10093">
      <w:pPr>
        <w:pStyle w:val="ListParagraph"/>
        <w:numPr>
          <w:ilvl w:val="0"/>
          <w:numId w:val="60"/>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 xml:space="preserve">Submit an interlocal agreement </w:t>
      </w:r>
      <w:r w:rsidR="008647AF">
        <w:rPr>
          <w:rFonts w:asciiTheme="minorHAnsi" w:hAnsiTheme="minorHAnsi"/>
          <w:sz w:val="24"/>
          <w:szCs w:val="24"/>
        </w:rPr>
        <w:t xml:space="preserve">(ILA) </w:t>
      </w:r>
      <w:r w:rsidRPr="00EA57B7">
        <w:rPr>
          <w:rFonts w:asciiTheme="minorHAnsi" w:hAnsiTheme="minorHAnsi"/>
          <w:sz w:val="24"/>
          <w:szCs w:val="24"/>
        </w:rPr>
        <w:t xml:space="preserve">between the systems, stating the intent to </w:t>
      </w:r>
      <w:r>
        <w:rPr>
          <w:rFonts w:asciiTheme="minorHAnsi" w:hAnsiTheme="minorHAnsi"/>
          <w:sz w:val="24"/>
          <w:szCs w:val="24"/>
        </w:rPr>
        <w:t>regionalize</w:t>
      </w:r>
      <w:r w:rsidR="11A7FF86" w:rsidRPr="50345905">
        <w:rPr>
          <w:rFonts w:asciiTheme="minorHAnsi" w:hAnsiTheme="minorHAnsi"/>
          <w:sz w:val="24"/>
          <w:szCs w:val="24"/>
        </w:rPr>
        <w:t xml:space="preserve"> or partner with systems on a long-term basis.</w:t>
      </w:r>
      <w:r w:rsidRPr="00EA57B7">
        <w:rPr>
          <w:rFonts w:asciiTheme="minorHAnsi" w:hAnsiTheme="minorHAnsi"/>
          <w:sz w:val="24"/>
          <w:szCs w:val="24"/>
        </w:rPr>
        <w:t xml:space="preserve"> An </w:t>
      </w:r>
      <w:r w:rsidR="008647AF">
        <w:rPr>
          <w:rFonts w:asciiTheme="minorHAnsi" w:hAnsiTheme="minorHAnsi"/>
          <w:sz w:val="24"/>
          <w:szCs w:val="24"/>
        </w:rPr>
        <w:t>ILA</w:t>
      </w:r>
      <w:r w:rsidRPr="00EA57B7">
        <w:rPr>
          <w:rFonts w:asciiTheme="minorHAnsi" w:hAnsiTheme="minorHAnsi"/>
          <w:sz w:val="24"/>
          <w:szCs w:val="24"/>
        </w:rPr>
        <w:t xml:space="preserve"> conditional upon other work being completed prior to the </w:t>
      </w:r>
      <w:r w:rsidR="11A7FF86" w:rsidRPr="50345905">
        <w:rPr>
          <w:rFonts w:asciiTheme="minorHAnsi" w:hAnsiTheme="minorHAnsi"/>
          <w:sz w:val="24"/>
          <w:szCs w:val="24"/>
        </w:rPr>
        <w:t xml:space="preserve">partnership or regionalization taking effect is acceptable. </w:t>
      </w:r>
      <w:r w:rsidRPr="00EA57B7">
        <w:rPr>
          <w:rFonts w:asciiTheme="minorHAnsi" w:hAnsiTheme="minorHAnsi"/>
          <w:sz w:val="24"/>
          <w:szCs w:val="24"/>
        </w:rPr>
        <w:t xml:space="preserve">A draft </w:t>
      </w:r>
      <w:r w:rsidR="008647AF">
        <w:rPr>
          <w:rFonts w:asciiTheme="minorHAnsi" w:hAnsiTheme="minorHAnsi"/>
          <w:sz w:val="24"/>
          <w:szCs w:val="24"/>
        </w:rPr>
        <w:t>ILA</w:t>
      </w:r>
      <w:r w:rsidRPr="00EA57B7">
        <w:rPr>
          <w:rFonts w:asciiTheme="minorHAnsi" w:hAnsiTheme="minorHAnsi"/>
          <w:sz w:val="24"/>
          <w:szCs w:val="24"/>
        </w:rPr>
        <w:t xml:space="preserve"> may also be accepted. </w:t>
      </w:r>
    </w:p>
    <w:p w14:paraId="01A7606F" w14:textId="270BD514" w:rsidR="00780C97" w:rsidRDefault="00780C97" w:rsidP="00C10093">
      <w:pPr>
        <w:pStyle w:val="ListParagraph"/>
        <w:numPr>
          <w:ilvl w:val="0"/>
          <w:numId w:val="60"/>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 xml:space="preserve">Other documentation, such as </w:t>
      </w:r>
      <w:r w:rsidR="11A7FF86" w:rsidRPr="50345905">
        <w:rPr>
          <w:rFonts w:asciiTheme="minorHAnsi" w:hAnsiTheme="minorHAnsi"/>
          <w:sz w:val="24"/>
          <w:szCs w:val="24"/>
        </w:rPr>
        <w:t>contractual agreements or a</w:t>
      </w:r>
      <w:r w:rsidR="008647AF">
        <w:rPr>
          <w:rFonts w:asciiTheme="minorHAnsi" w:hAnsiTheme="minorHAnsi"/>
          <w:sz w:val="24"/>
          <w:szCs w:val="24"/>
        </w:rPr>
        <w:t xml:space="preserve"> memorandum of understanding (</w:t>
      </w:r>
      <w:r>
        <w:rPr>
          <w:rFonts w:asciiTheme="minorHAnsi" w:hAnsiTheme="minorHAnsi"/>
          <w:sz w:val="24"/>
          <w:szCs w:val="24"/>
        </w:rPr>
        <w:t>MOU</w:t>
      </w:r>
      <w:r w:rsidR="008647AF">
        <w:rPr>
          <w:rFonts w:asciiTheme="minorHAnsi" w:hAnsiTheme="minorHAnsi"/>
          <w:sz w:val="24"/>
          <w:szCs w:val="24"/>
        </w:rPr>
        <w:t>)</w:t>
      </w:r>
      <w:r w:rsidR="00485273">
        <w:rPr>
          <w:rFonts w:asciiTheme="minorHAnsi" w:hAnsiTheme="minorHAnsi"/>
          <w:sz w:val="24"/>
          <w:szCs w:val="24"/>
        </w:rPr>
        <w:t xml:space="preserve"> or Board resolution of intent to regionalize</w:t>
      </w:r>
      <w:r w:rsidR="24371C45" w:rsidRPr="50345905">
        <w:rPr>
          <w:rFonts w:asciiTheme="minorHAnsi" w:hAnsiTheme="minorHAnsi"/>
          <w:sz w:val="24"/>
          <w:szCs w:val="24"/>
        </w:rPr>
        <w:t xml:space="preserve"> or partner with another system</w:t>
      </w:r>
      <w:r w:rsidRPr="00EA57B7">
        <w:rPr>
          <w:rFonts w:asciiTheme="minorHAnsi" w:hAnsiTheme="minorHAnsi"/>
          <w:sz w:val="24"/>
          <w:szCs w:val="24"/>
        </w:rPr>
        <w:t>, will be considered on a case-by-ca</w:t>
      </w:r>
      <w:r w:rsidR="00EB46D4">
        <w:rPr>
          <w:rFonts w:asciiTheme="minorHAnsi" w:hAnsiTheme="minorHAnsi"/>
          <w:sz w:val="24"/>
          <w:szCs w:val="24"/>
        </w:rPr>
        <w:t>se</w:t>
      </w:r>
      <w:r w:rsidRPr="00EA57B7">
        <w:rPr>
          <w:rFonts w:asciiTheme="minorHAnsi" w:hAnsiTheme="minorHAnsi"/>
          <w:sz w:val="24"/>
          <w:szCs w:val="24"/>
        </w:rPr>
        <w:t xml:space="preserve"> basis. </w:t>
      </w:r>
    </w:p>
    <w:p w14:paraId="591A48ED" w14:textId="08074ECD" w:rsidR="00F52D59" w:rsidRPr="00635F87" w:rsidRDefault="00F52D59" w:rsidP="00C10093">
      <w:pPr>
        <w:pStyle w:val="ListParagraph"/>
        <w:numPr>
          <w:ilvl w:val="0"/>
          <w:numId w:val="17"/>
        </w:numPr>
        <w:tabs>
          <w:tab w:val="left" w:pos="720"/>
        </w:tabs>
        <w:spacing w:after="240"/>
        <w:rPr>
          <w:rFonts w:asciiTheme="minorHAnsi" w:hAnsiTheme="minorHAnsi"/>
          <w:sz w:val="24"/>
          <w:szCs w:val="24"/>
        </w:rPr>
      </w:pPr>
      <w:r w:rsidRPr="00635F87">
        <w:rPr>
          <w:rFonts w:asciiTheme="minorHAnsi" w:hAnsiTheme="minorHAnsi"/>
          <w:sz w:val="24"/>
          <w:szCs w:val="24"/>
        </w:rPr>
        <w:t xml:space="preserve">If </w:t>
      </w:r>
      <w:r w:rsidR="00EB46D4" w:rsidRPr="00635F87">
        <w:rPr>
          <w:rFonts w:asciiTheme="minorHAnsi" w:hAnsiTheme="minorHAnsi"/>
          <w:sz w:val="24"/>
          <w:szCs w:val="24"/>
        </w:rPr>
        <w:t>a project</w:t>
      </w:r>
      <w:r w:rsidRPr="00635F87">
        <w:rPr>
          <w:rFonts w:asciiTheme="minorHAnsi" w:hAnsiTheme="minorHAnsi"/>
          <w:sz w:val="24"/>
          <w:szCs w:val="24"/>
        </w:rPr>
        <w:t xml:space="preserve"> is requesting SRF-EC funds, describe how the partnership will help address the existing PFAS contamination issue.</w:t>
      </w:r>
    </w:p>
    <w:p w14:paraId="3CB3C02E" w14:textId="74D48DFB" w:rsidR="005B4DD6" w:rsidRDefault="00A43541" w:rsidP="00134B89">
      <w:pPr>
        <w:widowControl w:val="0"/>
        <w:spacing w:after="240"/>
        <w:rPr>
          <w:rFonts w:asciiTheme="minorHAnsi" w:hAnsiTheme="minorHAnsi"/>
          <w:b/>
          <w:sz w:val="24"/>
          <w:szCs w:val="24"/>
          <w:u w:val="single"/>
        </w:rPr>
      </w:pPr>
      <w:hyperlink w:anchor="TOC" w:history="1">
        <w:r w:rsidR="00215216" w:rsidRPr="005F7A69">
          <w:rPr>
            <w:rStyle w:val="Hyperlink"/>
            <w:rFonts w:asciiTheme="minorHAnsi" w:hAnsiTheme="minorHAnsi"/>
            <w:sz w:val="24"/>
            <w:szCs w:val="24"/>
          </w:rPr>
          <w:t>Return to Table of Contents</w:t>
        </w:r>
      </w:hyperlink>
    </w:p>
    <w:p w14:paraId="119F3268" w14:textId="2EB50E71" w:rsidR="00EE0EA7" w:rsidRPr="00EA57B7" w:rsidRDefault="00EE0EA7" w:rsidP="00003107">
      <w:pPr>
        <w:pStyle w:val="DWILevel3"/>
      </w:pPr>
      <w:bookmarkStart w:id="159" w:name="_Toc155277805"/>
      <w:bookmarkStart w:id="160" w:name="_Toc155278887"/>
      <w:bookmarkStart w:id="161" w:name="_Toc155279054"/>
      <w:bookmarkStart w:id="162" w:name="_Toc155340179"/>
      <w:r w:rsidRPr="00EA57B7">
        <w:t xml:space="preserve">Line Item 2.G – </w:t>
      </w:r>
      <w:r w:rsidR="204F9DD0" w:rsidRPr="50345905">
        <w:t xml:space="preserve">Project Addresses </w:t>
      </w:r>
      <w:r w:rsidRPr="00EA57B7">
        <w:t>Documented Low Pressure</w:t>
      </w:r>
      <w:bookmarkEnd w:id="159"/>
      <w:bookmarkEnd w:id="160"/>
      <w:bookmarkEnd w:id="161"/>
      <w:bookmarkEnd w:id="162"/>
      <w:r w:rsidRPr="00EA57B7">
        <w:t xml:space="preserve"> </w:t>
      </w:r>
    </w:p>
    <w:p w14:paraId="2C623847" w14:textId="77777777" w:rsidR="004F4361" w:rsidRDefault="004F4361" w:rsidP="00CC0445">
      <w:pPr>
        <w:widowControl w:val="0"/>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99" behindDoc="0" locked="0" layoutInCell="1" allowOverlap="1" wp14:anchorId="6ECC7E35" wp14:editId="32995B81">
                <wp:simplePos x="0" y="0"/>
                <wp:positionH relativeFrom="column">
                  <wp:posOffset>3879850</wp:posOffset>
                </wp:positionH>
                <wp:positionV relativeFrom="paragraph">
                  <wp:posOffset>50800</wp:posOffset>
                </wp:positionV>
                <wp:extent cx="2102485" cy="1037590"/>
                <wp:effectExtent l="0" t="0" r="12065" b="10160"/>
                <wp:wrapSquare wrapText="bothSides"/>
                <wp:docPr id="233093145" name="Text Box 233093145"/>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088D9B2D" w14:textId="77777777" w:rsidR="004F4361" w:rsidRPr="005B4DD6" w:rsidRDefault="004F4361"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14:paraId="3B86B762" w14:textId="6AFD1FBE" w:rsidR="004F4361" w:rsidRPr="00635F87" w:rsidRDefault="004F436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3A36009F" w14:textId="3B702C8B" w:rsidR="004F4361" w:rsidRPr="00635F87" w:rsidRDefault="004F436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44C29B51" w14:textId="270D90EF" w:rsidR="004F4361" w:rsidRPr="00635F87" w:rsidRDefault="004F436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CC7E35" id="Text Box 233093145" o:spid="_x0000_s1084" type="#_x0000_t202" style="position:absolute;margin-left:305.5pt;margin-top:4pt;width:165.55pt;height:81.7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" fillcolor="#ffc" strokeweight=".5pt">
                <v:textbox>
                  <w:txbxContent>
                    <w:p w14:paraId="088D9B2D" w14:textId="77777777" w:rsidR="004F4361" w:rsidRPr="005B4DD6" w:rsidRDefault="004F4361"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14:paraId="3B86B762" w14:textId="6AFD1FBE" w:rsidR="004F4361" w:rsidRPr="00635F87" w:rsidRDefault="004F436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3A36009F" w14:textId="3B702C8B" w:rsidR="004F4361" w:rsidRPr="00635F87" w:rsidRDefault="004F436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44C29B51" w14:textId="270D90EF" w:rsidR="004F4361" w:rsidRPr="00635F87" w:rsidRDefault="004F436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v:textbox>
                <w10:wrap type="square"/>
              </v:shape>
            </w:pict>
          </mc:Fallback>
        </mc:AlternateContent>
      </w:r>
      <w:r w:rsidR="00B1469C" w:rsidRPr="00EA57B7">
        <w:rPr>
          <w:rFonts w:asciiTheme="minorHAnsi" w:hAnsiTheme="minorHAnsi"/>
          <w:sz w:val="24"/>
          <w:szCs w:val="24"/>
        </w:rPr>
        <w:t>To earn points under this line item, the project must address documented low pressure within a system (pressures below the 20/30 psi described in T15A NCAC 18C .0901)</w:t>
      </w:r>
      <w:r w:rsidR="00324779" w:rsidRPr="00EA57B7">
        <w:rPr>
          <w:rFonts w:asciiTheme="minorHAnsi" w:hAnsiTheme="minorHAnsi"/>
          <w:sz w:val="24"/>
          <w:szCs w:val="24"/>
        </w:rPr>
        <w:t xml:space="preserve"> within the last five years</w:t>
      </w:r>
      <w:r w:rsidR="00B1469C" w:rsidRPr="00EA57B7">
        <w:rPr>
          <w:rFonts w:asciiTheme="minorHAnsi" w:hAnsiTheme="minorHAnsi"/>
          <w:sz w:val="24"/>
          <w:szCs w:val="24"/>
        </w:rPr>
        <w:t>.</w:t>
      </w:r>
      <w:r w:rsidR="009B149F" w:rsidRPr="00EA57B7">
        <w:rPr>
          <w:rFonts w:asciiTheme="minorHAnsi" w:hAnsiTheme="minorHAnsi"/>
          <w:sz w:val="24"/>
          <w:szCs w:val="24"/>
        </w:rPr>
        <w:t xml:space="preserve"> </w:t>
      </w:r>
    </w:p>
    <w:p w14:paraId="397EB436" w14:textId="53A330FE" w:rsidR="004F4361" w:rsidRPr="00635F87" w:rsidRDefault="004F4361" w:rsidP="00CC0445">
      <w:pPr>
        <w:widowControl w:val="0"/>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26A" w14:textId="64B61CE0" w:rsidR="00B1469C" w:rsidRPr="00EA57B7" w:rsidRDefault="00B1469C" w:rsidP="00CC0445">
      <w:pPr>
        <w:widowControl w:val="0"/>
        <w:spacing w:after="120"/>
        <w:rPr>
          <w:rFonts w:asciiTheme="minorHAnsi" w:hAnsiTheme="minorHAnsi"/>
          <w:sz w:val="24"/>
          <w:szCs w:val="24"/>
        </w:rPr>
      </w:pPr>
      <w:r w:rsidRPr="00EA57B7">
        <w:rPr>
          <w:rFonts w:asciiTheme="minorHAnsi" w:hAnsiTheme="minorHAnsi"/>
          <w:sz w:val="24"/>
          <w:szCs w:val="24"/>
        </w:rPr>
        <w:t>The narrative must include the following:</w:t>
      </w:r>
    </w:p>
    <w:p w14:paraId="119F326B" w14:textId="77777777" w:rsidR="00B1469C" w:rsidRPr="00EA57B7" w:rsidRDefault="00B1469C" w:rsidP="00C10093">
      <w:pPr>
        <w:pStyle w:val="ListParagraph"/>
        <w:widowControl w:val="0"/>
        <w:numPr>
          <w:ilvl w:val="0"/>
          <w:numId w:val="36"/>
        </w:numPr>
        <w:spacing w:after="120"/>
        <w:contextualSpacing w:val="0"/>
        <w:rPr>
          <w:rFonts w:asciiTheme="minorHAnsi" w:hAnsiTheme="minorHAnsi"/>
          <w:sz w:val="24"/>
          <w:szCs w:val="24"/>
        </w:rPr>
      </w:pPr>
      <w:r w:rsidRPr="00EA57B7">
        <w:rPr>
          <w:rFonts w:asciiTheme="minorHAnsi" w:hAnsiTheme="minorHAnsi"/>
          <w:sz w:val="24"/>
          <w:szCs w:val="24"/>
        </w:rPr>
        <w:t>A discussion of the existing low pressure in the system,</w:t>
      </w:r>
    </w:p>
    <w:p w14:paraId="119F326C" w14:textId="3E3C2DD7" w:rsidR="00B1469C" w:rsidRPr="00EA57B7" w:rsidRDefault="00B1469C" w:rsidP="00C10093">
      <w:pPr>
        <w:pStyle w:val="ListParagraph"/>
        <w:widowControl w:val="0"/>
        <w:numPr>
          <w:ilvl w:val="0"/>
          <w:numId w:val="36"/>
        </w:numPr>
        <w:spacing w:after="120"/>
        <w:contextualSpacing w:val="0"/>
        <w:rPr>
          <w:rFonts w:asciiTheme="minorHAnsi" w:hAnsiTheme="minorHAnsi"/>
          <w:sz w:val="24"/>
          <w:szCs w:val="24"/>
        </w:rPr>
      </w:pPr>
      <w:r w:rsidRPr="00EA57B7">
        <w:rPr>
          <w:rFonts w:asciiTheme="minorHAnsi" w:hAnsiTheme="minorHAnsi"/>
          <w:sz w:val="24"/>
          <w:szCs w:val="24"/>
        </w:rPr>
        <w:t>Documentation showing the low pressure</w:t>
      </w:r>
      <w:r w:rsidR="00324779" w:rsidRPr="00EA57B7">
        <w:rPr>
          <w:rFonts w:asciiTheme="minorHAnsi" w:hAnsiTheme="minorHAnsi"/>
          <w:sz w:val="24"/>
          <w:szCs w:val="24"/>
        </w:rPr>
        <w:t xml:space="preserve"> identified within the last five years</w:t>
      </w:r>
      <w:r w:rsidRPr="00EA57B7">
        <w:rPr>
          <w:rFonts w:asciiTheme="minorHAnsi" w:hAnsiTheme="minorHAnsi"/>
          <w:sz w:val="24"/>
          <w:szCs w:val="24"/>
        </w:rPr>
        <w:t>,</w:t>
      </w:r>
      <w:r w:rsidR="009B149F" w:rsidRPr="00EA57B7">
        <w:rPr>
          <w:rFonts w:asciiTheme="minorHAnsi" w:hAnsiTheme="minorHAnsi"/>
          <w:sz w:val="24"/>
          <w:szCs w:val="24"/>
        </w:rPr>
        <w:t xml:space="preserve"> </w:t>
      </w:r>
    </w:p>
    <w:p w14:paraId="119F326D" w14:textId="5F061A40" w:rsidR="00B1469C" w:rsidRPr="00EA57B7" w:rsidRDefault="3E16D5FD" w:rsidP="00C10093">
      <w:pPr>
        <w:pStyle w:val="ListParagraph"/>
        <w:widowControl w:val="0"/>
        <w:numPr>
          <w:ilvl w:val="0"/>
          <w:numId w:val="36"/>
        </w:numPr>
        <w:spacing w:after="120"/>
        <w:contextualSpacing w:val="0"/>
        <w:rPr>
          <w:rFonts w:asciiTheme="minorHAnsi" w:hAnsiTheme="minorHAnsi"/>
          <w:sz w:val="24"/>
          <w:szCs w:val="24"/>
        </w:rPr>
      </w:pPr>
      <w:r w:rsidRPr="513A12BC">
        <w:rPr>
          <w:rFonts w:asciiTheme="minorHAnsi" w:hAnsiTheme="minorHAnsi"/>
          <w:sz w:val="24"/>
          <w:szCs w:val="24"/>
        </w:rPr>
        <w:t>Discussion of how the project will resolve low pressure issues in the system</w:t>
      </w:r>
      <w:r w:rsidR="00B1469C" w:rsidRPr="00EA57B7">
        <w:rPr>
          <w:rFonts w:asciiTheme="minorHAnsi" w:hAnsiTheme="minorHAnsi"/>
          <w:sz w:val="24"/>
          <w:szCs w:val="24"/>
        </w:rPr>
        <w:t>, and</w:t>
      </w:r>
    </w:p>
    <w:p w14:paraId="119F326E" w14:textId="4BA327E3" w:rsidR="00B1469C" w:rsidRDefault="00B1469C" w:rsidP="00C10093">
      <w:pPr>
        <w:pStyle w:val="ListParagraph"/>
        <w:widowControl w:val="0"/>
        <w:numPr>
          <w:ilvl w:val="0"/>
          <w:numId w:val="36"/>
        </w:numPr>
        <w:spacing w:after="240"/>
        <w:contextualSpacing w:val="0"/>
        <w:rPr>
          <w:rFonts w:asciiTheme="minorHAnsi" w:hAnsiTheme="minorHAnsi"/>
          <w:sz w:val="24"/>
          <w:szCs w:val="24"/>
        </w:rPr>
      </w:pPr>
      <w:r w:rsidRPr="00EA57B7">
        <w:rPr>
          <w:rFonts w:asciiTheme="minorHAnsi" w:hAnsiTheme="minorHAnsi"/>
          <w:sz w:val="24"/>
          <w:szCs w:val="24"/>
        </w:rPr>
        <w:t xml:space="preserve">A map showing the locations of the pressure problems and </w:t>
      </w:r>
      <w:r w:rsidR="781600B9" w:rsidRPr="513A12BC">
        <w:rPr>
          <w:rFonts w:asciiTheme="minorHAnsi" w:hAnsiTheme="minorHAnsi"/>
          <w:sz w:val="24"/>
          <w:szCs w:val="24"/>
        </w:rPr>
        <w:t>project area.</w:t>
      </w:r>
    </w:p>
    <w:p w14:paraId="1044A70B" w14:textId="632C8770" w:rsidR="00792934" w:rsidRDefault="00B1469C" w:rsidP="005B4DD6">
      <w:pPr>
        <w:widowControl w:val="0"/>
        <w:spacing w:after="240"/>
        <w:rPr>
          <w:rFonts w:asciiTheme="minorHAnsi" w:hAnsiTheme="minorHAnsi"/>
          <w:sz w:val="24"/>
          <w:szCs w:val="24"/>
        </w:rPr>
      </w:pPr>
      <w:r w:rsidRPr="00EA57B7">
        <w:rPr>
          <w:rFonts w:asciiTheme="minorHAnsi" w:hAnsiTheme="minorHAnsi"/>
          <w:sz w:val="24"/>
          <w:szCs w:val="24"/>
        </w:rPr>
        <w:t xml:space="preserve">Follow the instructions in the </w:t>
      </w:r>
      <w:r w:rsidRPr="00EA57B7">
        <w:rPr>
          <w:rFonts w:asciiTheme="minorHAnsi" w:hAnsiTheme="minorHAnsi"/>
          <w:i/>
          <w:sz w:val="24"/>
          <w:szCs w:val="24"/>
        </w:rPr>
        <w:t>Factsheet:</w:t>
      </w:r>
      <w:r w:rsidR="009B149F" w:rsidRPr="00EA57B7">
        <w:rPr>
          <w:rFonts w:asciiTheme="minorHAnsi" w:hAnsiTheme="minorHAnsi"/>
          <w:i/>
          <w:sz w:val="24"/>
          <w:szCs w:val="24"/>
        </w:rPr>
        <w:t xml:space="preserve"> </w:t>
      </w:r>
      <w:hyperlink r:id="rId20">
        <w:r w:rsidR="781600B9" w:rsidRPr="513A12BC">
          <w:rPr>
            <w:rStyle w:val="Hyperlink"/>
            <w:rFonts w:asciiTheme="minorHAnsi" w:hAnsiTheme="minorHAnsi"/>
            <w:i/>
            <w:iCs/>
            <w:sz w:val="24"/>
            <w:szCs w:val="24"/>
          </w:rPr>
          <w:t>Documenting Low Pressure</w:t>
        </w:r>
      </w:hyperlink>
      <w:r w:rsidRPr="00EA57B7">
        <w:rPr>
          <w:rFonts w:asciiTheme="minorHAnsi" w:hAnsiTheme="minorHAnsi"/>
          <w:sz w:val="24"/>
          <w:szCs w:val="24"/>
        </w:rPr>
        <w:t xml:space="preserve"> to document the pressure problems to be addressed by the proposed project.</w:t>
      </w:r>
    </w:p>
    <w:p w14:paraId="0EBD2AE2" w14:textId="1747C059" w:rsidR="00134B89" w:rsidRPr="00EA57B7" w:rsidRDefault="00A43541" w:rsidP="005B4DD6">
      <w:pPr>
        <w:widowControl w:val="0"/>
        <w:spacing w:after="240"/>
        <w:rPr>
          <w:rFonts w:asciiTheme="minorHAnsi" w:hAnsiTheme="minorHAnsi"/>
          <w:b/>
          <w:bCs/>
          <w:sz w:val="24"/>
          <w:szCs w:val="24"/>
          <w:u w:val="single"/>
        </w:rPr>
      </w:pPr>
      <w:hyperlink w:anchor="TOC" w:history="1">
        <w:r w:rsidR="00134B89" w:rsidRPr="005F7A69">
          <w:rPr>
            <w:rStyle w:val="Hyperlink"/>
            <w:rFonts w:asciiTheme="minorHAnsi" w:hAnsiTheme="minorHAnsi"/>
            <w:sz w:val="24"/>
            <w:szCs w:val="24"/>
          </w:rPr>
          <w:t>Return to Table of Contents</w:t>
        </w:r>
      </w:hyperlink>
    </w:p>
    <w:p w14:paraId="507165F6" w14:textId="4608AF1C" w:rsidR="00792934" w:rsidRPr="00EA57B7" w:rsidRDefault="00EE0EA7" w:rsidP="00003107">
      <w:pPr>
        <w:pStyle w:val="DWILevel3"/>
      </w:pPr>
      <w:bookmarkStart w:id="163" w:name="_Toc155277806"/>
      <w:bookmarkStart w:id="164" w:name="_Toc155278888"/>
      <w:bookmarkStart w:id="165" w:name="_Toc155279055"/>
      <w:bookmarkStart w:id="166" w:name="_Toc155340180"/>
      <w:r w:rsidRPr="00EA57B7">
        <w:lastRenderedPageBreak/>
        <w:t>Line Item 2.H</w:t>
      </w:r>
      <w:r w:rsidR="005B4DD6">
        <w:t xml:space="preserve"> – </w:t>
      </w:r>
      <w:r w:rsidR="00792934" w:rsidRPr="00EA57B7">
        <w:t>Project Addresses Contamination</w:t>
      </w:r>
      <w:bookmarkEnd w:id="163"/>
      <w:bookmarkEnd w:id="164"/>
      <w:bookmarkEnd w:id="165"/>
      <w:bookmarkEnd w:id="166"/>
    </w:p>
    <w:p w14:paraId="6C4BCF0B" w14:textId="5AEFDA71" w:rsidR="00EB31A1" w:rsidRDefault="00792934" w:rsidP="50345905">
      <w:pPr>
        <w:keepNext/>
        <w:spacing w:after="240"/>
        <w:rPr>
          <w:rFonts w:asciiTheme="minorHAnsi" w:hAnsiTheme="minorHAnsi"/>
          <w:sz w:val="24"/>
          <w:szCs w:val="24"/>
        </w:rPr>
      </w:pPr>
      <w:r w:rsidRPr="00EA57B7">
        <w:rPr>
          <w:rFonts w:asciiTheme="minorHAnsi" w:hAnsiTheme="minorHAnsi"/>
          <w:sz w:val="24"/>
          <w:szCs w:val="24"/>
        </w:rPr>
        <w:t xml:space="preserve">The Applicant may qualify for </w:t>
      </w:r>
      <w:r w:rsidRPr="00EA57B7">
        <w:rPr>
          <w:rFonts w:asciiTheme="minorHAnsi" w:hAnsiTheme="minorHAnsi"/>
          <w:sz w:val="24"/>
          <w:szCs w:val="24"/>
          <w:u w:val="single"/>
        </w:rPr>
        <w:t>only one</w:t>
      </w:r>
      <w:r w:rsidRPr="00EA57B7">
        <w:rPr>
          <w:rFonts w:asciiTheme="minorHAnsi" w:hAnsiTheme="minorHAnsi"/>
          <w:sz w:val="24"/>
          <w:szCs w:val="24"/>
        </w:rPr>
        <w:t xml:space="preserve"> of the following sub-categories (Line Items 2.H.1, 2.H.2 or 2.H.3)</w:t>
      </w:r>
      <w:r w:rsidR="004F4361">
        <w:rPr>
          <w:rFonts w:asciiTheme="minorHAnsi" w:hAnsiTheme="minorHAnsi"/>
          <w:sz w:val="24"/>
          <w:szCs w:val="24"/>
        </w:rPr>
        <w:t>.</w:t>
      </w:r>
    </w:p>
    <w:p w14:paraId="2CDE1C23" w14:textId="4E78C491" w:rsidR="004F4361" w:rsidRPr="006E5F46" w:rsidRDefault="004F4361" w:rsidP="00635F87">
      <w:pPr>
        <w:tabs>
          <w:tab w:val="left" w:pos="970"/>
        </w:tabs>
        <w:spacing w:after="120"/>
        <w:rPr>
          <w:rFonts w:asciiTheme="minorHAnsi" w:hAnsiTheme="minorHAnsi"/>
          <w:sz w:val="24"/>
          <w:szCs w:val="24"/>
        </w:rPr>
      </w:pPr>
      <w:r w:rsidRPr="00635F87">
        <w:rPr>
          <w:rFonts w:asciiTheme="minorHAnsi" w:hAnsiTheme="minorHAnsi"/>
          <w:sz w:val="24"/>
          <w:szCs w:val="24"/>
        </w:rPr>
        <w:t>For contamination affecting an unregulated system</w:t>
      </w:r>
      <w:r>
        <w:rPr>
          <w:rFonts w:asciiTheme="minorHAnsi" w:hAnsiTheme="minorHAnsi"/>
          <w:b/>
          <w:bCs/>
          <w:sz w:val="24"/>
          <w:szCs w:val="24"/>
        </w:rPr>
        <w:t>, i</w:t>
      </w:r>
      <w:r w:rsidRPr="00635F87">
        <w:rPr>
          <w:rFonts w:asciiTheme="minorHAnsi" w:hAnsiTheme="minorHAnsi"/>
          <w:sz w:val="24"/>
          <w:szCs w:val="24"/>
        </w:rPr>
        <w:t xml:space="preserve">f the project is funded and the contamination affects an unregulated system, the follow-up engineering report must formally compare the proposed project to other feasible alternatives to determine the most cost-effective solution to the problem. In many cases, point of use or other treatment will be more cost-effective than waterline </w:t>
      </w:r>
      <w:r w:rsidRPr="006E5F46">
        <w:rPr>
          <w:rFonts w:asciiTheme="minorHAnsi" w:hAnsiTheme="minorHAnsi"/>
          <w:sz w:val="24"/>
          <w:szCs w:val="24"/>
        </w:rPr>
        <w:t>extensions, and the project may lose funding.</w:t>
      </w:r>
    </w:p>
    <w:p w14:paraId="0255D632" w14:textId="08CC31FA" w:rsidR="004F4361" w:rsidRPr="00D11ECC" w:rsidRDefault="31EBC151" w:rsidP="2D78BB54">
      <w:pPr>
        <w:keepNext/>
        <w:spacing w:after="120"/>
        <w:rPr>
          <w:rFonts w:asciiTheme="minorHAnsi" w:hAnsiTheme="minorHAnsi"/>
          <w:sz w:val="24"/>
          <w:szCs w:val="24"/>
        </w:rPr>
      </w:pPr>
      <w:r w:rsidRPr="006E5F46">
        <w:rPr>
          <w:rFonts w:asciiTheme="minorHAnsi" w:hAnsiTheme="minorHAnsi"/>
          <w:sz w:val="24"/>
          <w:szCs w:val="24"/>
        </w:rPr>
        <w:t xml:space="preserve">To be eligible for 2.H.4 points </w:t>
      </w:r>
      <w:r w:rsidR="284FB1C5" w:rsidRPr="006E5F46">
        <w:rPr>
          <w:rFonts w:asciiTheme="minorHAnsi" w:hAnsiTheme="minorHAnsi"/>
          <w:sz w:val="24"/>
          <w:szCs w:val="24"/>
        </w:rPr>
        <w:t>under</w:t>
      </w:r>
      <w:r w:rsidRPr="006E5F46">
        <w:rPr>
          <w:rFonts w:asciiTheme="minorHAnsi" w:hAnsiTheme="minorHAnsi"/>
          <w:sz w:val="24"/>
          <w:szCs w:val="24"/>
        </w:rPr>
        <w:t xml:space="preserve"> drinking water </w:t>
      </w:r>
      <w:r w:rsidR="632A5432" w:rsidRPr="006E5F46">
        <w:rPr>
          <w:rFonts w:asciiTheme="minorHAnsi" w:hAnsiTheme="minorHAnsi"/>
          <w:sz w:val="24"/>
          <w:szCs w:val="24"/>
        </w:rPr>
        <w:t>project priority system</w:t>
      </w:r>
      <w:r w:rsidRPr="006E5F46">
        <w:rPr>
          <w:rFonts w:asciiTheme="minorHAnsi" w:hAnsiTheme="minorHAnsi"/>
          <w:sz w:val="24"/>
          <w:szCs w:val="24"/>
        </w:rPr>
        <w:t>,</w:t>
      </w:r>
      <w:r w:rsidR="5DB3A6E6" w:rsidRPr="006E5F46">
        <w:rPr>
          <w:rFonts w:asciiTheme="minorHAnsi" w:hAnsiTheme="minorHAnsi"/>
          <w:sz w:val="24"/>
          <w:szCs w:val="24"/>
        </w:rPr>
        <w:t xml:space="preserve"> documentation must show that the existing treatment does not reduce the contaminant concentrations to levels below the relevant limit</w:t>
      </w:r>
      <w:r w:rsidR="334A6C8E" w:rsidRPr="006E5F46">
        <w:rPr>
          <w:rFonts w:asciiTheme="minorHAnsi" w:hAnsiTheme="minorHAnsi"/>
          <w:sz w:val="24"/>
          <w:szCs w:val="24"/>
        </w:rPr>
        <w:t>s</w:t>
      </w:r>
      <w:r w:rsidR="5DB3A6E6" w:rsidRPr="006E5F46">
        <w:rPr>
          <w:rFonts w:asciiTheme="minorHAnsi" w:hAnsiTheme="minorHAnsi"/>
          <w:sz w:val="24"/>
          <w:szCs w:val="24"/>
        </w:rPr>
        <w:t xml:space="preserve"> in the </w:t>
      </w:r>
      <w:r w:rsidR="2DA442DF" w:rsidRPr="006E5F46">
        <w:rPr>
          <w:rFonts w:asciiTheme="minorHAnsi" w:hAnsiTheme="minorHAnsi"/>
          <w:sz w:val="24"/>
          <w:szCs w:val="24"/>
        </w:rPr>
        <w:t>treated/</w:t>
      </w:r>
      <w:r w:rsidR="5DB3A6E6" w:rsidRPr="006E5F46">
        <w:rPr>
          <w:rFonts w:asciiTheme="minorHAnsi" w:hAnsiTheme="minorHAnsi"/>
          <w:sz w:val="24"/>
          <w:szCs w:val="24"/>
        </w:rPr>
        <w:t>finished water.</w:t>
      </w:r>
      <w:r w:rsidRPr="006E5F46">
        <w:rPr>
          <w:rFonts w:asciiTheme="minorHAnsi" w:hAnsiTheme="minorHAnsi"/>
          <w:sz w:val="24"/>
          <w:szCs w:val="24"/>
        </w:rPr>
        <w:t xml:space="preserve"> </w:t>
      </w:r>
      <w:r w:rsidR="6279E474" w:rsidRPr="006E5F46">
        <w:rPr>
          <w:rFonts w:asciiTheme="minorHAnsi" w:hAnsiTheme="minorHAnsi"/>
          <w:sz w:val="24"/>
          <w:szCs w:val="24"/>
        </w:rPr>
        <w:t>Projects addressing PFAS in waste</w:t>
      </w:r>
      <w:r w:rsidR="19418347" w:rsidRPr="006E5F46">
        <w:rPr>
          <w:rFonts w:asciiTheme="minorHAnsi" w:hAnsiTheme="minorHAnsi"/>
          <w:sz w:val="24"/>
          <w:szCs w:val="24"/>
        </w:rPr>
        <w:t xml:space="preserve">water stream of drinking water </w:t>
      </w:r>
      <w:r w:rsidR="463E7E6F" w:rsidRPr="006E5F46">
        <w:rPr>
          <w:rFonts w:asciiTheme="minorHAnsi" w:hAnsiTheme="minorHAnsi"/>
          <w:sz w:val="24"/>
          <w:szCs w:val="24"/>
        </w:rPr>
        <w:t xml:space="preserve">treatment facilities </w:t>
      </w:r>
      <w:r w:rsidR="19418347" w:rsidRPr="006E5F46">
        <w:rPr>
          <w:rFonts w:asciiTheme="minorHAnsi" w:hAnsiTheme="minorHAnsi"/>
          <w:sz w:val="24"/>
          <w:szCs w:val="24"/>
        </w:rPr>
        <w:t>or</w:t>
      </w:r>
      <w:r w:rsidR="6279E474" w:rsidRPr="006E5F46">
        <w:rPr>
          <w:rFonts w:asciiTheme="minorHAnsi" w:hAnsiTheme="minorHAnsi"/>
          <w:sz w:val="24"/>
          <w:szCs w:val="24"/>
        </w:rPr>
        <w:t xml:space="preserve"> R</w:t>
      </w:r>
      <w:r w:rsidR="24E05690" w:rsidRPr="006E5F46">
        <w:rPr>
          <w:rFonts w:asciiTheme="minorHAnsi" w:hAnsiTheme="minorHAnsi"/>
          <w:sz w:val="24"/>
          <w:szCs w:val="24"/>
        </w:rPr>
        <w:t xml:space="preserve">everse </w:t>
      </w:r>
      <w:r w:rsidR="6279E474" w:rsidRPr="006E5F46">
        <w:rPr>
          <w:rFonts w:asciiTheme="minorHAnsi" w:hAnsiTheme="minorHAnsi"/>
          <w:sz w:val="24"/>
          <w:szCs w:val="24"/>
        </w:rPr>
        <w:t>O</w:t>
      </w:r>
      <w:r w:rsidR="25EA9425" w:rsidRPr="006E5F46">
        <w:rPr>
          <w:rFonts w:asciiTheme="minorHAnsi" w:hAnsiTheme="minorHAnsi"/>
          <w:sz w:val="24"/>
          <w:szCs w:val="24"/>
        </w:rPr>
        <w:t>smosis</w:t>
      </w:r>
      <w:r w:rsidR="6279E474" w:rsidRPr="006E5F46">
        <w:rPr>
          <w:rFonts w:asciiTheme="minorHAnsi" w:hAnsiTheme="minorHAnsi"/>
          <w:sz w:val="24"/>
          <w:szCs w:val="24"/>
        </w:rPr>
        <w:t xml:space="preserve"> reject </w:t>
      </w:r>
      <w:r w:rsidR="24623636" w:rsidRPr="006E5F46">
        <w:rPr>
          <w:rFonts w:asciiTheme="minorHAnsi" w:hAnsiTheme="minorHAnsi"/>
          <w:sz w:val="24"/>
          <w:szCs w:val="24"/>
        </w:rPr>
        <w:t xml:space="preserve">water </w:t>
      </w:r>
      <w:r w:rsidR="006E5F46" w:rsidRPr="006E5F46">
        <w:rPr>
          <w:rFonts w:asciiTheme="minorHAnsi" w:hAnsiTheme="minorHAnsi"/>
          <w:sz w:val="24"/>
          <w:szCs w:val="24"/>
        </w:rPr>
        <w:t>are</w:t>
      </w:r>
      <w:r w:rsidR="24623636" w:rsidRPr="006E5F46">
        <w:rPr>
          <w:rFonts w:asciiTheme="minorHAnsi" w:hAnsiTheme="minorHAnsi"/>
          <w:sz w:val="24"/>
          <w:szCs w:val="24"/>
        </w:rPr>
        <w:t xml:space="preserve"> not eligible</w:t>
      </w:r>
      <w:r w:rsidR="00D11ECC">
        <w:rPr>
          <w:rFonts w:asciiTheme="minorHAnsi" w:hAnsiTheme="minorHAnsi"/>
          <w:sz w:val="24"/>
          <w:szCs w:val="24"/>
        </w:rPr>
        <w:t xml:space="preserve"> for</w:t>
      </w:r>
      <w:r w:rsidR="0EC48EB2" w:rsidRPr="006E5F46">
        <w:rPr>
          <w:rFonts w:asciiTheme="minorHAnsi" w:hAnsiTheme="minorHAnsi"/>
          <w:sz w:val="24"/>
          <w:szCs w:val="24"/>
        </w:rPr>
        <w:t xml:space="preserve"> </w:t>
      </w:r>
      <w:r w:rsidR="24623636" w:rsidRPr="006E5F46">
        <w:rPr>
          <w:rFonts w:asciiTheme="minorHAnsi" w:hAnsiTheme="minorHAnsi"/>
          <w:sz w:val="24"/>
          <w:szCs w:val="24"/>
        </w:rPr>
        <w:t xml:space="preserve">Drinking water </w:t>
      </w:r>
      <w:r w:rsidR="006EA682" w:rsidRPr="006E5F46">
        <w:rPr>
          <w:rFonts w:asciiTheme="minorHAnsi" w:hAnsiTheme="minorHAnsi"/>
          <w:sz w:val="24"/>
          <w:szCs w:val="24"/>
        </w:rPr>
        <w:t>E</w:t>
      </w:r>
      <w:r w:rsidR="119EDC36" w:rsidRPr="006E5F46">
        <w:rPr>
          <w:rFonts w:asciiTheme="minorHAnsi" w:hAnsiTheme="minorHAnsi"/>
          <w:sz w:val="24"/>
          <w:szCs w:val="24"/>
        </w:rPr>
        <w:t xml:space="preserve">merging </w:t>
      </w:r>
      <w:r w:rsidR="570E45F8" w:rsidRPr="006E5F46">
        <w:rPr>
          <w:rFonts w:asciiTheme="minorHAnsi" w:hAnsiTheme="minorHAnsi"/>
          <w:sz w:val="24"/>
          <w:szCs w:val="24"/>
        </w:rPr>
        <w:t>C</w:t>
      </w:r>
      <w:r w:rsidR="119EDC36" w:rsidRPr="006E5F46">
        <w:rPr>
          <w:rFonts w:asciiTheme="minorHAnsi" w:hAnsiTheme="minorHAnsi"/>
          <w:sz w:val="24"/>
          <w:szCs w:val="24"/>
        </w:rPr>
        <w:t>ontaminant</w:t>
      </w:r>
      <w:r w:rsidR="12688BE1" w:rsidRPr="006E5F46">
        <w:rPr>
          <w:rFonts w:asciiTheme="minorHAnsi" w:hAnsiTheme="minorHAnsi"/>
          <w:sz w:val="24"/>
          <w:szCs w:val="24"/>
        </w:rPr>
        <w:t xml:space="preserve">s </w:t>
      </w:r>
      <w:r w:rsidR="00AB295A" w:rsidRPr="006E5F46">
        <w:rPr>
          <w:rFonts w:asciiTheme="minorHAnsi" w:hAnsiTheme="minorHAnsi"/>
          <w:sz w:val="24"/>
          <w:szCs w:val="24"/>
        </w:rPr>
        <w:t xml:space="preserve">principal </w:t>
      </w:r>
      <w:r w:rsidR="12688BE1" w:rsidRPr="006E5F46">
        <w:rPr>
          <w:rFonts w:asciiTheme="minorHAnsi" w:hAnsiTheme="minorHAnsi"/>
          <w:sz w:val="24"/>
          <w:szCs w:val="24"/>
        </w:rPr>
        <w:t>forgiveness funds</w:t>
      </w:r>
      <w:r w:rsidR="119EDC36" w:rsidRPr="006E5F46">
        <w:rPr>
          <w:rFonts w:asciiTheme="minorHAnsi" w:hAnsiTheme="minorHAnsi"/>
          <w:sz w:val="24"/>
          <w:szCs w:val="24"/>
        </w:rPr>
        <w:t xml:space="preserve">. However, </w:t>
      </w:r>
      <w:r w:rsidR="12E99C00" w:rsidRPr="006E5F46">
        <w:rPr>
          <w:rFonts w:asciiTheme="minorHAnsi" w:hAnsiTheme="minorHAnsi"/>
          <w:sz w:val="24"/>
          <w:szCs w:val="24"/>
        </w:rPr>
        <w:t xml:space="preserve">these projects are eligible </w:t>
      </w:r>
      <w:r w:rsidR="04E3A37D" w:rsidRPr="006E5F46">
        <w:rPr>
          <w:rFonts w:asciiTheme="minorHAnsi" w:hAnsiTheme="minorHAnsi"/>
          <w:sz w:val="24"/>
          <w:szCs w:val="24"/>
        </w:rPr>
        <w:t>for</w:t>
      </w:r>
      <w:r w:rsidR="12E99C00" w:rsidRPr="006E5F46">
        <w:rPr>
          <w:rFonts w:asciiTheme="minorHAnsi" w:hAnsiTheme="minorHAnsi"/>
          <w:sz w:val="24"/>
          <w:szCs w:val="24"/>
        </w:rPr>
        <w:t xml:space="preserve"> </w:t>
      </w:r>
      <w:r w:rsidR="00D11ECC" w:rsidRPr="00D11ECC">
        <w:rPr>
          <w:rFonts w:asciiTheme="minorHAnsi" w:hAnsiTheme="minorHAnsi"/>
          <w:sz w:val="24"/>
          <w:szCs w:val="24"/>
        </w:rPr>
        <w:t>C</w:t>
      </w:r>
      <w:r w:rsidR="1FCADB37" w:rsidRPr="00D11ECC">
        <w:rPr>
          <w:rFonts w:asciiTheme="minorHAnsi" w:hAnsiTheme="minorHAnsi"/>
          <w:sz w:val="24"/>
          <w:szCs w:val="24"/>
        </w:rPr>
        <w:t xml:space="preserve">lean </w:t>
      </w:r>
      <w:r w:rsidR="00D11ECC" w:rsidRPr="00D11ECC">
        <w:rPr>
          <w:rFonts w:asciiTheme="minorHAnsi" w:hAnsiTheme="minorHAnsi"/>
          <w:sz w:val="24"/>
          <w:szCs w:val="24"/>
        </w:rPr>
        <w:t>W</w:t>
      </w:r>
      <w:r w:rsidR="1FCADB37" w:rsidRPr="00D11ECC">
        <w:rPr>
          <w:rFonts w:asciiTheme="minorHAnsi" w:hAnsiTheme="minorHAnsi"/>
          <w:sz w:val="24"/>
          <w:szCs w:val="24"/>
        </w:rPr>
        <w:t xml:space="preserve">ater SRF-EC funds and </w:t>
      </w:r>
      <w:r w:rsidR="12E99C00" w:rsidRPr="00D11ECC">
        <w:rPr>
          <w:rFonts w:asciiTheme="minorHAnsi" w:hAnsiTheme="minorHAnsi"/>
          <w:sz w:val="24"/>
          <w:szCs w:val="24"/>
        </w:rPr>
        <w:t xml:space="preserve">Drinking Water SRF/SRP </w:t>
      </w:r>
      <w:r w:rsidR="105731F6" w:rsidRPr="00D11ECC">
        <w:rPr>
          <w:rFonts w:asciiTheme="minorHAnsi" w:hAnsiTheme="minorHAnsi"/>
          <w:sz w:val="24"/>
          <w:szCs w:val="24"/>
        </w:rPr>
        <w:t>general</w:t>
      </w:r>
      <w:r w:rsidR="12E99C00" w:rsidRPr="00D11ECC">
        <w:rPr>
          <w:rFonts w:asciiTheme="minorHAnsi" w:hAnsiTheme="minorHAnsi"/>
          <w:sz w:val="24"/>
          <w:szCs w:val="24"/>
        </w:rPr>
        <w:t xml:space="preserve"> fu</w:t>
      </w:r>
      <w:r w:rsidR="3B5ABDB2" w:rsidRPr="00D11ECC">
        <w:rPr>
          <w:rFonts w:asciiTheme="minorHAnsi" w:hAnsiTheme="minorHAnsi"/>
          <w:sz w:val="24"/>
          <w:szCs w:val="24"/>
        </w:rPr>
        <w:t>n</w:t>
      </w:r>
      <w:r w:rsidR="12E99C00" w:rsidRPr="00D11ECC">
        <w:rPr>
          <w:rFonts w:asciiTheme="minorHAnsi" w:hAnsiTheme="minorHAnsi"/>
          <w:sz w:val="24"/>
          <w:szCs w:val="24"/>
        </w:rPr>
        <w:t xml:space="preserve">ds. </w:t>
      </w:r>
    </w:p>
    <w:p w14:paraId="788AAF47" w14:textId="4750669C" w:rsidR="004F4361" w:rsidRDefault="004F4361" w:rsidP="2D78BB54">
      <w:pPr>
        <w:keepNext/>
        <w:spacing w:after="120"/>
        <w:rPr>
          <w:rFonts w:asciiTheme="minorHAnsi" w:hAnsiTheme="minorHAnsi"/>
          <w:sz w:val="24"/>
          <w:szCs w:val="24"/>
        </w:rPr>
      </w:pPr>
      <w:r w:rsidRPr="00EA57B7">
        <w:rPr>
          <w:rFonts w:asciiTheme="minorHAnsi" w:hAnsiTheme="minorHAnsi"/>
          <w:sz w:val="24"/>
          <w:szCs w:val="24"/>
        </w:rPr>
        <w:t>To earn points for any one of these line items, the documentation must show that the project will improve water quality.</w:t>
      </w:r>
    </w:p>
    <w:p w14:paraId="79ECAB70" w14:textId="35E5C22E" w:rsidR="0F2EFA51" w:rsidRDefault="00D11ECC" w:rsidP="6B91F7FB">
      <w:pPr>
        <w:spacing w:after="120"/>
        <w:rPr>
          <w:rFonts w:asciiTheme="minorHAnsi" w:hAnsiTheme="minorHAnsi"/>
          <w:color w:val="FF0000"/>
          <w:sz w:val="24"/>
          <w:szCs w:val="24"/>
        </w:rPr>
      </w:pPr>
      <w:r w:rsidRPr="00D11ECC">
        <w:rPr>
          <w:rFonts w:asciiTheme="minorHAnsi" w:hAnsiTheme="minorHAnsi"/>
          <w:sz w:val="24"/>
          <w:szCs w:val="24"/>
        </w:rPr>
        <w:t xml:space="preserve">If the water source that is contaminated is out of service due to that contamination, the narrative must justify the need for restoring this capacity to meet the permit requirements. </w:t>
      </w:r>
    </w:p>
    <w:p w14:paraId="5454361B" w14:textId="11CB0172" w:rsidR="00134B89" w:rsidRPr="00EA57B7" w:rsidRDefault="00A43541" w:rsidP="004F4361">
      <w:pPr>
        <w:keepNext/>
        <w:spacing w:after="240"/>
        <w:rPr>
          <w:rFonts w:asciiTheme="minorHAnsi" w:hAnsiTheme="minorHAnsi"/>
          <w:sz w:val="24"/>
          <w:szCs w:val="24"/>
        </w:rPr>
      </w:pPr>
      <w:hyperlink w:anchor="TOC" w:history="1">
        <w:r w:rsidR="00134B89" w:rsidRPr="005F7A69">
          <w:rPr>
            <w:rStyle w:val="Hyperlink"/>
            <w:rFonts w:asciiTheme="minorHAnsi" w:hAnsiTheme="minorHAnsi"/>
            <w:sz w:val="24"/>
            <w:szCs w:val="24"/>
          </w:rPr>
          <w:t>Return to Table of Contents</w:t>
        </w:r>
      </w:hyperlink>
    </w:p>
    <w:p w14:paraId="119F3270" w14:textId="561AFFB9" w:rsidR="00EE0EA7" w:rsidRPr="00635F87" w:rsidRDefault="004F4361" w:rsidP="00003107">
      <w:pPr>
        <w:pStyle w:val="DWILevel3"/>
      </w:pPr>
      <w:bookmarkStart w:id="167" w:name="_Toc155277807"/>
      <w:bookmarkStart w:id="168" w:name="_Toc155278889"/>
      <w:bookmarkStart w:id="169" w:name="_Toc155279056"/>
      <w:bookmarkStart w:id="170" w:name="_Toc155340181"/>
      <w:r w:rsidRPr="00635F87">
        <w:t xml:space="preserve">Line Item </w:t>
      </w:r>
      <w:r w:rsidR="00792934" w:rsidRPr="00635F87">
        <w:t>2.H.1</w:t>
      </w:r>
      <w:r w:rsidR="00EE0EA7" w:rsidRPr="00635F87">
        <w:t xml:space="preserve"> – Acutely Contaminated Water Supply System Source</w:t>
      </w:r>
      <w:bookmarkEnd w:id="167"/>
      <w:bookmarkEnd w:id="168"/>
      <w:bookmarkEnd w:id="169"/>
      <w:bookmarkEnd w:id="170"/>
    </w:p>
    <w:p w14:paraId="119F3272" w14:textId="20F41F9B" w:rsidR="00B1469C" w:rsidRPr="00EA57B7" w:rsidRDefault="004F4361" w:rsidP="00B1469C">
      <w:pPr>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300" behindDoc="0" locked="0" layoutInCell="1" allowOverlap="1" wp14:anchorId="73EECA81" wp14:editId="4058396F">
                <wp:simplePos x="0" y="0"/>
                <wp:positionH relativeFrom="column">
                  <wp:posOffset>4064000</wp:posOffset>
                </wp:positionH>
                <wp:positionV relativeFrom="paragraph">
                  <wp:posOffset>75565</wp:posOffset>
                </wp:positionV>
                <wp:extent cx="2102485" cy="1037590"/>
                <wp:effectExtent l="0" t="0" r="12065" b="10160"/>
                <wp:wrapSquare wrapText="bothSides"/>
                <wp:docPr id="244927527" name="Text Box 244927527"/>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67EB0E74" w14:textId="77777777" w:rsidR="004F4361" w:rsidRPr="009D447D" w:rsidRDefault="004F4361" w:rsidP="00635F87">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Points Available</w:t>
                            </w:r>
                          </w:p>
                          <w:p w14:paraId="3F966D1B" w14:textId="77777777" w:rsidR="004F4361" w:rsidRPr="00635F87" w:rsidRDefault="004F436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08E46D0B" w14:textId="638C44AB" w:rsidR="004F4361" w:rsidRPr="00635F87" w:rsidRDefault="004F436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15 points</w:t>
                            </w:r>
                          </w:p>
                          <w:p w14:paraId="3E37F65E" w14:textId="77777777" w:rsidR="004F4361" w:rsidRPr="00635F87" w:rsidRDefault="004F436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EECA81" id="Text Box 244927527" o:spid="_x0000_s1085" type="#_x0000_t202" style="position:absolute;margin-left:320pt;margin-top:5.95pt;width:165.55pt;height:81.7pt;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" fillcolor="#ffc" strokeweight=".5pt">
                <v:textbox>
                  <w:txbxContent>
                    <w:p w14:paraId="67EB0E74" w14:textId="77777777" w:rsidR="004F4361" w:rsidRPr="009D447D" w:rsidRDefault="004F4361" w:rsidP="00635F87">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Points Available</w:t>
                      </w:r>
                    </w:p>
                    <w:p w14:paraId="3F966D1B" w14:textId="77777777" w:rsidR="004F4361" w:rsidRPr="00635F87" w:rsidRDefault="004F436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08E46D0B" w14:textId="638C44AB" w:rsidR="004F4361" w:rsidRPr="00635F87" w:rsidRDefault="004F436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15 points</w:t>
                      </w:r>
                    </w:p>
                    <w:p w14:paraId="3E37F65E" w14:textId="77777777" w:rsidR="004F4361" w:rsidRPr="00635F87" w:rsidRDefault="004F436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v:textbox>
                <w10:wrap type="square"/>
              </v:shape>
            </w:pict>
          </mc:Fallback>
        </mc:AlternateContent>
      </w:r>
      <w:r w:rsidR="00B1469C" w:rsidRPr="00EA57B7">
        <w:rPr>
          <w:rFonts w:asciiTheme="minorHAnsi" w:hAnsiTheme="minorHAnsi"/>
          <w:sz w:val="24"/>
          <w:szCs w:val="24"/>
        </w:rPr>
        <w:t>To earn points under Line Item 2.H</w:t>
      </w:r>
      <w:r w:rsidR="00792934" w:rsidRPr="00EA57B7">
        <w:rPr>
          <w:rFonts w:asciiTheme="minorHAnsi" w:hAnsiTheme="minorHAnsi"/>
          <w:sz w:val="24"/>
          <w:szCs w:val="24"/>
        </w:rPr>
        <w:t>.1</w:t>
      </w:r>
      <w:r w:rsidR="00B1469C" w:rsidRPr="00EA57B7">
        <w:rPr>
          <w:rFonts w:asciiTheme="minorHAnsi" w:hAnsiTheme="minorHAnsi"/>
          <w:sz w:val="24"/>
          <w:szCs w:val="24"/>
        </w:rPr>
        <w:t>, the project must replace or provide new treatment to an acutely contaminated drinking water supply system.</w:t>
      </w:r>
      <w:r w:rsidR="009B149F" w:rsidRPr="00EA57B7">
        <w:rPr>
          <w:rFonts w:asciiTheme="minorHAnsi" w:hAnsiTheme="minorHAnsi"/>
          <w:sz w:val="24"/>
          <w:szCs w:val="24"/>
        </w:rPr>
        <w:t xml:space="preserve"> </w:t>
      </w:r>
      <w:r w:rsidR="00B1469C" w:rsidRPr="00EA57B7">
        <w:rPr>
          <w:rFonts w:asciiTheme="minorHAnsi" w:hAnsiTheme="minorHAnsi"/>
          <w:sz w:val="24"/>
          <w:szCs w:val="24"/>
        </w:rPr>
        <w:t>Such a drinking water supply system does not need to be regulated as a public water supply system.</w:t>
      </w:r>
      <w:r w:rsidR="009B149F" w:rsidRPr="00EA57B7">
        <w:rPr>
          <w:rFonts w:asciiTheme="minorHAnsi" w:hAnsiTheme="minorHAnsi"/>
          <w:sz w:val="24"/>
          <w:szCs w:val="24"/>
        </w:rPr>
        <w:t xml:space="preserve"> </w:t>
      </w:r>
    </w:p>
    <w:p w14:paraId="119F3273" w14:textId="3F5AF667" w:rsidR="00B1469C" w:rsidRPr="00EA57B7" w:rsidRDefault="00775001" w:rsidP="00C10093">
      <w:pPr>
        <w:pStyle w:val="ListParagraph"/>
        <w:numPr>
          <w:ilvl w:val="0"/>
          <w:numId w:val="37"/>
        </w:numPr>
        <w:spacing w:after="120"/>
        <w:ind w:left="36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301" behindDoc="0" locked="0" layoutInCell="1" allowOverlap="1" wp14:anchorId="1DEC55FA" wp14:editId="13A01B70">
                <wp:simplePos x="0" y="0"/>
                <wp:positionH relativeFrom="margin">
                  <wp:align>right</wp:align>
                </wp:positionH>
                <wp:positionV relativeFrom="paragraph">
                  <wp:posOffset>523875</wp:posOffset>
                </wp:positionV>
                <wp:extent cx="2159000" cy="1085850"/>
                <wp:effectExtent l="0" t="0" r="12700" b="19050"/>
                <wp:wrapSquare wrapText="bothSides"/>
                <wp:docPr id="578463625" name="Text Box 578463625"/>
                <wp:cNvGraphicFramePr/>
                <a:graphic xmlns:a="http://schemas.openxmlformats.org/drawingml/2006/main">
                  <a:graphicData uri="http://schemas.microsoft.com/office/word/2010/wordprocessingShape">
                    <wps:wsp>
                      <wps:cNvSpPr txBox="1"/>
                      <wps:spPr>
                        <a:xfrm>
                          <a:off x="0" y="0"/>
                          <a:ext cx="2159000" cy="1085850"/>
                        </a:xfrm>
                        <a:prstGeom prst="rect">
                          <a:avLst/>
                        </a:prstGeom>
                        <a:solidFill>
                          <a:srgbClr val="EAEAEA"/>
                        </a:solidFill>
                        <a:ln w="6350">
                          <a:solidFill>
                            <a:prstClr val="black"/>
                          </a:solidFill>
                        </a:ln>
                      </wps:spPr>
                      <wps:txbx>
                        <w:txbxContent>
                          <w:p w14:paraId="16D31A25" w14:textId="4A5BBE99" w:rsidR="004F4361" w:rsidRPr="00635F87" w:rsidRDefault="004F4361"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7860878F" w14:textId="1EA9DC5E" w:rsidR="004F4361" w:rsidRPr="00635F87" w:rsidRDefault="004F4361">
                            <w:pPr>
                              <w:rPr>
                                <w:sz w:val="18"/>
                                <w:szCs w:val="16"/>
                              </w:rPr>
                            </w:pPr>
                            <w:r w:rsidRPr="00635F87">
                              <w:rPr>
                                <w:rFonts w:asciiTheme="minorHAnsi" w:hAnsiTheme="minorHAnsi"/>
                                <w:sz w:val="20"/>
                              </w:rPr>
                              <w:t>A project that earns priority points for acute contamination under Line Item 2.H.1 cannot also earn points for under Line Item 2.H.2 or 2.H.3.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DEC55FA" id="Text Box 578463625" o:spid="_x0000_s1086" type="#_x0000_t202" style="position:absolute;left:0;text-align:left;margin-left:118.8pt;margin-top:41.25pt;width:170pt;height:85.5pt;z-index:251658301;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" fillcolor="#eaeaea" strokeweight=".5pt">
                <v:textbox>
                  <w:txbxContent>
                    <w:p w14:paraId="16D31A25" w14:textId="4A5BBE99" w:rsidR="004F4361" w:rsidRPr="00635F87" w:rsidRDefault="004F4361"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7860878F" w14:textId="1EA9DC5E" w:rsidR="004F4361" w:rsidRPr="00635F87" w:rsidRDefault="004F4361">
                      <w:pPr>
                        <w:rPr>
                          <w:sz w:val="18"/>
                          <w:szCs w:val="16"/>
                        </w:rPr>
                      </w:pPr>
                      <w:r w:rsidRPr="00635F87">
                        <w:rPr>
                          <w:rFonts w:asciiTheme="minorHAnsi" w:hAnsiTheme="minorHAnsi"/>
                          <w:sz w:val="20"/>
                        </w:rPr>
                        <w:t>A project that earns priority points for acute contamination under Line Item 2.H.1 cannot also earn points for under Line Item 2.H.2 or 2.H.3.</w:t>
                      </w:r>
                    </w:p>
                  </w:txbxContent>
                </v:textbox>
                <w10:wrap type="square" anchorx="margin"/>
              </v:shape>
            </w:pict>
          </mc:Fallback>
        </mc:AlternateContent>
      </w:r>
      <w:r w:rsidR="00B1469C" w:rsidRPr="00EA57B7">
        <w:rPr>
          <w:rFonts w:asciiTheme="minorHAnsi" w:hAnsiTheme="minorHAnsi"/>
          <w:sz w:val="24"/>
          <w:szCs w:val="24"/>
        </w:rPr>
        <w:t xml:space="preserve">In this context, </w:t>
      </w:r>
      <w:r w:rsidR="00B1469C" w:rsidRPr="00EA57B7">
        <w:rPr>
          <w:rFonts w:asciiTheme="minorHAnsi" w:hAnsiTheme="minorHAnsi"/>
          <w:i/>
          <w:sz w:val="24"/>
          <w:szCs w:val="24"/>
        </w:rPr>
        <w:t>contaminated</w:t>
      </w:r>
      <w:r w:rsidR="00B1469C" w:rsidRPr="00EA57B7">
        <w:rPr>
          <w:rFonts w:asciiTheme="minorHAnsi" w:hAnsiTheme="minorHAnsi"/>
          <w:sz w:val="24"/>
          <w:szCs w:val="24"/>
        </w:rPr>
        <w:t xml:space="preserve"> means that the water contains </w:t>
      </w:r>
      <w:r w:rsidR="00E344FC" w:rsidRPr="00EA57B7">
        <w:rPr>
          <w:rFonts w:asciiTheme="minorHAnsi" w:hAnsiTheme="minorHAnsi"/>
          <w:sz w:val="24"/>
          <w:szCs w:val="24"/>
        </w:rPr>
        <w:t xml:space="preserve">and once did not contain </w:t>
      </w:r>
      <w:r w:rsidR="00B1469C" w:rsidRPr="00EA57B7">
        <w:rPr>
          <w:rFonts w:asciiTheme="minorHAnsi" w:hAnsiTheme="minorHAnsi"/>
          <w:sz w:val="24"/>
          <w:szCs w:val="24"/>
        </w:rPr>
        <w:t xml:space="preserve">some substance or characteristic so that the existing treatment – operated properly – no longer can meet the </w:t>
      </w:r>
      <w:r w:rsidR="00F53D63" w:rsidRPr="00EA57B7">
        <w:rPr>
          <w:rFonts w:asciiTheme="minorHAnsi" w:hAnsiTheme="minorHAnsi"/>
          <w:sz w:val="24"/>
          <w:szCs w:val="24"/>
        </w:rPr>
        <w:t xml:space="preserve">primary </w:t>
      </w:r>
      <w:r w:rsidR="00B1469C" w:rsidRPr="00EA57B7">
        <w:rPr>
          <w:rFonts w:asciiTheme="minorHAnsi" w:hAnsiTheme="minorHAnsi"/>
          <w:sz w:val="24"/>
          <w:szCs w:val="24"/>
        </w:rPr>
        <w:t xml:space="preserve">MCLs listed in T15A NCAC 18C .1500 </w:t>
      </w:r>
      <w:r w:rsidR="00B1469C" w:rsidRPr="00EA57B7">
        <w:rPr>
          <w:rFonts w:asciiTheme="minorHAnsi" w:hAnsiTheme="minorHAnsi"/>
          <w:i/>
          <w:sz w:val="24"/>
          <w:szCs w:val="24"/>
        </w:rPr>
        <w:t>et seq</w:t>
      </w:r>
      <w:r w:rsidR="00B1469C" w:rsidRPr="00EA57B7">
        <w:rPr>
          <w:rFonts w:asciiTheme="minorHAnsi" w:hAnsiTheme="minorHAnsi"/>
          <w:sz w:val="24"/>
          <w:szCs w:val="24"/>
        </w:rPr>
        <w:t>.</w:t>
      </w:r>
      <w:r w:rsidR="009B149F" w:rsidRPr="00EA57B7">
        <w:rPr>
          <w:rFonts w:asciiTheme="minorHAnsi" w:hAnsiTheme="minorHAnsi"/>
          <w:sz w:val="24"/>
          <w:szCs w:val="24"/>
        </w:rPr>
        <w:t xml:space="preserve"> </w:t>
      </w:r>
      <w:r w:rsidR="00B1469C" w:rsidRPr="00EA57B7">
        <w:rPr>
          <w:rFonts w:asciiTheme="minorHAnsi" w:hAnsiTheme="minorHAnsi"/>
          <w:sz w:val="24"/>
          <w:szCs w:val="24"/>
        </w:rPr>
        <w:t>An example is a well with water that has changed to exceed an MCL or that now includes unregulated precursors (not regulated themselves) that require additional treatment to meet standards for disinfection byproducts.</w:t>
      </w:r>
      <w:r w:rsidR="009B149F" w:rsidRPr="00EA57B7">
        <w:rPr>
          <w:rFonts w:asciiTheme="minorHAnsi" w:hAnsiTheme="minorHAnsi"/>
          <w:sz w:val="24"/>
          <w:szCs w:val="24"/>
        </w:rPr>
        <w:t xml:space="preserve"> </w:t>
      </w:r>
      <w:r w:rsidR="00F53D63" w:rsidRPr="00EA57B7">
        <w:rPr>
          <w:rFonts w:asciiTheme="minorHAnsi" w:hAnsiTheme="minorHAnsi"/>
          <w:sz w:val="24"/>
          <w:szCs w:val="24"/>
        </w:rPr>
        <w:t>(Treated water that exceeds a secondary MCL does not qualify as contaminated for purposes of points.)</w:t>
      </w:r>
    </w:p>
    <w:p w14:paraId="119F3274" w14:textId="4DEB4317" w:rsidR="00B1469C" w:rsidRPr="00EA57B7" w:rsidRDefault="00B1469C" w:rsidP="00C10093">
      <w:pPr>
        <w:pStyle w:val="ListParagraph"/>
        <w:numPr>
          <w:ilvl w:val="0"/>
          <w:numId w:val="37"/>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In this context, </w:t>
      </w:r>
      <w:r w:rsidRPr="00EA57B7">
        <w:rPr>
          <w:rFonts w:asciiTheme="minorHAnsi" w:hAnsiTheme="minorHAnsi"/>
          <w:i/>
          <w:sz w:val="24"/>
          <w:szCs w:val="24"/>
        </w:rPr>
        <w:t>acutely contaminated</w:t>
      </w:r>
      <w:r w:rsidRPr="00EA57B7">
        <w:rPr>
          <w:rFonts w:asciiTheme="minorHAnsi" w:hAnsiTheme="minorHAnsi"/>
          <w:sz w:val="24"/>
          <w:szCs w:val="24"/>
        </w:rPr>
        <w:t xml:space="preserve"> means that the issue required (or, for an unregulated water supply </w:t>
      </w:r>
      <w:r w:rsidRPr="00EA57B7">
        <w:rPr>
          <w:rFonts w:asciiTheme="minorHAnsi" w:hAnsiTheme="minorHAnsi"/>
          <w:i/>
          <w:sz w:val="24"/>
          <w:szCs w:val="24"/>
        </w:rPr>
        <w:t>would have</w:t>
      </w:r>
      <w:r w:rsidRPr="00EA57B7">
        <w:rPr>
          <w:rFonts w:asciiTheme="minorHAnsi" w:hAnsiTheme="minorHAnsi"/>
          <w:sz w:val="24"/>
          <w:szCs w:val="24"/>
        </w:rPr>
        <w:t xml:space="preserve"> required) Tier 1 Public Notice under Table 1 of 40 CFR 141.202 (adopted by reference into T15A NCAC 18C .1523).</w:t>
      </w:r>
      <w:r w:rsidR="009B149F" w:rsidRPr="00EA57B7">
        <w:rPr>
          <w:rFonts w:asciiTheme="minorHAnsi" w:hAnsiTheme="minorHAnsi"/>
          <w:sz w:val="24"/>
          <w:szCs w:val="24"/>
        </w:rPr>
        <w:t xml:space="preserve"> </w:t>
      </w:r>
      <w:r w:rsidRPr="00EA57B7">
        <w:rPr>
          <w:rFonts w:asciiTheme="minorHAnsi" w:hAnsiTheme="minorHAnsi"/>
          <w:sz w:val="24"/>
          <w:szCs w:val="24"/>
        </w:rPr>
        <w:t>The list of covered contaminants currently includes the following:</w:t>
      </w:r>
      <w:r w:rsidR="009B149F" w:rsidRPr="00EA57B7">
        <w:rPr>
          <w:rFonts w:asciiTheme="minorHAnsi" w:hAnsiTheme="minorHAnsi"/>
          <w:sz w:val="24"/>
          <w:szCs w:val="24"/>
        </w:rPr>
        <w:t xml:space="preserve"> </w:t>
      </w:r>
    </w:p>
    <w:p w14:paraId="119F3275" w14:textId="35069764" w:rsidR="00B1469C" w:rsidRPr="00EA57B7" w:rsidRDefault="00B1469C" w:rsidP="00C10093">
      <w:pPr>
        <w:pStyle w:val="ListParagraph"/>
        <w:numPr>
          <w:ilvl w:val="0"/>
          <w:numId w:val="59"/>
        </w:numPr>
        <w:tabs>
          <w:tab w:val="left" w:pos="720"/>
        </w:tabs>
        <w:spacing w:after="120"/>
        <w:ind w:left="720"/>
        <w:contextualSpacing w:val="0"/>
        <w:rPr>
          <w:rFonts w:asciiTheme="minorHAnsi" w:hAnsiTheme="minorHAnsi"/>
          <w:sz w:val="24"/>
          <w:szCs w:val="24"/>
        </w:rPr>
      </w:pPr>
      <w:r w:rsidRPr="00EA57B7">
        <w:rPr>
          <w:rFonts w:asciiTheme="minorHAnsi" w:hAnsiTheme="minorHAnsi"/>
          <w:i/>
          <w:sz w:val="24"/>
          <w:szCs w:val="24"/>
        </w:rPr>
        <w:t>E.</w:t>
      </w:r>
      <w:r w:rsidR="00EE3D5B" w:rsidRPr="00EA57B7">
        <w:rPr>
          <w:rFonts w:asciiTheme="minorHAnsi" w:hAnsiTheme="minorHAnsi"/>
          <w:i/>
          <w:sz w:val="24"/>
          <w:szCs w:val="24"/>
        </w:rPr>
        <w:t xml:space="preserve"> </w:t>
      </w:r>
      <w:r w:rsidRPr="00EA57B7">
        <w:rPr>
          <w:rFonts w:asciiTheme="minorHAnsi" w:hAnsiTheme="minorHAnsi"/>
          <w:i/>
          <w:sz w:val="24"/>
          <w:szCs w:val="24"/>
        </w:rPr>
        <w:t>coli</w:t>
      </w:r>
      <w:r w:rsidRPr="00EA57B7">
        <w:rPr>
          <w:rFonts w:asciiTheme="minorHAnsi" w:hAnsiTheme="minorHAnsi"/>
          <w:sz w:val="24"/>
          <w:szCs w:val="24"/>
        </w:rPr>
        <w:t>, enterococci or coliphage in certain groundwater samples,</w:t>
      </w:r>
      <w:r w:rsidR="009B149F" w:rsidRPr="00EA57B7">
        <w:rPr>
          <w:rFonts w:asciiTheme="minorHAnsi" w:hAnsiTheme="minorHAnsi"/>
          <w:sz w:val="24"/>
          <w:szCs w:val="24"/>
        </w:rPr>
        <w:t xml:space="preserve"> </w:t>
      </w:r>
    </w:p>
    <w:p w14:paraId="119F3276" w14:textId="77777777" w:rsidR="00B1469C" w:rsidRPr="00EA57B7" w:rsidRDefault="00B1469C" w:rsidP="00C10093">
      <w:pPr>
        <w:pStyle w:val="ListParagraph"/>
        <w:numPr>
          <w:ilvl w:val="0"/>
          <w:numId w:val="59"/>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 xml:space="preserve">Nitrate, nitrite, </w:t>
      </w:r>
      <w:r w:rsidR="007F3E3F" w:rsidRPr="00EA57B7">
        <w:rPr>
          <w:rFonts w:asciiTheme="minorHAnsi" w:hAnsiTheme="minorHAnsi"/>
          <w:sz w:val="24"/>
          <w:szCs w:val="24"/>
        </w:rPr>
        <w:t xml:space="preserve">or </w:t>
      </w:r>
      <w:r w:rsidRPr="00EA57B7">
        <w:rPr>
          <w:rFonts w:asciiTheme="minorHAnsi" w:hAnsiTheme="minorHAnsi"/>
          <w:sz w:val="24"/>
          <w:szCs w:val="24"/>
        </w:rPr>
        <w:t xml:space="preserve">total nitrate and nitrite, </w:t>
      </w:r>
    </w:p>
    <w:p w14:paraId="119F3277" w14:textId="77777777" w:rsidR="00B1469C" w:rsidRPr="00EA57B7" w:rsidRDefault="00B1469C" w:rsidP="00C10093">
      <w:pPr>
        <w:pStyle w:val="ListParagraph"/>
        <w:numPr>
          <w:ilvl w:val="0"/>
          <w:numId w:val="59"/>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lastRenderedPageBreak/>
        <w:t xml:space="preserve">Turbidity at the entry point of </w:t>
      </w:r>
      <w:r w:rsidR="005A4725" w:rsidRPr="00EA57B7">
        <w:rPr>
          <w:rFonts w:asciiTheme="minorHAnsi" w:hAnsiTheme="minorHAnsi"/>
          <w:sz w:val="24"/>
          <w:szCs w:val="24"/>
        </w:rPr>
        <w:t xml:space="preserve">the distribution system for a </w:t>
      </w:r>
      <w:r w:rsidRPr="00EA57B7">
        <w:rPr>
          <w:rFonts w:asciiTheme="minorHAnsi" w:hAnsiTheme="minorHAnsi"/>
          <w:sz w:val="24"/>
          <w:szCs w:val="24"/>
        </w:rPr>
        <w:t xml:space="preserve">surface water </w:t>
      </w:r>
      <w:r w:rsidR="005A4725" w:rsidRPr="00EA57B7">
        <w:rPr>
          <w:rFonts w:asciiTheme="minorHAnsi" w:hAnsiTheme="minorHAnsi"/>
          <w:sz w:val="24"/>
          <w:szCs w:val="24"/>
        </w:rPr>
        <w:t>system</w:t>
      </w:r>
      <w:r w:rsidRPr="00EA57B7">
        <w:rPr>
          <w:rFonts w:asciiTheme="minorHAnsi" w:hAnsiTheme="minorHAnsi"/>
          <w:sz w:val="24"/>
          <w:szCs w:val="24"/>
        </w:rPr>
        <w:t xml:space="preserve"> (i.e., not for </w:t>
      </w:r>
      <w:proofErr w:type="spellStart"/>
      <w:r w:rsidRPr="00EA57B7">
        <w:rPr>
          <w:rFonts w:asciiTheme="minorHAnsi" w:hAnsiTheme="minorHAnsi"/>
          <w:sz w:val="24"/>
          <w:szCs w:val="24"/>
        </w:rPr>
        <w:t>wellwater</w:t>
      </w:r>
      <w:proofErr w:type="spellEnd"/>
      <w:r w:rsidRPr="00EA57B7">
        <w:rPr>
          <w:rFonts w:asciiTheme="minorHAnsi" w:hAnsiTheme="minorHAnsi"/>
          <w:sz w:val="24"/>
          <w:szCs w:val="24"/>
        </w:rPr>
        <w:t>), and</w:t>
      </w:r>
    </w:p>
    <w:p w14:paraId="2A1075AB" w14:textId="3FB4B50F" w:rsidR="00720B51" w:rsidRDefault="00B1469C" w:rsidP="00C10093">
      <w:pPr>
        <w:pStyle w:val="ListParagraph"/>
        <w:numPr>
          <w:ilvl w:val="0"/>
          <w:numId w:val="59"/>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Certain other occurrences</w:t>
      </w:r>
      <w:r w:rsidR="00720B51">
        <w:rPr>
          <w:rFonts w:asciiTheme="minorHAnsi" w:hAnsiTheme="minorHAnsi"/>
          <w:sz w:val="24"/>
          <w:szCs w:val="24"/>
        </w:rPr>
        <w:t xml:space="preserve"> limited to </w:t>
      </w:r>
    </w:p>
    <w:p w14:paraId="47F7E1CC" w14:textId="220E5E22" w:rsidR="00720B51" w:rsidRPr="00E519F0" w:rsidRDefault="00720B51" w:rsidP="00E519F0">
      <w:pPr>
        <w:pStyle w:val="ListParagraph"/>
        <w:numPr>
          <w:ilvl w:val="1"/>
          <w:numId w:val="116"/>
        </w:numPr>
        <w:tabs>
          <w:tab w:val="left" w:pos="720"/>
        </w:tabs>
        <w:spacing w:after="240"/>
        <w:ind w:left="1080"/>
        <w:contextualSpacing w:val="0"/>
        <w:rPr>
          <w:rStyle w:val="ui-provider"/>
          <w:rFonts w:asciiTheme="minorHAnsi" w:hAnsiTheme="minorHAnsi" w:cstheme="minorHAnsi"/>
          <w:sz w:val="24"/>
          <w:szCs w:val="22"/>
        </w:rPr>
      </w:pPr>
      <w:r w:rsidRPr="2D78BB54">
        <w:rPr>
          <w:rStyle w:val="ui-provider"/>
          <w:rFonts w:asciiTheme="minorHAnsi" w:hAnsiTheme="minorHAnsi" w:cstheme="minorBidi"/>
          <w:sz w:val="24"/>
          <w:szCs w:val="24"/>
        </w:rPr>
        <w:t xml:space="preserve">Exceedance of the Action Level for lead; </w:t>
      </w:r>
    </w:p>
    <w:p w14:paraId="1969CF0E" w14:textId="77777777" w:rsidR="00720B51" w:rsidRPr="00635F87" w:rsidRDefault="00720B51" w:rsidP="00C10093">
      <w:pPr>
        <w:pStyle w:val="ListParagraph"/>
        <w:numPr>
          <w:ilvl w:val="1"/>
          <w:numId w:val="116"/>
        </w:numPr>
        <w:tabs>
          <w:tab w:val="left" w:pos="720"/>
        </w:tabs>
        <w:spacing w:after="120"/>
        <w:ind w:left="1080"/>
        <w:contextualSpacing w:val="0"/>
        <w:rPr>
          <w:rStyle w:val="ui-provider"/>
          <w:rFonts w:asciiTheme="minorHAnsi" w:hAnsiTheme="minorHAnsi" w:cstheme="minorHAnsi"/>
          <w:sz w:val="28"/>
          <w:szCs w:val="28"/>
        </w:rPr>
      </w:pPr>
      <w:r w:rsidRPr="00635F87">
        <w:rPr>
          <w:rStyle w:val="ui-provider"/>
          <w:rFonts w:asciiTheme="minorHAnsi" w:hAnsiTheme="minorHAnsi" w:cstheme="minorHAnsi"/>
          <w:sz w:val="24"/>
          <w:szCs w:val="22"/>
        </w:rPr>
        <w:t xml:space="preserve">Waterborne disease outbreak; </w:t>
      </w:r>
    </w:p>
    <w:p w14:paraId="0D16294E" w14:textId="77777777" w:rsidR="00720B51" w:rsidRPr="00635F87" w:rsidRDefault="00720B51" w:rsidP="00C10093">
      <w:pPr>
        <w:pStyle w:val="ListParagraph"/>
        <w:numPr>
          <w:ilvl w:val="1"/>
          <w:numId w:val="116"/>
        </w:numPr>
        <w:tabs>
          <w:tab w:val="left" w:pos="720"/>
        </w:tabs>
        <w:spacing w:after="120"/>
        <w:ind w:left="1080"/>
        <w:contextualSpacing w:val="0"/>
        <w:rPr>
          <w:rStyle w:val="ui-provider"/>
          <w:rFonts w:asciiTheme="minorHAnsi" w:hAnsiTheme="minorHAnsi" w:cstheme="minorHAnsi"/>
          <w:sz w:val="28"/>
          <w:szCs w:val="28"/>
        </w:rPr>
      </w:pPr>
      <w:proofErr w:type="gramStart"/>
      <w:r w:rsidRPr="00635F87">
        <w:rPr>
          <w:rStyle w:val="ui-provider"/>
          <w:rFonts w:asciiTheme="minorHAnsi" w:hAnsiTheme="minorHAnsi" w:cstheme="minorHAnsi"/>
          <w:sz w:val="24"/>
          <w:szCs w:val="22"/>
        </w:rPr>
        <w:t>Other</w:t>
      </w:r>
      <w:proofErr w:type="gramEnd"/>
      <w:r w:rsidRPr="00635F87">
        <w:rPr>
          <w:rStyle w:val="ui-provider"/>
          <w:rFonts w:asciiTheme="minorHAnsi" w:hAnsiTheme="minorHAnsi" w:cstheme="minorHAnsi"/>
          <w:sz w:val="24"/>
          <w:szCs w:val="22"/>
        </w:rPr>
        <w:t xml:space="preserve"> waterborne emergency, and </w:t>
      </w:r>
    </w:p>
    <w:p w14:paraId="119F3278" w14:textId="55C8985A" w:rsidR="00B1469C" w:rsidRPr="00635F87" w:rsidRDefault="00720B51" w:rsidP="00C10093">
      <w:pPr>
        <w:pStyle w:val="ListParagraph"/>
        <w:numPr>
          <w:ilvl w:val="1"/>
          <w:numId w:val="116"/>
        </w:numPr>
        <w:tabs>
          <w:tab w:val="left" w:pos="720"/>
        </w:tabs>
        <w:spacing w:after="240"/>
        <w:ind w:left="1080"/>
        <w:contextualSpacing w:val="0"/>
        <w:rPr>
          <w:rFonts w:asciiTheme="minorHAnsi" w:hAnsiTheme="minorHAnsi" w:cstheme="minorHAnsi"/>
          <w:sz w:val="28"/>
          <w:szCs w:val="28"/>
        </w:rPr>
      </w:pPr>
      <w:r w:rsidRPr="00635F87">
        <w:rPr>
          <w:rStyle w:val="ui-provider"/>
          <w:rFonts w:asciiTheme="minorHAnsi" w:hAnsiTheme="minorHAnsi" w:cstheme="minorHAnsi"/>
          <w:sz w:val="24"/>
          <w:szCs w:val="22"/>
        </w:rPr>
        <w:t>Other situations as determined by PWS</w:t>
      </w:r>
      <w:r w:rsidR="009B149F" w:rsidRPr="00635F87">
        <w:rPr>
          <w:rFonts w:asciiTheme="minorHAnsi" w:hAnsiTheme="minorHAnsi" w:cstheme="minorHAnsi"/>
          <w:sz w:val="28"/>
          <w:szCs w:val="28"/>
        </w:rPr>
        <w:t xml:space="preserve"> </w:t>
      </w:r>
    </w:p>
    <w:p w14:paraId="54A00493" w14:textId="7D7EBAF1" w:rsidR="00C917D9" w:rsidRPr="00635F87" w:rsidRDefault="00C917D9" w:rsidP="00CC0445">
      <w:pPr>
        <w:keepNext/>
        <w:keepLines/>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279" w14:textId="2E4CD54F" w:rsidR="00B1469C" w:rsidRPr="00EA57B7" w:rsidRDefault="00B1469C" w:rsidP="00CC0445">
      <w:pPr>
        <w:keepNext/>
        <w:keepLines/>
        <w:spacing w:after="120"/>
        <w:rPr>
          <w:rFonts w:asciiTheme="minorHAnsi" w:hAnsiTheme="minorHAnsi"/>
          <w:sz w:val="24"/>
          <w:szCs w:val="24"/>
        </w:rPr>
      </w:pPr>
      <w:r w:rsidRPr="00EA57B7">
        <w:rPr>
          <w:rFonts w:asciiTheme="minorHAnsi" w:hAnsiTheme="minorHAnsi"/>
          <w:sz w:val="24"/>
          <w:szCs w:val="24"/>
        </w:rPr>
        <w:t xml:space="preserve">The narrative must describe the </w:t>
      </w:r>
      <w:r w:rsidRPr="00EA57B7">
        <w:rPr>
          <w:rFonts w:asciiTheme="minorHAnsi" w:hAnsiTheme="minorHAnsi"/>
          <w:sz w:val="24"/>
          <w:szCs w:val="24"/>
          <w:u w:val="single"/>
        </w:rPr>
        <w:t>change</w:t>
      </w:r>
      <w:r w:rsidRPr="00EA57B7">
        <w:rPr>
          <w:rFonts w:asciiTheme="minorHAnsi" w:hAnsiTheme="minorHAnsi"/>
          <w:sz w:val="24"/>
          <w:szCs w:val="24"/>
        </w:rPr>
        <w:t xml:space="preserve"> in the quality of the source water and must include the following:</w:t>
      </w:r>
      <w:r w:rsidR="009B149F" w:rsidRPr="00EA57B7">
        <w:rPr>
          <w:rFonts w:asciiTheme="minorHAnsi" w:hAnsiTheme="minorHAnsi"/>
          <w:sz w:val="24"/>
          <w:szCs w:val="24"/>
        </w:rPr>
        <w:t xml:space="preserve"> </w:t>
      </w:r>
    </w:p>
    <w:p w14:paraId="119F327A" w14:textId="77777777" w:rsidR="00B1469C" w:rsidRPr="00EA57B7" w:rsidRDefault="00B1469C" w:rsidP="00C10093">
      <w:pPr>
        <w:pStyle w:val="ListParagraph"/>
        <w:keepNext/>
        <w:keepLines/>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A copy of the regulation;</w:t>
      </w:r>
    </w:p>
    <w:p w14:paraId="119F327B" w14:textId="77777777" w:rsidR="00B1469C" w:rsidRPr="00EA57B7" w:rsidRDefault="00B1469C" w:rsidP="00C10093">
      <w:pPr>
        <w:pStyle w:val="ListParagraph"/>
        <w:keepNext/>
        <w:keepLines/>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A description of the contaminated source:</w:t>
      </w:r>
    </w:p>
    <w:p w14:paraId="119F327C" w14:textId="77777777" w:rsidR="00B1469C" w:rsidRPr="00EA57B7" w:rsidRDefault="00B1469C" w:rsidP="00C10093">
      <w:pPr>
        <w:pStyle w:val="ListParagraph"/>
        <w:numPr>
          <w:ilvl w:val="0"/>
          <w:numId w:val="58"/>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 xml:space="preserve">The source type (e.g., well, surface water) and production capacity; </w:t>
      </w:r>
    </w:p>
    <w:p w14:paraId="119F327D" w14:textId="77777777" w:rsidR="00B1469C" w:rsidRPr="00EA57B7" w:rsidRDefault="00B1469C" w:rsidP="00C10093">
      <w:pPr>
        <w:pStyle w:val="ListParagraph"/>
        <w:numPr>
          <w:ilvl w:val="0"/>
          <w:numId w:val="58"/>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When and how the contamination was discovered; and</w:t>
      </w:r>
    </w:p>
    <w:p w14:paraId="119F327E" w14:textId="77777777" w:rsidR="00B1469C" w:rsidRPr="00EA57B7" w:rsidRDefault="00B1469C" w:rsidP="00C10093">
      <w:pPr>
        <w:pStyle w:val="ListParagraph"/>
        <w:numPr>
          <w:ilvl w:val="0"/>
          <w:numId w:val="58"/>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 xml:space="preserve">To the extent known, when, how and why the source became contaminated; </w:t>
      </w:r>
    </w:p>
    <w:p w14:paraId="119F327F" w14:textId="77777777" w:rsidR="00B1469C" w:rsidRPr="00EA57B7" w:rsidRDefault="00B1469C" w:rsidP="00C10093">
      <w:pPr>
        <w:pStyle w:val="ListParagraph"/>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 xml:space="preserve">A description as to how the project will solve the failure or contamination; </w:t>
      </w:r>
    </w:p>
    <w:p w14:paraId="119F3280" w14:textId="77777777" w:rsidR="00B1469C" w:rsidRPr="00EA57B7" w:rsidRDefault="00B1469C" w:rsidP="00C10093">
      <w:pPr>
        <w:pStyle w:val="ListParagraph"/>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 xml:space="preserve">A map showing the location of the project, the service area of the impacted community including the PWSID number, and the location of the failing or contaminated source; </w:t>
      </w:r>
    </w:p>
    <w:p w14:paraId="119F3281" w14:textId="79708859" w:rsidR="00B1469C" w:rsidRPr="00EA57B7" w:rsidRDefault="00B1469C" w:rsidP="00C10093">
      <w:pPr>
        <w:pStyle w:val="ListParagraph"/>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A description of the affected population, number of connections, and length and diameter of water line needed;</w:t>
      </w:r>
      <w:r w:rsidR="009B149F" w:rsidRPr="00EA57B7">
        <w:rPr>
          <w:rFonts w:asciiTheme="minorHAnsi" w:hAnsiTheme="minorHAnsi"/>
          <w:sz w:val="24"/>
          <w:szCs w:val="24"/>
        </w:rPr>
        <w:t xml:space="preserve"> </w:t>
      </w:r>
    </w:p>
    <w:p w14:paraId="119F3283" w14:textId="3DE5EA75" w:rsidR="00B1469C" w:rsidRPr="00EA57B7" w:rsidRDefault="00B1469C" w:rsidP="00C10093">
      <w:pPr>
        <w:pStyle w:val="ListParagraph"/>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 xml:space="preserve">Document acute contamination of a Public Water Supply System by providing a copy of the Public Notices that were issued and a statement that the project is necessary to address the contamination events; </w:t>
      </w:r>
    </w:p>
    <w:p w14:paraId="119F3285" w14:textId="24F1FCBA" w:rsidR="00B1469C" w:rsidRPr="00EA57B7" w:rsidRDefault="00B1469C" w:rsidP="00C10093">
      <w:pPr>
        <w:pStyle w:val="ListParagraph"/>
        <w:numPr>
          <w:ilvl w:val="0"/>
          <w:numId w:val="23"/>
        </w:numPr>
        <w:spacing w:after="240"/>
        <w:contextualSpacing w:val="0"/>
        <w:rPr>
          <w:rFonts w:asciiTheme="minorHAnsi" w:hAnsiTheme="minorHAnsi"/>
          <w:sz w:val="24"/>
          <w:szCs w:val="24"/>
        </w:rPr>
      </w:pPr>
      <w:r w:rsidRPr="00EA57B7">
        <w:rPr>
          <w:rFonts w:asciiTheme="minorHAnsi" w:hAnsiTheme="minorHAnsi"/>
          <w:sz w:val="24"/>
          <w:szCs w:val="24"/>
        </w:rPr>
        <w:t xml:space="preserve">Unregulated water supplies may include </w:t>
      </w:r>
      <w:proofErr w:type="gramStart"/>
      <w:r w:rsidRPr="00EA57B7">
        <w:rPr>
          <w:rFonts w:asciiTheme="minorHAnsi" w:hAnsiTheme="minorHAnsi"/>
          <w:sz w:val="24"/>
          <w:szCs w:val="24"/>
        </w:rPr>
        <w:t>individually-owned</w:t>
      </w:r>
      <w:proofErr w:type="gramEnd"/>
      <w:r w:rsidRPr="00EA57B7">
        <w:rPr>
          <w:rFonts w:asciiTheme="minorHAnsi" w:hAnsiTheme="minorHAnsi"/>
          <w:sz w:val="24"/>
          <w:szCs w:val="24"/>
        </w:rPr>
        <w:t xml:space="preserve"> wells or a shared well serving a group of homes too small to be subject to the Safe Drinking Water Act (SDWA) (e.g. 15 connections or 25 people).</w:t>
      </w:r>
      <w:r w:rsidR="009B149F" w:rsidRPr="00EA57B7">
        <w:rPr>
          <w:rFonts w:asciiTheme="minorHAnsi" w:hAnsiTheme="minorHAnsi"/>
          <w:sz w:val="24"/>
          <w:szCs w:val="24"/>
        </w:rPr>
        <w:t xml:space="preserve"> </w:t>
      </w:r>
      <w:r w:rsidRPr="00EA57B7">
        <w:rPr>
          <w:rFonts w:asciiTheme="minorHAnsi" w:hAnsiTheme="minorHAnsi"/>
          <w:sz w:val="24"/>
          <w:szCs w:val="24"/>
        </w:rPr>
        <w:t xml:space="preserve">If the contamination does not affect a public water supply system, then the application must include a sampling report that follows the instructions in the document: </w:t>
      </w:r>
      <w:hyperlink r:id="rId21">
        <w:r w:rsidR="4CD4463C" w:rsidRPr="513A12BC">
          <w:rPr>
            <w:rStyle w:val="Hyperlink"/>
            <w:rFonts w:asciiTheme="minorHAnsi" w:hAnsiTheme="minorHAnsi"/>
            <w:i/>
            <w:iCs/>
            <w:sz w:val="24"/>
            <w:szCs w:val="24"/>
          </w:rPr>
          <w:t xml:space="preserve">Guidance for documenting </w:t>
        </w:r>
      </w:hyperlink>
      <w:r w:rsidR="4CD4463C" w:rsidRPr="513A12BC">
        <w:rPr>
          <w:rStyle w:val="Hyperlink"/>
          <w:rFonts w:asciiTheme="minorHAnsi" w:hAnsiTheme="minorHAnsi"/>
          <w:i/>
          <w:iCs/>
          <w:sz w:val="24"/>
          <w:szCs w:val="24"/>
        </w:rPr>
        <w:t>public health priority points by sampling individually owned wells</w:t>
      </w:r>
      <w:r w:rsidR="4CD4463C" w:rsidRPr="513A12BC">
        <w:rPr>
          <w:rFonts w:asciiTheme="minorHAnsi" w:hAnsiTheme="minorHAnsi"/>
          <w:i/>
          <w:iCs/>
          <w:sz w:val="24"/>
          <w:szCs w:val="24"/>
        </w:rPr>
        <w:t>.</w:t>
      </w:r>
      <w:r w:rsidR="6A72D35B" w:rsidRPr="2D956C50">
        <w:rPr>
          <w:rStyle w:val="Hyperlink"/>
          <w:rFonts w:asciiTheme="minorHAnsi" w:hAnsiTheme="minorHAnsi"/>
          <w:i/>
          <w:iCs/>
          <w:sz w:val="24"/>
          <w:szCs w:val="24"/>
        </w:rPr>
        <w:t xml:space="preserve"> </w:t>
      </w:r>
    </w:p>
    <w:tbl>
      <w:tblPr>
        <w:tblStyle w:val="TableGrid"/>
        <w:tblW w:w="0" w:type="auto"/>
        <w:shd w:val="pct5" w:color="auto" w:fill="auto"/>
        <w:tblLook w:val="04A0" w:firstRow="1" w:lastRow="0" w:firstColumn="1" w:lastColumn="0" w:noHBand="0" w:noVBand="1"/>
      </w:tblPr>
      <w:tblGrid>
        <w:gridCol w:w="9576"/>
      </w:tblGrid>
      <w:tr w:rsidR="00B1469C" w:rsidRPr="00EA57B7" w14:paraId="119F3291" w14:textId="77777777" w:rsidTr="006061AF">
        <w:trPr>
          <w:cantSplit/>
        </w:trPr>
        <w:tc>
          <w:tcPr>
            <w:tcW w:w="9576" w:type="dxa"/>
            <w:shd w:val="pct5" w:color="auto" w:fill="auto"/>
          </w:tcPr>
          <w:p w14:paraId="119F328A" w14:textId="681D9D70" w:rsidR="00B1469C" w:rsidRPr="00635F87" w:rsidRDefault="00B1469C" w:rsidP="00925250">
            <w:pPr>
              <w:keepNext/>
              <w:keepLines/>
              <w:spacing w:after="120"/>
              <w:jc w:val="center"/>
              <w:rPr>
                <w:rFonts w:asciiTheme="minorHAnsi" w:hAnsiTheme="minorHAnsi"/>
                <w:b/>
                <w:sz w:val="20"/>
                <w:u w:val="single"/>
              </w:rPr>
            </w:pPr>
            <w:r w:rsidRPr="00635F87">
              <w:rPr>
                <w:rFonts w:asciiTheme="minorHAnsi" w:hAnsiTheme="minorHAnsi"/>
                <w:b/>
                <w:sz w:val="20"/>
                <w:u w:val="single"/>
              </w:rPr>
              <w:lastRenderedPageBreak/>
              <w:t>Example Narrative for Line Item 2.H</w:t>
            </w:r>
            <w:r w:rsidR="00116124" w:rsidRPr="00635F87">
              <w:rPr>
                <w:rFonts w:asciiTheme="minorHAnsi" w:hAnsiTheme="minorHAnsi"/>
                <w:b/>
                <w:sz w:val="20"/>
                <w:u w:val="single"/>
              </w:rPr>
              <w:t>.1</w:t>
            </w:r>
          </w:p>
          <w:p w14:paraId="119F328B" w14:textId="596F29B5" w:rsidR="00B1469C" w:rsidRPr="00635F87" w:rsidRDefault="00B1469C" w:rsidP="006061AF">
            <w:pPr>
              <w:spacing w:before="120" w:after="120"/>
              <w:rPr>
                <w:rFonts w:asciiTheme="minorHAnsi" w:hAnsiTheme="minorHAnsi"/>
                <w:b/>
                <w:sz w:val="20"/>
              </w:rPr>
            </w:pPr>
            <w:r w:rsidRPr="00635F87">
              <w:rPr>
                <w:rFonts w:asciiTheme="minorHAnsi" w:hAnsiTheme="minorHAnsi"/>
                <w:sz w:val="20"/>
              </w:rPr>
              <w:t>Water at three of the Town of Anytown’s five wells have had five</w:t>
            </w:r>
            <w:r w:rsidR="007D28C3" w:rsidRPr="00635F87">
              <w:rPr>
                <w:rFonts w:asciiTheme="minorHAnsi" w:hAnsiTheme="minorHAnsi"/>
                <w:sz w:val="20"/>
              </w:rPr>
              <w:t xml:space="preserve"> </w:t>
            </w:r>
            <w:r w:rsidR="007D28C3" w:rsidRPr="00635F87">
              <w:rPr>
                <w:rFonts w:asciiTheme="minorHAnsi" w:hAnsiTheme="minorHAnsi"/>
                <w:i/>
                <w:sz w:val="20"/>
              </w:rPr>
              <w:t>E.</w:t>
            </w:r>
            <w:r w:rsidR="00EE3D5B" w:rsidRPr="00635F87">
              <w:rPr>
                <w:rFonts w:asciiTheme="minorHAnsi" w:hAnsiTheme="minorHAnsi"/>
                <w:i/>
                <w:sz w:val="20"/>
              </w:rPr>
              <w:t xml:space="preserve"> </w:t>
            </w:r>
            <w:r w:rsidR="007D28C3" w:rsidRPr="00635F87">
              <w:rPr>
                <w:rFonts w:asciiTheme="minorHAnsi" w:hAnsiTheme="minorHAnsi"/>
                <w:i/>
                <w:sz w:val="20"/>
              </w:rPr>
              <w:t>coli</w:t>
            </w:r>
            <w:r w:rsidR="007D28C3" w:rsidRPr="00635F87">
              <w:rPr>
                <w:rFonts w:asciiTheme="minorHAnsi" w:hAnsiTheme="minorHAnsi"/>
                <w:sz w:val="20"/>
              </w:rPr>
              <w:t xml:space="preserve"> </w:t>
            </w:r>
            <w:r w:rsidR="00871B10" w:rsidRPr="00635F87">
              <w:rPr>
                <w:rFonts w:asciiTheme="minorHAnsi" w:hAnsiTheme="minorHAnsi"/>
                <w:sz w:val="20"/>
              </w:rPr>
              <w:t>MCL violations</w:t>
            </w:r>
            <w:r w:rsidRPr="00635F87">
              <w:rPr>
                <w:rFonts w:asciiTheme="minorHAnsi" w:hAnsiTheme="minorHAnsi"/>
                <w:sz w:val="20"/>
              </w:rPr>
              <w:t xml:space="preserve"> in the past three years. The other two wells have had one</w:t>
            </w:r>
            <w:r w:rsidR="007D28C3" w:rsidRPr="00635F87">
              <w:rPr>
                <w:rFonts w:asciiTheme="minorHAnsi" w:hAnsiTheme="minorHAnsi"/>
                <w:sz w:val="20"/>
              </w:rPr>
              <w:t xml:space="preserve"> </w:t>
            </w:r>
            <w:r w:rsidR="007D28C3" w:rsidRPr="00635F87">
              <w:rPr>
                <w:rFonts w:asciiTheme="minorHAnsi" w:hAnsiTheme="minorHAnsi"/>
                <w:i/>
                <w:sz w:val="20"/>
              </w:rPr>
              <w:t>E. c</w:t>
            </w:r>
            <w:r w:rsidR="00871B10" w:rsidRPr="00635F87">
              <w:rPr>
                <w:rFonts w:asciiTheme="minorHAnsi" w:hAnsiTheme="minorHAnsi"/>
                <w:i/>
                <w:sz w:val="20"/>
              </w:rPr>
              <w:t>oli</w:t>
            </w:r>
            <w:r w:rsidR="007D28C3" w:rsidRPr="00635F87">
              <w:rPr>
                <w:rFonts w:asciiTheme="minorHAnsi" w:hAnsiTheme="minorHAnsi"/>
                <w:sz w:val="20"/>
              </w:rPr>
              <w:t xml:space="preserve"> </w:t>
            </w:r>
            <w:r w:rsidR="00871B10" w:rsidRPr="00635F87">
              <w:rPr>
                <w:rFonts w:asciiTheme="minorHAnsi" w:hAnsiTheme="minorHAnsi"/>
                <w:sz w:val="20"/>
              </w:rPr>
              <w:t>MCL violation</w:t>
            </w:r>
            <w:r w:rsidRPr="00635F87">
              <w:rPr>
                <w:rFonts w:asciiTheme="minorHAnsi" w:hAnsiTheme="minorHAnsi"/>
                <w:sz w:val="20"/>
              </w:rPr>
              <w:t xml:space="preserve"> each.</w:t>
            </w:r>
            <w:r w:rsidR="009B149F" w:rsidRPr="00635F87">
              <w:rPr>
                <w:rFonts w:asciiTheme="minorHAnsi" w:hAnsiTheme="minorHAnsi"/>
                <w:sz w:val="20"/>
              </w:rPr>
              <w:t xml:space="preserve"> </w:t>
            </w:r>
            <w:r w:rsidR="007D28C3" w:rsidRPr="00635F87">
              <w:rPr>
                <w:rFonts w:asciiTheme="minorHAnsi" w:hAnsiTheme="minorHAnsi"/>
                <w:sz w:val="20"/>
              </w:rPr>
              <w:t>T</w:t>
            </w:r>
            <w:r w:rsidRPr="00635F87">
              <w:rPr>
                <w:rFonts w:asciiTheme="minorHAnsi" w:hAnsiTheme="minorHAnsi"/>
                <w:sz w:val="20"/>
              </w:rPr>
              <w:t xml:space="preserve">he town </w:t>
            </w:r>
            <w:r w:rsidR="007D28C3" w:rsidRPr="00635F87">
              <w:rPr>
                <w:rFonts w:asciiTheme="minorHAnsi" w:hAnsiTheme="minorHAnsi"/>
                <w:sz w:val="20"/>
              </w:rPr>
              <w:t xml:space="preserve">was </w:t>
            </w:r>
            <w:r w:rsidRPr="00635F87">
              <w:rPr>
                <w:rFonts w:asciiTheme="minorHAnsi" w:hAnsiTheme="minorHAnsi"/>
                <w:sz w:val="20"/>
              </w:rPr>
              <w:t>on a boil</w:t>
            </w:r>
            <w:r w:rsidR="00C917D9">
              <w:rPr>
                <w:rFonts w:asciiTheme="minorHAnsi" w:hAnsiTheme="minorHAnsi"/>
                <w:sz w:val="20"/>
              </w:rPr>
              <w:t>-</w:t>
            </w:r>
            <w:r w:rsidRPr="00635F87">
              <w:rPr>
                <w:rFonts w:asciiTheme="minorHAnsi" w:hAnsiTheme="minorHAnsi"/>
                <w:sz w:val="20"/>
              </w:rPr>
              <w:t>water notice</w:t>
            </w:r>
            <w:r w:rsidR="007D28C3" w:rsidRPr="00635F87">
              <w:rPr>
                <w:rFonts w:asciiTheme="minorHAnsi" w:hAnsiTheme="minorHAnsi"/>
                <w:sz w:val="20"/>
              </w:rPr>
              <w:t xml:space="preserve"> twice in the last three years</w:t>
            </w:r>
            <w:r w:rsidRPr="00635F87">
              <w:rPr>
                <w:rFonts w:asciiTheme="minorHAnsi" w:hAnsiTheme="minorHAnsi"/>
                <w:sz w:val="20"/>
              </w:rPr>
              <w:t>. Based on a camera survey of the wells, the town believes the well construction allows water from the surficial aquifer to enter the well and that future boil-water notices are inevitable as long as the town continues to use these wells. Anytown proposes to construct an interconnection with the City of Metropolis and abandon all the wells.</w:t>
            </w:r>
            <w:r w:rsidR="009B149F" w:rsidRPr="00635F87">
              <w:rPr>
                <w:rFonts w:asciiTheme="minorHAnsi" w:hAnsiTheme="minorHAnsi"/>
                <w:sz w:val="20"/>
              </w:rPr>
              <w:t xml:space="preserve"> </w:t>
            </w:r>
            <w:r w:rsidRPr="00635F87">
              <w:rPr>
                <w:rFonts w:asciiTheme="minorHAnsi" w:hAnsiTheme="minorHAnsi"/>
                <w:sz w:val="20"/>
              </w:rPr>
              <w:t>Included is the following:</w:t>
            </w:r>
          </w:p>
          <w:p w14:paraId="119F328C" w14:textId="77777777" w:rsidR="00B1469C" w:rsidRPr="00635F87" w:rsidRDefault="00B1469C" w:rsidP="00C10093">
            <w:pPr>
              <w:pStyle w:val="ListParagraph"/>
              <w:numPr>
                <w:ilvl w:val="0"/>
                <w:numId w:val="20"/>
              </w:numPr>
              <w:spacing w:before="120" w:after="120"/>
              <w:rPr>
                <w:rFonts w:asciiTheme="minorHAnsi" w:hAnsiTheme="minorHAnsi"/>
                <w:sz w:val="20"/>
              </w:rPr>
            </w:pPr>
            <w:r w:rsidRPr="00635F87">
              <w:rPr>
                <w:rFonts w:asciiTheme="minorHAnsi" w:hAnsiTheme="minorHAnsi"/>
                <w:sz w:val="20"/>
              </w:rPr>
              <w:t>A copy of the regulation.</w:t>
            </w:r>
          </w:p>
          <w:p w14:paraId="119F328D" w14:textId="77777777" w:rsidR="00B1469C" w:rsidRPr="00635F87" w:rsidRDefault="00B1469C" w:rsidP="00C10093">
            <w:pPr>
              <w:pStyle w:val="ListParagraph"/>
              <w:numPr>
                <w:ilvl w:val="0"/>
                <w:numId w:val="20"/>
              </w:numPr>
              <w:spacing w:before="120" w:after="120"/>
              <w:rPr>
                <w:rFonts w:asciiTheme="minorHAnsi" w:hAnsiTheme="minorHAnsi"/>
                <w:sz w:val="20"/>
              </w:rPr>
            </w:pPr>
            <w:r w:rsidRPr="00635F87">
              <w:rPr>
                <w:rFonts w:asciiTheme="minorHAnsi" w:hAnsiTheme="minorHAnsi"/>
                <w:sz w:val="20"/>
              </w:rPr>
              <w:t xml:space="preserve">Laboratory results for the three wells. </w:t>
            </w:r>
          </w:p>
          <w:p w14:paraId="119F328E" w14:textId="30C9B48D" w:rsidR="00B1469C" w:rsidRPr="00635F87" w:rsidRDefault="00B1469C" w:rsidP="00C10093">
            <w:pPr>
              <w:pStyle w:val="ListParagraph"/>
              <w:numPr>
                <w:ilvl w:val="0"/>
                <w:numId w:val="20"/>
              </w:numPr>
              <w:spacing w:before="120" w:after="120"/>
              <w:rPr>
                <w:rFonts w:asciiTheme="minorHAnsi" w:hAnsiTheme="minorHAnsi"/>
                <w:sz w:val="20"/>
              </w:rPr>
            </w:pPr>
            <w:r w:rsidRPr="00635F87">
              <w:rPr>
                <w:rFonts w:asciiTheme="minorHAnsi" w:hAnsiTheme="minorHAnsi"/>
                <w:sz w:val="20"/>
              </w:rPr>
              <w:t xml:space="preserve">Copies of each </w:t>
            </w:r>
            <w:r w:rsidR="00871B10" w:rsidRPr="00635F87">
              <w:rPr>
                <w:rFonts w:asciiTheme="minorHAnsi" w:hAnsiTheme="minorHAnsi"/>
                <w:sz w:val="20"/>
              </w:rPr>
              <w:t xml:space="preserve">MCL violation </w:t>
            </w:r>
            <w:r w:rsidRPr="00635F87">
              <w:rPr>
                <w:rFonts w:asciiTheme="minorHAnsi" w:hAnsiTheme="minorHAnsi"/>
                <w:sz w:val="20"/>
              </w:rPr>
              <w:t>over the past three years.</w:t>
            </w:r>
          </w:p>
          <w:p w14:paraId="119F328F" w14:textId="5AA82F00" w:rsidR="00B1469C" w:rsidRPr="00635F87" w:rsidRDefault="00B1469C" w:rsidP="00C10093">
            <w:pPr>
              <w:pStyle w:val="ListParagraph"/>
              <w:numPr>
                <w:ilvl w:val="0"/>
                <w:numId w:val="20"/>
              </w:numPr>
              <w:spacing w:before="120" w:after="120"/>
              <w:rPr>
                <w:rFonts w:asciiTheme="minorHAnsi" w:hAnsiTheme="minorHAnsi"/>
                <w:sz w:val="20"/>
              </w:rPr>
            </w:pPr>
            <w:r w:rsidRPr="00635F87">
              <w:rPr>
                <w:rFonts w:asciiTheme="minorHAnsi" w:hAnsiTheme="minorHAnsi"/>
                <w:sz w:val="20"/>
              </w:rPr>
              <w:t>A map showing the proposed route of the interconnection.</w:t>
            </w:r>
            <w:r w:rsidR="009B149F" w:rsidRPr="00635F87">
              <w:rPr>
                <w:rFonts w:asciiTheme="minorHAnsi" w:hAnsiTheme="minorHAnsi"/>
                <w:sz w:val="20"/>
              </w:rPr>
              <w:t xml:space="preserve"> </w:t>
            </w:r>
          </w:p>
          <w:p w14:paraId="119F3290" w14:textId="42157709" w:rsidR="00B1469C" w:rsidRPr="00EA57B7" w:rsidRDefault="00B1469C" w:rsidP="00C10093">
            <w:pPr>
              <w:pStyle w:val="ListParagraph"/>
              <w:numPr>
                <w:ilvl w:val="0"/>
                <w:numId w:val="20"/>
              </w:numPr>
              <w:spacing w:before="120" w:after="120"/>
              <w:rPr>
                <w:rFonts w:asciiTheme="minorHAnsi" w:hAnsiTheme="minorHAnsi"/>
                <w:sz w:val="24"/>
                <w:szCs w:val="24"/>
              </w:rPr>
            </w:pPr>
            <w:r w:rsidRPr="00635F87">
              <w:rPr>
                <w:rFonts w:asciiTheme="minorHAnsi" w:hAnsiTheme="minorHAnsi"/>
                <w:sz w:val="20"/>
              </w:rPr>
              <w:t>An interlocal agreement in which the City of Metropolis commits to provide sufficient water to Anytown.</w:t>
            </w:r>
            <w:r w:rsidR="009B149F" w:rsidRPr="00635F87">
              <w:rPr>
                <w:rFonts w:asciiTheme="minorHAnsi" w:hAnsiTheme="minorHAnsi"/>
                <w:sz w:val="20"/>
              </w:rPr>
              <w:t xml:space="preserve"> </w:t>
            </w:r>
          </w:p>
        </w:tc>
      </w:tr>
    </w:tbl>
    <w:p w14:paraId="73748523" w14:textId="77777777" w:rsidR="00792934" w:rsidRDefault="00792934" w:rsidP="00792934">
      <w:pPr>
        <w:keepNext/>
        <w:rPr>
          <w:rFonts w:asciiTheme="minorHAnsi" w:hAnsiTheme="minorHAnsi"/>
          <w:sz w:val="24"/>
          <w:szCs w:val="24"/>
          <w:u w:val="single"/>
        </w:rPr>
      </w:pPr>
    </w:p>
    <w:p w14:paraId="76AF1A8F" w14:textId="4C300192" w:rsidR="00134B89" w:rsidRPr="00EA57B7" w:rsidRDefault="00A43541" w:rsidP="00134B89">
      <w:pPr>
        <w:keepNext/>
        <w:spacing w:after="240"/>
        <w:rPr>
          <w:rFonts w:asciiTheme="minorHAnsi" w:hAnsiTheme="minorHAnsi"/>
          <w:sz w:val="24"/>
          <w:szCs w:val="24"/>
          <w:u w:val="single"/>
        </w:rPr>
      </w:pPr>
      <w:hyperlink w:anchor="TOC" w:history="1">
        <w:r w:rsidR="00134B89" w:rsidRPr="005F7A69">
          <w:rPr>
            <w:rStyle w:val="Hyperlink"/>
            <w:rFonts w:asciiTheme="minorHAnsi" w:hAnsiTheme="minorHAnsi"/>
            <w:sz w:val="24"/>
            <w:szCs w:val="24"/>
          </w:rPr>
          <w:t>Return to Table of Contents</w:t>
        </w:r>
      </w:hyperlink>
    </w:p>
    <w:p w14:paraId="100089AF" w14:textId="7C69F261" w:rsidR="00792934" w:rsidRPr="00635F87" w:rsidRDefault="00DA5AAB" w:rsidP="00441911">
      <w:pPr>
        <w:pStyle w:val="DWILevel3"/>
      </w:pPr>
      <w:bookmarkStart w:id="171" w:name="_Toc155277808"/>
      <w:bookmarkStart w:id="172" w:name="_Toc155278890"/>
      <w:bookmarkStart w:id="173" w:name="_Toc155279057"/>
      <w:bookmarkStart w:id="174" w:name="_Toc155340182"/>
      <w:r w:rsidRPr="00635F87">
        <w:t xml:space="preserve">Line Item </w:t>
      </w:r>
      <w:r w:rsidR="00792934" w:rsidRPr="00635F87">
        <w:t>2.H.2 – Other than Acutely Contaminated Water Supply System Source</w:t>
      </w:r>
      <w:bookmarkEnd w:id="171"/>
      <w:bookmarkEnd w:id="172"/>
      <w:bookmarkEnd w:id="173"/>
      <w:bookmarkEnd w:id="174"/>
    </w:p>
    <w:p w14:paraId="1A621010" w14:textId="6A3050DE" w:rsidR="00116124" w:rsidRPr="00D11ECC" w:rsidRDefault="00A47A3F" w:rsidP="00925250">
      <w:pPr>
        <w:spacing w:after="120"/>
        <w:rPr>
          <w:rFonts w:asciiTheme="minorHAnsi" w:hAnsiTheme="minorHAnsi"/>
          <w:color w:val="FF0000"/>
          <w:sz w:val="24"/>
          <w:szCs w:val="24"/>
        </w:rPr>
      </w:pPr>
      <w:r>
        <w:rPr>
          <w:rFonts w:asciiTheme="minorHAnsi" w:hAnsiTheme="minorHAnsi"/>
          <w:b/>
          <w:noProof/>
          <w:sz w:val="24"/>
          <w:szCs w:val="24"/>
          <w:u w:val="single"/>
        </w:rPr>
        <mc:AlternateContent>
          <mc:Choice Requires="wps">
            <w:drawing>
              <wp:anchor distT="0" distB="0" distL="114300" distR="114300" simplePos="0" relativeHeight="251658302" behindDoc="0" locked="0" layoutInCell="1" allowOverlap="1" wp14:anchorId="20587CEC" wp14:editId="00494F70">
                <wp:simplePos x="0" y="0"/>
                <wp:positionH relativeFrom="column">
                  <wp:posOffset>4013200</wp:posOffset>
                </wp:positionH>
                <wp:positionV relativeFrom="paragraph">
                  <wp:posOffset>57150</wp:posOffset>
                </wp:positionV>
                <wp:extent cx="2102485" cy="1037590"/>
                <wp:effectExtent l="0" t="0" r="12065" b="10160"/>
                <wp:wrapSquare wrapText="bothSides"/>
                <wp:docPr id="1654591133" name="Text Box 1654591133"/>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58B33A27" w14:textId="77777777" w:rsidR="00A47A3F" w:rsidRPr="00876CBE" w:rsidRDefault="00A47A3F" w:rsidP="00635F87">
                            <w:pPr>
                              <w:spacing w:after="120"/>
                              <w:jc w:val="center"/>
                              <w:rPr>
                                <w:rFonts w:asciiTheme="minorHAnsi" w:hAnsiTheme="minorHAnsi" w:cstheme="minorHAnsi"/>
                                <w:b/>
                                <w:bCs/>
                                <w:sz w:val="20"/>
                                <w:szCs w:val="18"/>
                                <w:u w:val="single"/>
                              </w:rPr>
                            </w:pPr>
                            <w:r w:rsidRPr="00876CBE">
                              <w:rPr>
                                <w:rFonts w:asciiTheme="minorHAnsi" w:hAnsiTheme="minorHAnsi" w:cstheme="minorHAnsi"/>
                                <w:b/>
                                <w:bCs/>
                                <w:sz w:val="20"/>
                                <w:szCs w:val="18"/>
                                <w:u w:val="single"/>
                              </w:rPr>
                              <w:t>Points Available</w:t>
                            </w:r>
                          </w:p>
                          <w:p w14:paraId="6ECAC4D4" w14:textId="77777777" w:rsidR="00A47A3F" w:rsidRPr="00635F87" w:rsidRDefault="00A47A3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73EDF0F9" w14:textId="43691C4C" w:rsidR="00A47A3F" w:rsidRPr="00635F87" w:rsidRDefault="00A47A3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sidR="00FD4A2B">
                              <w:rPr>
                                <w:rFonts w:asciiTheme="minorHAnsi" w:hAnsiTheme="minorHAnsi" w:cstheme="minorHAnsi"/>
                                <w:sz w:val="20"/>
                                <w:szCs w:val="18"/>
                              </w:rPr>
                              <w:t xml:space="preserve">5 </w:t>
                            </w:r>
                            <w:r>
                              <w:rPr>
                                <w:rFonts w:asciiTheme="minorHAnsi" w:hAnsiTheme="minorHAnsi" w:cstheme="minorHAnsi"/>
                                <w:sz w:val="20"/>
                                <w:szCs w:val="18"/>
                              </w:rPr>
                              <w:t>points</w:t>
                            </w:r>
                          </w:p>
                          <w:p w14:paraId="0A427952" w14:textId="77777777" w:rsidR="00A47A3F" w:rsidRPr="00635F87" w:rsidRDefault="00A47A3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587CEC" id="Text Box 1654591133" o:spid="_x0000_s1087" type="#_x0000_t202" style="position:absolute;margin-left:316pt;margin-top:4.5pt;width:165.55pt;height:81.7p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" fillcolor="#ffc" strokeweight=".5pt">
                <v:textbox>
                  <w:txbxContent>
                    <w:p w14:paraId="58B33A27" w14:textId="77777777" w:rsidR="00A47A3F" w:rsidRPr="00876CBE" w:rsidRDefault="00A47A3F" w:rsidP="00635F87">
                      <w:pPr>
                        <w:spacing w:after="120"/>
                        <w:jc w:val="center"/>
                        <w:rPr>
                          <w:rFonts w:asciiTheme="minorHAnsi" w:hAnsiTheme="minorHAnsi" w:cstheme="minorHAnsi"/>
                          <w:b/>
                          <w:bCs/>
                          <w:sz w:val="20"/>
                          <w:szCs w:val="18"/>
                          <w:u w:val="single"/>
                        </w:rPr>
                      </w:pPr>
                      <w:r w:rsidRPr="00876CBE">
                        <w:rPr>
                          <w:rFonts w:asciiTheme="minorHAnsi" w:hAnsiTheme="minorHAnsi" w:cstheme="minorHAnsi"/>
                          <w:b/>
                          <w:bCs/>
                          <w:sz w:val="20"/>
                          <w:szCs w:val="18"/>
                          <w:u w:val="single"/>
                        </w:rPr>
                        <w:t>Points Available</w:t>
                      </w:r>
                    </w:p>
                    <w:p w14:paraId="6ECAC4D4" w14:textId="77777777" w:rsidR="00A47A3F" w:rsidRPr="00635F87" w:rsidRDefault="00A47A3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73EDF0F9" w14:textId="43691C4C" w:rsidR="00A47A3F" w:rsidRPr="00635F87" w:rsidRDefault="00A47A3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sidR="00FD4A2B">
                        <w:rPr>
                          <w:rFonts w:asciiTheme="minorHAnsi" w:hAnsiTheme="minorHAnsi" w:cstheme="minorHAnsi"/>
                          <w:sz w:val="20"/>
                          <w:szCs w:val="18"/>
                        </w:rPr>
                        <w:t xml:space="preserve">5 </w:t>
                      </w:r>
                      <w:r>
                        <w:rPr>
                          <w:rFonts w:asciiTheme="minorHAnsi" w:hAnsiTheme="minorHAnsi" w:cstheme="minorHAnsi"/>
                          <w:sz w:val="20"/>
                          <w:szCs w:val="18"/>
                        </w:rPr>
                        <w:t>points</w:t>
                      </w:r>
                    </w:p>
                    <w:p w14:paraId="0A427952" w14:textId="77777777" w:rsidR="00A47A3F" w:rsidRPr="00635F87" w:rsidRDefault="00A47A3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v:textbox>
                <w10:wrap type="square"/>
              </v:shape>
            </w:pict>
          </mc:Fallback>
        </mc:AlternateContent>
      </w:r>
      <w:r w:rsidR="00792934" w:rsidRPr="00EA57B7">
        <w:rPr>
          <w:rFonts w:asciiTheme="minorHAnsi" w:hAnsiTheme="minorHAnsi"/>
          <w:sz w:val="24"/>
          <w:szCs w:val="24"/>
        </w:rPr>
        <w:t>To earn points under Line Item 2</w:t>
      </w:r>
      <w:r w:rsidR="000E711D" w:rsidRPr="00EA57B7">
        <w:rPr>
          <w:rFonts w:asciiTheme="minorHAnsi" w:hAnsiTheme="minorHAnsi"/>
          <w:sz w:val="24"/>
          <w:szCs w:val="24"/>
        </w:rPr>
        <w:t>.</w:t>
      </w:r>
      <w:r w:rsidR="00116124" w:rsidRPr="00EA57B7">
        <w:rPr>
          <w:rFonts w:asciiTheme="minorHAnsi" w:hAnsiTheme="minorHAnsi"/>
          <w:sz w:val="24"/>
          <w:szCs w:val="24"/>
        </w:rPr>
        <w:t>H.2</w:t>
      </w:r>
      <w:r w:rsidR="00792934" w:rsidRPr="00EA57B7">
        <w:rPr>
          <w:rFonts w:asciiTheme="minorHAnsi" w:hAnsiTheme="minorHAnsi"/>
          <w:sz w:val="24"/>
          <w:szCs w:val="24"/>
        </w:rPr>
        <w:t>, the project must replace or provide new treatment to a contaminated (but not acutely contaminated) drinking water supply system.</w:t>
      </w:r>
      <w:r w:rsidR="009B149F" w:rsidRPr="00EA57B7">
        <w:rPr>
          <w:rFonts w:asciiTheme="minorHAnsi" w:hAnsiTheme="minorHAnsi"/>
          <w:sz w:val="24"/>
          <w:szCs w:val="24"/>
        </w:rPr>
        <w:t xml:space="preserve"> </w:t>
      </w:r>
      <w:r w:rsidR="00116124" w:rsidRPr="00EA57B7">
        <w:rPr>
          <w:rFonts w:asciiTheme="minorHAnsi" w:hAnsiTheme="minorHAnsi"/>
          <w:sz w:val="24"/>
          <w:szCs w:val="24"/>
        </w:rPr>
        <w:t xml:space="preserve">Such a drinking water supply system does not need to be regulated as a public water </w:t>
      </w:r>
      <w:r w:rsidR="00116124" w:rsidRPr="00D11ECC">
        <w:rPr>
          <w:rFonts w:asciiTheme="minorHAnsi" w:hAnsiTheme="minorHAnsi"/>
          <w:sz w:val="24"/>
          <w:szCs w:val="24"/>
        </w:rPr>
        <w:t>supply system</w:t>
      </w:r>
      <w:r w:rsidR="0857C60E" w:rsidRPr="00D11ECC">
        <w:rPr>
          <w:rFonts w:asciiTheme="minorHAnsi" w:hAnsiTheme="minorHAnsi"/>
          <w:sz w:val="24"/>
          <w:szCs w:val="24"/>
        </w:rPr>
        <w:t>.</w:t>
      </w:r>
      <w:r w:rsidR="6393FD9B" w:rsidRPr="00D11ECC">
        <w:rPr>
          <w:rFonts w:asciiTheme="minorHAnsi" w:hAnsiTheme="minorHAnsi"/>
          <w:sz w:val="24"/>
          <w:szCs w:val="24"/>
        </w:rPr>
        <w:t xml:space="preserve"> </w:t>
      </w:r>
      <w:r w:rsidR="1CA727D8" w:rsidRPr="00D11ECC">
        <w:rPr>
          <w:rFonts w:asciiTheme="minorHAnsi" w:hAnsiTheme="minorHAnsi"/>
          <w:sz w:val="24"/>
          <w:szCs w:val="24"/>
        </w:rPr>
        <w:t>If the water source</w:t>
      </w:r>
      <w:r w:rsidR="004B5E4E" w:rsidRPr="00D11ECC">
        <w:rPr>
          <w:rFonts w:asciiTheme="minorHAnsi" w:hAnsiTheme="minorHAnsi"/>
          <w:sz w:val="24"/>
          <w:szCs w:val="24"/>
        </w:rPr>
        <w:t xml:space="preserve"> that is</w:t>
      </w:r>
      <w:r w:rsidR="1CA727D8" w:rsidRPr="00D11ECC">
        <w:rPr>
          <w:rFonts w:asciiTheme="minorHAnsi" w:hAnsiTheme="minorHAnsi"/>
          <w:sz w:val="24"/>
          <w:szCs w:val="24"/>
        </w:rPr>
        <w:t xml:space="preserve"> contaminated is out of service due to </w:t>
      </w:r>
      <w:r w:rsidR="004B5E4E" w:rsidRPr="00D11ECC">
        <w:rPr>
          <w:rFonts w:asciiTheme="minorHAnsi" w:hAnsiTheme="minorHAnsi"/>
          <w:sz w:val="24"/>
          <w:szCs w:val="24"/>
        </w:rPr>
        <w:t xml:space="preserve">that </w:t>
      </w:r>
      <w:r w:rsidR="1CA727D8" w:rsidRPr="00D11ECC">
        <w:rPr>
          <w:rFonts w:asciiTheme="minorHAnsi" w:hAnsiTheme="minorHAnsi"/>
          <w:sz w:val="24"/>
          <w:szCs w:val="24"/>
        </w:rPr>
        <w:t xml:space="preserve">contamination, </w:t>
      </w:r>
      <w:r w:rsidR="004B5E4E" w:rsidRPr="00D11ECC">
        <w:rPr>
          <w:rFonts w:asciiTheme="minorHAnsi" w:hAnsiTheme="minorHAnsi"/>
          <w:sz w:val="24"/>
          <w:szCs w:val="24"/>
        </w:rPr>
        <w:t xml:space="preserve">the </w:t>
      </w:r>
      <w:r w:rsidR="1CA727D8" w:rsidRPr="00D11ECC">
        <w:rPr>
          <w:rFonts w:asciiTheme="minorHAnsi" w:hAnsiTheme="minorHAnsi"/>
          <w:sz w:val="24"/>
          <w:szCs w:val="24"/>
        </w:rPr>
        <w:t xml:space="preserve">narrative must </w:t>
      </w:r>
      <w:r w:rsidR="4C564C83" w:rsidRPr="00D11ECC">
        <w:rPr>
          <w:rFonts w:asciiTheme="minorHAnsi" w:hAnsiTheme="minorHAnsi"/>
          <w:sz w:val="24"/>
          <w:szCs w:val="24"/>
        </w:rPr>
        <w:t>justify</w:t>
      </w:r>
      <w:r w:rsidR="1CA727D8" w:rsidRPr="00D11ECC">
        <w:rPr>
          <w:rFonts w:asciiTheme="minorHAnsi" w:hAnsiTheme="minorHAnsi"/>
          <w:sz w:val="24"/>
          <w:szCs w:val="24"/>
        </w:rPr>
        <w:t xml:space="preserve"> </w:t>
      </w:r>
      <w:r w:rsidR="394280F6" w:rsidRPr="00D11ECC">
        <w:rPr>
          <w:rFonts w:asciiTheme="minorHAnsi" w:hAnsiTheme="minorHAnsi"/>
          <w:sz w:val="24"/>
          <w:szCs w:val="24"/>
        </w:rPr>
        <w:t xml:space="preserve">the need for </w:t>
      </w:r>
      <w:r w:rsidR="218E22A0" w:rsidRPr="00D11ECC">
        <w:rPr>
          <w:rFonts w:asciiTheme="minorHAnsi" w:hAnsiTheme="minorHAnsi"/>
          <w:sz w:val="24"/>
          <w:szCs w:val="24"/>
        </w:rPr>
        <w:t xml:space="preserve">restoring this </w:t>
      </w:r>
      <w:r w:rsidR="394280F6" w:rsidRPr="00D11ECC">
        <w:rPr>
          <w:rFonts w:asciiTheme="minorHAnsi" w:hAnsiTheme="minorHAnsi"/>
          <w:sz w:val="24"/>
          <w:szCs w:val="24"/>
        </w:rPr>
        <w:t xml:space="preserve">capacity </w:t>
      </w:r>
      <w:r w:rsidR="6D69CB00" w:rsidRPr="00D11ECC">
        <w:rPr>
          <w:rFonts w:asciiTheme="minorHAnsi" w:hAnsiTheme="minorHAnsi"/>
          <w:sz w:val="24"/>
          <w:szCs w:val="24"/>
        </w:rPr>
        <w:t xml:space="preserve">to meet the permit requirements. </w:t>
      </w:r>
    </w:p>
    <w:p w14:paraId="79931F53" w14:textId="4829CF44" w:rsidR="00116124" w:rsidRPr="00492B7C" w:rsidRDefault="000D73D5" w:rsidP="00C10093">
      <w:pPr>
        <w:pStyle w:val="ListParagraph"/>
        <w:numPr>
          <w:ilvl w:val="0"/>
          <w:numId w:val="37"/>
        </w:numPr>
        <w:spacing w:after="240"/>
        <w:ind w:left="360"/>
        <w:contextualSpacing w:val="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303" behindDoc="0" locked="0" layoutInCell="1" allowOverlap="1" wp14:anchorId="2A0D4EFF" wp14:editId="17793490">
                <wp:simplePos x="0" y="0"/>
                <wp:positionH relativeFrom="column">
                  <wp:posOffset>4015105</wp:posOffset>
                </wp:positionH>
                <wp:positionV relativeFrom="paragraph">
                  <wp:posOffset>260985</wp:posOffset>
                </wp:positionV>
                <wp:extent cx="2102485" cy="1263650"/>
                <wp:effectExtent l="0" t="0" r="12065" b="12700"/>
                <wp:wrapSquare wrapText="bothSides"/>
                <wp:docPr id="1659842117" name="Text Box 1659842117"/>
                <wp:cNvGraphicFramePr/>
                <a:graphic xmlns:a="http://schemas.openxmlformats.org/drawingml/2006/main">
                  <a:graphicData uri="http://schemas.microsoft.com/office/word/2010/wordprocessingShape">
                    <wps:wsp>
                      <wps:cNvSpPr txBox="1"/>
                      <wps:spPr>
                        <a:xfrm>
                          <a:off x="0" y="0"/>
                          <a:ext cx="2102485" cy="1263650"/>
                        </a:xfrm>
                        <a:prstGeom prst="rect">
                          <a:avLst/>
                        </a:prstGeom>
                        <a:solidFill>
                          <a:srgbClr val="EAEAEA"/>
                        </a:solidFill>
                        <a:ln w="6350">
                          <a:solidFill>
                            <a:prstClr val="black"/>
                          </a:solidFill>
                        </a:ln>
                      </wps:spPr>
                      <wps:txbx>
                        <w:txbxContent>
                          <w:p w14:paraId="41C72ACD" w14:textId="0E770E6A" w:rsidR="00A47A3F" w:rsidRPr="000D73D5" w:rsidRDefault="00A47A3F" w:rsidP="00A47A3F">
                            <w:pPr>
                              <w:spacing w:after="120"/>
                              <w:jc w:val="center"/>
                              <w:rPr>
                                <w:rFonts w:asciiTheme="minorHAnsi" w:hAnsiTheme="minorHAnsi" w:cstheme="minorHAnsi"/>
                                <w:b/>
                                <w:bCs/>
                                <w:sz w:val="20"/>
                                <w:u w:val="single"/>
                              </w:rPr>
                            </w:pPr>
                            <w:r w:rsidRPr="000D73D5">
                              <w:rPr>
                                <w:rFonts w:asciiTheme="minorHAnsi" w:hAnsiTheme="minorHAnsi" w:cstheme="minorHAnsi"/>
                                <w:b/>
                                <w:bCs/>
                                <w:sz w:val="20"/>
                                <w:u w:val="single"/>
                              </w:rPr>
                              <w:t>Important to Remember</w:t>
                            </w:r>
                          </w:p>
                          <w:p w14:paraId="7B732B4E" w14:textId="7CD410D6" w:rsidR="00A47A3F" w:rsidRPr="000D73D5" w:rsidRDefault="00A47A3F" w:rsidP="00635F87">
                            <w:pPr>
                              <w:spacing w:after="120"/>
                              <w:rPr>
                                <w:rFonts w:asciiTheme="minorHAnsi" w:hAnsiTheme="minorHAnsi" w:cstheme="minorHAnsi"/>
                                <w:b/>
                                <w:bCs/>
                                <w:sz w:val="20"/>
                                <w:u w:val="single"/>
                              </w:rPr>
                            </w:pPr>
                            <w:r w:rsidRPr="000D73D5">
                              <w:rPr>
                                <w:rFonts w:asciiTheme="minorHAnsi" w:hAnsiTheme="minorHAnsi"/>
                                <w:sz w:val="20"/>
                              </w:rPr>
                              <w:t>A project that earns priority points for other than acute contamination under Line Item 2.H.2 cannot also earn points under Line Item 2.H.1, 2.H.3 or 2.H.4</w:t>
                            </w:r>
                            <w:r w:rsidRPr="000D73D5">
                              <w:rPr>
                                <w:rFonts w:asciiTheme="minorHAnsi" w:hAnsiTheme="minorHAnsi"/>
                                <w:sz w:val="20"/>
                                <w:u w:val="singl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0D4EFF" id="Text Box 1659842117" o:spid="_x0000_s1088" type="#_x0000_t202" style="position:absolute;left:0;text-align:left;margin-left:316.15pt;margin-top:20.55pt;width:165.55pt;height:99.5pt;z-index:25165830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" fillcolor="#eaeaea" strokeweight=".5pt">
                <v:textbox>
                  <w:txbxContent>
                    <w:p w14:paraId="41C72ACD" w14:textId="0E770E6A" w:rsidR="00A47A3F" w:rsidRPr="000D73D5" w:rsidRDefault="00A47A3F" w:rsidP="00A47A3F">
                      <w:pPr>
                        <w:spacing w:after="120"/>
                        <w:jc w:val="center"/>
                        <w:rPr>
                          <w:rFonts w:asciiTheme="minorHAnsi" w:hAnsiTheme="minorHAnsi" w:cstheme="minorHAnsi"/>
                          <w:b/>
                          <w:bCs/>
                          <w:sz w:val="20"/>
                          <w:u w:val="single"/>
                        </w:rPr>
                      </w:pPr>
                      <w:r w:rsidRPr="000D73D5">
                        <w:rPr>
                          <w:rFonts w:asciiTheme="minorHAnsi" w:hAnsiTheme="minorHAnsi" w:cstheme="minorHAnsi"/>
                          <w:b/>
                          <w:bCs/>
                          <w:sz w:val="20"/>
                          <w:u w:val="single"/>
                        </w:rPr>
                        <w:t>Important to Remember</w:t>
                      </w:r>
                    </w:p>
                    <w:p w14:paraId="7B732B4E" w14:textId="7CD410D6" w:rsidR="00A47A3F" w:rsidRPr="000D73D5" w:rsidRDefault="00A47A3F" w:rsidP="00635F87">
                      <w:pPr>
                        <w:spacing w:after="120"/>
                        <w:rPr>
                          <w:rFonts w:asciiTheme="minorHAnsi" w:hAnsiTheme="minorHAnsi" w:cstheme="minorHAnsi"/>
                          <w:b/>
                          <w:bCs/>
                          <w:sz w:val="20"/>
                          <w:u w:val="single"/>
                        </w:rPr>
                      </w:pPr>
                      <w:r w:rsidRPr="000D73D5">
                        <w:rPr>
                          <w:rFonts w:asciiTheme="minorHAnsi" w:hAnsiTheme="minorHAnsi"/>
                          <w:sz w:val="20"/>
                        </w:rPr>
                        <w:t>A project that earns priority points for other than acute contamination under Line Item 2.H.2 cannot also earn points under Line Item 2.H.1, 2.H.3 or 2.H.4</w:t>
                      </w:r>
                      <w:r w:rsidRPr="000D73D5">
                        <w:rPr>
                          <w:rFonts w:asciiTheme="minorHAnsi" w:hAnsiTheme="minorHAnsi"/>
                          <w:sz w:val="20"/>
                          <w:u w:val="single"/>
                        </w:rPr>
                        <w:t>.</w:t>
                      </w:r>
                    </w:p>
                  </w:txbxContent>
                </v:textbox>
                <w10:wrap type="square"/>
              </v:shape>
            </w:pict>
          </mc:Fallback>
        </mc:AlternateContent>
      </w:r>
      <w:r w:rsidR="00116124" w:rsidRPr="00EA57B7">
        <w:rPr>
          <w:rFonts w:asciiTheme="minorHAnsi" w:hAnsiTheme="minorHAnsi"/>
          <w:sz w:val="24"/>
          <w:szCs w:val="24"/>
        </w:rPr>
        <w:t xml:space="preserve">In this context, </w:t>
      </w:r>
      <w:r w:rsidR="00116124" w:rsidRPr="00EA57B7">
        <w:rPr>
          <w:rFonts w:asciiTheme="minorHAnsi" w:hAnsiTheme="minorHAnsi"/>
          <w:i/>
          <w:sz w:val="24"/>
          <w:szCs w:val="24"/>
        </w:rPr>
        <w:t>contaminated</w:t>
      </w:r>
      <w:r w:rsidR="00116124" w:rsidRPr="00EA57B7">
        <w:rPr>
          <w:rFonts w:asciiTheme="minorHAnsi" w:hAnsiTheme="minorHAnsi"/>
          <w:sz w:val="24"/>
          <w:szCs w:val="24"/>
        </w:rPr>
        <w:t xml:space="preserve"> means that the water contains and once did not contain some substance or characteristic so that the existing treatment – operated properly – no longer can meet the MCLs listed in T15A NCAC 18C .1500 </w:t>
      </w:r>
      <w:r w:rsidR="00116124" w:rsidRPr="00EA57B7">
        <w:rPr>
          <w:rFonts w:asciiTheme="minorHAnsi" w:hAnsiTheme="minorHAnsi"/>
          <w:i/>
          <w:sz w:val="24"/>
          <w:szCs w:val="24"/>
        </w:rPr>
        <w:t>et seq</w:t>
      </w:r>
      <w:r w:rsidR="00116124" w:rsidRPr="00EA57B7">
        <w:rPr>
          <w:rFonts w:asciiTheme="minorHAnsi" w:hAnsiTheme="minorHAnsi"/>
          <w:sz w:val="24"/>
          <w:szCs w:val="24"/>
        </w:rPr>
        <w:t>.</w:t>
      </w:r>
      <w:r w:rsidR="009B149F" w:rsidRPr="00EA57B7">
        <w:rPr>
          <w:rFonts w:asciiTheme="minorHAnsi" w:hAnsiTheme="minorHAnsi"/>
          <w:sz w:val="24"/>
          <w:szCs w:val="24"/>
        </w:rPr>
        <w:t xml:space="preserve"> </w:t>
      </w:r>
      <w:r w:rsidR="00116124" w:rsidRPr="00EA57B7">
        <w:rPr>
          <w:rFonts w:asciiTheme="minorHAnsi" w:hAnsiTheme="minorHAnsi"/>
          <w:sz w:val="24"/>
          <w:szCs w:val="24"/>
        </w:rPr>
        <w:t xml:space="preserve">An example is a well with water that has changed to exceed an MCL or that now includes unregulated precursors (not regulated themselves) that require additional treatment to meet standards for disinfection </w:t>
      </w:r>
      <w:r w:rsidR="00116124" w:rsidRPr="00492B7C">
        <w:rPr>
          <w:rFonts w:asciiTheme="minorHAnsi" w:hAnsiTheme="minorHAnsi"/>
          <w:sz w:val="24"/>
          <w:szCs w:val="24"/>
        </w:rPr>
        <w:t>byproducts.</w:t>
      </w:r>
      <w:r w:rsidR="009B149F" w:rsidRPr="00492B7C">
        <w:rPr>
          <w:rFonts w:asciiTheme="minorHAnsi" w:hAnsiTheme="minorHAnsi"/>
          <w:sz w:val="24"/>
          <w:szCs w:val="24"/>
        </w:rPr>
        <w:t xml:space="preserve"> </w:t>
      </w:r>
    </w:p>
    <w:p w14:paraId="40970C63" w14:textId="1A35F51C" w:rsidR="00134B89" w:rsidRDefault="00F74DC9" w:rsidP="4E6C43C2">
      <w:pPr>
        <w:pStyle w:val="ListParagraph"/>
        <w:numPr>
          <w:ilvl w:val="0"/>
          <w:numId w:val="37"/>
        </w:numPr>
        <w:spacing w:after="240"/>
        <w:ind w:left="360"/>
        <w:rPr>
          <w:rFonts w:asciiTheme="minorHAnsi" w:hAnsiTheme="minorHAnsi"/>
          <w:i/>
          <w:iCs/>
          <w:sz w:val="24"/>
          <w:szCs w:val="24"/>
          <w:u w:val="single"/>
        </w:rPr>
      </w:pPr>
      <w:r w:rsidRPr="4E6C43C2">
        <w:rPr>
          <w:rFonts w:asciiTheme="minorHAnsi" w:hAnsiTheme="minorHAnsi"/>
          <w:sz w:val="24"/>
          <w:szCs w:val="24"/>
        </w:rPr>
        <w:t>Projects that address Manganese and 1,4-Dioxane will also be included in this category</w:t>
      </w:r>
      <w:r w:rsidR="00032749" w:rsidRPr="4E6C43C2">
        <w:rPr>
          <w:rFonts w:asciiTheme="minorHAnsi" w:hAnsiTheme="minorHAnsi"/>
          <w:sz w:val="24"/>
          <w:szCs w:val="24"/>
        </w:rPr>
        <w:t xml:space="preserve"> based on EPA’s lifetime health advisory limits as standards</w:t>
      </w:r>
      <w:r w:rsidR="0F28AD66" w:rsidRPr="4E6C43C2">
        <w:rPr>
          <w:rFonts w:asciiTheme="minorHAnsi" w:hAnsiTheme="minorHAnsi"/>
          <w:sz w:val="24"/>
          <w:szCs w:val="24"/>
        </w:rPr>
        <w:t xml:space="preserve">. HAL for Manganese is </w:t>
      </w:r>
      <w:r w:rsidR="179A8394" w:rsidRPr="4E6C43C2">
        <w:rPr>
          <w:rFonts w:asciiTheme="minorHAnsi" w:hAnsiTheme="minorHAnsi"/>
          <w:sz w:val="24"/>
          <w:szCs w:val="24"/>
        </w:rPr>
        <w:t>established in the</w:t>
      </w:r>
      <w:r w:rsidR="3C53D979" w:rsidRPr="4E6C43C2">
        <w:rPr>
          <w:rFonts w:asciiTheme="minorHAnsi" w:hAnsiTheme="minorHAnsi"/>
          <w:sz w:val="24"/>
          <w:szCs w:val="24"/>
        </w:rPr>
        <w:t xml:space="preserve"> </w:t>
      </w:r>
      <w:r w:rsidR="3C53D979" w:rsidRPr="4E6C43C2">
        <w:t>2018 Edition of the Drinking Water Standards and Health Advisories Tables</w:t>
      </w:r>
      <w:r w:rsidR="5CCCC2DA" w:rsidRPr="4E6C43C2">
        <w:t xml:space="preserve"> (</w:t>
      </w:r>
      <w:r w:rsidR="179A8394" w:rsidRPr="4E6C43C2">
        <w:rPr>
          <w:rFonts w:asciiTheme="minorHAnsi" w:hAnsiTheme="minorHAnsi"/>
          <w:i/>
          <w:iCs/>
          <w:sz w:val="24"/>
          <w:szCs w:val="24"/>
          <w:u w:val="single"/>
        </w:rPr>
        <w:t>https://www.epa.gov/sdwa/drinking-water-health-advisories-has</w:t>
      </w:r>
      <w:r w:rsidR="0CE3AF41" w:rsidRPr="4E6C43C2">
        <w:rPr>
          <w:rFonts w:asciiTheme="minorHAnsi" w:hAnsiTheme="minorHAnsi"/>
          <w:i/>
          <w:iCs/>
          <w:sz w:val="24"/>
          <w:szCs w:val="24"/>
          <w:u w:val="single"/>
        </w:rPr>
        <w:t>)</w:t>
      </w:r>
    </w:p>
    <w:p w14:paraId="0B70D216" w14:textId="138F7CCD" w:rsidR="00134B89" w:rsidRPr="00BF1D53" w:rsidRDefault="6E7B1FFE" w:rsidP="00775001">
      <w:pPr>
        <w:rPr>
          <w:rFonts w:asciiTheme="minorHAnsi" w:eastAsia="Times New Roman" w:hAnsiTheme="minorHAnsi" w:cstheme="minorHAnsi"/>
          <w:color w:val="000000" w:themeColor="text1"/>
          <w:szCs w:val="22"/>
        </w:rPr>
      </w:pPr>
      <w:r w:rsidRPr="00BF1D53">
        <w:rPr>
          <w:rFonts w:asciiTheme="minorHAnsi" w:eastAsia="Times New Roman" w:hAnsiTheme="minorHAnsi" w:cstheme="minorHAnsi"/>
          <w:color w:val="000000" w:themeColor="text1"/>
          <w:sz w:val="23"/>
          <w:szCs w:val="23"/>
        </w:rPr>
        <w:t>The Environmental Protection Agency (EPA) recommends that the levels of 1,4-dioxane in drinking water that children drink for 1 day not exceed 4 milligrams per liter (mg/L) or 0.4 mg/L, if they drink water for 10 days. However, EPA has not established a federal drinking water standard (maximum contaminant level or MCL).</w:t>
      </w:r>
    </w:p>
    <w:p w14:paraId="4026FE4F" w14:textId="22B58299" w:rsidR="00134B89" w:rsidRDefault="00134B89" w:rsidP="4E6C43C2">
      <w:pPr>
        <w:spacing w:after="120"/>
        <w:rPr>
          <w:rFonts w:asciiTheme="minorHAnsi" w:hAnsiTheme="minorHAnsi"/>
          <w:i/>
          <w:iCs/>
          <w:sz w:val="24"/>
          <w:szCs w:val="24"/>
          <w:u w:val="single"/>
        </w:rPr>
      </w:pPr>
    </w:p>
    <w:p w14:paraId="17C0828D" w14:textId="7DC315C4" w:rsidR="00A47A3F" w:rsidRPr="00635F87" w:rsidRDefault="00A47A3F" w:rsidP="00116124">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71F0DC2C" w14:textId="10C95B4E" w:rsidR="00116124" w:rsidRPr="00492B7C" w:rsidRDefault="00116124" w:rsidP="00116124">
      <w:pPr>
        <w:spacing w:after="120"/>
        <w:rPr>
          <w:rFonts w:asciiTheme="minorHAnsi" w:hAnsiTheme="minorHAnsi"/>
          <w:sz w:val="24"/>
          <w:szCs w:val="24"/>
        </w:rPr>
      </w:pPr>
      <w:r w:rsidRPr="00492B7C">
        <w:rPr>
          <w:rFonts w:asciiTheme="minorHAnsi" w:hAnsiTheme="minorHAnsi"/>
          <w:sz w:val="24"/>
          <w:szCs w:val="24"/>
        </w:rPr>
        <w:t xml:space="preserve">The narrative must describe the </w:t>
      </w:r>
      <w:r w:rsidRPr="00492B7C">
        <w:rPr>
          <w:rFonts w:asciiTheme="minorHAnsi" w:hAnsiTheme="minorHAnsi"/>
          <w:sz w:val="24"/>
          <w:szCs w:val="24"/>
          <w:u w:val="single"/>
        </w:rPr>
        <w:t>change</w:t>
      </w:r>
      <w:r w:rsidRPr="00492B7C">
        <w:rPr>
          <w:rFonts w:asciiTheme="minorHAnsi" w:hAnsiTheme="minorHAnsi"/>
          <w:sz w:val="24"/>
          <w:szCs w:val="24"/>
        </w:rPr>
        <w:t xml:space="preserve"> in the quality of the source water and must include the following:</w:t>
      </w:r>
      <w:r w:rsidR="009B149F" w:rsidRPr="00492B7C">
        <w:rPr>
          <w:rFonts w:asciiTheme="minorHAnsi" w:hAnsiTheme="minorHAnsi"/>
          <w:sz w:val="24"/>
          <w:szCs w:val="24"/>
        </w:rPr>
        <w:t xml:space="preserve"> </w:t>
      </w:r>
    </w:p>
    <w:p w14:paraId="403B71FB" w14:textId="77777777" w:rsidR="00116124" w:rsidRPr="00EA57B7" w:rsidRDefault="00116124" w:rsidP="00C10093">
      <w:pPr>
        <w:pStyle w:val="ListParagraph"/>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lastRenderedPageBreak/>
        <w:t>A copy of the regulation;</w:t>
      </w:r>
    </w:p>
    <w:p w14:paraId="43907689" w14:textId="77777777" w:rsidR="00116124" w:rsidRPr="00EA57B7" w:rsidRDefault="00116124" w:rsidP="00C10093">
      <w:pPr>
        <w:pStyle w:val="ListParagraph"/>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A description of the contaminated source:</w:t>
      </w:r>
    </w:p>
    <w:p w14:paraId="18204322" w14:textId="77777777" w:rsidR="00116124" w:rsidRPr="00EA57B7" w:rsidRDefault="00116124" w:rsidP="00C10093">
      <w:pPr>
        <w:pStyle w:val="ListParagraph"/>
        <w:numPr>
          <w:ilvl w:val="0"/>
          <w:numId w:val="58"/>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 xml:space="preserve">The source type (e.g., well, surface water) and production capacity; </w:t>
      </w:r>
    </w:p>
    <w:p w14:paraId="28BC2F44" w14:textId="77777777" w:rsidR="00116124" w:rsidRPr="00EA57B7" w:rsidRDefault="00116124" w:rsidP="00C10093">
      <w:pPr>
        <w:pStyle w:val="ListParagraph"/>
        <w:numPr>
          <w:ilvl w:val="0"/>
          <w:numId w:val="58"/>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When and how the contamination was discovered; and</w:t>
      </w:r>
    </w:p>
    <w:p w14:paraId="566E1B38" w14:textId="77777777" w:rsidR="00116124" w:rsidRPr="00EA57B7" w:rsidRDefault="00116124" w:rsidP="00C10093">
      <w:pPr>
        <w:pStyle w:val="ListParagraph"/>
        <w:numPr>
          <w:ilvl w:val="0"/>
          <w:numId w:val="58"/>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 xml:space="preserve">To the extent known, when, how and why the source became contaminated; </w:t>
      </w:r>
    </w:p>
    <w:p w14:paraId="5917132D" w14:textId="77777777" w:rsidR="00116124" w:rsidRPr="00EA57B7" w:rsidRDefault="00116124" w:rsidP="00C10093">
      <w:pPr>
        <w:pStyle w:val="ListParagraph"/>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 xml:space="preserve">A description as to how the project will solve the failure or contamination; </w:t>
      </w:r>
    </w:p>
    <w:p w14:paraId="65478B66" w14:textId="6B5CBB0A" w:rsidR="00116124" w:rsidRPr="00EA57B7" w:rsidRDefault="00116124" w:rsidP="00C10093">
      <w:pPr>
        <w:pStyle w:val="ListParagraph"/>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A map showing the location of the project, the service area of the impacted community including the PWSID number, and the location of the failing or contaminated source</w:t>
      </w:r>
      <w:r w:rsidR="007028CF">
        <w:rPr>
          <w:rFonts w:asciiTheme="minorHAnsi" w:hAnsiTheme="minorHAnsi"/>
          <w:sz w:val="24"/>
          <w:szCs w:val="24"/>
        </w:rPr>
        <w:t xml:space="preserve"> may be helpful to </w:t>
      </w:r>
      <w:r w:rsidR="00277500">
        <w:rPr>
          <w:rFonts w:asciiTheme="minorHAnsi" w:hAnsiTheme="minorHAnsi"/>
          <w:sz w:val="24"/>
          <w:szCs w:val="24"/>
        </w:rPr>
        <w:t>clarify project object</w:t>
      </w:r>
      <w:r w:rsidR="00757B0C">
        <w:rPr>
          <w:rFonts w:asciiTheme="minorHAnsi" w:hAnsiTheme="minorHAnsi"/>
          <w:sz w:val="24"/>
          <w:szCs w:val="24"/>
        </w:rPr>
        <w:t>ive</w:t>
      </w:r>
      <w:r w:rsidR="00277500">
        <w:rPr>
          <w:rFonts w:asciiTheme="minorHAnsi" w:hAnsiTheme="minorHAnsi"/>
          <w:sz w:val="24"/>
          <w:szCs w:val="24"/>
        </w:rPr>
        <w:t>s</w:t>
      </w:r>
      <w:r w:rsidRPr="00EA57B7">
        <w:rPr>
          <w:rFonts w:asciiTheme="minorHAnsi" w:hAnsiTheme="minorHAnsi"/>
          <w:sz w:val="24"/>
          <w:szCs w:val="24"/>
        </w:rPr>
        <w:t xml:space="preserve">; </w:t>
      </w:r>
    </w:p>
    <w:p w14:paraId="04BBB108" w14:textId="574DA9CF" w:rsidR="00116124" w:rsidRPr="00EA57B7" w:rsidRDefault="00116124" w:rsidP="00C10093">
      <w:pPr>
        <w:pStyle w:val="ListParagraph"/>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A description of the affected population, number of connections, and length and diameter of water line needed;</w:t>
      </w:r>
      <w:r w:rsidR="009B149F" w:rsidRPr="00EA57B7">
        <w:rPr>
          <w:rFonts w:asciiTheme="minorHAnsi" w:hAnsiTheme="minorHAnsi"/>
          <w:sz w:val="24"/>
          <w:szCs w:val="24"/>
        </w:rPr>
        <w:t xml:space="preserve"> </w:t>
      </w:r>
    </w:p>
    <w:p w14:paraId="2F8345BE" w14:textId="2FF6BF0E" w:rsidR="00116124" w:rsidRPr="005C5104" w:rsidRDefault="00116124" w:rsidP="206FDC9B">
      <w:pPr>
        <w:pStyle w:val="ListParagraph"/>
        <w:numPr>
          <w:ilvl w:val="0"/>
          <w:numId w:val="23"/>
        </w:numPr>
        <w:spacing w:after="120"/>
        <w:rPr>
          <w:rFonts w:asciiTheme="minorHAnsi" w:hAnsiTheme="minorHAnsi"/>
          <w:sz w:val="24"/>
          <w:szCs w:val="24"/>
        </w:rPr>
      </w:pPr>
      <w:r w:rsidRPr="00EA57B7">
        <w:rPr>
          <w:rFonts w:asciiTheme="minorHAnsi" w:hAnsiTheme="minorHAnsi"/>
          <w:sz w:val="24"/>
          <w:szCs w:val="24"/>
        </w:rPr>
        <w:t xml:space="preserve">Document other-than-acute contamination of public water supply system by providing copies of </w:t>
      </w:r>
      <w:r w:rsidR="009E3059">
        <w:rPr>
          <w:rFonts w:asciiTheme="minorHAnsi" w:hAnsiTheme="minorHAnsi"/>
          <w:sz w:val="24"/>
          <w:szCs w:val="24"/>
        </w:rPr>
        <w:t xml:space="preserve">the </w:t>
      </w:r>
      <w:r w:rsidR="43F13A5F" w:rsidRPr="009E3059">
        <w:rPr>
          <w:rFonts w:asciiTheme="minorHAnsi" w:hAnsiTheme="minorHAnsi"/>
          <w:sz w:val="24"/>
          <w:szCs w:val="24"/>
        </w:rPr>
        <w:t>most recent</w:t>
      </w:r>
      <w:r w:rsidRPr="009E3059">
        <w:rPr>
          <w:rFonts w:asciiTheme="minorHAnsi" w:hAnsiTheme="minorHAnsi"/>
          <w:sz w:val="24"/>
          <w:szCs w:val="24"/>
        </w:rPr>
        <w:t xml:space="preserve"> </w:t>
      </w:r>
      <w:r w:rsidRPr="00EA57B7">
        <w:rPr>
          <w:rFonts w:asciiTheme="minorHAnsi" w:hAnsiTheme="minorHAnsi"/>
          <w:sz w:val="24"/>
          <w:szCs w:val="24"/>
        </w:rPr>
        <w:t xml:space="preserve">compliance sampling reports submitted to the </w:t>
      </w:r>
      <w:r w:rsidR="00A47A3F">
        <w:rPr>
          <w:rFonts w:asciiTheme="minorHAnsi" w:hAnsiTheme="minorHAnsi"/>
          <w:sz w:val="24"/>
          <w:szCs w:val="24"/>
        </w:rPr>
        <w:t>DWR PWS</w:t>
      </w:r>
      <w:r w:rsidRPr="00EA57B7">
        <w:rPr>
          <w:rFonts w:asciiTheme="minorHAnsi" w:hAnsiTheme="minorHAnsi"/>
          <w:sz w:val="24"/>
          <w:szCs w:val="24"/>
        </w:rPr>
        <w:t xml:space="preserve"> that show the contamination and a statement that the </w:t>
      </w:r>
      <w:r w:rsidRPr="005C5104">
        <w:rPr>
          <w:rFonts w:asciiTheme="minorHAnsi" w:hAnsiTheme="minorHAnsi"/>
          <w:sz w:val="24"/>
          <w:szCs w:val="24"/>
        </w:rPr>
        <w:t>project is necessary to address the contamination events</w:t>
      </w:r>
      <w:r w:rsidR="006E7528">
        <w:rPr>
          <w:rFonts w:asciiTheme="minorHAnsi" w:hAnsiTheme="minorHAnsi"/>
          <w:sz w:val="24"/>
          <w:szCs w:val="24"/>
        </w:rPr>
        <w:t>;</w:t>
      </w:r>
    </w:p>
    <w:p w14:paraId="5DB08E31" w14:textId="61484F2F" w:rsidR="00116124" w:rsidRPr="00134B89" w:rsidRDefault="00116124" w:rsidP="206FDC9B">
      <w:pPr>
        <w:pStyle w:val="ListParagraph"/>
        <w:numPr>
          <w:ilvl w:val="0"/>
          <w:numId w:val="23"/>
        </w:numPr>
        <w:spacing w:after="240"/>
        <w:rPr>
          <w:rStyle w:val="Hyperlink"/>
          <w:rFonts w:asciiTheme="minorHAnsi" w:hAnsiTheme="minorHAnsi"/>
          <w:color w:val="auto"/>
          <w:sz w:val="24"/>
          <w:szCs w:val="24"/>
          <w:u w:val="none"/>
        </w:rPr>
      </w:pPr>
      <w:r w:rsidRPr="005C5104">
        <w:rPr>
          <w:rFonts w:asciiTheme="minorHAnsi" w:hAnsiTheme="minorHAnsi"/>
          <w:sz w:val="24"/>
          <w:szCs w:val="24"/>
        </w:rPr>
        <w:t xml:space="preserve">Unregulated water supplies may include </w:t>
      </w:r>
      <w:proofErr w:type="gramStart"/>
      <w:r w:rsidRPr="005C5104">
        <w:rPr>
          <w:rFonts w:asciiTheme="minorHAnsi" w:hAnsiTheme="minorHAnsi"/>
          <w:sz w:val="24"/>
          <w:szCs w:val="24"/>
        </w:rPr>
        <w:t>individually-owned</w:t>
      </w:r>
      <w:proofErr w:type="gramEnd"/>
      <w:r w:rsidRPr="005C5104">
        <w:rPr>
          <w:rFonts w:asciiTheme="minorHAnsi" w:hAnsiTheme="minorHAnsi"/>
          <w:sz w:val="24"/>
          <w:szCs w:val="24"/>
        </w:rPr>
        <w:t xml:space="preserve"> wells or a shared well serving a group of homes too small to be subject to the Safe Drinking Water Act (SDWA) (e.g. 15 connections or 25 people).</w:t>
      </w:r>
      <w:r w:rsidR="009B149F" w:rsidRPr="005C5104">
        <w:rPr>
          <w:rFonts w:asciiTheme="minorHAnsi" w:hAnsiTheme="minorHAnsi"/>
          <w:sz w:val="24"/>
          <w:szCs w:val="24"/>
        </w:rPr>
        <w:t xml:space="preserve"> </w:t>
      </w:r>
      <w:r w:rsidRPr="005C5104">
        <w:rPr>
          <w:rFonts w:asciiTheme="minorHAnsi" w:hAnsiTheme="minorHAnsi"/>
          <w:sz w:val="24"/>
          <w:szCs w:val="24"/>
        </w:rPr>
        <w:t xml:space="preserve">If the contamination does not affect a public water supply system, then the application must include </w:t>
      </w:r>
      <w:r w:rsidR="009E3059">
        <w:rPr>
          <w:rFonts w:asciiTheme="minorHAnsi" w:hAnsiTheme="minorHAnsi"/>
          <w:sz w:val="24"/>
          <w:szCs w:val="24"/>
        </w:rPr>
        <w:t>the</w:t>
      </w:r>
      <w:r w:rsidRPr="005C5104">
        <w:rPr>
          <w:rFonts w:asciiTheme="minorHAnsi" w:hAnsiTheme="minorHAnsi"/>
          <w:sz w:val="24"/>
          <w:szCs w:val="24"/>
        </w:rPr>
        <w:t xml:space="preserve"> </w:t>
      </w:r>
      <w:r w:rsidR="1042AF94" w:rsidRPr="009E3059">
        <w:rPr>
          <w:rFonts w:asciiTheme="minorHAnsi" w:hAnsiTheme="minorHAnsi"/>
          <w:sz w:val="24"/>
          <w:szCs w:val="24"/>
        </w:rPr>
        <w:t xml:space="preserve">most recent </w:t>
      </w:r>
      <w:r w:rsidRPr="009E3059">
        <w:rPr>
          <w:rFonts w:asciiTheme="minorHAnsi" w:hAnsiTheme="minorHAnsi"/>
          <w:sz w:val="24"/>
          <w:szCs w:val="24"/>
        </w:rPr>
        <w:t xml:space="preserve">sampling </w:t>
      </w:r>
      <w:r w:rsidRPr="005C5104">
        <w:rPr>
          <w:rFonts w:asciiTheme="minorHAnsi" w:hAnsiTheme="minorHAnsi"/>
          <w:sz w:val="24"/>
          <w:szCs w:val="24"/>
        </w:rPr>
        <w:t xml:space="preserve">report that follows the instructions in the document: </w:t>
      </w:r>
      <w:hyperlink r:id="rId22">
        <w:r w:rsidR="584F0DAC" w:rsidRPr="005C5104">
          <w:rPr>
            <w:rStyle w:val="Hyperlink"/>
            <w:rFonts w:asciiTheme="minorHAnsi" w:hAnsiTheme="minorHAnsi"/>
            <w:i/>
            <w:iCs/>
            <w:sz w:val="24"/>
            <w:szCs w:val="24"/>
          </w:rPr>
          <w:t>Guidance for documenting public health priority points by sampling individually owned wells</w:t>
        </w:r>
      </w:hyperlink>
      <w:r w:rsidR="584F0DAC" w:rsidRPr="005C5104">
        <w:rPr>
          <w:rFonts w:asciiTheme="minorHAnsi" w:hAnsiTheme="minorHAnsi"/>
          <w:i/>
          <w:iCs/>
          <w:sz w:val="24"/>
          <w:szCs w:val="24"/>
        </w:rPr>
        <w:t>.</w:t>
      </w:r>
      <w:r w:rsidR="584F0DAC" w:rsidRPr="005C5104">
        <w:rPr>
          <w:rStyle w:val="Hyperlink"/>
          <w:rFonts w:asciiTheme="minorHAnsi" w:hAnsiTheme="minorHAnsi"/>
          <w:i/>
          <w:iCs/>
          <w:sz w:val="24"/>
          <w:szCs w:val="24"/>
        </w:rPr>
        <w:t xml:space="preserve"> </w:t>
      </w:r>
    </w:p>
    <w:p w14:paraId="45A7F176" w14:textId="28A4152B" w:rsidR="00134B89" w:rsidRPr="00134B89" w:rsidRDefault="00A43541" w:rsidP="00134B89">
      <w:pPr>
        <w:spacing w:after="240"/>
        <w:rPr>
          <w:rFonts w:asciiTheme="minorHAnsi" w:hAnsiTheme="minorHAnsi"/>
          <w:sz w:val="24"/>
          <w:szCs w:val="24"/>
        </w:rPr>
      </w:pPr>
      <w:hyperlink w:anchor="TOC" w:history="1">
        <w:r w:rsidR="00134B89" w:rsidRPr="005F7A69">
          <w:rPr>
            <w:rStyle w:val="Hyperlink"/>
            <w:rFonts w:asciiTheme="minorHAnsi" w:hAnsiTheme="minorHAnsi"/>
            <w:sz w:val="24"/>
            <w:szCs w:val="24"/>
          </w:rPr>
          <w:t>Return to Table of Contents</w:t>
        </w:r>
      </w:hyperlink>
    </w:p>
    <w:p w14:paraId="3FB6EBBB" w14:textId="3233A79E" w:rsidR="00C95C0D" w:rsidRPr="005C5104" w:rsidRDefault="00A47A3F" w:rsidP="35E8C433">
      <w:pPr>
        <w:pStyle w:val="DWILevel3"/>
        <w:rPr>
          <w:i/>
          <w:iCs/>
        </w:rPr>
      </w:pPr>
      <w:bookmarkStart w:id="175" w:name="_Toc155277809"/>
      <w:bookmarkStart w:id="176" w:name="_Toc155278891"/>
      <w:bookmarkStart w:id="177" w:name="_Toc155279058"/>
      <w:bookmarkStart w:id="178" w:name="_Toc155340183"/>
      <w:r>
        <w:t xml:space="preserve">Line Item </w:t>
      </w:r>
      <w:r w:rsidR="00792934">
        <w:t xml:space="preserve">2.H.3 </w:t>
      </w:r>
      <w:r w:rsidR="00D2728F">
        <w:t xml:space="preserve">– </w:t>
      </w:r>
      <w:r w:rsidR="00C95C0D">
        <w:t xml:space="preserve">Project Addresses PFAS </w:t>
      </w:r>
      <w:r>
        <w:t xml:space="preserve">Compounds Exceeding </w:t>
      </w:r>
      <w:r w:rsidR="00C95C0D">
        <w:t>10 ppt or State-</w:t>
      </w:r>
      <w:r>
        <w:t xml:space="preserve">Established Regulatory Standards and Line Item </w:t>
      </w:r>
      <w:r w:rsidR="0083662A">
        <w:t>2.H.4 – Project Addresses PFAS Compounds Exceeding MCL or Hazard Index</w:t>
      </w:r>
      <w:bookmarkEnd w:id="175"/>
      <w:bookmarkEnd w:id="176"/>
      <w:bookmarkEnd w:id="177"/>
      <w:bookmarkEnd w:id="178"/>
    </w:p>
    <w:p w14:paraId="0E0457D7" w14:textId="65A03649" w:rsidR="00792934" w:rsidRPr="005C5104" w:rsidRDefault="0083662A" w:rsidP="00925250">
      <w:pPr>
        <w:spacing w:after="120"/>
        <w:rPr>
          <w:rFonts w:asciiTheme="minorHAnsi" w:hAnsiTheme="minorHAnsi"/>
          <w:sz w:val="24"/>
          <w:szCs w:val="24"/>
          <w:u w:val="single"/>
        </w:rPr>
      </w:pPr>
      <w:r w:rsidRPr="005C5104">
        <w:rPr>
          <w:rFonts w:asciiTheme="minorHAnsi" w:hAnsiTheme="minorHAnsi"/>
          <w:b/>
          <w:noProof/>
          <w:sz w:val="24"/>
          <w:szCs w:val="24"/>
          <w:u w:val="single"/>
        </w:rPr>
        <mc:AlternateContent>
          <mc:Choice Requires="wps">
            <w:drawing>
              <wp:anchor distT="0" distB="0" distL="114300" distR="114300" simplePos="0" relativeHeight="251658304" behindDoc="0" locked="0" layoutInCell="1" allowOverlap="1" wp14:anchorId="1EF8149D" wp14:editId="1FE2269F">
                <wp:simplePos x="0" y="0"/>
                <wp:positionH relativeFrom="column">
                  <wp:posOffset>4152900</wp:posOffset>
                </wp:positionH>
                <wp:positionV relativeFrom="paragraph">
                  <wp:posOffset>62230</wp:posOffset>
                </wp:positionV>
                <wp:extent cx="2102485" cy="2089150"/>
                <wp:effectExtent l="0" t="0" r="12065" b="25400"/>
                <wp:wrapSquare wrapText="bothSides"/>
                <wp:docPr id="1446608801" name="Text Box 1446608801"/>
                <wp:cNvGraphicFramePr/>
                <a:graphic xmlns:a="http://schemas.openxmlformats.org/drawingml/2006/main">
                  <a:graphicData uri="http://schemas.microsoft.com/office/word/2010/wordprocessingShape">
                    <wps:wsp>
                      <wps:cNvSpPr txBox="1"/>
                      <wps:spPr>
                        <a:xfrm>
                          <a:off x="0" y="0"/>
                          <a:ext cx="2102485" cy="2089150"/>
                        </a:xfrm>
                        <a:prstGeom prst="rect">
                          <a:avLst/>
                        </a:prstGeom>
                        <a:solidFill>
                          <a:srgbClr val="FFFFCC"/>
                        </a:solidFill>
                        <a:ln w="6350">
                          <a:solidFill>
                            <a:prstClr val="black"/>
                          </a:solidFill>
                        </a:ln>
                      </wps:spPr>
                      <wps:txbx>
                        <w:txbxContent>
                          <w:p w14:paraId="7D213C50" w14:textId="285CB0AF" w:rsidR="0083662A" w:rsidRPr="00876CBE" w:rsidRDefault="0083662A" w:rsidP="0083662A">
                            <w:pPr>
                              <w:spacing w:after="120"/>
                              <w:jc w:val="center"/>
                              <w:rPr>
                                <w:rFonts w:asciiTheme="minorHAnsi" w:hAnsiTheme="minorHAnsi" w:cstheme="minorHAnsi"/>
                                <w:b/>
                                <w:bCs/>
                                <w:sz w:val="20"/>
                                <w:szCs w:val="18"/>
                                <w:u w:val="single"/>
                              </w:rPr>
                            </w:pPr>
                            <w:r w:rsidRPr="00876CBE">
                              <w:rPr>
                                <w:rFonts w:asciiTheme="minorHAnsi" w:hAnsiTheme="minorHAnsi" w:cstheme="minorHAnsi"/>
                                <w:b/>
                                <w:bCs/>
                                <w:sz w:val="20"/>
                                <w:szCs w:val="18"/>
                                <w:u w:val="single"/>
                              </w:rPr>
                              <w:t>Points Available for Line Item 2.H.3</w:t>
                            </w:r>
                          </w:p>
                          <w:p w14:paraId="7F13D134" w14:textId="04E9210A" w:rsidR="0083662A" w:rsidRPr="00635F87" w:rsidRDefault="0083662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sidR="002514A5">
                              <w:rPr>
                                <w:rFonts w:asciiTheme="minorHAnsi" w:hAnsiTheme="minorHAnsi" w:cstheme="minorHAnsi"/>
                                <w:sz w:val="20"/>
                                <w:szCs w:val="18"/>
                              </w:rPr>
                              <w:t xml:space="preserve">2 </w:t>
                            </w:r>
                            <w:r>
                              <w:rPr>
                                <w:rFonts w:asciiTheme="minorHAnsi" w:hAnsiTheme="minorHAnsi" w:cstheme="minorHAnsi"/>
                                <w:sz w:val="20"/>
                                <w:szCs w:val="18"/>
                              </w:rPr>
                              <w:t>points</w:t>
                            </w:r>
                          </w:p>
                          <w:p w14:paraId="364DB9BE" w14:textId="0FB2FF00" w:rsidR="0083662A" w:rsidRPr="00635F87" w:rsidRDefault="0083662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sidR="002514A5">
                              <w:rPr>
                                <w:rFonts w:asciiTheme="minorHAnsi" w:hAnsiTheme="minorHAnsi" w:cstheme="minorHAnsi"/>
                                <w:sz w:val="20"/>
                                <w:szCs w:val="18"/>
                              </w:rPr>
                              <w:t xml:space="preserve">2 </w:t>
                            </w:r>
                            <w:r>
                              <w:rPr>
                                <w:rFonts w:asciiTheme="minorHAnsi" w:hAnsiTheme="minorHAnsi" w:cstheme="minorHAnsi"/>
                                <w:sz w:val="20"/>
                                <w:szCs w:val="18"/>
                              </w:rPr>
                              <w:t>points</w:t>
                            </w:r>
                          </w:p>
                          <w:p w14:paraId="5EDB7F9E" w14:textId="035BA4A2" w:rsidR="0083662A" w:rsidRDefault="0083662A" w:rsidP="00C10093">
                            <w:pPr>
                              <w:pStyle w:val="ListParagraph"/>
                              <w:numPr>
                                <w:ilvl w:val="0"/>
                                <w:numId w:val="88"/>
                              </w:numPr>
                              <w:spacing w:after="240"/>
                              <w:ind w:left="187" w:hanging="187"/>
                              <w:contextualSpacing w:val="0"/>
                              <w:rPr>
                                <w:rFonts w:asciiTheme="minorHAnsi" w:hAnsiTheme="minorHAnsi" w:cstheme="minorHAnsi"/>
                                <w:sz w:val="20"/>
                                <w:szCs w:val="18"/>
                              </w:rPr>
                            </w:pPr>
                            <w:r w:rsidRPr="00635F87">
                              <w:rPr>
                                <w:rFonts w:asciiTheme="minorHAnsi" w:hAnsiTheme="minorHAnsi" w:cstheme="minorHAnsi"/>
                                <w:sz w:val="20"/>
                                <w:szCs w:val="18"/>
                              </w:rPr>
                              <w:t>BIL EC Funds –</w:t>
                            </w:r>
                            <w:r>
                              <w:rPr>
                                <w:rFonts w:asciiTheme="minorHAnsi" w:hAnsiTheme="minorHAnsi" w:cstheme="minorHAnsi"/>
                                <w:sz w:val="20"/>
                                <w:szCs w:val="18"/>
                              </w:rPr>
                              <w:t>Considered for BIL EC Funds</w:t>
                            </w:r>
                          </w:p>
                          <w:p w14:paraId="2F009B4A" w14:textId="7676E88B" w:rsidR="0083662A" w:rsidRPr="00635F87" w:rsidRDefault="0083662A" w:rsidP="00635F87">
                            <w:pPr>
                              <w:spacing w:after="120"/>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 for Line Item 2.H.4</w:t>
                            </w:r>
                          </w:p>
                          <w:p w14:paraId="03826146" w14:textId="54A5D472" w:rsidR="0083662A" w:rsidRPr="00A95400" w:rsidRDefault="0083662A" w:rsidP="00C10093">
                            <w:pPr>
                              <w:pStyle w:val="ListParagraph"/>
                              <w:numPr>
                                <w:ilvl w:val="0"/>
                                <w:numId w:val="88"/>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Wastewater – </w:t>
                            </w:r>
                            <w:r w:rsidR="002514A5">
                              <w:rPr>
                                <w:rFonts w:asciiTheme="minorHAnsi" w:hAnsiTheme="minorHAnsi" w:cstheme="minorHAnsi"/>
                                <w:sz w:val="20"/>
                                <w:szCs w:val="18"/>
                              </w:rPr>
                              <w:t xml:space="preserve">5 </w:t>
                            </w:r>
                            <w:r>
                              <w:rPr>
                                <w:rFonts w:asciiTheme="minorHAnsi" w:hAnsiTheme="minorHAnsi" w:cstheme="minorHAnsi"/>
                                <w:sz w:val="20"/>
                                <w:szCs w:val="18"/>
                              </w:rPr>
                              <w:t>points</w:t>
                            </w:r>
                          </w:p>
                          <w:p w14:paraId="3BDA7E17" w14:textId="6347F637" w:rsidR="0083662A" w:rsidRPr="00A95400" w:rsidRDefault="0083662A" w:rsidP="00C10093">
                            <w:pPr>
                              <w:pStyle w:val="ListParagraph"/>
                              <w:numPr>
                                <w:ilvl w:val="0"/>
                                <w:numId w:val="88"/>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Drinking Water – </w:t>
                            </w:r>
                            <w:r w:rsidR="002514A5">
                              <w:rPr>
                                <w:rFonts w:asciiTheme="minorHAnsi" w:hAnsiTheme="minorHAnsi" w:cstheme="minorHAnsi"/>
                                <w:sz w:val="20"/>
                                <w:szCs w:val="18"/>
                              </w:rPr>
                              <w:t xml:space="preserve">50 </w:t>
                            </w:r>
                            <w:r>
                              <w:rPr>
                                <w:rFonts w:asciiTheme="minorHAnsi" w:hAnsiTheme="minorHAnsi" w:cstheme="minorHAnsi"/>
                                <w:sz w:val="20"/>
                                <w:szCs w:val="18"/>
                              </w:rPr>
                              <w:t>points</w:t>
                            </w:r>
                          </w:p>
                          <w:p w14:paraId="48241305" w14:textId="77777777" w:rsidR="0083662A" w:rsidRDefault="0083662A" w:rsidP="00C10093">
                            <w:pPr>
                              <w:pStyle w:val="ListParagraph"/>
                              <w:numPr>
                                <w:ilvl w:val="0"/>
                                <w:numId w:val="88"/>
                              </w:numPr>
                              <w:ind w:left="180" w:hanging="180"/>
                              <w:rPr>
                                <w:rFonts w:asciiTheme="minorHAnsi" w:hAnsiTheme="minorHAnsi" w:cstheme="minorHAnsi"/>
                                <w:sz w:val="20"/>
                                <w:szCs w:val="18"/>
                              </w:rPr>
                            </w:pPr>
                            <w:r w:rsidRPr="00A95400">
                              <w:rPr>
                                <w:rFonts w:asciiTheme="minorHAnsi" w:hAnsiTheme="minorHAnsi" w:cstheme="minorHAnsi"/>
                                <w:sz w:val="20"/>
                                <w:szCs w:val="18"/>
                              </w:rPr>
                              <w:t>BIL EC Funds –</w:t>
                            </w:r>
                            <w:r>
                              <w:rPr>
                                <w:rFonts w:asciiTheme="minorHAnsi" w:hAnsiTheme="minorHAnsi" w:cstheme="minorHAnsi"/>
                                <w:sz w:val="20"/>
                                <w:szCs w:val="18"/>
                              </w:rPr>
                              <w:t>Considered for BIL EC Funds</w:t>
                            </w:r>
                          </w:p>
                          <w:p w14:paraId="2B11A4A6" w14:textId="77777777" w:rsidR="0083662A" w:rsidRPr="00635F87" w:rsidRDefault="0083662A" w:rsidP="0083662A">
                            <w:pPr>
                              <w:rPr>
                                <w:rFonts w:asciiTheme="minorHAnsi" w:hAnsiTheme="minorHAnsi" w:cstheme="minorHAnsi"/>
                                <w:sz w:val="20"/>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F8149D" id="Text Box 1446608801" o:spid="_x0000_s1089" type="#_x0000_t202" style="position:absolute;margin-left:327pt;margin-top:4.9pt;width:165.55pt;height:164.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" fillcolor="#ffc" strokeweight=".5pt">
                <v:textbox>
                  <w:txbxContent>
                    <w:p w14:paraId="7D213C50" w14:textId="285CB0AF" w:rsidR="0083662A" w:rsidRPr="00876CBE" w:rsidRDefault="0083662A" w:rsidP="0083662A">
                      <w:pPr>
                        <w:spacing w:after="120"/>
                        <w:jc w:val="center"/>
                        <w:rPr>
                          <w:rFonts w:asciiTheme="minorHAnsi" w:hAnsiTheme="minorHAnsi" w:cstheme="minorHAnsi"/>
                          <w:b/>
                          <w:bCs/>
                          <w:sz w:val="20"/>
                          <w:szCs w:val="18"/>
                          <w:u w:val="single"/>
                        </w:rPr>
                      </w:pPr>
                      <w:r w:rsidRPr="00876CBE">
                        <w:rPr>
                          <w:rFonts w:asciiTheme="minorHAnsi" w:hAnsiTheme="minorHAnsi" w:cstheme="minorHAnsi"/>
                          <w:b/>
                          <w:bCs/>
                          <w:sz w:val="20"/>
                          <w:szCs w:val="18"/>
                          <w:u w:val="single"/>
                        </w:rPr>
                        <w:t>Points Available for Line Item 2.H.3</w:t>
                      </w:r>
                    </w:p>
                    <w:p w14:paraId="7F13D134" w14:textId="04E9210A" w:rsidR="0083662A" w:rsidRPr="00635F87" w:rsidRDefault="0083662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sidR="002514A5">
                        <w:rPr>
                          <w:rFonts w:asciiTheme="minorHAnsi" w:hAnsiTheme="minorHAnsi" w:cstheme="minorHAnsi"/>
                          <w:sz w:val="20"/>
                          <w:szCs w:val="18"/>
                        </w:rPr>
                        <w:t xml:space="preserve">2 </w:t>
                      </w:r>
                      <w:r>
                        <w:rPr>
                          <w:rFonts w:asciiTheme="minorHAnsi" w:hAnsiTheme="minorHAnsi" w:cstheme="minorHAnsi"/>
                          <w:sz w:val="20"/>
                          <w:szCs w:val="18"/>
                        </w:rPr>
                        <w:t>points</w:t>
                      </w:r>
                    </w:p>
                    <w:p w14:paraId="364DB9BE" w14:textId="0FB2FF00" w:rsidR="0083662A" w:rsidRPr="00635F87" w:rsidRDefault="0083662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sidR="002514A5">
                        <w:rPr>
                          <w:rFonts w:asciiTheme="minorHAnsi" w:hAnsiTheme="minorHAnsi" w:cstheme="minorHAnsi"/>
                          <w:sz w:val="20"/>
                          <w:szCs w:val="18"/>
                        </w:rPr>
                        <w:t xml:space="preserve">2 </w:t>
                      </w:r>
                      <w:r>
                        <w:rPr>
                          <w:rFonts w:asciiTheme="minorHAnsi" w:hAnsiTheme="minorHAnsi" w:cstheme="minorHAnsi"/>
                          <w:sz w:val="20"/>
                          <w:szCs w:val="18"/>
                        </w:rPr>
                        <w:t>points</w:t>
                      </w:r>
                    </w:p>
                    <w:p w14:paraId="5EDB7F9E" w14:textId="035BA4A2" w:rsidR="0083662A" w:rsidRDefault="0083662A" w:rsidP="00C10093">
                      <w:pPr>
                        <w:pStyle w:val="ListParagraph"/>
                        <w:numPr>
                          <w:ilvl w:val="0"/>
                          <w:numId w:val="88"/>
                        </w:numPr>
                        <w:spacing w:after="240"/>
                        <w:ind w:left="187" w:hanging="187"/>
                        <w:contextualSpacing w:val="0"/>
                        <w:rPr>
                          <w:rFonts w:asciiTheme="minorHAnsi" w:hAnsiTheme="minorHAnsi" w:cstheme="minorHAnsi"/>
                          <w:sz w:val="20"/>
                          <w:szCs w:val="18"/>
                        </w:rPr>
                      </w:pPr>
                      <w:r w:rsidRPr="00635F87">
                        <w:rPr>
                          <w:rFonts w:asciiTheme="minorHAnsi" w:hAnsiTheme="minorHAnsi" w:cstheme="minorHAnsi"/>
                          <w:sz w:val="20"/>
                          <w:szCs w:val="18"/>
                        </w:rPr>
                        <w:t>BIL EC Funds –</w:t>
                      </w:r>
                      <w:r>
                        <w:rPr>
                          <w:rFonts w:asciiTheme="minorHAnsi" w:hAnsiTheme="minorHAnsi" w:cstheme="minorHAnsi"/>
                          <w:sz w:val="20"/>
                          <w:szCs w:val="18"/>
                        </w:rPr>
                        <w:t>Considered for BIL EC Funds</w:t>
                      </w:r>
                    </w:p>
                    <w:p w14:paraId="2F009B4A" w14:textId="7676E88B" w:rsidR="0083662A" w:rsidRPr="00635F87" w:rsidRDefault="0083662A" w:rsidP="00635F87">
                      <w:pPr>
                        <w:spacing w:after="120"/>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 for Line Item 2.H.4</w:t>
                      </w:r>
                    </w:p>
                    <w:p w14:paraId="03826146" w14:textId="54A5D472" w:rsidR="0083662A" w:rsidRPr="00A95400" w:rsidRDefault="0083662A" w:rsidP="00C10093">
                      <w:pPr>
                        <w:pStyle w:val="ListParagraph"/>
                        <w:numPr>
                          <w:ilvl w:val="0"/>
                          <w:numId w:val="88"/>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Wastewater – </w:t>
                      </w:r>
                      <w:r w:rsidR="002514A5">
                        <w:rPr>
                          <w:rFonts w:asciiTheme="minorHAnsi" w:hAnsiTheme="minorHAnsi" w:cstheme="minorHAnsi"/>
                          <w:sz w:val="20"/>
                          <w:szCs w:val="18"/>
                        </w:rPr>
                        <w:t xml:space="preserve">5 </w:t>
                      </w:r>
                      <w:r>
                        <w:rPr>
                          <w:rFonts w:asciiTheme="minorHAnsi" w:hAnsiTheme="minorHAnsi" w:cstheme="minorHAnsi"/>
                          <w:sz w:val="20"/>
                          <w:szCs w:val="18"/>
                        </w:rPr>
                        <w:t>points</w:t>
                      </w:r>
                    </w:p>
                    <w:p w14:paraId="3BDA7E17" w14:textId="6347F637" w:rsidR="0083662A" w:rsidRPr="00A95400" w:rsidRDefault="0083662A" w:rsidP="00C10093">
                      <w:pPr>
                        <w:pStyle w:val="ListParagraph"/>
                        <w:numPr>
                          <w:ilvl w:val="0"/>
                          <w:numId w:val="88"/>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Drinking Water – </w:t>
                      </w:r>
                      <w:r w:rsidR="002514A5">
                        <w:rPr>
                          <w:rFonts w:asciiTheme="minorHAnsi" w:hAnsiTheme="minorHAnsi" w:cstheme="minorHAnsi"/>
                          <w:sz w:val="20"/>
                          <w:szCs w:val="18"/>
                        </w:rPr>
                        <w:t xml:space="preserve">50 </w:t>
                      </w:r>
                      <w:r>
                        <w:rPr>
                          <w:rFonts w:asciiTheme="minorHAnsi" w:hAnsiTheme="minorHAnsi" w:cstheme="minorHAnsi"/>
                          <w:sz w:val="20"/>
                          <w:szCs w:val="18"/>
                        </w:rPr>
                        <w:t>points</w:t>
                      </w:r>
                    </w:p>
                    <w:p w14:paraId="48241305" w14:textId="77777777" w:rsidR="0083662A" w:rsidRDefault="0083662A" w:rsidP="00C10093">
                      <w:pPr>
                        <w:pStyle w:val="ListParagraph"/>
                        <w:numPr>
                          <w:ilvl w:val="0"/>
                          <w:numId w:val="88"/>
                        </w:numPr>
                        <w:ind w:left="180" w:hanging="180"/>
                        <w:rPr>
                          <w:rFonts w:asciiTheme="minorHAnsi" w:hAnsiTheme="minorHAnsi" w:cstheme="minorHAnsi"/>
                          <w:sz w:val="20"/>
                          <w:szCs w:val="18"/>
                        </w:rPr>
                      </w:pPr>
                      <w:r w:rsidRPr="00A95400">
                        <w:rPr>
                          <w:rFonts w:asciiTheme="minorHAnsi" w:hAnsiTheme="minorHAnsi" w:cstheme="minorHAnsi"/>
                          <w:sz w:val="20"/>
                          <w:szCs w:val="18"/>
                        </w:rPr>
                        <w:t>BIL EC Funds –</w:t>
                      </w:r>
                      <w:r>
                        <w:rPr>
                          <w:rFonts w:asciiTheme="minorHAnsi" w:hAnsiTheme="minorHAnsi" w:cstheme="minorHAnsi"/>
                          <w:sz w:val="20"/>
                          <w:szCs w:val="18"/>
                        </w:rPr>
                        <w:t>Considered for BIL EC Funds</w:t>
                      </w:r>
                    </w:p>
                    <w:p w14:paraId="2B11A4A6" w14:textId="77777777" w:rsidR="0083662A" w:rsidRPr="00635F87" w:rsidRDefault="0083662A" w:rsidP="0083662A">
                      <w:pPr>
                        <w:rPr>
                          <w:rFonts w:asciiTheme="minorHAnsi" w:hAnsiTheme="minorHAnsi" w:cstheme="minorHAnsi"/>
                          <w:sz w:val="20"/>
                          <w:szCs w:val="18"/>
                        </w:rPr>
                      </w:pPr>
                    </w:p>
                  </w:txbxContent>
                </v:textbox>
                <w10:wrap type="square"/>
              </v:shape>
            </w:pict>
          </mc:Fallback>
        </mc:AlternateContent>
      </w:r>
      <w:r w:rsidR="00792934" w:rsidRPr="005C5104">
        <w:rPr>
          <w:rFonts w:asciiTheme="minorHAnsi" w:hAnsiTheme="minorHAnsi"/>
          <w:sz w:val="24"/>
          <w:szCs w:val="24"/>
        </w:rPr>
        <w:t>To earn points under Line Item 2.</w:t>
      </w:r>
      <w:r w:rsidR="00116124" w:rsidRPr="005C5104">
        <w:rPr>
          <w:rFonts w:asciiTheme="minorHAnsi" w:hAnsiTheme="minorHAnsi"/>
          <w:sz w:val="24"/>
          <w:szCs w:val="24"/>
        </w:rPr>
        <w:t>H.3</w:t>
      </w:r>
      <w:r w:rsidR="00C95C0D" w:rsidRPr="005C5104">
        <w:rPr>
          <w:rFonts w:asciiTheme="minorHAnsi" w:hAnsiTheme="minorHAnsi"/>
          <w:sz w:val="24"/>
          <w:szCs w:val="24"/>
        </w:rPr>
        <w:t xml:space="preserve"> or 2.H.4</w:t>
      </w:r>
      <w:r w:rsidR="00792934" w:rsidRPr="005C5104">
        <w:rPr>
          <w:rFonts w:asciiTheme="minorHAnsi" w:hAnsiTheme="minorHAnsi"/>
          <w:sz w:val="24"/>
          <w:szCs w:val="24"/>
        </w:rPr>
        <w:t xml:space="preserve">, the project must </w:t>
      </w:r>
      <w:r w:rsidR="00D2728F" w:rsidRPr="005C5104">
        <w:rPr>
          <w:rFonts w:asciiTheme="minorHAnsi" w:hAnsiTheme="minorHAnsi"/>
          <w:sz w:val="24"/>
          <w:szCs w:val="24"/>
        </w:rPr>
        <w:t xml:space="preserve">replace or provide new treatment to a drinking water supply system </w:t>
      </w:r>
      <w:r w:rsidR="5A4F2BC0" w:rsidRPr="005C5104">
        <w:rPr>
          <w:rFonts w:asciiTheme="minorHAnsi" w:hAnsiTheme="minorHAnsi"/>
          <w:sz w:val="24"/>
          <w:szCs w:val="24"/>
        </w:rPr>
        <w:t xml:space="preserve">or a wastewater treatment system </w:t>
      </w:r>
      <w:r w:rsidR="00D2728F" w:rsidRPr="005C5104">
        <w:rPr>
          <w:rFonts w:asciiTheme="minorHAnsi" w:hAnsiTheme="minorHAnsi"/>
          <w:sz w:val="24"/>
          <w:szCs w:val="24"/>
        </w:rPr>
        <w:t xml:space="preserve">that produces </w:t>
      </w:r>
      <w:r w:rsidR="5A4F2BC0" w:rsidRPr="005C5104">
        <w:rPr>
          <w:rFonts w:asciiTheme="minorHAnsi" w:hAnsiTheme="minorHAnsi"/>
          <w:sz w:val="24"/>
          <w:szCs w:val="24"/>
        </w:rPr>
        <w:t xml:space="preserve">or discharges </w:t>
      </w:r>
      <w:r w:rsidR="00D2728F" w:rsidRPr="005C5104">
        <w:rPr>
          <w:rFonts w:asciiTheme="minorHAnsi" w:hAnsiTheme="minorHAnsi"/>
          <w:sz w:val="24"/>
          <w:szCs w:val="24"/>
        </w:rPr>
        <w:t xml:space="preserve">water </w:t>
      </w:r>
      <w:r w:rsidR="00400A95" w:rsidRPr="005C5104">
        <w:rPr>
          <w:rFonts w:asciiTheme="minorHAnsi" w:hAnsiTheme="minorHAnsi"/>
          <w:sz w:val="24"/>
          <w:szCs w:val="24"/>
        </w:rPr>
        <w:t xml:space="preserve">containing </w:t>
      </w:r>
      <w:r w:rsidRPr="005C5104">
        <w:rPr>
          <w:rFonts w:asciiTheme="minorHAnsi" w:hAnsiTheme="minorHAnsi"/>
          <w:sz w:val="24"/>
          <w:szCs w:val="24"/>
        </w:rPr>
        <w:t xml:space="preserve">the </w:t>
      </w:r>
      <w:r w:rsidR="00492B7C" w:rsidRPr="005C5104">
        <w:rPr>
          <w:rFonts w:asciiTheme="minorHAnsi" w:hAnsiTheme="minorHAnsi"/>
          <w:sz w:val="24"/>
          <w:szCs w:val="24"/>
        </w:rPr>
        <w:t>PFAS compounds</w:t>
      </w:r>
      <w:r w:rsidR="18011626" w:rsidRPr="005C5104">
        <w:rPr>
          <w:rFonts w:asciiTheme="minorHAnsi" w:hAnsiTheme="minorHAnsi"/>
          <w:sz w:val="24"/>
          <w:szCs w:val="24"/>
        </w:rPr>
        <w:t xml:space="preserve"> listed below</w:t>
      </w:r>
      <w:r w:rsidR="18275A14" w:rsidRPr="005C5104">
        <w:rPr>
          <w:rFonts w:asciiTheme="minorHAnsi" w:hAnsiTheme="minorHAnsi"/>
          <w:sz w:val="24"/>
          <w:szCs w:val="24"/>
        </w:rPr>
        <w:t>.</w:t>
      </w:r>
      <w:r w:rsidR="00D2728F" w:rsidRPr="005C5104">
        <w:rPr>
          <w:rFonts w:asciiTheme="minorHAnsi" w:hAnsiTheme="minorHAnsi"/>
          <w:sz w:val="24"/>
          <w:szCs w:val="24"/>
        </w:rPr>
        <w:t xml:space="preserve"> Such a drinking water system does not need to be regulated as a public water supply system</w:t>
      </w:r>
      <w:r w:rsidR="00047DCB" w:rsidRPr="005C5104">
        <w:rPr>
          <w:rFonts w:asciiTheme="minorHAnsi" w:hAnsiTheme="minorHAnsi"/>
          <w:sz w:val="24"/>
          <w:szCs w:val="24"/>
        </w:rPr>
        <w:t xml:space="preserve">. </w:t>
      </w:r>
    </w:p>
    <w:p w14:paraId="2C972C06" w14:textId="5F793492" w:rsidR="005F686B" w:rsidRPr="003A2EBA" w:rsidRDefault="003A2EBA" w:rsidP="00635F87">
      <w:pPr>
        <w:spacing w:before="240" w:after="120"/>
        <w:rPr>
          <w:rFonts w:asciiTheme="minorHAnsi" w:hAnsiTheme="minorHAnsi"/>
          <w:sz w:val="24"/>
          <w:szCs w:val="24"/>
        </w:rPr>
      </w:pPr>
      <w:r w:rsidRPr="005C5104">
        <w:rPr>
          <w:rFonts w:asciiTheme="minorHAnsi" w:hAnsiTheme="minorHAnsi"/>
          <w:sz w:val="24"/>
          <w:szCs w:val="24"/>
        </w:rPr>
        <w:t xml:space="preserve">To be eligible for </w:t>
      </w:r>
      <w:r w:rsidR="0083662A" w:rsidRPr="005C5104">
        <w:rPr>
          <w:rFonts w:asciiTheme="minorHAnsi" w:hAnsiTheme="minorHAnsi"/>
          <w:sz w:val="24"/>
          <w:szCs w:val="24"/>
        </w:rPr>
        <w:t xml:space="preserve">Line Item </w:t>
      </w:r>
      <w:r w:rsidR="7C8C8727" w:rsidRPr="005C5104">
        <w:rPr>
          <w:rFonts w:asciiTheme="minorHAnsi" w:hAnsiTheme="minorHAnsi"/>
          <w:sz w:val="24"/>
          <w:szCs w:val="24"/>
        </w:rPr>
        <w:t>2.H.3. points</w:t>
      </w:r>
      <w:r w:rsidRPr="005C5104">
        <w:rPr>
          <w:rFonts w:asciiTheme="minorHAnsi" w:hAnsiTheme="minorHAnsi"/>
          <w:sz w:val="24"/>
          <w:szCs w:val="24"/>
        </w:rPr>
        <w:t xml:space="preserve"> the</w:t>
      </w:r>
      <w:r w:rsidRPr="003A2EBA">
        <w:rPr>
          <w:rFonts w:asciiTheme="minorHAnsi" w:hAnsiTheme="minorHAnsi"/>
          <w:sz w:val="24"/>
          <w:szCs w:val="24"/>
        </w:rPr>
        <w:t xml:space="preserve"> project must address</w:t>
      </w:r>
      <w:r w:rsidR="0083662A">
        <w:rPr>
          <w:rFonts w:asciiTheme="minorHAnsi" w:hAnsiTheme="minorHAnsi"/>
          <w:sz w:val="24"/>
          <w:szCs w:val="24"/>
        </w:rPr>
        <w:t xml:space="preserve"> </w:t>
      </w:r>
      <w:r w:rsidR="000A79FE">
        <w:rPr>
          <w:rFonts w:asciiTheme="minorHAnsi" w:hAnsiTheme="minorHAnsi"/>
          <w:sz w:val="24"/>
          <w:szCs w:val="24"/>
        </w:rPr>
        <w:t>a</w:t>
      </w:r>
      <w:r w:rsidR="005F686B" w:rsidRPr="003A2EBA">
        <w:rPr>
          <w:rFonts w:asciiTheme="minorHAnsi" w:hAnsiTheme="minorHAnsi"/>
          <w:sz w:val="24"/>
          <w:szCs w:val="24"/>
        </w:rPr>
        <w:t xml:space="preserve">ny PFAS compounds exceeding </w:t>
      </w:r>
      <w:r w:rsidR="00A939FF" w:rsidRPr="003A2EBA">
        <w:rPr>
          <w:rFonts w:asciiTheme="minorHAnsi" w:hAnsiTheme="minorHAnsi"/>
          <w:sz w:val="24"/>
          <w:szCs w:val="24"/>
        </w:rPr>
        <w:t xml:space="preserve">10 ppt </w:t>
      </w:r>
      <w:r w:rsidR="0083662A">
        <w:rPr>
          <w:rFonts w:asciiTheme="minorHAnsi" w:hAnsiTheme="minorHAnsi"/>
          <w:sz w:val="24"/>
          <w:szCs w:val="24"/>
        </w:rPr>
        <w:t xml:space="preserve">where the </w:t>
      </w:r>
      <w:r w:rsidR="00A939FF" w:rsidRPr="003A2EBA">
        <w:rPr>
          <w:rFonts w:asciiTheme="minorHAnsi" w:hAnsiTheme="minorHAnsi"/>
          <w:sz w:val="24"/>
          <w:szCs w:val="24"/>
        </w:rPr>
        <w:t xml:space="preserve">proposed project will have a design level of below </w:t>
      </w:r>
      <w:r w:rsidR="005F686B" w:rsidRPr="003A2EBA">
        <w:rPr>
          <w:rFonts w:asciiTheme="minorHAnsi" w:hAnsiTheme="minorHAnsi"/>
          <w:sz w:val="24"/>
          <w:szCs w:val="24"/>
        </w:rPr>
        <w:t xml:space="preserve">detection level </w:t>
      </w:r>
      <w:r w:rsidR="00A939FF" w:rsidRPr="003A2EBA">
        <w:rPr>
          <w:rFonts w:asciiTheme="minorHAnsi" w:hAnsiTheme="minorHAnsi"/>
          <w:sz w:val="24"/>
          <w:szCs w:val="24"/>
        </w:rPr>
        <w:t>for that compound</w:t>
      </w:r>
      <w:r w:rsidR="0083662A">
        <w:rPr>
          <w:rFonts w:asciiTheme="minorHAnsi" w:hAnsiTheme="minorHAnsi"/>
          <w:sz w:val="24"/>
          <w:szCs w:val="24"/>
        </w:rPr>
        <w:t>.</w:t>
      </w:r>
      <w:r w:rsidRPr="003A2EBA">
        <w:rPr>
          <w:rFonts w:asciiTheme="minorHAnsi" w:hAnsiTheme="minorHAnsi"/>
          <w:sz w:val="24"/>
          <w:szCs w:val="24"/>
        </w:rPr>
        <w:t xml:space="preserve"> </w:t>
      </w:r>
    </w:p>
    <w:p w14:paraId="431E12B3" w14:textId="452D469D" w:rsidR="00C95C0D" w:rsidRPr="00C95C0D" w:rsidRDefault="00C95C0D" w:rsidP="00C95C0D">
      <w:pPr>
        <w:spacing w:before="240" w:after="120"/>
        <w:rPr>
          <w:rFonts w:asciiTheme="minorHAnsi" w:hAnsiTheme="minorHAnsi"/>
          <w:sz w:val="24"/>
          <w:szCs w:val="24"/>
        </w:rPr>
      </w:pPr>
      <w:r w:rsidRPr="00C95C0D">
        <w:rPr>
          <w:rFonts w:asciiTheme="minorHAnsi" w:hAnsiTheme="minorHAnsi"/>
          <w:sz w:val="24"/>
          <w:szCs w:val="24"/>
        </w:rPr>
        <w:t xml:space="preserve">To be eligible for </w:t>
      </w:r>
      <w:r w:rsidR="0083662A">
        <w:rPr>
          <w:rFonts w:asciiTheme="minorHAnsi" w:hAnsiTheme="minorHAnsi"/>
          <w:sz w:val="24"/>
          <w:szCs w:val="24"/>
        </w:rPr>
        <w:t xml:space="preserve">Line Item </w:t>
      </w:r>
      <w:r w:rsidRPr="00C95C0D">
        <w:rPr>
          <w:rFonts w:asciiTheme="minorHAnsi" w:hAnsiTheme="minorHAnsi"/>
          <w:sz w:val="24"/>
          <w:szCs w:val="24"/>
        </w:rPr>
        <w:t>2.H.</w:t>
      </w:r>
      <w:r>
        <w:rPr>
          <w:rFonts w:asciiTheme="minorHAnsi" w:hAnsiTheme="minorHAnsi"/>
          <w:sz w:val="24"/>
          <w:szCs w:val="24"/>
        </w:rPr>
        <w:t>4</w:t>
      </w:r>
      <w:r w:rsidRPr="00C95C0D">
        <w:rPr>
          <w:rFonts w:asciiTheme="minorHAnsi" w:hAnsiTheme="minorHAnsi"/>
          <w:sz w:val="24"/>
          <w:szCs w:val="24"/>
        </w:rPr>
        <w:t xml:space="preserve">. points the project must address: </w:t>
      </w:r>
    </w:p>
    <w:p w14:paraId="2C090711" w14:textId="4D129B3D" w:rsidR="7FDBB2DC" w:rsidRPr="000A79FE" w:rsidRDefault="000A79FE" w:rsidP="35E8C433">
      <w:pPr>
        <w:pStyle w:val="ListParagraph"/>
        <w:numPr>
          <w:ilvl w:val="0"/>
          <w:numId w:val="23"/>
        </w:numPr>
        <w:spacing w:after="240"/>
        <w:rPr>
          <w:rFonts w:asciiTheme="minorHAnsi" w:hAnsiTheme="minorHAnsi"/>
        </w:rPr>
      </w:pPr>
      <w:r w:rsidRPr="000A79FE">
        <w:rPr>
          <w:noProof/>
        </w:rPr>
        <w:lastRenderedPageBreak/>
        <mc:AlternateContent>
          <mc:Choice Requires="wps">
            <w:drawing>
              <wp:anchor distT="0" distB="0" distL="114300" distR="114300" simplePos="0" relativeHeight="251658358" behindDoc="1" locked="0" layoutInCell="1" allowOverlap="1" wp14:anchorId="3725BBA5" wp14:editId="3FA8577A">
                <wp:simplePos x="0" y="0"/>
                <wp:positionH relativeFrom="margin">
                  <wp:align>right</wp:align>
                </wp:positionH>
                <wp:positionV relativeFrom="paragraph">
                  <wp:posOffset>0</wp:posOffset>
                </wp:positionV>
                <wp:extent cx="2102485" cy="2686050"/>
                <wp:effectExtent l="0" t="0" r="12065" b="19050"/>
                <wp:wrapTight wrapText="bothSides">
                  <wp:wrapPolygon edited="0">
                    <wp:start x="0" y="0"/>
                    <wp:lineTo x="0" y="21600"/>
                    <wp:lineTo x="21528" y="21600"/>
                    <wp:lineTo x="21528" y="0"/>
                    <wp:lineTo x="0" y="0"/>
                  </wp:wrapPolygon>
                </wp:wrapTight>
                <wp:docPr id="1526899346" name="Text Box 1526899346"/>
                <wp:cNvGraphicFramePr/>
                <a:graphic xmlns:a="http://schemas.openxmlformats.org/drawingml/2006/main">
                  <a:graphicData uri="http://schemas.microsoft.com/office/word/2010/wordprocessingShape">
                    <wps:wsp>
                      <wps:cNvSpPr txBox="1"/>
                      <wps:spPr>
                        <a:xfrm>
                          <a:off x="0" y="0"/>
                          <a:ext cx="2102485" cy="2686050"/>
                        </a:xfrm>
                        <a:prstGeom prst="rect">
                          <a:avLst/>
                        </a:prstGeom>
                        <a:solidFill>
                          <a:srgbClr val="EAEAEA"/>
                        </a:solidFill>
                        <a:ln w="6350">
                          <a:solidFill>
                            <a:prstClr val="black"/>
                          </a:solidFill>
                        </a:ln>
                      </wps:spPr>
                      <wps:txbx>
                        <w:txbxContent>
                          <w:p w14:paraId="5297F7D6" w14:textId="77777777" w:rsidR="000A79FE" w:rsidRPr="00635F87" w:rsidRDefault="000A79FE" w:rsidP="000A79FE">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2B0BA05D" w14:textId="77777777" w:rsidR="000A79FE" w:rsidRDefault="000A79FE" w:rsidP="000A79FE">
                            <w:pPr>
                              <w:spacing w:after="120"/>
                              <w:rPr>
                                <w:rFonts w:asciiTheme="minorHAnsi" w:hAnsiTheme="minorHAnsi" w:cstheme="minorHAnsi"/>
                                <w:sz w:val="20"/>
                                <w:szCs w:val="18"/>
                              </w:rPr>
                            </w:pPr>
                            <w:r w:rsidRPr="00635F87">
                              <w:rPr>
                                <w:rFonts w:asciiTheme="minorHAnsi" w:hAnsiTheme="minorHAnsi" w:cstheme="minorHAnsi"/>
                                <w:sz w:val="20"/>
                                <w:szCs w:val="18"/>
                              </w:rPr>
                              <w:t xml:space="preserve">Addressing PFAS means: </w:t>
                            </w:r>
                          </w:p>
                          <w:p w14:paraId="7813DE88" w14:textId="77777777" w:rsidR="000A79FE" w:rsidRPr="00635F87" w:rsidRDefault="000A79FE" w:rsidP="000A79FE">
                            <w:pPr>
                              <w:pStyle w:val="ListParagraph"/>
                              <w:numPr>
                                <w:ilvl w:val="0"/>
                                <w:numId w:val="87"/>
                              </w:numPr>
                              <w:spacing w:after="120" w:line="259" w:lineRule="auto"/>
                              <w:ind w:left="180" w:hanging="180"/>
                              <w:rPr>
                                <w:rFonts w:asciiTheme="minorHAnsi" w:hAnsiTheme="minorHAnsi"/>
                                <w:sz w:val="20"/>
                              </w:rPr>
                            </w:pPr>
                            <w:r w:rsidRPr="00635F87">
                              <w:rPr>
                                <w:rFonts w:asciiTheme="minorHAnsi" w:hAnsiTheme="minorHAnsi"/>
                                <w:sz w:val="20"/>
                              </w:rPr>
                              <w:t>New water supply meets proposed MCLs, is below Hazard Index (if established)</w:t>
                            </w:r>
                            <w:r>
                              <w:rPr>
                                <w:rFonts w:asciiTheme="minorHAnsi" w:hAnsiTheme="minorHAnsi"/>
                                <w:sz w:val="20"/>
                              </w:rPr>
                              <w:t>,</w:t>
                            </w:r>
                            <w:r w:rsidRPr="00635F87">
                              <w:rPr>
                                <w:rFonts w:asciiTheme="minorHAnsi" w:hAnsiTheme="minorHAnsi"/>
                                <w:sz w:val="20"/>
                              </w:rPr>
                              <w:t xml:space="preserve"> and </w:t>
                            </w:r>
                            <w:r>
                              <w:rPr>
                                <w:rFonts w:asciiTheme="minorHAnsi" w:hAnsiTheme="minorHAnsi"/>
                                <w:sz w:val="20"/>
                              </w:rPr>
                              <w:t xml:space="preserve">is </w:t>
                            </w:r>
                            <w:r w:rsidRPr="00635F87">
                              <w:rPr>
                                <w:rFonts w:asciiTheme="minorHAnsi" w:hAnsiTheme="minorHAnsi"/>
                                <w:sz w:val="20"/>
                              </w:rPr>
                              <w:t>below detection level for any other non- regulated PFAS compounds, or</w:t>
                            </w:r>
                          </w:p>
                          <w:p w14:paraId="2D4D03F0" w14:textId="77777777" w:rsidR="000A79FE" w:rsidRPr="009B197A" w:rsidRDefault="000A79FE" w:rsidP="000A79FE">
                            <w:pPr>
                              <w:pStyle w:val="ListParagraph"/>
                              <w:numPr>
                                <w:ilvl w:val="0"/>
                                <w:numId w:val="87"/>
                              </w:numPr>
                              <w:spacing w:after="120" w:line="259" w:lineRule="auto"/>
                              <w:ind w:left="180" w:hanging="180"/>
                              <w:rPr>
                                <w:rFonts w:asciiTheme="minorHAnsi" w:hAnsiTheme="minorHAnsi"/>
                                <w:sz w:val="24"/>
                                <w:szCs w:val="24"/>
                              </w:rPr>
                            </w:pPr>
                            <w:r w:rsidRPr="00635F87">
                              <w:rPr>
                                <w:rFonts w:asciiTheme="minorHAnsi" w:hAnsiTheme="minorHAnsi"/>
                                <w:sz w:val="20"/>
                              </w:rPr>
                              <w:t xml:space="preserve">Treatment processes are designed to reduce respective emerging contaminants to below proposed MCLs, below </w:t>
                            </w:r>
                            <w:r>
                              <w:rPr>
                                <w:rFonts w:asciiTheme="minorHAnsi" w:hAnsiTheme="minorHAnsi"/>
                                <w:sz w:val="20"/>
                              </w:rPr>
                              <w:t>the HI</w:t>
                            </w:r>
                            <w:r w:rsidRPr="00635F87">
                              <w:rPr>
                                <w:rFonts w:asciiTheme="minorHAnsi" w:hAnsiTheme="minorHAnsi"/>
                                <w:sz w:val="20"/>
                              </w:rPr>
                              <w:t xml:space="preserve"> (if established) or below detection level for any other non- regulated PFAS compounds.</w:t>
                            </w:r>
                          </w:p>
                          <w:p w14:paraId="7E9CE3D4" w14:textId="77777777" w:rsidR="000A79FE" w:rsidRPr="00635F87" w:rsidRDefault="000A79FE" w:rsidP="000A79FE">
                            <w:pPr>
                              <w:spacing w:after="120"/>
                              <w:rPr>
                                <w:rFonts w:asciiTheme="minorHAnsi" w:hAnsiTheme="minorHAnsi" w:cstheme="minorHAnsi"/>
                                <w:sz w:val="20"/>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725BBA5" id="Text Box 1526899346" o:spid="_x0000_s1090" type="#_x0000_t202" style="position:absolute;left:0;text-align:left;margin-left:114.35pt;margin-top:0;width:165.55pt;height:211.5pt;z-index:-25165812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" fillcolor="#eaeaea" strokeweight=".5pt">
                <v:textbox>
                  <w:txbxContent>
                    <w:p w14:paraId="5297F7D6" w14:textId="77777777" w:rsidR="000A79FE" w:rsidRPr="00635F87" w:rsidRDefault="000A79FE" w:rsidP="000A79FE">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2B0BA05D" w14:textId="77777777" w:rsidR="000A79FE" w:rsidRDefault="000A79FE" w:rsidP="000A79FE">
                      <w:pPr>
                        <w:spacing w:after="120"/>
                        <w:rPr>
                          <w:rFonts w:asciiTheme="minorHAnsi" w:hAnsiTheme="minorHAnsi" w:cstheme="minorHAnsi"/>
                          <w:sz w:val="20"/>
                          <w:szCs w:val="18"/>
                        </w:rPr>
                      </w:pPr>
                      <w:r w:rsidRPr="00635F87">
                        <w:rPr>
                          <w:rFonts w:asciiTheme="minorHAnsi" w:hAnsiTheme="minorHAnsi" w:cstheme="minorHAnsi"/>
                          <w:sz w:val="20"/>
                          <w:szCs w:val="18"/>
                        </w:rPr>
                        <w:t xml:space="preserve">Addressing PFAS means: </w:t>
                      </w:r>
                    </w:p>
                    <w:p w14:paraId="7813DE88" w14:textId="77777777" w:rsidR="000A79FE" w:rsidRPr="00635F87" w:rsidRDefault="000A79FE" w:rsidP="000A79FE">
                      <w:pPr>
                        <w:pStyle w:val="ListParagraph"/>
                        <w:numPr>
                          <w:ilvl w:val="0"/>
                          <w:numId w:val="87"/>
                        </w:numPr>
                        <w:spacing w:after="120" w:line="259" w:lineRule="auto"/>
                        <w:ind w:left="180" w:hanging="180"/>
                        <w:rPr>
                          <w:rFonts w:asciiTheme="minorHAnsi" w:hAnsiTheme="minorHAnsi"/>
                          <w:sz w:val="20"/>
                        </w:rPr>
                      </w:pPr>
                      <w:r w:rsidRPr="00635F87">
                        <w:rPr>
                          <w:rFonts w:asciiTheme="minorHAnsi" w:hAnsiTheme="minorHAnsi"/>
                          <w:sz w:val="20"/>
                        </w:rPr>
                        <w:t>New water supply meets proposed MCLs, is below Hazard Index (if established)</w:t>
                      </w:r>
                      <w:r>
                        <w:rPr>
                          <w:rFonts w:asciiTheme="minorHAnsi" w:hAnsiTheme="minorHAnsi"/>
                          <w:sz w:val="20"/>
                        </w:rPr>
                        <w:t>,</w:t>
                      </w:r>
                      <w:r w:rsidRPr="00635F87">
                        <w:rPr>
                          <w:rFonts w:asciiTheme="minorHAnsi" w:hAnsiTheme="minorHAnsi"/>
                          <w:sz w:val="20"/>
                        </w:rPr>
                        <w:t xml:space="preserve"> and </w:t>
                      </w:r>
                      <w:r>
                        <w:rPr>
                          <w:rFonts w:asciiTheme="minorHAnsi" w:hAnsiTheme="minorHAnsi"/>
                          <w:sz w:val="20"/>
                        </w:rPr>
                        <w:t xml:space="preserve">is </w:t>
                      </w:r>
                      <w:r w:rsidRPr="00635F87">
                        <w:rPr>
                          <w:rFonts w:asciiTheme="minorHAnsi" w:hAnsiTheme="minorHAnsi"/>
                          <w:sz w:val="20"/>
                        </w:rPr>
                        <w:t>below detection level for any other non- regulated PFAS compounds, or</w:t>
                      </w:r>
                    </w:p>
                    <w:p w14:paraId="2D4D03F0" w14:textId="77777777" w:rsidR="000A79FE" w:rsidRPr="009B197A" w:rsidRDefault="000A79FE" w:rsidP="000A79FE">
                      <w:pPr>
                        <w:pStyle w:val="ListParagraph"/>
                        <w:numPr>
                          <w:ilvl w:val="0"/>
                          <w:numId w:val="87"/>
                        </w:numPr>
                        <w:spacing w:after="120" w:line="259" w:lineRule="auto"/>
                        <w:ind w:left="180" w:hanging="180"/>
                        <w:rPr>
                          <w:rFonts w:asciiTheme="minorHAnsi" w:hAnsiTheme="minorHAnsi"/>
                          <w:sz w:val="24"/>
                          <w:szCs w:val="24"/>
                        </w:rPr>
                      </w:pPr>
                      <w:r w:rsidRPr="00635F87">
                        <w:rPr>
                          <w:rFonts w:asciiTheme="minorHAnsi" w:hAnsiTheme="minorHAnsi"/>
                          <w:sz w:val="20"/>
                        </w:rPr>
                        <w:t xml:space="preserve">Treatment processes are designed to reduce respective emerging contaminants to below proposed MCLs, below </w:t>
                      </w:r>
                      <w:r>
                        <w:rPr>
                          <w:rFonts w:asciiTheme="minorHAnsi" w:hAnsiTheme="minorHAnsi"/>
                          <w:sz w:val="20"/>
                        </w:rPr>
                        <w:t>the HI</w:t>
                      </w:r>
                      <w:r w:rsidRPr="00635F87">
                        <w:rPr>
                          <w:rFonts w:asciiTheme="minorHAnsi" w:hAnsiTheme="minorHAnsi"/>
                          <w:sz w:val="20"/>
                        </w:rPr>
                        <w:t xml:space="preserve"> (if established) or below detection level for any other non- regulated PFAS compounds.</w:t>
                      </w:r>
                    </w:p>
                    <w:p w14:paraId="7E9CE3D4" w14:textId="77777777" w:rsidR="000A79FE" w:rsidRPr="00635F87" w:rsidRDefault="000A79FE" w:rsidP="000A79FE">
                      <w:pPr>
                        <w:spacing w:after="120"/>
                        <w:rPr>
                          <w:rFonts w:asciiTheme="minorHAnsi" w:hAnsiTheme="minorHAnsi" w:cstheme="minorHAnsi"/>
                          <w:sz w:val="20"/>
                          <w:szCs w:val="18"/>
                        </w:rPr>
                      </w:pPr>
                    </w:p>
                  </w:txbxContent>
                </v:textbox>
                <w10:wrap type="tight" anchorx="margin"/>
              </v:shape>
            </w:pict>
          </mc:Fallback>
        </mc:AlternateContent>
      </w:r>
      <w:r w:rsidR="00F74DC9" w:rsidRPr="35E8C433">
        <w:rPr>
          <w:rFonts w:asciiTheme="minorHAnsi" w:hAnsiTheme="minorHAnsi"/>
          <w:sz w:val="24"/>
          <w:szCs w:val="24"/>
        </w:rPr>
        <w:t>PFOA and/or</w:t>
      </w:r>
      <w:r w:rsidR="3B9982B2" w:rsidRPr="35E8C433">
        <w:rPr>
          <w:rFonts w:asciiTheme="minorHAnsi" w:hAnsiTheme="minorHAnsi"/>
          <w:sz w:val="24"/>
          <w:szCs w:val="24"/>
        </w:rPr>
        <w:t xml:space="preserve"> PFOS</w:t>
      </w:r>
      <w:r w:rsidR="00F74DC9" w:rsidRPr="35E8C433">
        <w:rPr>
          <w:rFonts w:asciiTheme="minorHAnsi" w:hAnsiTheme="minorHAnsi"/>
          <w:sz w:val="24"/>
          <w:szCs w:val="24"/>
        </w:rPr>
        <w:t xml:space="preserve"> compounds exceeding MCL of 4</w:t>
      </w:r>
      <w:r w:rsidR="219ADC0B" w:rsidRPr="35E8C433">
        <w:rPr>
          <w:rFonts w:asciiTheme="minorHAnsi" w:hAnsiTheme="minorHAnsi"/>
          <w:sz w:val="24"/>
          <w:szCs w:val="24"/>
        </w:rPr>
        <w:t>.0</w:t>
      </w:r>
      <w:r w:rsidR="00F74DC9" w:rsidRPr="35E8C433">
        <w:rPr>
          <w:rFonts w:asciiTheme="minorHAnsi" w:hAnsiTheme="minorHAnsi"/>
          <w:sz w:val="24"/>
          <w:szCs w:val="24"/>
        </w:rPr>
        <w:t xml:space="preserve"> ppt</w:t>
      </w:r>
      <w:r w:rsidR="00A939FF" w:rsidRPr="35E8C433">
        <w:rPr>
          <w:rFonts w:asciiTheme="minorHAnsi" w:hAnsiTheme="minorHAnsi"/>
          <w:sz w:val="24"/>
          <w:szCs w:val="24"/>
        </w:rPr>
        <w:t xml:space="preserve"> </w:t>
      </w:r>
      <w:r w:rsidR="0083662A" w:rsidRPr="35E8C433">
        <w:rPr>
          <w:rFonts w:asciiTheme="minorHAnsi" w:hAnsiTheme="minorHAnsi"/>
          <w:sz w:val="24"/>
          <w:szCs w:val="24"/>
        </w:rPr>
        <w:t xml:space="preserve">where the </w:t>
      </w:r>
      <w:r w:rsidR="00A939FF" w:rsidRPr="35E8C433">
        <w:rPr>
          <w:rFonts w:asciiTheme="minorHAnsi" w:hAnsiTheme="minorHAnsi"/>
          <w:sz w:val="24"/>
          <w:szCs w:val="24"/>
        </w:rPr>
        <w:t>proposed project will have a design level of below MCL</w:t>
      </w:r>
      <w:r w:rsidR="003A2EBA" w:rsidRPr="35E8C433">
        <w:rPr>
          <w:rFonts w:asciiTheme="minorHAnsi" w:hAnsiTheme="minorHAnsi"/>
          <w:sz w:val="24"/>
          <w:szCs w:val="24"/>
        </w:rPr>
        <w:t>, or</w:t>
      </w:r>
    </w:p>
    <w:p w14:paraId="61C81C42" w14:textId="5FCF1265" w:rsidR="005F686B" w:rsidRPr="000A79FE" w:rsidRDefault="7A39828B" w:rsidP="2D78BB54">
      <w:pPr>
        <w:pStyle w:val="ListParagraph"/>
        <w:numPr>
          <w:ilvl w:val="0"/>
          <w:numId w:val="23"/>
        </w:numPr>
        <w:spacing w:after="240"/>
      </w:pPr>
      <w:proofErr w:type="spellStart"/>
      <w:r w:rsidRPr="000A79FE">
        <w:rPr>
          <w:rFonts w:asciiTheme="minorHAnsi" w:hAnsiTheme="minorHAnsi"/>
          <w:sz w:val="24"/>
          <w:szCs w:val="24"/>
        </w:rPr>
        <w:t>GenX</w:t>
      </w:r>
      <w:proofErr w:type="spellEnd"/>
      <w:r w:rsidRPr="000A79FE">
        <w:rPr>
          <w:rFonts w:asciiTheme="minorHAnsi" w:hAnsiTheme="minorHAnsi"/>
          <w:sz w:val="24"/>
          <w:szCs w:val="24"/>
        </w:rPr>
        <w:t>, PFNA</w:t>
      </w:r>
      <w:r w:rsidR="1598F243" w:rsidRPr="000A79FE">
        <w:rPr>
          <w:rFonts w:asciiTheme="minorHAnsi" w:hAnsiTheme="minorHAnsi"/>
          <w:sz w:val="24"/>
          <w:szCs w:val="24"/>
        </w:rPr>
        <w:t xml:space="preserve"> and</w:t>
      </w:r>
      <w:r w:rsidRPr="000A79FE">
        <w:rPr>
          <w:rFonts w:asciiTheme="minorHAnsi" w:hAnsiTheme="minorHAnsi"/>
          <w:sz w:val="24"/>
          <w:szCs w:val="24"/>
        </w:rPr>
        <w:t xml:space="preserve"> </w:t>
      </w:r>
      <w:proofErr w:type="spellStart"/>
      <w:r w:rsidRPr="000A79FE">
        <w:rPr>
          <w:rFonts w:asciiTheme="minorHAnsi" w:hAnsiTheme="minorHAnsi"/>
          <w:sz w:val="24"/>
          <w:szCs w:val="24"/>
        </w:rPr>
        <w:t>PFHxS</w:t>
      </w:r>
      <w:proofErr w:type="spellEnd"/>
      <w:r w:rsidR="2568CFCC" w:rsidRPr="000A79FE">
        <w:rPr>
          <w:rFonts w:asciiTheme="minorHAnsi" w:hAnsiTheme="minorHAnsi"/>
          <w:sz w:val="24"/>
          <w:szCs w:val="24"/>
        </w:rPr>
        <w:t xml:space="preserve"> </w:t>
      </w:r>
      <w:r w:rsidR="6728888B" w:rsidRPr="000A79FE">
        <w:rPr>
          <w:rFonts w:asciiTheme="minorHAnsi" w:hAnsiTheme="minorHAnsi"/>
          <w:sz w:val="24"/>
          <w:szCs w:val="24"/>
        </w:rPr>
        <w:t>compounds</w:t>
      </w:r>
      <w:r w:rsidR="005F686B" w:rsidRPr="000A79FE">
        <w:rPr>
          <w:rFonts w:asciiTheme="minorHAnsi" w:hAnsiTheme="minorHAnsi"/>
          <w:sz w:val="24"/>
          <w:szCs w:val="24"/>
        </w:rPr>
        <w:t xml:space="preserve"> exceeding </w:t>
      </w:r>
      <w:r w:rsidR="6728888B" w:rsidRPr="000A79FE">
        <w:rPr>
          <w:rFonts w:asciiTheme="minorHAnsi" w:hAnsiTheme="minorHAnsi"/>
          <w:sz w:val="24"/>
          <w:szCs w:val="24"/>
        </w:rPr>
        <w:t>MCL</w:t>
      </w:r>
      <w:r w:rsidR="005F686B" w:rsidRPr="000A79FE">
        <w:rPr>
          <w:rFonts w:asciiTheme="minorHAnsi" w:hAnsiTheme="minorHAnsi"/>
          <w:sz w:val="24"/>
          <w:szCs w:val="24"/>
        </w:rPr>
        <w:t xml:space="preserve"> of </w:t>
      </w:r>
      <w:r w:rsidR="6728888B" w:rsidRPr="000A79FE">
        <w:rPr>
          <w:rFonts w:asciiTheme="minorHAnsi" w:hAnsiTheme="minorHAnsi"/>
          <w:sz w:val="24"/>
          <w:szCs w:val="24"/>
        </w:rPr>
        <w:t xml:space="preserve">10 ppt where the proposed project will have a </w:t>
      </w:r>
      <w:r w:rsidR="7C940DA7" w:rsidRPr="000A79FE">
        <w:rPr>
          <w:rFonts w:asciiTheme="minorHAnsi" w:hAnsiTheme="minorHAnsi"/>
          <w:sz w:val="24"/>
          <w:szCs w:val="24"/>
        </w:rPr>
        <w:t>design level below MCL, or</w:t>
      </w:r>
    </w:p>
    <w:p w14:paraId="532A5149" w14:textId="66B09E96" w:rsidR="005F686B" w:rsidRPr="000A79FE" w:rsidRDefault="2568CFCC" w:rsidP="2D78BB54">
      <w:pPr>
        <w:pStyle w:val="ListParagraph"/>
        <w:numPr>
          <w:ilvl w:val="0"/>
          <w:numId w:val="23"/>
        </w:numPr>
        <w:spacing w:after="240"/>
        <w:rPr>
          <w:szCs w:val="22"/>
        </w:rPr>
      </w:pPr>
      <w:r w:rsidRPr="000A79FE">
        <w:rPr>
          <w:rFonts w:asciiTheme="minorHAnsi" w:hAnsiTheme="minorHAnsi"/>
          <w:sz w:val="24"/>
          <w:szCs w:val="24"/>
        </w:rPr>
        <w:t xml:space="preserve"> </w:t>
      </w:r>
      <w:r w:rsidR="5130F1A1" w:rsidRPr="000A79FE">
        <w:rPr>
          <w:rFonts w:asciiTheme="minorHAnsi" w:hAnsiTheme="minorHAnsi"/>
          <w:sz w:val="24"/>
          <w:szCs w:val="24"/>
        </w:rPr>
        <w:t xml:space="preserve">Mixtures containing two or more of </w:t>
      </w:r>
      <w:proofErr w:type="spellStart"/>
      <w:r w:rsidR="5130F1A1" w:rsidRPr="000A79FE">
        <w:rPr>
          <w:rFonts w:asciiTheme="minorHAnsi" w:hAnsiTheme="minorHAnsi"/>
          <w:sz w:val="24"/>
          <w:szCs w:val="24"/>
        </w:rPr>
        <w:t>GenX</w:t>
      </w:r>
      <w:proofErr w:type="spellEnd"/>
      <w:r w:rsidR="5130F1A1" w:rsidRPr="000A79FE">
        <w:rPr>
          <w:rFonts w:asciiTheme="minorHAnsi" w:hAnsiTheme="minorHAnsi"/>
          <w:sz w:val="24"/>
          <w:szCs w:val="24"/>
        </w:rPr>
        <w:t xml:space="preserve">, PFNA, </w:t>
      </w:r>
      <w:proofErr w:type="spellStart"/>
      <w:r w:rsidR="5130F1A1" w:rsidRPr="000A79FE">
        <w:rPr>
          <w:rFonts w:asciiTheme="minorHAnsi" w:hAnsiTheme="minorHAnsi"/>
          <w:sz w:val="24"/>
          <w:szCs w:val="24"/>
        </w:rPr>
        <w:t>PFHxS</w:t>
      </w:r>
      <w:proofErr w:type="spellEnd"/>
      <w:r w:rsidR="5130F1A1" w:rsidRPr="000A79FE">
        <w:rPr>
          <w:rFonts w:asciiTheme="minorHAnsi" w:hAnsiTheme="minorHAnsi"/>
          <w:sz w:val="24"/>
          <w:szCs w:val="24"/>
        </w:rPr>
        <w:t xml:space="preserve"> and </w:t>
      </w:r>
      <w:r w:rsidR="005F686B" w:rsidRPr="000A79FE">
        <w:rPr>
          <w:rFonts w:asciiTheme="minorHAnsi" w:hAnsiTheme="minorHAnsi"/>
          <w:sz w:val="24"/>
          <w:szCs w:val="24"/>
        </w:rPr>
        <w:t>PFBS</w:t>
      </w:r>
      <w:r w:rsidR="5130F1A1" w:rsidRPr="000A79FE">
        <w:rPr>
          <w:rFonts w:asciiTheme="minorHAnsi" w:hAnsiTheme="minorHAnsi"/>
          <w:sz w:val="24"/>
          <w:szCs w:val="24"/>
        </w:rPr>
        <w:t xml:space="preserve"> </w:t>
      </w:r>
      <w:r w:rsidR="27BA6613" w:rsidRPr="000A79FE">
        <w:rPr>
          <w:rFonts w:asciiTheme="minorHAnsi" w:hAnsiTheme="minorHAnsi"/>
          <w:sz w:val="24"/>
          <w:szCs w:val="24"/>
        </w:rPr>
        <w:t>exceeding the Hazard index of 1, where the</w:t>
      </w:r>
      <w:r w:rsidR="00A939FF" w:rsidRPr="000A79FE">
        <w:rPr>
          <w:rFonts w:asciiTheme="minorHAnsi" w:hAnsiTheme="minorHAnsi"/>
          <w:sz w:val="24"/>
          <w:szCs w:val="24"/>
        </w:rPr>
        <w:t xml:space="preserve"> proposed project will be designed to get the H</w:t>
      </w:r>
      <w:r w:rsidR="003A2EBA" w:rsidRPr="000A79FE">
        <w:rPr>
          <w:rFonts w:asciiTheme="minorHAnsi" w:hAnsiTheme="minorHAnsi"/>
          <w:sz w:val="24"/>
          <w:szCs w:val="24"/>
        </w:rPr>
        <w:t>azard Index</w:t>
      </w:r>
      <w:r w:rsidR="00A939FF" w:rsidRPr="000A79FE">
        <w:rPr>
          <w:rFonts w:asciiTheme="minorHAnsi" w:hAnsiTheme="minorHAnsi"/>
          <w:sz w:val="24"/>
          <w:szCs w:val="24"/>
        </w:rPr>
        <w:t xml:space="preserve"> below 1</w:t>
      </w:r>
      <w:r w:rsidR="008C41F7">
        <w:rPr>
          <w:rFonts w:asciiTheme="minorHAnsi" w:hAnsiTheme="minorHAnsi"/>
          <w:sz w:val="24"/>
          <w:szCs w:val="24"/>
        </w:rPr>
        <w:t>.</w:t>
      </w:r>
      <w:r w:rsidR="003A2EBA" w:rsidRPr="000A79FE">
        <w:rPr>
          <w:rFonts w:asciiTheme="minorHAnsi" w:hAnsiTheme="minorHAnsi"/>
          <w:sz w:val="24"/>
          <w:szCs w:val="24"/>
        </w:rPr>
        <w:t xml:space="preserve"> </w:t>
      </w:r>
    </w:p>
    <w:p w14:paraId="1C21BEDC" w14:textId="4CA1FECE" w:rsidR="65B6153D" w:rsidRPr="000A79FE" w:rsidRDefault="65B6153D" w:rsidP="2D78BB54">
      <w:pPr>
        <w:spacing w:after="240"/>
        <w:rPr>
          <w:i/>
          <w:iCs/>
          <w:szCs w:val="22"/>
        </w:rPr>
      </w:pPr>
      <w:r w:rsidRPr="000A79FE">
        <w:rPr>
          <w:szCs w:val="22"/>
        </w:rPr>
        <w:t>Note:</w:t>
      </w:r>
      <w:r w:rsidRPr="000A79FE">
        <w:rPr>
          <w:i/>
          <w:iCs/>
          <w:szCs w:val="22"/>
        </w:rPr>
        <w:t xml:space="preserve"> H</w:t>
      </w:r>
      <w:r w:rsidR="1A0DFFA9" w:rsidRPr="000A79FE">
        <w:rPr>
          <w:i/>
          <w:iCs/>
          <w:szCs w:val="22"/>
        </w:rPr>
        <w:t xml:space="preserve">ealth based concentration for PFNA to calculate HI is 2000 ppt. </w:t>
      </w:r>
      <w:r w:rsidR="713912C3" w:rsidRPr="000A79FE">
        <w:rPr>
          <w:i/>
          <w:iCs/>
          <w:szCs w:val="22"/>
        </w:rPr>
        <w:t>Compliance</w:t>
      </w:r>
      <w:r w:rsidR="1A0DFFA9" w:rsidRPr="000A79FE">
        <w:rPr>
          <w:i/>
          <w:iCs/>
          <w:szCs w:val="22"/>
        </w:rPr>
        <w:t xml:space="preserve"> with </w:t>
      </w:r>
      <w:r w:rsidR="2C0DAE43" w:rsidRPr="000A79FE">
        <w:rPr>
          <w:i/>
          <w:iCs/>
          <w:szCs w:val="22"/>
        </w:rPr>
        <w:t xml:space="preserve">the </w:t>
      </w:r>
      <w:r w:rsidR="7075E2D4" w:rsidRPr="000A79FE">
        <w:rPr>
          <w:i/>
          <w:iCs/>
          <w:szCs w:val="22"/>
        </w:rPr>
        <w:t>Hazard Index MCL is determined by a running annual average of quarterly samples.</w:t>
      </w:r>
    </w:p>
    <w:p w14:paraId="02FF8B79" w14:textId="028F4F6B" w:rsidR="0083662A" w:rsidRPr="00635F87" w:rsidRDefault="0083662A" w:rsidP="00565D9C">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7B22827E" w14:textId="6B76F63B" w:rsidR="00565D9C" w:rsidRPr="00EA57B7" w:rsidRDefault="00565D9C" w:rsidP="35E8C433">
      <w:pPr>
        <w:spacing w:after="120"/>
        <w:rPr>
          <w:rFonts w:asciiTheme="minorHAnsi" w:hAnsiTheme="minorHAnsi"/>
          <w:sz w:val="24"/>
          <w:szCs w:val="24"/>
        </w:rPr>
      </w:pPr>
      <w:r w:rsidRPr="35E8C433">
        <w:rPr>
          <w:rFonts w:asciiTheme="minorHAnsi" w:hAnsiTheme="minorHAnsi"/>
          <w:sz w:val="24"/>
          <w:szCs w:val="24"/>
        </w:rPr>
        <w:t xml:space="preserve">The narrative must describe </w:t>
      </w:r>
      <w:r w:rsidR="003A2EBA" w:rsidRPr="35E8C433">
        <w:rPr>
          <w:rFonts w:asciiTheme="minorHAnsi" w:hAnsiTheme="minorHAnsi"/>
          <w:sz w:val="24"/>
          <w:szCs w:val="24"/>
        </w:rPr>
        <w:t>how the project will address PF</w:t>
      </w:r>
      <w:r w:rsidR="00E3121A" w:rsidRPr="35E8C433">
        <w:rPr>
          <w:rFonts w:asciiTheme="minorHAnsi" w:hAnsiTheme="minorHAnsi"/>
          <w:sz w:val="24"/>
          <w:szCs w:val="24"/>
        </w:rPr>
        <w:t>A</w:t>
      </w:r>
      <w:r w:rsidR="003A2EBA" w:rsidRPr="35E8C433">
        <w:rPr>
          <w:rFonts w:asciiTheme="minorHAnsi" w:hAnsiTheme="minorHAnsi"/>
          <w:sz w:val="24"/>
          <w:szCs w:val="24"/>
        </w:rPr>
        <w:t xml:space="preserve">S </w:t>
      </w:r>
      <w:r w:rsidRPr="35E8C433">
        <w:rPr>
          <w:rFonts w:asciiTheme="minorHAnsi" w:hAnsiTheme="minorHAnsi"/>
          <w:sz w:val="24"/>
          <w:szCs w:val="24"/>
        </w:rPr>
        <w:t xml:space="preserve">in the quality of the </w:t>
      </w:r>
      <w:r w:rsidR="3EF2609D" w:rsidRPr="35E8C433">
        <w:rPr>
          <w:rFonts w:asciiTheme="minorHAnsi" w:hAnsiTheme="minorHAnsi"/>
          <w:sz w:val="24"/>
          <w:szCs w:val="24"/>
        </w:rPr>
        <w:t>finished drinking</w:t>
      </w:r>
      <w:r w:rsidRPr="35E8C433">
        <w:rPr>
          <w:rFonts w:asciiTheme="minorHAnsi" w:hAnsiTheme="minorHAnsi"/>
          <w:sz w:val="24"/>
          <w:szCs w:val="24"/>
        </w:rPr>
        <w:t xml:space="preserve"> water</w:t>
      </w:r>
      <w:r w:rsidR="0016357A" w:rsidRPr="35E8C433">
        <w:rPr>
          <w:rFonts w:asciiTheme="minorHAnsi" w:hAnsiTheme="minorHAnsi"/>
          <w:sz w:val="24"/>
          <w:szCs w:val="24"/>
        </w:rPr>
        <w:t>,</w:t>
      </w:r>
      <w:r w:rsidRPr="35E8C433">
        <w:rPr>
          <w:rFonts w:asciiTheme="minorHAnsi" w:hAnsiTheme="minorHAnsi"/>
          <w:sz w:val="24"/>
          <w:szCs w:val="24"/>
        </w:rPr>
        <w:t xml:space="preserve"> </w:t>
      </w:r>
      <w:r w:rsidR="3EF2609D" w:rsidRPr="35E8C433">
        <w:rPr>
          <w:rFonts w:asciiTheme="minorHAnsi" w:hAnsiTheme="minorHAnsi"/>
          <w:sz w:val="24"/>
          <w:szCs w:val="24"/>
        </w:rPr>
        <w:t>discharged wastewater</w:t>
      </w:r>
      <w:r w:rsidR="0016357A" w:rsidRPr="35E8C433">
        <w:rPr>
          <w:rFonts w:asciiTheme="minorHAnsi" w:hAnsiTheme="minorHAnsi"/>
          <w:sz w:val="24"/>
          <w:szCs w:val="24"/>
        </w:rPr>
        <w:t>, or wastewater residuals</w:t>
      </w:r>
      <w:r w:rsidR="705247DD" w:rsidRPr="35E8C433">
        <w:rPr>
          <w:rFonts w:asciiTheme="minorHAnsi" w:hAnsiTheme="minorHAnsi"/>
          <w:sz w:val="24"/>
          <w:szCs w:val="24"/>
        </w:rPr>
        <w:t xml:space="preserve"> (including residuals from </w:t>
      </w:r>
      <w:r w:rsidR="47AC5BD0" w:rsidRPr="35E8C433">
        <w:rPr>
          <w:rFonts w:asciiTheme="minorHAnsi" w:hAnsiTheme="minorHAnsi"/>
          <w:sz w:val="24"/>
          <w:szCs w:val="24"/>
        </w:rPr>
        <w:t>the</w:t>
      </w:r>
      <w:r w:rsidR="705247DD" w:rsidRPr="35E8C433">
        <w:rPr>
          <w:rFonts w:asciiTheme="minorHAnsi" w:hAnsiTheme="minorHAnsi"/>
          <w:sz w:val="24"/>
          <w:szCs w:val="24"/>
        </w:rPr>
        <w:t xml:space="preserve"> drinking water treatment </w:t>
      </w:r>
      <w:r w:rsidR="281B6939" w:rsidRPr="35E8C433">
        <w:rPr>
          <w:rFonts w:asciiTheme="minorHAnsi" w:hAnsiTheme="minorHAnsi"/>
          <w:sz w:val="24"/>
          <w:szCs w:val="24"/>
        </w:rPr>
        <w:t>process</w:t>
      </w:r>
      <w:r w:rsidR="705247DD" w:rsidRPr="35E8C433">
        <w:rPr>
          <w:rFonts w:asciiTheme="minorHAnsi" w:hAnsiTheme="minorHAnsi"/>
          <w:sz w:val="24"/>
          <w:szCs w:val="24"/>
        </w:rPr>
        <w:t>)</w:t>
      </w:r>
      <w:r w:rsidR="3EF2609D" w:rsidRPr="35E8C433">
        <w:rPr>
          <w:rFonts w:asciiTheme="minorHAnsi" w:hAnsiTheme="minorHAnsi"/>
          <w:sz w:val="24"/>
          <w:szCs w:val="24"/>
        </w:rPr>
        <w:t xml:space="preserve"> as a result of the proposed project</w:t>
      </w:r>
      <w:r w:rsidR="005F686B" w:rsidRPr="35E8C433">
        <w:rPr>
          <w:rFonts w:asciiTheme="minorHAnsi" w:hAnsiTheme="minorHAnsi"/>
          <w:sz w:val="24"/>
          <w:szCs w:val="24"/>
        </w:rPr>
        <w:t xml:space="preserve"> in meeting the respective MCLs</w:t>
      </w:r>
      <w:r w:rsidR="3EF2609D" w:rsidRPr="35E8C433">
        <w:rPr>
          <w:rFonts w:asciiTheme="minorHAnsi" w:hAnsiTheme="minorHAnsi"/>
          <w:sz w:val="24"/>
          <w:szCs w:val="24"/>
        </w:rPr>
        <w:t xml:space="preserve">, </w:t>
      </w:r>
      <w:r w:rsidRPr="35E8C433">
        <w:rPr>
          <w:rFonts w:asciiTheme="minorHAnsi" w:hAnsiTheme="minorHAnsi"/>
          <w:sz w:val="24"/>
          <w:szCs w:val="24"/>
        </w:rPr>
        <w:t>and must include the following:</w:t>
      </w:r>
      <w:r w:rsidR="009B149F" w:rsidRPr="35E8C433">
        <w:rPr>
          <w:rFonts w:asciiTheme="minorHAnsi" w:hAnsiTheme="minorHAnsi"/>
          <w:sz w:val="24"/>
          <w:szCs w:val="24"/>
        </w:rPr>
        <w:t xml:space="preserve"> </w:t>
      </w:r>
    </w:p>
    <w:p w14:paraId="565921EA" w14:textId="620A8236" w:rsidR="00565D9C" w:rsidRPr="00EA57B7" w:rsidRDefault="00565D9C" w:rsidP="00C10093">
      <w:pPr>
        <w:pStyle w:val="ListParagraph"/>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A description of the contaminated source</w:t>
      </w:r>
    </w:p>
    <w:p w14:paraId="3476DEDB" w14:textId="378BE6E3" w:rsidR="00565D9C" w:rsidRPr="00EA57B7" w:rsidRDefault="00565D9C" w:rsidP="00C10093">
      <w:pPr>
        <w:pStyle w:val="ListParagraph"/>
        <w:numPr>
          <w:ilvl w:val="0"/>
          <w:numId w:val="58"/>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The source type (e.g., well, surface water</w:t>
      </w:r>
      <w:r w:rsidR="00B37BCF">
        <w:rPr>
          <w:rFonts w:asciiTheme="minorHAnsi" w:hAnsiTheme="minorHAnsi"/>
          <w:sz w:val="24"/>
          <w:szCs w:val="24"/>
        </w:rPr>
        <w:t>, wastewater</w:t>
      </w:r>
      <w:r w:rsidRPr="00EA57B7">
        <w:rPr>
          <w:rFonts w:asciiTheme="minorHAnsi" w:hAnsiTheme="minorHAnsi"/>
          <w:sz w:val="24"/>
          <w:szCs w:val="24"/>
        </w:rPr>
        <w:t>) and production capacity</w:t>
      </w:r>
      <w:r w:rsidR="00B37BCF">
        <w:rPr>
          <w:rFonts w:asciiTheme="minorHAnsi" w:hAnsiTheme="minorHAnsi"/>
          <w:sz w:val="24"/>
          <w:szCs w:val="24"/>
        </w:rPr>
        <w:t xml:space="preserve"> (if applicable)</w:t>
      </w:r>
      <w:r w:rsidRPr="00EA57B7">
        <w:rPr>
          <w:rFonts w:asciiTheme="minorHAnsi" w:hAnsiTheme="minorHAnsi"/>
          <w:sz w:val="24"/>
          <w:szCs w:val="24"/>
        </w:rPr>
        <w:t xml:space="preserve">; </w:t>
      </w:r>
    </w:p>
    <w:p w14:paraId="4F505106" w14:textId="5B171736" w:rsidR="00565D9C" w:rsidRPr="00EA57B7" w:rsidRDefault="00876CBE" w:rsidP="00C10093">
      <w:pPr>
        <w:pStyle w:val="ListParagraph"/>
        <w:numPr>
          <w:ilvl w:val="0"/>
          <w:numId w:val="58"/>
        </w:numPr>
        <w:tabs>
          <w:tab w:val="left" w:pos="720"/>
        </w:tabs>
        <w:spacing w:after="120"/>
        <w:ind w:left="72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305" behindDoc="0" locked="0" layoutInCell="1" allowOverlap="1" wp14:anchorId="2585C0D3" wp14:editId="41F06D59">
                <wp:simplePos x="0" y="0"/>
                <wp:positionH relativeFrom="column">
                  <wp:posOffset>4152900</wp:posOffset>
                </wp:positionH>
                <wp:positionV relativeFrom="paragraph">
                  <wp:posOffset>173990</wp:posOffset>
                </wp:positionV>
                <wp:extent cx="2102485" cy="1111250"/>
                <wp:effectExtent l="0" t="0" r="12065" b="12700"/>
                <wp:wrapSquare wrapText="bothSides"/>
                <wp:docPr id="1277157604" name="Text Box 1277157604"/>
                <wp:cNvGraphicFramePr/>
                <a:graphic xmlns:a="http://schemas.openxmlformats.org/drawingml/2006/main">
                  <a:graphicData uri="http://schemas.microsoft.com/office/word/2010/wordprocessingShape">
                    <wps:wsp>
                      <wps:cNvSpPr txBox="1"/>
                      <wps:spPr>
                        <a:xfrm>
                          <a:off x="0" y="0"/>
                          <a:ext cx="2102485" cy="1111250"/>
                        </a:xfrm>
                        <a:prstGeom prst="rect">
                          <a:avLst/>
                        </a:prstGeom>
                        <a:solidFill>
                          <a:srgbClr val="EAEAEA"/>
                        </a:solidFill>
                        <a:ln w="6350">
                          <a:solidFill>
                            <a:prstClr val="black"/>
                          </a:solidFill>
                        </a:ln>
                      </wps:spPr>
                      <wps:txbx>
                        <w:txbxContent>
                          <w:p w14:paraId="06F6A2E3" w14:textId="07193754" w:rsidR="0083662A" w:rsidRPr="00635F87" w:rsidRDefault="0083662A"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11031CF9" w14:textId="1B3435EC" w:rsidR="0083662A" w:rsidRPr="00635F87" w:rsidRDefault="0083662A">
                            <w:pPr>
                              <w:rPr>
                                <w:sz w:val="18"/>
                                <w:szCs w:val="16"/>
                              </w:rPr>
                            </w:pPr>
                            <w:r w:rsidRPr="00635F87">
                              <w:rPr>
                                <w:rFonts w:asciiTheme="minorHAnsi" w:hAnsiTheme="minorHAnsi"/>
                                <w:sz w:val="20"/>
                              </w:rPr>
                              <w:t>Refer to Federal Register / Vol. 88, No. 60 / Wednesday, March 29, 2023 / Proposed Rules for details on EPA’s Proposed MCLs and on how to calculate Hazard Index.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585C0D3" id="Text Box 1277157604" o:spid="_x0000_s1091" type="#_x0000_t202" style="position:absolute;left:0;text-align:left;margin-left:327pt;margin-top:13.7pt;width:165.55pt;height:87.5pt;z-index:25165830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" fillcolor="#eaeaea" strokeweight=".5pt">
                <v:textbox>
                  <w:txbxContent>
                    <w:p w14:paraId="06F6A2E3" w14:textId="07193754" w:rsidR="0083662A" w:rsidRPr="00635F87" w:rsidRDefault="0083662A"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11031CF9" w14:textId="1B3435EC" w:rsidR="0083662A" w:rsidRPr="00635F87" w:rsidRDefault="0083662A">
                      <w:pPr>
                        <w:rPr>
                          <w:sz w:val="18"/>
                          <w:szCs w:val="16"/>
                        </w:rPr>
                      </w:pPr>
                      <w:r w:rsidRPr="00635F87">
                        <w:rPr>
                          <w:rFonts w:asciiTheme="minorHAnsi" w:hAnsiTheme="minorHAnsi"/>
                          <w:sz w:val="20"/>
                        </w:rPr>
                        <w:t>Refer to Federal Register / Vol. 88, No. 60 / Wednesday, March 29, 2023 / Proposed Rules for details on EPA’s Proposed MCLs and on how to calculate Hazard Index.</w:t>
                      </w:r>
                    </w:p>
                  </w:txbxContent>
                </v:textbox>
                <w10:wrap type="square"/>
              </v:shape>
            </w:pict>
          </mc:Fallback>
        </mc:AlternateContent>
      </w:r>
      <w:r w:rsidR="00565D9C" w:rsidRPr="00EA57B7">
        <w:rPr>
          <w:rFonts w:asciiTheme="minorHAnsi" w:hAnsiTheme="minorHAnsi"/>
          <w:sz w:val="24"/>
          <w:szCs w:val="24"/>
        </w:rPr>
        <w:t>When and how the contamination was discovered; and</w:t>
      </w:r>
    </w:p>
    <w:p w14:paraId="5741285F" w14:textId="2646565A" w:rsidR="00565D9C" w:rsidRPr="00EA57B7" w:rsidRDefault="117959B8" w:rsidP="00C10093">
      <w:pPr>
        <w:pStyle w:val="ListParagraph"/>
        <w:numPr>
          <w:ilvl w:val="0"/>
          <w:numId w:val="58"/>
        </w:numPr>
        <w:tabs>
          <w:tab w:val="left" w:pos="720"/>
        </w:tabs>
        <w:spacing w:after="120"/>
        <w:ind w:left="720"/>
        <w:contextualSpacing w:val="0"/>
        <w:rPr>
          <w:rFonts w:asciiTheme="minorHAnsi" w:hAnsiTheme="minorHAnsi"/>
          <w:sz w:val="24"/>
          <w:szCs w:val="24"/>
        </w:rPr>
      </w:pPr>
      <w:r w:rsidRPr="513A12BC">
        <w:rPr>
          <w:rFonts w:asciiTheme="minorHAnsi" w:hAnsiTheme="minorHAnsi"/>
          <w:sz w:val="24"/>
          <w:szCs w:val="24"/>
        </w:rPr>
        <w:t>When</w:t>
      </w:r>
      <w:r w:rsidR="00565D9C" w:rsidRPr="00EA57B7">
        <w:rPr>
          <w:rFonts w:asciiTheme="minorHAnsi" w:hAnsiTheme="minorHAnsi"/>
          <w:sz w:val="24"/>
          <w:szCs w:val="24"/>
        </w:rPr>
        <w:t>, how and why the source became contaminated</w:t>
      </w:r>
      <w:r w:rsidRPr="513A12BC">
        <w:rPr>
          <w:rFonts w:asciiTheme="minorHAnsi" w:hAnsiTheme="minorHAnsi"/>
          <w:sz w:val="24"/>
          <w:szCs w:val="24"/>
        </w:rPr>
        <w:t>, if known</w:t>
      </w:r>
      <w:r w:rsidR="00565D9C" w:rsidRPr="00EA57B7">
        <w:rPr>
          <w:rFonts w:asciiTheme="minorHAnsi" w:hAnsiTheme="minorHAnsi"/>
          <w:sz w:val="24"/>
          <w:szCs w:val="24"/>
        </w:rPr>
        <w:t xml:space="preserve">; </w:t>
      </w:r>
    </w:p>
    <w:p w14:paraId="3ECC110D" w14:textId="4CB7C6BC" w:rsidR="00E3121A" w:rsidRPr="005C5104" w:rsidRDefault="00284815" w:rsidP="00A712B1">
      <w:pPr>
        <w:pStyle w:val="ListParagraph"/>
        <w:numPr>
          <w:ilvl w:val="0"/>
          <w:numId w:val="23"/>
        </w:numPr>
        <w:spacing w:after="120"/>
        <w:rPr>
          <w:rFonts w:asciiTheme="minorHAnsi" w:hAnsiTheme="minorHAnsi"/>
          <w:sz w:val="24"/>
          <w:szCs w:val="24"/>
        </w:rPr>
      </w:pPr>
      <w:bookmarkStart w:id="179" w:name="_Hlk140151361"/>
      <w:r w:rsidRPr="00A034B7">
        <w:rPr>
          <w:rFonts w:asciiTheme="minorHAnsi" w:hAnsiTheme="minorHAnsi"/>
          <w:sz w:val="24"/>
          <w:szCs w:val="24"/>
        </w:rPr>
        <w:t xml:space="preserve">Document the presence of PFAS by providing copies of the most </w:t>
      </w:r>
      <w:r w:rsidRPr="005C5104">
        <w:rPr>
          <w:rFonts w:asciiTheme="minorHAnsi" w:hAnsiTheme="minorHAnsi"/>
          <w:sz w:val="24"/>
          <w:szCs w:val="24"/>
        </w:rPr>
        <w:t>recent laboratory test results showing that the PFAS compounds in the finished drinking water or discharged wastewater exceed the MCLs</w:t>
      </w:r>
      <w:r w:rsidR="00A034B7" w:rsidRPr="005C5104">
        <w:rPr>
          <w:rFonts w:asciiTheme="minorHAnsi" w:hAnsiTheme="minorHAnsi"/>
          <w:sz w:val="24"/>
          <w:szCs w:val="24"/>
        </w:rPr>
        <w:t xml:space="preserve"> for PFOA, PFOS</w:t>
      </w:r>
      <w:r w:rsidRPr="005C5104">
        <w:rPr>
          <w:rFonts w:asciiTheme="minorHAnsi" w:hAnsiTheme="minorHAnsi"/>
          <w:sz w:val="24"/>
          <w:szCs w:val="24"/>
        </w:rPr>
        <w:t xml:space="preserve">, </w:t>
      </w:r>
      <w:r w:rsidR="00D87FC6" w:rsidRPr="005C5104">
        <w:rPr>
          <w:rFonts w:asciiTheme="minorHAnsi" w:hAnsiTheme="minorHAnsi"/>
          <w:sz w:val="24"/>
          <w:szCs w:val="24"/>
        </w:rPr>
        <w:t>HI</w:t>
      </w:r>
      <w:r w:rsidR="00A034B7" w:rsidRPr="005C5104">
        <w:rPr>
          <w:rFonts w:asciiTheme="minorHAnsi" w:hAnsiTheme="minorHAnsi"/>
          <w:sz w:val="24"/>
          <w:szCs w:val="24"/>
        </w:rPr>
        <w:t xml:space="preserve"> for an individual or combination of </w:t>
      </w:r>
      <w:proofErr w:type="spellStart"/>
      <w:r w:rsidR="00A034B7" w:rsidRPr="005C5104">
        <w:rPr>
          <w:rFonts w:asciiTheme="minorHAnsi" w:hAnsiTheme="minorHAnsi"/>
          <w:sz w:val="24"/>
          <w:szCs w:val="24"/>
        </w:rPr>
        <w:t>GenX</w:t>
      </w:r>
      <w:proofErr w:type="spellEnd"/>
      <w:r w:rsidR="00A034B7" w:rsidRPr="005C5104">
        <w:rPr>
          <w:rFonts w:asciiTheme="minorHAnsi" w:hAnsiTheme="minorHAnsi"/>
          <w:sz w:val="24"/>
          <w:szCs w:val="24"/>
        </w:rPr>
        <w:t xml:space="preserve">, PFBS, PFNA and </w:t>
      </w:r>
      <w:proofErr w:type="spellStart"/>
      <w:r w:rsidR="00A034B7" w:rsidRPr="005C5104">
        <w:rPr>
          <w:rFonts w:asciiTheme="minorHAnsi" w:hAnsiTheme="minorHAnsi"/>
          <w:sz w:val="24"/>
          <w:szCs w:val="24"/>
        </w:rPr>
        <w:t>PFHxS</w:t>
      </w:r>
      <w:proofErr w:type="spellEnd"/>
      <w:r w:rsidR="00A034B7" w:rsidRPr="005C5104">
        <w:rPr>
          <w:rFonts w:asciiTheme="minorHAnsi" w:hAnsiTheme="minorHAnsi"/>
          <w:sz w:val="24"/>
          <w:szCs w:val="24"/>
        </w:rPr>
        <w:t>,</w:t>
      </w:r>
      <w:r w:rsidRPr="005C5104">
        <w:rPr>
          <w:rFonts w:asciiTheme="minorHAnsi" w:hAnsiTheme="minorHAnsi"/>
          <w:sz w:val="24"/>
          <w:szCs w:val="24"/>
        </w:rPr>
        <w:t xml:space="preserve"> or 10 ppt for any other unregulated PFAS compound</w:t>
      </w:r>
      <w:r w:rsidR="00E3121A" w:rsidRPr="005C5104">
        <w:rPr>
          <w:rFonts w:asciiTheme="minorHAnsi" w:hAnsiTheme="minorHAnsi"/>
          <w:sz w:val="24"/>
          <w:szCs w:val="24"/>
        </w:rPr>
        <w:t xml:space="preserve">. The lab must use a validated drinking water method, such as EPA Method </w:t>
      </w:r>
      <w:r w:rsidR="00A034B7" w:rsidRPr="005C5104">
        <w:rPr>
          <w:rFonts w:asciiTheme="minorHAnsi" w:hAnsiTheme="minorHAnsi"/>
          <w:sz w:val="24"/>
          <w:szCs w:val="24"/>
        </w:rPr>
        <w:t xml:space="preserve">533 or </w:t>
      </w:r>
      <w:r w:rsidR="00E3121A" w:rsidRPr="005C5104">
        <w:rPr>
          <w:rFonts w:asciiTheme="minorHAnsi" w:hAnsiTheme="minorHAnsi"/>
          <w:sz w:val="24"/>
          <w:szCs w:val="24"/>
        </w:rPr>
        <w:t>537.1</w:t>
      </w:r>
      <w:r w:rsidR="007E3BD5">
        <w:rPr>
          <w:rFonts w:asciiTheme="minorHAnsi" w:hAnsiTheme="minorHAnsi"/>
          <w:sz w:val="24"/>
          <w:szCs w:val="24"/>
        </w:rPr>
        <w:t>, or a validated non-potable water method, such as Method 8327 or 1633.</w:t>
      </w:r>
      <w:r w:rsidR="00E3121A" w:rsidRPr="005C5104">
        <w:rPr>
          <w:rFonts w:asciiTheme="minorHAnsi" w:hAnsiTheme="minorHAnsi"/>
          <w:sz w:val="24"/>
          <w:szCs w:val="24"/>
        </w:rPr>
        <w:t xml:space="preserve"> </w:t>
      </w:r>
    </w:p>
    <w:p w14:paraId="704A198E" w14:textId="77777777" w:rsidR="00A034B7" w:rsidRPr="005C5104" w:rsidRDefault="00A034B7" w:rsidP="00C10093">
      <w:pPr>
        <w:pStyle w:val="ListParagraph"/>
        <w:numPr>
          <w:ilvl w:val="1"/>
          <w:numId w:val="117"/>
        </w:numPr>
        <w:spacing w:after="120"/>
        <w:ind w:left="720"/>
        <w:contextualSpacing w:val="0"/>
        <w:rPr>
          <w:rFonts w:asciiTheme="minorHAnsi" w:hAnsiTheme="minorHAnsi" w:cstheme="minorHAnsi"/>
          <w:sz w:val="20"/>
        </w:rPr>
      </w:pPr>
      <w:r w:rsidRPr="005C5104">
        <w:rPr>
          <w:rFonts w:asciiTheme="minorHAnsi" w:hAnsiTheme="minorHAnsi" w:cstheme="minorHAnsi"/>
          <w:sz w:val="24"/>
          <w:szCs w:val="24"/>
        </w:rPr>
        <w:t xml:space="preserve">Public water systems must provide at least one sample exceeding a threshold value(s) and data should not be older than 12 months from the date of application. </w:t>
      </w:r>
    </w:p>
    <w:p w14:paraId="65C35705" w14:textId="77777777" w:rsidR="00A034B7" w:rsidRPr="005C5104" w:rsidRDefault="00A034B7" w:rsidP="00C10093">
      <w:pPr>
        <w:pStyle w:val="ListParagraph"/>
        <w:numPr>
          <w:ilvl w:val="1"/>
          <w:numId w:val="117"/>
        </w:numPr>
        <w:spacing w:after="120"/>
        <w:ind w:left="720"/>
        <w:contextualSpacing w:val="0"/>
        <w:rPr>
          <w:rFonts w:asciiTheme="minorHAnsi" w:hAnsiTheme="minorHAnsi" w:cstheme="minorHAnsi"/>
          <w:sz w:val="24"/>
          <w:szCs w:val="24"/>
        </w:rPr>
      </w:pPr>
      <w:r w:rsidRPr="005C5104">
        <w:rPr>
          <w:rStyle w:val="Hyperlink"/>
          <w:rFonts w:asciiTheme="minorHAnsi" w:hAnsiTheme="minorHAnsi" w:cstheme="minorHAnsi"/>
          <w:color w:val="auto"/>
          <w:sz w:val="24"/>
          <w:szCs w:val="24"/>
          <w:u w:val="none"/>
        </w:rPr>
        <w:t>Private or individual drinking water wells must provide at</w:t>
      </w:r>
      <w:r w:rsidRPr="005C5104">
        <w:rPr>
          <w:rFonts w:asciiTheme="minorHAnsi" w:hAnsiTheme="minorHAnsi" w:cstheme="minorHAnsi"/>
          <w:sz w:val="24"/>
          <w:szCs w:val="24"/>
        </w:rPr>
        <w:t xml:space="preserve"> least one sample exceeding a threshold value(s) and data should not be older than three years from the date of application.</w:t>
      </w:r>
    </w:p>
    <w:bookmarkEnd w:id="179"/>
    <w:p w14:paraId="0CB963A5" w14:textId="29A77739" w:rsidR="009F2B54" w:rsidRPr="00B10D57" w:rsidRDefault="009F2B54" w:rsidP="2D78BB54">
      <w:pPr>
        <w:pStyle w:val="ListParagraph"/>
        <w:numPr>
          <w:ilvl w:val="0"/>
          <w:numId w:val="23"/>
        </w:numPr>
        <w:spacing w:after="120"/>
        <w:rPr>
          <w:rFonts w:asciiTheme="minorHAnsi" w:hAnsiTheme="minorHAnsi"/>
          <w:sz w:val="24"/>
          <w:szCs w:val="24"/>
        </w:rPr>
      </w:pPr>
      <w:r w:rsidRPr="005C5104">
        <w:rPr>
          <w:rFonts w:asciiTheme="minorHAnsi" w:hAnsiTheme="minorHAnsi"/>
          <w:sz w:val="24"/>
          <w:szCs w:val="24"/>
        </w:rPr>
        <w:t xml:space="preserve">If the project is addressing more than one contaminated well or discharge system, provide a summary table listing each </w:t>
      </w:r>
      <w:r w:rsidRPr="00B10D57">
        <w:rPr>
          <w:rFonts w:asciiTheme="minorHAnsi" w:hAnsiTheme="minorHAnsi"/>
          <w:sz w:val="24"/>
          <w:szCs w:val="24"/>
        </w:rPr>
        <w:t xml:space="preserve">well or discharge and its most recent laboratory test result for the exceeded detection level/ MCLs or Hazard Index.  </w:t>
      </w:r>
    </w:p>
    <w:p w14:paraId="27D7703B" w14:textId="28A37BBF" w:rsidR="00E3121A" w:rsidRDefault="00565D9C" w:rsidP="00C10093">
      <w:pPr>
        <w:pStyle w:val="ListParagraph"/>
        <w:numPr>
          <w:ilvl w:val="0"/>
          <w:numId w:val="23"/>
        </w:numPr>
        <w:spacing w:after="120"/>
        <w:contextualSpacing w:val="0"/>
        <w:rPr>
          <w:rFonts w:asciiTheme="minorHAnsi" w:hAnsiTheme="minorHAnsi"/>
          <w:sz w:val="24"/>
          <w:szCs w:val="24"/>
        </w:rPr>
      </w:pPr>
      <w:r w:rsidRPr="00F1679D">
        <w:rPr>
          <w:rFonts w:asciiTheme="minorHAnsi" w:hAnsiTheme="minorHAnsi"/>
          <w:sz w:val="24"/>
          <w:szCs w:val="24"/>
        </w:rPr>
        <w:t>A description as to how the project</w:t>
      </w:r>
      <w:r w:rsidRPr="50345905">
        <w:rPr>
          <w:rFonts w:asciiTheme="minorHAnsi" w:hAnsiTheme="minorHAnsi"/>
          <w:sz w:val="24"/>
          <w:szCs w:val="24"/>
        </w:rPr>
        <w:t xml:space="preserve"> will </w:t>
      </w:r>
      <w:r w:rsidR="3EF2609D" w:rsidRPr="50345905">
        <w:rPr>
          <w:rFonts w:asciiTheme="minorHAnsi" w:hAnsiTheme="minorHAnsi"/>
          <w:sz w:val="24"/>
          <w:szCs w:val="24"/>
        </w:rPr>
        <w:t>address</w:t>
      </w:r>
      <w:r w:rsidRPr="50345905">
        <w:rPr>
          <w:rFonts w:asciiTheme="minorHAnsi" w:hAnsiTheme="minorHAnsi"/>
          <w:sz w:val="24"/>
          <w:szCs w:val="24"/>
        </w:rPr>
        <w:t xml:space="preserve"> </w:t>
      </w:r>
      <w:r w:rsidR="00B37BCF">
        <w:rPr>
          <w:rFonts w:asciiTheme="minorHAnsi" w:hAnsiTheme="minorHAnsi"/>
          <w:sz w:val="24"/>
          <w:szCs w:val="24"/>
        </w:rPr>
        <w:t>PFAS</w:t>
      </w:r>
    </w:p>
    <w:p w14:paraId="45D03169" w14:textId="55DCA2B1" w:rsidR="00D06A87" w:rsidRDefault="00E3121A" w:rsidP="00C10093">
      <w:pPr>
        <w:pStyle w:val="ListParagraph"/>
        <w:numPr>
          <w:ilvl w:val="1"/>
          <w:numId w:val="23"/>
        </w:numPr>
        <w:spacing w:after="120"/>
        <w:ind w:left="720"/>
        <w:contextualSpacing w:val="0"/>
        <w:rPr>
          <w:rFonts w:asciiTheme="minorHAnsi" w:hAnsiTheme="minorHAnsi"/>
          <w:sz w:val="24"/>
          <w:szCs w:val="24"/>
        </w:rPr>
      </w:pPr>
      <w:r>
        <w:rPr>
          <w:rFonts w:asciiTheme="minorHAnsi" w:hAnsiTheme="minorHAnsi"/>
          <w:sz w:val="24"/>
          <w:szCs w:val="24"/>
        </w:rPr>
        <w:t>Description of new or improved water or wastewater infrastructure (</w:t>
      </w:r>
      <w:r w:rsidRPr="50345905">
        <w:rPr>
          <w:rFonts w:asciiTheme="minorHAnsi" w:hAnsiTheme="minorHAnsi"/>
          <w:sz w:val="24"/>
          <w:szCs w:val="24"/>
        </w:rPr>
        <w:t>if applicable</w:t>
      </w:r>
      <w:r>
        <w:rPr>
          <w:rFonts w:asciiTheme="minorHAnsi" w:hAnsiTheme="minorHAnsi"/>
          <w:sz w:val="24"/>
          <w:szCs w:val="24"/>
        </w:rPr>
        <w:t>)</w:t>
      </w:r>
      <w:r w:rsidR="00D87FC6">
        <w:rPr>
          <w:rFonts w:asciiTheme="minorHAnsi" w:hAnsiTheme="minorHAnsi"/>
          <w:sz w:val="24"/>
          <w:szCs w:val="24"/>
        </w:rPr>
        <w:t>;</w:t>
      </w:r>
    </w:p>
    <w:p w14:paraId="0EF957FC" w14:textId="46EE563F" w:rsidR="00E3121A" w:rsidRPr="00EA57B7" w:rsidRDefault="00D06A87" w:rsidP="00C10093">
      <w:pPr>
        <w:pStyle w:val="ListParagraph"/>
        <w:numPr>
          <w:ilvl w:val="1"/>
          <w:numId w:val="23"/>
        </w:numPr>
        <w:spacing w:after="120"/>
        <w:ind w:left="720"/>
        <w:contextualSpacing w:val="0"/>
        <w:rPr>
          <w:rFonts w:asciiTheme="minorHAnsi" w:hAnsiTheme="minorHAnsi"/>
          <w:sz w:val="24"/>
          <w:szCs w:val="24"/>
        </w:rPr>
      </w:pPr>
      <w:r>
        <w:rPr>
          <w:rFonts w:asciiTheme="minorHAnsi" w:hAnsiTheme="minorHAnsi"/>
          <w:sz w:val="24"/>
          <w:szCs w:val="24"/>
        </w:rPr>
        <w:lastRenderedPageBreak/>
        <w:t>Description of the anticipated levels of PFAS after the treatment or changing source</w:t>
      </w:r>
      <w:r w:rsidR="00D87FC6">
        <w:rPr>
          <w:rFonts w:asciiTheme="minorHAnsi" w:hAnsiTheme="minorHAnsi"/>
          <w:sz w:val="24"/>
          <w:szCs w:val="24"/>
        </w:rPr>
        <w:t>;</w:t>
      </w:r>
    </w:p>
    <w:p w14:paraId="5D1D9DB5" w14:textId="0E2C5F99" w:rsidR="00E3121A" w:rsidRDefault="00E3121A" w:rsidP="00C10093">
      <w:pPr>
        <w:pStyle w:val="ListParagraph"/>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 xml:space="preserve">A description of the affected population </w:t>
      </w:r>
    </w:p>
    <w:p w14:paraId="78860CB7" w14:textId="5249742F" w:rsidR="00B37BCF" w:rsidRPr="00E3121A" w:rsidRDefault="00B37BCF" w:rsidP="00C10093">
      <w:pPr>
        <w:pStyle w:val="ListParagraph"/>
        <w:numPr>
          <w:ilvl w:val="1"/>
          <w:numId w:val="23"/>
        </w:numPr>
        <w:spacing w:after="120"/>
        <w:ind w:left="720"/>
        <w:contextualSpacing w:val="0"/>
        <w:rPr>
          <w:rFonts w:asciiTheme="minorHAnsi" w:eastAsiaTheme="minorEastAsia" w:hAnsiTheme="minorHAnsi" w:cstheme="minorBidi"/>
          <w:sz w:val="24"/>
          <w:szCs w:val="24"/>
        </w:rPr>
      </w:pPr>
      <w:r w:rsidRPr="00E3121A">
        <w:rPr>
          <w:rFonts w:asciiTheme="minorHAnsi" w:hAnsiTheme="minorHAnsi"/>
          <w:sz w:val="24"/>
          <w:szCs w:val="24"/>
          <w:u w:val="single"/>
        </w:rPr>
        <w:t xml:space="preserve">For </w:t>
      </w:r>
      <w:r w:rsidR="00D87FC6">
        <w:rPr>
          <w:rFonts w:asciiTheme="minorHAnsi" w:hAnsiTheme="minorHAnsi"/>
          <w:sz w:val="24"/>
          <w:szCs w:val="24"/>
          <w:u w:val="single"/>
        </w:rPr>
        <w:t>p</w:t>
      </w:r>
      <w:r w:rsidR="00D87FC6" w:rsidRPr="00E3121A">
        <w:rPr>
          <w:rFonts w:asciiTheme="minorHAnsi" w:hAnsiTheme="minorHAnsi"/>
          <w:sz w:val="24"/>
          <w:szCs w:val="24"/>
          <w:u w:val="single"/>
        </w:rPr>
        <w:t xml:space="preserve">ublic </w:t>
      </w:r>
      <w:r w:rsidR="00D87FC6">
        <w:rPr>
          <w:rFonts w:asciiTheme="minorHAnsi" w:hAnsiTheme="minorHAnsi"/>
          <w:sz w:val="24"/>
          <w:szCs w:val="24"/>
          <w:u w:val="single"/>
        </w:rPr>
        <w:t>s</w:t>
      </w:r>
      <w:r w:rsidRPr="00E3121A">
        <w:rPr>
          <w:rFonts w:asciiTheme="minorHAnsi" w:hAnsiTheme="minorHAnsi"/>
          <w:sz w:val="24"/>
          <w:szCs w:val="24"/>
          <w:u w:val="single"/>
        </w:rPr>
        <w:t>ystems</w:t>
      </w:r>
      <w:r w:rsidRPr="00E3121A">
        <w:rPr>
          <w:rFonts w:asciiTheme="minorHAnsi" w:hAnsiTheme="minorHAnsi"/>
          <w:sz w:val="24"/>
          <w:szCs w:val="24"/>
        </w:rPr>
        <w:t xml:space="preserve">: A map showing the location of the project, the service area of the impacted community and/or discharge location, and the location of the contaminated source; </w:t>
      </w:r>
    </w:p>
    <w:p w14:paraId="49A2B700" w14:textId="2BEF204B" w:rsidR="00B37BCF" w:rsidRPr="00B37BCF" w:rsidRDefault="00B37BCF" w:rsidP="00C10093">
      <w:pPr>
        <w:pStyle w:val="ListParagraph"/>
        <w:numPr>
          <w:ilvl w:val="1"/>
          <w:numId w:val="23"/>
        </w:numPr>
        <w:spacing w:after="120"/>
        <w:ind w:left="720"/>
        <w:contextualSpacing w:val="0"/>
        <w:rPr>
          <w:rFonts w:asciiTheme="minorHAnsi" w:hAnsiTheme="minorHAnsi"/>
          <w:sz w:val="24"/>
          <w:szCs w:val="24"/>
        </w:rPr>
      </w:pPr>
      <w:r w:rsidRPr="00B37BCF">
        <w:rPr>
          <w:rFonts w:asciiTheme="minorHAnsi" w:hAnsiTheme="minorHAnsi"/>
          <w:sz w:val="24"/>
          <w:szCs w:val="24"/>
          <w:u w:val="single"/>
        </w:rPr>
        <w:t xml:space="preserve">For </w:t>
      </w:r>
      <w:r w:rsidR="00D87FC6">
        <w:rPr>
          <w:rFonts w:asciiTheme="minorHAnsi" w:hAnsiTheme="minorHAnsi"/>
          <w:sz w:val="24"/>
          <w:szCs w:val="24"/>
          <w:u w:val="single"/>
        </w:rPr>
        <w:t>p</w:t>
      </w:r>
      <w:r w:rsidRPr="00B37BCF">
        <w:rPr>
          <w:rFonts w:asciiTheme="minorHAnsi" w:hAnsiTheme="minorHAnsi"/>
          <w:sz w:val="24"/>
          <w:szCs w:val="24"/>
          <w:u w:val="single"/>
        </w:rPr>
        <w:t xml:space="preserve">rivate </w:t>
      </w:r>
      <w:r w:rsidR="00D87FC6">
        <w:rPr>
          <w:rFonts w:asciiTheme="minorHAnsi" w:hAnsiTheme="minorHAnsi"/>
          <w:sz w:val="24"/>
          <w:szCs w:val="24"/>
          <w:u w:val="single"/>
        </w:rPr>
        <w:t>s</w:t>
      </w:r>
      <w:r w:rsidRPr="00B37BCF">
        <w:rPr>
          <w:rFonts w:asciiTheme="minorHAnsi" w:hAnsiTheme="minorHAnsi"/>
          <w:sz w:val="24"/>
          <w:szCs w:val="24"/>
          <w:u w:val="single"/>
        </w:rPr>
        <w:t>ystems</w:t>
      </w:r>
      <w:r w:rsidRPr="00B37BCF">
        <w:rPr>
          <w:rFonts w:asciiTheme="minorHAnsi" w:hAnsiTheme="minorHAnsi"/>
          <w:sz w:val="24"/>
          <w:szCs w:val="24"/>
        </w:rPr>
        <w:t>: A project map that clearly shows specific locations of street names and house numbers of wells with Emerging contaminant exceedances,</w:t>
      </w:r>
    </w:p>
    <w:p w14:paraId="0DC06BF7" w14:textId="77777777" w:rsidR="00E3121A" w:rsidRDefault="00E3121A" w:rsidP="00C10093">
      <w:pPr>
        <w:pStyle w:val="ListParagraph"/>
        <w:numPr>
          <w:ilvl w:val="0"/>
          <w:numId w:val="23"/>
        </w:numPr>
        <w:spacing w:after="120"/>
        <w:contextualSpacing w:val="0"/>
        <w:rPr>
          <w:rFonts w:asciiTheme="minorHAnsi" w:hAnsiTheme="minorHAnsi"/>
          <w:sz w:val="24"/>
          <w:szCs w:val="24"/>
        </w:rPr>
      </w:pPr>
      <w:r>
        <w:rPr>
          <w:rFonts w:asciiTheme="minorHAnsi" w:hAnsiTheme="minorHAnsi"/>
          <w:sz w:val="24"/>
          <w:szCs w:val="24"/>
        </w:rPr>
        <w:t xml:space="preserve">The </w:t>
      </w:r>
      <w:r w:rsidR="3EF2609D" w:rsidRPr="50345905">
        <w:rPr>
          <w:rFonts w:asciiTheme="minorHAnsi" w:hAnsiTheme="minorHAnsi"/>
          <w:sz w:val="24"/>
          <w:szCs w:val="24"/>
        </w:rPr>
        <w:t xml:space="preserve">PWSID and </w:t>
      </w:r>
      <w:r w:rsidR="00565D9C" w:rsidRPr="00EA57B7">
        <w:rPr>
          <w:rFonts w:asciiTheme="minorHAnsi" w:hAnsiTheme="minorHAnsi"/>
          <w:sz w:val="24"/>
          <w:szCs w:val="24"/>
        </w:rPr>
        <w:t xml:space="preserve">number of </w:t>
      </w:r>
      <w:r w:rsidR="3EF2609D" w:rsidRPr="50345905">
        <w:rPr>
          <w:rFonts w:asciiTheme="minorHAnsi" w:hAnsiTheme="minorHAnsi"/>
          <w:sz w:val="24"/>
          <w:szCs w:val="24"/>
        </w:rPr>
        <w:t xml:space="preserve">water service </w:t>
      </w:r>
      <w:r w:rsidR="00565D9C" w:rsidRPr="00EA57B7">
        <w:rPr>
          <w:rFonts w:asciiTheme="minorHAnsi" w:hAnsiTheme="minorHAnsi"/>
          <w:sz w:val="24"/>
          <w:szCs w:val="24"/>
        </w:rPr>
        <w:t>connections</w:t>
      </w:r>
      <w:r w:rsidR="3EF2609D" w:rsidRPr="50345905">
        <w:rPr>
          <w:rFonts w:asciiTheme="minorHAnsi" w:hAnsiTheme="minorHAnsi"/>
          <w:sz w:val="24"/>
          <w:szCs w:val="24"/>
        </w:rPr>
        <w:t xml:space="preserve"> </w:t>
      </w:r>
      <w:r>
        <w:rPr>
          <w:rFonts w:asciiTheme="minorHAnsi" w:hAnsiTheme="minorHAnsi"/>
          <w:sz w:val="24"/>
          <w:szCs w:val="24"/>
        </w:rPr>
        <w:t xml:space="preserve">or </w:t>
      </w:r>
      <w:r w:rsidR="3EF2609D" w:rsidRPr="50345905">
        <w:rPr>
          <w:rFonts w:asciiTheme="minorHAnsi" w:hAnsiTheme="minorHAnsi"/>
          <w:sz w:val="24"/>
          <w:szCs w:val="24"/>
        </w:rPr>
        <w:t xml:space="preserve">NPDES permit and discharge location </w:t>
      </w:r>
      <w:r>
        <w:rPr>
          <w:rFonts w:asciiTheme="minorHAnsi" w:hAnsiTheme="minorHAnsi"/>
          <w:sz w:val="24"/>
          <w:szCs w:val="24"/>
        </w:rPr>
        <w:t>(</w:t>
      </w:r>
      <w:r w:rsidR="3EF2609D" w:rsidRPr="50345905">
        <w:rPr>
          <w:rFonts w:asciiTheme="minorHAnsi" w:hAnsiTheme="minorHAnsi"/>
          <w:sz w:val="24"/>
          <w:szCs w:val="24"/>
        </w:rPr>
        <w:t>if applicable</w:t>
      </w:r>
      <w:r>
        <w:rPr>
          <w:rFonts w:asciiTheme="minorHAnsi" w:hAnsiTheme="minorHAnsi"/>
          <w:sz w:val="24"/>
          <w:szCs w:val="24"/>
        </w:rPr>
        <w:t>)</w:t>
      </w:r>
    </w:p>
    <w:p w14:paraId="15D5C9DA" w14:textId="4BDE3D98" w:rsidR="00565D9C" w:rsidRDefault="005F2427" w:rsidP="2D78BB54">
      <w:pPr>
        <w:pStyle w:val="ListParagraph"/>
        <w:numPr>
          <w:ilvl w:val="0"/>
          <w:numId w:val="23"/>
        </w:numPr>
        <w:spacing w:after="120"/>
        <w:rPr>
          <w:rFonts w:asciiTheme="minorHAnsi" w:hAnsiTheme="minorHAnsi"/>
          <w:sz w:val="24"/>
          <w:szCs w:val="24"/>
        </w:rPr>
      </w:pPr>
      <w:r w:rsidRPr="00B10D57">
        <w:rPr>
          <w:rFonts w:asciiTheme="minorHAnsi" w:hAnsiTheme="minorHAnsi"/>
          <w:sz w:val="24"/>
          <w:szCs w:val="24"/>
        </w:rPr>
        <w:t xml:space="preserve">If </w:t>
      </w:r>
      <w:r w:rsidR="00A552FD" w:rsidRPr="00B10D57">
        <w:rPr>
          <w:rFonts w:asciiTheme="minorHAnsi" w:hAnsiTheme="minorHAnsi"/>
          <w:sz w:val="24"/>
          <w:szCs w:val="24"/>
        </w:rPr>
        <w:t>the project is addressing more than one contaminated well</w:t>
      </w:r>
      <w:r w:rsidR="3A123ED5" w:rsidRPr="00B10D57">
        <w:rPr>
          <w:rFonts w:asciiTheme="minorHAnsi" w:hAnsiTheme="minorHAnsi"/>
          <w:sz w:val="24"/>
          <w:szCs w:val="24"/>
        </w:rPr>
        <w:t xml:space="preserve"> or discharge system</w:t>
      </w:r>
      <w:r w:rsidR="00A552FD" w:rsidRPr="00B10D57">
        <w:rPr>
          <w:rFonts w:asciiTheme="minorHAnsi" w:hAnsiTheme="minorHAnsi"/>
          <w:sz w:val="24"/>
          <w:szCs w:val="24"/>
        </w:rPr>
        <w:t xml:space="preserve">, provide a summary table </w:t>
      </w:r>
      <w:r w:rsidR="007636C7" w:rsidRPr="00B10D57">
        <w:rPr>
          <w:rFonts w:asciiTheme="minorHAnsi" w:hAnsiTheme="minorHAnsi"/>
          <w:sz w:val="24"/>
          <w:szCs w:val="24"/>
        </w:rPr>
        <w:t>listing</w:t>
      </w:r>
      <w:r w:rsidR="008544FD" w:rsidRPr="00B10D57">
        <w:rPr>
          <w:rFonts w:asciiTheme="minorHAnsi" w:hAnsiTheme="minorHAnsi"/>
          <w:sz w:val="24"/>
          <w:szCs w:val="24"/>
        </w:rPr>
        <w:t xml:space="preserve"> each well </w:t>
      </w:r>
      <w:r w:rsidR="7E2E8602" w:rsidRPr="00B10D57">
        <w:rPr>
          <w:rFonts w:asciiTheme="minorHAnsi" w:hAnsiTheme="minorHAnsi"/>
          <w:sz w:val="24"/>
          <w:szCs w:val="24"/>
        </w:rPr>
        <w:t xml:space="preserve">or discharge </w:t>
      </w:r>
      <w:r w:rsidR="008544FD" w:rsidRPr="00B10D57">
        <w:rPr>
          <w:rFonts w:asciiTheme="minorHAnsi" w:hAnsiTheme="minorHAnsi"/>
          <w:sz w:val="24"/>
          <w:szCs w:val="24"/>
        </w:rPr>
        <w:t xml:space="preserve">and </w:t>
      </w:r>
      <w:r w:rsidR="07532B75" w:rsidRPr="00B10D57">
        <w:rPr>
          <w:rFonts w:asciiTheme="minorHAnsi" w:hAnsiTheme="minorHAnsi"/>
          <w:sz w:val="24"/>
          <w:szCs w:val="24"/>
        </w:rPr>
        <w:t>its</w:t>
      </w:r>
      <w:r w:rsidR="008544FD" w:rsidRPr="00B10D57">
        <w:rPr>
          <w:rFonts w:asciiTheme="minorHAnsi" w:hAnsiTheme="minorHAnsi"/>
          <w:sz w:val="24"/>
          <w:szCs w:val="24"/>
        </w:rPr>
        <w:t xml:space="preserve"> </w:t>
      </w:r>
      <w:r w:rsidR="007636C7" w:rsidRPr="00B10D57">
        <w:rPr>
          <w:rFonts w:asciiTheme="minorHAnsi" w:hAnsiTheme="minorHAnsi"/>
          <w:sz w:val="24"/>
          <w:szCs w:val="24"/>
        </w:rPr>
        <w:t xml:space="preserve">most recent laboratory test result for </w:t>
      </w:r>
      <w:r w:rsidR="008D6C1C" w:rsidRPr="00B10D57">
        <w:rPr>
          <w:rFonts w:asciiTheme="minorHAnsi" w:hAnsiTheme="minorHAnsi"/>
          <w:sz w:val="24"/>
          <w:szCs w:val="24"/>
        </w:rPr>
        <w:t xml:space="preserve">the exceeded </w:t>
      </w:r>
      <w:r w:rsidR="00CE6B0F" w:rsidRPr="00B10D57">
        <w:rPr>
          <w:rFonts w:asciiTheme="minorHAnsi" w:hAnsiTheme="minorHAnsi"/>
          <w:sz w:val="24"/>
          <w:szCs w:val="24"/>
        </w:rPr>
        <w:t>detection level/ MCLs or Hazard Index</w:t>
      </w:r>
      <w:r w:rsidR="00132D10" w:rsidRPr="00B10D57">
        <w:rPr>
          <w:rFonts w:asciiTheme="minorHAnsi" w:hAnsiTheme="minorHAnsi"/>
          <w:sz w:val="24"/>
          <w:szCs w:val="24"/>
        </w:rPr>
        <w:t>.</w:t>
      </w:r>
      <w:r w:rsidR="00F95377" w:rsidRPr="00B10D57">
        <w:rPr>
          <w:rFonts w:asciiTheme="minorHAnsi" w:hAnsiTheme="minorHAnsi"/>
          <w:sz w:val="24"/>
          <w:szCs w:val="24"/>
        </w:rPr>
        <w:t xml:space="preserve">  </w:t>
      </w:r>
    </w:p>
    <w:p w14:paraId="49AECD7B" w14:textId="7B195F03" w:rsidR="00F115F5" w:rsidRPr="00EA57B7" w:rsidRDefault="00F115F5" w:rsidP="00F115F5">
      <w:pPr>
        <w:pStyle w:val="ListParagraph"/>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A map showing the location of the project, the service area of the impacted community including the PWSID number, and the location of the failing or contaminated source</w:t>
      </w:r>
      <w:r>
        <w:rPr>
          <w:rFonts w:asciiTheme="minorHAnsi" w:hAnsiTheme="minorHAnsi"/>
          <w:sz w:val="24"/>
          <w:szCs w:val="24"/>
        </w:rPr>
        <w:t xml:space="preserve"> may be helpful to clarify project objects</w:t>
      </w:r>
      <w:r w:rsidR="00ED584A">
        <w:rPr>
          <w:rFonts w:asciiTheme="minorHAnsi" w:hAnsiTheme="minorHAnsi"/>
          <w:sz w:val="24"/>
          <w:szCs w:val="24"/>
        </w:rPr>
        <w:t>.</w:t>
      </w:r>
      <w:r w:rsidRPr="00EA57B7">
        <w:rPr>
          <w:rFonts w:asciiTheme="minorHAnsi" w:hAnsiTheme="minorHAnsi"/>
          <w:sz w:val="24"/>
          <w:szCs w:val="24"/>
        </w:rPr>
        <w:t xml:space="preserve"> </w:t>
      </w:r>
    </w:p>
    <w:p w14:paraId="3A73F481" w14:textId="76F3AA57" w:rsidR="00F115F5" w:rsidRPr="003A7B31" w:rsidRDefault="761768DC" w:rsidP="00F115F5">
      <w:pPr>
        <w:spacing w:after="120"/>
        <w:rPr>
          <w:rFonts w:asciiTheme="minorHAnsi" w:hAnsiTheme="minorHAnsi"/>
          <w:sz w:val="24"/>
          <w:szCs w:val="24"/>
        </w:rPr>
      </w:pPr>
      <w:r w:rsidRPr="003A7B31">
        <w:rPr>
          <w:rFonts w:asciiTheme="minorHAnsi" w:hAnsiTheme="minorHAnsi"/>
          <w:sz w:val="24"/>
          <w:szCs w:val="24"/>
        </w:rPr>
        <w:t xml:space="preserve">Please note that Wastewater residuals and wastewater stream </w:t>
      </w:r>
      <w:r w:rsidR="75170F92" w:rsidRPr="003A7B31">
        <w:rPr>
          <w:rFonts w:asciiTheme="minorHAnsi" w:hAnsiTheme="minorHAnsi"/>
          <w:sz w:val="24"/>
          <w:szCs w:val="24"/>
        </w:rPr>
        <w:t xml:space="preserve">generated </w:t>
      </w:r>
      <w:r w:rsidR="500E0583" w:rsidRPr="003A7B31">
        <w:rPr>
          <w:rFonts w:asciiTheme="minorHAnsi" w:hAnsiTheme="minorHAnsi"/>
          <w:sz w:val="24"/>
          <w:szCs w:val="24"/>
        </w:rPr>
        <w:t>as a result of</w:t>
      </w:r>
      <w:r w:rsidR="75170F92" w:rsidRPr="003A7B31">
        <w:rPr>
          <w:rFonts w:asciiTheme="minorHAnsi" w:hAnsiTheme="minorHAnsi"/>
          <w:sz w:val="24"/>
          <w:szCs w:val="24"/>
        </w:rPr>
        <w:t xml:space="preserve"> drinking water </w:t>
      </w:r>
      <w:r w:rsidR="137CF24E" w:rsidRPr="003A7B31">
        <w:rPr>
          <w:rFonts w:asciiTheme="minorHAnsi" w:hAnsiTheme="minorHAnsi"/>
          <w:sz w:val="24"/>
          <w:szCs w:val="24"/>
        </w:rPr>
        <w:t>treatment can</w:t>
      </w:r>
      <w:r w:rsidRPr="003A7B31">
        <w:rPr>
          <w:rFonts w:asciiTheme="minorHAnsi" w:hAnsiTheme="minorHAnsi"/>
          <w:sz w:val="24"/>
          <w:szCs w:val="24"/>
        </w:rPr>
        <w:t xml:space="preserve"> only </w:t>
      </w:r>
      <w:r w:rsidR="0D45241B" w:rsidRPr="003A7B31">
        <w:rPr>
          <w:rFonts w:asciiTheme="minorHAnsi" w:hAnsiTheme="minorHAnsi"/>
          <w:sz w:val="24"/>
          <w:szCs w:val="24"/>
        </w:rPr>
        <w:t>be</w:t>
      </w:r>
      <w:r w:rsidRPr="003A7B31">
        <w:rPr>
          <w:rFonts w:asciiTheme="minorHAnsi" w:hAnsiTheme="minorHAnsi"/>
          <w:sz w:val="24"/>
          <w:szCs w:val="24"/>
        </w:rPr>
        <w:t xml:space="preserve"> eligible to receive CWSRF-EC funds</w:t>
      </w:r>
    </w:p>
    <w:p w14:paraId="018A8B3B" w14:textId="7D96E93E" w:rsidR="00134B89" w:rsidRPr="00134B89" w:rsidRDefault="00A43541" w:rsidP="00134B89">
      <w:pPr>
        <w:spacing w:after="240"/>
        <w:rPr>
          <w:rFonts w:asciiTheme="minorHAnsi" w:hAnsiTheme="minorHAnsi"/>
          <w:sz w:val="24"/>
          <w:szCs w:val="24"/>
        </w:rPr>
      </w:pPr>
      <w:hyperlink w:anchor="TOC" w:history="1">
        <w:r w:rsidR="00134B89" w:rsidRPr="005F7A69">
          <w:rPr>
            <w:rStyle w:val="Hyperlink"/>
            <w:rFonts w:asciiTheme="minorHAnsi" w:hAnsiTheme="minorHAnsi"/>
            <w:sz w:val="24"/>
            <w:szCs w:val="24"/>
          </w:rPr>
          <w:t>Return to Table of Contents</w:t>
        </w:r>
      </w:hyperlink>
    </w:p>
    <w:p w14:paraId="119F3292" w14:textId="19612800" w:rsidR="009B778B" w:rsidRPr="00EA57B7" w:rsidRDefault="009B778B" w:rsidP="005C5104">
      <w:pPr>
        <w:pStyle w:val="DWILevel3"/>
      </w:pPr>
      <w:bookmarkStart w:id="180" w:name="_Toc155277810"/>
      <w:bookmarkStart w:id="181" w:name="_Toc155278892"/>
      <w:bookmarkStart w:id="182" w:name="_Toc155279059"/>
      <w:bookmarkStart w:id="183" w:name="_Toc155340184"/>
      <w:r w:rsidRPr="00EA57B7">
        <w:t xml:space="preserve">Line Item </w:t>
      </w:r>
      <w:r w:rsidR="003D6BD0" w:rsidRPr="00EA57B7">
        <w:t>2.</w:t>
      </w:r>
      <w:r w:rsidR="00792934" w:rsidRPr="00EA57B7">
        <w:t xml:space="preserve">I </w:t>
      </w:r>
      <w:r w:rsidRPr="00EA57B7">
        <w:t xml:space="preserve">– </w:t>
      </w:r>
      <w:r w:rsidR="00AE19D1" w:rsidRPr="00EA57B7">
        <w:t>Additional Treatment</w:t>
      </w:r>
      <w:bookmarkEnd w:id="180"/>
      <w:bookmarkEnd w:id="181"/>
      <w:bookmarkEnd w:id="182"/>
      <w:bookmarkEnd w:id="183"/>
    </w:p>
    <w:p w14:paraId="52F2C67C" w14:textId="4900D9C8" w:rsidR="0016357A" w:rsidRDefault="00B613EC" w:rsidP="00B1469C">
      <w:pPr>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306" behindDoc="0" locked="0" layoutInCell="1" allowOverlap="1" wp14:anchorId="637FD4A2" wp14:editId="3F9FB53E">
                <wp:simplePos x="0" y="0"/>
                <wp:positionH relativeFrom="column">
                  <wp:posOffset>4006850</wp:posOffset>
                </wp:positionH>
                <wp:positionV relativeFrom="paragraph">
                  <wp:posOffset>31750</wp:posOffset>
                </wp:positionV>
                <wp:extent cx="2102485" cy="1037590"/>
                <wp:effectExtent l="0" t="0" r="12065" b="10160"/>
                <wp:wrapSquare wrapText="bothSides"/>
                <wp:docPr id="1170348935" name="Text Box 1170348935"/>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2D4CA99D" w14:textId="77777777" w:rsidR="00B613EC" w:rsidRPr="00876CBE" w:rsidRDefault="00B613EC" w:rsidP="00635F87">
                            <w:pPr>
                              <w:spacing w:after="120"/>
                              <w:jc w:val="center"/>
                              <w:rPr>
                                <w:rFonts w:asciiTheme="minorHAnsi" w:hAnsiTheme="minorHAnsi" w:cstheme="minorHAnsi"/>
                                <w:b/>
                                <w:bCs/>
                                <w:sz w:val="20"/>
                                <w:szCs w:val="18"/>
                                <w:u w:val="single"/>
                              </w:rPr>
                            </w:pPr>
                            <w:r w:rsidRPr="00876CBE">
                              <w:rPr>
                                <w:rFonts w:asciiTheme="minorHAnsi" w:hAnsiTheme="minorHAnsi" w:cstheme="minorHAnsi"/>
                                <w:b/>
                                <w:bCs/>
                                <w:sz w:val="20"/>
                                <w:szCs w:val="18"/>
                                <w:u w:val="single"/>
                              </w:rPr>
                              <w:t>Points Available</w:t>
                            </w:r>
                          </w:p>
                          <w:p w14:paraId="1E22397B" w14:textId="2E2FC478" w:rsidR="00B613EC" w:rsidRPr="00635F87" w:rsidRDefault="00B613E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3 points</w:t>
                            </w:r>
                          </w:p>
                          <w:p w14:paraId="2203EA58" w14:textId="2C1B2000" w:rsidR="00B613EC" w:rsidRPr="00635F87" w:rsidRDefault="00B613E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3 points</w:t>
                            </w:r>
                          </w:p>
                          <w:p w14:paraId="0B41F076" w14:textId="77777777" w:rsidR="00B613EC" w:rsidRPr="00635F87" w:rsidRDefault="00B613E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7FD4A2" id="Text Box 1170348935" o:spid="_x0000_s1092" type="#_x0000_t202" style="position:absolute;margin-left:315.5pt;margin-top:2.5pt;width:165.55pt;height:81.7pt;z-index:2516583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" fillcolor="#ffc" strokeweight=".5pt">
                <v:textbox>
                  <w:txbxContent>
                    <w:p w14:paraId="2D4CA99D" w14:textId="77777777" w:rsidR="00B613EC" w:rsidRPr="00876CBE" w:rsidRDefault="00B613EC" w:rsidP="00635F87">
                      <w:pPr>
                        <w:spacing w:after="120"/>
                        <w:jc w:val="center"/>
                        <w:rPr>
                          <w:rFonts w:asciiTheme="minorHAnsi" w:hAnsiTheme="minorHAnsi" w:cstheme="minorHAnsi"/>
                          <w:b/>
                          <w:bCs/>
                          <w:sz w:val="20"/>
                          <w:szCs w:val="18"/>
                          <w:u w:val="single"/>
                        </w:rPr>
                      </w:pPr>
                      <w:r w:rsidRPr="00876CBE">
                        <w:rPr>
                          <w:rFonts w:asciiTheme="minorHAnsi" w:hAnsiTheme="minorHAnsi" w:cstheme="minorHAnsi"/>
                          <w:b/>
                          <w:bCs/>
                          <w:sz w:val="20"/>
                          <w:szCs w:val="18"/>
                          <w:u w:val="single"/>
                        </w:rPr>
                        <w:t>Points Available</w:t>
                      </w:r>
                    </w:p>
                    <w:p w14:paraId="1E22397B" w14:textId="2E2FC478" w:rsidR="00B613EC" w:rsidRPr="00635F87" w:rsidRDefault="00B613E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3 points</w:t>
                      </w:r>
                    </w:p>
                    <w:p w14:paraId="2203EA58" w14:textId="2C1B2000" w:rsidR="00B613EC" w:rsidRPr="00635F87" w:rsidRDefault="00B613E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3 points</w:t>
                      </w:r>
                    </w:p>
                    <w:p w14:paraId="0B41F076" w14:textId="77777777" w:rsidR="00B613EC" w:rsidRPr="00635F87" w:rsidRDefault="00B613E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v:textbox>
                <w10:wrap type="square"/>
              </v:shape>
            </w:pict>
          </mc:Fallback>
        </mc:AlternateContent>
      </w:r>
      <w:r w:rsidR="00B1469C" w:rsidRPr="00EA57B7">
        <w:rPr>
          <w:rFonts w:asciiTheme="minorHAnsi" w:hAnsiTheme="minorHAnsi"/>
          <w:sz w:val="24"/>
          <w:szCs w:val="24"/>
        </w:rPr>
        <w:t>To earn points under this line item</w:t>
      </w:r>
      <w:r>
        <w:rPr>
          <w:rFonts w:asciiTheme="minorHAnsi" w:hAnsiTheme="minorHAnsi"/>
          <w:sz w:val="24"/>
          <w:szCs w:val="24"/>
        </w:rPr>
        <w:t>,</w:t>
      </w:r>
      <w:r w:rsidR="00C274D7" w:rsidRPr="00EA57B7">
        <w:rPr>
          <w:rFonts w:asciiTheme="minorHAnsi" w:hAnsiTheme="minorHAnsi"/>
          <w:sz w:val="24"/>
          <w:szCs w:val="24"/>
        </w:rPr>
        <w:t xml:space="preserve"> there must be </w:t>
      </w:r>
      <w:r w:rsidR="007F731B">
        <w:rPr>
          <w:rFonts w:asciiTheme="minorHAnsi" w:hAnsiTheme="minorHAnsi"/>
          <w:sz w:val="24"/>
          <w:szCs w:val="24"/>
        </w:rPr>
        <w:t xml:space="preserve">an </w:t>
      </w:r>
      <w:r w:rsidR="00C274D7" w:rsidRPr="00EA57B7">
        <w:rPr>
          <w:rFonts w:asciiTheme="minorHAnsi" w:hAnsiTheme="minorHAnsi"/>
          <w:sz w:val="24"/>
          <w:szCs w:val="24"/>
        </w:rPr>
        <w:t>existing treatment</w:t>
      </w:r>
      <w:r w:rsidR="007F731B">
        <w:rPr>
          <w:rFonts w:asciiTheme="minorHAnsi" w:hAnsiTheme="minorHAnsi"/>
          <w:sz w:val="24"/>
          <w:szCs w:val="24"/>
        </w:rPr>
        <w:t xml:space="preserve"> system</w:t>
      </w:r>
      <w:r w:rsidR="008A1F06">
        <w:rPr>
          <w:rFonts w:asciiTheme="minorHAnsi" w:hAnsiTheme="minorHAnsi"/>
          <w:sz w:val="24"/>
          <w:szCs w:val="24"/>
        </w:rPr>
        <w:t>,</w:t>
      </w:r>
      <w:r w:rsidR="00C274D7" w:rsidRPr="00EA57B7">
        <w:rPr>
          <w:rFonts w:asciiTheme="minorHAnsi" w:hAnsiTheme="minorHAnsi"/>
          <w:sz w:val="24"/>
          <w:szCs w:val="24"/>
        </w:rPr>
        <w:t xml:space="preserve"> and</w:t>
      </w:r>
      <w:r w:rsidR="00B1469C" w:rsidRPr="00EA57B7">
        <w:rPr>
          <w:rFonts w:asciiTheme="minorHAnsi" w:hAnsiTheme="minorHAnsi"/>
          <w:sz w:val="24"/>
          <w:szCs w:val="24"/>
        </w:rPr>
        <w:t xml:space="preserve"> the project must install an additional or upgraded unit that provides additional treatment that improves the quality of the wastewater treatment plant effluent or the drinking water quality.</w:t>
      </w:r>
      <w:r w:rsidR="009B149F" w:rsidRPr="00EA57B7">
        <w:rPr>
          <w:rFonts w:asciiTheme="minorHAnsi" w:hAnsiTheme="minorHAnsi"/>
          <w:sz w:val="24"/>
          <w:szCs w:val="24"/>
        </w:rPr>
        <w:t xml:space="preserve"> </w:t>
      </w:r>
      <w:r w:rsidR="001E646A">
        <w:rPr>
          <w:rFonts w:asciiTheme="minorHAnsi" w:hAnsiTheme="minorHAnsi"/>
          <w:sz w:val="24"/>
          <w:szCs w:val="24"/>
        </w:rPr>
        <w:t>Points under this line item are available for construction projects only. Pre-construction/planning</w:t>
      </w:r>
      <w:r w:rsidR="0017720C">
        <w:rPr>
          <w:rFonts w:asciiTheme="minorHAnsi" w:hAnsiTheme="minorHAnsi"/>
          <w:sz w:val="24"/>
          <w:szCs w:val="24"/>
        </w:rPr>
        <w:t xml:space="preserve"> projects or studies are not eligible for these points.</w:t>
      </w:r>
    </w:p>
    <w:p w14:paraId="705317E0" w14:textId="1678CC18" w:rsidR="004A138E" w:rsidRDefault="0017720C" w:rsidP="0016357A">
      <w:pPr>
        <w:spacing w:after="240"/>
        <w:rPr>
          <w:rFonts w:asciiTheme="minorHAnsi" w:hAnsiTheme="minorHAnsi"/>
          <w:sz w:val="24"/>
          <w:szCs w:val="24"/>
        </w:rPr>
      </w:pPr>
      <w:r>
        <w:rPr>
          <w:rFonts w:asciiTheme="minorHAnsi" w:hAnsiTheme="minorHAnsi"/>
          <w:b/>
          <w:noProof/>
          <w:color w:val="000000" w:themeColor="text1"/>
          <w:sz w:val="24"/>
          <w:szCs w:val="24"/>
        </w:rPr>
        <mc:AlternateContent>
          <mc:Choice Requires="wps">
            <w:drawing>
              <wp:anchor distT="0" distB="0" distL="114300" distR="114300" simplePos="0" relativeHeight="251658307" behindDoc="0" locked="0" layoutInCell="1" allowOverlap="1" wp14:anchorId="4E32D577" wp14:editId="6CF8D10E">
                <wp:simplePos x="0" y="0"/>
                <wp:positionH relativeFrom="column">
                  <wp:posOffset>3987800</wp:posOffset>
                </wp:positionH>
                <wp:positionV relativeFrom="paragraph">
                  <wp:posOffset>11430</wp:posOffset>
                </wp:positionV>
                <wp:extent cx="2101850" cy="1060450"/>
                <wp:effectExtent l="0" t="0" r="12700" b="25400"/>
                <wp:wrapSquare wrapText="bothSides"/>
                <wp:docPr id="302326765" name="Text Box 302326765"/>
                <wp:cNvGraphicFramePr/>
                <a:graphic xmlns:a="http://schemas.openxmlformats.org/drawingml/2006/main">
                  <a:graphicData uri="http://schemas.microsoft.com/office/word/2010/wordprocessingShape">
                    <wps:wsp>
                      <wps:cNvSpPr txBox="1"/>
                      <wps:spPr>
                        <a:xfrm>
                          <a:off x="0" y="0"/>
                          <a:ext cx="2101850" cy="1060450"/>
                        </a:xfrm>
                        <a:prstGeom prst="rect">
                          <a:avLst/>
                        </a:prstGeom>
                        <a:solidFill>
                          <a:srgbClr val="EAEAEA"/>
                        </a:solidFill>
                        <a:ln w="6350">
                          <a:solidFill>
                            <a:prstClr val="black"/>
                          </a:solidFill>
                        </a:ln>
                      </wps:spPr>
                      <wps:txbx>
                        <w:txbxContent>
                          <w:p w14:paraId="316BA854" w14:textId="61D6341B" w:rsidR="00B613EC" w:rsidRPr="00876CBE" w:rsidRDefault="00B613EC" w:rsidP="00635F87">
                            <w:pPr>
                              <w:spacing w:after="120"/>
                              <w:jc w:val="center"/>
                              <w:rPr>
                                <w:rFonts w:asciiTheme="minorHAnsi" w:hAnsiTheme="minorHAnsi" w:cstheme="minorHAnsi"/>
                                <w:b/>
                                <w:bCs/>
                                <w:sz w:val="20"/>
                                <w:szCs w:val="18"/>
                                <w:u w:val="single"/>
                              </w:rPr>
                            </w:pPr>
                            <w:r w:rsidRPr="00876CBE">
                              <w:rPr>
                                <w:rFonts w:asciiTheme="minorHAnsi" w:hAnsiTheme="minorHAnsi" w:cstheme="minorHAnsi"/>
                                <w:b/>
                                <w:bCs/>
                                <w:sz w:val="20"/>
                                <w:szCs w:val="18"/>
                                <w:u w:val="single"/>
                              </w:rPr>
                              <w:t>Important to Remember</w:t>
                            </w:r>
                          </w:p>
                          <w:p w14:paraId="1F5372C0" w14:textId="7AF53AC4" w:rsidR="00B613EC" w:rsidRPr="00635F87" w:rsidRDefault="00B613EC">
                            <w:pPr>
                              <w:rPr>
                                <w:sz w:val="18"/>
                                <w:szCs w:val="16"/>
                              </w:rPr>
                            </w:pPr>
                            <w:r>
                              <w:rPr>
                                <w:rFonts w:asciiTheme="minorHAnsi" w:hAnsiTheme="minorHAnsi"/>
                                <w:sz w:val="20"/>
                              </w:rPr>
                              <w:t>T</w:t>
                            </w:r>
                            <w:r w:rsidRPr="00635F87">
                              <w:rPr>
                                <w:rFonts w:asciiTheme="minorHAnsi" w:hAnsiTheme="minorHAnsi"/>
                                <w:sz w:val="20"/>
                              </w:rPr>
                              <w:t>reatment needed to meet a regulatory standard might qualify for additional points under Line Item</w:t>
                            </w:r>
                            <w:r>
                              <w:rPr>
                                <w:rFonts w:asciiTheme="minorHAnsi" w:hAnsiTheme="minorHAnsi"/>
                                <w:sz w:val="20"/>
                              </w:rPr>
                              <w:t>s</w:t>
                            </w:r>
                            <w:r w:rsidRPr="00635F87">
                              <w:rPr>
                                <w:rFonts w:asciiTheme="minorHAnsi" w:hAnsiTheme="minorHAnsi"/>
                                <w:sz w:val="20"/>
                              </w:rPr>
                              <w:t xml:space="preserve"> 2.C.1, 2D, 2.E.1, </w:t>
                            </w:r>
                            <w:r>
                              <w:rPr>
                                <w:rFonts w:asciiTheme="minorHAnsi" w:hAnsiTheme="minorHAnsi"/>
                                <w:sz w:val="20"/>
                              </w:rPr>
                              <w:t xml:space="preserve">and/or </w:t>
                            </w:r>
                            <w:r w:rsidRPr="00635F87">
                              <w:rPr>
                                <w:rFonts w:asciiTheme="minorHAnsi" w:hAnsiTheme="minorHAnsi"/>
                                <w:sz w:val="20"/>
                              </w:rPr>
                              <w:t>2.E.2</w:t>
                            </w:r>
                            <w:r>
                              <w:rPr>
                                <w:rFonts w:asciiTheme="minorHAnsi" w:hAnsiTheme="minorHAnsi"/>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32D577" id="Text Box 302326765" o:spid="_x0000_s1093" type="#_x0000_t202" style="position:absolute;margin-left:314pt;margin-top:.9pt;width:165.5pt;height:83.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" fillcolor="#eaeaea" strokeweight=".5pt">
                <v:textbox>
                  <w:txbxContent>
                    <w:p w14:paraId="316BA854" w14:textId="61D6341B" w:rsidR="00B613EC" w:rsidRPr="00876CBE" w:rsidRDefault="00B613EC" w:rsidP="00635F87">
                      <w:pPr>
                        <w:spacing w:after="120"/>
                        <w:jc w:val="center"/>
                        <w:rPr>
                          <w:rFonts w:asciiTheme="minorHAnsi" w:hAnsiTheme="minorHAnsi" w:cstheme="minorHAnsi"/>
                          <w:b/>
                          <w:bCs/>
                          <w:sz w:val="20"/>
                          <w:szCs w:val="18"/>
                          <w:u w:val="single"/>
                        </w:rPr>
                      </w:pPr>
                      <w:r w:rsidRPr="00876CBE">
                        <w:rPr>
                          <w:rFonts w:asciiTheme="minorHAnsi" w:hAnsiTheme="minorHAnsi" w:cstheme="minorHAnsi"/>
                          <w:b/>
                          <w:bCs/>
                          <w:sz w:val="20"/>
                          <w:szCs w:val="18"/>
                          <w:u w:val="single"/>
                        </w:rPr>
                        <w:t>Important to Remember</w:t>
                      </w:r>
                    </w:p>
                    <w:p w14:paraId="1F5372C0" w14:textId="7AF53AC4" w:rsidR="00B613EC" w:rsidRPr="00635F87" w:rsidRDefault="00B613EC">
                      <w:pPr>
                        <w:rPr>
                          <w:sz w:val="18"/>
                          <w:szCs w:val="16"/>
                        </w:rPr>
                      </w:pPr>
                      <w:r>
                        <w:rPr>
                          <w:rFonts w:asciiTheme="minorHAnsi" w:hAnsiTheme="minorHAnsi"/>
                          <w:sz w:val="20"/>
                        </w:rPr>
                        <w:t>T</w:t>
                      </w:r>
                      <w:r w:rsidRPr="00635F87">
                        <w:rPr>
                          <w:rFonts w:asciiTheme="minorHAnsi" w:hAnsiTheme="minorHAnsi"/>
                          <w:sz w:val="20"/>
                        </w:rPr>
                        <w:t>reatment needed to meet a regulatory standard might qualify for additional points under Line Item</w:t>
                      </w:r>
                      <w:r>
                        <w:rPr>
                          <w:rFonts w:asciiTheme="minorHAnsi" w:hAnsiTheme="minorHAnsi"/>
                          <w:sz w:val="20"/>
                        </w:rPr>
                        <w:t>s</w:t>
                      </w:r>
                      <w:r w:rsidRPr="00635F87">
                        <w:rPr>
                          <w:rFonts w:asciiTheme="minorHAnsi" w:hAnsiTheme="minorHAnsi"/>
                          <w:sz w:val="20"/>
                        </w:rPr>
                        <w:t xml:space="preserve"> 2.C.1, 2D, 2.E.1, </w:t>
                      </w:r>
                      <w:r>
                        <w:rPr>
                          <w:rFonts w:asciiTheme="minorHAnsi" w:hAnsiTheme="minorHAnsi"/>
                          <w:sz w:val="20"/>
                        </w:rPr>
                        <w:t xml:space="preserve">and/or </w:t>
                      </w:r>
                      <w:r w:rsidRPr="00635F87">
                        <w:rPr>
                          <w:rFonts w:asciiTheme="minorHAnsi" w:hAnsiTheme="minorHAnsi"/>
                          <w:sz w:val="20"/>
                        </w:rPr>
                        <w:t>2.E.2</w:t>
                      </w:r>
                      <w:r>
                        <w:rPr>
                          <w:rFonts w:asciiTheme="minorHAnsi" w:hAnsiTheme="minorHAnsi"/>
                          <w:sz w:val="20"/>
                        </w:rPr>
                        <w:t>.</w:t>
                      </w:r>
                    </w:p>
                  </w:txbxContent>
                </v:textbox>
                <w10:wrap type="square"/>
              </v:shape>
            </w:pict>
          </mc:Fallback>
        </mc:AlternateContent>
      </w:r>
      <w:r w:rsidR="004A138E">
        <w:rPr>
          <w:rFonts w:asciiTheme="minorHAnsi" w:hAnsiTheme="minorHAnsi"/>
          <w:sz w:val="24"/>
          <w:szCs w:val="24"/>
        </w:rPr>
        <w:t>N</w:t>
      </w:r>
      <w:r w:rsidR="0016357A" w:rsidRPr="00EA57B7">
        <w:rPr>
          <w:rFonts w:asciiTheme="minorHAnsi" w:hAnsiTheme="minorHAnsi"/>
          <w:sz w:val="24"/>
          <w:szCs w:val="24"/>
        </w:rPr>
        <w:t>ew equipment must provide an improvement</w:t>
      </w:r>
      <w:r w:rsidR="004A138E">
        <w:rPr>
          <w:rFonts w:asciiTheme="minorHAnsi" w:hAnsiTheme="minorHAnsi"/>
          <w:sz w:val="24"/>
          <w:szCs w:val="24"/>
        </w:rPr>
        <w:t xml:space="preserve"> from </w:t>
      </w:r>
      <w:r w:rsidR="00B613EC">
        <w:rPr>
          <w:rFonts w:asciiTheme="minorHAnsi" w:hAnsiTheme="minorHAnsi"/>
          <w:sz w:val="24"/>
          <w:szCs w:val="24"/>
        </w:rPr>
        <w:t xml:space="preserve">the </w:t>
      </w:r>
      <w:r w:rsidR="004A138E">
        <w:rPr>
          <w:rFonts w:asciiTheme="minorHAnsi" w:hAnsiTheme="minorHAnsi"/>
          <w:sz w:val="24"/>
          <w:szCs w:val="24"/>
        </w:rPr>
        <w:t>existing treatment as</w:t>
      </w:r>
      <w:r w:rsidR="0016357A" w:rsidRPr="00EA57B7">
        <w:rPr>
          <w:rFonts w:asciiTheme="minorHAnsi" w:hAnsiTheme="minorHAnsi"/>
          <w:sz w:val="24"/>
          <w:szCs w:val="24"/>
        </w:rPr>
        <w:t xml:space="preserve"> </w:t>
      </w:r>
      <w:r w:rsidR="004A138E">
        <w:rPr>
          <w:rFonts w:asciiTheme="minorHAnsi" w:hAnsiTheme="minorHAnsi"/>
          <w:sz w:val="24"/>
          <w:szCs w:val="24"/>
        </w:rPr>
        <w:t>it</w:t>
      </w:r>
      <w:r w:rsidR="0016357A" w:rsidRPr="00EA57B7">
        <w:rPr>
          <w:rFonts w:asciiTheme="minorHAnsi" w:hAnsiTheme="minorHAnsi"/>
          <w:sz w:val="24"/>
          <w:szCs w:val="24"/>
        </w:rPr>
        <w:t xml:space="preserve"> was designed to operate </w:t>
      </w:r>
      <w:r w:rsidR="0016357A" w:rsidRPr="00635F87">
        <w:rPr>
          <w:rFonts w:asciiTheme="minorHAnsi" w:hAnsiTheme="minorHAnsi"/>
          <w:sz w:val="24"/>
          <w:szCs w:val="24"/>
          <w:u w:val="single"/>
        </w:rPr>
        <w:t>when it was new</w:t>
      </w:r>
      <w:r w:rsidR="004A138E">
        <w:rPr>
          <w:rFonts w:asciiTheme="minorHAnsi" w:hAnsiTheme="minorHAnsi"/>
          <w:sz w:val="24"/>
          <w:szCs w:val="24"/>
        </w:rPr>
        <w:t xml:space="preserve">. </w:t>
      </w:r>
      <w:r w:rsidR="00EF7C79">
        <w:rPr>
          <w:rFonts w:asciiTheme="minorHAnsi" w:hAnsiTheme="minorHAnsi"/>
          <w:sz w:val="24"/>
          <w:szCs w:val="24"/>
        </w:rPr>
        <w:t>Projects with n</w:t>
      </w:r>
      <w:r w:rsidR="004A138E">
        <w:rPr>
          <w:rFonts w:asciiTheme="minorHAnsi" w:hAnsiTheme="minorHAnsi"/>
          <w:sz w:val="24"/>
          <w:szCs w:val="24"/>
        </w:rPr>
        <w:t xml:space="preserve">ew </w:t>
      </w:r>
      <w:r w:rsidR="00EF7C79">
        <w:rPr>
          <w:rFonts w:asciiTheme="minorHAnsi" w:hAnsiTheme="minorHAnsi"/>
          <w:sz w:val="24"/>
          <w:szCs w:val="24"/>
        </w:rPr>
        <w:t xml:space="preserve">treatment </w:t>
      </w:r>
      <w:r w:rsidR="004A138E">
        <w:rPr>
          <w:rFonts w:asciiTheme="minorHAnsi" w:hAnsiTheme="minorHAnsi"/>
          <w:sz w:val="24"/>
          <w:szCs w:val="24"/>
        </w:rPr>
        <w:t>equipment to address a contaminant or treatment goal for w</w:t>
      </w:r>
      <w:r w:rsidR="00EF7C79">
        <w:rPr>
          <w:rFonts w:asciiTheme="minorHAnsi" w:hAnsiTheme="minorHAnsi"/>
          <w:sz w:val="24"/>
          <w:szCs w:val="24"/>
        </w:rPr>
        <w:t>h</w:t>
      </w:r>
      <w:r w:rsidR="004A138E">
        <w:rPr>
          <w:rFonts w:asciiTheme="minorHAnsi" w:hAnsiTheme="minorHAnsi"/>
          <w:sz w:val="24"/>
          <w:szCs w:val="24"/>
        </w:rPr>
        <w:t xml:space="preserve">ich there is no current treatment </w:t>
      </w:r>
      <w:r w:rsidR="00EF7C79">
        <w:rPr>
          <w:rFonts w:asciiTheme="minorHAnsi" w:hAnsiTheme="minorHAnsi"/>
          <w:sz w:val="24"/>
          <w:szCs w:val="24"/>
        </w:rPr>
        <w:t xml:space="preserve">are </w:t>
      </w:r>
      <w:r w:rsidR="004A138E">
        <w:rPr>
          <w:rFonts w:asciiTheme="minorHAnsi" w:hAnsiTheme="minorHAnsi"/>
          <w:sz w:val="24"/>
          <w:szCs w:val="24"/>
        </w:rPr>
        <w:t>eligible for these points. T</w:t>
      </w:r>
      <w:r w:rsidR="0016357A" w:rsidRPr="00EA57B7">
        <w:rPr>
          <w:rFonts w:asciiTheme="minorHAnsi" w:hAnsiTheme="minorHAnsi"/>
          <w:sz w:val="24"/>
          <w:szCs w:val="24"/>
        </w:rPr>
        <w:t xml:space="preserve">he narrative must explain how the new equipment provides additional treatment or improved effluent quality. </w:t>
      </w:r>
    </w:p>
    <w:p w14:paraId="4CC8F409" w14:textId="5DECCB41" w:rsidR="0016357A" w:rsidRPr="00EA57B7" w:rsidRDefault="00631D47" w:rsidP="0016357A">
      <w:pPr>
        <w:spacing w:after="240"/>
        <w:rPr>
          <w:rFonts w:asciiTheme="minorHAnsi" w:hAnsiTheme="minorHAnsi"/>
          <w:sz w:val="24"/>
          <w:szCs w:val="24"/>
        </w:rPr>
      </w:pPr>
      <w:r>
        <w:rPr>
          <w:rFonts w:asciiTheme="minorHAnsi" w:hAnsiTheme="minorHAnsi"/>
          <w:sz w:val="24"/>
          <w:szCs w:val="24"/>
        </w:rPr>
        <w:t>T</w:t>
      </w:r>
      <w:r w:rsidR="0016357A" w:rsidRPr="00EA57B7">
        <w:rPr>
          <w:rFonts w:asciiTheme="minorHAnsi" w:hAnsiTheme="minorHAnsi"/>
          <w:sz w:val="24"/>
          <w:szCs w:val="24"/>
        </w:rPr>
        <w:t>o receive these points, the additional treatment must result in an overall decreased pollutant load to the receiving waterbody at the future permitted capacity, not just a decrease in effluent concentration. Calculations must be provided to show the decreased pollutant load.</w:t>
      </w:r>
    </w:p>
    <w:p w14:paraId="248732EB" w14:textId="3F71450D" w:rsidR="0091425D" w:rsidRPr="0091425D" w:rsidRDefault="0091425D" w:rsidP="00635F87">
      <w:pPr>
        <w:spacing w:after="120"/>
        <w:rPr>
          <w:rFonts w:asciiTheme="minorHAnsi" w:hAnsiTheme="minorHAnsi"/>
          <w:sz w:val="24"/>
          <w:szCs w:val="24"/>
        </w:rPr>
      </w:pPr>
      <w:r>
        <w:rPr>
          <w:rFonts w:asciiTheme="minorHAnsi" w:hAnsiTheme="minorHAnsi"/>
          <w:sz w:val="24"/>
          <w:szCs w:val="24"/>
        </w:rPr>
        <w:t xml:space="preserve">Example projects likely </w:t>
      </w:r>
      <w:r w:rsidRPr="00635F87">
        <w:rPr>
          <w:rFonts w:asciiTheme="minorHAnsi" w:hAnsiTheme="minorHAnsi"/>
          <w:sz w:val="24"/>
          <w:szCs w:val="24"/>
          <w:u w:val="single"/>
        </w:rPr>
        <w:t>not</w:t>
      </w:r>
      <w:r>
        <w:rPr>
          <w:rFonts w:asciiTheme="minorHAnsi" w:hAnsiTheme="minorHAnsi"/>
          <w:sz w:val="24"/>
          <w:szCs w:val="24"/>
        </w:rPr>
        <w:t xml:space="preserve"> eligible for these points.</w:t>
      </w:r>
    </w:p>
    <w:p w14:paraId="6394AE8C" w14:textId="77777777" w:rsidR="0091425D" w:rsidRDefault="00B1469C" w:rsidP="00C10093">
      <w:pPr>
        <w:pStyle w:val="ListParagraph"/>
        <w:numPr>
          <w:ilvl w:val="0"/>
          <w:numId w:val="84"/>
        </w:numPr>
        <w:spacing w:after="120"/>
        <w:ind w:left="360"/>
        <w:contextualSpacing w:val="0"/>
        <w:rPr>
          <w:rFonts w:asciiTheme="minorHAnsi" w:hAnsiTheme="minorHAnsi"/>
          <w:sz w:val="24"/>
          <w:szCs w:val="24"/>
        </w:rPr>
      </w:pPr>
      <w:r w:rsidRPr="0091425D">
        <w:rPr>
          <w:rFonts w:asciiTheme="minorHAnsi" w:hAnsiTheme="minorHAnsi"/>
          <w:sz w:val="24"/>
          <w:szCs w:val="24"/>
        </w:rPr>
        <w:t>Adding automated shut-off for operational malfunction (such as automated well shut-off for chlorine failure) does not qualify as improving treated effluent or water quality.</w:t>
      </w:r>
      <w:r w:rsidR="009B149F" w:rsidRPr="0091425D">
        <w:rPr>
          <w:rFonts w:asciiTheme="minorHAnsi" w:hAnsiTheme="minorHAnsi"/>
          <w:sz w:val="24"/>
          <w:szCs w:val="24"/>
        </w:rPr>
        <w:t xml:space="preserve"> </w:t>
      </w:r>
      <w:r w:rsidRPr="0091425D">
        <w:rPr>
          <w:rFonts w:asciiTheme="minorHAnsi" w:hAnsiTheme="minorHAnsi"/>
          <w:sz w:val="24"/>
          <w:szCs w:val="24"/>
        </w:rPr>
        <w:t xml:space="preserve"> </w:t>
      </w:r>
    </w:p>
    <w:p w14:paraId="2DEEC265" w14:textId="3A07A7B0" w:rsidR="0091425D" w:rsidRPr="0005144B" w:rsidRDefault="0091425D" w:rsidP="00C10093">
      <w:pPr>
        <w:pStyle w:val="ListParagraph"/>
        <w:numPr>
          <w:ilvl w:val="0"/>
          <w:numId w:val="84"/>
        </w:numPr>
        <w:spacing w:after="120"/>
        <w:ind w:left="360"/>
        <w:contextualSpacing w:val="0"/>
        <w:rPr>
          <w:rFonts w:asciiTheme="minorHAnsi" w:hAnsiTheme="minorHAnsi"/>
          <w:sz w:val="24"/>
          <w:szCs w:val="24"/>
        </w:rPr>
      </w:pPr>
      <w:r w:rsidRPr="0005144B">
        <w:rPr>
          <w:rFonts w:asciiTheme="minorHAnsi" w:hAnsiTheme="minorHAnsi"/>
          <w:sz w:val="24"/>
          <w:szCs w:val="24"/>
        </w:rPr>
        <w:lastRenderedPageBreak/>
        <w:t>Adding a</w:t>
      </w:r>
      <w:r w:rsidR="00B1469C" w:rsidRPr="0005144B">
        <w:rPr>
          <w:rFonts w:asciiTheme="minorHAnsi" w:hAnsiTheme="minorHAnsi"/>
          <w:sz w:val="24"/>
          <w:szCs w:val="24"/>
        </w:rPr>
        <w:t xml:space="preserve"> new unit treatment operation </w:t>
      </w:r>
      <w:r w:rsidRPr="0005144B">
        <w:rPr>
          <w:rFonts w:asciiTheme="minorHAnsi" w:hAnsiTheme="minorHAnsi"/>
          <w:sz w:val="24"/>
          <w:szCs w:val="24"/>
        </w:rPr>
        <w:t xml:space="preserve">providing resiliency or redundancy but does not improve quality of water. </w:t>
      </w:r>
    </w:p>
    <w:p w14:paraId="119F3294" w14:textId="161F4048" w:rsidR="00B1469C" w:rsidRDefault="0091425D" w:rsidP="00C10093">
      <w:pPr>
        <w:pStyle w:val="ListParagraph"/>
        <w:numPr>
          <w:ilvl w:val="0"/>
          <w:numId w:val="84"/>
        </w:numPr>
        <w:spacing w:after="120"/>
        <w:ind w:left="360"/>
        <w:contextualSpacing w:val="0"/>
        <w:rPr>
          <w:rFonts w:asciiTheme="minorHAnsi" w:hAnsiTheme="minorHAnsi"/>
          <w:sz w:val="24"/>
          <w:szCs w:val="24"/>
        </w:rPr>
      </w:pPr>
      <w:r>
        <w:rPr>
          <w:rFonts w:asciiTheme="minorHAnsi" w:hAnsiTheme="minorHAnsi"/>
          <w:sz w:val="24"/>
          <w:szCs w:val="24"/>
        </w:rPr>
        <w:t xml:space="preserve">Replacing </w:t>
      </w:r>
      <w:r w:rsidR="00E344FC" w:rsidRPr="0091425D">
        <w:rPr>
          <w:rFonts w:asciiTheme="minorHAnsi" w:hAnsiTheme="minorHAnsi"/>
          <w:sz w:val="24"/>
          <w:szCs w:val="24"/>
        </w:rPr>
        <w:t>old</w:t>
      </w:r>
      <w:r w:rsidRPr="0005144B">
        <w:rPr>
          <w:rFonts w:asciiTheme="minorHAnsi" w:hAnsiTheme="minorHAnsi"/>
          <w:sz w:val="24"/>
          <w:szCs w:val="24"/>
        </w:rPr>
        <w:t>,</w:t>
      </w:r>
      <w:r w:rsidR="00E344FC" w:rsidRPr="0005144B">
        <w:rPr>
          <w:rFonts w:asciiTheme="minorHAnsi" w:hAnsiTheme="minorHAnsi"/>
          <w:sz w:val="24"/>
          <w:szCs w:val="24"/>
        </w:rPr>
        <w:t xml:space="preserve"> </w:t>
      </w:r>
      <w:r w:rsidRPr="0005144B">
        <w:rPr>
          <w:rFonts w:asciiTheme="minorHAnsi" w:hAnsiTheme="minorHAnsi"/>
          <w:sz w:val="24"/>
          <w:szCs w:val="24"/>
        </w:rPr>
        <w:t>inefficient,</w:t>
      </w:r>
      <w:r>
        <w:rPr>
          <w:rFonts w:asciiTheme="minorHAnsi" w:hAnsiTheme="minorHAnsi"/>
          <w:sz w:val="24"/>
          <w:szCs w:val="24"/>
        </w:rPr>
        <w:t xml:space="preserve"> </w:t>
      </w:r>
      <w:r w:rsidR="00E344FC" w:rsidRPr="0091425D">
        <w:rPr>
          <w:rFonts w:asciiTheme="minorHAnsi" w:hAnsiTheme="minorHAnsi"/>
          <w:sz w:val="24"/>
          <w:szCs w:val="24"/>
        </w:rPr>
        <w:t xml:space="preserve">or malfunctioning equipment </w:t>
      </w:r>
      <w:r w:rsidR="00C85705" w:rsidRPr="0091425D">
        <w:rPr>
          <w:rFonts w:asciiTheme="minorHAnsi" w:hAnsiTheme="minorHAnsi"/>
          <w:sz w:val="24"/>
          <w:szCs w:val="24"/>
        </w:rPr>
        <w:t>with similar equipment</w:t>
      </w:r>
      <w:r>
        <w:rPr>
          <w:rFonts w:asciiTheme="minorHAnsi" w:hAnsiTheme="minorHAnsi"/>
          <w:sz w:val="24"/>
          <w:szCs w:val="24"/>
        </w:rPr>
        <w:t>.</w:t>
      </w:r>
      <w:r w:rsidR="00C85705" w:rsidRPr="0091425D">
        <w:rPr>
          <w:rFonts w:asciiTheme="minorHAnsi" w:hAnsiTheme="minorHAnsi"/>
          <w:sz w:val="24"/>
          <w:szCs w:val="24"/>
        </w:rPr>
        <w:t xml:space="preserve"> </w:t>
      </w:r>
    </w:p>
    <w:p w14:paraId="47F1CE1E" w14:textId="22249B73" w:rsidR="0091425D" w:rsidRPr="0005144B" w:rsidRDefault="0091425D" w:rsidP="00C10093">
      <w:pPr>
        <w:pStyle w:val="ListParagraph"/>
        <w:numPr>
          <w:ilvl w:val="0"/>
          <w:numId w:val="84"/>
        </w:numPr>
        <w:spacing w:after="240"/>
        <w:ind w:left="360"/>
        <w:contextualSpacing w:val="0"/>
        <w:rPr>
          <w:rFonts w:asciiTheme="minorHAnsi" w:hAnsiTheme="minorHAnsi"/>
          <w:sz w:val="24"/>
          <w:szCs w:val="24"/>
        </w:rPr>
      </w:pPr>
      <w:r w:rsidRPr="0005144B">
        <w:rPr>
          <w:rFonts w:asciiTheme="minorHAnsi" w:hAnsiTheme="minorHAnsi"/>
          <w:sz w:val="24"/>
          <w:szCs w:val="24"/>
        </w:rPr>
        <w:t xml:space="preserve">Connecting a water system to a new public water supply system through interconnection, merger, or other </w:t>
      </w:r>
      <w:r w:rsidR="0005144B" w:rsidRPr="0005144B">
        <w:rPr>
          <w:rFonts w:asciiTheme="minorHAnsi" w:hAnsiTheme="minorHAnsi"/>
          <w:sz w:val="24"/>
          <w:szCs w:val="24"/>
        </w:rPr>
        <w:t>regionalization</w:t>
      </w:r>
      <w:r w:rsidRPr="0005144B">
        <w:rPr>
          <w:rFonts w:asciiTheme="minorHAnsi" w:hAnsiTheme="minorHAnsi"/>
          <w:sz w:val="24"/>
          <w:szCs w:val="24"/>
        </w:rPr>
        <w:t>.</w:t>
      </w:r>
    </w:p>
    <w:p w14:paraId="4587E5D0" w14:textId="459E763E" w:rsidR="00B613EC" w:rsidRPr="00635F87" w:rsidRDefault="00B613EC" w:rsidP="00B1469C">
      <w:pPr>
        <w:keepNext/>
        <w:spacing w:before="120"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295" w14:textId="6DB14A9A" w:rsidR="00B1469C" w:rsidRPr="00EA57B7" w:rsidRDefault="00B1469C" w:rsidP="00B613EC">
      <w:pPr>
        <w:keepNext/>
        <w:spacing w:before="120" w:after="120"/>
        <w:rPr>
          <w:rFonts w:asciiTheme="minorHAnsi" w:hAnsiTheme="minorHAnsi"/>
          <w:sz w:val="24"/>
          <w:szCs w:val="24"/>
        </w:rPr>
      </w:pPr>
      <w:r w:rsidRPr="00EA57B7">
        <w:rPr>
          <w:rFonts w:asciiTheme="minorHAnsi" w:hAnsiTheme="minorHAnsi"/>
          <w:sz w:val="24"/>
          <w:szCs w:val="24"/>
        </w:rPr>
        <w:t>The narrative must include the following:</w:t>
      </w:r>
    </w:p>
    <w:p w14:paraId="119F3296" w14:textId="77777777" w:rsidR="00B1469C" w:rsidRPr="00EA57B7" w:rsidRDefault="00B1469C" w:rsidP="00C10093">
      <w:pPr>
        <w:pStyle w:val="ListParagraph"/>
        <w:numPr>
          <w:ilvl w:val="0"/>
          <w:numId w:val="23"/>
        </w:numPr>
        <w:spacing w:before="120" w:after="120"/>
        <w:contextualSpacing w:val="0"/>
        <w:rPr>
          <w:rFonts w:asciiTheme="minorHAnsi" w:hAnsiTheme="minorHAnsi"/>
          <w:sz w:val="24"/>
          <w:szCs w:val="24"/>
        </w:rPr>
      </w:pPr>
      <w:r w:rsidRPr="00EA57B7">
        <w:rPr>
          <w:rFonts w:asciiTheme="minorHAnsi" w:hAnsiTheme="minorHAnsi"/>
          <w:sz w:val="24"/>
          <w:szCs w:val="24"/>
        </w:rPr>
        <w:t xml:space="preserve">A discussion of the existing and proposed </w:t>
      </w:r>
      <w:r w:rsidR="007F3E3F" w:rsidRPr="00EA57B7">
        <w:rPr>
          <w:rFonts w:asciiTheme="minorHAnsi" w:hAnsiTheme="minorHAnsi"/>
          <w:sz w:val="24"/>
          <w:szCs w:val="24"/>
        </w:rPr>
        <w:t xml:space="preserve">water or </w:t>
      </w:r>
      <w:r w:rsidRPr="00EA57B7">
        <w:rPr>
          <w:rFonts w:asciiTheme="minorHAnsi" w:hAnsiTheme="minorHAnsi"/>
          <w:sz w:val="24"/>
          <w:szCs w:val="24"/>
        </w:rPr>
        <w:t>liquid wastewater treatment trains</w:t>
      </w:r>
      <w:r w:rsidR="002F5DD2" w:rsidRPr="00EA57B7">
        <w:rPr>
          <w:rFonts w:asciiTheme="minorHAnsi" w:hAnsiTheme="minorHAnsi"/>
          <w:sz w:val="24"/>
          <w:szCs w:val="24"/>
        </w:rPr>
        <w:t>;</w:t>
      </w:r>
      <w:r w:rsidRPr="00EA57B7">
        <w:rPr>
          <w:rFonts w:asciiTheme="minorHAnsi" w:hAnsiTheme="minorHAnsi"/>
          <w:sz w:val="24"/>
          <w:szCs w:val="24"/>
        </w:rPr>
        <w:t xml:space="preserve"> </w:t>
      </w:r>
    </w:p>
    <w:p w14:paraId="119F3297" w14:textId="77777777" w:rsidR="00B1469C" w:rsidRPr="00EA57B7" w:rsidRDefault="00B1469C" w:rsidP="00C10093">
      <w:pPr>
        <w:pStyle w:val="ListParagraph"/>
        <w:numPr>
          <w:ilvl w:val="0"/>
          <w:numId w:val="23"/>
        </w:numPr>
        <w:spacing w:before="120" w:after="120"/>
        <w:contextualSpacing w:val="0"/>
        <w:rPr>
          <w:rFonts w:asciiTheme="minorHAnsi" w:hAnsiTheme="minorHAnsi"/>
          <w:sz w:val="24"/>
          <w:szCs w:val="24"/>
        </w:rPr>
      </w:pPr>
      <w:r w:rsidRPr="00EA57B7">
        <w:rPr>
          <w:rFonts w:asciiTheme="minorHAnsi" w:hAnsiTheme="minorHAnsi"/>
          <w:sz w:val="24"/>
          <w:szCs w:val="24"/>
        </w:rPr>
        <w:t>A discussion of the proposed additional treatment unit(s)</w:t>
      </w:r>
      <w:r w:rsidR="002F5DD2" w:rsidRPr="00EA57B7">
        <w:rPr>
          <w:rFonts w:asciiTheme="minorHAnsi" w:hAnsiTheme="minorHAnsi"/>
          <w:sz w:val="24"/>
          <w:szCs w:val="24"/>
        </w:rPr>
        <w:t>;</w:t>
      </w:r>
      <w:r w:rsidRPr="00EA57B7">
        <w:rPr>
          <w:rFonts w:asciiTheme="minorHAnsi" w:hAnsiTheme="minorHAnsi"/>
          <w:sz w:val="24"/>
          <w:szCs w:val="24"/>
        </w:rPr>
        <w:t xml:space="preserve"> and</w:t>
      </w:r>
    </w:p>
    <w:p w14:paraId="119F3298" w14:textId="77777777" w:rsidR="00B1469C" w:rsidRPr="00EA57B7" w:rsidRDefault="00B1469C" w:rsidP="00C10093">
      <w:pPr>
        <w:pStyle w:val="ListParagraph"/>
        <w:numPr>
          <w:ilvl w:val="0"/>
          <w:numId w:val="23"/>
        </w:numPr>
        <w:spacing w:before="120" w:after="120"/>
        <w:contextualSpacing w:val="0"/>
        <w:rPr>
          <w:rFonts w:asciiTheme="minorHAnsi" w:hAnsiTheme="minorHAnsi"/>
          <w:sz w:val="24"/>
          <w:szCs w:val="24"/>
        </w:rPr>
      </w:pPr>
      <w:r w:rsidRPr="00EA57B7">
        <w:rPr>
          <w:rFonts w:asciiTheme="minorHAnsi" w:hAnsiTheme="minorHAnsi"/>
          <w:sz w:val="24"/>
          <w:szCs w:val="24"/>
        </w:rPr>
        <w:t>A discussion of how the proposed treatment wi</w:t>
      </w:r>
      <w:r w:rsidR="00A42280" w:rsidRPr="00EA57B7">
        <w:rPr>
          <w:rFonts w:asciiTheme="minorHAnsi" w:hAnsiTheme="minorHAnsi"/>
          <w:sz w:val="24"/>
          <w:szCs w:val="24"/>
        </w:rPr>
        <w:t>ll improve the quality of water.</w:t>
      </w:r>
    </w:p>
    <w:p w14:paraId="119F3299" w14:textId="77777777" w:rsidR="00A42280" w:rsidRPr="00EA57B7" w:rsidRDefault="00A42280" w:rsidP="00C10093">
      <w:pPr>
        <w:pStyle w:val="ListParagraph"/>
        <w:numPr>
          <w:ilvl w:val="0"/>
          <w:numId w:val="23"/>
        </w:numPr>
        <w:spacing w:before="120" w:after="240"/>
        <w:contextualSpacing w:val="0"/>
        <w:rPr>
          <w:rFonts w:asciiTheme="minorHAnsi" w:hAnsiTheme="minorHAnsi"/>
          <w:sz w:val="24"/>
          <w:szCs w:val="24"/>
        </w:rPr>
      </w:pPr>
      <w:r w:rsidRPr="00EA57B7">
        <w:rPr>
          <w:rFonts w:asciiTheme="minorHAnsi" w:hAnsiTheme="minorHAnsi"/>
          <w:sz w:val="24"/>
          <w:szCs w:val="24"/>
        </w:rPr>
        <w:t>For wastewater expansion, a discussion of pollutant loading to receiving stream with and without the additional treatment.</w:t>
      </w:r>
    </w:p>
    <w:tbl>
      <w:tblPr>
        <w:tblStyle w:val="TableGrid"/>
        <w:tblW w:w="0" w:type="auto"/>
        <w:shd w:val="pct5" w:color="auto" w:fill="auto"/>
        <w:tblLook w:val="04A0" w:firstRow="1" w:lastRow="0" w:firstColumn="1" w:lastColumn="0" w:noHBand="0" w:noVBand="1"/>
      </w:tblPr>
      <w:tblGrid>
        <w:gridCol w:w="9576"/>
      </w:tblGrid>
      <w:tr w:rsidR="00B1469C" w:rsidRPr="00EA57B7" w14:paraId="119F329D" w14:textId="77777777" w:rsidTr="006061AF">
        <w:trPr>
          <w:cantSplit/>
        </w:trPr>
        <w:tc>
          <w:tcPr>
            <w:tcW w:w="9576" w:type="dxa"/>
            <w:shd w:val="pct5" w:color="auto" w:fill="auto"/>
          </w:tcPr>
          <w:p w14:paraId="119F329A" w14:textId="1D2DB766" w:rsidR="00B1469C" w:rsidRPr="00635F87" w:rsidRDefault="00B1469C" w:rsidP="006061AF">
            <w:pPr>
              <w:keepNext/>
              <w:keepLines/>
              <w:spacing w:before="120" w:after="120"/>
              <w:jc w:val="center"/>
              <w:rPr>
                <w:rFonts w:asciiTheme="minorHAnsi" w:hAnsiTheme="minorHAnsi"/>
                <w:b/>
                <w:sz w:val="20"/>
                <w:u w:val="single"/>
              </w:rPr>
            </w:pPr>
            <w:r w:rsidRPr="00635F87">
              <w:rPr>
                <w:rFonts w:asciiTheme="minorHAnsi" w:hAnsiTheme="minorHAnsi"/>
                <w:b/>
                <w:sz w:val="20"/>
                <w:u w:val="single"/>
              </w:rPr>
              <w:t>Example Narrative for Line Item 2.</w:t>
            </w:r>
            <w:r w:rsidR="007317AA" w:rsidRPr="00635F87">
              <w:rPr>
                <w:rFonts w:asciiTheme="minorHAnsi" w:hAnsiTheme="minorHAnsi"/>
                <w:b/>
                <w:sz w:val="20"/>
                <w:u w:val="single"/>
              </w:rPr>
              <w:t>I</w:t>
            </w:r>
            <w:r w:rsidRPr="00635F87">
              <w:rPr>
                <w:rFonts w:asciiTheme="minorHAnsi" w:hAnsiTheme="minorHAnsi"/>
                <w:b/>
                <w:sz w:val="20"/>
                <w:u w:val="single"/>
              </w:rPr>
              <w:t xml:space="preserve"> (</w:t>
            </w:r>
            <w:r w:rsidR="002F5DD2" w:rsidRPr="00635F87">
              <w:rPr>
                <w:rFonts w:asciiTheme="minorHAnsi" w:hAnsiTheme="minorHAnsi"/>
                <w:b/>
                <w:sz w:val="20"/>
                <w:u w:val="single"/>
              </w:rPr>
              <w:t>W</w:t>
            </w:r>
            <w:r w:rsidRPr="00635F87">
              <w:rPr>
                <w:rFonts w:asciiTheme="minorHAnsi" w:hAnsiTheme="minorHAnsi"/>
                <w:b/>
                <w:sz w:val="20"/>
                <w:u w:val="single"/>
              </w:rPr>
              <w:t>astewater)</w:t>
            </w:r>
          </w:p>
          <w:p w14:paraId="119F329B" w14:textId="3A35E981" w:rsidR="00B1469C" w:rsidRPr="00635F87" w:rsidRDefault="00B1469C" w:rsidP="006061AF">
            <w:pPr>
              <w:spacing w:before="120" w:after="120"/>
              <w:rPr>
                <w:rFonts w:asciiTheme="minorHAnsi" w:hAnsiTheme="minorHAnsi"/>
                <w:sz w:val="20"/>
              </w:rPr>
            </w:pPr>
            <w:r w:rsidRPr="00635F87">
              <w:rPr>
                <w:rFonts w:asciiTheme="minorHAnsi" w:hAnsiTheme="minorHAnsi"/>
                <w:sz w:val="20"/>
              </w:rPr>
              <w:t>The liquid treatment train of a town’s WWTP currently has two small clarifiers, which are undersized for the current average flows, and especially peak flows.</w:t>
            </w:r>
            <w:r w:rsidR="009B149F" w:rsidRPr="00635F87">
              <w:rPr>
                <w:rFonts w:asciiTheme="minorHAnsi" w:hAnsiTheme="minorHAnsi"/>
                <w:sz w:val="20"/>
              </w:rPr>
              <w:t xml:space="preserve"> </w:t>
            </w:r>
            <w:r w:rsidRPr="00635F87">
              <w:rPr>
                <w:rFonts w:asciiTheme="minorHAnsi" w:hAnsiTheme="minorHAnsi"/>
                <w:sz w:val="20"/>
              </w:rPr>
              <w:t>The NPDES permit TSS monthly limit of 30 mg/l is close to being exceeded (but not quite), and the plant ORC is worried that peak flows will cause TSS effluent violations.</w:t>
            </w:r>
          </w:p>
          <w:p w14:paraId="119F329C" w14:textId="2279C356" w:rsidR="00B1469C" w:rsidRPr="00EA57B7" w:rsidRDefault="00B1469C" w:rsidP="00C10093">
            <w:pPr>
              <w:pStyle w:val="ListParagraph"/>
              <w:numPr>
                <w:ilvl w:val="0"/>
                <w:numId w:val="20"/>
              </w:numPr>
              <w:spacing w:before="120" w:after="120"/>
              <w:rPr>
                <w:rFonts w:asciiTheme="minorHAnsi" w:hAnsiTheme="minorHAnsi"/>
                <w:sz w:val="24"/>
                <w:szCs w:val="24"/>
              </w:rPr>
            </w:pPr>
            <w:r w:rsidRPr="00635F87">
              <w:rPr>
                <w:rFonts w:asciiTheme="minorHAnsi" w:hAnsiTheme="minorHAnsi"/>
                <w:sz w:val="20"/>
              </w:rPr>
              <w:t>The Town proposes to install a new third clarifier along with a new clarifier flow splitter box.</w:t>
            </w:r>
            <w:r w:rsidR="009B149F" w:rsidRPr="00635F87">
              <w:rPr>
                <w:rFonts w:asciiTheme="minorHAnsi" w:hAnsiTheme="minorHAnsi"/>
                <w:sz w:val="20"/>
              </w:rPr>
              <w:t xml:space="preserve"> </w:t>
            </w:r>
            <w:r w:rsidRPr="00635F87">
              <w:rPr>
                <w:rFonts w:asciiTheme="minorHAnsi" w:hAnsiTheme="minorHAnsi"/>
                <w:sz w:val="20"/>
              </w:rPr>
              <w:t xml:space="preserve">The addition of the third </w:t>
            </w:r>
            <w:r w:rsidR="00C60D5A" w:rsidRPr="00635F87">
              <w:rPr>
                <w:rFonts w:asciiTheme="minorHAnsi" w:hAnsiTheme="minorHAnsi"/>
                <w:sz w:val="20"/>
              </w:rPr>
              <w:t xml:space="preserve">clarifier </w:t>
            </w:r>
            <w:r w:rsidRPr="00635F87">
              <w:rPr>
                <w:rFonts w:asciiTheme="minorHAnsi" w:hAnsiTheme="minorHAnsi"/>
                <w:sz w:val="20"/>
              </w:rPr>
              <w:t>will greatly reduce clarifier solids loading rate and should lead to lower TSS in the effluent.</w:t>
            </w:r>
          </w:p>
        </w:tc>
      </w:tr>
    </w:tbl>
    <w:p w14:paraId="119F329E" w14:textId="77777777" w:rsidR="00B1469C" w:rsidRPr="00EA57B7" w:rsidRDefault="00B1469C" w:rsidP="00B1469C">
      <w:pPr>
        <w:spacing w:before="120"/>
        <w:ind w:left="360"/>
        <w:rPr>
          <w:rFonts w:asciiTheme="minorHAnsi" w:hAnsiTheme="minorHAnsi"/>
          <w:sz w:val="24"/>
          <w:szCs w:val="24"/>
        </w:rPr>
      </w:pPr>
    </w:p>
    <w:tbl>
      <w:tblPr>
        <w:tblStyle w:val="TableGrid"/>
        <w:tblW w:w="0" w:type="auto"/>
        <w:shd w:val="pct5" w:color="auto" w:fill="auto"/>
        <w:tblLook w:val="04A0" w:firstRow="1" w:lastRow="0" w:firstColumn="1" w:lastColumn="0" w:noHBand="0" w:noVBand="1"/>
      </w:tblPr>
      <w:tblGrid>
        <w:gridCol w:w="9576"/>
      </w:tblGrid>
      <w:tr w:rsidR="00B1469C" w:rsidRPr="00EA57B7" w14:paraId="119F32A2" w14:textId="77777777" w:rsidTr="006061AF">
        <w:trPr>
          <w:cantSplit/>
        </w:trPr>
        <w:tc>
          <w:tcPr>
            <w:tcW w:w="9576" w:type="dxa"/>
            <w:shd w:val="pct5" w:color="auto" w:fill="auto"/>
          </w:tcPr>
          <w:p w14:paraId="119F329F" w14:textId="4EC481CB" w:rsidR="00B1469C" w:rsidRPr="00635F87" w:rsidRDefault="00B1469C" w:rsidP="006061AF">
            <w:pPr>
              <w:keepNext/>
              <w:keepLines/>
              <w:spacing w:before="120" w:after="120"/>
              <w:jc w:val="center"/>
              <w:rPr>
                <w:rFonts w:asciiTheme="minorHAnsi" w:hAnsiTheme="minorHAnsi"/>
                <w:b/>
                <w:sz w:val="20"/>
                <w:u w:val="single"/>
              </w:rPr>
            </w:pPr>
            <w:r w:rsidRPr="00635F87">
              <w:rPr>
                <w:rFonts w:asciiTheme="minorHAnsi" w:hAnsiTheme="minorHAnsi"/>
                <w:b/>
                <w:sz w:val="20"/>
                <w:u w:val="single"/>
              </w:rPr>
              <w:t>Example Narrative for Line Item 2.</w:t>
            </w:r>
            <w:r w:rsidR="007317AA" w:rsidRPr="00635F87">
              <w:rPr>
                <w:rFonts w:asciiTheme="minorHAnsi" w:hAnsiTheme="minorHAnsi"/>
                <w:b/>
                <w:sz w:val="20"/>
                <w:u w:val="single"/>
              </w:rPr>
              <w:t xml:space="preserve">I </w:t>
            </w:r>
            <w:r w:rsidRPr="00635F87">
              <w:rPr>
                <w:rFonts w:asciiTheme="minorHAnsi" w:hAnsiTheme="minorHAnsi"/>
                <w:b/>
                <w:sz w:val="20"/>
                <w:u w:val="single"/>
              </w:rPr>
              <w:t>(</w:t>
            </w:r>
            <w:r w:rsidR="002F5DD2" w:rsidRPr="00635F87">
              <w:rPr>
                <w:rFonts w:asciiTheme="minorHAnsi" w:hAnsiTheme="minorHAnsi"/>
                <w:b/>
                <w:sz w:val="20"/>
                <w:u w:val="single"/>
              </w:rPr>
              <w:t>D</w:t>
            </w:r>
            <w:r w:rsidRPr="00635F87">
              <w:rPr>
                <w:rFonts w:asciiTheme="minorHAnsi" w:hAnsiTheme="minorHAnsi"/>
                <w:b/>
                <w:sz w:val="20"/>
                <w:u w:val="single"/>
              </w:rPr>
              <w:t xml:space="preserve">rinking </w:t>
            </w:r>
            <w:r w:rsidR="002F5DD2" w:rsidRPr="00635F87">
              <w:rPr>
                <w:rFonts w:asciiTheme="minorHAnsi" w:hAnsiTheme="minorHAnsi"/>
                <w:b/>
                <w:sz w:val="20"/>
                <w:u w:val="single"/>
              </w:rPr>
              <w:t>W</w:t>
            </w:r>
            <w:r w:rsidRPr="00635F87">
              <w:rPr>
                <w:rFonts w:asciiTheme="minorHAnsi" w:hAnsiTheme="minorHAnsi"/>
                <w:b/>
                <w:sz w:val="20"/>
                <w:u w:val="single"/>
              </w:rPr>
              <w:t>ater)</w:t>
            </w:r>
          </w:p>
          <w:p w14:paraId="119F32A0" w14:textId="2A5A6433" w:rsidR="00B1469C" w:rsidRPr="00635F87" w:rsidRDefault="00B1469C" w:rsidP="006061AF">
            <w:pPr>
              <w:spacing w:before="120" w:after="120"/>
              <w:rPr>
                <w:rFonts w:asciiTheme="minorHAnsi" w:hAnsiTheme="minorHAnsi"/>
                <w:sz w:val="20"/>
              </w:rPr>
            </w:pPr>
            <w:r w:rsidRPr="00635F87">
              <w:rPr>
                <w:rFonts w:asciiTheme="minorHAnsi" w:hAnsiTheme="minorHAnsi"/>
                <w:sz w:val="20"/>
              </w:rPr>
              <w:t>The Town of Anytown currently provides only disinfection at all five of its wells.</w:t>
            </w:r>
            <w:r w:rsidR="009B149F" w:rsidRPr="00635F87">
              <w:rPr>
                <w:rFonts w:asciiTheme="minorHAnsi" w:hAnsiTheme="minorHAnsi"/>
                <w:sz w:val="20"/>
              </w:rPr>
              <w:t xml:space="preserve"> </w:t>
            </w:r>
            <w:r w:rsidRPr="00635F87">
              <w:rPr>
                <w:rFonts w:asciiTheme="minorHAnsi" w:hAnsiTheme="minorHAnsi"/>
                <w:sz w:val="20"/>
              </w:rPr>
              <w:t>The newest well (Well #7) provides large quantities of water with approximately 0.20 mg/l iron (below the state-regulated level for iron of 0.30 mg/l). [T15A NCAC 18C .1511] However, after commissioning Well #7, the Town began to receive complaints about laundry and fixture staining.</w:t>
            </w:r>
          </w:p>
          <w:p w14:paraId="119F32A1" w14:textId="77777777" w:rsidR="00B1469C" w:rsidRPr="00EA57B7" w:rsidRDefault="00B1469C" w:rsidP="006061AF">
            <w:pPr>
              <w:spacing w:before="120" w:after="120"/>
              <w:rPr>
                <w:rFonts w:asciiTheme="minorHAnsi" w:hAnsiTheme="minorHAnsi"/>
                <w:b/>
                <w:sz w:val="24"/>
                <w:szCs w:val="24"/>
                <w:u w:val="single"/>
              </w:rPr>
            </w:pPr>
            <w:r w:rsidRPr="00635F87">
              <w:rPr>
                <w:rFonts w:asciiTheme="minorHAnsi" w:hAnsiTheme="minorHAnsi"/>
                <w:sz w:val="20"/>
              </w:rPr>
              <w:t xml:space="preserve">The Town proposes to install a polyphosphate chemical feed system at Well #7 to sequester iron and improve the aesthetic acceptability of the water. </w:t>
            </w:r>
          </w:p>
        </w:tc>
      </w:tr>
    </w:tbl>
    <w:p w14:paraId="119F32A3" w14:textId="77777777" w:rsidR="00B1469C" w:rsidRDefault="00B1469C" w:rsidP="00134B89">
      <w:pPr>
        <w:pStyle w:val="ListParagraph"/>
        <w:keepNext/>
        <w:spacing w:after="240"/>
        <w:ind w:left="0"/>
        <w:rPr>
          <w:rFonts w:asciiTheme="minorHAnsi" w:hAnsiTheme="minorHAnsi"/>
          <w:b/>
          <w:sz w:val="24"/>
          <w:szCs w:val="24"/>
          <w:highlight w:val="cyan"/>
          <w:u w:val="single"/>
        </w:rPr>
      </w:pPr>
    </w:p>
    <w:p w14:paraId="77B3FC37" w14:textId="6372481A" w:rsidR="00134B89" w:rsidRPr="00EA57B7" w:rsidRDefault="00A43541" w:rsidP="00134B89">
      <w:pPr>
        <w:pStyle w:val="ListParagraph"/>
        <w:keepNext/>
        <w:spacing w:after="240"/>
        <w:ind w:left="0"/>
        <w:rPr>
          <w:rFonts w:asciiTheme="minorHAnsi" w:hAnsiTheme="minorHAnsi"/>
          <w:b/>
          <w:sz w:val="24"/>
          <w:szCs w:val="24"/>
          <w:highlight w:val="cyan"/>
          <w:u w:val="single"/>
        </w:rPr>
      </w:pPr>
      <w:hyperlink w:anchor="TOC" w:history="1">
        <w:r w:rsidR="00134B89" w:rsidRPr="005F7A69">
          <w:rPr>
            <w:rStyle w:val="Hyperlink"/>
            <w:rFonts w:asciiTheme="minorHAnsi" w:hAnsiTheme="minorHAnsi"/>
            <w:sz w:val="24"/>
            <w:szCs w:val="24"/>
          </w:rPr>
          <w:t>Return to Table of Contents</w:t>
        </w:r>
      </w:hyperlink>
    </w:p>
    <w:p w14:paraId="119F32A4" w14:textId="1CD6CE46" w:rsidR="005B24F0" w:rsidRPr="00EA57B7" w:rsidRDefault="005B24F0" w:rsidP="00D2329D">
      <w:pPr>
        <w:pStyle w:val="DWILevel3"/>
      </w:pPr>
      <w:bookmarkStart w:id="184" w:name="_Toc155277811"/>
      <w:bookmarkStart w:id="185" w:name="_Toc155278893"/>
      <w:bookmarkStart w:id="186" w:name="_Toc155279060"/>
      <w:bookmarkStart w:id="187" w:name="_Toc155340185"/>
      <w:r w:rsidRPr="00EA57B7">
        <w:t>Line Item 2.</w:t>
      </w:r>
      <w:r w:rsidR="00792934" w:rsidRPr="00EA57B7">
        <w:t xml:space="preserve">J </w:t>
      </w:r>
      <w:r w:rsidRPr="00EA57B7">
        <w:t>– Address Water Loss</w:t>
      </w:r>
      <w:bookmarkEnd w:id="184"/>
      <w:bookmarkEnd w:id="185"/>
      <w:bookmarkEnd w:id="186"/>
      <w:bookmarkEnd w:id="187"/>
    </w:p>
    <w:p w14:paraId="119F32A6" w14:textId="4471C4FF" w:rsidR="00B1469C" w:rsidRPr="00EA57B7" w:rsidRDefault="00B613EC" w:rsidP="00B1469C">
      <w:pPr>
        <w:keepNext/>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308" behindDoc="0" locked="0" layoutInCell="1" allowOverlap="1" wp14:anchorId="1321CEBF" wp14:editId="2078F582">
                <wp:simplePos x="0" y="0"/>
                <wp:positionH relativeFrom="column">
                  <wp:posOffset>4121150</wp:posOffset>
                </wp:positionH>
                <wp:positionV relativeFrom="paragraph">
                  <wp:posOffset>127000</wp:posOffset>
                </wp:positionV>
                <wp:extent cx="2102485" cy="1037590"/>
                <wp:effectExtent l="0" t="0" r="12065" b="10160"/>
                <wp:wrapSquare wrapText="bothSides"/>
                <wp:docPr id="1122524672" name="Text Box 1122524672"/>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3E8CF2E6" w14:textId="77777777" w:rsidR="00B613EC" w:rsidRPr="00876CBE" w:rsidRDefault="00B613EC" w:rsidP="00635F87">
                            <w:pPr>
                              <w:spacing w:after="120"/>
                              <w:jc w:val="center"/>
                              <w:rPr>
                                <w:rFonts w:asciiTheme="minorHAnsi" w:hAnsiTheme="minorHAnsi" w:cstheme="minorHAnsi"/>
                                <w:b/>
                                <w:bCs/>
                                <w:sz w:val="20"/>
                                <w:szCs w:val="18"/>
                                <w:u w:val="single"/>
                              </w:rPr>
                            </w:pPr>
                            <w:r w:rsidRPr="00876CBE">
                              <w:rPr>
                                <w:rFonts w:asciiTheme="minorHAnsi" w:hAnsiTheme="minorHAnsi" w:cstheme="minorHAnsi"/>
                                <w:b/>
                                <w:bCs/>
                                <w:sz w:val="20"/>
                                <w:szCs w:val="18"/>
                                <w:u w:val="single"/>
                              </w:rPr>
                              <w:t>Points Available</w:t>
                            </w:r>
                          </w:p>
                          <w:p w14:paraId="404F419D" w14:textId="467AB4E9" w:rsidR="00B613EC" w:rsidRPr="00635F87" w:rsidRDefault="00B613E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3B94F8A1" w14:textId="77777777" w:rsidR="00B613EC" w:rsidRPr="00635F87" w:rsidRDefault="00B613E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3 points</w:t>
                            </w:r>
                          </w:p>
                          <w:p w14:paraId="5D131519" w14:textId="77777777" w:rsidR="00B613EC" w:rsidRPr="00635F87" w:rsidRDefault="00B613E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21CEBF" id="Text Box 1122524672" o:spid="_x0000_s1094" type="#_x0000_t202" style="position:absolute;margin-left:324.5pt;margin-top:10pt;width:165.55pt;height:81.7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" fillcolor="#ffc" strokeweight=".5pt">
                <v:textbox>
                  <w:txbxContent>
                    <w:p w14:paraId="3E8CF2E6" w14:textId="77777777" w:rsidR="00B613EC" w:rsidRPr="00876CBE" w:rsidRDefault="00B613EC" w:rsidP="00635F87">
                      <w:pPr>
                        <w:spacing w:after="120"/>
                        <w:jc w:val="center"/>
                        <w:rPr>
                          <w:rFonts w:asciiTheme="minorHAnsi" w:hAnsiTheme="minorHAnsi" w:cstheme="minorHAnsi"/>
                          <w:b/>
                          <w:bCs/>
                          <w:sz w:val="20"/>
                          <w:szCs w:val="18"/>
                          <w:u w:val="single"/>
                        </w:rPr>
                      </w:pPr>
                      <w:r w:rsidRPr="00876CBE">
                        <w:rPr>
                          <w:rFonts w:asciiTheme="minorHAnsi" w:hAnsiTheme="minorHAnsi" w:cstheme="minorHAnsi"/>
                          <w:b/>
                          <w:bCs/>
                          <w:sz w:val="20"/>
                          <w:szCs w:val="18"/>
                          <w:u w:val="single"/>
                        </w:rPr>
                        <w:t>Points Available</w:t>
                      </w:r>
                    </w:p>
                    <w:p w14:paraId="404F419D" w14:textId="467AB4E9" w:rsidR="00B613EC" w:rsidRPr="00635F87" w:rsidRDefault="00B613E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3B94F8A1" w14:textId="77777777" w:rsidR="00B613EC" w:rsidRPr="00635F87" w:rsidRDefault="00B613E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3 points</w:t>
                      </w:r>
                    </w:p>
                    <w:p w14:paraId="5D131519" w14:textId="77777777" w:rsidR="00B613EC" w:rsidRPr="00635F87" w:rsidRDefault="00B613E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v:textbox>
                <w10:wrap type="square"/>
              </v:shape>
            </w:pict>
          </mc:Fallback>
        </mc:AlternateContent>
      </w:r>
      <w:r w:rsidR="00B1469C" w:rsidRPr="00EA57B7">
        <w:rPr>
          <w:rFonts w:asciiTheme="minorHAnsi" w:hAnsiTheme="minorHAnsi"/>
          <w:sz w:val="24"/>
          <w:szCs w:val="24"/>
        </w:rPr>
        <w:t>An application may earn points if the project will address water loss exceeding 30</w:t>
      </w:r>
      <w:r>
        <w:rPr>
          <w:rFonts w:asciiTheme="minorHAnsi" w:hAnsiTheme="minorHAnsi"/>
          <w:sz w:val="24"/>
          <w:szCs w:val="24"/>
        </w:rPr>
        <w:t xml:space="preserve"> percent</w:t>
      </w:r>
      <w:r w:rsidR="00B1469C" w:rsidRPr="00EA57B7">
        <w:rPr>
          <w:rFonts w:asciiTheme="minorHAnsi" w:hAnsiTheme="minorHAnsi"/>
          <w:sz w:val="24"/>
          <w:szCs w:val="24"/>
        </w:rPr>
        <w:t xml:space="preserve"> in the system.</w:t>
      </w:r>
      <w:r w:rsidR="009B149F" w:rsidRPr="00EA57B7">
        <w:rPr>
          <w:rFonts w:asciiTheme="minorHAnsi" w:hAnsiTheme="minorHAnsi"/>
          <w:sz w:val="24"/>
          <w:szCs w:val="24"/>
        </w:rPr>
        <w:t xml:space="preserve"> </w:t>
      </w:r>
      <w:r w:rsidR="00B1469C" w:rsidRPr="00EA57B7">
        <w:rPr>
          <w:rFonts w:asciiTheme="minorHAnsi" w:hAnsiTheme="minorHAnsi"/>
          <w:sz w:val="24"/>
          <w:szCs w:val="24"/>
        </w:rPr>
        <w:t>Such a project would include the following examples:</w:t>
      </w:r>
      <w:r w:rsidR="009B149F" w:rsidRPr="00EA57B7">
        <w:rPr>
          <w:rFonts w:asciiTheme="minorHAnsi" w:hAnsiTheme="minorHAnsi"/>
          <w:sz w:val="24"/>
          <w:szCs w:val="24"/>
        </w:rPr>
        <w:t xml:space="preserve"> </w:t>
      </w:r>
    </w:p>
    <w:p w14:paraId="119F32A7" w14:textId="4E220FA4" w:rsidR="00B1469C" w:rsidRPr="00EA57B7" w:rsidRDefault="00B1469C" w:rsidP="00C10093">
      <w:pPr>
        <w:pStyle w:val="ListParagraph"/>
        <w:numPr>
          <w:ilvl w:val="0"/>
          <w:numId w:val="40"/>
        </w:numPr>
        <w:spacing w:after="120"/>
        <w:ind w:left="360"/>
        <w:contextualSpacing w:val="0"/>
        <w:rPr>
          <w:rFonts w:asciiTheme="minorHAnsi" w:hAnsiTheme="minorHAnsi"/>
          <w:sz w:val="24"/>
          <w:szCs w:val="24"/>
        </w:rPr>
      </w:pPr>
      <w:r w:rsidRPr="00876CBE">
        <w:rPr>
          <w:rFonts w:asciiTheme="minorHAnsi" w:hAnsiTheme="minorHAnsi"/>
          <w:b/>
          <w:bCs/>
          <w:sz w:val="24"/>
          <w:szCs w:val="24"/>
        </w:rPr>
        <w:t>Altitude valve.</w:t>
      </w:r>
      <w:r w:rsidR="009B149F" w:rsidRPr="00EA57B7">
        <w:rPr>
          <w:rFonts w:asciiTheme="minorHAnsi" w:hAnsiTheme="minorHAnsi"/>
          <w:sz w:val="24"/>
          <w:szCs w:val="24"/>
        </w:rPr>
        <w:t xml:space="preserve"> </w:t>
      </w:r>
      <w:r w:rsidRPr="00EA57B7">
        <w:rPr>
          <w:rFonts w:asciiTheme="minorHAnsi" w:hAnsiTheme="minorHAnsi"/>
          <w:sz w:val="24"/>
          <w:szCs w:val="24"/>
        </w:rPr>
        <w:t>A project that installs an altitude valve to prevent overflowing of a tank that currently overflows frequently and is believed to be the source of a substantial fraction of the system’s water loss.</w:t>
      </w:r>
    </w:p>
    <w:p w14:paraId="119F32A8" w14:textId="592CF00C" w:rsidR="00B1469C" w:rsidRPr="00EA57B7" w:rsidRDefault="00B1469C" w:rsidP="00C10093">
      <w:pPr>
        <w:pStyle w:val="ListParagraph"/>
        <w:numPr>
          <w:ilvl w:val="0"/>
          <w:numId w:val="40"/>
        </w:numPr>
        <w:spacing w:after="240"/>
        <w:ind w:left="360"/>
        <w:contextualSpacing w:val="0"/>
        <w:rPr>
          <w:rFonts w:asciiTheme="minorHAnsi" w:hAnsiTheme="minorHAnsi"/>
          <w:sz w:val="24"/>
          <w:szCs w:val="24"/>
        </w:rPr>
      </w:pPr>
      <w:r w:rsidRPr="00876CBE">
        <w:rPr>
          <w:rFonts w:asciiTheme="minorHAnsi" w:hAnsiTheme="minorHAnsi"/>
          <w:b/>
          <w:bCs/>
          <w:sz w:val="24"/>
          <w:szCs w:val="24"/>
        </w:rPr>
        <w:lastRenderedPageBreak/>
        <w:t xml:space="preserve">Waterline </w:t>
      </w:r>
      <w:r w:rsidR="002F5DD2" w:rsidRPr="00876CBE">
        <w:rPr>
          <w:rFonts w:asciiTheme="minorHAnsi" w:hAnsiTheme="minorHAnsi"/>
          <w:b/>
          <w:bCs/>
          <w:sz w:val="24"/>
          <w:szCs w:val="24"/>
        </w:rPr>
        <w:t>r</w:t>
      </w:r>
      <w:r w:rsidRPr="00876CBE">
        <w:rPr>
          <w:rFonts w:asciiTheme="minorHAnsi" w:hAnsiTheme="minorHAnsi"/>
          <w:b/>
          <w:bCs/>
          <w:sz w:val="24"/>
          <w:szCs w:val="24"/>
        </w:rPr>
        <w:t>eplacement.</w:t>
      </w:r>
      <w:r w:rsidR="009B149F" w:rsidRPr="00EA57B7">
        <w:rPr>
          <w:rFonts w:asciiTheme="minorHAnsi" w:hAnsiTheme="minorHAnsi"/>
          <w:sz w:val="24"/>
          <w:szCs w:val="24"/>
        </w:rPr>
        <w:t xml:space="preserve"> </w:t>
      </w:r>
      <w:r w:rsidRPr="00EA57B7">
        <w:rPr>
          <w:rFonts w:asciiTheme="minorHAnsi" w:hAnsiTheme="minorHAnsi"/>
          <w:sz w:val="24"/>
          <w:szCs w:val="24"/>
        </w:rPr>
        <w:t>A project that replaces a section of line that has experienced frequent breaks and is believed to be the source of a substantial fraction of the system’s water loss.</w:t>
      </w:r>
      <w:r w:rsidR="009B149F" w:rsidRPr="00EA57B7">
        <w:rPr>
          <w:rFonts w:asciiTheme="minorHAnsi" w:hAnsiTheme="minorHAnsi"/>
          <w:sz w:val="24"/>
          <w:szCs w:val="24"/>
        </w:rPr>
        <w:t xml:space="preserve"> </w:t>
      </w:r>
    </w:p>
    <w:p w14:paraId="0D502A5F" w14:textId="4608B462" w:rsidR="00B613EC" w:rsidRPr="00635F87" w:rsidRDefault="00B613EC" w:rsidP="00736BFD">
      <w:pPr>
        <w:keepNext/>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2A9" w14:textId="52687B54" w:rsidR="00B1469C" w:rsidRPr="00EA57B7" w:rsidRDefault="00B1469C" w:rsidP="00736BFD">
      <w:pPr>
        <w:keepNext/>
        <w:spacing w:after="120"/>
        <w:rPr>
          <w:rFonts w:asciiTheme="minorHAnsi" w:hAnsiTheme="minorHAnsi"/>
          <w:sz w:val="24"/>
          <w:szCs w:val="24"/>
        </w:rPr>
      </w:pPr>
      <w:r w:rsidRPr="00EA57B7">
        <w:rPr>
          <w:rFonts w:asciiTheme="minorHAnsi" w:hAnsiTheme="minorHAnsi"/>
          <w:sz w:val="24"/>
          <w:szCs w:val="24"/>
        </w:rPr>
        <w:t>To document these points, provide the following:</w:t>
      </w:r>
    </w:p>
    <w:p w14:paraId="119F32AA" w14:textId="0E127FE2" w:rsidR="00B1469C" w:rsidRPr="00EA57B7" w:rsidRDefault="00B1469C" w:rsidP="00C10093">
      <w:pPr>
        <w:pStyle w:val="ListParagraph"/>
        <w:numPr>
          <w:ilvl w:val="0"/>
          <w:numId w:val="40"/>
        </w:numPr>
        <w:spacing w:after="120"/>
        <w:ind w:left="360"/>
        <w:contextualSpacing w:val="0"/>
        <w:rPr>
          <w:rFonts w:asciiTheme="minorHAnsi" w:hAnsiTheme="minorHAnsi"/>
          <w:sz w:val="24"/>
          <w:szCs w:val="24"/>
        </w:rPr>
      </w:pPr>
      <w:r w:rsidRPr="00EA57B7">
        <w:rPr>
          <w:rFonts w:asciiTheme="minorHAnsi" w:hAnsiTheme="minorHAnsi"/>
          <w:sz w:val="24"/>
          <w:szCs w:val="24"/>
          <w:u w:val="single"/>
        </w:rPr>
        <w:t>Water loss</w:t>
      </w:r>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Both of the following two items must document that the system’s water loss exceeds 30</w:t>
      </w:r>
      <w:r w:rsidR="00B613EC">
        <w:rPr>
          <w:rFonts w:asciiTheme="minorHAnsi" w:hAnsiTheme="minorHAnsi"/>
          <w:sz w:val="24"/>
          <w:szCs w:val="24"/>
        </w:rPr>
        <w:t xml:space="preserve"> percent</w:t>
      </w:r>
      <w:r w:rsidRPr="00EA57B7">
        <w:rPr>
          <w:rFonts w:asciiTheme="minorHAnsi" w:hAnsiTheme="minorHAnsi"/>
          <w:sz w:val="24"/>
          <w:szCs w:val="24"/>
        </w:rPr>
        <w:t>:</w:t>
      </w:r>
    </w:p>
    <w:p w14:paraId="217CC572" w14:textId="18C480AA" w:rsidR="00B1469C" w:rsidRPr="00EA57B7" w:rsidRDefault="0DA08F1E" w:rsidP="00C10093">
      <w:pPr>
        <w:pStyle w:val="ListParagraph"/>
        <w:numPr>
          <w:ilvl w:val="1"/>
          <w:numId w:val="57"/>
        </w:numPr>
        <w:spacing w:after="120"/>
        <w:ind w:left="720"/>
        <w:contextualSpacing w:val="0"/>
        <w:rPr>
          <w:rFonts w:asciiTheme="minorHAnsi" w:eastAsiaTheme="minorEastAsia" w:hAnsiTheme="minorHAnsi" w:cstheme="minorBidi"/>
          <w:szCs w:val="22"/>
        </w:rPr>
      </w:pPr>
      <w:r w:rsidRPr="50345905">
        <w:rPr>
          <w:rFonts w:asciiTheme="minorHAnsi" w:hAnsiTheme="minorHAnsi"/>
          <w:sz w:val="24"/>
          <w:szCs w:val="24"/>
        </w:rPr>
        <w:t>The most recent</w:t>
      </w:r>
      <w:r w:rsidR="41B6F6F6" w:rsidRPr="50345905">
        <w:rPr>
          <w:rFonts w:asciiTheme="minorHAnsi" w:hAnsiTheme="minorHAnsi"/>
          <w:sz w:val="24"/>
          <w:szCs w:val="24"/>
        </w:rPr>
        <w:t xml:space="preserve"> water audit</w:t>
      </w:r>
      <w:r w:rsidR="3D370502" w:rsidRPr="50345905">
        <w:rPr>
          <w:rFonts w:asciiTheme="minorHAnsi" w:hAnsiTheme="minorHAnsi"/>
          <w:sz w:val="24"/>
          <w:szCs w:val="24"/>
        </w:rPr>
        <w:t xml:space="preserve"> (only one year required)</w:t>
      </w:r>
      <w:r w:rsidRPr="50345905">
        <w:rPr>
          <w:rFonts w:asciiTheme="minorHAnsi" w:hAnsiTheme="minorHAnsi"/>
          <w:sz w:val="24"/>
          <w:szCs w:val="24"/>
        </w:rPr>
        <w:t>, which must</w:t>
      </w:r>
      <w:r w:rsidR="41B6F6F6" w:rsidRPr="50345905">
        <w:rPr>
          <w:rFonts w:asciiTheme="minorHAnsi" w:hAnsiTheme="minorHAnsi"/>
          <w:sz w:val="24"/>
          <w:szCs w:val="24"/>
        </w:rPr>
        <w:t xml:space="preserve"> meet the requirements discussed under Line Item </w:t>
      </w:r>
      <w:r w:rsidR="41B6F6F6" w:rsidRPr="0005144B">
        <w:rPr>
          <w:rFonts w:asciiTheme="minorHAnsi" w:hAnsiTheme="minorHAnsi"/>
          <w:sz w:val="24"/>
          <w:szCs w:val="24"/>
        </w:rPr>
        <w:t>3.</w:t>
      </w:r>
      <w:r w:rsidR="0091425D" w:rsidRPr="0005144B">
        <w:rPr>
          <w:rFonts w:asciiTheme="minorHAnsi" w:hAnsiTheme="minorHAnsi"/>
          <w:sz w:val="24"/>
          <w:szCs w:val="24"/>
        </w:rPr>
        <w:t>D</w:t>
      </w:r>
      <w:r w:rsidR="41B6F6F6" w:rsidRPr="50345905">
        <w:rPr>
          <w:rFonts w:asciiTheme="minorHAnsi" w:hAnsiTheme="minorHAnsi"/>
          <w:sz w:val="24"/>
          <w:szCs w:val="24"/>
        </w:rPr>
        <w:t xml:space="preserve"> (</w:t>
      </w:r>
      <w:r w:rsidR="41B6F6F6" w:rsidRPr="50345905">
        <w:rPr>
          <w:rFonts w:asciiTheme="minorHAnsi" w:hAnsiTheme="minorHAnsi"/>
          <w:i/>
          <w:iCs/>
          <w:sz w:val="24"/>
          <w:szCs w:val="24"/>
        </w:rPr>
        <w:t>Water Loss Reduction Plan</w:t>
      </w:r>
      <w:r w:rsidR="41B6F6F6" w:rsidRPr="50345905">
        <w:rPr>
          <w:rFonts w:asciiTheme="minorHAnsi" w:hAnsiTheme="minorHAnsi"/>
          <w:sz w:val="24"/>
          <w:szCs w:val="24"/>
        </w:rPr>
        <w:t xml:space="preserve">). Water audits can be performed either by using AWWA methodology or using DWR’s “small system water audit”. </w:t>
      </w:r>
      <w:r w:rsidR="00476089">
        <w:rPr>
          <w:rFonts w:asciiTheme="minorHAnsi" w:hAnsiTheme="minorHAnsi"/>
          <w:sz w:val="24"/>
          <w:szCs w:val="24"/>
        </w:rPr>
        <w:t>A s</w:t>
      </w:r>
      <w:r w:rsidR="41B6F6F6" w:rsidRPr="50345905">
        <w:rPr>
          <w:rFonts w:asciiTheme="minorHAnsi" w:hAnsiTheme="minorHAnsi"/>
          <w:sz w:val="24"/>
          <w:szCs w:val="24"/>
        </w:rPr>
        <w:t xml:space="preserve">mall system water audit can be performed using the following tool. </w:t>
      </w:r>
      <w:hyperlink r:id="rId23">
        <w:r w:rsidR="50345905" w:rsidRPr="50345905">
          <w:rPr>
            <w:rStyle w:val="Hyperlink"/>
            <w:rFonts w:asciiTheme="minorHAnsi" w:hAnsiTheme="minorHAnsi"/>
            <w:sz w:val="24"/>
            <w:szCs w:val="24"/>
          </w:rPr>
          <w:t>https://www.ncwater.org/WUDC/app/LWSP/files/small_system_water_audit.xlsm</w:t>
        </w:r>
      </w:hyperlink>
    </w:p>
    <w:p w14:paraId="119F32AC" w14:textId="2EDFB895" w:rsidR="00B1469C" w:rsidRPr="00EA57B7" w:rsidRDefault="00B1469C" w:rsidP="00C10093">
      <w:pPr>
        <w:pStyle w:val="ListParagraph"/>
        <w:numPr>
          <w:ilvl w:val="1"/>
          <w:numId w:val="57"/>
        </w:numPr>
        <w:spacing w:after="120"/>
        <w:ind w:left="720"/>
        <w:contextualSpacing w:val="0"/>
        <w:rPr>
          <w:sz w:val="24"/>
          <w:szCs w:val="24"/>
        </w:rPr>
      </w:pPr>
      <w:r w:rsidRPr="00EA57B7">
        <w:rPr>
          <w:rFonts w:asciiTheme="minorHAnsi" w:hAnsiTheme="minorHAnsi"/>
          <w:sz w:val="24"/>
          <w:szCs w:val="24"/>
        </w:rPr>
        <w:t xml:space="preserve">The water loss in the system’s </w:t>
      </w:r>
      <w:r w:rsidR="00007717" w:rsidRPr="00EA57B7">
        <w:rPr>
          <w:rFonts w:asciiTheme="minorHAnsi" w:hAnsiTheme="minorHAnsi"/>
          <w:sz w:val="24"/>
          <w:szCs w:val="24"/>
        </w:rPr>
        <w:t xml:space="preserve">most recent </w:t>
      </w:r>
      <w:r w:rsidR="00007717" w:rsidRPr="00EA57B7">
        <w:rPr>
          <w:rFonts w:asciiTheme="minorHAnsi" w:hAnsiTheme="minorHAnsi"/>
          <w:sz w:val="24"/>
          <w:szCs w:val="24"/>
          <w:u w:val="single"/>
        </w:rPr>
        <w:t>complete</w:t>
      </w:r>
      <w:r w:rsidR="00007717" w:rsidRPr="00EA57B7">
        <w:rPr>
          <w:rFonts w:asciiTheme="minorHAnsi" w:hAnsiTheme="minorHAnsi"/>
          <w:sz w:val="24"/>
          <w:szCs w:val="24"/>
        </w:rPr>
        <w:t xml:space="preserve"> </w:t>
      </w:r>
      <w:r w:rsidRPr="00EA57B7">
        <w:rPr>
          <w:rFonts w:asciiTheme="minorHAnsi" w:hAnsiTheme="minorHAnsi"/>
          <w:sz w:val="24"/>
          <w:szCs w:val="24"/>
        </w:rPr>
        <w:t>Local Water Supply Plan</w:t>
      </w:r>
      <w:r w:rsidR="00476089">
        <w:rPr>
          <w:rFonts w:asciiTheme="minorHAnsi" w:hAnsiTheme="minorHAnsi"/>
          <w:sz w:val="24"/>
          <w:szCs w:val="24"/>
        </w:rPr>
        <w:t xml:space="preserve"> (LWSP)</w:t>
      </w:r>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 xml:space="preserve">For more information on LWSPs see </w:t>
      </w:r>
      <w:hyperlink r:id="rId24">
        <w:r w:rsidR="41B6F6F6" w:rsidRPr="50345905">
          <w:rPr>
            <w:rStyle w:val="Hyperlink"/>
            <w:rFonts w:asciiTheme="minorHAnsi" w:hAnsiTheme="minorHAnsi"/>
            <w:sz w:val="24"/>
            <w:szCs w:val="24"/>
          </w:rPr>
          <w:t>http://www.ncwater.org/Water_Supply_Planning/Local_Water_Supply_Plan/</w:t>
        </w:r>
      </w:hyperlink>
      <w:r w:rsidR="41B6F6F6" w:rsidRPr="50345905">
        <w:rPr>
          <w:rFonts w:asciiTheme="minorHAnsi" w:hAnsiTheme="minorHAnsi"/>
          <w:sz w:val="24"/>
          <w:szCs w:val="24"/>
        </w:rPr>
        <w:t xml:space="preserve"> .</w:t>
      </w:r>
    </w:p>
    <w:p w14:paraId="119F32AD" w14:textId="530326B1" w:rsidR="00B1469C" w:rsidRPr="00EA57B7" w:rsidRDefault="00B1469C" w:rsidP="00C10093">
      <w:pPr>
        <w:pStyle w:val="ListParagraph"/>
        <w:numPr>
          <w:ilvl w:val="0"/>
          <w:numId w:val="40"/>
        </w:numPr>
        <w:spacing w:after="120"/>
        <w:ind w:left="360"/>
        <w:contextualSpacing w:val="0"/>
        <w:rPr>
          <w:rFonts w:asciiTheme="minorHAnsi" w:hAnsiTheme="minorHAnsi"/>
          <w:sz w:val="24"/>
          <w:szCs w:val="24"/>
        </w:rPr>
      </w:pPr>
      <w:r w:rsidRPr="00EA57B7">
        <w:rPr>
          <w:rFonts w:asciiTheme="minorHAnsi" w:hAnsiTheme="minorHAnsi"/>
          <w:sz w:val="24"/>
          <w:szCs w:val="24"/>
          <w:u w:val="single"/>
        </w:rPr>
        <w:t>That the unit is responsible</w:t>
      </w:r>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The narrative must explain why it is believed that the unit to be modified is responsible for the excessive water loss.</w:t>
      </w:r>
      <w:r w:rsidR="009B149F" w:rsidRPr="00EA57B7">
        <w:rPr>
          <w:rFonts w:asciiTheme="minorHAnsi" w:hAnsiTheme="minorHAnsi"/>
          <w:sz w:val="24"/>
          <w:szCs w:val="24"/>
        </w:rPr>
        <w:t xml:space="preserve"> </w:t>
      </w:r>
      <w:r w:rsidRPr="00EA57B7">
        <w:rPr>
          <w:rFonts w:asciiTheme="minorHAnsi" w:hAnsiTheme="minorHAnsi"/>
          <w:sz w:val="24"/>
          <w:szCs w:val="24"/>
        </w:rPr>
        <w:t>For example:</w:t>
      </w:r>
    </w:p>
    <w:p w14:paraId="119F32AE" w14:textId="77777777" w:rsidR="00B1469C" w:rsidRPr="00EA57B7" w:rsidRDefault="002F5DD2" w:rsidP="00C10093">
      <w:pPr>
        <w:pStyle w:val="ListParagraph"/>
        <w:numPr>
          <w:ilvl w:val="1"/>
          <w:numId w:val="56"/>
        </w:numPr>
        <w:spacing w:after="120"/>
        <w:ind w:left="720"/>
        <w:contextualSpacing w:val="0"/>
        <w:rPr>
          <w:rFonts w:asciiTheme="minorHAnsi" w:hAnsiTheme="minorHAnsi"/>
          <w:sz w:val="24"/>
          <w:szCs w:val="24"/>
        </w:rPr>
      </w:pPr>
      <w:r w:rsidRPr="00EA57B7">
        <w:rPr>
          <w:rFonts w:asciiTheme="minorHAnsi" w:hAnsiTheme="minorHAnsi"/>
          <w:sz w:val="24"/>
          <w:szCs w:val="24"/>
        </w:rPr>
        <w:t>For a</w:t>
      </w:r>
      <w:r w:rsidR="00B1469C" w:rsidRPr="00EA57B7">
        <w:rPr>
          <w:rFonts w:asciiTheme="minorHAnsi" w:hAnsiTheme="minorHAnsi"/>
          <w:sz w:val="24"/>
          <w:szCs w:val="24"/>
        </w:rPr>
        <w:t xml:space="preserve"> project to add an altitude valve, estimate the losses from tank overflows.</w:t>
      </w:r>
    </w:p>
    <w:p w14:paraId="119F32AF" w14:textId="77777777" w:rsidR="00B1469C" w:rsidRPr="00EA57B7" w:rsidRDefault="002F5DD2" w:rsidP="00C10093">
      <w:pPr>
        <w:pStyle w:val="ListParagraph"/>
        <w:numPr>
          <w:ilvl w:val="1"/>
          <w:numId w:val="56"/>
        </w:numPr>
        <w:spacing w:after="120"/>
        <w:ind w:left="720"/>
        <w:contextualSpacing w:val="0"/>
        <w:rPr>
          <w:rFonts w:asciiTheme="minorHAnsi" w:hAnsiTheme="minorHAnsi"/>
          <w:sz w:val="24"/>
          <w:szCs w:val="24"/>
        </w:rPr>
      </w:pPr>
      <w:r w:rsidRPr="00EA57B7">
        <w:rPr>
          <w:rFonts w:asciiTheme="minorHAnsi" w:hAnsiTheme="minorHAnsi"/>
          <w:sz w:val="24"/>
          <w:szCs w:val="24"/>
        </w:rPr>
        <w:t>For a</w:t>
      </w:r>
      <w:r w:rsidR="00B1469C" w:rsidRPr="00EA57B7">
        <w:rPr>
          <w:rFonts w:asciiTheme="minorHAnsi" w:hAnsiTheme="minorHAnsi"/>
          <w:sz w:val="24"/>
          <w:szCs w:val="24"/>
        </w:rPr>
        <w:t xml:space="preserve"> project to replace a waterline, estimate the water loss from leaks.</w:t>
      </w:r>
    </w:p>
    <w:p w14:paraId="119F32B0" w14:textId="77777777" w:rsidR="00B1469C" w:rsidRPr="00EA57B7" w:rsidRDefault="00B1469C" w:rsidP="00C10093">
      <w:pPr>
        <w:pStyle w:val="ListParagraph"/>
        <w:numPr>
          <w:ilvl w:val="1"/>
          <w:numId w:val="56"/>
        </w:numPr>
        <w:spacing w:after="120"/>
        <w:ind w:left="720"/>
        <w:contextualSpacing w:val="0"/>
        <w:rPr>
          <w:rFonts w:asciiTheme="minorHAnsi" w:hAnsiTheme="minorHAnsi"/>
          <w:sz w:val="24"/>
          <w:szCs w:val="24"/>
        </w:rPr>
      </w:pPr>
      <w:r w:rsidRPr="00EA57B7">
        <w:rPr>
          <w:rFonts w:asciiTheme="minorHAnsi" w:hAnsiTheme="minorHAnsi"/>
          <w:sz w:val="24"/>
          <w:szCs w:val="24"/>
        </w:rPr>
        <w:t>Show all calculations and assumptions.</w:t>
      </w:r>
    </w:p>
    <w:p w14:paraId="119F32B1" w14:textId="6E40CB3E" w:rsidR="00B1469C" w:rsidRPr="00EA57B7" w:rsidRDefault="00B1469C" w:rsidP="00C10093">
      <w:pPr>
        <w:pStyle w:val="ListParagraph"/>
        <w:numPr>
          <w:ilvl w:val="0"/>
          <w:numId w:val="40"/>
        </w:numPr>
        <w:spacing w:after="240"/>
        <w:ind w:left="360"/>
        <w:contextualSpacing w:val="0"/>
        <w:rPr>
          <w:rFonts w:asciiTheme="minorHAnsi" w:hAnsiTheme="minorHAnsi"/>
          <w:sz w:val="24"/>
          <w:szCs w:val="24"/>
        </w:rPr>
      </w:pPr>
      <w:r w:rsidRPr="00EA57B7">
        <w:rPr>
          <w:rFonts w:asciiTheme="minorHAnsi" w:hAnsiTheme="minorHAnsi"/>
          <w:sz w:val="24"/>
          <w:szCs w:val="24"/>
          <w:u w:val="single"/>
        </w:rPr>
        <w:t>That the project will reduce water loss from the unit.</w:t>
      </w:r>
      <w:r w:rsidR="009B149F" w:rsidRPr="00EA57B7">
        <w:rPr>
          <w:rFonts w:asciiTheme="minorHAnsi" w:hAnsiTheme="minorHAnsi"/>
          <w:sz w:val="24"/>
          <w:szCs w:val="24"/>
        </w:rPr>
        <w:t xml:space="preserve"> </w:t>
      </w:r>
      <w:r w:rsidRPr="00EA57B7">
        <w:rPr>
          <w:rFonts w:asciiTheme="minorHAnsi" w:hAnsiTheme="minorHAnsi"/>
          <w:sz w:val="24"/>
          <w:szCs w:val="24"/>
        </w:rPr>
        <w:t>The narrative must credibly explain how the proposed project will reduce water loss.</w:t>
      </w:r>
      <w:r w:rsidR="009B149F" w:rsidRPr="00EA57B7">
        <w:rPr>
          <w:rFonts w:asciiTheme="minorHAnsi" w:hAnsiTheme="minorHAnsi"/>
          <w:sz w:val="24"/>
          <w:szCs w:val="24"/>
        </w:rPr>
        <w:t xml:space="preserve"> </w:t>
      </w:r>
      <w:r w:rsidRPr="00EA57B7">
        <w:rPr>
          <w:rFonts w:asciiTheme="minorHAnsi" w:hAnsiTheme="minorHAnsi"/>
          <w:sz w:val="24"/>
          <w:szCs w:val="24"/>
        </w:rPr>
        <w:t xml:space="preserve">In particular, the narrative must estimate the post-project system-wide water loss. </w:t>
      </w:r>
    </w:p>
    <w:tbl>
      <w:tblPr>
        <w:tblStyle w:val="TableGrid"/>
        <w:tblW w:w="0" w:type="auto"/>
        <w:shd w:val="pct5" w:color="auto" w:fill="auto"/>
        <w:tblLook w:val="04A0" w:firstRow="1" w:lastRow="0" w:firstColumn="1" w:lastColumn="0" w:noHBand="0" w:noVBand="1"/>
      </w:tblPr>
      <w:tblGrid>
        <w:gridCol w:w="9576"/>
      </w:tblGrid>
      <w:tr w:rsidR="00B1469C" w:rsidRPr="00EA57B7" w14:paraId="119F32BA" w14:textId="77777777" w:rsidTr="006061AF">
        <w:trPr>
          <w:cantSplit/>
        </w:trPr>
        <w:tc>
          <w:tcPr>
            <w:tcW w:w="9576" w:type="dxa"/>
            <w:shd w:val="pct5" w:color="auto" w:fill="auto"/>
          </w:tcPr>
          <w:p w14:paraId="119F32B2" w14:textId="0F637465" w:rsidR="00B1469C" w:rsidRPr="00635F87" w:rsidRDefault="00B1469C" w:rsidP="006061AF">
            <w:pPr>
              <w:keepNext/>
              <w:spacing w:before="120" w:after="120"/>
              <w:jc w:val="center"/>
              <w:rPr>
                <w:rFonts w:asciiTheme="minorHAnsi" w:hAnsiTheme="minorHAnsi"/>
                <w:b/>
                <w:sz w:val="20"/>
                <w:u w:val="single"/>
              </w:rPr>
            </w:pPr>
            <w:r w:rsidRPr="00635F87">
              <w:rPr>
                <w:rFonts w:asciiTheme="minorHAnsi" w:hAnsiTheme="minorHAnsi"/>
                <w:b/>
                <w:sz w:val="20"/>
                <w:u w:val="single"/>
              </w:rPr>
              <w:t>Example Narrative for Line Item 2.</w:t>
            </w:r>
            <w:r w:rsidR="007317AA" w:rsidRPr="00635F87">
              <w:rPr>
                <w:rFonts w:asciiTheme="minorHAnsi" w:hAnsiTheme="minorHAnsi"/>
                <w:b/>
                <w:sz w:val="20"/>
                <w:u w:val="single"/>
              </w:rPr>
              <w:t>J</w:t>
            </w:r>
          </w:p>
          <w:p w14:paraId="119F32B3" w14:textId="193341FA" w:rsidR="00B1469C" w:rsidRPr="00635F87" w:rsidRDefault="00B1469C" w:rsidP="006061AF">
            <w:pPr>
              <w:spacing w:before="120" w:after="120"/>
              <w:rPr>
                <w:rFonts w:asciiTheme="minorHAnsi" w:hAnsiTheme="minorHAnsi"/>
                <w:sz w:val="20"/>
              </w:rPr>
            </w:pPr>
            <w:r w:rsidRPr="00635F87">
              <w:rPr>
                <w:rFonts w:asciiTheme="minorHAnsi" w:hAnsiTheme="minorHAnsi"/>
                <w:sz w:val="20"/>
              </w:rPr>
              <w:t>The Town of Folger has a 12-inch waterline running down Elm St</w:t>
            </w:r>
            <w:r w:rsidR="002F5DD2" w:rsidRPr="00635F87">
              <w:rPr>
                <w:rFonts w:asciiTheme="minorHAnsi" w:hAnsiTheme="minorHAnsi"/>
                <w:sz w:val="20"/>
              </w:rPr>
              <w:t>reet that has had three breaks in a ten-block area</w:t>
            </w:r>
            <w:r w:rsidRPr="00635F87">
              <w:rPr>
                <w:rFonts w:asciiTheme="minorHAnsi" w:hAnsiTheme="minorHAnsi"/>
                <w:sz w:val="20"/>
              </w:rPr>
              <w:t xml:space="preserve"> over the last two years. The line is 60 years old and has small cracks that leak continuously.</w:t>
            </w:r>
            <w:r w:rsidR="009B149F" w:rsidRPr="00635F87">
              <w:rPr>
                <w:rFonts w:asciiTheme="minorHAnsi" w:hAnsiTheme="minorHAnsi"/>
                <w:sz w:val="20"/>
              </w:rPr>
              <w:t xml:space="preserve"> </w:t>
            </w:r>
            <w:r w:rsidRPr="00635F87">
              <w:rPr>
                <w:rFonts w:asciiTheme="minorHAnsi" w:hAnsiTheme="minorHAnsi"/>
                <w:sz w:val="20"/>
              </w:rPr>
              <w:t xml:space="preserve">The last break caused the town to lose over one million gallons of water in one month and caused a sinkhole in the street. Folger believes that this line causes much of the </w:t>
            </w:r>
            <w:proofErr w:type="gramStart"/>
            <w:r w:rsidRPr="00635F87">
              <w:rPr>
                <w:rFonts w:asciiTheme="minorHAnsi" w:hAnsiTheme="minorHAnsi"/>
                <w:sz w:val="20"/>
              </w:rPr>
              <w:t>high water</w:t>
            </w:r>
            <w:proofErr w:type="gramEnd"/>
            <w:r w:rsidRPr="00635F87">
              <w:rPr>
                <w:rFonts w:asciiTheme="minorHAnsi" w:hAnsiTheme="minorHAnsi"/>
                <w:sz w:val="20"/>
              </w:rPr>
              <w:t xml:space="preserve"> loss because water losses in Folger’s water system were less than 20% before the first Elm Street waterline failure. Included in this application are the following:</w:t>
            </w:r>
          </w:p>
          <w:p w14:paraId="119F32B4" w14:textId="77777777" w:rsidR="00B1469C" w:rsidRPr="00635F87" w:rsidRDefault="00B1469C" w:rsidP="00C10093">
            <w:pPr>
              <w:pStyle w:val="ListParagraph"/>
              <w:numPr>
                <w:ilvl w:val="0"/>
                <w:numId w:val="20"/>
              </w:numPr>
              <w:spacing w:before="120" w:after="120"/>
              <w:contextualSpacing w:val="0"/>
              <w:rPr>
                <w:rFonts w:asciiTheme="minorHAnsi" w:hAnsiTheme="minorHAnsi"/>
                <w:sz w:val="20"/>
              </w:rPr>
            </w:pPr>
            <w:r w:rsidRPr="00635F87">
              <w:rPr>
                <w:rFonts w:asciiTheme="minorHAnsi" w:hAnsiTheme="minorHAnsi"/>
                <w:sz w:val="20"/>
              </w:rPr>
              <w:t>A copy</w:t>
            </w:r>
            <w:r w:rsidR="007F3E3F" w:rsidRPr="00635F87">
              <w:rPr>
                <w:rFonts w:asciiTheme="minorHAnsi" w:hAnsiTheme="minorHAnsi"/>
                <w:sz w:val="20"/>
              </w:rPr>
              <w:t xml:space="preserve"> of the most three most recent </w:t>
            </w:r>
            <w:r w:rsidRPr="00635F87">
              <w:rPr>
                <w:rFonts w:asciiTheme="minorHAnsi" w:hAnsiTheme="minorHAnsi"/>
                <w:sz w:val="20"/>
              </w:rPr>
              <w:t xml:space="preserve">water audits showing the following water losses: </w:t>
            </w:r>
          </w:p>
          <w:p w14:paraId="119F32B5" w14:textId="6E9302BD" w:rsidR="00B1469C" w:rsidRPr="00635F87" w:rsidRDefault="00B1469C" w:rsidP="006061AF">
            <w:pPr>
              <w:spacing w:before="120" w:after="120"/>
              <w:ind w:left="1440"/>
              <w:rPr>
                <w:rFonts w:asciiTheme="minorHAnsi" w:hAnsiTheme="minorHAnsi"/>
                <w:sz w:val="20"/>
              </w:rPr>
            </w:pPr>
            <w:r w:rsidRPr="00635F87">
              <w:rPr>
                <w:rFonts w:asciiTheme="minorHAnsi" w:hAnsiTheme="minorHAnsi"/>
                <w:sz w:val="20"/>
              </w:rPr>
              <w:t>201</w:t>
            </w:r>
            <w:r w:rsidR="0021733B" w:rsidRPr="00635F87">
              <w:rPr>
                <w:rFonts w:asciiTheme="minorHAnsi" w:hAnsiTheme="minorHAnsi"/>
                <w:sz w:val="20"/>
              </w:rPr>
              <w:t>8</w:t>
            </w:r>
            <w:r w:rsidRPr="00635F87">
              <w:rPr>
                <w:rFonts w:asciiTheme="minorHAnsi" w:hAnsiTheme="minorHAnsi"/>
                <w:sz w:val="20"/>
              </w:rPr>
              <w:t>-201</w:t>
            </w:r>
            <w:r w:rsidR="0021733B" w:rsidRPr="00635F87">
              <w:rPr>
                <w:rFonts w:asciiTheme="minorHAnsi" w:hAnsiTheme="minorHAnsi"/>
                <w:sz w:val="20"/>
              </w:rPr>
              <w:t>9</w:t>
            </w:r>
            <w:r w:rsidR="009B149F" w:rsidRPr="00635F87">
              <w:rPr>
                <w:rFonts w:asciiTheme="minorHAnsi" w:hAnsiTheme="minorHAnsi"/>
                <w:sz w:val="20"/>
              </w:rPr>
              <w:t xml:space="preserve">  </w:t>
            </w:r>
            <w:r w:rsidRPr="00635F87">
              <w:rPr>
                <w:rFonts w:asciiTheme="minorHAnsi" w:hAnsiTheme="minorHAnsi"/>
                <w:sz w:val="20"/>
              </w:rPr>
              <w:t xml:space="preserve"> 18</w:t>
            </w:r>
            <w:r w:rsidR="00476089">
              <w:rPr>
                <w:rFonts w:asciiTheme="minorHAnsi" w:hAnsiTheme="minorHAnsi"/>
                <w:sz w:val="20"/>
              </w:rPr>
              <w:t xml:space="preserve"> percent</w:t>
            </w:r>
            <w:r w:rsidRPr="00635F87">
              <w:rPr>
                <w:rFonts w:asciiTheme="minorHAnsi" w:hAnsiTheme="minorHAnsi"/>
                <w:sz w:val="20"/>
              </w:rPr>
              <w:t xml:space="preserve"> </w:t>
            </w:r>
          </w:p>
          <w:p w14:paraId="119F32B6" w14:textId="5B7F4060" w:rsidR="00B1469C" w:rsidRPr="00635F87" w:rsidRDefault="00B1469C" w:rsidP="006061AF">
            <w:pPr>
              <w:spacing w:before="120" w:after="120"/>
              <w:ind w:left="1440"/>
              <w:rPr>
                <w:rFonts w:asciiTheme="minorHAnsi" w:hAnsiTheme="minorHAnsi"/>
                <w:sz w:val="20"/>
              </w:rPr>
            </w:pPr>
            <w:r w:rsidRPr="00635F87">
              <w:rPr>
                <w:rFonts w:asciiTheme="minorHAnsi" w:hAnsiTheme="minorHAnsi"/>
                <w:sz w:val="20"/>
              </w:rPr>
              <w:t>20</w:t>
            </w:r>
            <w:r w:rsidR="009165AF" w:rsidRPr="00635F87">
              <w:rPr>
                <w:rFonts w:asciiTheme="minorHAnsi" w:hAnsiTheme="minorHAnsi"/>
                <w:sz w:val="20"/>
              </w:rPr>
              <w:t>19</w:t>
            </w:r>
            <w:r w:rsidRPr="00635F87">
              <w:rPr>
                <w:rFonts w:asciiTheme="minorHAnsi" w:hAnsiTheme="minorHAnsi"/>
                <w:sz w:val="20"/>
              </w:rPr>
              <w:t>-20</w:t>
            </w:r>
            <w:r w:rsidR="009165AF" w:rsidRPr="00635F87">
              <w:rPr>
                <w:rFonts w:asciiTheme="minorHAnsi" w:hAnsiTheme="minorHAnsi"/>
                <w:sz w:val="20"/>
              </w:rPr>
              <w:t>20</w:t>
            </w:r>
            <w:r w:rsidR="009B149F" w:rsidRPr="00635F87">
              <w:rPr>
                <w:rFonts w:asciiTheme="minorHAnsi" w:hAnsiTheme="minorHAnsi"/>
                <w:sz w:val="20"/>
              </w:rPr>
              <w:t xml:space="preserve">  </w:t>
            </w:r>
            <w:r w:rsidRPr="00635F87">
              <w:rPr>
                <w:rFonts w:asciiTheme="minorHAnsi" w:hAnsiTheme="minorHAnsi"/>
                <w:sz w:val="20"/>
              </w:rPr>
              <w:t xml:space="preserve"> 28</w:t>
            </w:r>
            <w:r w:rsidR="00476089">
              <w:rPr>
                <w:rFonts w:asciiTheme="minorHAnsi" w:hAnsiTheme="minorHAnsi"/>
                <w:sz w:val="20"/>
              </w:rPr>
              <w:t xml:space="preserve"> percent</w:t>
            </w:r>
            <w:r w:rsidRPr="00635F87">
              <w:rPr>
                <w:rFonts w:asciiTheme="minorHAnsi" w:hAnsiTheme="minorHAnsi"/>
                <w:sz w:val="20"/>
              </w:rPr>
              <w:t xml:space="preserve"> (the first break occurred in January)</w:t>
            </w:r>
          </w:p>
          <w:p w14:paraId="119F32B7" w14:textId="3EB788D1" w:rsidR="00B1469C" w:rsidRPr="00635F87" w:rsidRDefault="00B1469C" w:rsidP="006061AF">
            <w:pPr>
              <w:spacing w:before="120" w:after="120"/>
              <w:ind w:left="1440"/>
              <w:rPr>
                <w:rFonts w:asciiTheme="minorHAnsi" w:hAnsiTheme="minorHAnsi"/>
                <w:sz w:val="20"/>
              </w:rPr>
            </w:pPr>
            <w:r w:rsidRPr="00635F87">
              <w:rPr>
                <w:rFonts w:asciiTheme="minorHAnsi" w:hAnsiTheme="minorHAnsi"/>
                <w:sz w:val="20"/>
              </w:rPr>
              <w:t>20</w:t>
            </w:r>
            <w:r w:rsidR="009165AF" w:rsidRPr="00635F87">
              <w:rPr>
                <w:rFonts w:asciiTheme="minorHAnsi" w:hAnsiTheme="minorHAnsi"/>
                <w:sz w:val="20"/>
              </w:rPr>
              <w:t>20</w:t>
            </w:r>
            <w:r w:rsidRPr="00635F87">
              <w:rPr>
                <w:rFonts w:asciiTheme="minorHAnsi" w:hAnsiTheme="minorHAnsi"/>
                <w:sz w:val="20"/>
              </w:rPr>
              <w:t>-20</w:t>
            </w:r>
            <w:r w:rsidR="009165AF" w:rsidRPr="00635F87">
              <w:rPr>
                <w:rFonts w:asciiTheme="minorHAnsi" w:hAnsiTheme="minorHAnsi"/>
                <w:sz w:val="20"/>
              </w:rPr>
              <w:t>21</w:t>
            </w:r>
            <w:r w:rsidR="009B149F" w:rsidRPr="00635F87">
              <w:rPr>
                <w:rFonts w:asciiTheme="minorHAnsi" w:hAnsiTheme="minorHAnsi"/>
                <w:sz w:val="20"/>
              </w:rPr>
              <w:t xml:space="preserve">  </w:t>
            </w:r>
            <w:r w:rsidRPr="00635F87">
              <w:rPr>
                <w:rFonts w:asciiTheme="minorHAnsi" w:hAnsiTheme="minorHAnsi"/>
                <w:sz w:val="20"/>
              </w:rPr>
              <w:t xml:space="preserve"> 34</w:t>
            </w:r>
            <w:r w:rsidR="00476089">
              <w:rPr>
                <w:rFonts w:asciiTheme="minorHAnsi" w:hAnsiTheme="minorHAnsi"/>
                <w:sz w:val="20"/>
              </w:rPr>
              <w:t xml:space="preserve"> percent</w:t>
            </w:r>
          </w:p>
          <w:p w14:paraId="119F32B8" w14:textId="7153EE62" w:rsidR="00B1469C" w:rsidRPr="00635F87" w:rsidRDefault="00B1469C" w:rsidP="00C10093">
            <w:pPr>
              <w:pStyle w:val="ListParagraph"/>
              <w:numPr>
                <w:ilvl w:val="0"/>
                <w:numId w:val="20"/>
              </w:numPr>
              <w:spacing w:before="120" w:after="120"/>
              <w:contextualSpacing w:val="0"/>
              <w:rPr>
                <w:rFonts w:asciiTheme="minorHAnsi" w:hAnsiTheme="minorHAnsi"/>
                <w:sz w:val="20"/>
              </w:rPr>
            </w:pPr>
            <w:r w:rsidRPr="00635F87">
              <w:rPr>
                <w:rFonts w:asciiTheme="minorHAnsi" w:hAnsiTheme="minorHAnsi"/>
                <w:sz w:val="20"/>
              </w:rPr>
              <w:t>A copy of the Local Water Supply Plan that shows 32</w:t>
            </w:r>
            <w:r w:rsidR="00476089">
              <w:rPr>
                <w:rFonts w:asciiTheme="minorHAnsi" w:hAnsiTheme="minorHAnsi"/>
                <w:sz w:val="20"/>
              </w:rPr>
              <w:t xml:space="preserve"> percent</w:t>
            </w:r>
            <w:r w:rsidRPr="00635F87">
              <w:rPr>
                <w:rFonts w:asciiTheme="minorHAnsi" w:hAnsiTheme="minorHAnsi"/>
                <w:sz w:val="20"/>
              </w:rPr>
              <w:t xml:space="preserve"> water loss for calendar year 20</w:t>
            </w:r>
            <w:r w:rsidR="00D25254" w:rsidRPr="00635F87">
              <w:rPr>
                <w:rFonts w:asciiTheme="minorHAnsi" w:hAnsiTheme="minorHAnsi"/>
                <w:sz w:val="20"/>
              </w:rPr>
              <w:t>21</w:t>
            </w:r>
            <w:r w:rsidRPr="00635F87">
              <w:rPr>
                <w:rFonts w:asciiTheme="minorHAnsi" w:hAnsiTheme="minorHAnsi"/>
                <w:sz w:val="20"/>
              </w:rPr>
              <w:t xml:space="preserve">. The LWSP and water audit agree with each other </w:t>
            </w:r>
            <w:r w:rsidR="00F53D63" w:rsidRPr="00635F87">
              <w:rPr>
                <w:rFonts w:asciiTheme="minorHAnsi" w:hAnsiTheme="minorHAnsi"/>
                <w:sz w:val="20"/>
              </w:rPr>
              <w:t>reasonably</w:t>
            </w:r>
            <w:r w:rsidRPr="00635F87">
              <w:rPr>
                <w:rFonts w:asciiTheme="minorHAnsi" w:hAnsiTheme="minorHAnsi"/>
                <w:sz w:val="20"/>
              </w:rPr>
              <w:t xml:space="preserve"> well (considering the different time periods) and agree that water loss exceeds 30</w:t>
            </w:r>
            <w:r w:rsidR="00476089">
              <w:rPr>
                <w:rFonts w:asciiTheme="minorHAnsi" w:hAnsiTheme="minorHAnsi"/>
                <w:sz w:val="20"/>
              </w:rPr>
              <w:t xml:space="preserve"> percent</w:t>
            </w:r>
            <w:r w:rsidRPr="00635F87">
              <w:rPr>
                <w:rFonts w:asciiTheme="minorHAnsi" w:hAnsiTheme="minorHAnsi"/>
                <w:sz w:val="20"/>
                <w:u w:val="single"/>
              </w:rPr>
              <w:t xml:space="preserve"> </w:t>
            </w:r>
          </w:p>
          <w:p w14:paraId="119F32B9" w14:textId="198F216F" w:rsidR="00B1469C" w:rsidRPr="00EA57B7" w:rsidRDefault="00B1469C" w:rsidP="006061AF">
            <w:pPr>
              <w:spacing w:before="120" w:after="120"/>
              <w:ind w:left="360"/>
              <w:rPr>
                <w:rFonts w:asciiTheme="minorHAnsi" w:hAnsiTheme="minorHAnsi"/>
                <w:sz w:val="24"/>
                <w:szCs w:val="24"/>
              </w:rPr>
            </w:pPr>
            <w:r w:rsidRPr="00635F87">
              <w:rPr>
                <w:rFonts w:asciiTheme="minorHAnsi" w:hAnsiTheme="minorHAnsi"/>
                <w:sz w:val="20"/>
              </w:rPr>
              <w:t>By repairing The Elm Street waterline, Folger estimates it will save one million gallons per month.</w:t>
            </w:r>
            <w:r w:rsidR="009B149F" w:rsidRPr="00635F87">
              <w:rPr>
                <w:rFonts w:asciiTheme="minorHAnsi" w:hAnsiTheme="minorHAnsi"/>
                <w:sz w:val="20"/>
              </w:rPr>
              <w:t xml:space="preserve"> </w:t>
            </w:r>
            <w:r w:rsidRPr="00635F87">
              <w:rPr>
                <w:rFonts w:asciiTheme="minorHAnsi" w:hAnsiTheme="minorHAnsi"/>
                <w:sz w:val="20"/>
              </w:rPr>
              <w:t>This water loss was estimated by assuming water loss drops from 32</w:t>
            </w:r>
            <w:r w:rsidR="00476089">
              <w:rPr>
                <w:rFonts w:asciiTheme="minorHAnsi" w:hAnsiTheme="minorHAnsi"/>
                <w:sz w:val="20"/>
              </w:rPr>
              <w:t xml:space="preserve"> percent</w:t>
            </w:r>
            <w:r w:rsidRPr="00635F87">
              <w:rPr>
                <w:rFonts w:asciiTheme="minorHAnsi" w:hAnsiTheme="minorHAnsi"/>
                <w:sz w:val="20"/>
              </w:rPr>
              <w:t xml:space="preserve"> to 22</w:t>
            </w:r>
            <w:r w:rsidR="00476089">
              <w:rPr>
                <w:rFonts w:asciiTheme="minorHAnsi" w:hAnsiTheme="minorHAnsi"/>
                <w:sz w:val="20"/>
              </w:rPr>
              <w:t xml:space="preserve"> percent</w:t>
            </w:r>
            <w:r w:rsidRPr="00635F87">
              <w:rPr>
                <w:rFonts w:asciiTheme="minorHAnsi" w:hAnsiTheme="minorHAnsi"/>
                <w:sz w:val="20"/>
              </w:rPr>
              <w:t xml:space="preserve"> (which is higher than the previous average of less than 15</w:t>
            </w:r>
            <w:r w:rsidR="00476089">
              <w:rPr>
                <w:rFonts w:asciiTheme="minorHAnsi" w:hAnsiTheme="minorHAnsi"/>
                <w:sz w:val="20"/>
              </w:rPr>
              <w:t xml:space="preserve"> percent</w:t>
            </w:r>
            <w:r w:rsidRPr="00635F87">
              <w:rPr>
                <w:rFonts w:asciiTheme="minorHAnsi" w:hAnsiTheme="minorHAnsi"/>
                <w:sz w:val="20"/>
              </w:rPr>
              <w:t>).</w:t>
            </w:r>
            <w:r w:rsidR="009B149F" w:rsidRPr="00635F87">
              <w:rPr>
                <w:rFonts w:asciiTheme="minorHAnsi" w:hAnsiTheme="minorHAnsi"/>
                <w:sz w:val="20"/>
              </w:rPr>
              <w:t xml:space="preserve"> </w:t>
            </w:r>
          </w:p>
        </w:tc>
      </w:tr>
    </w:tbl>
    <w:p w14:paraId="59BF002E" w14:textId="77777777" w:rsidR="00134B89" w:rsidRDefault="00134B89" w:rsidP="00134B89">
      <w:bookmarkStart w:id="188" w:name="_Toc155277812"/>
      <w:bookmarkStart w:id="189" w:name="_Toc155278894"/>
      <w:bookmarkStart w:id="190" w:name="_Toc155279061"/>
    </w:p>
    <w:p w14:paraId="0DE359A7" w14:textId="65F3069A" w:rsidR="00134B89" w:rsidRDefault="00A43541" w:rsidP="00134B89">
      <w:pPr>
        <w:spacing w:after="240"/>
      </w:pPr>
      <w:hyperlink w:anchor="TOC" w:history="1">
        <w:r w:rsidR="00134B89" w:rsidRPr="005F7A69">
          <w:rPr>
            <w:rStyle w:val="Hyperlink"/>
            <w:rFonts w:asciiTheme="minorHAnsi" w:hAnsiTheme="minorHAnsi"/>
            <w:sz w:val="24"/>
            <w:szCs w:val="24"/>
          </w:rPr>
          <w:t>Return to Table of Contents</w:t>
        </w:r>
      </w:hyperlink>
    </w:p>
    <w:p w14:paraId="119F32BB" w14:textId="28D6F698" w:rsidR="005B24F0" w:rsidRPr="00EA57B7" w:rsidRDefault="005B24F0" w:rsidP="00D2329D">
      <w:pPr>
        <w:pStyle w:val="DWILevel3"/>
      </w:pPr>
      <w:bookmarkStart w:id="191" w:name="_Toc155340186"/>
      <w:r w:rsidRPr="00EA57B7">
        <w:t>Line Item 2.</w:t>
      </w:r>
      <w:r w:rsidR="00792934" w:rsidRPr="00EA57B7">
        <w:t xml:space="preserve">K </w:t>
      </w:r>
      <w:r w:rsidRPr="00EA57B7">
        <w:t>– Water System Interconnection</w:t>
      </w:r>
      <w:bookmarkEnd w:id="188"/>
      <w:bookmarkEnd w:id="189"/>
      <w:bookmarkEnd w:id="190"/>
      <w:bookmarkEnd w:id="191"/>
    </w:p>
    <w:p w14:paraId="487241C4" w14:textId="77777777" w:rsidR="00E5476F" w:rsidRPr="00EA57B7" w:rsidRDefault="005B24F0" w:rsidP="005B24F0">
      <w:pPr>
        <w:spacing w:after="120"/>
        <w:rPr>
          <w:rFonts w:asciiTheme="minorHAnsi" w:hAnsiTheme="minorHAnsi"/>
          <w:sz w:val="24"/>
          <w:szCs w:val="24"/>
        </w:rPr>
      </w:pPr>
      <w:r w:rsidRPr="00EA57B7">
        <w:rPr>
          <w:rFonts w:asciiTheme="minorHAnsi" w:hAnsiTheme="minorHAnsi"/>
          <w:sz w:val="24"/>
          <w:szCs w:val="24"/>
        </w:rPr>
        <w:t>The Applicant may qualify for only one of the following sub-categories (Line Items 2.</w:t>
      </w:r>
      <w:r w:rsidR="00931B0A" w:rsidRPr="00EA57B7">
        <w:rPr>
          <w:rFonts w:asciiTheme="minorHAnsi" w:hAnsiTheme="minorHAnsi"/>
          <w:sz w:val="24"/>
          <w:szCs w:val="24"/>
        </w:rPr>
        <w:t>K</w:t>
      </w:r>
      <w:r w:rsidRPr="00EA57B7">
        <w:rPr>
          <w:rFonts w:asciiTheme="minorHAnsi" w:hAnsiTheme="minorHAnsi"/>
          <w:sz w:val="24"/>
          <w:szCs w:val="24"/>
        </w:rPr>
        <w:t>.1, 2.</w:t>
      </w:r>
      <w:r w:rsidR="00931B0A" w:rsidRPr="00EA57B7">
        <w:rPr>
          <w:rFonts w:asciiTheme="minorHAnsi" w:hAnsiTheme="minorHAnsi"/>
          <w:sz w:val="24"/>
          <w:szCs w:val="24"/>
        </w:rPr>
        <w:t>K</w:t>
      </w:r>
      <w:r w:rsidRPr="00EA57B7">
        <w:rPr>
          <w:rFonts w:asciiTheme="minorHAnsi" w:hAnsiTheme="minorHAnsi"/>
          <w:sz w:val="24"/>
          <w:szCs w:val="24"/>
        </w:rPr>
        <w:t>.2, or 2.</w:t>
      </w:r>
      <w:r w:rsidR="00931B0A" w:rsidRPr="00EA57B7">
        <w:rPr>
          <w:rFonts w:asciiTheme="minorHAnsi" w:hAnsiTheme="minorHAnsi"/>
          <w:sz w:val="24"/>
          <w:szCs w:val="24"/>
        </w:rPr>
        <w:t>K</w:t>
      </w:r>
      <w:r w:rsidRPr="00EA57B7">
        <w:rPr>
          <w:rFonts w:asciiTheme="minorHAnsi" w:hAnsiTheme="minorHAnsi"/>
          <w:sz w:val="24"/>
          <w:szCs w:val="24"/>
        </w:rPr>
        <w:t>.3)</w:t>
      </w:r>
      <w:r w:rsidR="000C6D80" w:rsidRPr="00EA57B7">
        <w:rPr>
          <w:rFonts w:asciiTheme="minorHAnsi" w:hAnsiTheme="minorHAnsi"/>
          <w:sz w:val="24"/>
          <w:szCs w:val="24"/>
        </w:rPr>
        <w:t xml:space="preserve"> for an interconnection between two separate systems</w:t>
      </w:r>
      <w:r w:rsidR="00007717" w:rsidRPr="00EA57B7">
        <w:rPr>
          <w:rFonts w:asciiTheme="minorHAnsi" w:hAnsiTheme="minorHAnsi"/>
          <w:sz w:val="24"/>
          <w:szCs w:val="24"/>
        </w:rPr>
        <w:t>. A project that merges systems or that connects pressure zones of the same system (as defined by PWSID) does not qualify.</w:t>
      </w:r>
      <w:r w:rsidR="009071E8" w:rsidRPr="00EA57B7">
        <w:rPr>
          <w:rFonts w:asciiTheme="minorHAnsi" w:hAnsiTheme="minorHAnsi"/>
          <w:sz w:val="24"/>
          <w:szCs w:val="24"/>
        </w:rPr>
        <w:t xml:space="preserve"> </w:t>
      </w:r>
    </w:p>
    <w:p w14:paraId="3E90D5BC" w14:textId="0ACED17A" w:rsidR="009E3164" w:rsidRPr="00EA57B7" w:rsidRDefault="009071E8" w:rsidP="005B24F0">
      <w:pPr>
        <w:spacing w:after="120"/>
        <w:rPr>
          <w:rFonts w:asciiTheme="minorHAnsi" w:hAnsiTheme="minorHAnsi"/>
          <w:sz w:val="24"/>
          <w:szCs w:val="24"/>
        </w:rPr>
      </w:pPr>
      <w:r w:rsidRPr="00EA57B7">
        <w:rPr>
          <w:rFonts w:asciiTheme="minorHAnsi" w:hAnsiTheme="minorHAnsi"/>
          <w:sz w:val="24"/>
          <w:szCs w:val="24"/>
        </w:rPr>
        <w:t xml:space="preserve">To earn points under these line items, the proposed project itself must </w:t>
      </w:r>
      <w:r w:rsidR="00E5476F" w:rsidRPr="00EA57B7">
        <w:rPr>
          <w:rFonts w:asciiTheme="minorHAnsi" w:hAnsiTheme="minorHAnsi"/>
          <w:sz w:val="24"/>
          <w:szCs w:val="24"/>
        </w:rPr>
        <w:t xml:space="preserve">create </w:t>
      </w:r>
      <w:r w:rsidRPr="00EA57B7">
        <w:rPr>
          <w:rFonts w:asciiTheme="minorHAnsi" w:hAnsiTheme="minorHAnsi"/>
          <w:sz w:val="24"/>
          <w:szCs w:val="24"/>
        </w:rPr>
        <w:t>the interconnection</w:t>
      </w:r>
      <w:r w:rsidR="012472A4" w:rsidRPr="00EA57B7">
        <w:rPr>
          <w:rFonts w:asciiTheme="minorHAnsi" w:hAnsiTheme="minorHAnsi"/>
          <w:sz w:val="24"/>
          <w:szCs w:val="24"/>
        </w:rPr>
        <w:t xml:space="preserve">. </w:t>
      </w:r>
      <w:r w:rsidR="577BABFD" w:rsidRPr="00EA57B7">
        <w:rPr>
          <w:rFonts w:asciiTheme="minorHAnsi" w:hAnsiTheme="minorHAnsi"/>
          <w:sz w:val="24"/>
          <w:szCs w:val="24"/>
        </w:rPr>
        <w:t>T</w:t>
      </w:r>
      <w:r w:rsidR="00E5476F" w:rsidRPr="00EA57B7">
        <w:rPr>
          <w:rFonts w:asciiTheme="minorHAnsi" w:hAnsiTheme="minorHAnsi"/>
          <w:sz w:val="24"/>
          <w:szCs w:val="24"/>
        </w:rPr>
        <w:t>he following do not earn these points:</w:t>
      </w:r>
    </w:p>
    <w:p w14:paraId="119F32BC" w14:textId="1876A3C3" w:rsidR="005B24F0" w:rsidRPr="00EA57B7" w:rsidRDefault="009071E8" w:rsidP="00C10093">
      <w:pPr>
        <w:pStyle w:val="ListParagraph"/>
        <w:numPr>
          <w:ilvl w:val="0"/>
          <w:numId w:val="20"/>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A </w:t>
      </w:r>
      <w:r w:rsidR="00281A91" w:rsidRPr="00EA57B7">
        <w:rPr>
          <w:rFonts w:asciiTheme="minorHAnsi" w:hAnsiTheme="minorHAnsi"/>
          <w:sz w:val="24"/>
          <w:szCs w:val="24"/>
        </w:rPr>
        <w:t xml:space="preserve">project </w:t>
      </w:r>
      <w:r w:rsidR="00D305C8" w:rsidRPr="00EA57B7">
        <w:rPr>
          <w:rFonts w:asciiTheme="minorHAnsi" w:hAnsiTheme="minorHAnsi"/>
          <w:sz w:val="24"/>
          <w:szCs w:val="24"/>
        </w:rPr>
        <w:t xml:space="preserve">that claims </w:t>
      </w:r>
      <w:r w:rsidRPr="00EA57B7">
        <w:rPr>
          <w:rFonts w:asciiTheme="minorHAnsi" w:hAnsiTheme="minorHAnsi"/>
          <w:sz w:val="24"/>
          <w:szCs w:val="24"/>
        </w:rPr>
        <w:t xml:space="preserve">these points simply </w:t>
      </w:r>
      <w:r w:rsidR="00281A91" w:rsidRPr="00EA57B7">
        <w:rPr>
          <w:rFonts w:asciiTheme="minorHAnsi" w:hAnsiTheme="minorHAnsi"/>
          <w:sz w:val="24"/>
          <w:szCs w:val="24"/>
        </w:rPr>
        <w:t xml:space="preserve">because the system </w:t>
      </w:r>
      <w:r w:rsidR="00A97C58" w:rsidRPr="00EA57B7">
        <w:rPr>
          <w:rFonts w:asciiTheme="minorHAnsi" w:hAnsiTheme="minorHAnsi"/>
          <w:sz w:val="24"/>
          <w:szCs w:val="24"/>
          <w:u w:val="single"/>
        </w:rPr>
        <w:t xml:space="preserve">already </w:t>
      </w:r>
      <w:r w:rsidR="00281A91" w:rsidRPr="00EA57B7">
        <w:rPr>
          <w:rFonts w:asciiTheme="minorHAnsi" w:hAnsiTheme="minorHAnsi"/>
          <w:sz w:val="24"/>
          <w:szCs w:val="24"/>
          <w:u w:val="single"/>
        </w:rPr>
        <w:t>has</w:t>
      </w:r>
      <w:r w:rsidRPr="00EA57B7">
        <w:rPr>
          <w:rFonts w:asciiTheme="minorHAnsi" w:hAnsiTheme="minorHAnsi"/>
          <w:sz w:val="24"/>
          <w:szCs w:val="24"/>
        </w:rPr>
        <w:t xml:space="preserve"> an interconnection</w:t>
      </w:r>
      <w:r w:rsidR="00D161FD" w:rsidRPr="00EA57B7">
        <w:rPr>
          <w:rFonts w:asciiTheme="minorHAnsi" w:hAnsiTheme="minorHAnsi"/>
          <w:sz w:val="24"/>
          <w:szCs w:val="24"/>
        </w:rPr>
        <w:t>;</w:t>
      </w:r>
    </w:p>
    <w:p w14:paraId="147F1C42" w14:textId="1A752245" w:rsidR="009E3164" w:rsidRPr="00EA57B7" w:rsidRDefault="009E3164" w:rsidP="00C10093">
      <w:pPr>
        <w:pStyle w:val="ListParagraph"/>
        <w:numPr>
          <w:ilvl w:val="0"/>
          <w:numId w:val="20"/>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A project </w:t>
      </w:r>
      <w:r w:rsidR="00D305C8" w:rsidRPr="00EA57B7">
        <w:rPr>
          <w:rFonts w:asciiTheme="minorHAnsi" w:hAnsiTheme="minorHAnsi"/>
          <w:sz w:val="24"/>
          <w:szCs w:val="24"/>
        </w:rPr>
        <w:t>that</w:t>
      </w:r>
      <w:r w:rsidRPr="00EA57B7">
        <w:rPr>
          <w:rFonts w:asciiTheme="minorHAnsi" w:hAnsiTheme="minorHAnsi"/>
          <w:sz w:val="24"/>
          <w:szCs w:val="24"/>
        </w:rPr>
        <w:t xml:space="preserve"> facilitates future work to create an interconnection that the project</w:t>
      </w:r>
      <w:r w:rsidR="00763938" w:rsidRPr="00EA57B7">
        <w:rPr>
          <w:rFonts w:asciiTheme="minorHAnsi" w:hAnsiTheme="minorHAnsi"/>
          <w:sz w:val="24"/>
          <w:szCs w:val="24"/>
        </w:rPr>
        <w:t xml:space="preserve"> itself does not create</w:t>
      </w:r>
      <w:r w:rsidR="00D161FD" w:rsidRPr="00EA57B7">
        <w:rPr>
          <w:rFonts w:asciiTheme="minorHAnsi" w:hAnsiTheme="minorHAnsi"/>
          <w:sz w:val="24"/>
          <w:szCs w:val="24"/>
        </w:rPr>
        <w:t>; or</w:t>
      </w:r>
    </w:p>
    <w:p w14:paraId="457FC39B" w14:textId="1DA7BBF9" w:rsidR="00CD1E60" w:rsidRDefault="00CD1E60" w:rsidP="00C10093">
      <w:pPr>
        <w:pStyle w:val="ListParagraph"/>
        <w:numPr>
          <w:ilvl w:val="0"/>
          <w:numId w:val="20"/>
        </w:numPr>
        <w:spacing w:after="240"/>
        <w:ind w:left="360"/>
        <w:contextualSpacing w:val="0"/>
        <w:rPr>
          <w:rFonts w:asciiTheme="minorHAnsi" w:hAnsiTheme="minorHAnsi"/>
          <w:sz w:val="24"/>
          <w:szCs w:val="24"/>
        </w:rPr>
      </w:pPr>
      <w:r w:rsidRPr="00EA57B7">
        <w:rPr>
          <w:rFonts w:asciiTheme="minorHAnsi" w:hAnsiTheme="minorHAnsi"/>
          <w:sz w:val="24"/>
          <w:szCs w:val="24"/>
        </w:rPr>
        <w:t xml:space="preserve">A project </w:t>
      </w:r>
      <w:r w:rsidR="00763938" w:rsidRPr="00EA57B7">
        <w:rPr>
          <w:rFonts w:asciiTheme="minorHAnsi" w:hAnsiTheme="minorHAnsi"/>
          <w:sz w:val="24"/>
          <w:szCs w:val="24"/>
        </w:rPr>
        <w:t>that</w:t>
      </w:r>
      <w:r w:rsidRPr="00EA57B7">
        <w:rPr>
          <w:rFonts w:asciiTheme="minorHAnsi" w:hAnsiTheme="minorHAnsi"/>
          <w:sz w:val="24"/>
          <w:szCs w:val="24"/>
        </w:rPr>
        <w:t xml:space="preserve"> strengthens the hydraulics to improve the performance of an existing or future </w:t>
      </w:r>
      <w:r w:rsidR="00D4131F" w:rsidRPr="00EA57B7">
        <w:rPr>
          <w:rFonts w:asciiTheme="minorHAnsi" w:hAnsiTheme="minorHAnsi"/>
          <w:sz w:val="24"/>
          <w:szCs w:val="24"/>
        </w:rPr>
        <w:t>interconnection that the project does not itself create.</w:t>
      </w:r>
    </w:p>
    <w:p w14:paraId="39CA4BD8" w14:textId="56491961" w:rsidR="00134B89" w:rsidRPr="00134B89" w:rsidRDefault="00A43541" w:rsidP="00134B89">
      <w:pPr>
        <w:spacing w:after="240"/>
        <w:rPr>
          <w:rFonts w:asciiTheme="minorHAnsi" w:hAnsiTheme="minorHAnsi"/>
          <w:sz w:val="24"/>
          <w:szCs w:val="24"/>
        </w:rPr>
      </w:pPr>
      <w:hyperlink w:anchor="TOC" w:history="1">
        <w:r w:rsidR="00134B89" w:rsidRPr="005F7A69">
          <w:rPr>
            <w:rStyle w:val="Hyperlink"/>
            <w:rFonts w:asciiTheme="minorHAnsi" w:hAnsiTheme="minorHAnsi"/>
            <w:sz w:val="24"/>
            <w:szCs w:val="24"/>
          </w:rPr>
          <w:t>Return to Table of Contents</w:t>
        </w:r>
      </w:hyperlink>
    </w:p>
    <w:p w14:paraId="119F32BE" w14:textId="2972C23F" w:rsidR="005B24F0" w:rsidRPr="00635F87" w:rsidRDefault="005B24F0" w:rsidP="00D2329D">
      <w:pPr>
        <w:pStyle w:val="DWILevel3"/>
      </w:pPr>
      <w:bookmarkStart w:id="192" w:name="_Toc155277813"/>
      <w:bookmarkStart w:id="193" w:name="_Toc155278895"/>
      <w:bookmarkStart w:id="194" w:name="_Toc155279062"/>
      <w:bookmarkStart w:id="195" w:name="_Toc155340187"/>
      <w:r w:rsidRPr="00635F87">
        <w:t>Line Item 2.</w:t>
      </w:r>
      <w:r w:rsidR="00792934" w:rsidRPr="00635F87">
        <w:t>K</w:t>
      </w:r>
      <w:r w:rsidRPr="00635F87">
        <w:t xml:space="preserve">.1 – Interconnection </w:t>
      </w:r>
      <w:r w:rsidR="001D764F">
        <w:t>B</w:t>
      </w:r>
      <w:r w:rsidRPr="00635F87">
        <w:t xml:space="preserve">etween </w:t>
      </w:r>
      <w:r w:rsidR="001D764F">
        <w:t>S</w:t>
      </w:r>
      <w:r w:rsidRPr="00635F87">
        <w:t>yste</w:t>
      </w:r>
      <w:r w:rsidR="00B4347E">
        <w:t xml:space="preserve">ms </w:t>
      </w:r>
      <w:r w:rsidR="001D764F">
        <w:t>N</w:t>
      </w:r>
      <w:r w:rsidRPr="00635F87">
        <w:t xml:space="preserve">ot </w:t>
      </w:r>
      <w:r w:rsidR="001D764F">
        <w:t>P</w:t>
      </w:r>
      <w:r w:rsidRPr="00635F87">
        <w:t xml:space="preserve">reviously </w:t>
      </w:r>
      <w:r w:rsidR="001D764F">
        <w:t>C</w:t>
      </w:r>
      <w:r w:rsidRPr="00635F87">
        <w:t>onnected</w:t>
      </w:r>
      <w:bookmarkEnd w:id="192"/>
      <w:bookmarkEnd w:id="193"/>
      <w:bookmarkEnd w:id="194"/>
      <w:bookmarkEnd w:id="195"/>
    </w:p>
    <w:p w14:paraId="3BB0CD9A" w14:textId="452AB722" w:rsidR="001D764F" w:rsidRDefault="001D764F" w:rsidP="00635F87">
      <w:pPr>
        <w:keepNext/>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309" behindDoc="0" locked="0" layoutInCell="1" allowOverlap="1" wp14:anchorId="76703F81" wp14:editId="5B6F3399">
                <wp:simplePos x="0" y="0"/>
                <wp:positionH relativeFrom="column">
                  <wp:posOffset>4083050</wp:posOffset>
                </wp:positionH>
                <wp:positionV relativeFrom="paragraph">
                  <wp:posOffset>44450</wp:posOffset>
                </wp:positionV>
                <wp:extent cx="2102485" cy="1037590"/>
                <wp:effectExtent l="0" t="0" r="12065" b="10160"/>
                <wp:wrapSquare wrapText="bothSides"/>
                <wp:docPr id="1545519273" name="Text Box 1545519273"/>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1B2FAAEF" w14:textId="77777777" w:rsidR="001D764F" w:rsidRPr="00813F99" w:rsidRDefault="001D764F" w:rsidP="00635F87">
                            <w:pPr>
                              <w:spacing w:after="120"/>
                              <w:jc w:val="center"/>
                              <w:rPr>
                                <w:rFonts w:asciiTheme="minorHAnsi" w:hAnsiTheme="minorHAnsi" w:cstheme="minorHAnsi"/>
                                <w:b/>
                                <w:bCs/>
                                <w:sz w:val="20"/>
                                <w:szCs w:val="18"/>
                                <w:u w:val="single"/>
                              </w:rPr>
                            </w:pPr>
                            <w:r w:rsidRPr="00813F99">
                              <w:rPr>
                                <w:rFonts w:asciiTheme="minorHAnsi" w:hAnsiTheme="minorHAnsi" w:cstheme="minorHAnsi"/>
                                <w:b/>
                                <w:bCs/>
                                <w:sz w:val="20"/>
                                <w:szCs w:val="18"/>
                                <w:u w:val="single"/>
                              </w:rPr>
                              <w:t>Points Available</w:t>
                            </w:r>
                          </w:p>
                          <w:p w14:paraId="0EBD458E" w14:textId="77777777" w:rsidR="001D764F" w:rsidRPr="00635F87" w:rsidRDefault="001D764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0E2221F2" w14:textId="2C63B135" w:rsidR="001D764F" w:rsidRPr="00635F87" w:rsidRDefault="001D764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4E7CEDB8" w14:textId="77777777" w:rsidR="001D764F" w:rsidRPr="00635F87" w:rsidRDefault="001D764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703F81" id="Text Box 1545519273" o:spid="_x0000_s1095" type="#_x0000_t202" style="position:absolute;margin-left:321.5pt;margin-top:3.5pt;width:165.55pt;height:81.7pt;z-index:2516583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" fillcolor="#ffc" strokeweight=".5pt">
                <v:textbox>
                  <w:txbxContent>
                    <w:p w14:paraId="1B2FAAEF" w14:textId="77777777" w:rsidR="001D764F" w:rsidRPr="00813F99" w:rsidRDefault="001D764F" w:rsidP="00635F87">
                      <w:pPr>
                        <w:spacing w:after="120"/>
                        <w:jc w:val="center"/>
                        <w:rPr>
                          <w:rFonts w:asciiTheme="minorHAnsi" w:hAnsiTheme="minorHAnsi" w:cstheme="minorHAnsi"/>
                          <w:b/>
                          <w:bCs/>
                          <w:sz w:val="20"/>
                          <w:szCs w:val="18"/>
                          <w:u w:val="single"/>
                        </w:rPr>
                      </w:pPr>
                      <w:r w:rsidRPr="00813F99">
                        <w:rPr>
                          <w:rFonts w:asciiTheme="minorHAnsi" w:hAnsiTheme="minorHAnsi" w:cstheme="minorHAnsi"/>
                          <w:b/>
                          <w:bCs/>
                          <w:sz w:val="20"/>
                          <w:szCs w:val="18"/>
                          <w:u w:val="single"/>
                        </w:rPr>
                        <w:t>Points Available</w:t>
                      </w:r>
                    </w:p>
                    <w:p w14:paraId="0EBD458E" w14:textId="77777777" w:rsidR="001D764F" w:rsidRPr="00635F87" w:rsidRDefault="001D764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0E2221F2" w14:textId="2C63B135" w:rsidR="001D764F" w:rsidRPr="00635F87" w:rsidRDefault="001D764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4E7CEDB8" w14:textId="77777777" w:rsidR="001D764F" w:rsidRPr="00635F87" w:rsidRDefault="001D764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v:textbox>
                <w10:wrap type="square"/>
              </v:shape>
            </w:pict>
          </mc:Fallback>
        </mc:AlternateContent>
      </w:r>
      <w:r w:rsidR="00B1469C" w:rsidRPr="00EA57B7">
        <w:rPr>
          <w:rFonts w:asciiTheme="minorHAnsi" w:hAnsiTheme="minorHAnsi"/>
          <w:sz w:val="24"/>
          <w:szCs w:val="24"/>
        </w:rPr>
        <w:t xml:space="preserve">To earn points under this line item, the project must create a new interconnection </w:t>
      </w:r>
      <w:r w:rsidR="3F552C03" w:rsidRPr="2321C273">
        <w:rPr>
          <w:rFonts w:asciiTheme="minorHAnsi" w:hAnsiTheme="minorHAnsi"/>
          <w:sz w:val="24"/>
          <w:szCs w:val="24"/>
        </w:rPr>
        <w:t xml:space="preserve">of potable </w:t>
      </w:r>
      <w:r w:rsidR="3F552C03" w:rsidRPr="359EAD63">
        <w:rPr>
          <w:rFonts w:asciiTheme="minorHAnsi" w:hAnsiTheme="minorHAnsi"/>
          <w:sz w:val="24"/>
          <w:szCs w:val="24"/>
        </w:rPr>
        <w:t xml:space="preserve">water </w:t>
      </w:r>
      <w:r w:rsidR="00B1469C" w:rsidRPr="359EAD63">
        <w:rPr>
          <w:rFonts w:asciiTheme="minorHAnsi" w:hAnsiTheme="minorHAnsi"/>
          <w:sz w:val="24"/>
          <w:szCs w:val="24"/>
        </w:rPr>
        <w:t>between</w:t>
      </w:r>
      <w:r w:rsidR="00B1469C" w:rsidRPr="00EA57B7">
        <w:rPr>
          <w:rFonts w:asciiTheme="minorHAnsi" w:hAnsiTheme="minorHAnsi"/>
          <w:sz w:val="24"/>
          <w:szCs w:val="24"/>
        </w:rPr>
        <w:t xml:space="preserve"> two or more public water supply systems </w:t>
      </w:r>
      <w:r w:rsidR="00B1469C" w:rsidRPr="00EA57B7">
        <w:rPr>
          <w:rFonts w:asciiTheme="minorHAnsi" w:hAnsiTheme="minorHAnsi"/>
          <w:sz w:val="24"/>
          <w:szCs w:val="24"/>
          <w:u w:val="single"/>
        </w:rPr>
        <w:t>not previously interconnected</w:t>
      </w:r>
      <w:r w:rsidR="00B1469C" w:rsidRPr="00EA57B7">
        <w:rPr>
          <w:rFonts w:asciiTheme="minorHAnsi" w:hAnsiTheme="minorHAnsi"/>
          <w:sz w:val="24"/>
          <w:szCs w:val="24"/>
        </w:rPr>
        <w:t>.</w:t>
      </w:r>
      <w:r w:rsidR="009B149F" w:rsidRPr="00EA57B7">
        <w:rPr>
          <w:rFonts w:asciiTheme="minorHAnsi" w:hAnsiTheme="minorHAnsi"/>
          <w:sz w:val="24"/>
          <w:szCs w:val="24"/>
        </w:rPr>
        <w:t xml:space="preserve"> </w:t>
      </w:r>
    </w:p>
    <w:p w14:paraId="7BAA71E6" w14:textId="7337E284" w:rsidR="001D764F" w:rsidRPr="00635F87" w:rsidRDefault="001D764F" w:rsidP="00B1469C">
      <w:pPr>
        <w:keepNext/>
        <w:spacing w:after="120"/>
        <w:rPr>
          <w:rFonts w:asciiTheme="minorHAnsi" w:hAnsiTheme="minorHAnsi"/>
          <w:i/>
          <w:iCs/>
          <w:sz w:val="24"/>
          <w:szCs w:val="24"/>
          <w:u w:val="single"/>
        </w:rPr>
      </w:pPr>
      <w:r w:rsidRPr="75876EF8">
        <w:rPr>
          <w:rFonts w:asciiTheme="minorHAnsi" w:hAnsiTheme="minorHAnsi"/>
          <w:i/>
          <w:iCs/>
          <w:sz w:val="24"/>
          <w:szCs w:val="24"/>
          <w:u w:val="single"/>
        </w:rPr>
        <w:t>Require</w:t>
      </w:r>
      <w:r w:rsidR="635A0821" w:rsidRPr="75876EF8">
        <w:rPr>
          <w:rFonts w:asciiTheme="minorHAnsi" w:hAnsiTheme="minorHAnsi"/>
          <w:i/>
          <w:iCs/>
          <w:sz w:val="24"/>
          <w:szCs w:val="24"/>
          <w:u w:val="single"/>
        </w:rPr>
        <w:t>-</w:t>
      </w:r>
      <w:r w:rsidRPr="75876EF8">
        <w:rPr>
          <w:rFonts w:asciiTheme="minorHAnsi" w:hAnsiTheme="minorHAnsi"/>
          <w:i/>
          <w:iCs/>
          <w:sz w:val="24"/>
          <w:szCs w:val="24"/>
          <w:u w:val="single"/>
        </w:rPr>
        <w:t>d</w:t>
      </w:r>
      <w:r w:rsidRPr="00635F87">
        <w:rPr>
          <w:rFonts w:asciiTheme="minorHAnsi" w:hAnsiTheme="minorHAnsi"/>
          <w:i/>
          <w:iCs/>
          <w:sz w:val="24"/>
          <w:szCs w:val="24"/>
          <w:u w:val="single"/>
        </w:rPr>
        <w:t xml:space="preserve"> Documentation</w:t>
      </w:r>
    </w:p>
    <w:p w14:paraId="119F32C0" w14:textId="0E7D6578" w:rsidR="00B1469C" w:rsidRPr="00EA57B7" w:rsidRDefault="00B1469C" w:rsidP="00B1469C">
      <w:pPr>
        <w:keepNext/>
        <w:spacing w:after="120"/>
        <w:rPr>
          <w:rFonts w:asciiTheme="minorHAnsi" w:hAnsiTheme="minorHAnsi"/>
          <w:sz w:val="24"/>
          <w:szCs w:val="24"/>
        </w:rPr>
      </w:pPr>
      <w:r w:rsidRPr="00EA57B7">
        <w:rPr>
          <w:rFonts w:asciiTheme="minorHAnsi" w:hAnsiTheme="minorHAnsi"/>
          <w:sz w:val="24"/>
          <w:szCs w:val="24"/>
        </w:rPr>
        <w:t>The narrative must</w:t>
      </w:r>
      <w:r w:rsidR="00F830B6" w:rsidRPr="00EA57B7">
        <w:rPr>
          <w:rFonts w:asciiTheme="minorHAnsi" w:hAnsiTheme="minorHAnsi"/>
          <w:sz w:val="24"/>
          <w:szCs w:val="24"/>
        </w:rPr>
        <w:t xml:space="preserve"> include the following information</w:t>
      </w:r>
      <w:r w:rsidRPr="00EA57B7">
        <w:rPr>
          <w:rFonts w:asciiTheme="minorHAnsi" w:hAnsiTheme="minorHAnsi"/>
          <w:sz w:val="24"/>
          <w:szCs w:val="24"/>
        </w:rPr>
        <w:t>:</w:t>
      </w:r>
    </w:p>
    <w:p w14:paraId="119F32C1" w14:textId="646E7A52" w:rsidR="00B1469C" w:rsidRPr="00EA57B7" w:rsidRDefault="00B1469C" w:rsidP="00C10093">
      <w:pPr>
        <w:pStyle w:val="ListParagraph"/>
        <w:numPr>
          <w:ilvl w:val="0"/>
          <w:numId w:val="38"/>
        </w:numPr>
        <w:spacing w:after="120"/>
        <w:contextualSpacing w:val="0"/>
        <w:rPr>
          <w:rFonts w:asciiTheme="minorHAnsi" w:hAnsiTheme="minorHAnsi"/>
          <w:sz w:val="24"/>
          <w:szCs w:val="24"/>
        </w:rPr>
      </w:pPr>
      <w:r w:rsidRPr="00EA57B7">
        <w:rPr>
          <w:rFonts w:asciiTheme="minorHAnsi" w:hAnsiTheme="minorHAnsi"/>
          <w:sz w:val="24"/>
          <w:szCs w:val="24"/>
        </w:rPr>
        <w:t xml:space="preserve">Identify by name and PWSID No. the systems that will be interconnected; </w:t>
      </w:r>
    </w:p>
    <w:p w14:paraId="639CAD21" w14:textId="2E3C8587" w:rsidR="005B20E2" w:rsidRPr="00EA57B7" w:rsidRDefault="005B20E2" w:rsidP="00C10093">
      <w:pPr>
        <w:pStyle w:val="ListParagraph"/>
        <w:numPr>
          <w:ilvl w:val="0"/>
          <w:numId w:val="38"/>
        </w:numPr>
        <w:spacing w:after="120"/>
        <w:contextualSpacing w:val="0"/>
        <w:rPr>
          <w:rFonts w:asciiTheme="minorHAnsi" w:hAnsiTheme="minorHAnsi"/>
          <w:sz w:val="24"/>
          <w:szCs w:val="24"/>
        </w:rPr>
      </w:pPr>
      <w:r w:rsidRPr="00EA57B7">
        <w:rPr>
          <w:rFonts w:asciiTheme="minorHAnsi" w:hAnsiTheme="minorHAnsi"/>
          <w:sz w:val="24"/>
          <w:szCs w:val="24"/>
        </w:rPr>
        <w:t>Explicitly state that there is no current interconnection between these</w:t>
      </w:r>
      <w:r w:rsidR="00013CC3" w:rsidRPr="00EA57B7">
        <w:rPr>
          <w:rFonts w:asciiTheme="minorHAnsi" w:hAnsiTheme="minorHAnsi"/>
          <w:sz w:val="24"/>
          <w:szCs w:val="24"/>
        </w:rPr>
        <w:t xml:space="preserve"> systems</w:t>
      </w:r>
      <w:r w:rsidR="001D764F">
        <w:rPr>
          <w:rFonts w:asciiTheme="minorHAnsi" w:hAnsiTheme="minorHAnsi"/>
          <w:sz w:val="24"/>
          <w:szCs w:val="24"/>
        </w:rPr>
        <w:t>;</w:t>
      </w:r>
    </w:p>
    <w:p w14:paraId="119F32C4" w14:textId="77777777" w:rsidR="00B1469C" w:rsidRPr="00EA57B7" w:rsidRDefault="00B1469C" w:rsidP="00C10093">
      <w:pPr>
        <w:pStyle w:val="ListParagraph"/>
        <w:numPr>
          <w:ilvl w:val="0"/>
          <w:numId w:val="38"/>
        </w:numPr>
        <w:spacing w:after="120"/>
        <w:contextualSpacing w:val="0"/>
        <w:rPr>
          <w:rFonts w:asciiTheme="minorHAnsi" w:hAnsiTheme="minorHAnsi"/>
          <w:sz w:val="24"/>
          <w:szCs w:val="24"/>
        </w:rPr>
      </w:pPr>
      <w:r w:rsidRPr="00EA57B7">
        <w:rPr>
          <w:rFonts w:asciiTheme="minorHAnsi" w:hAnsiTheme="minorHAnsi"/>
          <w:sz w:val="24"/>
          <w:szCs w:val="24"/>
        </w:rPr>
        <w:t>Include a map showing the location of the two systems that will interconnect, including the project area, the route of any existing interconnection, and the route of the proposed interconnection; and</w:t>
      </w:r>
    </w:p>
    <w:p w14:paraId="1971C9AB" w14:textId="2E7BF0EA" w:rsidR="005715FC" w:rsidRPr="00EA57B7" w:rsidRDefault="005715FC" w:rsidP="00C10093">
      <w:pPr>
        <w:pStyle w:val="ListParagraph"/>
        <w:numPr>
          <w:ilvl w:val="0"/>
          <w:numId w:val="38"/>
        </w:numPr>
        <w:spacing w:after="240"/>
        <w:contextualSpacing w:val="0"/>
        <w:rPr>
          <w:rFonts w:asciiTheme="minorHAnsi" w:hAnsiTheme="minorHAnsi"/>
          <w:sz w:val="24"/>
          <w:szCs w:val="24"/>
        </w:rPr>
      </w:pPr>
      <w:r w:rsidRPr="00EA57B7">
        <w:rPr>
          <w:rFonts w:asciiTheme="minorHAnsi" w:hAnsiTheme="minorHAnsi"/>
          <w:sz w:val="24"/>
          <w:szCs w:val="24"/>
        </w:rPr>
        <w:t xml:space="preserve">Document that both sides of the proposed interconnection are willing to interconnect by including information such as copies of draft or final agreements for the interconnection. </w:t>
      </w:r>
      <w:r w:rsidR="0091425D">
        <w:rPr>
          <w:rFonts w:asciiTheme="minorHAnsi" w:hAnsiTheme="minorHAnsi"/>
          <w:sz w:val="24"/>
          <w:szCs w:val="24"/>
        </w:rPr>
        <w:t xml:space="preserve"> </w:t>
      </w:r>
      <w:r w:rsidR="0091425D" w:rsidRPr="0005144B">
        <w:rPr>
          <w:rFonts w:asciiTheme="minorHAnsi" w:hAnsiTheme="minorHAnsi"/>
          <w:sz w:val="24"/>
          <w:szCs w:val="24"/>
        </w:rPr>
        <w:t>Interconnections of systems owned by the applicant do not require this documentation.</w:t>
      </w:r>
    </w:p>
    <w:tbl>
      <w:tblPr>
        <w:tblStyle w:val="TableGrid"/>
        <w:tblW w:w="0" w:type="auto"/>
        <w:shd w:val="pct5" w:color="auto" w:fill="auto"/>
        <w:tblLook w:val="04A0" w:firstRow="1" w:lastRow="0" w:firstColumn="1" w:lastColumn="0" w:noHBand="0" w:noVBand="1"/>
      </w:tblPr>
      <w:tblGrid>
        <w:gridCol w:w="9576"/>
      </w:tblGrid>
      <w:tr w:rsidR="00B1469C" w:rsidRPr="00EA57B7" w14:paraId="119F32CD" w14:textId="77777777" w:rsidTr="006061AF">
        <w:trPr>
          <w:cantSplit/>
        </w:trPr>
        <w:tc>
          <w:tcPr>
            <w:tcW w:w="9576" w:type="dxa"/>
            <w:shd w:val="pct5" w:color="auto" w:fill="auto"/>
          </w:tcPr>
          <w:p w14:paraId="119F32C6" w14:textId="54F25AB8" w:rsidR="00B1469C" w:rsidRPr="00635F87" w:rsidRDefault="00B1469C" w:rsidP="006061AF">
            <w:pPr>
              <w:keepNext/>
              <w:spacing w:before="120" w:after="120"/>
              <w:jc w:val="center"/>
              <w:rPr>
                <w:rFonts w:asciiTheme="minorHAnsi" w:hAnsiTheme="minorHAnsi"/>
                <w:b/>
                <w:sz w:val="20"/>
                <w:u w:val="single"/>
              </w:rPr>
            </w:pPr>
            <w:r w:rsidRPr="00635F87">
              <w:rPr>
                <w:rFonts w:asciiTheme="minorHAnsi" w:hAnsiTheme="minorHAnsi"/>
                <w:b/>
                <w:sz w:val="20"/>
                <w:u w:val="single"/>
              </w:rPr>
              <w:lastRenderedPageBreak/>
              <w:t>Example Narrative for Line Item 2.</w:t>
            </w:r>
            <w:r w:rsidR="007317AA" w:rsidRPr="00635F87">
              <w:rPr>
                <w:rFonts w:asciiTheme="minorHAnsi" w:hAnsiTheme="minorHAnsi"/>
                <w:b/>
                <w:sz w:val="20"/>
                <w:u w:val="single"/>
              </w:rPr>
              <w:t>K</w:t>
            </w:r>
            <w:r w:rsidRPr="00635F87">
              <w:rPr>
                <w:rFonts w:asciiTheme="minorHAnsi" w:hAnsiTheme="minorHAnsi"/>
                <w:b/>
                <w:sz w:val="20"/>
                <w:u w:val="single"/>
              </w:rPr>
              <w:t>.1</w:t>
            </w:r>
          </w:p>
          <w:p w14:paraId="119F32C7" w14:textId="4180CF43" w:rsidR="00B1469C" w:rsidRPr="00635F87" w:rsidRDefault="00B1469C" w:rsidP="006061AF">
            <w:pPr>
              <w:spacing w:before="120" w:after="120"/>
              <w:rPr>
                <w:rFonts w:asciiTheme="minorHAnsi" w:hAnsiTheme="minorHAnsi"/>
                <w:sz w:val="20"/>
              </w:rPr>
            </w:pPr>
            <w:r w:rsidRPr="00635F87">
              <w:rPr>
                <w:rFonts w:asciiTheme="minorHAnsi" w:hAnsiTheme="minorHAnsi"/>
                <w:sz w:val="20"/>
              </w:rPr>
              <w:t>The City of Somewhere (PWSID No. NC 01234567) operates a 20 MGD surface water treatment plant.</w:t>
            </w:r>
            <w:r w:rsidR="009B149F" w:rsidRPr="00635F87">
              <w:rPr>
                <w:rFonts w:asciiTheme="minorHAnsi" w:hAnsiTheme="minorHAnsi"/>
                <w:sz w:val="20"/>
              </w:rPr>
              <w:t xml:space="preserve"> </w:t>
            </w:r>
            <w:proofErr w:type="spellStart"/>
            <w:r w:rsidRPr="00635F87">
              <w:rPr>
                <w:rFonts w:asciiTheme="minorHAnsi" w:hAnsiTheme="minorHAnsi"/>
                <w:sz w:val="20"/>
              </w:rPr>
              <w:t>Somewhere’s</w:t>
            </w:r>
            <w:proofErr w:type="spellEnd"/>
            <w:r w:rsidRPr="00635F87">
              <w:rPr>
                <w:rFonts w:asciiTheme="minorHAnsi" w:hAnsiTheme="minorHAnsi"/>
                <w:sz w:val="20"/>
              </w:rPr>
              <w:t xml:space="preserve"> average daily demand is 7 MGD and its maximum daily demand is 14 MGD.</w:t>
            </w:r>
            <w:r w:rsidR="009B149F" w:rsidRPr="00635F87">
              <w:rPr>
                <w:rFonts w:asciiTheme="minorHAnsi" w:hAnsiTheme="minorHAnsi"/>
                <w:sz w:val="20"/>
              </w:rPr>
              <w:t xml:space="preserve"> </w:t>
            </w:r>
            <w:r w:rsidRPr="00635F87">
              <w:rPr>
                <w:rFonts w:asciiTheme="minorHAnsi" w:hAnsiTheme="minorHAnsi"/>
                <w:sz w:val="20"/>
              </w:rPr>
              <w:t xml:space="preserve"> </w:t>
            </w:r>
          </w:p>
          <w:p w14:paraId="119F32C8" w14:textId="175487A4" w:rsidR="00B1469C" w:rsidRPr="00635F87" w:rsidRDefault="00B1469C" w:rsidP="006061AF">
            <w:pPr>
              <w:spacing w:before="120" w:after="120"/>
              <w:rPr>
                <w:rFonts w:asciiTheme="minorHAnsi" w:hAnsiTheme="minorHAnsi"/>
                <w:sz w:val="20"/>
              </w:rPr>
            </w:pPr>
            <w:r w:rsidRPr="00635F87">
              <w:rPr>
                <w:rFonts w:asciiTheme="minorHAnsi" w:hAnsiTheme="minorHAnsi"/>
                <w:sz w:val="20"/>
              </w:rPr>
              <w:t>The Town of Anytown (PWSID No. NC 2345678) operates five wells yielding a total of 1.0 MGD.</w:t>
            </w:r>
            <w:r w:rsidR="009B149F" w:rsidRPr="00635F87">
              <w:rPr>
                <w:rFonts w:asciiTheme="minorHAnsi" w:hAnsiTheme="minorHAnsi"/>
                <w:sz w:val="20"/>
              </w:rPr>
              <w:t xml:space="preserve"> </w:t>
            </w:r>
            <w:r w:rsidRPr="00635F87">
              <w:rPr>
                <w:rFonts w:asciiTheme="minorHAnsi" w:hAnsiTheme="minorHAnsi"/>
                <w:sz w:val="20"/>
              </w:rPr>
              <w:t>Anytown’s average daily demand is 0.4 MGD and its maximum daily demand is 0.9 MGD.</w:t>
            </w:r>
            <w:r w:rsidR="009B149F" w:rsidRPr="00635F87">
              <w:rPr>
                <w:rFonts w:asciiTheme="minorHAnsi" w:hAnsiTheme="minorHAnsi"/>
                <w:sz w:val="20"/>
              </w:rPr>
              <w:t xml:space="preserve"> </w:t>
            </w:r>
            <w:r w:rsidRPr="00635F87">
              <w:rPr>
                <w:rFonts w:asciiTheme="minorHAnsi" w:hAnsiTheme="minorHAnsi"/>
                <w:sz w:val="20"/>
              </w:rPr>
              <w:t xml:space="preserve"> </w:t>
            </w:r>
          </w:p>
          <w:p w14:paraId="119F32C9" w14:textId="7288B09E" w:rsidR="00B1469C" w:rsidRPr="00635F87" w:rsidRDefault="00B1469C" w:rsidP="006061AF">
            <w:pPr>
              <w:spacing w:before="120" w:after="120"/>
              <w:rPr>
                <w:rFonts w:asciiTheme="minorHAnsi" w:hAnsiTheme="minorHAnsi"/>
                <w:sz w:val="20"/>
              </w:rPr>
            </w:pPr>
            <w:r w:rsidRPr="00635F87">
              <w:rPr>
                <w:rFonts w:asciiTheme="minorHAnsi" w:hAnsiTheme="minorHAnsi"/>
                <w:sz w:val="20"/>
              </w:rPr>
              <w:t>The City of Somewhere and the Town of Anytown are not currently interconnected.</w:t>
            </w:r>
            <w:r w:rsidR="009B149F" w:rsidRPr="00635F87">
              <w:rPr>
                <w:rFonts w:asciiTheme="minorHAnsi" w:hAnsiTheme="minorHAnsi"/>
                <w:sz w:val="20"/>
              </w:rPr>
              <w:t xml:space="preserve"> </w:t>
            </w:r>
            <w:r w:rsidRPr="00635F87">
              <w:rPr>
                <w:rFonts w:asciiTheme="minorHAnsi" w:hAnsiTheme="minorHAnsi"/>
                <w:sz w:val="20"/>
              </w:rPr>
              <w:t>The City of Somewhere agreed to create a new interconnection with the Town of Anytown. The draft interlocal agreement (included) establishes that upon completion of the project:</w:t>
            </w:r>
          </w:p>
          <w:p w14:paraId="119F32CA" w14:textId="77777777" w:rsidR="00B1469C" w:rsidRPr="00635F87" w:rsidRDefault="00B1469C" w:rsidP="00C10093">
            <w:pPr>
              <w:pStyle w:val="ListParagraph"/>
              <w:numPr>
                <w:ilvl w:val="0"/>
                <w:numId w:val="39"/>
              </w:numPr>
              <w:spacing w:before="120" w:after="120"/>
              <w:contextualSpacing w:val="0"/>
              <w:rPr>
                <w:rFonts w:asciiTheme="minorHAnsi" w:hAnsiTheme="minorHAnsi"/>
                <w:sz w:val="20"/>
              </w:rPr>
            </w:pPr>
            <w:r w:rsidRPr="00635F87">
              <w:rPr>
                <w:rFonts w:asciiTheme="minorHAnsi" w:hAnsiTheme="minorHAnsi"/>
                <w:sz w:val="20"/>
              </w:rPr>
              <w:t>The City of Somewhere agrees to sell up to 2 MGD to the Town of Anytown.</w:t>
            </w:r>
          </w:p>
          <w:p w14:paraId="119F32CB" w14:textId="4B91065D" w:rsidR="00B1469C" w:rsidRPr="00635F87" w:rsidRDefault="00B1469C" w:rsidP="00C10093">
            <w:pPr>
              <w:pStyle w:val="ListParagraph"/>
              <w:numPr>
                <w:ilvl w:val="0"/>
                <w:numId w:val="39"/>
              </w:numPr>
              <w:spacing w:before="120" w:after="120"/>
              <w:contextualSpacing w:val="0"/>
              <w:rPr>
                <w:rFonts w:asciiTheme="minorHAnsi" w:hAnsiTheme="minorHAnsi"/>
                <w:sz w:val="20"/>
              </w:rPr>
            </w:pPr>
            <w:r w:rsidRPr="00635F87">
              <w:rPr>
                <w:rFonts w:asciiTheme="minorHAnsi" w:hAnsiTheme="minorHAnsi"/>
                <w:sz w:val="20"/>
              </w:rPr>
              <w:t>The Town of Anytown agrees to pay for a minimum use of 0.05 MGD.</w:t>
            </w:r>
            <w:r w:rsidR="009B149F" w:rsidRPr="00635F87">
              <w:rPr>
                <w:rFonts w:asciiTheme="minorHAnsi" w:hAnsiTheme="minorHAnsi"/>
                <w:sz w:val="20"/>
              </w:rPr>
              <w:t xml:space="preserve">  </w:t>
            </w:r>
          </w:p>
          <w:p w14:paraId="119F32CC" w14:textId="77777777" w:rsidR="00B1469C" w:rsidRPr="00EA57B7" w:rsidRDefault="00B1469C" w:rsidP="006061AF">
            <w:pPr>
              <w:spacing w:before="120" w:after="120"/>
              <w:rPr>
                <w:rFonts w:asciiTheme="minorHAnsi" w:hAnsiTheme="minorHAnsi"/>
                <w:sz w:val="24"/>
                <w:szCs w:val="24"/>
              </w:rPr>
            </w:pPr>
            <w:r w:rsidRPr="00635F87">
              <w:rPr>
                <w:rFonts w:asciiTheme="minorHAnsi" w:hAnsiTheme="minorHAnsi"/>
                <w:sz w:val="20"/>
              </w:rPr>
              <w:t>A map of the proposed 8-inch interconnection is included.</w:t>
            </w:r>
          </w:p>
        </w:tc>
      </w:tr>
    </w:tbl>
    <w:p w14:paraId="63210257" w14:textId="77777777" w:rsidR="00134B89" w:rsidRDefault="00134B89" w:rsidP="00134B89">
      <w:bookmarkStart w:id="196" w:name="_Toc155277814"/>
      <w:bookmarkStart w:id="197" w:name="_Toc155278896"/>
      <w:bookmarkStart w:id="198" w:name="_Toc155279063"/>
    </w:p>
    <w:p w14:paraId="2396C9D3" w14:textId="6AC9722D" w:rsidR="00134B89" w:rsidRDefault="00A43541" w:rsidP="00134B89">
      <w:pPr>
        <w:spacing w:after="240"/>
      </w:pPr>
      <w:hyperlink w:anchor="TOC" w:history="1">
        <w:r w:rsidR="00134B89" w:rsidRPr="005F7A69">
          <w:rPr>
            <w:rStyle w:val="Hyperlink"/>
            <w:rFonts w:asciiTheme="minorHAnsi" w:hAnsiTheme="minorHAnsi"/>
            <w:sz w:val="24"/>
            <w:szCs w:val="24"/>
          </w:rPr>
          <w:t>Return to Table of Contents</w:t>
        </w:r>
      </w:hyperlink>
    </w:p>
    <w:p w14:paraId="119F32CF" w14:textId="4D5F7BE6" w:rsidR="005B24F0" w:rsidRPr="00813F99" w:rsidRDefault="005B24F0" w:rsidP="00D2329D">
      <w:pPr>
        <w:pStyle w:val="DWILevel3"/>
      </w:pPr>
      <w:bookmarkStart w:id="199" w:name="_Toc155340188"/>
      <w:r w:rsidRPr="00813F99">
        <w:t>Line Item 2.</w:t>
      </w:r>
      <w:r w:rsidR="00792934" w:rsidRPr="00813F99">
        <w:t>K</w:t>
      </w:r>
      <w:r w:rsidRPr="00813F99">
        <w:t xml:space="preserve">.2 – Additional </w:t>
      </w:r>
      <w:r w:rsidR="00685A9E" w:rsidRPr="00813F99">
        <w:t xml:space="preserve">or Larger </w:t>
      </w:r>
      <w:r w:rsidRPr="00813F99">
        <w:t xml:space="preserve">Interconnection </w:t>
      </w:r>
      <w:r w:rsidR="001D764F" w:rsidRPr="00813F99">
        <w:t xml:space="preserve">That Meets </w:t>
      </w:r>
      <w:r w:rsidRPr="00813F99">
        <w:t>Public Health Needs</w:t>
      </w:r>
      <w:bookmarkEnd w:id="196"/>
      <w:bookmarkEnd w:id="197"/>
      <w:bookmarkEnd w:id="198"/>
      <w:bookmarkEnd w:id="199"/>
    </w:p>
    <w:p w14:paraId="119F32D1" w14:textId="21C9706E" w:rsidR="00B1469C" w:rsidRPr="00EA57B7" w:rsidRDefault="001D764F" w:rsidP="00B1469C">
      <w:pPr>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310" behindDoc="0" locked="0" layoutInCell="1" allowOverlap="1" wp14:anchorId="3142A889" wp14:editId="541B5756">
                <wp:simplePos x="0" y="0"/>
                <wp:positionH relativeFrom="column">
                  <wp:posOffset>3994150</wp:posOffset>
                </wp:positionH>
                <wp:positionV relativeFrom="paragraph">
                  <wp:posOffset>69215</wp:posOffset>
                </wp:positionV>
                <wp:extent cx="2102485" cy="1037590"/>
                <wp:effectExtent l="0" t="0" r="12065" b="10160"/>
                <wp:wrapSquare wrapText="bothSides"/>
                <wp:docPr id="1813760253" name="Text Box 1813760253"/>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15F86D0C" w14:textId="77777777" w:rsidR="001D764F" w:rsidRPr="00813F99" w:rsidRDefault="001D764F" w:rsidP="00635F87">
                            <w:pPr>
                              <w:spacing w:after="120"/>
                              <w:jc w:val="center"/>
                              <w:rPr>
                                <w:rFonts w:asciiTheme="minorHAnsi" w:hAnsiTheme="minorHAnsi" w:cstheme="minorHAnsi"/>
                                <w:b/>
                                <w:bCs/>
                                <w:sz w:val="20"/>
                                <w:szCs w:val="18"/>
                                <w:u w:val="single"/>
                              </w:rPr>
                            </w:pPr>
                            <w:r w:rsidRPr="00813F99">
                              <w:rPr>
                                <w:rFonts w:asciiTheme="minorHAnsi" w:hAnsiTheme="minorHAnsi" w:cstheme="minorHAnsi"/>
                                <w:b/>
                                <w:bCs/>
                                <w:sz w:val="20"/>
                                <w:szCs w:val="18"/>
                                <w:u w:val="single"/>
                              </w:rPr>
                              <w:t>Points Available</w:t>
                            </w:r>
                          </w:p>
                          <w:p w14:paraId="767C1576" w14:textId="77777777" w:rsidR="001D764F" w:rsidRPr="00635F87" w:rsidRDefault="001D764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1150413D" w14:textId="77777777" w:rsidR="001D764F" w:rsidRPr="00635F87" w:rsidRDefault="001D764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4EE36DE4" w14:textId="77777777" w:rsidR="001D764F" w:rsidRPr="00635F87" w:rsidRDefault="001D764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42A889" id="Text Box 1813760253" o:spid="_x0000_s1096" type="#_x0000_t202" style="position:absolute;margin-left:314.5pt;margin-top:5.45pt;width:165.55pt;height:81.7pt;z-index:2516583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" fillcolor="#ffc" strokeweight=".5pt">
                <v:textbox>
                  <w:txbxContent>
                    <w:p w14:paraId="15F86D0C" w14:textId="77777777" w:rsidR="001D764F" w:rsidRPr="00813F99" w:rsidRDefault="001D764F" w:rsidP="00635F87">
                      <w:pPr>
                        <w:spacing w:after="120"/>
                        <w:jc w:val="center"/>
                        <w:rPr>
                          <w:rFonts w:asciiTheme="minorHAnsi" w:hAnsiTheme="minorHAnsi" w:cstheme="minorHAnsi"/>
                          <w:b/>
                          <w:bCs/>
                          <w:sz w:val="20"/>
                          <w:szCs w:val="18"/>
                          <w:u w:val="single"/>
                        </w:rPr>
                      </w:pPr>
                      <w:r w:rsidRPr="00813F99">
                        <w:rPr>
                          <w:rFonts w:asciiTheme="minorHAnsi" w:hAnsiTheme="minorHAnsi" w:cstheme="minorHAnsi"/>
                          <w:b/>
                          <w:bCs/>
                          <w:sz w:val="20"/>
                          <w:szCs w:val="18"/>
                          <w:u w:val="single"/>
                        </w:rPr>
                        <w:t>Points Available</w:t>
                      </w:r>
                    </w:p>
                    <w:p w14:paraId="767C1576" w14:textId="77777777" w:rsidR="001D764F" w:rsidRPr="00635F87" w:rsidRDefault="001D764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1150413D" w14:textId="77777777" w:rsidR="001D764F" w:rsidRPr="00635F87" w:rsidRDefault="001D764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4EE36DE4" w14:textId="77777777" w:rsidR="001D764F" w:rsidRPr="00635F87" w:rsidRDefault="001D764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v:textbox>
                <w10:wrap type="square"/>
              </v:shape>
            </w:pict>
          </mc:Fallback>
        </mc:AlternateContent>
      </w:r>
      <w:r w:rsidR="00B1469C" w:rsidRPr="00EA57B7">
        <w:rPr>
          <w:rFonts w:asciiTheme="minorHAnsi" w:hAnsiTheme="minorHAnsi"/>
          <w:sz w:val="24"/>
          <w:szCs w:val="24"/>
        </w:rPr>
        <w:t xml:space="preserve">To earn points under this line item, the project must create </w:t>
      </w:r>
      <w:r w:rsidR="009071E8" w:rsidRPr="00EA57B7">
        <w:rPr>
          <w:rFonts w:asciiTheme="minorHAnsi" w:hAnsiTheme="minorHAnsi"/>
          <w:sz w:val="24"/>
          <w:szCs w:val="24"/>
        </w:rPr>
        <w:t xml:space="preserve">(or increase the capacity of) </w:t>
      </w:r>
      <w:r w:rsidR="00B1469C" w:rsidRPr="00EA57B7">
        <w:rPr>
          <w:rFonts w:asciiTheme="minorHAnsi" w:hAnsiTheme="minorHAnsi"/>
          <w:sz w:val="24"/>
          <w:szCs w:val="24"/>
        </w:rPr>
        <w:t xml:space="preserve">an interconnection </w:t>
      </w:r>
      <w:r w:rsidR="26127D2C" w:rsidRPr="25413E75">
        <w:rPr>
          <w:rFonts w:asciiTheme="minorHAnsi" w:hAnsiTheme="minorHAnsi"/>
          <w:sz w:val="24"/>
          <w:szCs w:val="24"/>
        </w:rPr>
        <w:t>of potable</w:t>
      </w:r>
      <w:r w:rsidR="00B87F9A">
        <w:rPr>
          <w:rFonts w:asciiTheme="minorHAnsi" w:hAnsiTheme="minorHAnsi"/>
          <w:sz w:val="24"/>
          <w:szCs w:val="24"/>
        </w:rPr>
        <w:t xml:space="preserve"> water</w:t>
      </w:r>
      <w:r w:rsidR="26127D2C" w:rsidRPr="25413E75">
        <w:rPr>
          <w:rFonts w:asciiTheme="minorHAnsi" w:hAnsiTheme="minorHAnsi"/>
          <w:sz w:val="24"/>
          <w:szCs w:val="24"/>
        </w:rPr>
        <w:t xml:space="preserve"> </w:t>
      </w:r>
      <w:r w:rsidR="00B1469C" w:rsidRPr="25413E75">
        <w:rPr>
          <w:rFonts w:asciiTheme="minorHAnsi" w:hAnsiTheme="minorHAnsi"/>
          <w:sz w:val="24"/>
          <w:szCs w:val="24"/>
        </w:rPr>
        <w:t>between</w:t>
      </w:r>
      <w:r w:rsidR="00B1469C" w:rsidRPr="00EA57B7">
        <w:rPr>
          <w:rFonts w:asciiTheme="minorHAnsi" w:hAnsiTheme="minorHAnsi"/>
          <w:sz w:val="24"/>
          <w:szCs w:val="24"/>
        </w:rPr>
        <w:t xml:space="preserve"> two or more public water supply systems that are </w:t>
      </w:r>
      <w:r w:rsidR="00B1469C" w:rsidRPr="00EA57B7">
        <w:rPr>
          <w:rFonts w:asciiTheme="minorHAnsi" w:hAnsiTheme="minorHAnsi"/>
          <w:sz w:val="24"/>
          <w:szCs w:val="24"/>
          <w:u w:val="single"/>
        </w:rPr>
        <w:t>already previously interconnected</w:t>
      </w:r>
      <w:r w:rsidR="00B1469C" w:rsidRPr="00EA57B7">
        <w:rPr>
          <w:rFonts w:asciiTheme="minorHAnsi" w:hAnsiTheme="minorHAnsi"/>
          <w:sz w:val="24"/>
          <w:szCs w:val="24"/>
        </w:rPr>
        <w:t xml:space="preserve"> such that the first system can fully meet the public health needs of the second system. It is not necessary to show that each system can meet the public health needs of the other system, only that one system’s public health needs can be met.</w:t>
      </w:r>
      <w:r w:rsidR="009B149F" w:rsidRPr="00EA57B7">
        <w:rPr>
          <w:rFonts w:asciiTheme="minorHAnsi" w:hAnsiTheme="minorHAnsi"/>
          <w:sz w:val="24"/>
          <w:szCs w:val="24"/>
        </w:rPr>
        <w:t xml:space="preserve"> </w:t>
      </w:r>
    </w:p>
    <w:p w14:paraId="119F32D2" w14:textId="1ACCACF4" w:rsidR="00B1469C" w:rsidRDefault="00B1469C" w:rsidP="00BE1479">
      <w:pPr>
        <w:spacing w:after="240"/>
        <w:rPr>
          <w:rFonts w:asciiTheme="minorHAnsi" w:hAnsiTheme="minorHAnsi"/>
          <w:sz w:val="24"/>
          <w:szCs w:val="24"/>
        </w:rPr>
      </w:pPr>
      <w:r w:rsidRPr="00EA57B7">
        <w:rPr>
          <w:rFonts w:asciiTheme="minorHAnsi" w:hAnsiTheme="minorHAnsi"/>
          <w:sz w:val="24"/>
          <w:szCs w:val="24"/>
        </w:rPr>
        <w:t xml:space="preserve">In this context, </w:t>
      </w:r>
      <w:r w:rsidRPr="00EA57B7">
        <w:rPr>
          <w:rFonts w:asciiTheme="minorHAnsi" w:hAnsiTheme="minorHAnsi"/>
          <w:i/>
          <w:sz w:val="24"/>
          <w:szCs w:val="24"/>
        </w:rPr>
        <w:t>“Public Health Needs”</w:t>
      </w:r>
      <w:r w:rsidRPr="00EA57B7">
        <w:rPr>
          <w:rFonts w:asciiTheme="minorHAnsi" w:hAnsiTheme="minorHAnsi"/>
          <w:sz w:val="24"/>
          <w:szCs w:val="24"/>
        </w:rPr>
        <w:t xml:space="preserve"> means water suf</w:t>
      </w:r>
      <w:r w:rsidR="00D056D3" w:rsidRPr="00EA57B7">
        <w:rPr>
          <w:rFonts w:asciiTheme="minorHAnsi" w:hAnsiTheme="minorHAnsi"/>
          <w:sz w:val="24"/>
          <w:szCs w:val="24"/>
        </w:rPr>
        <w:t>ficient to satisfy the resident</w:t>
      </w:r>
      <w:r w:rsidRPr="00EA57B7">
        <w:rPr>
          <w:rFonts w:asciiTheme="minorHAnsi" w:hAnsiTheme="minorHAnsi"/>
          <w:sz w:val="24"/>
          <w:szCs w:val="24"/>
        </w:rPr>
        <w:t>s</w:t>
      </w:r>
      <w:r w:rsidR="00D056D3" w:rsidRPr="00EA57B7">
        <w:rPr>
          <w:rFonts w:asciiTheme="minorHAnsi" w:hAnsiTheme="minorHAnsi"/>
          <w:sz w:val="24"/>
          <w:szCs w:val="24"/>
        </w:rPr>
        <w:t>’</w:t>
      </w:r>
      <w:r w:rsidRPr="00EA57B7">
        <w:rPr>
          <w:rFonts w:asciiTheme="minorHAnsi" w:hAnsiTheme="minorHAnsi"/>
          <w:sz w:val="24"/>
          <w:szCs w:val="24"/>
        </w:rPr>
        <w:t xml:space="preserve"> cooking, cleaning and hygiene needs. If the supplier cannot meet the Average Daily Demand of the recipient, then the </w:t>
      </w:r>
      <w:r w:rsidR="00670A8A" w:rsidRPr="00EA57B7">
        <w:rPr>
          <w:rFonts w:asciiTheme="minorHAnsi" w:hAnsiTheme="minorHAnsi"/>
          <w:sz w:val="24"/>
          <w:szCs w:val="24"/>
        </w:rPr>
        <w:t>Applicant</w:t>
      </w:r>
      <w:r w:rsidRPr="00EA57B7">
        <w:rPr>
          <w:rFonts w:asciiTheme="minorHAnsi" w:hAnsiTheme="minorHAnsi"/>
          <w:sz w:val="24"/>
          <w:szCs w:val="24"/>
        </w:rPr>
        <w:t xml:space="preserve"> must develop a system-specific estimate of the demand reduction that the recipient can impose by e.g., emergency restrictions on water use.</w:t>
      </w:r>
      <w:r w:rsidR="00F279A3">
        <w:rPr>
          <w:rFonts w:asciiTheme="minorHAnsi" w:hAnsiTheme="minorHAnsi"/>
          <w:sz w:val="24"/>
          <w:szCs w:val="24"/>
        </w:rPr>
        <w:t xml:space="preserve"> Increasing capacity</w:t>
      </w:r>
      <w:r w:rsidR="00157398">
        <w:rPr>
          <w:rFonts w:asciiTheme="minorHAnsi" w:hAnsiTheme="minorHAnsi"/>
          <w:sz w:val="24"/>
          <w:szCs w:val="24"/>
        </w:rPr>
        <w:t xml:space="preserve"> of an existing interconnection</w:t>
      </w:r>
      <w:r w:rsidR="00F279A3">
        <w:rPr>
          <w:rFonts w:asciiTheme="minorHAnsi" w:hAnsiTheme="minorHAnsi"/>
          <w:sz w:val="24"/>
          <w:szCs w:val="24"/>
        </w:rPr>
        <w:t xml:space="preserve"> without fully meeting the public health needs of the second system does not</w:t>
      </w:r>
      <w:r w:rsidR="00157398">
        <w:rPr>
          <w:rFonts w:asciiTheme="minorHAnsi" w:hAnsiTheme="minorHAnsi"/>
          <w:sz w:val="24"/>
          <w:szCs w:val="24"/>
        </w:rPr>
        <w:t xml:space="preserve"> qualify for points.</w:t>
      </w:r>
      <w:r w:rsidR="00F279A3">
        <w:rPr>
          <w:rFonts w:asciiTheme="minorHAnsi" w:hAnsiTheme="minorHAnsi"/>
          <w:sz w:val="24"/>
          <w:szCs w:val="24"/>
        </w:rPr>
        <w:t xml:space="preserve">  </w:t>
      </w:r>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p w14:paraId="285717BF" w14:textId="2BE42200" w:rsidR="001D764F" w:rsidRPr="00635F87" w:rsidRDefault="001D764F" w:rsidP="00635F87">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2D3" w14:textId="3CFDD0DD" w:rsidR="00B1469C" w:rsidRPr="00EA57B7" w:rsidRDefault="00B1469C" w:rsidP="00C85CA1">
      <w:pPr>
        <w:spacing w:after="120"/>
        <w:rPr>
          <w:rFonts w:asciiTheme="minorHAnsi" w:hAnsiTheme="minorHAnsi"/>
          <w:sz w:val="24"/>
          <w:szCs w:val="24"/>
        </w:rPr>
      </w:pPr>
      <w:r w:rsidRPr="00EA57B7">
        <w:rPr>
          <w:rFonts w:asciiTheme="minorHAnsi" w:hAnsiTheme="minorHAnsi"/>
          <w:sz w:val="24"/>
          <w:szCs w:val="24"/>
        </w:rPr>
        <w:t xml:space="preserve">The narrative must </w:t>
      </w:r>
      <w:r w:rsidR="00FD2600" w:rsidRPr="00EA57B7">
        <w:rPr>
          <w:rFonts w:asciiTheme="minorHAnsi" w:hAnsiTheme="minorHAnsi"/>
          <w:sz w:val="24"/>
          <w:szCs w:val="24"/>
        </w:rPr>
        <w:t xml:space="preserve">include </w:t>
      </w:r>
      <w:r w:rsidRPr="00EA57B7">
        <w:rPr>
          <w:rFonts w:asciiTheme="minorHAnsi" w:hAnsiTheme="minorHAnsi"/>
          <w:sz w:val="24"/>
          <w:szCs w:val="24"/>
        </w:rPr>
        <w:t>the following</w:t>
      </w:r>
      <w:r w:rsidR="00FD2600" w:rsidRPr="00EA57B7">
        <w:rPr>
          <w:rFonts w:asciiTheme="minorHAnsi" w:hAnsiTheme="minorHAnsi"/>
          <w:sz w:val="24"/>
          <w:szCs w:val="24"/>
        </w:rPr>
        <w:t xml:space="preserve"> </w:t>
      </w:r>
      <w:r w:rsidR="00395A5B" w:rsidRPr="00EA57B7">
        <w:rPr>
          <w:rFonts w:asciiTheme="minorHAnsi" w:hAnsiTheme="minorHAnsi"/>
          <w:sz w:val="24"/>
          <w:szCs w:val="24"/>
        </w:rPr>
        <w:t>information</w:t>
      </w:r>
      <w:r w:rsidRPr="00EA57B7">
        <w:rPr>
          <w:rFonts w:asciiTheme="minorHAnsi" w:hAnsiTheme="minorHAnsi"/>
          <w:sz w:val="24"/>
          <w:szCs w:val="24"/>
        </w:rPr>
        <w:t>:</w:t>
      </w:r>
    </w:p>
    <w:p w14:paraId="119F32D4" w14:textId="77777777" w:rsidR="00B1469C" w:rsidRPr="00EA57B7" w:rsidRDefault="00B1469C" w:rsidP="00C10093">
      <w:pPr>
        <w:pStyle w:val="ListParagraph"/>
        <w:numPr>
          <w:ilvl w:val="0"/>
          <w:numId w:val="38"/>
        </w:numPr>
        <w:spacing w:before="120" w:after="120"/>
        <w:contextualSpacing w:val="0"/>
        <w:rPr>
          <w:rFonts w:asciiTheme="minorHAnsi" w:hAnsiTheme="minorHAnsi"/>
          <w:sz w:val="24"/>
          <w:szCs w:val="24"/>
        </w:rPr>
      </w:pPr>
      <w:r w:rsidRPr="00EA57B7">
        <w:rPr>
          <w:rFonts w:asciiTheme="minorHAnsi" w:hAnsiTheme="minorHAnsi"/>
          <w:sz w:val="24"/>
          <w:szCs w:val="24"/>
        </w:rPr>
        <w:t xml:space="preserve">Identify by name and PWSID No. the systems that will be interconnected; </w:t>
      </w:r>
    </w:p>
    <w:p w14:paraId="119F32D5" w14:textId="77777777" w:rsidR="00B1469C" w:rsidRPr="00EA57B7" w:rsidRDefault="00B1469C" w:rsidP="00C10093">
      <w:pPr>
        <w:pStyle w:val="ListParagraph"/>
        <w:numPr>
          <w:ilvl w:val="0"/>
          <w:numId w:val="38"/>
        </w:numPr>
        <w:spacing w:before="120" w:after="120"/>
        <w:contextualSpacing w:val="0"/>
        <w:rPr>
          <w:rFonts w:asciiTheme="minorHAnsi" w:hAnsiTheme="minorHAnsi"/>
          <w:sz w:val="24"/>
          <w:szCs w:val="24"/>
        </w:rPr>
      </w:pPr>
      <w:r w:rsidRPr="00EA57B7">
        <w:rPr>
          <w:rFonts w:asciiTheme="minorHAnsi" w:hAnsiTheme="minorHAnsi"/>
          <w:sz w:val="24"/>
          <w:szCs w:val="24"/>
        </w:rPr>
        <w:t xml:space="preserve">Discuss the demands and capacities of the systems that will be interconnected; </w:t>
      </w:r>
    </w:p>
    <w:p w14:paraId="2957F709" w14:textId="77777777" w:rsidR="00696CF7" w:rsidRPr="00EA57B7" w:rsidRDefault="00696CF7" w:rsidP="00C10093">
      <w:pPr>
        <w:pStyle w:val="ListParagraph"/>
        <w:numPr>
          <w:ilvl w:val="0"/>
          <w:numId w:val="38"/>
        </w:numPr>
        <w:spacing w:before="120" w:after="120"/>
        <w:contextualSpacing w:val="0"/>
        <w:rPr>
          <w:rFonts w:asciiTheme="minorHAnsi" w:hAnsiTheme="minorHAnsi"/>
          <w:sz w:val="24"/>
          <w:szCs w:val="24"/>
        </w:rPr>
      </w:pPr>
      <w:r w:rsidRPr="00EA57B7">
        <w:rPr>
          <w:rFonts w:asciiTheme="minorHAnsi" w:hAnsiTheme="minorHAnsi"/>
          <w:sz w:val="24"/>
          <w:szCs w:val="24"/>
        </w:rPr>
        <w:t xml:space="preserve">Discuss the capacity of any existing interconnection and the proposed interconnection; </w:t>
      </w:r>
    </w:p>
    <w:p w14:paraId="119F32D6" w14:textId="77777777" w:rsidR="00B1469C" w:rsidRPr="00EA57B7" w:rsidRDefault="00B1469C" w:rsidP="00C10093">
      <w:pPr>
        <w:pStyle w:val="ListParagraph"/>
        <w:keepNext/>
        <w:numPr>
          <w:ilvl w:val="0"/>
          <w:numId w:val="38"/>
        </w:numPr>
        <w:spacing w:before="120" w:after="120"/>
        <w:contextualSpacing w:val="0"/>
        <w:rPr>
          <w:rFonts w:asciiTheme="minorHAnsi" w:hAnsiTheme="minorHAnsi"/>
          <w:sz w:val="24"/>
          <w:szCs w:val="24"/>
        </w:rPr>
      </w:pPr>
      <w:r w:rsidRPr="00EA57B7">
        <w:rPr>
          <w:rFonts w:asciiTheme="minorHAnsi" w:hAnsiTheme="minorHAnsi"/>
          <w:sz w:val="24"/>
          <w:szCs w:val="24"/>
        </w:rPr>
        <w:t>Document the following:</w:t>
      </w:r>
    </w:p>
    <w:p w14:paraId="119F32D7" w14:textId="77777777" w:rsidR="00B1469C" w:rsidRPr="00EA57B7" w:rsidRDefault="00B1469C" w:rsidP="00C10093">
      <w:pPr>
        <w:pStyle w:val="ListParagraph"/>
        <w:numPr>
          <w:ilvl w:val="1"/>
          <w:numId w:val="55"/>
        </w:numPr>
        <w:spacing w:before="120" w:after="120"/>
        <w:ind w:left="720"/>
        <w:contextualSpacing w:val="0"/>
        <w:rPr>
          <w:rFonts w:asciiTheme="minorHAnsi" w:hAnsiTheme="minorHAnsi"/>
          <w:sz w:val="24"/>
          <w:szCs w:val="24"/>
        </w:rPr>
      </w:pPr>
      <w:r w:rsidRPr="00EA57B7">
        <w:rPr>
          <w:rFonts w:asciiTheme="minorHAnsi" w:hAnsiTheme="minorHAnsi"/>
          <w:sz w:val="24"/>
          <w:szCs w:val="24"/>
        </w:rPr>
        <w:t>That currently, one system cannot satisfy the public health needs of the second system using all available interconnections; and</w:t>
      </w:r>
    </w:p>
    <w:p w14:paraId="119F32D8" w14:textId="32364E5D" w:rsidR="00B1469C" w:rsidRPr="00EA57B7" w:rsidRDefault="00B1469C" w:rsidP="00C10093">
      <w:pPr>
        <w:pStyle w:val="ListParagraph"/>
        <w:numPr>
          <w:ilvl w:val="1"/>
          <w:numId w:val="55"/>
        </w:numPr>
        <w:spacing w:before="120" w:after="120"/>
        <w:ind w:left="720"/>
        <w:contextualSpacing w:val="0"/>
        <w:rPr>
          <w:rFonts w:asciiTheme="minorHAnsi" w:hAnsiTheme="minorHAnsi"/>
          <w:sz w:val="24"/>
          <w:szCs w:val="24"/>
        </w:rPr>
      </w:pPr>
      <w:r w:rsidRPr="00EA57B7">
        <w:rPr>
          <w:rFonts w:asciiTheme="minorHAnsi" w:hAnsiTheme="minorHAnsi"/>
          <w:sz w:val="24"/>
          <w:szCs w:val="24"/>
        </w:rPr>
        <w:lastRenderedPageBreak/>
        <w:t xml:space="preserve">That the proposed project will allow that one system to meet the public health needs of the second system. It is not </w:t>
      </w:r>
      <w:r w:rsidR="001D764F">
        <w:rPr>
          <w:rFonts w:asciiTheme="minorHAnsi" w:hAnsiTheme="minorHAnsi"/>
          <w:sz w:val="24"/>
          <w:szCs w:val="24"/>
        </w:rPr>
        <w:t>necessary</w:t>
      </w:r>
      <w:r w:rsidR="001D764F" w:rsidRPr="00EA57B7">
        <w:rPr>
          <w:rFonts w:asciiTheme="minorHAnsi" w:hAnsiTheme="minorHAnsi"/>
          <w:sz w:val="24"/>
          <w:szCs w:val="24"/>
        </w:rPr>
        <w:t xml:space="preserve"> </w:t>
      </w:r>
      <w:r w:rsidRPr="00EA57B7">
        <w:rPr>
          <w:rFonts w:asciiTheme="minorHAnsi" w:hAnsiTheme="minorHAnsi"/>
          <w:sz w:val="24"/>
          <w:szCs w:val="24"/>
        </w:rPr>
        <w:t>to show that each system can meet the public health needs of the other system;</w:t>
      </w:r>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p w14:paraId="119F32DA" w14:textId="77777777" w:rsidR="00B1469C" w:rsidRPr="00EA57B7" w:rsidRDefault="00B1469C" w:rsidP="00C10093">
      <w:pPr>
        <w:pStyle w:val="ListParagraph"/>
        <w:numPr>
          <w:ilvl w:val="0"/>
          <w:numId w:val="38"/>
        </w:numPr>
        <w:spacing w:before="120" w:after="120"/>
        <w:contextualSpacing w:val="0"/>
        <w:rPr>
          <w:rFonts w:asciiTheme="minorHAnsi" w:hAnsiTheme="minorHAnsi"/>
          <w:sz w:val="24"/>
          <w:szCs w:val="24"/>
        </w:rPr>
      </w:pPr>
      <w:r w:rsidRPr="00EA57B7">
        <w:rPr>
          <w:rFonts w:asciiTheme="minorHAnsi" w:hAnsiTheme="minorHAnsi"/>
          <w:sz w:val="24"/>
          <w:szCs w:val="24"/>
        </w:rPr>
        <w:t>Include a map showing the location of the two systems that will interconnect including the project area, the route of any existing interconnection and the route of the proposed interconnection; and</w:t>
      </w:r>
    </w:p>
    <w:p w14:paraId="54ADBC53" w14:textId="537592BF" w:rsidR="00FD2600" w:rsidRPr="00EA57B7" w:rsidRDefault="00FD2600" w:rsidP="00C10093">
      <w:pPr>
        <w:pStyle w:val="ListParagraph"/>
        <w:numPr>
          <w:ilvl w:val="0"/>
          <w:numId w:val="38"/>
        </w:numPr>
        <w:spacing w:after="240"/>
        <w:contextualSpacing w:val="0"/>
        <w:rPr>
          <w:rFonts w:asciiTheme="minorHAnsi" w:hAnsiTheme="minorHAnsi"/>
          <w:sz w:val="24"/>
          <w:szCs w:val="24"/>
        </w:rPr>
      </w:pPr>
      <w:r w:rsidRPr="00EA57B7">
        <w:rPr>
          <w:rFonts w:asciiTheme="minorHAnsi" w:hAnsiTheme="minorHAnsi"/>
          <w:sz w:val="24"/>
          <w:szCs w:val="24"/>
        </w:rPr>
        <w:t xml:space="preserve">Document that both sides of the proposed interconnection are willing to interconnect by including information such as copies of draft or final agreements for the interconnection. </w:t>
      </w:r>
    </w:p>
    <w:tbl>
      <w:tblPr>
        <w:tblStyle w:val="TableGrid"/>
        <w:tblpPr w:leftFromText="180" w:rightFromText="180" w:vertAnchor="text" w:horzAnchor="margin" w:tblpY="592"/>
        <w:tblW w:w="0" w:type="auto"/>
        <w:shd w:val="pct5" w:color="auto" w:fill="auto"/>
        <w:tblLook w:val="04A0" w:firstRow="1" w:lastRow="0" w:firstColumn="1" w:lastColumn="0" w:noHBand="0" w:noVBand="1"/>
      </w:tblPr>
      <w:tblGrid>
        <w:gridCol w:w="9576"/>
      </w:tblGrid>
      <w:tr w:rsidR="00B1469C" w:rsidRPr="00EA57B7" w14:paraId="119F32E1" w14:textId="77777777" w:rsidTr="006061AF">
        <w:trPr>
          <w:cantSplit/>
        </w:trPr>
        <w:tc>
          <w:tcPr>
            <w:tcW w:w="9576" w:type="dxa"/>
            <w:shd w:val="pct5" w:color="auto" w:fill="auto"/>
          </w:tcPr>
          <w:p w14:paraId="119F32DD" w14:textId="4ED566C1" w:rsidR="00B1469C" w:rsidRPr="00EA57B7" w:rsidRDefault="00B1469C" w:rsidP="006061AF">
            <w:pPr>
              <w:keepNext/>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 Narrative for Line Item 2.</w:t>
            </w:r>
            <w:r w:rsidR="007317AA" w:rsidRPr="00EA57B7">
              <w:rPr>
                <w:rFonts w:asciiTheme="minorHAnsi" w:hAnsiTheme="minorHAnsi"/>
                <w:b/>
                <w:sz w:val="24"/>
                <w:szCs w:val="24"/>
                <w:u w:val="single"/>
              </w:rPr>
              <w:t>K</w:t>
            </w:r>
            <w:r w:rsidRPr="00EA57B7">
              <w:rPr>
                <w:rFonts w:asciiTheme="minorHAnsi" w:hAnsiTheme="minorHAnsi"/>
                <w:b/>
                <w:sz w:val="24"/>
                <w:szCs w:val="24"/>
                <w:u w:val="single"/>
              </w:rPr>
              <w:t>.2</w:t>
            </w:r>
          </w:p>
          <w:p w14:paraId="119F32DE" w14:textId="36C5E884" w:rsidR="00B1469C" w:rsidRPr="00EA57B7" w:rsidRDefault="00B1469C" w:rsidP="006061AF">
            <w:pPr>
              <w:keepNext/>
              <w:keepLines/>
              <w:spacing w:before="120" w:after="120"/>
              <w:rPr>
                <w:rFonts w:asciiTheme="minorHAnsi" w:hAnsiTheme="minorHAnsi"/>
                <w:sz w:val="24"/>
                <w:szCs w:val="24"/>
              </w:rPr>
            </w:pPr>
            <w:r w:rsidRPr="00EA57B7">
              <w:rPr>
                <w:rFonts w:asciiTheme="minorHAnsi" w:hAnsiTheme="minorHAnsi"/>
                <w:sz w:val="24"/>
                <w:szCs w:val="24"/>
              </w:rPr>
              <w:t>The City of Somewhere (PWSID No. NC 01234567) operates a 20 MGD surface water treatment plant.</w:t>
            </w:r>
            <w:r w:rsidR="009B149F" w:rsidRPr="00EA57B7">
              <w:rPr>
                <w:rFonts w:asciiTheme="minorHAnsi" w:hAnsiTheme="minorHAnsi"/>
                <w:sz w:val="24"/>
                <w:szCs w:val="24"/>
              </w:rPr>
              <w:t xml:space="preserve"> </w:t>
            </w:r>
            <w:proofErr w:type="spellStart"/>
            <w:r w:rsidRPr="00EA57B7">
              <w:rPr>
                <w:rFonts w:asciiTheme="minorHAnsi" w:hAnsiTheme="minorHAnsi"/>
                <w:sz w:val="24"/>
                <w:szCs w:val="24"/>
              </w:rPr>
              <w:t>Somewhere’s</w:t>
            </w:r>
            <w:proofErr w:type="spellEnd"/>
            <w:r w:rsidRPr="00EA57B7">
              <w:rPr>
                <w:rFonts w:asciiTheme="minorHAnsi" w:hAnsiTheme="minorHAnsi"/>
                <w:sz w:val="24"/>
                <w:szCs w:val="24"/>
              </w:rPr>
              <w:t xml:space="preserve"> average daily demand is 7 MGD, and its maximum daily demand is 14 MGD.</w:t>
            </w:r>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p w14:paraId="119F32DF" w14:textId="763B968C" w:rsidR="00B1469C" w:rsidRPr="00EA57B7" w:rsidRDefault="00B1469C" w:rsidP="006061AF">
            <w:pPr>
              <w:keepNext/>
              <w:keepLines/>
              <w:spacing w:before="120" w:after="120"/>
              <w:rPr>
                <w:rFonts w:asciiTheme="minorHAnsi" w:hAnsiTheme="minorHAnsi"/>
                <w:sz w:val="24"/>
                <w:szCs w:val="24"/>
              </w:rPr>
            </w:pPr>
            <w:r w:rsidRPr="00EA57B7">
              <w:rPr>
                <w:rFonts w:asciiTheme="minorHAnsi" w:hAnsiTheme="minorHAnsi"/>
                <w:sz w:val="24"/>
                <w:szCs w:val="24"/>
              </w:rPr>
              <w:t>The Town of Anytown (PWSID No. NC 2345678) operates a 1.0 MGD surface water treatment plant.</w:t>
            </w:r>
            <w:r w:rsidR="009B149F" w:rsidRPr="00EA57B7">
              <w:rPr>
                <w:rFonts w:asciiTheme="minorHAnsi" w:hAnsiTheme="minorHAnsi"/>
                <w:sz w:val="24"/>
                <w:szCs w:val="24"/>
              </w:rPr>
              <w:t xml:space="preserve"> </w:t>
            </w:r>
            <w:r w:rsidRPr="00EA57B7">
              <w:rPr>
                <w:rFonts w:asciiTheme="minorHAnsi" w:hAnsiTheme="minorHAnsi"/>
                <w:sz w:val="24"/>
                <w:szCs w:val="24"/>
              </w:rPr>
              <w:t>Anytown’s average daily demand is 0.4 MGD, and its maximum daily demand is 0.9 MGD.</w:t>
            </w:r>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p w14:paraId="119F32E0" w14:textId="4DCA9296" w:rsidR="00B1469C" w:rsidRPr="00EA57B7" w:rsidRDefault="00B1469C" w:rsidP="006061AF">
            <w:pPr>
              <w:keepNext/>
              <w:spacing w:before="120" w:after="120"/>
              <w:rPr>
                <w:rFonts w:asciiTheme="minorHAnsi" w:hAnsiTheme="minorHAnsi"/>
                <w:sz w:val="24"/>
                <w:szCs w:val="24"/>
              </w:rPr>
            </w:pPr>
            <w:r w:rsidRPr="00EA57B7">
              <w:rPr>
                <w:rFonts w:asciiTheme="minorHAnsi" w:hAnsiTheme="minorHAnsi"/>
                <w:sz w:val="24"/>
                <w:szCs w:val="24"/>
              </w:rPr>
              <w:t xml:space="preserve">The current interconnection between Somewhere and Anytown has a capacity of only 0.2 MGD, which does not meet the public health needs of Anytown. Anytown experiences high levels of siltation at its raw water intake station during intense </w:t>
            </w:r>
            <w:proofErr w:type="gramStart"/>
            <w:r w:rsidRPr="00EA57B7">
              <w:rPr>
                <w:rFonts w:asciiTheme="minorHAnsi" w:hAnsiTheme="minorHAnsi"/>
                <w:sz w:val="24"/>
                <w:szCs w:val="24"/>
              </w:rPr>
              <w:t>rain storms</w:t>
            </w:r>
            <w:proofErr w:type="gramEnd"/>
            <w:r w:rsidRPr="00EA57B7">
              <w:rPr>
                <w:rFonts w:asciiTheme="minorHAnsi" w:hAnsiTheme="minorHAnsi"/>
                <w:sz w:val="24"/>
                <w:szCs w:val="24"/>
              </w:rPr>
              <w:t>. The included draft “Interlocal Agreement for Emergency Purposes” establishes that the Somewhere will sell up to 2.0 MGD to Anytown as provided in the Agreement (thus meeting the public health needs of Anytown). A map of the proposed 12-inch interconnection is included.</w:t>
            </w:r>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tc>
      </w:tr>
    </w:tbl>
    <w:p w14:paraId="2E408014" w14:textId="5BA9755E" w:rsidR="00813F99" w:rsidRDefault="00813F99" w:rsidP="00813F99">
      <w:pPr>
        <w:keepNext/>
        <w:spacing w:after="120"/>
        <w:rPr>
          <w:rFonts w:asciiTheme="minorHAnsi" w:hAnsiTheme="minorHAnsi"/>
          <w:b/>
          <w:bCs/>
          <w:sz w:val="24"/>
          <w:szCs w:val="24"/>
          <w:u w:val="single"/>
        </w:rPr>
      </w:pPr>
    </w:p>
    <w:p w14:paraId="52BCF03B" w14:textId="77777777" w:rsidR="00D3389E" w:rsidRDefault="00D3389E" w:rsidP="00D3389E">
      <w:bookmarkStart w:id="200" w:name="_Toc155277815"/>
      <w:bookmarkStart w:id="201" w:name="_Toc155278897"/>
      <w:bookmarkStart w:id="202" w:name="_Toc155279064"/>
    </w:p>
    <w:p w14:paraId="23EB9931" w14:textId="2060BF86" w:rsidR="00D3389E" w:rsidRDefault="00A43541" w:rsidP="00D3389E">
      <w:pPr>
        <w:spacing w:after="240"/>
      </w:pPr>
      <w:hyperlink w:anchor="TOC" w:history="1">
        <w:r w:rsidR="00D3389E" w:rsidRPr="005F7A69">
          <w:rPr>
            <w:rStyle w:val="Hyperlink"/>
            <w:rFonts w:asciiTheme="minorHAnsi" w:hAnsiTheme="minorHAnsi"/>
            <w:sz w:val="24"/>
            <w:szCs w:val="24"/>
          </w:rPr>
          <w:t>Return to Table of Contents</w:t>
        </w:r>
      </w:hyperlink>
    </w:p>
    <w:p w14:paraId="3F3A38F2" w14:textId="31DEFDD7" w:rsidR="00813F99" w:rsidRPr="00635F87" w:rsidRDefault="00813F99" w:rsidP="00D2329D">
      <w:pPr>
        <w:pStyle w:val="DWILevel3"/>
      </w:pPr>
      <w:bookmarkStart w:id="203" w:name="_Toc155340189"/>
      <w:r w:rsidRPr="00635F87">
        <w:t xml:space="preserve">Line Item 2.K.3 – Any </w:t>
      </w:r>
      <w:r>
        <w:t>O</w:t>
      </w:r>
      <w:r w:rsidRPr="00635F87">
        <w:t>ther type of Interconnection</w:t>
      </w:r>
      <w:bookmarkEnd w:id="200"/>
      <w:bookmarkEnd w:id="201"/>
      <w:bookmarkEnd w:id="202"/>
      <w:bookmarkEnd w:id="203"/>
      <w:r w:rsidRPr="00635F87">
        <w:t xml:space="preserve"> </w:t>
      </w:r>
    </w:p>
    <w:p w14:paraId="78D79702" w14:textId="6175E06D" w:rsidR="00270DAE" w:rsidRDefault="00813F99" w:rsidP="00635F87">
      <w:pPr>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311" behindDoc="0" locked="0" layoutInCell="1" allowOverlap="1" wp14:anchorId="56CE996E" wp14:editId="37F26784">
                <wp:simplePos x="0" y="0"/>
                <wp:positionH relativeFrom="column">
                  <wp:posOffset>3966210</wp:posOffset>
                </wp:positionH>
                <wp:positionV relativeFrom="paragraph">
                  <wp:posOffset>133985</wp:posOffset>
                </wp:positionV>
                <wp:extent cx="2102485" cy="1037590"/>
                <wp:effectExtent l="0" t="0" r="12065" b="10160"/>
                <wp:wrapSquare wrapText="bothSides"/>
                <wp:docPr id="1853060652" name="Text Box 1853060652"/>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529857FC" w14:textId="77777777" w:rsidR="001D764F" w:rsidRPr="00813F99" w:rsidRDefault="001D764F" w:rsidP="00911EB3">
                            <w:pPr>
                              <w:spacing w:after="120"/>
                              <w:jc w:val="center"/>
                              <w:rPr>
                                <w:rFonts w:asciiTheme="minorHAnsi" w:hAnsiTheme="minorHAnsi" w:cstheme="minorHAnsi"/>
                                <w:b/>
                                <w:bCs/>
                                <w:sz w:val="20"/>
                                <w:szCs w:val="18"/>
                                <w:u w:val="single"/>
                              </w:rPr>
                            </w:pPr>
                            <w:r w:rsidRPr="00813F99">
                              <w:rPr>
                                <w:rFonts w:asciiTheme="minorHAnsi" w:hAnsiTheme="minorHAnsi" w:cstheme="minorHAnsi"/>
                                <w:b/>
                                <w:bCs/>
                                <w:sz w:val="20"/>
                                <w:szCs w:val="18"/>
                                <w:u w:val="single"/>
                              </w:rPr>
                              <w:t>Points Available</w:t>
                            </w:r>
                          </w:p>
                          <w:p w14:paraId="39743E9B" w14:textId="77777777" w:rsidR="001D764F" w:rsidRPr="00911EB3" w:rsidRDefault="001D764F" w:rsidP="00C10093">
                            <w:pPr>
                              <w:pStyle w:val="ListParagraph"/>
                              <w:numPr>
                                <w:ilvl w:val="0"/>
                                <w:numId w:val="88"/>
                              </w:numPr>
                              <w:ind w:left="180" w:hanging="180"/>
                              <w:rPr>
                                <w:rFonts w:asciiTheme="minorHAnsi" w:hAnsiTheme="minorHAnsi" w:cstheme="minorHAnsi"/>
                                <w:sz w:val="20"/>
                                <w:szCs w:val="18"/>
                              </w:rPr>
                            </w:pPr>
                            <w:r w:rsidRPr="00911EB3">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3B9294E7" w14:textId="2AA9F988" w:rsidR="001D764F" w:rsidRPr="00911EB3" w:rsidRDefault="001D764F" w:rsidP="00C10093">
                            <w:pPr>
                              <w:pStyle w:val="ListParagraph"/>
                              <w:numPr>
                                <w:ilvl w:val="0"/>
                                <w:numId w:val="88"/>
                              </w:numPr>
                              <w:ind w:left="180" w:hanging="180"/>
                              <w:rPr>
                                <w:rFonts w:asciiTheme="minorHAnsi" w:hAnsiTheme="minorHAnsi" w:cstheme="minorHAnsi"/>
                                <w:sz w:val="20"/>
                                <w:szCs w:val="18"/>
                              </w:rPr>
                            </w:pPr>
                            <w:r w:rsidRPr="00911EB3">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01673E89" w14:textId="77777777" w:rsidR="001D764F" w:rsidRPr="00911EB3" w:rsidRDefault="001D764F" w:rsidP="00C10093">
                            <w:pPr>
                              <w:pStyle w:val="ListParagraph"/>
                              <w:numPr>
                                <w:ilvl w:val="0"/>
                                <w:numId w:val="88"/>
                              </w:numPr>
                              <w:ind w:left="180" w:hanging="180"/>
                              <w:rPr>
                                <w:rFonts w:asciiTheme="minorHAnsi" w:hAnsiTheme="minorHAnsi" w:cstheme="minorHAnsi"/>
                                <w:sz w:val="20"/>
                                <w:szCs w:val="18"/>
                              </w:rPr>
                            </w:pPr>
                            <w:r w:rsidRPr="00911EB3">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CE996E" id="Text Box 1853060652" o:spid="_x0000_s1097" type="#_x0000_t202" style="position:absolute;margin-left:312.3pt;margin-top:10.55pt;width:165.55pt;height:81.7pt;z-index:251658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" fillcolor="#ffc" strokeweight=".5pt">
                <v:textbox>
                  <w:txbxContent>
                    <w:p w14:paraId="529857FC" w14:textId="77777777" w:rsidR="001D764F" w:rsidRPr="00813F99" w:rsidRDefault="001D764F" w:rsidP="00911EB3">
                      <w:pPr>
                        <w:spacing w:after="120"/>
                        <w:jc w:val="center"/>
                        <w:rPr>
                          <w:rFonts w:asciiTheme="minorHAnsi" w:hAnsiTheme="minorHAnsi" w:cstheme="minorHAnsi"/>
                          <w:b/>
                          <w:bCs/>
                          <w:sz w:val="20"/>
                          <w:szCs w:val="18"/>
                          <w:u w:val="single"/>
                        </w:rPr>
                      </w:pPr>
                      <w:r w:rsidRPr="00813F99">
                        <w:rPr>
                          <w:rFonts w:asciiTheme="minorHAnsi" w:hAnsiTheme="minorHAnsi" w:cstheme="minorHAnsi"/>
                          <w:b/>
                          <w:bCs/>
                          <w:sz w:val="20"/>
                          <w:szCs w:val="18"/>
                          <w:u w:val="single"/>
                        </w:rPr>
                        <w:t>Points Available</w:t>
                      </w:r>
                    </w:p>
                    <w:p w14:paraId="39743E9B" w14:textId="77777777" w:rsidR="001D764F" w:rsidRPr="00911EB3" w:rsidRDefault="001D764F" w:rsidP="00C10093">
                      <w:pPr>
                        <w:pStyle w:val="ListParagraph"/>
                        <w:numPr>
                          <w:ilvl w:val="0"/>
                          <w:numId w:val="88"/>
                        </w:numPr>
                        <w:ind w:left="180" w:hanging="180"/>
                        <w:rPr>
                          <w:rFonts w:asciiTheme="minorHAnsi" w:hAnsiTheme="minorHAnsi" w:cstheme="minorHAnsi"/>
                          <w:sz w:val="20"/>
                          <w:szCs w:val="18"/>
                        </w:rPr>
                      </w:pPr>
                      <w:r w:rsidRPr="00911EB3">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3B9294E7" w14:textId="2AA9F988" w:rsidR="001D764F" w:rsidRPr="00911EB3" w:rsidRDefault="001D764F" w:rsidP="00C10093">
                      <w:pPr>
                        <w:pStyle w:val="ListParagraph"/>
                        <w:numPr>
                          <w:ilvl w:val="0"/>
                          <w:numId w:val="88"/>
                        </w:numPr>
                        <w:ind w:left="180" w:hanging="180"/>
                        <w:rPr>
                          <w:rFonts w:asciiTheme="minorHAnsi" w:hAnsiTheme="minorHAnsi" w:cstheme="minorHAnsi"/>
                          <w:sz w:val="20"/>
                          <w:szCs w:val="18"/>
                        </w:rPr>
                      </w:pPr>
                      <w:r w:rsidRPr="00911EB3">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01673E89" w14:textId="77777777" w:rsidR="001D764F" w:rsidRPr="00911EB3" w:rsidRDefault="001D764F" w:rsidP="00C10093">
                      <w:pPr>
                        <w:pStyle w:val="ListParagraph"/>
                        <w:numPr>
                          <w:ilvl w:val="0"/>
                          <w:numId w:val="88"/>
                        </w:numPr>
                        <w:ind w:left="180" w:hanging="180"/>
                        <w:rPr>
                          <w:rFonts w:asciiTheme="minorHAnsi" w:hAnsiTheme="minorHAnsi" w:cstheme="minorHAnsi"/>
                          <w:sz w:val="20"/>
                          <w:szCs w:val="18"/>
                        </w:rPr>
                      </w:pPr>
                      <w:r w:rsidRPr="00911EB3">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v:textbox>
                <w10:wrap type="square"/>
              </v:shape>
            </w:pict>
          </mc:Fallback>
        </mc:AlternateContent>
      </w:r>
      <w:r w:rsidR="00B1469C" w:rsidRPr="00EA57B7">
        <w:rPr>
          <w:rFonts w:asciiTheme="minorHAnsi" w:hAnsiTheme="minorHAnsi"/>
          <w:sz w:val="24"/>
          <w:szCs w:val="24"/>
        </w:rPr>
        <w:t>To earn points under this line item, the project must create any other type of interconnection between systems.</w:t>
      </w:r>
      <w:r w:rsidR="009B149F" w:rsidRPr="00EA57B7">
        <w:rPr>
          <w:rFonts w:asciiTheme="minorHAnsi" w:hAnsiTheme="minorHAnsi"/>
          <w:sz w:val="24"/>
          <w:szCs w:val="24"/>
        </w:rPr>
        <w:t xml:space="preserve"> </w:t>
      </w:r>
    </w:p>
    <w:p w14:paraId="2A15606F" w14:textId="5FB73EB1" w:rsidR="00270DAE" w:rsidRPr="00635F87" w:rsidRDefault="00270DAE" w:rsidP="00BE1479">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2E5" w14:textId="74C0F8CA" w:rsidR="00B1469C" w:rsidRPr="00EA57B7" w:rsidRDefault="00B1469C" w:rsidP="00BE1479">
      <w:pPr>
        <w:spacing w:after="120"/>
        <w:rPr>
          <w:rFonts w:asciiTheme="minorHAnsi" w:hAnsiTheme="minorHAnsi"/>
          <w:sz w:val="24"/>
          <w:szCs w:val="24"/>
        </w:rPr>
      </w:pPr>
      <w:r w:rsidRPr="00EA57B7">
        <w:rPr>
          <w:rFonts w:asciiTheme="minorHAnsi" w:hAnsiTheme="minorHAnsi"/>
          <w:sz w:val="24"/>
          <w:szCs w:val="24"/>
        </w:rPr>
        <w:t xml:space="preserve">The narrative must </w:t>
      </w:r>
      <w:r w:rsidR="00395A5B" w:rsidRPr="00EA57B7">
        <w:rPr>
          <w:rFonts w:asciiTheme="minorHAnsi" w:hAnsiTheme="minorHAnsi"/>
          <w:sz w:val="24"/>
          <w:szCs w:val="24"/>
        </w:rPr>
        <w:t xml:space="preserve">include </w:t>
      </w:r>
      <w:r w:rsidRPr="00EA57B7">
        <w:rPr>
          <w:rFonts w:asciiTheme="minorHAnsi" w:hAnsiTheme="minorHAnsi"/>
          <w:sz w:val="24"/>
          <w:szCs w:val="24"/>
        </w:rPr>
        <w:t>the following</w:t>
      </w:r>
      <w:r w:rsidR="00395A5B" w:rsidRPr="00EA57B7">
        <w:rPr>
          <w:rFonts w:asciiTheme="minorHAnsi" w:hAnsiTheme="minorHAnsi"/>
          <w:sz w:val="24"/>
          <w:szCs w:val="24"/>
        </w:rPr>
        <w:t xml:space="preserve"> information</w:t>
      </w:r>
      <w:r w:rsidRPr="00EA57B7">
        <w:rPr>
          <w:rFonts w:asciiTheme="minorHAnsi" w:hAnsiTheme="minorHAnsi"/>
          <w:sz w:val="24"/>
          <w:szCs w:val="24"/>
        </w:rPr>
        <w:t>:</w:t>
      </w:r>
    </w:p>
    <w:p w14:paraId="119F32E6" w14:textId="72C14316" w:rsidR="00B1469C" w:rsidRPr="00EA57B7" w:rsidRDefault="00B1469C" w:rsidP="00C10093">
      <w:pPr>
        <w:pStyle w:val="ListParagraph"/>
        <w:numPr>
          <w:ilvl w:val="0"/>
          <w:numId w:val="38"/>
        </w:numPr>
        <w:spacing w:after="120"/>
        <w:contextualSpacing w:val="0"/>
        <w:rPr>
          <w:rFonts w:asciiTheme="minorHAnsi" w:hAnsiTheme="minorHAnsi"/>
          <w:sz w:val="24"/>
          <w:szCs w:val="24"/>
        </w:rPr>
      </w:pPr>
      <w:r w:rsidRPr="00EA57B7">
        <w:rPr>
          <w:rFonts w:asciiTheme="minorHAnsi" w:hAnsiTheme="minorHAnsi"/>
          <w:sz w:val="24"/>
          <w:szCs w:val="24"/>
        </w:rPr>
        <w:t xml:space="preserve">Identify by name and PWSID </w:t>
      </w:r>
      <w:r w:rsidR="00270DAE">
        <w:rPr>
          <w:rFonts w:asciiTheme="minorHAnsi" w:hAnsiTheme="minorHAnsi"/>
          <w:sz w:val="24"/>
          <w:szCs w:val="24"/>
        </w:rPr>
        <w:t>Number</w:t>
      </w:r>
      <w:r w:rsidRPr="00EA57B7">
        <w:rPr>
          <w:rFonts w:asciiTheme="minorHAnsi" w:hAnsiTheme="minorHAnsi"/>
          <w:sz w:val="24"/>
          <w:szCs w:val="24"/>
        </w:rPr>
        <w:t xml:space="preserve"> the systems that will be interconnected; </w:t>
      </w:r>
    </w:p>
    <w:p w14:paraId="119F32E9" w14:textId="214F2A5A" w:rsidR="00B1469C" w:rsidRPr="00EA57B7" w:rsidRDefault="00B1469C" w:rsidP="00C10093">
      <w:pPr>
        <w:pStyle w:val="ListParagraph"/>
        <w:numPr>
          <w:ilvl w:val="0"/>
          <w:numId w:val="38"/>
        </w:numPr>
        <w:spacing w:after="120"/>
        <w:contextualSpacing w:val="0"/>
        <w:rPr>
          <w:rFonts w:asciiTheme="minorHAnsi" w:hAnsiTheme="minorHAnsi"/>
          <w:sz w:val="24"/>
          <w:szCs w:val="24"/>
        </w:rPr>
      </w:pPr>
      <w:r w:rsidRPr="00EA57B7">
        <w:rPr>
          <w:rFonts w:asciiTheme="minorHAnsi" w:hAnsiTheme="minorHAnsi"/>
          <w:sz w:val="24"/>
          <w:szCs w:val="24"/>
        </w:rPr>
        <w:t>Include a map showing the location of the two systems that will interconnect</w:t>
      </w:r>
      <w:r w:rsidR="00D056D3" w:rsidRPr="00EA57B7">
        <w:rPr>
          <w:rFonts w:asciiTheme="minorHAnsi" w:hAnsiTheme="minorHAnsi"/>
          <w:sz w:val="24"/>
          <w:szCs w:val="24"/>
        </w:rPr>
        <w:t>,</w:t>
      </w:r>
      <w:r w:rsidRPr="00EA57B7">
        <w:rPr>
          <w:rFonts w:asciiTheme="minorHAnsi" w:hAnsiTheme="minorHAnsi"/>
          <w:sz w:val="24"/>
          <w:szCs w:val="24"/>
        </w:rPr>
        <w:t xml:space="preserve"> including the project area, the route of any existing interconnection</w:t>
      </w:r>
      <w:r w:rsidR="00D056D3" w:rsidRPr="00EA57B7">
        <w:rPr>
          <w:rFonts w:asciiTheme="minorHAnsi" w:hAnsiTheme="minorHAnsi"/>
          <w:sz w:val="24"/>
          <w:szCs w:val="24"/>
        </w:rPr>
        <w:t>,</w:t>
      </w:r>
      <w:r w:rsidRPr="00EA57B7">
        <w:rPr>
          <w:rFonts w:asciiTheme="minorHAnsi" w:hAnsiTheme="minorHAnsi"/>
          <w:sz w:val="24"/>
          <w:szCs w:val="24"/>
        </w:rPr>
        <w:t xml:space="preserve"> and the route of the proposed interconnection; and</w:t>
      </w:r>
    </w:p>
    <w:p w14:paraId="6AA9393E" w14:textId="77777777" w:rsidR="00FD2600" w:rsidRPr="00EA57B7" w:rsidRDefault="00FD2600" w:rsidP="00C10093">
      <w:pPr>
        <w:pStyle w:val="ListParagraph"/>
        <w:numPr>
          <w:ilvl w:val="0"/>
          <w:numId w:val="38"/>
        </w:numPr>
        <w:spacing w:after="240"/>
        <w:contextualSpacing w:val="0"/>
        <w:rPr>
          <w:rFonts w:asciiTheme="minorHAnsi" w:hAnsiTheme="minorHAnsi"/>
          <w:sz w:val="24"/>
          <w:szCs w:val="24"/>
        </w:rPr>
      </w:pPr>
      <w:r w:rsidRPr="00EA57B7">
        <w:rPr>
          <w:rFonts w:asciiTheme="minorHAnsi" w:hAnsiTheme="minorHAnsi"/>
          <w:sz w:val="24"/>
          <w:szCs w:val="24"/>
        </w:rPr>
        <w:t xml:space="preserve">Document that both sides of the proposed interconnection are willing to interconnect by including information such as copies of draft or final agreements for the interconnection. </w:t>
      </w:r>
    </w:p>
    <w:tbl>
      <w:tblPr>
        <w:tblStyle w:val="TableGrid"/>
        <w:tblW w:w="0" w:type="auto"/>
        <w:shd w:val="pct5" w:color="auto" w:fill="auto"/>
        <w:tblLook w:val="04A0" w:firstRow="1" w:lastRow="0" w:firstColumn="1" w:lastColumn="0" w:noHBand="0" w:noVBand="1"/>
      </w:tblPr>
      <w:tblGrid>
        <w:gridCol w:w="9576"/>
      </w:tblGrid>
      <w:tr w:rsidR="00B1469C" w:rsidRPr="00EA57B7" w14:paraId="119F32F0" w14:textId="77777777" w:rsidTr="006061AF">
        <w:trPr>
          <w:cantSplit/>
        </w:trPr>
        <w:tc>
          <w:tcPr>
            <w:tcW w:w="9576" w:type="dxa"/>
            <w:shd w:val="pct5" w:color="auto" w:fill="auto"/>
          </w:tcPr>
          <w:p w14:paraId="119F32EB" w14:textId="2F7A1E23" w:rsidR="00B1469C" w:rsidRPr="00635F87" w:rsidRDefault="00B1469C" w:rsidP="006061AF">
            <w:pPr>
              <w:keepLines/>
              <w:spacing w:before="60" w:after="120"/>
              <w:jc w:val="center"/>
              <w:rPr>
                <w:rFonts w:asciiTheme="minorHAnsi" w:hAnsiTheme="minorHAnsi"/>
                <w:b/>
                <w:sz w:val="20"/>
                <w:u w:val="single"/>
              </w:rPr>
            </w:pPr>
            <w:r w:rsidRPr="00635F87">
              <w:rPr>
                <w:rFonts w:asciiTheme="minorHAnsi" w:hAnsiTheme="minorHAnsi"/>
                <w:b/>
                <w:sz w:val="20"/>
                <w:u w:val="single"/>
              </w:rPr>
              <w:lastRenderedPageBreak/>
              <w:t>Example Narrative for Line Item 2</w:t>
            </w:r>
            <w:r w:rsidR="00931B0A" w:rsidRPr="00635F87">
              <w:rPr>
                <w:rFonts w:asciiTheme="minorHAnsi" w:hAnsiTheme="minorHAnsi"/>
                <w:b/>
                <w:sz w:val="20"/>
                <w:u w:val="single"/>
              </w:rPr>
              <w:t>.</w:t>
            </w:r>
            <w:r w:rsidR="007317AA" w:rsidRPr="00635F87">
              <w:rPr>
                <w:rFonts w:asciiTheme="minorHAnsi" w:hAnsiTheme="minorHAnsi"/>
                <w:b/>
                <w:sz w:val="20"/>
                <w:u w:val="single"/>
              </w:rPr>
              <w:t>K</w:t>
            </w:r>
            <w:r w:rsidRPr="00635F87">
              <w:rPr>
                <w:rFonts w:asciiTheme="minorHAnsi" w:hAnsiTheme="minorHAnsi"/>
                <w:b/>
                <w:sz w:val="20"/>
                <w:u w:val="single"/>
              </w:rPr>
              <w:t>.3</w:t>
            </w:r>
          </w:p>
          <w:p w14:paraId="119F32EC" w14:textId="2D85777F" w:rsidR="00B1469C" w:rsidRPr="00635F87" w:rsidRDefault="00B1469C" w:rsidP="006061AF">
            <w:pPr>
              <w:keepLines/>
              <w:spacing w:after="120"/>
              <w:rPr>
                <w:rFonts w:asciiTheme="minorHAnsi" w:hAnsiTheme="minorHAnsi"/>
                <w:sz w:val="20"/>
              </w:rPr>
            </w:pPr>
            <w:r w:rsidRPr="00635F87">
              <w:rPr>
                <w:rFonts w:asciiTheme="minorHAnsi" w:hAnsiTheme="minorHAnsi"/>
                <w:sz w:val="20"/>
              </w:rPr>
              <w:t>The City of Somewhere (PWSID No. 0123456) operates a 20 MGD surface water treatment plant.</w:t>
            </w:r>
            <w:r w:rsidR="009B149F" w:rsidRPr="00635F87">
              <w:rPr>
                <w:rFonts w:asciiTheme="minorHAnsi" w:hAnsiTheme="minorHAnsi"/>
                <w:sz w:val="20"/>
              </w:rPr>
              <w:t xml:space="preserve"> </w:t>
            </w:r>
            <w:proofErr w:type="spellStart"/>
            <w:r w:rsidRPr="00635F87">
              <w:rPr>
                <w:rFonts w:asciiTheme="minorHAnsi" w:hAnsiTheme="minorHAnsi"/>
                <w:sz w:val="20"/>
              </w:rPr>
              <w:t>Somewhere’s</w:t>
            </w:r>
            <w:proofErr w:type="spellEnd"/>
            <w:r w:rsidRPr="00635F87">
              <w:rPr>
                <w:rFonts w:asciiTheme="minorHAnsi" w:hAnsiTheme="minorHAnsi"/>
                <w:sz w:val="20"/>
              </w:rPr>
              <w:t xml:space="preserve"> average daily demand is 7 MGD and its maximum daily demand is 14 MGD.</w:t>
            </w:r>
            <w:r w:rsidR="009B149F" w:rsidRPr="00635F87">
              <w:rPr>
                <w:rFonts w:asciiTheme="minorHAnsi" w:hAnsiTheme="minorHAnsi"/>
                <w:sz w:val="20"/>
              </w:rPr>
              <w:t xml:space="preserve"> </w:t>
            </w:r>
            <w:r w:rsidRPr="00635F87">
              <w:rPr>
                <w:rFonts w:asciiTheme="minorHAnsi" w:hAnsiTheme="minorHAnsi"/>
                <w:sz w:val="20"/>
              </w:rPr>
              <w:t xml:space="preserve"> </w:t>
            </w:r>
          </w:p>
          <w:p w14:paraId="119F32ED" w14:textId="58F90FFD" w:rsidR="00B1469C" w:rsidRPr="00635F87" w:rsidRDefault="00B1469C" w:rsidP="006061AF">
            <w:pPr>
              <w:keepLines/>
              <w:spacing w:after="120"/>
              <w:rPr>
                <w:rFonts w:asciiTheme="minorHAnsi" w:hAnsiTheme="minorHAnsi"/>
                <w:sz w:val="20"/>
              </w:rPr>
            </w:pPr>
            <w:r w:rsidRPr="00635F87">
              <w:rPr>
                <w:rFonts w:asciiTheme="minorHAnsi" w:hAnsiTheme="minorHAnsi"/>
                <w:sz w:val="20"/>
              </w:rPr>
              <w:t xml:space="preserve">The Town of Anytown (PWSID No. 2345678) currently purchases up to 2 MGD (see included final </w:t>
            </w:r>
            <w:r w:rsidR="00270DAE" w:rsidRPr="00635F87">
              <w:rPr>
                <w:rFonts w:asciiTheme="minorHAnsi" w:hAnsiTheme="minorHAnsi"/>
                <w:sz w:val="20"/>
              </w:rPr>
              <w:t>ILA</w:t>
            </w:r>
            <w:r w:rsidRPr="00635F87">
              <w:rPr>
                <w:rFonts w:asciiTheme="minorHAnsi" w:hAnsiTheme="minorHAnsi"/>
                <w:sz w:val="20"/>
              </w:rPr>
              <w:t xml:space="preserve">) from the City of Somewhere through the </w:t>
            </w:r>
            <w:proofErr w:type="gramStart"/>
            <w:r w:rsidRPr="00635F87">
              <w:rPr>
                <w:rFonts w:asciiTheme="minorHAnsi" w:hAnsiTheme="minorHAnsi"/>
                <w:sz w:val="20"/>
              </w:rPr>
              <w:t>40-year old</w:t>
            </w:r>
            <w:proofErr w:type="gramEnd"/>
            <w:r w:rsidRPr="00635F87">
              <w:rPr>
                <w:rFonts w:asciiTheme="minorHAnsi" w:hAnsiTheme="minorHAnsi"/>
                <w:sz w:val="20"/>
              </w:rPr>
              <w:t>, 8-inch Northside Interconnection.</w:t>
            </w:r>
            <w:r w:rsidR="009B149F" w:rsidRPr="00635F87">
              <w:rPr>
                <w:rFonts w:asciiTheme="minorHAnsi" w:hAnsiTheme="minorHAnsi"/>
                <w:sz w:val="20"/>
              </w:rPr>
              <w:t xml:space="preserve"> </w:t>
            </w:r>
            <w:r w:rsidRPr="00635F87">
              <w:rPr>
                <w:rFonts w:asciiTheme="minorHAnsi" w:hAnsiTheme="minorHAnsi"/>
                <w:sz w:val="20"/>
              </w:rPr>
              <w:t>Anytown’s average daily demand is 0.9 MGD and its maximum daily demand is 2 MGD.</w:t>
            </w:r>
          </w:p>
          <w:p w14:paraId="119F32EE" w14:textId="544426BD" w:rsidR="00B1469C" w:rsidRPr="00635F87" w:rsidRDefault="00B1469C" w:rsidP="006061AF">
            <w:pPr>
              <w:keepLines/>
              <w:spacing w:after="120"/>
              <w:rPr>
                <w:rFonts w:asciiTheme="minorHAnsi" w:hAnsiTheme="minorHAnsi"/>
                <w:sz w:val="20"/>
              </w:rPr>
            </w:pPr>
            <w:r w:rsidRPr="00635F87">
              <w:rPr>
                <w:rFonts w:asciiTheme="minorHAnsi" w:hAnsiTheme="minorHAnsi"/>
                <w:sz w:val="20"/>
              </w:rPr>
              <w:t>Anytown proposes to build a new 8-inch Southside Interconnection to provide a redundant supply.</w:t>
            </w:r>
            <w:r w:rsidR="009B149F" w:rsidRPr="00635F87">
              <w:rPr>
                <w:rFonts w:asciiTheme="minorHAnsi" w:hAnsiTheme="minorHAnsi"/>
                <w:sz w:val="20"/>
              </w:rPr>
              <w:t xml:space="preserve"> </w:t>
            </w:r>
            <w:r w:rsidRPr="00635F87">
              <w:rPr>
                <w:rFonts w:asciiTheme="minorHAnsi" w:hAnsiTheme="minorHAnsi"/>
                <w:sz w:val="20"/>
              </w:rPr>
              <w:t>Either interconnection (working alone) will be capable of meeting Anytown’s maximum daily demand of 2 MGD.</w:t>
            </w:r>
            <w:r w:rsidR="009B149F" w:rsidRPr="00635F87">
              <w:rPr>
                <w:rFonts w:asciiTheme="minorHAnsi" w:hAnsiTheme="minorHAnsi"/>
                <w:sz w:val="20"/>
              </w:rPr>
              <w:t xml:space="preserve"> </w:t>
            </w:r>
            <w:r w:rsidRPr="00635F87">
              <w:rPr>
                <w:rFonts w:asciiTheme="minorHAnsi" w:hAnsiTheme="minorHAnsi"/>
                <w:sz w:val="20"/>
              </w:rPr>
              <w:t>The proposed project has the potential to increase Anytown’s system capacity by removing the 2 MGD bottleneck of the existing Northside Interconnection.</w:t>
            </w:r>
            <w:r w:rsidR="009B149F" w:rsidRPr="00635F87">
              <w:rPr>
                <w:rFonts w:asciiTheme="minorHAnsi" w:hAnsiTheme="minorHAnsi"/>
                <w:sz w:val="20"/>
              </w:rPr>
              <w:t xml:space="preserve"> </w:t>
            </w:r>
            <w:r w:rsidRPr="00635F87">
              <w:rPr>
                <w:rFonts w:asciiTheme="minorHAnsi" w:hAnsiTheme="minorHAnsi"/>
                <w:sz w:val="20"/>
              </w:rPr>
              <w:t xml:space="preserve">But the proposed project will not change the City of </w:t>
            </w:r>
            <w:proofErr w:type="spellStart"/>
            <w:r w:rsidRPr="00635F87">
              <w:rPr>
                <w:rFonts w:asciiTheme="minorHAnsi" w:hAnsiTheme="minorHAnsi"/>
                <w:sz w:val="20"/>
              </w:rPr>
              <w:t>Somewhere’s</w:t>
            </w:r>
            <w:proofErr w:type="spellEnd"/>
            <w:r w:rsidRPr="00635F87">
              <w:rPr>
                <w:rFonts w:asciiTheme="minorHAnsi" w:hAnsiTheme="minorHAnsi"/>
                <w:sz w:val="20"/>
              </w:rPr>
              <w:t xml:space="preserve"> capacity.</w:t>
            </w:r>
            <w:r w:rsidR="009B149F" w:rsidRPr="00635F87">
              <w:rPr>
                <w:rFonts w:asciiTheme="minorHAnsi" w:hAnsiTheme="minorHAnsi"/>
                <w:sz w:val="20"/>
              </w:rPr>
              <w:t xml:space="preserve"> </w:t>
            </w:r>
            <w:r w:rsidRPr="00635F87">
              <w:rPr>
                <w:rFonts w:asciiTheme="minorHAnsi" w:hAnsiTheme="minorHAnsi"/>
                <w:sz w:val="20"/>
              </w:rPr>
              <w:t>A map of the proposed 8-inch interconnection is included.</w:t>
            </w:r>
          </w:p>
          <w:p w14:paraId="119F32EF" w14:textId="77777777" w:rsidR="00B1469C" w:rsidRPr="00EA57B7" w:rsidRDefault="00B1469C" w:rsidP="006061AF">
            <w:pPr>
              <w:keepLines/>
              <w:spacing w:after="120"/>
              <w:rPr>
                <w:rFonts w:asciiTheme="minorHAnsi" w:hAnsiTheme="minorHAnsi"/>
                <w:sz w:val="24"/>
                <w:szCs w:val="24"/>
              </w:rPr>
            </w:pPr>
            <w:r w:rsidRPr="00635F87">
              <w:rPr>
                <w:rFonts w:asciiTheme="minorHAnsi" w:hAnsiTheme="minorHAnsi"/>
                <w:sz w:val="20"/>
              </w:rPr>
              <w:t>Note that this project does not earn points under 2.L.2 because the existing interconnection can already meet the public health needs of Anytown.</w:t>
            </w:r>
          </w:p>
        </w:tc>
      </w:tr>
    </w:tbl>
    <w:bookmarkStart w:id="204" w:name="_Toc155277816"/>
    <w:bookmarkStart w:id="205" w:name="_Toc155278898"/>
    <w:bookmarkStart w:id="206" w:name="_Toc155279065"/>
    <w:p w14:paraId="567A42F7" w14:textId="4A7E0875" w:rsidR="00D3389E" w:rsidRDefault="00D3389E" w:rsidP="00D3389E">
      <w:pPr>
        <w:spacing w:before="120" w:after="240"/>
      </w:pPr>
      <w:r>
        <w:rPr>
          <w:rFonts w:asciiTheme="minorHAnsi" w:hAnsiTheme="minorHAnsi"/>
          <w:sz w:val="24"/>
          <w:szCs w:val="24"/>
        </w:rPr>
        <w:fldChar w:fldCharType="begin"/>
      </w:r>
      <w:r>
        <w:rPr>
          <w:rFonts w:asciiTheme="minorHAnsi" w:hAnsiTheme="minorHAnsi"/>
          <w:sz w:val="24"/>
          <w:szCs w:val="24"/>
        </w:rPr>
        <w:instrText>HYPERLINK  \l "TOC"</w:instrText>
      </w:r>
      <w:r>
        <w:rPr>
          <w:rFonts w:asciiTheme="minorHAnsi" w:hAnsiTheme="minorHAnsi"/>
          <w:sz w:val="24"/>
          <w:szCs w:val="24"/>
        </w:rPr>
      </w:r>
      <w:r>
        <w:rPr>
          <w:rFonts w:asciiTheme="minorHAnsi" w:hAnsiTheme="minorHAnsi"/>
          <w:sz w:val="24"/>
          <w:szCs w:val="24"/>
        </w:rPr>
        <w:fldChar w:fldCharType="separate"/>
      </w:r>
      <w:r w:rsidRPr="005F7A69">
        <w:rPr>
          <w:rStyle w:val="Hyperlink"/>
          <w:rFonts w:asciiTheme="minorHAnsi" w:hAnsiTheme="minorHAnsi"/>
          <w:sz w:val="24"/>
          <w:szCs w:val="24"/>
        </w:rPr>
        <w:t>Return to Table of Contents</w:t>
      </w:r>
      <w:r>
        <w:rPr>
          <w:rFonts w:asciiTheme="minorHAnsi" w:hAnsiTheme="minorHAnsi"/>
          <w:sz w:val="24"/>
          <w:szCs w:val="24"/>
        </w:rPr>
        <w:fldChar w:fldCharType="end"/>
      </w:r>
    </w:p>
    <w:p w14:paraId="119F32F1" w14:textId="12CCD0FD" w:rsidR="003D6BD0" w:rsidRDefault="003D6BD0" w:rsidP="00D2329D">
      <w:pPr>
        <w:pStyle w:val="DWILevel3"/>
      </w:pPr>
      <w:bookmarkStart w:id="207" w:name="_Toc155340190"/>
      <w:r w:rsidRPr="00EA57B7">
        <w:t>Line Item 2.</w:t>
      </w:r>
      <w:r w:rsidR="001A5FC4" w:rsidRPr="00EA57B7">
        <w:t>L</w:t>
      </w:r>
      <w:r w:rsidR="00270DAE">
        <w:t xml:space="preserve"> and Line Item 2.M </w:t>
      </w:r>
      <w:r w:rsidR="00EA193C" w:rsidRPr="00EA57B7">
        <w:t xml:space="preserve">– </w:t>
      </w:r>
      <w:r w:rsidR="00270DAE">
        <w:t>R</w:t>
      </w:r>
      <w:r w:rsidR="00EA193C" w:rsidRPr="00EA57B7">
        <w:t xml:space="preserve">eserved for the </w:t>
      </w:r>
      <w:r w:rsidR="00846D75" w:rsidRPr="00EA57B7">
        <w:t>CDBG</w:t>
      </w:r>
      <w:r w:rsidR="00177CCE" w:rsidRPr="00EA57B7">
        <w:t>-I</w:t>
      </w:r>
      <w:r w:rsidR="00EA193C" w:rsidRPr="00EA57B7">
        <w:t xml:space="preserve"> Program</w:t>
      </w:r>
      <w:bookmarkEnd w:id="204"/>
      <w:bookmarkEnd w:id="205"/>
      <w:bookmarkEnd w:id="206"/>
      <w:bookmarkEnd w:id="207"/>
    </w:p>
    <w:p w14:paraId="489F794C" w14:textId="28FD3B98" w:rsidR="00D3389E" w:rsidRPr="00EA57B7" w:rsidRDefault="00A43541" w:rsidP="00D3389E">
      <w:pPr>
        <w:spacing w:after="240"/>
      </w:pPr>
      <w:hyperlink w:anchor="TOC" w:history="1">
        <w:r w:rsidR="00D3389E" w:rsidRPr="005F7A69">
          <w:rPr>
            <w:rStyle w:val="Hyperlink"/>
            <w:rFonts w:asciiTheme="minorHAnsi" w:hAnsiTheme="minorHAnsi"/>
            <w:sz w:val="24"/>
            <w:szCs w:val="24"/>
          </w:rPr>
          <w:t>Return to Table of Contents</w:t>
        </w:r>
      </w:hyperlink>
    </w:p>
    <w:p w14:paraId="119F32F4" w14:textId="38B66E9D" w:rsidR="005B24F0" w:rsidRPr="00EA57B7" w:rsidRDefault="005B24F0" w:rsidP="00D2329D">
      <w:pPr>
        <w:pStyle w:val="DWILevel3"/>
      </w:pPr>
      <w:bookmarkStart w:id="208" w:name="_Toc155277817"/>
      <w:bookmarkStart w:id="209" w:name="_Toc155278899"/>
      <w:bookmarkStart w:id="210" w:name="_Toc155279066"/>
      <w:bookmarkStart w:id="211" w:name="_Toc155340191"/>
      <w:r w:rsidRPr="00EA57B7">
        <w:t>Line Item 2.</w:t>
      </w:r>
      <w:r w:rsidR="00792934" w:rsidRPr="00EA57B7">
        <w:t xml:space="preserve">N </w:t>
      </w:r>
      <w:r w:rsidRPr="00EA57B7">
        <w:t>– Redundancy to Critical Treatment</w:t>
      </w:r>
      <w:r w:rsidR="00C356E9" w:rsidRPr="00EA57B7">
        <w:t>,</w:t>
      </w:r>
      <w:r w:rsidRPr="00EA57B7">
        <w:t xml:space="preserve"> Delivery</w:t>
      </w:r>
      <w:r w:rsidR="00C356E9" w:rsidRPr="00EA57B7">
        <w:t>, or Collection Systems</w:t>
      </w:r>
      <w:bookmarkEnd w:id="208"/>
      <w:bookmarkEnd w:id="209"/>
      <w:bookmarkEnd w:id="210"/>
      <w:bookmarkEnd w:id="211"/>
    </w:p>
    <w:p w14:paraId="6E300E08" w14:textId="58C1950C" w:rsidR="00933F42" w:rsidRPr="00EA57B7" w:rsidRDefault="00484588" w:rsidP="00933F42">
      <w:pPr>
        <w:pStyle w:val="Default"/>
        <w:spacing w:after="120"/>
        <w:rPr>
          <w:rFonts w:asciiTheme="minorHAnsi" w:hAnsiTheme="minorHAnsi"/>
          <w:color w:val="auto"/>
          <w:u w:val="single"/>
        </w:rPr>
      </w:pPr>
      <w:r w:rsidRPr="00EA57B7">
        <w:rPr>
          <w:rFonts w:asciiTheme="minorHAnsi" w:hAnsiTheme="minorHAnsi"/>
          <w:color w:val="auto"/>
        </w:rPr>
        <w:t xml:space="preserve">The application can earn </w:t>
      </w:r>
      <w:r w:rsidR="00933F42" w:rsidRPr="00EA57B7">
        <w:rPr>
          <w:rFonts w:asciiTheme="minorHAnsi" w:hAnsiTheme="minorHAnsi"/>
          <w:color w:val="auto"/>
        </w:rPr>
        <w:t xml:space="preserve">priority </w:t>
      </w:r>
      <w:r w:rsidRPr="00EA57B7">
        <w:rPr>
          <w:rFonts w:asciiTheme="minorHAnsi" w:hAnsiTheme="minorHAnsi"/>
          <w:color w:val="auto"/>
        </w:rPr>
        <w:t xml:space="preserve">points for providing redundancy or resiliency for critical treatment and/or transmission/distribution </w:t>
      </w:r>
      <w:r w:rsidR="00CE4CCA" w:rsidRPr="00EA57B7">
        <w:rPr>
          <w:rFonts w:asciiTheme="minorHAnsi" w:hAnsiTheme="minorHAnsi"/>
          <w:color w:val="auto"/>
        </w:rPr>
        <w:t xml:space="preserve">and/or collection </w:t>
      </w:r>
      <w:r w:rsidRPr="00EA57B7">
        <w:rPr>
          <w:rFonts w:asciiTheme="minorHAnsi" w:hAnsiTheme="minorHAnsi"/>
          <w:color w:val="auto"/>
        </w:rPr>
        <w:t xml:space="preserve">system functions. </w:t>
      </w:r>
      <w:r w:rsidR="00933F42" w:rsidRPr="00EA57B7">
        <w:rPr>
          <w:rFonts w:asciiTheme="minorHAnsi" w:hAnsiTheme="minorHAnsi"/>
          <w:color w:val="auto"/>
        </w:rPr>
        <w:t xml:space="preserve">The application can earn priority points </w:t>
      </w:r>
      <w:r w:rsidR="00933F42" w:rsidRPr="00EA57B7">
        <w:rPr>
          <w:rFonts w:asciiTheme="minorHAnsi" w:hAnsiTheme="minorHAnsi"/>
          <w:color w:val="auto"/>
          <w:u w:val="single"/>
        </w:rPr>
        <w:t xml:space="preserve">for only </w:t>
      </w:r>
      <w:r w:rsidR="00DD1C32" w:rsidRPr="00EA57B7">
        <w:rPr>
          <w:rFonts w:asciiTheme="minorHAnsi" w:hAnsiTheme="minorHAnsi"/>
          <w:color w:val="auto"/>
          <w:u w:val="single"/>
        </w:rPr>
        <w:t>one</w:t>
      </w:r>
      <w:r w:rsidR="00933F42" w:rsidRPr="00EA57B7">
        <w:rPr>
          <w:rFonts w:asciiTheme="minorHAnsi" w:hAnsiTheme="minorHAnsi"/>
          <w:color w:val="auto"/>
          <w:u w:val="single"/>
        </w:rPr>
        <w:t xml:space="preserve"> line item under 2.N.</w:t>
      </w:r>
    </w:p>
    <w:p w14:paraId="119F32F6" w14:textId="0349F7EF" w:rsidR="00484588" w:rsidRDefault="00484588" w:rsidP="00D112FB">
      <w:pPr>
        <w:pStyle w:val="Default"/>
        <w:spacing w:after="240"/>
        <w:rPr>
          <w:rFonts w:asciiTheme="minorHAnsi" w:hAnsiTheme="minorHAnsi"/>
          <w:color w:val="auto"/>
        </w:rPr>
      </w:pPr>
      <w:r w:rsidRPr="00EA57B7">
        <w:rPr>
          <w:rFonts w:asciiTheme="minorHAnsi" w:hAnsiTheme="minorHAnsi"/>
          <w:color w:val="auto"/>
        </w:rPr>
        <w:t xml:space="preserve">Document these priority points </w:t>
      </w:r>
      <w:r w:rsidR="00933F42" w:rsidRPr="00EA57B7">
        <w:rPr>
          <w:rFonts w:asciiTheme="minorHAnsi" w:hAnsiTheme="minorHAnsi"/>
          <w:color w:val="auto"/>
        </w:rPr>
        <w:t>by providing the specific documentation discussed under Line Items 2.N.1-</w:t>
      </w:r>
      <w:proofErr w:type="gramStart"/>
      <w:r w:rsidR="00933F42" w:rsidRPr="00EA57B7">
        <w:rPr>
          <w:rFonts w:asciiTheme="minorHAnsi" w:hAnsiTheme="minorHAnsi"/>
          <w:color w:val="auto"/>
        </w:rPr>
        <w:t>2.N.</w:t>
      </w:r>
      <w:proofErr w:type="gramEnd"/>
      <w:r w:rsidR="00933F42" w:rsidRPr="00EA57B7">
        <w:rPr>
          <w:rFonts w:asciiTheme="minorHAnsi" w:hAnsiTheme="minorHAnsi"/>
          <w:color w:val="auto"/>
        </w:rPr>
        <w:t>7</w:t>
      </w:r>
      <w:r w:rsidRPr="00EA57B7">
        <w:rPr>
          <w:rFonts w:asciiTheme="minorHAnsi" w:hAnsiTheme="minorHAnsi"/>
          <w:color w:val="auto"/>
        </w:rPr>
        <w:t xml:space="preserve">: </w:t>
      </w:r>
    </w:p>
    <w:p w14:paraId="0D602D0C" w14:textId="603097B5" w:rsidR="00D3389E" w:rsidRPr="00EA57B7" w:rsidRDefault="00A43541" w:rsidP="00D112FB">
      <w:pPr>
        <w:pStyle w:val="Default"/>
        <w:spacing w:after="240"/>
        <w:rPr>
          <w:rFonts w:asciiTheme="minorHAnsi" w:hAnsiTheme="minorHAnsi"/>
          <w:color w:val="auto"/>
        </w:rPr>
      </w:pPr>
      <w:hyperlink w:anchor="TOC" w:history="1">
        <w:r w:rsidR="00D3389E" w:rsidRPr="005F7A69">
          <w:rPr>
            <w:rStyle w:val="Hyperlink"/>
            <w:rFonts w:asciiTheme="minorHAnsi" w:hAnsiTheme="minorHAnsi"/>
          </w:rPr>
          <w:t>Return to Table of Contents</w:t>
        </w:r>
      </w:hyperlink>
    </w:p>
    <w:p w14:paraId="56410E03" w14:textId="410BCCFC" w:rsidR="00F62723" w:rsidRPr="00635F87" w:rsidRDefault="00F62723" w:rsidP="00D2329D">
      <w:pPr>
        <w:pStyle w:val="DWILevel3"/>
      </w:pPr>
      <w:bookmarkStart w:id="212" w:name="_Hlk154056862"/>
      <w:bookmarkStart w:id="213" w:name="_Toc155277818"/>
      <w:bookmarkStart w:id="214" w:name="_Toc155278900"/>
      <w:bookmarkStart w:id="215" w:name="_Toc155279067"/>
      <w:bookmarkStart w:id="216" w:name="_Toc155340192"/>
      <w:r w:rsidRPr="00635F87">
        <w:t>Line Item 2.N.1 – Relocates Infrastructure from</w:t>
      </w:r>
      <w:r w:rsidR="00922632" w:rsidRPr="00635F87">
        <w:t xml:space="preserve"> inside</w:t>
      </w:r>
      <w:r w:rsidRPr="00635F87">
        <w:t xml:space="preserve"> the</w:t>
      </w:r>
      <w:r w:rsidR="00922632" w:rsidRPr="00635F87">
        <w:t xml:space="preserve"> 100-</w:t>
      </w:r>
      <w:r w:rsidR="00270DAE" w:rsidRPr="00635F87">
        <w:t>Y</w:t>
      </w:r>
      <w:r w:rsidR="00922632" w:rsidRPr="00635F87">
        <w:t>ear Floodplain</w:t>
      </w:r>
      <w:r w:rsidR="00C7707A" w:rsidRPr="00635F87">
        <w:t xml:space="preserve"> to outside the 500-</w:t>
      </w:r>
      <w:r w:rsidR="00270DAE" w:rsidRPr="00635F87">
        <w:t>Y</w:t>
      </w:r>
      <w:r w:rsidR="00C7707A" w:rsidRPr="00635F87">
        <w:t xml:space="preserve">ear </w:t>
      </w:r>
      <w:r w:rsidR="00270DAE" w:rsidRPr="00635F87">
        <w:t>F</w:t>
      </w:r>
      <w:r w:rsidR="00C7707A" w:rsidRPr="00635F87">
        <w:t>loodplain</w:t>
      </w:r>
      <w:r w:rsidR="00270DAE" w:rsidRPr="00635F87">
        <w:t xml:space="preserve">, Line Item 2.N.2 – Relocates </w:t>
      </w:r>
      <w:r w:rsidR="00D74189" w:rsidRPr="00635F87">
        <w:t>Infrastructure</w:t>
      </w:r>
      <w:r w:rsidR="00270DAE" w:rsidRPr="00635F87">
        <w:t xml:space="preserve"> Out of the 100-Year</w:t>
      </w:r>
      <w:r w:rsidRPr="00635F87">
        <w:t xml:space="preserve"> </w:t>
      </w:r>
      <w:r w:rsidR="00D74189" w:rsidRPr="00635F87">
        <w:t>Floodplain</w:t>
      </w:r>
      <w:r w:rsidR="00270DAE" w:rsidRPr="00635F87">
        <w:t xml:space="preserve">, Line Item 2.N.3 – Relocates Infrastructure from Between the 100-Year </w:t>
      </w:r>
      <w:r w:rsidR="00D74189" w:rsidRPr="00635F87">
        <w:t>Floodplain</w:t>
      </w:r>
      <w:r w:rsidR="00270DAE" w:rsidRPr="00635F87">
        <w:t xml:space="preserve"> and the 500-Year Floodplain</w:t>
      </w:r>
      <w:bookmarkEnd w:id="212"/>
      <w:bookmarkEnd w:id="213"/>
      <w:bookmarkEnd w:id="214"/>
      <w:bookmarkEnd w:id="215"/>
      <w:bookmarkEnd w:id="216"/>
    </w:p>
    <w:p w14:paraId="22387AC5" w14:textId="697B9B60" w:rsidR="000B659A" w:rsidRDefault="00431FAA" w:rsidP="00635F87">
      <w:pPr>
        <w:pStyle w:val="Default"/>
        <w:spacing w:after="240"/>
        <w:rPr>
          <w:rFonts w:asciiTheme="minorHAnsi" w:hAnsiTheme="minorHAnsi"/>
          <w:color w:val="auto"/>
        </w:rPr>
      </w:pPr>
      <w:r>
        <w:rPr>
          <w:rFonts w:asciiTheme="minorHAnsi" w:hAnsiTheme="minorHAnsi"/>
          <w:color w:val="auto"/>
        </w:rPr>
        <w:t>For Line Items 2.N.1 through 2.N.3, t</w:t>
      </w:r>
      <w:r w:rsidR="00F62723" w:rsidRPr="00EA57B7">
        <w:rPr>
          <w:rFonts w:asciiTheme="minorHAnsi" w:hAnsiTheme="minorHAnsi"/>
          <w:color w:val="auto"/>
        </w:rPr>
        <w:t xml:space="preserve">he application can earn points for relocating infrastructure </w:t>
      </w:r>
      <w:r w:rsidR="0045220D" w:rsidRPr="00EA57B7">
        <w:rPr>
          <w:rFonts w:asciiTheme="minorHAnsi" w:hAnsiTheme="minorHAnsi"/>
          <w:color w:val="auto"/>
        </w:rPr>
        <w:t>that lies in a floodplain into a lower</w:t>
      </w:r>
      <w:r w:rsidR="000B659A">
        <w:rPr>
          <w:rFonts w:asciiTheme="minorHAnsi" w:hAnsiTheme="minorHAnsi"/>
          <w:color w:val="auto"/>
        </w:rPr>
        <w:t>-</w:t>
      </w:r>
      <w:r w:rsidR="0045220D" w:rsidRPr="00EA57B7">
        <w:rPr>
          <w:rFonts w:asciiTheme="minorHAnsi" w:hAnsiTheme="minorHAnsi"/>
          <w:color w:val="auto"/>
        </w:rPr>
        <w:t>risk area</w:t>
      </w:r>
      <w:r w:rsidR="00F62723" w:rsidRPr="00EA57B7">
        <w:rPr>
          <w:rFonts w:asciiTheme="minorHAnsi" w:hAnsiTheme="minorHAnsi"/>
          <w:color w:val="auto"/>
        </w:rPr>
        <w:t>, which reduces the infrastructure’s susceptibility to damage by flooding</w:t>
      </w:r>
      <w:r w:rsidR="00E70049">
        <w:rPr>
          <w:rFonts w:asciiTheme="minorHAnsi" w:hAnsiTheme="minorHAnsi"/>
          <w:color w:val="auto"/>
        </w:rPr>
        <w:t xml:space="preserve">.  </w:t>
      </w:r>
      <w:r w:rsidR="00E70049" w:rsidRPr="0065637A">
        <w:rPr>
          <w:rFonts w:asciiTheme="minorHAnsi" w:hAnsiTheme="minorHAnsi"/>
          <w:color w:val="auto"/>
        </w:rPr>
        <w:t xml:space="preserve">Moving underground infrastructure including hydrants are not eligible for </w:t>
      </w:r>
      <w:r w:rsidR="000B659A">
        <w:rPr>
          <w:rFonts w:asciiTheme="minorHAnsi" w:hAnsiTheme="minorHAnsi"/>
          <w:color w:val="auto"/>
        </w:rPr>
        <w:t xml:space="preserve">Line Items 2.N.1 through </w:t>
      </w:r>
      <w:r w:rsidR="00E70049" w:rsidRPr="0065637A">
        <w:rPr>
          <w:rFonts w:asciiTheme="minorHAnsi" w:hAnsiTheme="minorHAnsi"/>
          <w:color w:val="auto"/>
        </w:rPr>
        <w:t xml:space="preserve">2.N.3. but may be eligible for </w:t>
      </w:r>
      <w:r w:rsidR="000B659A">
        <w:rPr>
          <w:rFonts w:asciiTheme="minorHAnsi" w:hAnsiTheme="minorHAnsi"/>
          <w:color w:val="auto"/>
        </w:rPr>
        <w:t xml:space="preserve">Line Item </w:t>
      </w:r>
      <w:r w:rsidR="00E70049" w:rsidRPr="0065637A">
        <w:rPr>
          <w:rFonts w:asciiTheme="minorHAnsi" w:hAnsiTheme="minorHAnsi"/>
          <w:color w:val="auto"/>
        </w:rPr>
        <w:t>2.N.7.</w:t>
      </w:r>
      <w:r w:rsidR="00E70049">
        <w:rPr>
          <w:rFonts w:asciiTheme="minorHAnsi" w:hAnsiTheme="minorHAnsi"/>
          <w:color w:val="auto"/>
        </w:rPr>
        <w:t xml:space="preserve">  </w:t>
      </w:r>
      <w:r w:rsidR="00C7707A" w:rsidRPr="00EA57B7">
        <w:rPr>
          <w:rFonts w:asciiTheme="minorHAnsi" w:hAnsiTheme="minorHAnsi"/>
          <w:color w:val="auto"/>
        </w:rPr>
        <w:t>The number of priority points depends on which floodplain area boundaries the relocation crosses.</w:t>
      </w:r>
      <w:r w:rsidR="009B149F" w:rsidRPr="00EA57B7">
        <w:rPr>
          <w:rFonts w:asciiTheme="minorHAnsi" w:hAnsiTheme="minorHAnsi"/>
          <w:color w:val="auto"/>
        </w:rPr>
        <w:t xml:space="preserve"> </w:t>
      </w:r>
    </w:p>
    <w:p w14:paraId="5E2C968B" w14:textId="4604A0FE" w:rsidR="000B659A" w:rsidRPr="00635F87" w:rsidRDefault="005E27BD" w:rsidP="006D3460">
      <w:pPr>
        <w:pStyle w:val="Default"/>
        <w:spacing w:after="120"/>
        <w:rPr>
          <w:rFonts w:asciiTheme="minorHAnsi" w:hAnsiTheme="minorHAnsi"/>
          <w:i/>
          <w:iCs/>
          <w:color w:val="auto"/>
          <w:u w:val="single"/>
        </w:rPr>
      </w:pPr>
      <w:r>
        <w:rPr>
          <w:rFonts w:asciiTheme="minorHAnsi" w:hAnsiTheme="minorHAnsi"/>
          <w:b/>
          <w:noProof/>
          <w:u w:val="single"/>
        </w:rPr>
        <w:lastRenderedPageBreak/>
        <mc:AlternateContent>
          <mc:Choice Requires="wps">
            <w:drawing>
              <wp:anchor distT="0" distB="0" distL="114300" distR="114300" simplePos="0" relativeHeight="251658312" behindDoc="0" locked="0" layoutInCell="1" allowOverlap="1" wp14:anchorId="2F61DA3E" wp14:editId="697A14A8">
                <wp:simplePos x="0" y="0"/>
                <wp:positionH relativeFrom="column">
                  <wp:posOffset>4124325</wp:posOffset>
                </wp:positionH>
                <wp:positionV relativeFrom="paragraph">
                  <wp:posOffset>5715</wp:posOffset>
                </wp:positionV>
                <wp:extent cx="2102485" cy="3079750"/>
                <wp:effectExtent l="0" t="0" r="12065" b="25400"/>
                <wp:wrapSquare wrapText="bothSides"/>
                <wp:docPr id="401579811" name="Text Box 401579811"/>
                <wp:cNvGraphicFramePr/>
                <a:graphic xmlns:a="http://schemas.openxmlformats.org/drawingml/2006/main">
                  <a:graphicData uri="http://schemas.microsoft.com/office/word/2010/wordprocessingShape">
                    <wps:wsp>
                      <wps:cNvSpPr txBox="1"/>
                      <wps:spPr>
                        <a:xfrm>
                          <a:off x="0" y="0"/>
                          <a:ext cx="2102485" cy="3079750"/>
                        </a:xfrm>
                        <a:prstGeom prst="rect">
                          <a:avLst/>
                        </a:prstGeom>
                        <a:solidFill>
                          <a:srgbClr val="FFFFCC"/>
                        </a:solidFill>
                        <a:ln w="6350">
                          <a:solidFill>
                            <a:prstClr val="black"/>
                          </a:solidFill>
                        </a:ln>
                      </wps:spPr>
                      <wps:txbx>
                        <w:txbxContent>
                          <w:p w14:paraId="605CA39A" w14:textId="4CB2E45F" w:rsidR="00270DAE" w:rsidRPr="00813F99" w:rsidRDefault="00270DAE" w:rsidP="00635F87">
                            <w:pPr>
                              <w:spacing w:after="120"/>
                              <w:jc w:val="center"/>
                              <w:rPr>
                                <w:rFonts w:asciiTheme="minorHAnsi" w:hAnsiTheme="minorHAnsi" w:cstheme="minorHAnsi"/>
                                <w:b/>
                                <w:bCs/>
                                <w:sz w:val="20"/>
                                <w:szCs w:val="18"/>
                                <w:u w:val="single"/>
                              </w:rPr>
                            </w:pPr>
                            <w:r w:rsidRPr="00813F99">
                              <w:rPr>
                                <w:rFonts w:asciiTheme="minorHAnsi" w:hAnsiTheme="minorHAnsi" w:cstheme="minorHAnsi"/>
                                <w:b/>
                                <w:bCs/>
                                <w:sz w:val="20"/>
                                <w:szCs w:val="18"/>
                                <w:u w:val="single"/>
                              </w:rPr>
                              <w:t>Line Item 2.N.1 Points Available</w:t>
                            </w:r>
                          </w:p>
                          <w:p w14:paraId="5CFD2A2D" w14:textId="173F15AF" w:rsidR="00270DAE" w:rsidRPr="00635F87" w:rsidRDefault="00270DA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8 points</w:t>
                            </w:r>
                          </w:p>
                          <w:p w14:paraId="7747FB60" w14:textId="306506B8" w:rsidR="00270DAE" w:rsidRPr="00635F87" w:rsidRDefault="00270DA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8 points</w:t>
                            </w:r>
                          </w:p>
                          <w:p w14:paraId="1F839BD2" w14:textId="77777777" w:rsidR="00270DAE" w:rsidRDefault="00270DAE" w:rsidP="00C10093">
                            <w:pPr>
                              <w:pStyle w:val="ListParagraph"/>
                              <w:numPr>
                                <w:ilvl w:val="0"/>
                                <w:numId w:val="88"/>
                              </w:numPr>
                              <w:spacing w:after="240"/>
                              <w:ind w:left="187" w:hanging="187"/>
                              <w:contextualSpacing w:val="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p w14:paraId="47F0C8D6" w14:textId="08B80084" w:rsidR="00270DAE" w:rsidRPr="00635F87" w:rsidRDefault="00270DAE"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Line Item 2.N.2 Points Available</w:t>
                            </w:r>
                          </w:p>
                          <w:p w14:paraId="6C7960E7" w14:textId="1486064A" w:rsidR="00270DAE" w:rsidRPr="00A95400" w:rsidRDefault="00270DAE" w:rsidP="00C10093">
                            <w:pPr>
                              <w:pStyle w:val="ListParagraph"/>
                              <w:numPr>
                                <w:ilvl w:val="0"/>
                                <w:numId w:val="88"/>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Wastewater – </w:t>
                            </w:r>
                            <w:r>
                              <w:rPr>
                                <w:rFonts w:asciiTheme="minorHAnsi" w:hAnsiTheme="minorHAnsi" w:cstheme="minorHAnsi"/>
                                <w:sz w:val="20"/>
                                <w:szCs w:val="18"/>
                              </w:rPr>
                              <w:t>5 points</w:t>
                            </w:r>
                          </w:p>
                          <w:p w14:paraId="07877E0D" w14:textId="7F40C0C9" w:rsidR="00270DAE" w:rsidRPr="00A95400" w:rsidRDefault="00270DAE" w:rsidP="00C10093">
                            <w:pPr>
                              <w:pStyle w:val="ListParagraph"/>
                              <w:numPr>
                                <w:ilvl w:val="0"/>
                                <w:numId w:val="88"/>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73FB5D36" w14:textId="77777777" w:rsidR="00270DAE" w:rsidRDefault="00270DAE" w:rsidP="00C10093">
                            <w:pPr>
                              <w:pStyle w:val="ListParagraph"/>
                              <w:numPr>
                                <w:ilvl w:val="0"/>
                                <w:numId w:val="88"/>
                              </w:numPr>
                              <w:spacing w:after="240"/>
                              <w:ind w:left="187" w:hanging="187"/>
                              <w:contextualSpacing w:val="0"/>
                              <w:rPr>
                                <w:rFonts w:asciiTheme="minorHAnsi" w:hAnsiTheme="minorHAnsi" w:cstheme="minorHAnsi"/>
                                <w:sz w:val="20"/>
                                <w:szCs w:val="18"/>
                              </w:rPr>
                            </w:pPr>
                            <w:r w:rsidRPr="00A95400">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p w14:paraId="30431B10" w14:textId="5669F187" w:rsidR="00270DAE" w:rsidRPr="00635F87" w:rsidRDefault="00270DAE" w:rsidP="00635F87">
                            <w:pPr>
                              <w:spacing w:after="120"/>
                              <w:jc w:val="center"/>
                              <w:rPr>
                                <w:rFonts w:asciiTheme="minorHAnsi" w:hAnsiTheme="minorHAnsi" w:cstheme="minorHAnsi"/>
                                <w:b/>
                                <w:bCs/>
                                <w:sz w:val="20"/>
                                <w:szCs w:val="18"/>
                              </w:rPr>
                            </w:pPr>
                            <w:r w:rsidRPr="00635F87">
                              <w:rPr>
                                <w:rFonts w:asciiTheme="minorHAnsi" w:hAnsiTheme="minorHAnsi" w:cstheme="minorHAnsi"/>
                                <w:b/>
                                <w:bCs/>
                                <w:sz w:val="20"/>
                                <w:szCs w:val="18"/>
                              </w:rPr>
                              <w:t>Line Item 2.N.3 Points Available</w:t>
                            </w:r>
                          </w:p>
                          <w:p w14:paraId="12FDFCAA" w14:textId="48F77A21" w:rsidR="00270DAE" w:rsidRPr="00A95400" w:rsidRDefault="00270DAE" w:rsidP="00C10093">
                            <w:pPr>
                              <w:pStyle w:val="ListParagraph"/>
                              <w:numPr>
                                <w:ilvl w:val="0"/>
                                <w:numId w:val="88"/>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Wastewater – </w:t>
                            </w:r>
                            <w:r>
                              <w:rPr>
                                <w:rFonts w:asciiTheme="minorHAnsi" w:hAnsiTheme="minorHAnsi" w:cstheme="minorHAnsi"/>
                                <w:sz w:val="20"/>
                                <w:szCs w:val="18"/>
                              </w:rPr>
                              <w:t>3 points</w:t>
                            </w:r>
                          </w:p>
                          <w:p w14:paraId="34D2B33E" w14:textId="3552F591" w:rsidR="00270DAE" w:rsidRPr="00A95400" w:rsidRDefault="00270DAE" w:rsidP="00C10093">
                            <w:pPr>
                              <w:pStyle w:val="ListParagraph"/>
                              <w:numPr>
                                <w:ilvl w:val="0"/>
                                <w:numId w:val="88"/>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Drinking Water – </w:t>
                            </w:r>
                            <w:r>
                              <w:rPr>
                                <w:rFonts w:asciiTheme="minorHAnsi" w:hAnsiTheme="minorHAnsi" w:cstheme="minorHAnsi"/>
                                <w:sz w:val="20"/>
                                <w:szCs w:val="18"/>
                              </w:rPr>
                              <w:t>3 points</w:t>
                            </w:r>
                          </w:p>
                          <w:p w14:paraId="12330ED1" w14:textId="77777777" w:rsidR="00270DAE" w:rsidRDefault="00270DAE" w:rsidP="00C10093">
                            <w:pPr>
                              <w:pStyle w:val="ListParagraph"/>
                              <w:numPr>
                                <w:ilvl w:val="0"/>
                                <w:numId w:val="88"/>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p w14:paraId="585CFC67" w14:textId="77777777" w:rsidR="00270DAE" w:rsidRPr="00635F87" w:rsidRDefault="00270DAE" w:rsidP="00635F87">
                            <w:pPr>
                              <w:rPr>
                                <w:rFonts w:asciiTheme="minorHAnsi" w:hAnsiTheme="minorHAnsi" w:cstheme="minorHAnsi"/>
                                <w:sz w:val="20"/>
                                <w:szCs w:val="18"/>
                              </w:rPr>
                            </w:pPr>
                          </w:p>
                          <w:p w14:paraId="34B92B78" w14:textId="77777777" w:rsidR="00270DAE" w:rsidRPr="00635F87" w:rsidRDefault="00270DAE" w:rsidP="00270DAE">
                            <w:pPr>
                              <w:rPr>
                                <w:rFonts w:asciiTheme="minorHAnsi" w:hAnsiTheme="minorHAnsi" w:cstheme="minorHAnsi"/>
                                <w:sz w:val="20"/>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61DA3E" id="Text Box 401579811" o:spid="_x0000_s1098" type="#_x0000_t202" style="position:absolute;margin-left:324.75pt;margin-top:.45pt;width:165.55pt;height:242.5pt;z-index:251658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" fillcolor="#ffc" strokeweight=".5pt">
                <v:textbox>
                  <w:txbxContent>
                    <w:p w14:paraId="605CA39A" w14:textId="4CB2E45F" w:rsidR="00270DAE" w:rsidRPr="00813F99" w:rsidRDefault="00270DAE" w:rsidP="00635F87">
                      <w:pPr>
                        <w:spacing w:after="120"/>
                        <w:jc w:val="center"/>
                        <w:rPr>
                          <w:rFonts w:asciiTheme="minorHAnsi" w:hAnsiTheme="minorHAnsi" w:cstheme="minorHAnsi"/>
                          <w:b/>
                          <w:bCs/>
                          <w:sz w:val="20"/>
                          <w:szCs w:val="18"/>
                          <w:u w:val="single"/>
                        </w:rPr>
                      </w:pPr>
                      <w:r w:rsidRPr="00813F99">
                        <w:rPr>
                          <w:rFonts w:asciiTheme="minorHAnsi" w:hAnsiTheme="minorHAnsi" w:cstheme="minorHAnsi"/>
                          <w:b/>
                          <w:bCs/>
                          <w:sz w:val="20"/>
                          <w:szCs w:val="18"/>
                          <w:u w:val="single"/>
                        </w:rPr>
                        <w:t>Line Item 2.N.1 Points Available</w:t>
                      </w:r>
                    </w:p>
                    <w:p w14:paraId="5CFD2A2D" w14:textId="173F15AF" w:rsidR="00270DAE" w:rsidRPr="00635F87" w:rsidRDefault="00270DA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8 points</w:t>
                      </w:r>
                    </w:p>
                    <w:p w14:paraId="7747FB60" w14:textId="306506B8" w:rsidR="00270DAE" w:rsidRPr="00635F87" w:rsidRDefault="00270DA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8 points</w:t>
                      </w:r>
                    </w:p>
                    <w:p w14:paraId="1F839BD2" w14:textId="77777777" w:rsidR="00270DAE" w:rsidRDefault="00270DAE" w:rsidP="00C10093">
                      <w:pPr>
                        <w:pStyle w:val="ListParagraph"/>
                        <w:numPr>
                          <w:ilvl w:val="0"/>
                          <w:numId w:val="88"/>
                        </w:numPr>
                        <w:spacing w:after="240"/>
                        <w:ind w:left="187" w:hanging="187"/>
                        <w:contextualSpacing w:val="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p w14:paraId="47F0C8D6" w14:textId="08B80084" w:rsidR="00270DAE" w:rsidRPr="00635F87" w:rsidRDefault="00270DAE"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Line Item 2.N.2 Points Available</w:t>
                      </w:r>
                    </w:p>
                    <w:p w14:paraId="6C7960E7" w14:textId="1486064A" w:rsidR="00270DAE" w:rsidRPr="00A95400" w:rsidRDefault="00270DAE" w:rsidP="00C10093">
                      <w:pPr>
                        <w:pStyle w:val="ListParagraph"/>
                        <w:numPr>
                          <w:ilvl w:val="0"/>
                          <w:numId w:val="88"/>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Wastewater – </w:t>
                      </w:r>
                      <w:r>
                        <w:rPr>
                          <w:rFonts w:asciiTheme="minorHAnsi" w:hAnsiTheme="minorHAnsi" w:cstheme="minorHAnsi"/>
                          <w:sz w:val="20"/>
                          <w:szCs w:val="18"/>
                        </w:rPr>
                        <w:t>5 points</w:t>
                      </w:r>
                    </w:p>
                    <w:p w14:paraId="07877E0D" w14:textId="7F40C0C9" w:rsidR="00270DAE" w:rsidRPr="00A95400" w:rsidRDefault="00270DAE" w:rsidP="00C10093">
                      <w:pPr>
                        <w:pStyle w:val="ListParagraph"/>
                        <w:numPr>
                          <w:ilvl w:val="0"/>
                          <w:numId w:val="88"/>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73FB5D36" w14:textId="77777777" w:rsidR="00270DAE" w:rsidRDefault="00270DAE" w:rsidP="00C10093">
                      <w:pPr>
                        <w:pStyle w:val="ListParagraph"/>
                        <w:numPr>
                          <w:ilvl w:val="0"/>
                          <w:numId w:val="88"/>
                        </w:numPr>
                        <w:spacing w:after="240"/>
                        <w:ind w:left="187" w:hanging="187"/>
                        <w:contextualSpacing w:val="0"/>
                        <w:rPr>
                          <w:rFonts w:asciiTheme="minorHAnsi" w:hAnsiTheme="minorHAnsi" w:cstheme="minorHAnsi"/>
                          <w:sz w:val="20"/>
                          <w:szCs w:val="18"/>
                        </w:rPr>
                      </w:pPr>
                      <w:r w:rsidRPr="00A95400">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p w14:paraId="30431B10" w14:textId="5669F187" w:rsidR="00270DAE" w:rsidRPr="00635F87" w:rsidRDefault="00270DAE" w:rsidP="00635F87">
                      <w:pPr>
                        <w:spacing w:after="120"/>
                        <w:jc w:val="center"/>
                        <w:rPr>
                          <w:rFonts w:asciiTheme="minorHAnsi" w:hAnsiTheme="minorHAnsi" w:cstheme="minorHAnsi"/>
                          <w:b/>
                          <w:bCs/>
                          <w:sz w:val="20"/>
                          <w:szCs w:val="18"/>
                        </w:rPr>
                      </w:pPr>
                      <w:r w:rsidRPr="00635F87">
                        <w:rPr>
                          <w:rFonts w:asciiTheme="minorHAnsi" w:hAnsiTheme="minorHAnsi" w:cstheme="minorHAnsi"/>
                          <w:b/>
                          <w:bCs/>
                          <w:sz w:val="20"/>
                          <w:szCs w:val="18"/>
                        </w:rPr>
                        <w:t>Line Item 2.N.3 Points Available</w:t>
                      </w:r>
                    </w:p>
                    <w:p w14:paraId="12FDFCAA" w14:textId="48F77A21" w:rsidR="00270DAE" w:rsidRPr="00A95400" w:rsidRDefault="00270DAE" w:rsidP="00C10093">
                      <w:pPr>
                        <w:pStyle w:val="ListParagraph"/>
                        <w:numPr>
                          <w:ilvl w:val="0"/>
                          <w:numId w:val="88"/>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Wastewater – </w:t>
                      </w:r>
                      <w:r>
                        <w:rPr>
                          <w:rFonts w:asciiTheme="minorHAnsi" w:hAnsiTheme="minorHAnsi" w:cstheme="minorHAnsi"/>
                          <w:sz w:val="20"/>
                          <w:szCs w:val="18"/>
                        </w:rPr>
                        <w:t>3 points</w:t>
                      </w:r>
                    </w:p>
                    <w:p w14:paraId="34D2B33E" w14:textId="3552F591" w:rsidR="00270DAE" w:rsidRPr="00A95400" w:rsidRDefault="00270DAE" w:rsidP="00C10093">
                      <w:pPr>
                        <w:pStyle w:val="ListParagraph"/>
                        <w:numPr>
                          <w:ilvl w:val="0"/>
                          <w:numId w:val="88"/>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Drinking Water – </w:t>
                      </w:r>
                      <w:r>
                        <w:rPr>
                          <w:rFonts w:asciiTheme="minorHAnsi" w:hAnsiTheme="minorHAnsi" w:cstheme="minorHAnsi"/>
                          <w:sz w:val="20"/>
                          <w:szCs w:val="18"/>
                        </w:rPr>
                        <w:t>3 points</w:t>
                      </w:r>
                    </w:p>
                    <w:p w14:paraId="12330ED1" w14:textId="77777777" w:rsidR="00270DAE" w:rsidRDefault="00270DAE" w:rsidP="00C10093">
                      <w:pPr>
                        <w:pStyle w:val="ListParagraph"/>
                        <w:numPr>
                          <w:ilvl w:val="0"/>
                          <w:numId w:val="88"/>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p w14:paraId="585CFC67" w14:textId="77777777" w:rsidR="00270DAE" w:rsidRPr="00635F87" w:rsidRDefault="00270DAE" w:rsidP="00635F87">
                      <w:pPr>
                        <w:rPr>
                          <w:rFonts w:asciiTheme="minorHAnsi" w:hAnsiTheme="minorHAnsi" w:cstheme="minorHAnsi"/>
                          <w:sz w:val="20"/>
                          <w:szCs w:val="18"/>
                        </w:rPr>
                      </w:pPr>
                    </w:p>
                    <w:p w14:paraId="34B92B78" w14:textId="77777777" w:rsidR="00270DAE" w:rsidRPr="00635F87" w:rsidRDefault="00270DAE" w:rsidP="00270DAE">
                      <w:pPr>
                        <w:rPr>
                          <w:rFonts w:asciiTheme="minorHAnsi" w:hAnsiTheme="minorHAnsi" w:cstheme="minorHAnsi"/>
                          <w:sz w:val="20"/>
                          <w:szCs w:val="18"/>
                        </w:rPr>
                      </w:pPr>
                    </w:p>
                  </w:txbxContent>
                </v:textbox>
                <w10:wrap type="square"/>
              </v:shape>
            </w:pict>
          </mc:Fallback>
        </mc:AlternateContent>
      </w:r>
      <w:r w:rsidR="000B659A" w:rsidRPr="00635F87">
        <w:rPr>
          <w:rFonts w:asciiTheme="minorHAnsi" w:hAnsiTheme="minorHAnsi"/>
          <w:i/>
          <w:iCs/>
          <w:color w:val="auto"/>
          <w:u w:val="single"/>
        </w:rPr>
        <w:t>Required Documentation</w:t>
      </w:r>
    </w:p>
    <w:p w14:paraId="47CB4A85" w14:textId="7DD136B4" w:rsidR="00F62723" w:rsidRPr="00EA57B7" w:rsidRDefault="00F62723" w:rsidP="006D3460">
      <w:pPr>
        <w:pStyle w:val="Default"/>
        <w:spacing w:after="120"/>
        <w:rPr>
          <w:rFonts w:asciiTheme="minorHAnsi" w:hAnsiTheme="minorHAnsi"/>
          <w:highlight w:val="cyan"/>
        </w:rPr>
      </w:pPr>
      <w:r w:rsidRPr="00EA57B7">
        <w:rPr>
          <w:rFonts w:asciiTheme="minorHAnsi" w:hAnsiTheme="minorHAnsi"/>
          <w:color w:val="auto"/>
        </w:rPr>
        <w:t xml:space="preserve">Document these priority points in as follows: </w:t>
      </w:r>
    </w:p>
    <w:p w14:paraId="5CF6ADAD" w14:textId="706B7706" w:rsidR="00F62723" w:rsidRPr="00EA57B7" w:rsidRDefault="00F62723" w:rsidP="00C10093">
      <w:pPr>
        <w:pStyle w:val="Default"/>
        <w:numPr>
          <w:ilvl w:val="0"/>
          <w:numId w:val="41"/>
        </w:numPr>
        <w:spacing w:after="120"/>
        <w:ind w:left="360"/>
        <w:rPr>
          <w:rFonts w:asciiTheme="minorHAnsi" w:hAnsiTheme="minorHAnsi"/>
          <w:color w:val="auto"/>
        </w:rPr>
      </w:pPr>
      <w:r w:rsidRPr="00EA57B7">
        <w:rPr>
          <w:rFonts w:asciiTheme="minorHAnsi" w:hAnsiTheme="minorHAnsi"/>
          <w:color w:val="auto"/>
        </w:rPr>
        <w:t xml:space="preserve">Describe </w:t>
      </w:r>
      <w:r w:rsidR="00C7707A" w:rsidRPr="00EA57B7">
        <w:rPr>
          <w:rFonts w:asciiTheme="minorHAnsi" w:hAnsiTheme="minorHAnsi"/>
          <w:color w:val="auto"/>
        </w:rPr>
        <w:t xml:space="preserve">in the </w:t>
      </w:r>
      <w:r w:rsidR="00431FAA">
        <w:rPr>
          <w:rFonts w:asciiTheme="minorHAnsi" w:hAnsiTheme="minorHAnsi"/>
          <w:color w:val="auto"/>
        </w:rPr>
        <w:t>n</w:t>
      </w:r>
      <w:r w:rsidR="00431FAA" w:rsidRPr="00EA57B7">
        <w:rPr>
          <w:rFonts w:asciiTheme="minorHAnsi" w:hAnsiTheme="minorHAnsi"/>
          <w:color w:val="auto"/>
        </w:rPr>
        <w:t xml:space="preserve">arrative </w:t>
      </w:r>
      <w:r w:rsidRPr="00EA57B7">
        <w:rPr>
          <w:rFonts w:asciiTheme="minorHAnsi" w:hAnsiTheme="minorHAnsi"/>
          <w:color w:val="auto"/>
        </w:rPr>
        <w:t xml:space="preserve">the infrastructure </w:t>
      </w:r>
      <w:r w:rsidR="00922632" w:rsidRPr="00EA57B7">
        <w:rPr>
          <w:rFonts w:asciiTheme="minorHAnsi" w:hAnsiTheme="minorHAnsi"/>
          <w:color w:val="auto"/>
        </w:rPr>
        <w:t xml:space="preserve">that is </w:t>
      </w:r>
      <w:r w:rsidR="008C5655" w:rsidRPr="00EA57B7">
        <w:rPr>
          <w:rFonts w:asciiTheme="minorHAnsi" w:hAnsiTheme="minorHAnsi"/>
          <w:color w:val="auto"/>
        </w:rPr>
        <w:t xml:space="preserve">being relocated outside of the </w:t>
      </w:r>
      <w:r w:rsidR="0020331F" w:rsidRPr="00EA57B7">
        <w:rPr>
          <w:rFonts w:asciiTheme="minorHAnsi" w:hAnsiTheme="minorHAnsi"/>
          <w:color w:val="auto"/>
        </w:rPr>
        <w:t xml:space="preserve">100- or </w:t>
      </w:r>
      <w:r w:rsidR="00CC3555" w:rsidRPr="00EA57B7">
        <w:rPr>
          <w:rFonts w:asciiTheme="minorHAnsi" w:hAnsiTheme="minorHAnsi"/>
          <w:color w:val="auto"/>
        </w:rPr>
        <w:t>500-year</w:t>
      </w:r>
      <w:r w:rsidR="008C5655" w:rsidRPr="00EA57B7">
        <w:rPr>
          <w:rFonts w:asciiTheme="minorHAnsi" w:hAnsiTheme="minorHAnsi"/>
          <w:color w:val="auto"/>
        </w:rPr>
        <w:t xml:space="preserve"> floodplain</w:t>
      </w:r>
      <w:r w:rsidR="0020331F" w:rsidRPr="00EA57B7">
        <w:rPr>
          <w:rFonts w:asciiTheme="minorHAnsi" w:hAnsiTheme="minorHAnsi"/>
          <w:color w:val="auto"/>
        </w:rPr>
        <w:t xml:space="preserve"> into a lower</w:t>
      </w:r>
      <w:r w:rsidR="000B659A">
        <w:rPr>
          <w:rFonts w:asciiTheme="minorHAnsi" w:hAnsiTheme="minorHAnsi"/>
          <w:color w:val="auto"/>
        </w:rPr>
        <w:t>-</w:t>
      </w:r>
      <w:r w:rsidR="0020331F" w:rsidRPr="00EA57B7">
        <w:rPr>
          <w:rFonts w:asciiTheme="minorHAnsi" w:hAnsiTheme="minorHAnsi"/>
          <w:color w:val="auto"/>
        </w:rPr>
        <w:t>risk area</w:t>
      </w:r>
      <w:r w:rsidRPr="00EA57B7">
        <w:rPr>
          <w:rFonts w:asciiTheme="minorHAnsi" w:hAnsiTheme="minorHAnsi"/>
          <w:color w:val="auto"/>
        </w:rPr>
        <w:t>;</w:t>
      </w:r>
      <w:r w:rsidR="009B149F" w:rsidRPr="00EA57B7">
        <w:rPr>
          <w:rFonts w:asciiTheme="minorHAnsi" w:hAnsiTheme="minorHAnsi"/>
          <w:color w:val="auto"/>
        </w:rPr>
        <w:t xml:space="preserve"> </w:t>
      </w:r>
      <w:r w:rsidR="000B659A">
        <w:rPr>
          <w:rFonts w:asciiTheme="minorHAnsi" w:hAnsiTheme="minorHAnsi"/>
          <w:color w:val="auto"/>
        </w:rPr>
        <w:t>and</w:t>
      </w:r>
    </w:p>
    <w:p w14:paraId="0B196340" w14:textId="17AA30BA" w:rsidR="0045220D" w:rsidRPr="00EA57B7" w:rsidRDefault="00F62723" w:rsidP="00C10093">
      <w:pPr>
        <w:pStyle w:val="Default"/>
        <w:keepNext/>
        <w:numPr>
          <w:ilvl w:val="0"/>
          <w:numId w:val="41"/>
        </w:numPr>
        <w:spacing w:after="120"/>
        <w:ind w:left="360"/>
        <w:rPr>
          <w:rFonts w:asciiTheme="minorHAnsi" w:hAnsiTheme="minorHAnsi"/>
          <w:color w:val="auto"/>
        </w:rPr>
      </w:pPr>
      <w:r w:rsidRPr="00EA57B7">
        <w:rPr>
          <w:rFonts w:asciiTheme="minorHAnsi" w:hAnsiTheme="minorHAnsi"/>
          <w:color w:val="auto"/>
        </w:rPr>
        <w:t xml:space="preserve">Provide map(s) </w:t>
      </w:r>
      <w:r w:rsidR="0045220D" w:rsidRPr="00EA57B7">
        <w:rPr>
          <w:rFonts w:asciiTheme="minorHAnsi" w:hAnsiTheme="minorHAnsi"/>
          <w:color w:val="auto"/>
        </w:rPr>
        <w:t xml:space="preserve">that clearly </w:t>
      </w:r>
      <w:r w:rsidRPr="00EA57B7">
        <w:rPr>
          <w:rFonts w:asciiTheme="minorHAnsi" w:hAnsiTheme="minorHAnsi"/>
          <w:color w:val="auto"/>
        </w:rPr>
        <w:t>show</w:t>
      </w:r>
      <w:r w:rsidR="0045220D" w:rsidRPr="00EA57B7">
        <w:rPr>
          <w:rFonts w:asciiTheme="minorHAnsi" w:hAnsiTheme="minorHAnsi"/>
          <w:color w:val="auto"/>
        </w:rPr>
        <w:t xml:space="preserve"> where </w:t>
      </w:r>
      <w:r w:rsidRPr="00EA57B7">
        <w:rPr>
          <w:rFonts w:asciiTheme="minorHAnsi" w:hAnsiTheme="minorHAnsi"/>
          <w:color w:val="auto"/>
        </w:rPr>
        <w:t xml:space="preserve">the existing </w:t>
      </w:r>
      <w:r w:rsidR="00C7707A" w:rsidRPr="00EA57B7">
        <w:rPr>
          <w:rFonts w:asciiTheme="minorHAnsi" w:hAnsiTheme="minorHAnsi"/>
          <w:color w:val="auto"/>
        </w:rPr>
        <w:t xml:space="preserve">and relocated </w:t>
      </w:r>
      <w:r w:rsidRPr="00EA57B7">
        <w:rPr>
          <w:rFonts w:asciiTheme="minorHAnsi" w:hAnsiTheme="minorHAnsi"/>
          <w:color w:val="auto"/>
        </w:rPr>
        <w:t xml:space="preserve">infrastructure </w:t>
      </w:r>
      <w:r w:rsidR="00C7707A" w:rsidRPr="00EA57B7">
        <w:rPr>
          <w:rFonts w:asciiTheme="minorHAnsi" w:hAnsiTheme="minorHAnsi"/>
          <w:color w:val="auto"/>
        </w:rPr>
        <w:t xml:space="preserve">lie </w:t>
      </w:r>
      <w:r w:rsidR="0045220D" w:rsidRPr="00EA57B7">
        <w:rPr>
          <w:rFonts w:asciiTheme="minorHAnsi" w:hAnsiTheme="minorHAnsi"/>
          <w:color w:val="auto"/>
        </w:rPr>
        <w:t xml:space="preserve">in relation to the </w:t>
      </w:r>
      <w:r w:rsidRPr="00EA57B7">
        <w:rPr>
          <w:rFonts w:asciiTheme="minorHAnsi" w:hAnsiTheme="minorHAnsi"/>
          <w:color w:val="auto"/>
        </w:rPr>
        <w:t>floodplain</w:t>
      </w:r>
      <w:r w:rsidR="00C7707A" w:rsidRPr="00EA57B7">
        <w:rPr>
          <w:rFonts w:asciiTheme="minorHAnsi" w:hAnsiTheme="minorHAnsi"/>
          <w:color w:val="auto"/>
        </w:rPr>
        <w:t>s</w:t>
      </w:r>
      <w:r w:rsidR="000B659A">
        <w:rPr>
          <w:rFonts w:asciiTheme="minorHAnsi" w:hAnsiTheme="minorHAnsi"/>
          <w:color w:val="auto"/>
        </w:rPr>
        <w:t>.</w:t>
      </w:r>
    </w:p>
    <w:p w14:paraId="26220932" w14:textId="47273892" w:rsidR="0045220D" w:rsidRPr="00EA57B7" w:rsidRDefault="0045220D" w:rsidP="00C10093">
      <w:pPr>
        <w:pStyle w:val="Default"/>
        <w:numPr>
          <w:ilvl w:val="1"/>
          <w:numId w:val="41"/>
        </w:numPr>
        <w:spacing w:after="120"/>
        <w:ind w:left="720"/>
        <w:rPr>
          <w:rFonts w:asciiTheme="minorHAnsi" w:hAnsiTheme="minorHAnsi"/>
          <w:color w:val="auto"/>
        </w:rPr>
      </w:pPr>
      <w:r w:rsidRPr="00EA57B7">
        <w:rPr>
          <w:rFonts w:asciiTheme="minorHAnsi" w:hAnsiTheme="minorHAnsi"/>
          <w:color w:val="auto"/>
        </w:rPr>
        <w:t xml:space="preserve">The map must clearly show </w:t>
      </w:r>
      <w:r w:rsidR="00C7707A" w:rsidRPr="00EA57B7">
        <w:rPr>
          <w:rFonts w:asciiTheme="minorHAnsi" w:hAnsiTheme="minorHAnsi"/>
          <w:color w:val="auto"/>
        </w:rPr>
        <w:t xml:space="preserve">the location of </w:t>
      </w:r>
      <w:r w:rsidRPr="00EA57B7">
        <w:rPr>
          <w:rFonts w:asciiTheme="minorHAnsi" w:hAnsiTheme="minorHAnsi"/>
          <w:color w:val="auto"/>
        </w:rPr>
        <w:t>bot</w:t>
      </w:r>
      <w:r w:rsidR="00C7707A" w:rsidRPr="00EA57B7">
        <w:rPr>
          <w:rFonts w:asciiTheme="minorHAnsi" w:hAnsiTheme="minorHAnsi"/>
          <w:color w:val="auto"/>
        </w:rPr>
        <w:t>h</w:t>
      </w:r>
      <w:r w:rsidRPr="00EA57B7">
        <w:rPr>
          <w:rFonts w:asciiTheme="minorHAnsi" w:hAnsiTheme="minorHAnsi"/>
          <w:color w:val="auto"/>
        </w:rPr>
        <w:t xml:space="preserve"> the existing and proposed infrastructure</w:t>
      </w:r>
      <w:r w:rsidR="00C7707A" w:rsidRPr="00EA57B7">
        <w:rPr>
          <w:rFonts w:asciiTheme="minorHAnsi" w:hAnsiTheme="minorHAnsi"/>
          <w:color w:val="auto"/>
        </w:rPr>
        <w:t xml:space="preserve">; </w:t>
      </w:r>
    </w:p>
    <w:p w14:paraId="7E71AC1F" w14:textId="7AE864EB" w:rsidR="00F62723" w:rsidRPr="00EA57B7" w:rsidRDefault="0045220D" w:rsidP="00C10093">
      <w:pPr>
        <w:pStyle w:val="Default"/>
        <w:numPr>
          <w:ilvl w:val="1"/>
          <w:numId w:val="41"/>
        </w:numPr>
        <w:spacing w:after="120"/>
        <w:ind w:left="720"/>
        <w:rPr>
          <w:rFonts w:asciiTheme="minorHAnsi" w:hAnsiTheme="minorHAnsi"/>
          <w:color w:val="auto"/>
        </w:rPr>
      </w:pPr>
      <w:r w:rsidRPr="00EA57B7">
        <w:rPr>
          <w:rFonts w:asciiTheme="minorHAnsi" w:hAnsiTheme="minorHAnsi"/>
          <w:color w:val="auto"/>
        </w:rPr>
        <w:t>The map must clearly show the flood plain boundaries across which the infrastructure will be relocated</w:t>
      </w:r>
      <w:r w:rsidR="00C7707A" w:rsidRPr="00EA57B7">
        <w:rPr>
          <w:rFonts w:asciiTheme="minorHAnsi" w:hAnsiTheme="minorHAnsi"/>
          <w:color w:val="auto"/>
        </w:rPr>
        <w:t>; and</w:t>
      </w:r>
    </w:p>
    <w:p w14:paraId="5C4D34F4" w14:textId="0CD34FFB" w:rsidR="00C7707A" w:rsidRPr="00EA57B7" w:rsidRDefault="00C7707A" w:rsidP="00C10093">
      <w:pPr>
        <w:pStyle w:val="Default"/>
        <w:numPr>
          <w:ilvl w:val="1"/>
          <w:numId w:val="41"/>
        </w:numPr>
        <w:spacing w:after="240"/>
        <w:ind w:left="720"/>
        <w:rPr>
          <w:rFonts w:asciiTheme="minorHAnsi" w:hAnsiTheme="minorHAnsi"/>
          <w:color w:val="auto"/>
        </w:rPr>
      </w:pPr>
      <w:r w:rsidRPr="00EA57B7">
        <w:rPr>
          <w:rFonts w:asciiTheme="minorHAnsi" w:hAnsiTheme="minorHAnsi"/>
          <w:color w:val="auto"/>
        </w:rPr>
        <w:t xml:space="preserve">The map must clearly show </w:t>
      </w:r>
      <w:r w:rsidR="0020331F" w:rsidRPr="00EA57B7">
        <w:rPr>
          <w:rFonts w:asciiTheme="minorHAnsi" w:hAnsiTheme="minorHAnsi"/>
          <w:color w:val="auto"/>
        </w:rPr>
        <w:t xml:space="preserve">that </w:t>
      </w:r>
      <w:r w:rsidRPr="00EA57B7">
        <w:rPr>
          <w:rFonts w:asciiTheme="minorHAnsi" w:hAnsiTheme="minorHAnsi"/>
          <w:color w:val="auto"/>
        </w:rPr>
        <w:t>the existing infrastructure lies within a higher-hazard flood plain than the proposed infrastructure;</w:t>
      </w:r>
    </w:p>
    <w:p w14:paraId="3653C729" w14:textId="48F1B707" w:rsidR="477D6288" w:rsidRPr="00EA57B7" w:rsidRDefault="00097174" w:rsidP="006D3460">
      <w:pPr>
        <w:pStyle w:val="Default"/>
        <w:spacing w:after="120"/>
        <w:rPr>
          <w:rStyle w:val="Hyperlink"/>
          <w:color w:val="auto"/>
          <w:u w:val="none"/>
        </w:rPr>
      </w:pPr>
      <w:r w:rsidRPr="00EA57B7">
        <w:rPr>
          <w:rFonts w:asciiTheme="minorHAnsi" w:hAnsiTheme="minorHAnsi"/>
          <w:color w:val="auto"/>
        </w:rPr>
        <w:t>Provided map</w:t>
      </w:r>
      <w:r w:rsidR="009B4694" w:rsidRPr="00EA57B7">
        <w:rPr>
          <w:rFonts w:asciiTheme="minorHAnsi" w:hAnsiTheme="minorHAnsi"/>
          <w:color w:val="auto"/>
        </w:rPr>
        <w:t>(</w:t>
      </w:r>
      <w:r w:rsidRPr="00EA57B7">
        <w:rPr>
          <w:rFonts w:asciiTheme="minorHAnsi" w:hAnsiTheme="minorHAnsi"/>
          <w:color w:val="auto"/>
        </w:rPr>
        <w:t>s</w:t>
      </w:r>
      <w:r w:rsidR="009B4694" w:rsidRPr="00EA57B7">
        <w:rPr>
          <w:rFonts w:asciiTheme="minorHAnsi" w:hAnsiTheme="minorHAnsi"/>
          <w:color w:val="auto"/>
        </w:rPr>
        <w:t>)</w:t>
      </w:r>
      <w:r w:rsidRPr="00EA57B7">
        <w:rPr>
          <w:rFonts w:asciiTheme="minorHAnsi" w:hAnsiTheme="minorHAnsi"/>
          <w:color w:val="auto"/>
        </w:rPr>
        <w:t xml:space="preserve"> must use FRIS or FEMA as the</w:t>
      </w:r>
      <w:r w:rsidR="36EB6F0E" w:rsidRPr="00EA57B7">
        <w:rPr>
          <w:rFonts w:asciiTheme="minorHAnsi" w:hAnsiTheme="minorHAnsi"/>
          <w:color w:val="auto"/>
        </w:rPr>
        <w:t xml:space="preserve"> source of the data layer or flood elevations used</w:t>
      </w:r>
      <w:r w:rsidR="00C7707A" w:rsidRPr="00EA57B7">
        <w:rPr>
          <w:rFonts w:asciiTheme="minorHAnsi" w:hAnsiTheme="minorHAnsi"/>
          <w:color w:val="auto"/>
        </w:rPr>
        <w:t xml:space="preserve"> </w:t>
      </w:r>
      <w:r w:rsidR="55FD4E2F" w:rsidRPr="00EA57B7">
        <w:rPr>
          <w:rFonts w:asciiTheme="minorHAnsi" w:hAnsiTheme="minorHAnsi"/>
          <w:color w:val="auto"/>
        </w:rPr>
        <w:t>(</w:t>
      </w:r>
      <w:hyperlink r:id="rId25" w:history="1">
        <w:r w:rsidR="55FD4E2F" w:rsidRPr="00EA57B7">
          <w:rPr>
            <w:rStyle w:val="Hyperlink"/>
            <w:rFonts w:asciiTheme="minorHAnsi" w:hAnsiTheme="minorHAnsi"/>
          </w:rPr>
          <w:t>https://fris.nc.gov</w:t>
        </w:r>
      </w:hyperlink>
      <w:r w:rsidR="55FD4E2F" w:rsidRPr="00EA57B7">
        <w:rPr>
          <w:rFonts w:asciiTheme="minorHAnsi" w:hAnsiTheme="minorHAnsi"/>
          <w:color w:val="auto"/>
        </w:rPr>
        <w:t>)</w:t>
      </w:r>
      <w:r w:rsidR="00F011C9" w:rsidRPr="00EA57B7">
        <w:rPr>
          <w:rFonts w:asciiTheme="minorHAnsi" w:hAnsiTheme="minorHAnsi"/>
          <w:color w:val="auto"/>
        </w:rPr>
        <w:t>.</w:t>
      </w:r>
      <w:r w:rsidR="00C7707A" w:rsidRPr="00EA57B7">
        <w:rPr>
          <w:rFonts w:asciiTheme="minorHAnsi" w:hAnsiTheme="minorHAnsi"/>
          <w:color w:val="auto"/>
        </w:rPr>
        <w:t xml:space="preserve"> The provided map</w:t>
      </w:r>
      <w:r w:rsidR="009B4694" w:rsidRPr="00EA57B7">
        <w:rPr>
          <w:rFonts w:asciiTheme="minorHAnsi" w:hAnsiTheme="minorHAnsi"/>
          <w:color w:val="auto"/>
        </w:rPr>
        <w:t>(s) must</w:t>
      </w:r>
      <w:r w:rsidR="00C7707A" w:rsidRPr="00EA57B7">
        <w:rPr>
          <w:rFonts w:asciiTheme="minorHAnsi" w:hAnsiTheme="minorHAnsi"/>
          <w:color w:val="auto"/>
        </w:rPr>
        <w:t xml:space="preserve"> </w:t>
      </w:r>
      <w:r w:rsidR="008B3C2B" w:rsidRPr="00EA57B7">
        <w:rPr>
          <w:rFonts w:asciiTheme="minorHAnsi" w:hAnsiTheme="minorHAnsi"/>
          <w:color w:val="auto"/>
        </w:rPr>
        <w:t>include a legend explaining all symbols appearing on the map, t</w:t>
      </w:r>
      <w:r w:rsidR="00C7707A" w:rsidRPr="00EA57B7">
        <w:rPr>
          <w:rFonts w:asciiTheme="minorHAnsi" w:hAnsiTheme="minorHAnsi"/>
          <w:color w:val="auto"/>
        </w:rPr>
        <w:t xml:space="preserve">he north arrow, </w:t>
      </w:r>
      <w:r w:rsidR="008B3C2B" w:rsidRPr="00EA57B7">
        <w:rPr>
          <w:rFonts w:asciiTheme="minorHAnsi" w:hAnsiTheme="minorHAnsi"/>
          <w:color w:val="auto"/>
        </w:rPr>
        <w:t xml:space="preserve">and </w:t>
      </w:r>
      <w:r w:rsidR="00C7707A" w:rsidRPr="00EA57B7">
        <w:rPr>
          <w:rFonts w:asciiTheme="minorHAnsi" w:hAnsiTheme="minorHAnsi"/>
          <w:color w:val="auto"/>
        </w:rPr>
        <w:t>the scale</w:t>
      </w:r>
      <w:r w:rsidR="008B3C2B" w:rsidRPr="00EA57B7">
        <w:rPr>
          <w:rFonts w:asciiTheme="minorHAnsi" w:hAnsiTheme="minorHAnsi"/>
          <w:color w:val="auto"/>
        </w:rPr>
        <w:t>;</w:t>
      </w:r>
      <w:r w:rsidR="00C7707A" w:rsidRPr="00EA57B7">
        <w:rPr>
          <w:rFonts w:asciiTheme="minorHAnsi" w:hAnsiTheme="minorHAnsi"/>
          <w:color w:val="auto"/>
        </w:rPr>
        <w:t xml:space="preserve"> </w:t>
      </w:r>
      <w:r w:rsidR="009071E8" w:rsidRPr="00EA57B7">
        <w:rPr>
          <w:rFonts w:asciiTheme="minorHAnsi" w:hAnsiTheme="minorHAnsi"/>
          <w:color w:val="auto"/>
        </w:rPr>
        <w:t xml:space="preserve">and the map(s) must </w:t>
      </w:r>
      <w:r w:rsidR="00715B69" w:rsidRPr="00EA57B7">
        <w:rPr>
          <w:rFonts w:asciiTheme="minorHAnsi" w:hAnsiTheme="minorHAnsi"/>
          <w:color w:val="auto"/>
        </w:rPr>
        <w:t xml:space="preserve">clearly </w:t>
      </w:r>
      <w:r w:rsidR="009071E8" w:rsidRPr="00EA57B7">
        <w:rPr>
          <w:rFonts w:asciiTheme="minorHAnsi" w:hAnsiTheme="minorHAnsi"/>
          <w:color w:val="auto"/>
        </w:rPr>
        <w:t>indicate which side of the boundary line is the flood plain</w:t>
      </w:r>
      <w:r w:rsidR="00715B69" w:rsidRPr="00EA57B7">
        <w:rPr>
          <w:rFonts w:asciiTheme="minorHAnsi" w:hAnsiTheme="minorHAnsi"/>
          <w:color w:val="auto"/>
        </w:rPr>
        <w:t xml:space="preserve"> by showing the water body or using shading or other marking.</w:t>
      </w:r>
      <w:r w:rsidR="009B149F" w:rsidRPr="00EA57B7">
        <w:rPr>
          <w:rFonts w:asciiTheme="minorHAnsi" w:hAnsiTheme="minorHAnsi"/>
          <w:color w:val="auto"/>
        </w:rPr>
        <w:t xml:space="preserve">  </w:t>
      </w:r>
      <w:r w:rsidR="36EB6F0E" w:rsidRPr="00EA57B7">
        <w:rPr>
          <w:rFonts w:asciiTheme="minorHAnsi" w:hAnsiTheme="minorHAnsi"/>
          <w:color w:val="auto"/>
        </w:rPr>
        <w:t xml:space="preserve"> </w:t>
      </w:r>
    </w:p>
    <w:p w14:paraId="63EBA5E2" w14:textId="7B281885" w:rsidR="00362670" w:rsidRPr="00EA57B7" w:rsidRDefault="000B659A" w:rsidP="00362670">
      <w:pPr>
        <w:pStyle w:val="Default"/>
        <w:spacing w:after="120"/>
        <w:rPr>
          <w:rStyle w:val="Hyperlink"/>
          <w:color w:val="auto"/>
          <w:u w:val="none"/>
        </w:rPr>
      </w:pPr>
      <w:r>
        <w:rPr>
          <w:noProof/>
          <w:color w:val="auto"/>
        </w:rPr>
        <w:t>Figure 1</w:t>
      </w:r>
      <w:r w:rsidR="00362670" w:rsidRPr="00EA57B7">
        <w:rPr>
          <w:rStyle w:val="Hyperlink"/>
          <w:color w:val="auto"/>
          <w:u w:val="none"/>
        </w:rPr>
        <w:t xml:space="preserve"> illustrates the differences in Line Items 2.N.1, 2.N.2, and 2.N.3.</w:t>
      </w:r>
    </w:p>
    <w:p w14:paraId="6E380648" w14:textId="2CC068A6" w:rsidR="00362670" w:rsidRPr="00EA57B7" w:rsidRDefault="00362670" w:rsidP="00362670">
      <w:pPr>
        <w:pStyle w:val="Default"/>
        <w:spacing w:after="120"/>
        <w:jc w:val="center"/>
        <w:rPr>
          <w:color w:val="auto"/>
        </w:rPr>
      </w:pPr>
    </w:p>
    <w:p w14:paraId="2CA324A4" w14:textId="77777777" w:rsidR="00F62723" w:rsidRDefault="00F62723" w:rsidP="00F62723">
      <w:pPr>
        <w:pStyle w:val="Default"/>
        <w:spacing w:after="40"/>
        <w:rPr>
          <w:rFonts w:asciiTheme="minorHAnsi" w:hAnsiTheme="minorHAnsi"/>
          <w:color w:val="auto"/>
          <w:highlight w:val="cyan"/>
        </w:rPr>
      </w:pPr>
    </w:p>
    <w:p w14:paraId="6A0430BD" w14:textId="77777777" w:rsidR="0094450A" w:rsidRDefault="0094450A" w:rsidP="00F62723">
      <w:pPr>
        <w:pStyle w:val="Default"/>
        <w:spacing w:after="40"/>
        <w:rPr>
          <w:rFonts w:asciiTheme="minorHAnsi" w:hAnsiTheme="minorHAnsi"/>
          <w:color w:val="auto"/>
          <w:highlight w:val="cyan"/>
        </w:rPr>
      </w:pPr>
    </w:p>
    <w:p w14:paraId="3E3C1F4C" w14:textId="77777777" w:rsidR="0094450A" w:rsidRDefault="0094450A" w:rsidP="00F62723">
      <w:pPr>
        <w:pStyle w:val="Default"/>
        <w:spacing w:after="40"/>
        <w:rPr>
          <w:rFonts w:asciiTheme="minorHAnsi" w:hAnsiTheme="minorHAnsi"/>
          <w:color w:val="auto"/>
          <w:highlight w:val="cyan"/>
        </w:rPr>
      </w:pPr>
    </w:p>
    <w:p w14:paraId="6B6B0075" w14:textId="77777777" w:rsidR="0094450A" w:rsidRDefault="0094450A" w:rsidP="00F62723">
      <w:pPr>
        <w:pStyle w:val="Default"/>
        <w:spacing w:after="40"/>
        <w:rPr>
          <w:rFonts w:asciiTheme="minorHAnsi" w:hAnsiTheme="minorHAnsi"/>
          <w:color w:val="auto"/>
          <w:highlight w:val="cyan"/>
        </w:rPr>
      </w:pPr>
    </w:p>
    <w:p w14:paraId="522D8830" w14:textId="77777777" w:rsidR="0094450A" w:rsidRDefault="0094450A" w:rsidP="00F62723">
      <w:pPr>
        <w:pStyle w:val="Default"/>
        <w:spacing w:after="40"/>
        <w:rPr>
          <w:rFonts w:asciiTheme="minorHAnsi" w:hAnsiTheme="minorHAnsi"/>
          <w:color w:val="auto"/>
          <w:highlight w:val="cyan"/>
        </w:rPr>
      </w:pPr>
    </w:p>
    <w:p w14:paraId="08FAD303" w14:textId="77777777" w:rsidR="0094450A" w:rsidRDefault="0094450A" w:rsidP="00F62723">
      <w:pPr>
        <w:pStyle w:val="Default"/>
        <w:spacing w:after="40"/>
        <w:rPr>
          <w:rFonts w:asciiTheme="minorHAnsi" w:hAnsiTheme="minorHAnsi"/>
          <w:color w:val="auto"/>
          <w:highlight w:val="cyan"/>
        </w:rPr>
      </w:pPr>
    </w:p>
    <w:p w14:paraId="090D9352" w14:textId="77777777" w:rsidR="0094450A" w:rsidRDefault="0094450A" w:rsidP="00F62723">
      <w:pPr>
        <w:pStyle w:val="Default"/>
        <w:spacing w:after="40"/>
        <w:rPr>
          <w:rFonts w:asciiTheme="minorHAnsi" w:hAnsiTheme="minorHAnsi"/>
          <w:color w:val="auto"/>
          <w:highlight w:val="cyan"/>
        </w:rPr>
      </w:pPr>
    </w:p>
    <w:p w14:paraId="748CB188" w14:textId="77777777" w:rsidR="0094450A" w:rsidRDefault="0094450A" w:rsidP="00F62723">
      <w:pPr>
        <w:pStyle w:val="Default"/>
        <w:spacing w:after="40"/>
        <w:rPr>
          <w:rFonts w:asciiTheme="minorHAnsi" w:hAnsiTheme="minorHAnsi"/>
          <w:color w:val="auto"/>
          <w:highlight w:val="cyan"/>
        </w:rPr>
      </w:pPr>
    </w:p>
    <w:p w14:paraId="5833866C" w14:textId="77777777" w:rsidR="0094450A" w:rsidRDefault="0094450A" w:rsidP="00F62723">
      <w:pPr>
        <w:pStyle w:val="Default"/>
        <w:spacing w:after="40"/>
        <w:rPr>
          <w:rFonts w:asciiTheme="minorHAnsi" w:hAnsiTheme="minorHAnsi"/>
          <w:color w:val="auto"/>
          <w:highlight w:val="cyan"/>
        </w:rPr>
      </w:pPr>
    </w:p>
    <w:p w14:paraId="08DB3F80" w14:textId="77777777" w:rsidR="0094450A" w:rsidRDefault="0094450A" w:rsidP="00F62723">
      <w:pPr>
        <w:pStyle w:val="Default"/>
        <w:spacing w:after="40"/>
        <w:rPr>
          <w:rFonts w:asciiTheme="minorHAnsi" w:hAnsiTheme="minorHAnsi"/>
          <w:color w:val="auto"/>
          <w:highlight w:val="cyan"/>
        </w:rPr>
      </w:pPr>
    </w:p>
    <w:p w14:paraId="037B6081" w14:textId="77777777" w:rsidR="0094450A" w:rsidRDefault="0094450A" w:rsidP="00F62723">
      <w:pPr>
        <w:pStyle w:val="Default"/>
        <w:spacing w:after="40"/>
        <w:rPr>
          <w:rFonts w:asciiTheme="minorHAnsi" w:hAnsiTheme="minorHAnsi"/>
          <w:color w:val="auto"/>
          <w:highlight w:val="cyan"/>
        </w:rPr>
      </w:pPr>
    </w:p>
    <w:p w14:paraId="2A7FAE33" w14:textId="4C419A01" w:rsidR="0094450A" w:rsidRPr="00EA57B7" w:rsidRDefault="0094450A" w:rsidP="00F62723">
      <w:pPr>
        <w:pStyle w:val="Default"/>
        <w:spacing w:after="40"/>
        <w:rPr>
          <w:rFonts w:asciiTheme="minorHAnsi" w:hAnsiTheme="minorHAnsi"/>
          <w:color w:val="auto"/>
          <w:highlight w:val="cyan"/>
        </w:rPr>
      </w:pPr>
      <w:r>
        <w:rPr>
          <w:noProof/>
          <w:color w:val="auto"/>
        </w:rPr>
        <mc:AlternateContent>
          <mc:Choice Requires="wps">
            <w:drawing>
              <wp:anchor distT="0" distB="0" distL="114300" distR="114300" simplePos="0" relativeHeight="251658313" behindDoc="0" locked="0" layoutInCell="1" allowOverlap="1" wp14:anchorId="38A9FBE7" wp14:editId="0B776BD8">
                <wp:simplePos x="0" y="0"/>
                <wp:positionH relativeFrom="column">
                  <wp:posOffset>0</wp:posOffset>
                </wp:positionH>
                <wp:positionV relativeFrom="paragraph">
                  <wp:posOffset>-2599690</wp:posOffset>
                </wp:positionV>
                <wp:extent cx="6229985" cy="3454400"/>
                <wp:effectExtent l="0" t="0" r="0" b="0"/>
                <wp:wrapNone/>
                <wp:docPr id="1234364130" name="Text Box 1234364130"/>
                <wp:cNvGraphicFramePr/>
                <a:graphic xmlns:a="http://schemas.openxmlformats.org/drawingml/2006/main">
                  <a:graphicData uri="http://schemas.microsoft.com/office/word/2010/wordprocessingShape">
                    <wps:wsp>
                      <wps:cNvSpPr txBox="1"/>
                      <wps:spPr>
                        <a:xfrm>
                          <a:off x="0" y="0"/>
                          <a:ext cx="6229985" cy="3454400"/>
                        </a:xfrm>
                        <a:prstGeom prst="rect">
                          <a:avLst/>
                        </a:prstGeom>
                        <a:solidFill>
                          <a:schemeClr val="lt1"/>
                        </a:solidFill>
                        <a:ln w="6350">
                          <a:noFill/>
                        </a:ln>
                      </wps:spPr>
                      <wps:txbx>
                        <w:txbxContent>
                          <w:p w14:paraId="5D5AED45" w14:textId="55EBF1BC" w:rsidR="000B659A" w:rsidRDefault="000B659A" w:rsidP="000B659A">
                            <w:pPr>
                              <w:jc w:val="center"/>
                            </w:pPr>
                            <w:r w:rsidRPr="00EA57B7">
                              <w:rPr>
                                <w:noProof/>
                              </w:rPr>
                              <w:drawing>
                                <wp:inline distT="0" distB="0" distL="0" distR="0" wp14:anchorId="57A59E4D" wp14:editId="14F53C4D">
                                  <wp:extent cx="5245100" cy="3089850"/>
                                  <wp:effectExtent l="19050" t="19050" r="12700" b="15875"/>
                                  <wp:docPr id="3" name="Picture 3" descr="A diagram of a stre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diagram of a stream&#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5257844" cy="3097357"/>
                                          </a:xfrm>
                                          <a:prstGeom prst="rect">
                                            <a:avLst/>
                                          </a:prstGeom>
                                          <a:ln>
                                            <a:solidFill>
                                              <a:schemeClr val="tx1"/>
                                            </a:solidFill>
                                          </a:ln>
                                        </pic:spPr>
                                      </pic:pic>
                                    </a:graphicData>
                                  </a:graphic>
                                </wp:inline>
                              </w:drawing>
                            </w:r>
                          </w:p>
                          <w:p w14:paraId="4AB77F8B" w14:textId="1A1935FA" w:rsidR="000B659A" w:rsidRPr="000B659A" w:rsidRDefault="000B659A" w:rsidP="000B659A">
                            <w:pPr>
                              <w:jc w:val="center"/>
                              <w:rPr>
                                <w:rFonts w:asciiTheme="minorHAnsi" w:hAnsiTheme="minorHAnsi" w:cstheme="minorHAnsi"/>
                                <w:b/>
                                <w:bCs/>
                                <w:sz w:val="20"/>
                                <w:szCs w:val="18"/>
                              </w:rPr>
                            </w:pPr>
                            <w:r w:rsidRPr="000B659A">
                              <w:rPr>
                                <w:rFonts w:asciiTheme="minorHAnsi" w:hAnsiTheme="minorHAnsi" w:cstheme="minorHAnsi"/>
                                <w:b/>
                                <w:bCs/>
                                <w:sz w:val="20"/>
                                <w:szCs w:val="18"/>
                              </w:rPr>
                              <w:t>Figure 1. Differences Related to line Items 2.N.1, 2.N.2, and 2.N.3.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8A9FBE7" id="Text Box 1234364130" o:spid="_x0000_s1099" type="#_x0000_t202" style="position:absolute;margin-left:0;margin-top:-204.7pt;width:490.55pt;height:272pt;z-index:25165831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" fillcolor="white [3201]" stroked="f" strokeweight=".5pt">
                <v:textbox>
                  <w:txbxContent>
                    <w:p w14:paraId="5D5AED45" w14:textId="55EBF1BC" w:rsidR="000B659A" w:rsidRDefault="000B659A" w:rsidP="000B659A">
                      <w:pPr>
                        <w:jc w:val="center"/>
                      </w:pPr>
                      <w:r w:rsidRPr="00EA57B7">
                        <w:rPr>
                          <w:noProof/>
                        </w:rPr>
                        <w:drawing>
                          <wp:inline distT="0" distB="0" distL="0" distR="0" wp14:anchorId="57A59E4D" wp14:editId="14F53C4D">
                            <wp:extent cx="5245100" cy="3089850"/>
                            <wp:effectExtent l="19050" t="19050" r="12700" b="15875"/>
                            <wp:docPr id="3" name="Picture 3" descr="A diagram of a stre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diagram of a stream&#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5257844" cy="3097357"/>
                                    </a:xfrm>
                                    <a:prstGeom prst="rect">
                                      <a:avLst/>
                                    </a:prstGeom>
                                    <a:ln>
                                      <a:solidFill>
                                        <a:schemeClr val="tx1"/>
                                      </a:solidFill>
                                    </a:ln>
                                  </pic:spPr>
                                </pic:pic>
                              </a:graphicData>
                            </a:graphic>
                          </wp:inline>
                        </w:drawing>
                      </w:r>
                    </w:p>
                    <w:p w14:paraId="4AB77F8B" w14:textId="1A1935FA" w:rsidR="000B659A" w:rsidRPr="000B659A" w:rsidRDefault="000B659A" w:rsidP="000B659A">
                      <w:pPr>
                        <w:jc w:val="center"/>
                        <w:rPr>
                          <w:rFonts w:asciiTheme="minorHAnsi" w:hAnsiTheme="minorHAnsi" w:cstheme="minorHAnsi"/>
                          <w:b/>
                          <w:bCs/>
                          <w:sz w:val="20"/>
                          <w:szCs w:val="18"/>
                        </w:rPr>
                      </w:pPr>
                      <w:r w:rsidRPr="000B659A">
                        <w:rPr>
                          <w:rFonts w:asciiTheme="minorHAnsi" w:hAnsiTheme="minorHAnsi" w:cstheme="minorHAnsi"/>
                          <w:b/>
                          <w:bCs/>
                          <w:sz w:val="20"/>
                          <w:szCs w:val="18"/>
                        </w:rPr>
                        <w:t>Figure 1. Differences Related to line Items 2.N.1, 2.N.2, and 2.N.3.</w:t>
                      </w:r>
                    </w:p>
                  </w:txbxContent>
                </v:textbox>
              </v:shape>
            </w:pict>
          </mc:Fallback>
        </mc:AlternateContent>
      </w:r>
    </w:p>
    <w:p w14:paraId="030835F1" w14:textId="77777777" w:rsidR="0094450A" w:rsidRDefault="0094450A" w:rsidP="00D3389E">
      <w:pPr>
        <w:spacing w:before="120" w:after="240"/>
        <w:rPr>
          <w:rFonts w:asciiTheme="minorHAnsi" w:hAnsiTheme="minorHAnsi"/>
          <w:sz w:val="24"/>
          <w:szCs w:val="24"/>
        </w:rPr>
      </w:pPr>
      <w:bookmarkStart w:id="217" w:name="_Toc155277819"/>
      <w:bookmarkStart w:id="218" w:name="_Toc155278901"/>
      <w:bookmarkStart w:id="219" w:name="_Toc155279068"/>
    </w:p>
    <w:tbl>
      <w:tblPr>
        <w:tblStyle w:val="TableGrid"/>
        <w:tblpPr w:leftFromText="180" w:rightFromText="180" w:vertAnchor="text" w:horzAnchor="margin" w:tblpY="-245"/>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EAEA"/>
        <w:tblLook w:val="04A0" w:firstRow="1" w:lastRow="0" w:firstColumn="1" w:lastColumn="0" w:noHBand="0" w:noVBand="1"/>
      </w:tblPr>
      <w:tblGrid>
        <w:gridCol w:w="9576"/>
      </w:tblGrid>
      <w:tr w:rsidR="0094450A" w:rsidRPr="00EA57B7" w14:paraId="22F17112" w14:textId="77777777" w:rsidTr="0094450A">
        <w:trPr>
          <w:cantSplit/>
        </w:trPr>
        <w:tc>
          <w:tcPr>
            <w:tcW w:w="9576" w:type="dxa"/>
            <w:shd w:val="clear" w:color="auto" w:fill="EAEAEA"/>
          </w:tcPr>
          <w:p w14:paraId="0B1C6A59" w14:textId="77777777" w:rsidR="0094450A" w:rsidRPr="00635F87" w:rsidRDefault="0094450A" w:rsidP="0094450A">
            <w:pPr>
              <w:keepLines/>
              <w:tabs>
                <w:tab w:val="left" w:pos="607"/>
              </w:tabs>
              <w:spacing w:after="120"/>
              <w:ind w:left="619" w:hanging="619"/>
              <w:jc w:val="center"/>
              <w:rPr>
                <w:rFonts w:asciiTheme="minorHAnsi" w:hAnsiTheme="minorHAnsi"/>
                <w:b/>
                <w:sz w:val="20"/>
                <w:u w:val="single"/>
              </w:rPr>
            </w:pPr>
            <w:r w:rsidRPr="00635F87">
              <w:rPr>
                <w:rFonts w:asciiTheme="minorHAnsi" w:hAnsiTheme="minorHAnsi"/>
                <w:b/>
                <w:sz w:val="20"/>
                <w:u w:val="single"/>
              </w:rPr>
              <w:lastRenderedPageBreak/>
              <w:t>Important Remember</w:t>
            </w:r>
          </w:p>
          <w:p w14:paraId="5C288271" w14:textId="77777777" w:rsidR="0094450A" w:rsidRPr="00635F87" w:rsidRDefault="0094450A" w:rsidP="0094450A">
            <w:pPr>
              <w:keepLines/>
              <w:tabs>
                <w:tab w:val="left" w:pos="-20"/>
              </w:tabs>
              <w:spacing w:before="120" w:after="240"/>
              <w:ind w:left="-20" w:firstLine="20"/>
              <w:rPr>
                <w:rFonts w:asciiTheme="minorHAnsi" w:hAnsiTheme="minorHAnsi"/>
                <w:b/>
                <w:sz w:val="20"/>
              </w:rPr>
            </w:pPr>
            <w:r w:rsidRPr="00635F87">
              <w:rPr>
                <w:rFonts w:asciiTheme="minorHAnsi" w:hAnsiTheme="minorHAnsi"/>
                <w:sz w:val="20"/>
              </w:rPr>
              <w:t>The Division will accept the 100-year Floodplain (1% Annual Chance Floodplain</w:t>
            </w:r>
            <w:proofErr w:type="gramStart"/>
            <w:r w:rsidRPr="00635F87">
              <w:rPr>
                <w:rFonts w:asciiTheme="minorHAnsi" w:hAnsiTheme="minorHAnsi"/>
                <w:sz w:val="20"/>
              </w:rPr>
              <w:t>)</w:t>
            </w:r>
            <w:proofErr w:type="gramEnd"/>
            <w:r w:rsidRPr="00635F87">
              <w:rPr>
                <w:rFonts w:asciiTheme="minorHAnsi" w:hAnsiTheme="minorHAnsi"/>
                <w:sz w:val="20"/>
              </w:rPr>
              <w:t xml:space="preserve"> and 500-year Floodplain (0.2% Annual Chance Floodplain) as designated on the North Carolina Flood Risk Information Center available at </w:t>
            </w:r>
            <w:hyperlink r:id="rId27" w:history="1">
              <w:r w:rsidRPr="00635F87">
                <w:rPr>
                  <w:rStyle w:val="Hyperlink"/>
                  <w:rFonts w:asciiTheme="minorHAnsi" w:hAnsiTheme="minorHAnsi"/>
                  <w:sz w:val="20"/>
                </w:rPr>
                <w:t>https://fris.nc.gov</w:t>
              </w:r>
            </w:hyperlink>
            <w:r w:rsidRPr="00635F87">
              <w:rPr>
                <w:rFonts w:asciiTheme="minorHAnsi" w:hAnsiTheme="minorHAnsi"/>
                <w:sz w:val="20"/>
              </w:rPr>
              <w:t>.</w:t>
            </w:r>
            <w:r w:rsidRPr="00635F87">
              <w:rPr>
                <w:rFonts w:asciiTheme="minorHAnsi" w:hAnsiTheme="minorHAnsi"/>
                <w:b/>
                <w:sz w:val="20"/>
              </w:rPr>
              <w:t xml:space="preserve"> </w:t>
            </w:r>
            <w:r w:rsidRPr="00635F87">
              <w:rPr>
                <w:rFonts w:asciiTheme="minorHAnsi" w:hAnsiTheme="minorHAnsi"/>
                <w:sz w:val="20"/>
              </w:rPr>
              <w:t>The 100-year Floodplain is also designated as the Special Flood Hazard Area (SFHA). SFHA are defined as the area that will be inundated by the flood event having a 1-percent chance of being equaled or exceeded in any given year. The 1-percent annual chance flood is also referred to as the base flood or 100-year flood. SFHAs are labeled as Zone A, Zone AO, Zone AH, Zones A1-A30, Zone AE, Zone A99, Zone AR, Zone AR/AE, Zone AR/AO, Zone AR/A1-A30, Zone AR/A, Zone V, Zone VE, and Zones V1-V30. The 500-year Floodplain is also referred to as the 0.2% Annual Chance Floodplain, the “area of minimal flood hazard”, Zone C, or Zone X. The 100-Year Floodplain and 500-year Floodplain must be clearly labeled on the map, and the source of the floodplain data must be provided.</w:t>
            </w:r>
            <w:r w:rsidRPr="00635F87">
              <w:rPr>
                <w:sz w:val="20"/>
              </w:rPr>
              <w:tab/>
            </w:r>
          </w:p>
          <w:p w14:paraId="1921060A" w14:textId="77777777" w:rsidR="0094450A" w:rsidRPr="00EA57B7" w:rsidRDefault="0094450A" w:rsidP="0094450A">
            <w:pPr>
              <w:keepLines/>
              <w:spacing w:before="120" w:after="240"/>
              <w:rPr>
                <w:rFonts w:asciiTheme="minorHAnsi" w:hAnsiTheme="minorHAnsi"/>
                <w:sz w:val="24"/>
                <w:szCs w:val="24"/>
              </w:rPr>
            </w:pPr>
            <w:r w:rsidRPr="00635F87">
              <w:rPr>
                <w:rFonts w:asciiTheme="minorHAnsi" w:hAnsiTheme="minorHAnsi"/>
                <w:sz w:val="20"/>
              </w:rPr>
              <w:t xml:space="preserve">The Division may accept other floodplains on a case-by-case basis only if no NFIP base elevation exists for the area. To use an alternate map, applicants must obtain the Division’s approval of the map </w:t>
            </w:r>
            <w:r w:rsidRPr="00635F87">
              <w:rPr>
                <w:rFonts w:asciiTheme="minorHAnsi" w:hAnsiTheme="minorHAnsi"/>
                <w:sz w:val="20"/>
                <w:u w:val="single"/>
              </w:rPr>
              <w:t>prior to the application submittal deadline</w:t>
            </w:r>
            <w:r w:rsidRPr="00635F87">
              <w:rPr>
                <w:rFonts w:asciiTheme="minorHAnsi" w:hAnsiTheme="minorHAnsi"/>
                <w:sz w:val="20"/>
              </w:rPr>
              <w:t>.</w:t>
            </w:r>
          </w:p>
        </w:tc>
      </w:tr>
    </w:tbl>
    <w:tbl>
      <w:tblPr>
        <w:tblStyle w:val="TableGrid"/>
        <w:tblpPr w:leftFromText="180" w:rightFromText="180" w:vertAnchor="page" w:horzAnchor="margin" w:tblpY="5641"/>
        <w:tblW w:w="0" w:type="auto"/>
        <w:shd w:val="clear" w:color="auto" w:fill="EAEAEA"/>
        <w:tblLook w:val="04A0" w:firstRow="1" w:lastRow="0" w:firstColumn="1" w:lastColumn="0" w:noHBand="0" w:noVBand="1"/>
      </w:tblPr>
      <w:tblGrid>
        <w:gridCol w:w="9576"/>
      </w:tblGrid>
      <w:tr w:rsidR="0094450A" w:rsidRPr="00EA57B7" w14:paraId="2C397398" w14:textId="77777777" w:rsidTr="0094450A">
        <w:trPr>
          <w:cantSplit/>
        </w:trPr>
        <w:tc>
          <w:tcPr>
            <w:tcW w:w="9576" w:type="dxa"/>
            <w:shd w:val="clear" w:color="auto" w:fill="EAEAEA"/>
          </w:tcPr>
          <w:p w14:paraId="00CB285A" w14:textId="77777777" w:rsidR="0094450A" w:rsidRPr="001A2C36" w:rsidRDefault="0094450A" w:rsidP="0094450A">
            <w:pPr>
              <w:keepLines/>
              <w:spacing w:before="120" w:after="120"/>
              <w:jc w:val="center"/>
              <w:rPr>
                <w:rFonts w:asciiTheme="minorHAnsi" w:hAnsiTheme="minorHAnsi"/>
                <w:b/>
                <w:sz w:val="20"/>
                <w:u w:val="single"/>
              </w:rPr>
            </w:pPr>
            <w:r w:rsidRPr="001A2C36">
              <w:rPr>
                <w:rFonts w:asciiTheme="minorHAnsi" w:hAnsiTheme="minorHAnsi"/>
                <w:b/>
                <w:sz w:val="20"/>
                <w:u w:val="single"/>
              </w:rPr>
              <w:t>Example Narratives for Line Item 2.N.1</w:t>
            </w:r>
          </w:p>
          <w:p w14:paraId="0CD7B39B" w14:textId="77777777" w:rsidR="0094450A" w:rsidRPr="001A2C36" w:rsidRDefault="0094450A" w:rsidP="0094450A">
            <w:pPr>
              <w:keepLines/>
              <w:spacing w:before="120" w:after="120"/>
              <w:rPr>
                <w:rFonts w:asciiTheme="minorHAnsi" w:hAnsiTheme="minorHAnsi"/>
                <w:b/>
                <w:sz w:val="20"/>
              </w:rPr>
            </w:pPr>
            <w:r w:rsidRPr="001A2C36">
              <w:rPr>
                <w:rFonts w:asciiTheme="minorHAnsi" w:hAnsiTheme="minorHAnsi"/>
                <w:b/>
                <w:sz w:val="20"/>
              </w:rPr>
              <w:t>Narrative that IS NOT sufficient:</w:t>
            </w:r>
            <w:r w:rsidRPr="001A2C36">
              <w:rPr>
                <w:rFonts w:asciiTheme="minorHAnsi" w:hAnsiTheme="minorHAnsi"/>
                <w:sz w:val="20"/>
              </w:rPr>
              <w:t xml:space="preserve"> The project will move the existing Flat Creek Pump Station from its current location, which flooded during Hurricane Michael, to a new site two blocks away that did not flood during Hurricane Michael. </w:t>
            </w:r>
            <w:r w:rsidRPr="001A2C36">
              <w:rPr>
                <w:rFonts w:asciiTheme="minorHAnsi" w:hAnsiTheme="minorHAnsi"/>
                <w:b/>
                <w:sz w:val="20"/>
              </w:rPr>
              <w:t>(Not sufficient because there is no documentation included showing the current location is located within the 100-year floodplain and that the proposed new location is outside of that floodplain.)</w:t>
            </w:r>
            <w:r w:rsidRPr="001A2C36">
              <w:rPr>
                <w:rFonts w:asciiTheme="minorHAnsi" w:hAnsiTheme="minorHAnsi"/>
                <w:sz w:val="20"/>
              </w:rPr>
              <w:t xml:space="preserve"> </w:t>
            </w:r>
          </w:p>
          <w:p w14:paraId="4A11E98C" w14:textId="77777777" w:rsidR="0094450A" w:rsidRPr="00EA57B7" w:rsidRDefault="0094450A" w:rsidP="0094450A">
            <w:pPr>
              <w:keepLines/>
              <w:spacing w:before="120" w:after="120"/>
              <w:rPr>
                <w:rFonts w:asciiTheme="minorHAnsi" w:hAnsiTheme="minorHAnsi"/>
                <w:sz w:val="24"/>
                <w:szCs w:val="24"/>
              </w:rPr>
            </w:pPr>
            <w:r w:rsidRPr="001A2C36">
              <w:rPr>
                <w:rFonts w:asciiTheme="minorHAnsi" w:hAnsiTheme="minorHAnsi"/>
                <w:b/>
                <w:sz w:val="20"/>
              </w:rPr>
              <w:t>Narrative that IS sufficient:</w:t>
            </w:r>
            <w:r w:rsidRPr="001A2C36">
              <w:rPr>
                <w:rFonts w:asciiTheme="minorHAnsi" w:hAnsiTheme="minorHAnsi"/>
                <w:sz w:val="20"/>
              </w:rPr>
              <w:t xml:space="preserve"> The project will move the existing Flat Creek Pump Station from Location1 (-78.747620, 35.9002375 degrees), which is within the 100-year floodplain to Location2 (-78.748835, 35.902638 degrees), which is outside of the 500-year floodplain. The attached map shows that Location1 is in the 100-year floodplain and that Location2 is outside of the 500-year floodplain. The maps were printed from </w:t>
            </w:r>
            <w:hyperlink r:id="rId28" w:history="1">
              <w:r w:rsidRPr="001A2C36">
                <w:rPr>
                  <w:rStyle w:val="Hyperlink"/>
                  <w:rFonts w:asciiTheme="minorHAnsi" w:hAnsiTheme="minorHAnsi"/>
                  <w:sz w:val="20"/>
                </w:rPr>
                <w:t>https://fris.nc.gov</w:t>
              </w:r>
            </w:hyperlink>
            <w:r w:rsidRPr="001A2C36">
              <w:rPr>
                <w:rFonts w:asciiTheme="minorHAnsi" w:hAnsiTheme="minorHAnsi"/>
                <w:sz w:val="20"/>
              </w:rPr>
              <w:t>.</w:t>
            </w:r>
            <w:r w:rsidRPr="00EA57B7">
              <w:rPr>
                <w:rFonts w:asciiTheme="minorHAnsi" w:hAnsiTheme="minorHAnsi"/>
                <w:sz w:val="24"/>
                <w:szCs w:val="24"/>
              </w:rPr>
              <w:t xml:space="preserve"> </w:t>
            </w:r>
          </w:p>
        </w:tc>
      </w:tr>
    </w:tbl>
    <w:p w14:paraId="35F24D43" w14:textId="77777777" w:rsidR="0094450A" w:rsidRDefault="0094450A" w:rsidP="00D3389E">
      <w:pPr>
        <w:spacing w:before="120" w:after="240"/>
        <w:rPr>
          <w:rFonts w:asciiTheme="minorHAnsi" w:hAnsiTheme="minorHAnsi"/>
          <w:sz w:val="24"/>
          <w:szCs w:val="24"/>
        </w:rPr>
      </w:pPr>
    </w:p>
    <w:p w14:paraId="1BE95E2E" w14:textId="5B1E0474" w:rsidR="00D3389E" w:rsidRDefault="00A43541" w:rsidP="0009419A">
      <w:pPr>
        <w:spacing w:before="240" w:after="240"/>
      </w:pPr>
      <w:hyperlink w:anchor="TOC" w:history="1">
        <w:r w:rsidR="00D3389E" w:rsidRPr="005F7A69">
          <w:rPr>
            <w:rStyle w:val="Hyperlink"/>
            <w:rFonts w:asciiTheme="minorHAnsi" w:hAnsiTheme="minorHAnsi"/>
            <w:sz w:val="24"/>
            <w:szCs w:val="24"/>
          </w:rPr>
          <w:t>Return to Table of Contents</w:t>
        </w:r>
      </w:hyperlink>
    </w:p>
    <w:p w14:paraId="43129EFD" w14:textId="2B7E5B3D" w:rsidR="00EC75E9" w:rsidRPr="00635F87" w:rsidRDefault="00EC75E9" w:rsidP="00D2329D">
      <w:pPr>
        <w:pStyle w:val="DWILevel3"/>
      </w:pPr>
      <w:bookmarkStart w:id="220" w:name="_Toc155340193"/>
      <w:r w:rsidRPr="00635F87">
        <w:t>Line Item 2.N.4 – Fortify/</w:t>
      </w:r>
      <w:r w:rsidR="000B659A">
        <w:t>E</w:t>
      </w:r>
      <w:r w:rsidRPr="00635F87">
        <w:t xml:space="preserve">levate Infrastructure within </w:t>
      </w:r>
      <w:r w:rsidR="009B4694" w:rsidRPr="00635F87">
        <w:t>100-</w:t>
      </w:r>
      <w:r w:rsidR="000B659A">
        <w:t>Y</w:t>
      </w:r>
      <w:r w:rsidR="009B4694" w:rsidRPr="00635F87">
        <w:t xml:space="preserve">ear </w:t>
      </w:r>
      <w:r w:rsidR="000B659A">
        <w:t>F</w:t>
      </w:r>
      <w:r w:rsidRPr="00635F87">
        <w:t xml:space="preserve">loodplain (without </w:t>
      </w:r>
      <w:r w:rsidR="000B659A">
        <w:t>R</w:t>
      </w:r>
      <w:r w:rsidRPr="00635F87">
        <w:t xml:space="preserve">elocating </w:t>
      </w:r>
      <w:r w:rsidR="000B659A">
        <w:t>I</w:t>
      </w:r>
      <w:r w:rsidRPr="00635F87">
        <w:t xml:space="preserve">t </w:t>
      </w:r>
      <w:r w:rsidR="00911EB3">
        <w:t>O</w:t>
      </w:r>
      <w:r w:rsidR="00616D1B">
        <w:t>ut</w:t>
      </w:r>
      <w:r w:rsidRPr="00635F87">
        <w:t xml:space="preserve"> of floodplain)</w:t>
      </w:r>
      <w:bookmarkEnd w:id="217"/>
      <w:bookmarkEnd w:id="218"/>
      <w:bookmarkEnd w:id="219"/>
      <w:bookmarkEnd w:id="220"/>
      <w:r w:rsidRPr="00635F87">
        <w:t xml:space="preserve"> </w:t>
      </w:r>
    </w:p>
    <w:p w14:paraId="19C592AD" w14:textId="29FD34DF" w:rsidR="009477C9" w:rsidRPr="00EA57B7" w:rsidRDefault="000B659A" w:rsidP="0084233F">
      <w:pPr>
        <w:pStyle w:val="Default"/>
        <w:spacing w:after="120"/>
        <w:rPr>
          <w:rFonts w:asciiTheme="minorHAnsi" w:hAnsiTheme="minorHAnsi" w:cstheme="minorHAnsi"/>
          <w:color w:val="auto"/>
        </w:rPr>
      </w:pPr>
      <w:r>
        <w:rPr>
          <w:rFonts w:asciiTheme="minorHAnsi" w:hAnsiTheme="minorHAnsi"/>
          <w:b/>
          <w:noProof/>
          <w:u w:val="single"/>
        </w:rPr>
        <mc:AlternateContent>
          <mc:Choice Requires="wps">
            <w:drawing>
              <wp:anchor distT="0" distB="0" distL="114300" distR="114300" simplePos="0" relativeHeight="251658314" behindDoc="0" locked="0" layoutInCell="1" allowOverlap="1" wp14:anchorId="47E3695D" wp14:editId="7F70E5C7">
                <wp:simplePos x="0" y="0"/>
                <wp:positionH relativeFrom="column">
                  <wp:posOffset>4013200</wp:posOffset>
                </wp:positionH>
                <wp:positionV relativeFrom="paragraph">
                  <wp:posOffset>81915</wp:posOffset>
                </wp:positionV>
                <wp:extent cx="2102485" cy="1037590"/>
                <wp:effectExtent l="0" t="0" r="12065" b="10160"/>
                <wp:wrapSquare wrapText="bothSides"/>
                <wp:docPr id="143476413" name="Text Box 143476413"/>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6597036F" w14:textId="77777777" w:rsidR="000B659A" w:rsidRPr="001A2C36" w:rsidRDefault="000B659A" w:rsidP="00635F87">
                            <w:pPr>
                              <w:spacing w:after="120"/>
                              <w:jc w:val="center"/>
                              <w:rPr>
                                <w:rFonts w:asciiTheme="minorHAnsi" w:hAnsiTheme="minorHAnsi" w:cstheme="minorHAnsi"/>
                                <w:b/>
                                <w:bCs/>
                                <w:sz w:val="20"/>
                                <w:szCs w:val="18"/>
                                <w:u w:val="single"/>
                              </w:rPr>
                            </w:pPr>
                            <w:r w:rsidRPr="001A2C36">
                              <w:rPr>
                                <w:rFonts w:asciiTheme="minorHAnsi" w:hAnsiTheme="minorHAnsi" w:cstheme="minorHAnsi"/>
                                <w:b/>
                                <w:bCs/>
                                <w:sz w:val="20"/>
                                <w:szCs w:val="18"/>
                                <w:u w:val="single"/>
                              </w:rPr>
                              <w:t>Points Available</w:t>
                            </w:r>
                          </w:p>
                          <w:p w14:paraId="6D6B9389" w14:textId="5232287B" w:rsidR="000B659A" w:rsidRPr="00635F87" w:rsidRDefault="000B659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4 points</w:t>
                            </w:r>
                          </w:p>
                          <w:p w14:paraId="5307E348" w14:textId="0582F955" w:rsidR="000B659A" w:rsidRPr="00635F87" w:rsidRDefault="000B659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4 points</w:t>
                            </w:r>
                          </w:p>
                          <w:p w14:paraId="70A72C60" w14:textId="77777777" w:rsidR="000B659A" w:rsidRPr="00635F87" w:rsidRDefault="000B659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E3695D" id="Text Box 143476413" o:spid="_x0000_s1100" type="#_x0000_t202" style="position:absolute;margin-left:316pt;margin-top:6.45pt;width:165.55pt;height:81.7pt;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" fillcolor="#ffc" strokeweight=".5pt">
                <v:textbox>
                  <w:txbxContent>
                    <w:p w14:paraId="6597036F" w14:textId="77777777" w:rsidR="000B659A" w:rsidRPr="001A2C36" w:rsidRDefault="000B659A" w:rsidP="00635F87">
                      <w:pPr>
                        <w:spacing w:after="120"/>
                        <w:jc w:val="center"/>
                        <w:rPr>
                          <w:rFonts w:asciiTheme="minorHAnsi" w:hAnsiTheme="minorHAnsi" w:cstheme="minorHAnsi"/>
                          <w:b/>
                          <w:bCs/>
                          <w:sz w:val="20"/>
                          <w:szCs w:val="18"/>
                          <w:u w:val="single"/>
                        </w:rPr>
                      </w:pPr>
                      <w:r w:rsidRPr="001A2C36">
                        <w:rPr>
                          <w:rFonts w:asciiTheme="minorHAnsi" w:hAnsiTheme="minorHAnsi" w:cstheme="minorHAnsi"/>
                          <w:b/>
                          <w:bCs/>
                          <w:sz w:val="20"/>
                          <w:szCs w:val="18"/>
                          <w:u w:val="single"/>
                        </w:rPr>
                        <w:t>Points Available</w:t>
                      </w:r>
                    </w:p>
                    <w:p w14:paraId="6D6B9389" w14:textId="5232287B" w:rsidR="000B659A" w:rsidRPr="00635F87" w:rsidRDefault="000B659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4 points</w:t>
                      </w:r>
                    </w:p>
                    <w:p w14:paraId="5307E348" w14:textId="0582F955" w:rsidR="000B659A" w:rsidRPr="00635F87" w:rsidRDefault="000B659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4 points</w:t>
                      </w:r>
                    </w:p>
                    <w:p w14:paraId="70A72C60" w14:textId="77777777" w:rsidR="000B659A" w:rsidRPr="00635F87" w:rsidRDefault="000B659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v:textbox>
                <w10:wrap type="square"/>
              </v:shape>
            </w:pict>
          </mc:Fallback>
        </mc:AlternateContent>
      </w:r>
      <w:r w:rsidR="00EC75E9" w:rsidRPr="00EA57B7">
        <w:rPr>
          <w:rFonts w:asciiTheme="minorHAnsi" w:hAnsiTheme="minorHAnsi" w:cstheme="minorHAnsi"/>
          <w:color w:val="auto"/>
        </w:rPr>
        <w:t xml:space="preserve">The application can earn points for fortifying or elevating infrastructure </w:t>
      </w:r>
      <w:r w:rsidR="000C642F" w:rsidRPr="00EA57B7">
        <w:rPr>
          <w:rFonts w:asciiTheme="minorHAnsi" w:hAnsiTheme="minorHAnsi" w:cstheme="minorHAnsi"/>
          <w:color w:val="auto"/>
        </w:rPr>
        <w:t xml:space="preserve">within the 100-year floodplain </w:t>
      </w:r>
      <w:r w:rsidR="007047B0" w:rsidRPr="00EA57B7">
        <w:rPr>
          <w:rFonts w:asciiTheme="minorHAnsi" w:hAnsiTheme="minorHAnsi" w:cstheme="minorHAnsi"/>
          <w:color w:val="auto"/>
        </w:rPr>
        <w:t>without the need to relocate it out of the flood</w:t>
      </w:r>
      <w:r w:rsidR="00EC75E9" w:rsidRPr="00EA57B7">
        <w:rPr>
          <w:rFonts w:asciiTheme="minorHAnsi" w:hAnsiTheme="minorHAnsi" w:cstheme="minorHAnsi"/>
          <w:color w:val="auto"/>
        </w:rPr>
        <w:t>plain.</w:t>
      </w:r>
      <w:r w:rsidR="009B149F" w:rsidRPr="00EA57B7">
        <w:rPr>
          <w:rFonts w:asciiTheme="minorHAnsi" w:hAnsiTheme="minorHAnsi" w:cstheme="minorHAnsi"/>
          <w:color w:val="auto"/>
        </w:rPr>
        <w:t xml:space="preserve"> </w:t>
      </w:r>
    </w:p>
    <w:p w14:paraId="2835318F" w14:textId="6CA4EC68" w:rsidR="009477C9" w:rsidRPr="00EA57B7" w:rsidRDefault="009477C9" w:rsidP="00516E13">
      <w:pPr>
        <w:pStyle w:val="Default"/>
        <w:numPr>
          <w:ilvl w:val="0"/>
          <w:numId w:val="126"/>
        </w:numPr>
        <w:spacing w:after="120"/>
        <w:ind w:left="360"/>
        <w:rPr>
          <w:rFonts w:asciiTheme="minorHAnsi" w:hAnsiTheme="minorHAnsi" w:cstheme="minorHAnsi"/>
          <w:color w:val="auto"/>
        </w:rPr>
      </w:pPr>
      <w:r w:rsidRPr="00EA57B7">
        <w:rPr>
          <w:rFonts w:asciiTheme="minorHAnsi" w:hAnsiTheme="minorHAnsi" w:cstheme="minorHAnsi"/>
          <w:color w:val="auto"/>
        </w:rPr>
        <w:t>Fortifying includes replacing equipment with new equipment not subject to being damaged by submersion (such as submersible pumps</w:t>
      </w:r>
      <w:r w:rsidR="00E70049">
        <w:rPr>
          <w:rFonts w:asciiTheme="minorHAnsi" w:hAnsiTheme="minorHAnsi" w:cstheme="minorHAnsi"/>
          <w:color w:val="auto"/>
        </w:rPr>
        <w:t xml:space="preserve"> </w:t>
      </w:r>
      <w:r w:rsidR="00E70049" w:rsidRPr="0065637A">
        <w:rPr>
          <w:rFonts w:asciiTheme="minorHAnsi" w:hAnsiTheme="minorHAnsi" w:cstheme="minorHAnsi"/>
          <w:color w:val="auto"/>
        </w:rPr>
        <w:t xml:space="preserve">or </w:t>
      </w:r>
      <w:r w:rsidR="0065637A" w:rsidRPr="0065637A">
        <w:rPr>
          <w:rFonts w:asciiTheme="minorHAnsi" w:hAnsiTheme="minorHAnsi" w:cstheme="minorHAnsi"/>
          <w:color w:val="auto"/>
        </w:rPr>
        <w:t>waterproofed</w:t>
      </w:r>
      <w:r w:rsidR="00E70049" w:rsidRPr="0065637A">
        <w:rPr>
          <w:rFonts w:asciiTheme="minorHAnsi" w:hAnsiTheme="minorHAnsi" w:cstheme="minorHAnsi"/>
          <w:color w:val="auto"/>
        </w:rPr>
        <w:t xml:space="preserve"> manholes</w:t>
      </w:r>
      <w:r w:rsidRPr="00EA57B7">
        <w:rPr>
          <w:rFonts w:asciiTheme="minorHAnsi" w:hAnsiTheme="minorHAnsi" w:cstheme="minorHAnsi"/>
          <w:color w:val="auto"/>
        </w:rPr>
        <w:t xml:space="preserve">). </w:t>
      </w:r>
    </w:p>
    <w:p w14:paraId="4BA1A3D7" w14:textId="37ADC153" w:rsidR="009477C9" w:rsidRPr="00EA57B7" w:rsidRDefault="007047B0" w:rsidP="00516E13">
      <w:pPr>
        <w:pStyle w:val="Default"/>
        <w:numPr>
          <w:ilvl w:val="0"/>
          <w:numId w:val="126"/>
        </w:numPr>
        <w:spacing w:after="120"/>
        <w:ind w:left="360"/>
        <w:rPr>
          <w:rFonts w:asciiTheme="minorHAnsi" w:hAnsiTheme="minorHAnsi" w:cstheme="minorHAnsi"/>
          <w:color w:val="auto"/>
        </w:rPr>
      </w:pPr>
      <w:r w:rsidRPr="00EA57B7">
        <w:rPr>
          <w:rFonts w:asciiTheme="minorHAnsi" w:hAnsiTheme="minorHAnsi" w:cstheme="minorHAnsi"/>
          <w:color w:val="auto"/>
        </w:rPr>
        <w:t>F</w:t>
      </w:r>
      <w:r w:rsidR="009477C9" w:rsidRPr="00EA57B7">
        <w:rPr>
          <w:rFonts w:asciiTheme="minorHAnsi" w:hAnsiTheme="minorHAnsi" w:cstheme="minorHAnsi"/>
          <w:color w:val="auto"/>
        </w:rPr>
        <w:t xml:space="preserve">ortifying </w:t>
      </w:r>
      <w:r w:rsidR="000C642F" w:rsidRPr="00EA57B7">
        <w:rPr>
          <w:rFonts w:asciiTheme="minorHAnsi" w:hAnsiTheme="minorHAnsi" w:cstheme="minorHAnsi"/>
          <w:color w:val="auto"/>
        </w:rPr>
        <w:t xml:space="preserve">also </w:t>
      </w:r>
      <w:r w:rsidRPr="00EA57B7">
        <w:rPr>
          <w:rFonts w:asciiTheme="minorHAnsi" w:hAnsiTheme="minorHAnsi" w:cstheme="minorHAnsi"/>
          <w:color w:val="auto"/>
        </w:rPr>
        <w:t>include</w:t>
      </w:r>
      <w:r w:rsidR="009477C9" w:rsidRPr="00EA57B7">
        <w:rPr>
          <w:rFonts w:asciiTheme="minorHAnsi" w:hAnsiTheme="minorHAnsi" w:cstheme="minorHAnsi"/>
          <w:color w:val="auto"/>
        </w:rPr>
        <w:t>s</w:t>
      </w:r>
      <w:r w:rsidRPr="00EA57B7">
        <w:rPr>
          <w:rFonts w:asciiTheme="minorHAnsi" w:hAnsiTheme="minorHAnsi" w:cstheme="minorHAnsi"/>
          <w:color w:val="auto"/>
        </w:rPr>
        <w:t xml:space="preserve"> physical barriers (such as levies or floodgates)</w:t>
      </w:r>
      <w:r w:rsidR="000B659A">
        <w:rPr>
          <w:rFonts w:asciiTheme="minorHAnsi" w:hAnsiTheme="minorHAnsi" w:cstheme="minorHAnsi"/>
          <w:color w:val="auto"/>
        </w:rPr>
        <w:t>.</w:t>
      </w:r>
    </w:p>
    <w:p w14:paraId="4071B281" w14:textId="40DA41BB" w:rsidR="007047B0" w:rsidRPr="00EA57B7" w:rsidRDefault="009477C9" w:rsidP="00516E13">
      <w:pPr>
        <w:pStyle w:val="Default"/>
        <w:numPr>
          <w:ilvl w:val="0"/>
          <w:numId w:val="126"/>
        </w:numPr>
        <w:spacing w:after="240"/>
        <w:ind w:left="360"/>
        <w:rPr>
          <w:rFonts w:asciiTheme="minorHAnsi" w:hAnsiTheme="minorHAnsi" w:cstheme="minorHAnsi"/>
          <w:color w:val="auto"/>
        </w:rPr>
      </w:pPr>
      <w:r w:rsidRPr="00EA57B7">
        <w:rPr>
          <w:rFonts w:asciiTheme="minorHAnsi" w:hAnsiTheme="minorHAnsi" w:cstheme="minorHAnsi"/>
          <w:color w:val="auto"/>
        </w:rPr>
        <w:t>Elevat</w:t>
      </w:r>
      <w:r w:rsidR="000C642F" w:rsidRPr="00EA57B7">
        <w:rPr>
          <w:rFonts w:asciiTheme="minorHAnsi" w:hAnsiTheme="minorHAnsi" w:cstheme="minorHAnsi"/>
          <w:color w:val="auto"/>
        </w:rPr>
        <w:t>ing</w:t>
      </w:r>
      <w:r w:rsidRPr="00EA57B7">
        <w:rPr>
          <w:rFonts w:asciiTheme="minorHAnsi" w:hAnsiTheme="minorHAnsi" w:cstheme="minorHAnsi"/>
          <w:color w:val="auto"/>
        </w:rPr>
        <w:t xml:space="preserve"> typically includes installing electrical equipment on platforms. </w:t>
      </w:r>
    </w:p>
    <w:p w14:paraId="1A368596" w14:textId="77777777" w:rsidR="000B659A" w:rsidRDefault="009477C9" w:rsidP="00635F87">
      <w:pPr>
        <w:pStyle w:val="Default"/>
        <w:spacing w:after="240"/>
        <w:rPr>
          <w:rFonts w:asciiTheme="minorHAnsi" w:hAnsiTheme="minorHAnsi" w:cstheme="minorHAnsi"/>
          <w:color w:val="auto"/>
        </w:rPr>
      </w:pPr>
      <w:r w:rsidRPr="00EA57B7">
        <w:rPr>
          <w:rFonts w:asciiTheme="minorHAnsi" w:hAnsiTheme="minorHAnsi" w:cstheme="minorHAnsi"/>
          <w:color w:val="auto"/>
        </w:rPr>
        <w:t>Physical barriers and elevat</w:t>
      </w:r>
      <w:r w:rsidR="000C642F" w:rsidRPr="00EA57B7">
        <w:rPr>
          <w:rFonts w:asciiTheme="minorHAnsi" w:hAnsiTheme="minorHAnsi" w:cstheme="minorHAnsi"/>
          <w:color w:val="auto"/>
        </w:rPr>
        <w:t xml:space="preserve">ing </w:t>
      </w:r>
      <w:r w:rsidRPr="00EA57B7">
        <w:rPr>
          <w:rFonts w:asciiTheme="minorHAnsi" w:hAnsiTheme="minorHAnsi" w:cstheme="minorHAnsi"/>
          <w:color w:val="auto"/>
        </w:rPr>
        <w:t>require a minimum of two feet of freeboard above the base flood elevation (BFE).</w:t>
      </w:r>
      <w:r w:rsidR="009B149F" w:rsidRPr="00EA57B7">
        <w:rPr>
          <w:rFonts w:asciiTheme="minorHAnsi" w:hAnsiTheme="minorHAnsi" w:cstheme="minorHAnsi"/>
          <w:color w:val="auto"/>
        </w:rPr>
        <w:t xml:space="preserve"> </w:t>
      </w:r>
    </w:p>
    <w:p w14:paraId="14991EB0" w14:textId="7E7C6411" w:rsidR="000B659A" w:rsidRPr="00635F87" w:rsidRDefault="000B659A" w:rsidP="00EC75E9">
      <w:pPr>
        <w:pStyle w:val="Default"/>
        <w:spacing w:after="120"/>
        <w:rPr>
          <w:rFonts w:asciiTheme="minorHAnsi" w:hAnsiTheme="minorHAnsi" w:cstheme="minorHAnsi"/>
          <w:i/>
          <w:iCs/>
          <w:color w:val="auto"/>
          <w:u w:val="single"/>
        </w:rPr>
      </w:pPr>
      <w:r w:rsidRPr="00635F87">
        <w:rPr>
          <w:rFonts w:asciiTheme="minorHAnsi" w:hAnsiTheme="minorHAnsi" w:cstheme="minorHAnsi"/>
          <w:i/>
          <w:iCs/>
          <w:color w:val="auto"/>
          <w:u w:val="single"/>
        </w:rPr>
        <w:t>Required Documentation</w:t>
      </w:r>
    </w:p>
    <w:p w14:paraId="3A77717B" w14:textId="75B0A439" w:rsidR="00EC75E9" w:rsidRPr="00EA57B7" w:rsidRDefault="00EC75E9" w:rsidP="00EC75E9">
      <w:pPr>
        <w:pStyle w:val="Default"/>
        <w:spacing w:after="120"/>
        <w:rPr>
          <w:rFonts w:asciiTheme="minorHAnsi" w:hAnsiTheme="minorHAnsi" w:cstheme="minorHAnsi"/>
          <w:color w:val="auto"/>
        </w:rPr>
      </w:pPr>
      <w:r w:rsidRPr="00EA57B7">
        <w:rPr>
          <w:rFonts w:asciiTheme="minorHAnsi" w:hAnsiTheme="minorHAnsi" w:cstheme="minorHAnsi"/>
          <w:color w:val="auto"/>
        </w:rPr>
        <w:t xml:space="preserve">Document these priority points in the narrative as follows: </w:t>
      </w:r>
    </w:p>
    <w:p w14:paraId="4636D264" w14:textId="7C9002E9" w:rsidR="007047B0" w:rsidRPr="00EA57B7" w:rsidRDefault="007047B0" w:rsidP="00C10093">
      <w:pPr>
        <w:pStyle w:val="Default"/>
        <w:numPr>
          <w:ilvl w:val="0"/>
          <w:numId w:val="41"/>
        </w:numPr>
        <w:spacing w:after="120"/>
        <w:ind w:left="360"/>
        <w:rPr>
          <w:rFonts w:asciiTheme="minorHAnsi" w:hAnsiTheme="minorHAnsi" w:cstheme="minorHAnsi"/>
          <w:color w:val="auto"/>
        </w:rPr>
      </w:pPr>
      <w:r w:rsidRPr="00EA57B7">
        <w:rPr>
          <w:rFonts w:asciiTheme="minorHAnsi" w:hAnsiTheme="minorHAnsi" w:cstheme="minorHAnsi"/>
          <w:color w:val="auto"/>
        </w:rPr>
        <w:t xml:space="preserve">Determine the </w:t>
      </w:r>
      <w:r w:rsidR="000C642F" w:rsidRPr="00EA57B7">
        <w:rPr>
          <w:rFonts w:asciiTheme="minorHAnsi" w:hAnsiTheme="minorHAnsi" w:cstheme="minorHAnsi"/>
          <w:color w:val="auto"/>
        </w:rPr>
        <w:t>BFE</w:t>
      </w:r>
      <w:r w:rsidR="009B149F" w:rsidRPr="00EA57B7">
        <w:rPr>
          <w:rFonts w:asciiTheme="minorHAnsi" w:hAnsiTheme="minorHAnsi" w:cstheme="minorHAnsi"/>
          <w:color w:val="auto"/>
        </w:rPr>
        <w:t xml:space="preserve"> </w:t>
      </w:r>
      <w:r w:rsidRPr="00EA57B7">
        <w:rPr>
          <w:rFonts w:asciiTheme="minorHAnsi" w:hAnsiTheme="minorHAnsi" w:cstheme="minorHAnsi"/>
          <w:color w:val="auto"/>
        </w:rPr>
        <w:t xml:space="preserve">from </w:t>
      </w:r>
      <w:r w:rsidRPr="00EA57B7">
        <w:rPr>
          <w:rFonts w:asciiTheme="minorHAnsi" w:hAnsiTheme="minorHAnsi" w:cstheme="minorHAnsi"/>
        </w:rPr>
        <w:t>the North Carolina Flood Risk Information System available at</w:t>
      </w:r>
      <w:r w:rsidR="001C0C5D" w:rsidRPr="00EA57B7">
        <w:rPr>
          <w:rStyle w:val="Hyperlink"/>
          <w:rFonts w:asciiTheme="minorHAnsi" w:hAnsiTheme="minorHAnsi" w:cstheme="minorHAnsi"/>
        </w:rPr>
        <w:t xml:space="preserve"> </w:t>
      </w:r>
      <w:hyperlink r:id="rId29" w:history="1">
        <w:r w:rsidR="001C0C5D" w:rsidRPr="00EA57B7">
          <w:rPr>
            <w:rStyle w:val="Hyperlink"/>
            <w:rFonts w:asciiTheme="minorHAnsi" w:hAnsiTheme="minorHAnsi"/>
          </w:rPr>
          <w:t>https://fris.nc.gov</w:t>
        </w:r>
      </w:hyperlink>
      <w:r w:rsidRPr="00EA57B7">
        <w:rPr>
          <w:rFonts w:asciiTheme="minorHAnsi" w:hAnsiTheme="minorHAnsi" w:cstheme="minorHAnsi"/>
          <w:color w:val="auto"/>
        </w:rPr>
        <w:t>;</w:t>
      </w:r>
    </w:p>
    <w:p w14:paraId="15FB5D5F" w14:textId="64291AF4" w:rsidR="007047B0" w:rsidRPr="00EA57B7" w:rsidRDefault="007047B0" w:rsidP="00C10093">
      <w:pPr>
        <w:pStyle w:val="Default"/>
        <w:numPr>
          <w:ilvl w:val="0"/>
          <w:numId w:val="41"/>
        </w:numPr>
        <w:spacing w:after="120"/>
        <w:ind w:left="360"/>
        <w:rPr>
          <w:rFonts w:asciiTheme="minorHAnsi" w:hAnsiTheme="minorHAnsi"/>
          <w:color w:val="auto"/>
        </w:rPr>
      </w:pPr>
      <w:r w:rsidRPr="00EA57B7">
        <w:rPr>
          <w:rFonts w:asciiTheme="minorHAnsi" w:hAnsiTheme="minorHAnsi"/>
          <w:color w:val="auto"/>
        </w:rPr>
        <w:lastRenderedPageBreak/>
        <w:t>Provide map(s) that clearly show where the infrastructure lies in relation to the floodplain and how the BFE was determined:</w:t>
      </w:r>
    </w:p>
    <w:p w14:paraId="6739C3A0" w14:textId="5A8851E9" w:rsidR="007047B0" w:rsidRPr="00EA57B7" w:rsidRDefault="007047B0" w:rsidP="00C10093">
      <w:pPr>
        <w:pStyle w:val="Default"/>
        <w:numPr>
          <w:ilvl w:val="1"/>
          <w:numId w:val="41"/>
        </w:numPr>
        <w:spacing w:after="120"/>
        <w:ind w:left="720"/>
        <w:rPr>
          <w:rFonts w:asciiTheme="minorHAnsi" w:hAnsiTheme="minorHAnsi"/>
          <w:color w:val="auto"/>
        </w:rPr>
      </w:pPr>
      <w:r w:rsidRPr="00EA57B7">
        <w:rPr>
          <w:rFonts w:asciiTheme="minorHAnsi" w:hAnsiTheme="minorHAnsi"/>
          <w:color w:val="auto"/>
        </w:rPr>
        <w:t xml:space="preserve">The map must clearly show the location of the infrastructure; </w:t>
      </w:r>
    </w:p>
    <w:p w14:paraId="2E12C138" w14:textId="57CCE368" w:rsidR="007047B0" w:rsidRPr="00EA57B7" w:rsidRDefault="007047B0" w:rsidP="00C10093">
      <w:pPr>
        <w:pStyle w:val="Default"/>
        <w:numPr>
          <w:ilvl w:val="1"/>
          <w:numId w:val="41"/>
        </w:numPr>
        <w:spacing w:after="120"/>
        <w:ind w:left="720"/>
        <w:rPr>
          <w:rFonts w:asciiTheme="minorHAnsi" w:hAnsiTheme="minorHAnsi"/>
          <w:color w:val="auto"/>
        </w:rPr>
      </w:pPr>
      <w:r w:rsidRPr="00EA57B7">
        <w:rPr>
          <w:rFonts w:asciiTheme="minorHAnsi" w:hAnsiTheme="minorHAnsi"/>
          <w:color w:val="auto"/>
        </w:rPr>
        <w:t xml:space="preserve">The map must clearly show the </w:t>
      </w:r>
      <w:r w:rsidR="000C642F" w:rsidRPr="00EA57B7">
        <w:rPr>
          <w:rFonts w:asciiTheme="minorHAnsi" w:hAnsiTheme="minorHAnsi"/>
          <w:color w:val="auto"/>
        </w:rPr>
        <w:t>BFEs</w:t>
      </w:r>
      <w:r w:rsidRPr="00EA57B7">
        <w:rPr>
          <w:rFonts w:asciiTheme="minorHAnsi" w:hAnsiTheme="minorHAnsi"/>
          <w:color w:val="auto"/>
        </w:rPr>
        <w:t xml:space="preserve"> at th</w:t>
      </w:r>
      <w:r w:rsidR="000C642F" w:rsidRPr="00EA57B7">
        <w:rPr>
          <w:rFonts w:asciiTheme="minorHAnsi" w:hAnsiTheme="minorHAnsi"/>
          <w:color w:val="auto"/>
        </w:rPr>
        <w:t>e</w:t>
      </w:r>
      <w:r w:rsidRPr="00EA57B7">
        <w:rPr>
          <w:rFonts w:asciiTheme="minorHAnsi" w:hAnsiTheme="minorHAnsi"/>
          <w:color w:val="auto"/>
        </w:rPr>
        <w:t xml:space="preserve"> location of the infrastructure;</w:t>
      </w:r>
    </w:p>
    <w:p w14:paraId="304E93EC" w14:textId="0D3E3DD7" w:rsidR="006D3460" w:rsidRPr="00EA57B7" w:rsidRDefault="007047B0" w:rsidP="00C10093">
      <w:pPr>
        <w:pStyle w:val="Default"/>
        <w:numPr>
          <w:ilvl w:val="1"/>
          <w:numId w:val="41"/>
        </w:numPr>
        <w:spacing w:after="120"/>
        <w:ind w:left="720"/>
        <w:rPr>
          <w:rStyle w:val="Hyperlink"/>
          <w:color w:val="auto"/>
          <w:u w:val="none"/>
        </w:rPr>
      </w:pPr>
      <w:r w:rsidRPr="00EA57B7">
        <w:rPr>
          <w:rFonts w:asciiTheme="minorHAnsi" w:hAnsiTheme="minorHAnsi"/>
          <w:color w:val="auto"/>
        </w:rPr>
        <w:t>Provided map</w:t>
      </w:r>
      <w:r w:rsidR="000C642F" w:rsidRPr="00EA57B7">
        <w:rPr>
          <w:rFonts w:asciiTheme="minorHAnsi" w:hAnsiTheme="minorHAnsi"/>
          <w:color w:val="auto"/>
        </w:rPr>
        <w:t>(</w:t>
      </w:r>
      <w:r w:rsidRPr="00EA57B7">
        <w:rPr>
          <w:rFonts w:asciiTheme="minorHAnsi" w:hAnsiTheme="minorHAnsi"/>
          <w:color w:val="auto"/>
        </w:rPr>
        <w:t>s</w:t>
      </w:r>
      <w:r w:rsidR="000C642F" w:rsidRPr="00EA57B7">
        <w:rPr>
          <w:rFonts w:asciiTheme="minorHAnsi" w:hAnsiTheme="minorHAnsi"/>
          <w:color w:val="auto"/>
        </w:rPr>
        <w:t>)</w:t>
      </w:r>
      <w:r w:rsidRPr="00EA57B7">
        <w:rPr>
          <w:rFonts w:asciiTheme="minorHAnsi" w:hAnsiTheme="minorHAnsi"/>
          <w:color w:val="auto"/>
        </w:rPr>
        <w:t xml:space="preserve"> must use FRIS or FEMA as the source of the data layer or flood elevations used</w:t>
      </w:r>
      <w:r w:rsidR="006D3460" w:rsidRPr="00EA57B7">
        <w:rPr>
          <w:rFonts w:asciiTheme="minorHAnsi" w:hAnsiTheme="minorHAnsi"/>
          <w:color w:val="auto"/>
        </w:rPr>
        <w:t xml:space="preserve"> (</w:t>
      </w:r>
      <w:hyperlink r:id="rId30" w:history="1">
        <w:r w:rsidR="001C0C5D" w:rsidRPr="00EA57B7">
          <w:rPr>
            <w:rStyle w:val="Hyperlink"/>
            <w:rFonts w:asciiTheme="minorHAnsi" w:hAnsiTheme="minorHAnsi"/>
          </w:rPr>
          <w:t>https://fris.nc.gov</w:t>
        </w:r>
      </w:hyperlink>
      <w:r w:rsidR="00096B60" w:rsidRPr="00EA57B7">
        <w:rPr>
          <w:rStyle w:val="Hyperlink"/>
          <w:rFonts w:asciiTheme="minorHAnsi" w:hAnsiTheme="minorHAnsi"/>
        </w:rPr>
        <w:t>)</w:t>
      </w:r>
      <w:r w:rsidR="00096B60" w:rsidRPr="00096B60">
        <w:rPr>
          <w:rFonts w:asciiTheme="minorHAnsi" w:hAnsiTheme="minorHAnsi"/>
          <w:color w:val="auto"/>
        </w:rPr>
        <w:t>;</w:t>
      </w:r>
    </w:p>
    <w:p w14:paraId="56CB6E74" w14:textId="03060437" w:rsidR="007047B0" w:rsidRPr="00EA57B7" w:rsidRDefault="007047B0" w:rsidP="00C10093">
      <w:pPr>
        <w:pStyle w:val="Default"/>
        <w:numPr>
          <w:ilvl w:val="1"/>
          <w:numId w:val="41"/>
        </w:numPr>
        <w:spacing w:after="120"/>
        <w:ind w:left="720"/>
        <w:rPr>
          <w:rStyle w:val="Hyperlink"/>
          <w:color w:val="auto"/>
          <w:u w:val="none"/>
        </w:rPr>
      </w:pPr>
      <w:r w:rsidRPr="00EA57B7">
        <w:rPr>
          <w:rFonts w:asciiTheme="minorHAnsi" w:hAnsiTheme="minorHAnsi"/>
          <w:color w:val="auto"/>
        </w:rPr>
        <w:t xml:space="preserve">The provided maps </w:t>
      </w:r>
      <w:r w:rsidR="0006727B" w:rsidRPr="00EA57B7">
        <w:rPr>
          <w:rFonts w:asciiTheme="minorHAnsi" w:hAnsiTheme="minorHAnsi"/>
          <w:color w:val="auto"/>
        </w:rPr>
        <w:t xml:space="preserve">must </w:t>
      </w:r>
      <w:r w:rsidRPr="00EA57B7">
        <w:rPr>
          <w:rFonts w:asciiTheme="minorHAnsi" w:hAnsiTheme="minorHAnsi"/>
          <w:color w:val="auto"/>
        </w:rPr>
        <w:t>include a legend explaining all symbols appearing on the map, the north arrow, and the scale;</w:t>
      </w:r>
      <w:r w:rsidR="009B149F" w:rsidRPr="00EA57B7">
        <w:rPr>
          <w:rFonts w:asciiTheme="minorHAnsi" w:hAnsiTheme="minorHAnsi"/>
          <w:color w:val="auto"/>
        </w:rPr>
        <w:t xml:space="preserve">  </w:t>
      </w:r>
    </w:p>
    <w:p w14:paraId="234A3DF3" w14:textId="4231ABE6" w:rsidR="00EC75E9" w:rsidRPr="00EA57B7" w:rsidRDefault="00EC75E9" w:rsidP="00C10093">
      <w:pPr>
        <w:pStyle w:val="Default"/>
        <w:numPr>
          <w:ilvl w:val="0"/>
          <w:numId w:val="41"/>
        </w:numPr>
        <w:spacing w:after="120"/>
        <w:ind w:left="360"/>
        <w:rPr>
          <w:rFonts w:asciiTheme="minorHAnsi" w:hAnsiTheme="minorHAnsi" w:cstheme="minorHAnsi"/>
          <w:color w:val="auto"/>
        </w:rPr>
      </w:pPr>
      <w:r w:rsidRPr="00EA57B7">
        <w:rPr>
          <w:rFonts w:asciiTheme="minorHAnsi" w:hAnsiTheme="minorHAnsi" w:cstheme="minorHAnsi"/>
          <w:color w:val="auto"/>
        </w:rPr>
        <w:t>Describe the vulnerable components of the existing infrastructure that are below th</w:t>
      </w:r>
      <w:r w:rsidR="007047B0" w:rsidRPr="00EA57B7">
        <w:rPr>
          <w:rFonts w:asciiTheme="minorHAnsi" w:hAnsiTheme="minorHAnsi" w:cstheme="minorHAnsi"/>
          <w:color w:val="auto"/>
        </w:rPr>
        <w:t>e</w:t>
      </w:r>
      <w:r w:rsidRPr="00EA57B7">
        <w:rPr>
          <w:rFonts w:asciiTheme="minorHAnsi" w:hAnsiTheme="minorHAnsi" w:cstheme="minorHAnsi"/>
          <w:color w:val="auto"/>
        </w:rPr>
        <w:t xml:space="preserve"> </w:t>
      </w:r>
      <w:r w:rsidR="000C642F" w:rsidRPr="00EA57B7">
        <w:rPr>
          <w:rFonts w:asciiTheme="minorHAnsi" w:hAnsiTheme="minorHAnsi" w:cstheme="minorHAnsi"/>
          <w:color w:val="auto"/>
        </w:rPr>
        <w:t>BFE</w:t>
      </w:r>
      <w:r w:rsidR="007047B0" w:rsidRPr="00EA57B7">
        <w:rPr>
          <w:rFonts w:asciiTheme="minorHAnsi" w:hAnsiTheme="minorHAnsi" w:cstheme="minorHAnsi"/>
          <w:color w:val="auto"/>
        </w:rPr>
        <w:t xml:space="preserve"> established above</w:t>
      </w:r>
      <w:r w:rsidRPr="00EA57B7">
        <w:rPr>
          <w:rFonts w:asciiTheme="minorHAnsi" w:hAnsiTheme="minorHAnsi" w:cstheme="minorHAnsi"/>
          <w:color w:val="auto"/>
        </w:rPr>
        <w:t>;</w:t>
      </w:r>
    </w:p>
    <w:p w14:paraId="72374F5E" w14:textId="0721DA27" w:rsidR="00EC75E9" w:rsidRPr="00EA57B7" w:rsidRDefault="00EC75E9" w:rsidP="00C10093">
      <w:pPr>
        <w:pStyle w:val="Default"/>
        <w:numPr>
          <w:ilvl w:val="0"/>
          <w:numId w:val="41"/>
        </w:numPr>
        <w:spacing w:after="120"/>
        <w:ind w:left="360"/>
        <w:rPr>
          <w:rFonts w:asciiTheme="minorHAnsi" w:hAnsiTheme="minorHAnsi" w:cstheme="minorHAnsi"/>
          <w:color w:val="auto"/>
        </w:rPr>
      </w:pPr>
      <w:r w:rsidRPr="00EA57B7">
        <w:rPr>
          <w:rFonts w:asciiTheme="minorHAnsi" w:hAnsiTheme="minorHAnsi" w:cstheme="minorHAnsi"/>
          <w:color w:val="auto"/>
        </w:rPr>
        <w:t>Describe how the project will elevate/protect those vulnerable components of the existing infrastructure</w:t>
      </w:r>
      <w:r w:rsidR="00F15A1A">
        <w:rPr>
          <w:rFonts w:asciiTheme="minorHAnsi" w:hAnsiTheme="minorHAnsi" w:cstheme="minorHAnsi"/>
          <w:color w:val="auto"/>
        </w:rPr>
        <w:t>;</w:t>
      </w:r>
    </w:p>
    <w:p w14:paraId="4EECBCE9" w14:textId="3C1A2995" w:rsidR="00EC75E9" w:rsidRPr="00EA57B7" w:rsidRDefault="00EC75E9" w:rsidP="00C10093">
      <w:pPr>
        <w:pStyle w:val="Default"/>
        <w:numPr>
          <w:ilvl w:val="0"/>
          <w:numId w:val="41"/>
        </w:numPr>
        <w:spacing w:after="120"/>
        <w:ind w:left="360"/>
        <w:rPr>
          <w:rFonts w:asciiTheme="minorHAnsi" w:hAnsiTheme="minorHAnsi"/>
          <w:color w:val="auto"/>
        </w:rPr>
      </w:pPr>
      <w:r w:rsidRPr="00EA57B7">
        <w:rPr>
          <w:rFonts w:asciiTheme="minorHAnsi" w:hAnsiTheme="minorHAnsi"/>
          <w:color w:val="auto"/>
        </w:rPr>
        <w:t xml:space="preserve">Describe how the project will achieve the required </w:t>
      </w:r>
      <w:r w:rsidR="00D82DD9">
        <w:rPr>
          <w:rFonts w:asciiTheme="minorHAnsi" w:hAnsiTheme="minorHAnsi"/>
          <w:color w:val="auto"/>
        </w:rPr>
        <w:t>two</w:t>
      </w:r>
      <w:r w:rsidR="00D82DD9" w:rsidRPr="00EA57B7">
        <w:rPr>
          <w:rFonts w:asciiTheme="minorHAnsi" w:hAnsiTheme="minorHAnsi"/>
          <w:color w:val="auto"/>
        </w:rPr>
        <w:t xml:space="preserve"> </w:t>
      </w:r>
      <w:r w:rsidRPr="00EA57B7">
        <w:rPr>
          <w:rFonts w:asciiTheme="minorHAnsi" w:hAnsiTheme="minorHAnsi"/>
          <w:color w:val="auto"/>
        </w:rPr>
        <w:t xml:space="preserve">feet of freeboard (or higher freeboard as required for local permitting) above the </w:t>
      </w:r>
      <w:r w:rsidR="000C642F" w:rsidRPr="00EA57B7">
        <w:rPr>
          <w:rFonts w:asciiTheme="minorHAnsi" w:hAnsiTheme="minorHAnsi"/>
          <w:color w:val="auto"/>
        </w:rPr>
        <w:t>BFE</w:t>
      </w:r>
      <w:r w:rsidRPr="00EA57B7">
        <w:rPr>
          <w:rFonts w:asciiTheme="minorHAnsi" w:hAnsiTheme="minorHAnsi"/>
          <w:color w:val="auto"/>
        </w:rPr>
        <w:t xml:space="preserve"> that the elevated infrastructure or the barriers will have</w:t>
      </w:r>
      <w:r w:rsidR="00D82DD9">
        <w:rPr>
          <w:rFonts w:asciiTheme="minorHAnsi" w:hAnsiTheme="minorHAnsi"/>
          <w:color w:val="auto"/>
        </w:rPr>
        <w:t xml:space="preserve">; </w:t>
      </w:r>
      <w:r w:rsidR="00911EB3">
        <w:rPr>
          <w:rFonts w:asciiTheme="minorHAnsi" w:hAnsiTheme="minorHAnsi"/>
          <w:color w:val="auto"/>
        </w:rPr>
        <w:t>a</w:t>
      </w:r>
      <w:r w:rsidR="00D82DD9">
        <w:rPr>
          <w:rFonts w:asciiTheme="minorHAnsi" w:hAnsiTheme="minorHAnsi"/>
          <w:color w:val="auto"/>
        </w:rPr>
        <w:t>nd</w:t>
      </w:r>
      <w:r w:rsidRPr="00EA57B7">
        <w:rPr>
          <w:rFonts w:asciiTheme="minorHAnsi" w:hAnsiTheme="minorHAnsi"/>
          <w:color w:val="auto"/>
        </w:rPr>
        <w:t xml:space="preserve"> </w:t>
      </w:r>
    </w:p>
    <w:p w14:paraId="6B1828E8" w14:textId="19629A76" w:rsidR="00EC75E9" w:rsidRPr="00EA57B7" w:rsidRDefault="00EC75E9" w:rsidP="00C10093">
      <w:pPr>
        <w:pStyle w:val="Default"/>
        <w:numPr>
          <w:ilvl w:val="0"/>
          <w:numId w:val="41"/>
        </w:numPr>
        <w:spacing w:after="120"/>
        <w:ind w:left="360"/>
        <w:rPr>
          <w:rFonts w:asciiTheme="minorHAnsi" w:hAnsiTheme="minorHAnsi"/>
          <w:color w:val="auto"/>
        </w:rPr>
      </w:pPr>
      <w:r w:rsidRPr="00EA57B7">
        <w:rPr>
          <w:rFonts w:asciiTheme="minorHAnsi" w:hAnsiTheme="minorHAnsi"/>
          <w:color w:val="auto"/>
        </w:rPr>
        <w:t xml:space="preserve">Alternatively, describe how the vulnerable infrastructure is replaced by infrastructure that is not vulnerable to flooding, such as submersible wet-pit/dry-pit pumps. </w:t>
      </w:r>
    </w:p>
    <w:p w14:paraId="0234F8DD" w14:textId="77777777" w:rsidR="00EC75E9" w:rsidRPr="00EA57B7" w:rsidRDefault="00EC75E9" w:rsidP="00EC75E9">
      <w:pPr>
        <w:pStyle w:val="Default"/>
        <w:spacing w:after="40"/>
        <w:rPr>
          <w:rFonts w:asciiTheme="minorHAnsi" w:hAnsiTheme="minorHAnsi"/>
          <w:color w:val="auto"/>
          <w:highlight w:val="cyan"/>
        </w:rPr>
      </w:pPr>
    </w:p>
    <w:tbl>
      <w:tblPr>
        <w:tblStyle w:val="TableGrid"/>
        <w:tblW w:w="0" w:type="auto"/>
        <w:shd w:val="pct5" w:color="auto" w:fill="auto"/>
        <w:tblLook w:val="04A0" w:firstRow="1" w:lastRow="0" w:firstColumn="1" w:lastColumn="0" w:noHBand="0" w:noVBand="1"/>
      </w:tblPr>
      <w:tblGrid>
        <w:gridCol w:w="9576"/>
      </w:tblGrid>
      <w:tr w:rsidR="00EC75E9" w:rsidRPr="00EA57B7" w14:paraId="32C7DE5B" w14:textId="77777777" w:rsidTr="00025806">
        <w:trPr>
          <w:cantSplit/>
        </w:trPr>
        <w:tc>
          <w:tcPr>
            <w:tcW w:w="9576" w:type="dxa"/>
            <w:shd w:val="pct5" w:color="auto" w:fill="auto"/>
          </w:tcPr>
          <w:p w14:paraId="453BF3E0" w14:textId="61B556D8" w:rsidR="00EC75E9" w:rsidRPr="00635F87" w:rsidRDefault="00EC75E9" w:rsidP="00025806">
            <w:pPr>
              <w:keepLines/>
              <w:spacing w:before="120" w:after="120"/>
              <w:jc w:val="center"/>
              <w:rPr>
                <w:rFonts w:asciiTheme="minorHAnsi" w:hAnsiTheme="minorHAnsi"/>
                <w:b/>
                <w:sz w:val="20"/>
                <w:u w:val="single"/>
              </w:rPr>
            </w:pPr>
            <w:r w:rsidRPr="00635F87">
              <w:rPr>
                <w:rFonts w:asciiTheme="minorHAnsi" w:hAnsiTheme="minorHAnsi"/>
                <w:b/>
                <w:sz w:val="20"/>
                <w:u w:val="single"/>
              </w:rPr>
              <w:t>Example Narratives for Line Item 2.N.</w:t>
            </w:r>
            <w:r w:rsidR="009477C9" w:rsidRPr="00635F87">
              <w:rPr>
                <w:rFonts w:asciiTheme="minorHAnsi" w:hAnsiTheme="minorHAnsi"/>
                <w:b/>
                <w:sz w:val="20"/>
                <w:u w:val="single"/>
              </w:rPr>
              <w:t>4</w:t>
            </w:r>
          </w:p>
          <w:p w14:paraId="2807BE0F" w14:textId="5795090D" w:rsidR="00EC75E9" w:rsidRPr="00635F87" w:rsidRDefault="00EC75E9" w:rsidP="00025806">
            <w:pPr>
              <w:keepLines/>
              <w:spacing w:before="120" w:after="120"/>
              <w:rPr>
                <w:rFonts w:asciiTheme="minorHAnsi" w:hAnsiTheme="minorHAnsi"/>
                <w:b/>
                <w:sz w:val="20"/>
              </w:rPr>
            </w:pPr>
            <w:r w:rsidRPr="00635F87">
              <w:rPr>
                <w:rFonts w:asciiTheme="minorHAnsi" w:hAnsiTheme="minorHAnsi"/>
                <w:b/>
                <w:sz w:val="20"/>
              </w:rPr>
              <w:t>Narrative that IS NOT sufficient:</w:t>
            </w:r>
            <w:r w:rsidR="009B149F" w:rsidRPr="00635F87">
              <w:rPr>
                <w:rFonts w:asciiTheme="minorHAnsi" w:hAnsiTheme="minorHAnsi"/>
                <w:sz w:val="20"/>
              </w:rPr>
              <w:t xml:space="preserve"> </w:t>
            </w:r>
            <w:r w:rsidRPr="00635F87">
              <w:rPr>
                <w:rFonts w:asciiTheme="minorHAnsi" w:hAnsiTheme="minorHAnsi"/>
                <w:sz w:val="20"/>
              </w:rPr>
              <w:t xml:space="preserve">Improvements will be made at the existing Flat Creek Pump Station to replace the electronic control system with a new system constructed on a </w:t>
            </w:r>
            <w:proofErr w:type="gramStart"/>
            <w:r w:rsidRPr="00635F87">
              <w:rPr>
                <w:rFonts w:asciiTheme="minorHAnsi" w:hAnsiTheme="minorHAnsi"/>
                <w:sz w:val="20"/>
              </w:rPr>
              <w:t>10-foot tall</w:t>
            </w:r>
            <w:proofErr w:type="gramEnd"/>
            <w:r w:rsidRPr="00635F87">
              <w:rPr>
                <w:rFonts w:asciiTheme="minorHAnsi" w:hAnsiTheme="minorHAnsi"/>
                <w:sz w:val="20"/>
              </w:rPr>
              <w:t xml:space="preserve"> platform. </w:t>
            </w:r>
            <w:r w:rsidRPr="00635F87">
              <w:rPr>
                <w:rFonts w:asciiTheme="minorHAnsi" w:hAnsiTheme="minorHAnsi"/>
                <w:b/>
                <w:sz w:val="20"/>
              </w:rPr>
              <w:t>(Not sufficient because the narrative does not demonstrate that the new infrastructure will have at least 2 feet of freeboard above the base flood elevation.)</w:t>
            </w:r>
          </w:p>
          <w:p w14:paraId="4C12FC39" w14:textId="57373FFE" w:rsidR="00EC75E9" w:rsidRPr="00635F87" w:rsidRDefault="00EC75E9" w:rsidP="00025806">
            <w:pPr>
              <w:keepLines/>
              <w:spacing w:before="120" w:after="120"/>
              <w:rPr>
                <w:rFonts w:asciiTheme="minorHAnsi" w:hAnsiTheme="minorHAnsi"/>
                <w:sz w:val="20"/>
              </w:rPr>
            </w:pPr>
            <w:r w:rsidRPr="00635F87">
              <w:rPr>
                <w:rFonts w:asciiTheme="minorHAnsi" w:hAnsiTheme="minorHAnsi"/>
                <w:b/>
                <w:sz w:val="20"/>
              </w:rPr>
              <w:t>Narrative that IS sufficient:</w:t>
            </w:r>
            <w:r w:rsidR="009B149F" w:rsidRPr="00635F87">
              <w:rPr>
                <w:rFonts w:asciiTheme="minorHAnsi" w:hAnsiTheme="minorHAnsi"/>
                <w:sz w:val="20"/>
              </w:rPr>
              <w:t xml:space="preserve"> </w:t>
            </w:r>
            <w:r w:rsidRPr="00635F87">
              <w:rPr>
                <w:rFonts w:asciiTheme="minorHAnsi" w:hAnsiTheme="minorHAnsi"/>
                <w:sz w:val="20"/>
              </w:rPr>
              <w:t>The control structures and pump motors at the existing Flat Creek Pump Station sit at between 387 and 393 feet MSL.</w:t>
            </w:r>
            <w:r w:rsidR="009B149F" w:rsidRPr="00635F87">
              <w:rPr>
                <w:rFonts w:asciiTheme="minorHAnsi" w:hAnsiTheme="minorHAnsi"/>
                <w:sz w:val="20"/>
              </w:rPr>
              <w:t xml:space="preserve"> </w:t>
            </w:r>
            <w:r w:rsidRPr="00635F87">
              <w:rPr>
                <w:rFonts w:asciiTheme="minorHAnsi" w:hAnsiTheme="minorHAnsi"/>
                <w:sz w:val="20"/>
              </w:rPr>
              <w:t>The attached maps printed from</w:t>
            </w:r>
            <w:r w:rsidR="009B149F" w:rsidRPr="00635F87">
              <w:rPr>
                <w:rFonts w:asciiTheme="minorHAnsi" w:hAnsiTheme="minorHAnsi"/>
                <w:sz w:val="20"/>
              </w:rPr>
              <w:t xml:space="preserve"> </w:t>
            </w:r>
            <w:hyperlink r:id="rId31" w:history="1">
              <w:r w:rsidR="001C0C5D" w:rsidRPr="00635F87">
                <w:rPr>
                  <w:rStyle w:val="Hyperlink"/>
                  <w:rFonts w:asciiTheme="minorHAnsi" w:hAnsiTheme="minorHAnsi"/>
                  <w:sz w:val="20"/>
                </w:rPr>
                <w:t>https://fris.nc.gov</w:t>
              </w:r>
            </w:hyperlink>
            <w:r w:rsidRPr="00635F87">
              <w:rPr>
                <w:rFonts w:asciiTheme="minorHAnsi" w:hAnsiTheme="minorHAnsi"/>
                <w:sz w:val="20"/>
              </w:rPr>
              <w:t xml:space="preserve"> show that the base flood elevation is 395 feet.</w:t>
            </w:r>
            <w:r w:rsidR="009B149F" w:rsidRPr="00635F87">
              <w:rPr>
                <w:rFonts w:asciiTheme="minorHAnsi" w:hAnsiTheme="minorHAnsi"/>
                <w:sz w:val="20"/>
              </w:rPr>
              <w:t xml:space="preserve"> </w:t>
            </w:r>
            <w:r w:rsidRPr="00635F87">
              <w:rPr>
                <w:rFonts w:asciiTheme="minorHAnsi" w:hAnsiTheme="minorHAnsi"/>
                <w:sz w:val="20"/>
              </w:rPr>
              <w:t>The project will protect the infrastructure as follows:</w:t>
            </w:r>
          </w:p>
          <w:p w14:paraId="0F62E815" w14:textId="77777777" w:rsidR="00EC75E9" w:rsidRPr="00635F87" w:rsidRDefault="00EC75E9" w:rsidP="00C10093">
            <w:pPr>
              <w:pStyle w:val="ListParagraph"/>
              <w:keepLines/>
              <w:numPr>
                <w:ilvl w:val="0"/>
                <w:numId w:val="72"/>
              </w:numPr>
              <w:spacing w:after="120"/>
              <w:contextualSpacing w:val="0"/>
              <w:rPr>
                <w:rFonts w:asciiTheme="minorHAnsi" w:hAnsiTheme="minorHAnsi"/>
                <w:sz w:val="20"/>
              </w:rPr>
            </w:pPr>
            <w:r w:rsidRPr="00635F87">
              <w:rPr>
                <w:rFonts w:asciiTheme="minorHAnsi" w:hAnsiTheme="minorHAnsi"/>
                <w:sz w:val="20"/>
              </w:rPr>
              <w:t xml:space="preserve">The replacement electronic control system will be constructed on a </w:t>
            </w:r>
            <w:proofErr w:type="gramStart"/>
            <w:r w:rsidRPr="00635F87">
              <w:rPr>
                <w:rFonts w:asciiTheme="minorHAnsi" w:hAnsiTheme="minorHAnsi"/>
                <w:sz w:val="20"/>
              </w:rPr>
              <w:t>10-foot tall</w:t>
            </w:r>
            <w:proofErr w:type="gramEnd"/>
            <w:r w:rsidRPr="00635F87">
              <w:rPr>
                <w:rFonts w:asciiTheme="minorHAnsi" w:hAnsiTheme="minorHAnsi"/>
                <w:sz w:val="20"/>
              </w:rPr>
              <w:t xml:space="preserve"> platform, so that the lowest vulnerable control component will be at 397 feet (two feet above the base flood elevation).</w:t>
            </w:r>
          </w:p>
          <w:p w14:paraId="606E2B25" w14:textId="4F2A0EFA" w:rsidR="00EC75E9" w:rsidRPr="00635F87" w:rsidRDefault="00EC75E9" w:rsidP="00C10093">
            <w:pPr>
              <w:pStyle w:val="ListParagraph"/>
              <w:keepLines/>
              <w:numPr>
                <w:ilvl w:val="0"/>
                <w:numId w:val="72"/>
              </w:numPr>
              <w:spacing w:after="120"/>
              <w:contextualSpacing w:val="0"/>
              <w:rPr>
                <w:rFonts w:asciiTheme="minorHAnsi" w:hAnsiTheme="minorHAnsi"/>
                <w:sz w:val="20"/>
              </w:rPr>
            </w:pPr>
            <w:r w:rsidRPr="00635F87">
              <w:rPr>
                <w:rFonts w:asciiTheme="minorHAnsi" w:hAnsiTheme="minorHAnsi"/>
                <w:sz w:val="20"/>
              </w:rPr>
              <w:t>The Westerly Pumps are vertical turbine line-shaft pumps with submerged pump bodies.</w:t>
            </w:r>
            <w:r w:rsidR="009B149F" w:rsidRPr="00635F87">
              <w:rPr>
                <w:rFonts w:asciiTheme="minorHAnsi" w:hAnsiTheme="minorHAnsi"/>
                <w:sz w:val="20"/>
              </w:rPr>
              <w:t xml:space="preserve"> </w:t>
            </w:r>
            <w:r w:rsidRPr="00635F87">
              <w:rPr>
                <w:rFonts w:asciiTheme="minorHAnsi" w:hAnsiTheme="minorHAnsi"/>
                <w:sz w:val="20"/>
              </w:rPr>
              <w:t>However, the drive motors are mounted below 393 feet MSL. These pumps will be hardened by installing longer line shafts and re-mounting the drive motors at 397 feet MSL (two feet above the base flood elevation).</w:t>
            </w:r>
          </w:p>
          <w:p w14:paraId="7D7A0926" w14:textId="77777777" w:rsidR="00EC75E9" w:rsidRPr="00635F87" w:rsidRDefault="00EC75E9" w:rsidP="00C10093">
            <w:pPr>
              <w:pStyle w:val="ListParagraph"/>
              <w:keepLines/>
              <w:numPr>
                <w:ilvl w:val="0"/>
                <w:numId w:val="72"/>
              </w:numPr>
              <w:spacing w:after="240"/>
              <w:contextualSpacing w:val="0"/>
              <w:rPr>
                <w:rFonts w:asciiTheme="minorHAnsi" w:hAnsiTheme="minorHAnsi"/>
                <w:sz w:val="20"/>
              </w:rPr>
            </w:pPr>
            <w:r w:rsidRPr="00635F87">
              <w:rPr>
                <w:rFonts w:asciiTheme="minorHAnsi" w:hAnsiTheme="minorHAnsi"/>
                <w:sz w:val="20"/>
              </w:rPr>
              <w:t>The Easterly pumps will be replaced by submersible pumps that are not subject to damage by flooding. The control panels will be elevated to 397 MSL for protection.</w:t>
            </w:r>
          </w:p>
          <w:p w14:paraId="0963F460" w14:textId="55A9AC91" w:rsidR="00EC75E9" w:rsidRPr="00635F87" w:rsidRDefault="00EC75E9" w:rsidP="00025806">
            <w:pPr>
              <w:keepLines/>
              <w:spacing w:before="120" w:after="120"/>
              <w:rPr>
                <w:rFonts w:asciiTheme="minorHAnsi" w:hAnsiTheme="minorHAnsi"/>
                <w:sz w:val="20"/>
              </w:rPr>
            </w:pPr>
            <w:r w:rsidRPr="00635F87">
              <w:rPr>
                <w:rFonts w:asciiTheme="minorHAnsi" w:hAnsiTheme="minorHAnsi"/>
                <w:b/>
                <w:sz w:val="20"/>
              </w:rPr>
              <w:t>Narrative that IS NOT sufficient:</w:t>
            </w:r>
            <w:r w:rsidR="009B149F" w:rsidRPr="00635F87">
              <w:rPr>
                <w:rFonts w:asciiTheme="minorHAnsi" w:hAnsiTheme="minorHAnsi"/>
                <w:sz w:val="20"/>
              </w:rPr>
              <w:t xml:space="preserve"> </w:t>
            </w:r>
            <w:r w:rsidRPr="00635F87">
              <w:rPr>
                <w:rFonts w:asciiTheme="minorHAnsi" w:hAnsiTheme="minorHAnsi"/>
                <w:sz w:val="20"/>
              </w:rPr>
              <w:t>Hurricane Zebra destroyed 100 homes on the East side of town, reducing the population by 300.</w:t>
            </w:r>
            <w:r w:rsidR="009B149F" w:rsidRPr="00635F87">
              <w:rPr>
                <w:rFonts w:asciiTheme="minorHAnsi" w:hAnsiTheme="minorHAnsi"/>
                <w:sz w:val="20"/>
              </w:rPr>
              <w:t xml:space="preserve"> </w:t>
            </w:r>
            <w:r w:rsidRPr="00635F87">
              <w:rPr>
                <w:rFonts w:asciiTheme="minorHAnsi" w:hAnsiTheme="minorHAnsi"/>
                <w:sz w:val="20"/>
              </w:rPr>
              <w:t>This project replaces sewers on the West side of town (project not related to the area with reduced population).</w:t>
            </w:r>
          </w:p>
          <w:p w14:paraId="5AA2CE0E" w14:textId="59655E12" w:rsidR="00EC75E9" w:rsidRPr="00EA57B7" w:rsidRDefault="00EC75E9" w:rsidP="00025806">
            <w:pPr>
              <w:keepLines/>
              <w:spacing w:before="120" w:after="120"/>
              <w:rPr>
                <w:rFonts w:asciiTheme="minorHAnsi" w:hAnsiTheme="minorHAnsi"/>
                <w:sz w:val="24"/>
                <w:szCs w:val="24"/>
              </w:rPr>
            </w:pPr>
            <w:r w:rsidRPr="00635F87">
              <w:rPr>
                <w:rFonts w:asciiTheme="minorHAnsi" w:hAnsiTheme="minorHAnsi"/>
                <w:b/>
                <w:sz w:val="20"/>
              </w:rPr>
              <w:t>Narrative that IS sufficient:</w:t>
            </w:r>
            <w:r w:rsidR="009B149F" w:rsidRPr="00635F87">
              <w:rPr>
                <w:rFonts w:asciiTheme="minorHAnsi" w:hAnsiTheme="minorHAnsi"/>
                <w:sz w:val="20"/>
              </w:rPr>
              <w:t xml:space="preserve"> </w:t>
            </w:r>
            <w:r w:rsidRPr="00635F87">
              <w:rPr>
                <w:rFonts w:asciiTheme="minorHAnsi" w:hAnsiTheme="minorHAnsi"/>
                <w:sz w:val="20"/>
              </w:rPr>
              <w:t>Hurricane Zebra destroyed 100 homes on the East side of town, reducing the population by 300.</w:t>
            </w:r>
            <w:r w:rsidR="009B149F" w:rsidRPr="00635F87">
              <w:rPr>
                <w:rFonts w:asciiTheme="minorHAnsi" w:hAnsiTheme="minorHAnsi"/>
                <w:sz w:val="20"/>
              </w:rPr>
              <w:t xml:space="preserve"> </w:t>
            </w:r>
            <w:r w:rsidRPr="00635F87">
              <w:rPr>
                <w:rFonts w:asciiTheme="minorHAnsi" w:hAnsiTheme="minorHAnsi"/>
                <w:sz w:val="20"/>
              </w:rPr>
              <w:t>There are now four sections of 15-inch gravity sewer on that East side of town that serve no more than three homes each, resulting in wet-weather flows more than 10x dry-weather flows.</w:t>
            </w:r>
            <w:r w:rsidR="009B149F" w:rsidRPr="00635F87">
              <w:rPr>
                <w:rFonts w:asciiTheme="minorHAnsi" w:hAnsiTheme="minorHAnsi"/>
                <w:sz w:val="20"/>
              </w:rPr>
              <w:t xml:space="preserve"> </w:t>
            </w:r>
            <w:r w:rsidRPr="00635F87">
              <w:rPr>
                <w:rFonts w:asciiTheme="minorHAnsi" w:hAnsiTheme="minorHAnsi"/>
                <w:sz w:val="20"/>
              </w:rPr>
              <w:t>In addition, the flow from the remaining houses is not sufficient to scour the 15-inch sewer. This project replaces those 15-inch sewers with 8-inch to meet the minimum allowable size in MDCs.</w:t>
            </w:r>
            <w:r w:rsidR="009B149F" w:rsidRPr="00635F87">
              <w:rPr>
                <w:rFonts w:asciiTheme="minorHAnsi" w:hAnsiTheme="minorHAnsi"/>
                <w:sz w:val="20"/>
              </w:rPr>
              <w:t xml:space="preserve"> </w:t>
            </w:r>
          </w:p>
        </w:tc>
      </w:tr>
    </w:tbl>
    <w:p w14:paraId="38AA18C8" w14:textId="77777777" w:rsidR="00EC75E9" w:rsidRPr="00EA57B7" w:rsidRDefault="00EC75E9" w:rsidP="00EC75E9">
      <w:pPr>
        <w:rPr>
          <w:rFonts w:asciiTheme="minorHAnsi" w:hAnsiTheme="minorHAnsi"/>
          <w:sz w:val="24"/>
          <w:szCs w:val="24"/>
          <w:highlight w:val="cyan"/>
        </w:rPr>
      </w:pPr>
    </w:p>
    <w:p w14:paraId="26254CCD" w14:textId="72AD4D00" w:rsidR="001A2C36" w:rsidRDefault="00A43541" w:rsidP="00D3389E">
      <w:pPr>
        <w:keepNext/>
        <w:spacing w:after="240"/>
        <w:rPr>
          <w:rFonts w:asciiTheme="minorHAnsi" w:hAnsiTheme="minorHAnsi" w:cstheme="minorHAnsi"/>
          <w:b/>
          <w:bCs/>
          <w:sz w:val="24"/>
          <w:szCs w:val="24"/>
          <w:u w:val="single"/>
        </w:rPr>
      </w:pPr>
      <w:hyperlink w:anchor="TOC" w:history="1">
        <w:r w:rsidR="00D3389E" w:rsidRPr="005F7A69">
          <w:rPr>
            <w:rStyle w:val="Hyperlink"/>
            <w:rFonts w:asciiTheme="minorHAnsi" w:hAnsiTheme="minorHAnsi"/>
            <w:sz w:val="24"/>
            <w:szCs w:val="24"/>
          </w:rPr>
          <w:t>Return to Table of Contents</w:t>
        </w:r>
      </w:hyperlink>
    </w:p>
    <w:p w14:paraId="5DB1CBB2" w14:textId="6ACDA91A" w:rsidR="007D65B5" w:rsidRPr="00911EB3" w:rsidRDefault="007D65B5" w:rsidP="00D2329D">
      <w:pPr>
        <w:pStyle w:val="DWILevel3"/>
      </w:pPr>
      <w:bookmarkStart w:id="221" w:name="_Toc155277820"/>
      <w:bookmarkStart w:id="222" w:name="_Toc155278902"/>
      <w:bookmarkStart w:id="223" w:name="_Toc155279069"/>
      <w:bookmarkStart w:id="224" w:name="_Toc155340194"/>
      <w:r w:rsidRPr="00635F87">
        <w:t>Line Item 2.N.</w:t>
      </w:r>
      <w:r w:rsidR="00EC75E9" w:rsidRPr="00635F87">
        <w:t xml:space="preserve">5 </w:t>
      </w:r>
      <w:r w:rsidRPr="00635F87">
        <w:t>–</w:t>
      </w:r>
      <w:r w:rsidR="00F10423" w:rsidRPr="00635F87">
        <w:t xml:space="preserve"> </w:t>
      </w:r>
      <w:r w:rsidR="007B58F4" w:rsidRPr="00635F87">
        <w:t xml:space="preserve">Assure Continuous Operation of Infrastructure </w:t>
      </w:r>
      <w:r w:rsidR="00452B11">
        <w:t>L</w:t>
      </w:r>
      <w:r w:rsidR="00524D23" w:rsidRPr="00635F87">
        <w:t>ocated within the 100-</w:t>
      </w:r>
      <w:r w:rsidR="00452B11">
        <w:t>Y</w:t>
      </w:r>
      <w:r w:rsidR="00524D23" w:rsidRPr="00635F87">
        <w:t xml:space="preserve">ear </w:t>
      </w:r>
      <w:r w:rsidR="00452B11">
        <w:t>F</w:t>
      </w:r>
      <w:r w:rsidR="00524D23" w:rsidRPr="00635F87">
        <w:t xml:space="preserve">loodplain </w:t>
      </w:r>
      <w:r w:rsidRPr="00635F87">
        <w:t xml:space="preserve">(without </w:t>
      </w:r>
      <w:r w:rsidR="00452B11">
        <w:t>R</w:t>
      </w:r>
      <w:r w:rsidRPr="00635F87">
        <w:t xml:space="preserve">elocating </w:t>
      </w:r>
      <w:r w:rsidR="00452B11">
        <w:t>I</w:t>
      </w:r>
      <w:r w:rsidRPr="00635F87">
        <w:t xml:space="preserve">t </w:t>
      </w:r>
      <w:r w:rsidR="00911EB3">
        <w:t>Out</w:t>
      </w:r>
      <w:r w:rsidRPr="00635F87">
        <w:t xml:space="preserve"> of </w:t>
      </w:r>
      <w:r w:rsidR="00911EB3">
        <w:t>F</w:t>
      </w:r>
      <w:r w:rsidRPr="00911EB3">
        <w:t>loodplain)</w:t>
      </w:r>
      <w:bookmarkEnd w:id="221"/>
      <w:bookmarkEnd w:id="222"/>
      <w:bookmarkEnd w:id="223"/>
      <w:bookmarkEnd w:id="224"/>
      <w:r w:rsidR="0089227D" w:rsidRPr="00911EB3">
        <w:t xml:space="preserve"> </w:t>
      </w:r>
    </w:p>
    <w:p w14:paraId="747045F9" w14:textId="186F3FCD" w:rsidR="00452B11" w:rsidRDefault="00452B11" w:rsidP="00635F87">
      <w:pPr>
        <w:pStyle w:val="Default"/>
        <w:spacing w:after="240"/>
        <w:rPr>
          <w:rFonts w:asciiTheme="minorHAnsi" w:hAnsiTheme="minorHAnsi" w:cstheme="minorHAnsi"/>
          <w:color w:val="auto"/>
        </w:rPr>
      </w:pPr>
      <w:r w:rsidRPr="00B32649">
        <w:rPr>
          <w:rFonts w:asciiTheme="minorHAnsi" w:hAnsiTheme="minorHAnsi"/>
          <w:b/>
          <w:noProof/>
        </w:rPr>
        <mc:AlternateContent>
          <mc:Choice Requires="wps">
            <w:drawing>
              <wp:anchor distT="0" distB="0" distL="114300" distR="114300" simplePos="0" relativeHeight="251658315" behindDoc="0" locked="0" layoutInCell="1" allowOverlap="1" wp14:anchorId="26EAB41C" wp14:editId="292BF8DB">
                <wp:simplePos x="0" y="0"/>
                <wp:positionH relativeFrom="column">
                  <wp:posOffset>4019550</wp:posOffset>
                </wp:positionH>
                <wp:positionV relativeFrom="paragraph">
                  <wp:posOffset>38735</wp:posOffset>
                </wp:positionV>
                <wp:extent cx="2102485" cy="1037590"/>
                <wp:effectExtent l="0" t="0" r="12065" b="10160"/>
                <wp:wrapSquare wrapText="bothSides"/>
                <wp:docPr id="812404019" name="Text Box 812404019"/>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7BA73F3E" w14:textId="77777777" w:rsidR="00452B11" w:rsidRPr="001A2C36" w:rsidRDefault="00452B11" w:rsidP="00635F87">
                            <w:pPr>
                              <w:spacing w:after="120"/>
                              <w:jc w:val="center"/>
                              <w:rPr>
                                <w:rFonts w:asciiTheme="minorHAnsi" w:hAnsiTheme="minorHAnsi" w:cstheme="minorHAnsi"/>
                                <w:b/>
                                <w:bCs/>
                                <w:sz w:val="20"/>
                                <w:szCs w:val="18"/>
                                <w:u w:val="single"/>
                              </w:rPr>
                            </w:pPr>
                            <w:r w:rsidRPr="001A2C36">
                              <w:rPr>
                                <w:rFonts w:asciiTheme="minorHAnsi" w:hAnsiTheme="minorHAnsi" w:cstheme="minorHAnsi"/>
                                <w:b/>
                                <w:bCs/>
                                <w:sz w:val="20"/>
                                <w:szCs w:val="18"/>
                                <w:u w:val="single"/>
                              </w:rPr>
                              <w:t>Points Available</w:t>
                            </w:r>
                          </w:p>
                          <w:p w14:paraId="5A3223AF" w14:textId="77777777" w:rsidR="00452B11" w:rsidRPr="00635F87" w:rsidRDefault="00452B1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4 points</w:t>
                            </w:r>
                          </w:p>
                          <w:p w14:paraId="508FDBA5" w14:textId="77777777" w:rsidR="00452B11" w:rsidRPr="00635F87" w:rsidRDefault="00452B1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4 points</w:t>
                            </w:r>
                          </w:p>
                          <w:p w14:paraId="39EA386F" w14:textId="77777777" w:rsidR="00452B11" w:rsidRPr="00635F87" w:rsidRDefault="00452B1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EAB41C" id="Text Box 812404019" o:spid="_x0000_s1101" type="#_x0000_t202" style="position:absolute;margin-left:316.5pt;margin-top:3.05pt;width:165.55pt;height:81.7pt;z-index:251658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" fillcolor="#ffc" strokeweight=".5pt">
                <v:textbox>
                  <w:txbxContent>
                    <w:p w14:paraId="7BA73F3E" w14:textId="77777777" w:rsidR="00452B11" w:rsidRPr="001A2C36" w:rsidRDefault="00452B11" w:rsidP="00635F87">
                      <w:pPr>
                        <w:spacing w:after="120"/>
                        <w:jc w:val="center"/>
                        <w:rPr>
                          <w:rFonts w:asciiTheme="minorHAnsi" w:hAnsiTheme="minorHAnsi" w:cstheme="minorHAnsi"/>
                          <w:b/>
                          <w:bCs/>
                          <w:sz w:val="20"/>
                          <w:szCs w:val="18"/>
                          <w:u w:val="single"/>
                        </w:rPr>
                      </w:pPr>
                      <w:r w:rsidRPr="001A2C36">
                        <w:rPr>
                          <w:rFonts w:asciiTheme="minorHAnsi" w:hAnsiTheme="minorHAnsi" w:cstheme="minorHAnsi"/>
                          <w:b/>
                          <w:bCs/>
                          <w:sz w:val="20"/>
                          <w:szCs w:val="18"/>
                          <w:u w:val="single"/>
                        </w:rPr>
                        <w:t>Points Available</w:t>
                      </w:r>
                    </w:p>
                    <w:p w14:paraId="5A3223AF" w14:textId="77777777" w:rsidR="00452B11" w:rsidRPr="00635F87" w:rsidRDefault="00452B1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4 points</w:t>
                      </w:r>
                    </w:p>
                    <w:p w14:paraId="508FDBA5" w14:textId="77777777" w:rsidR="00452B11" w:rsidRPr="00635F87" w:rsidRDefault="00452B1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4 points</w:t>
                      </w:r>
                    </w:p>
                    <w:p w14:paraId="39EA386F" w14:textId="77777777" w:rsidR="00452B11" w:rsidRPr="00635F87" w:rsidRDefault="00452B1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v:textbox>
                <w10:wrap type="square"/>
              </v:shape>
            </w:pict>
          </mc:Fallback>
        </mc:AlternateContent>
      </w:r>
      <w:r w:rsidRPr="00B32649">
        <w:rPr>
          <w:rFonts w:asciiTheme="minorHAnsi" w:hAnsiTheme="minorHAnsi"/>
          <w:noProof/>
        </w:rPr>
        <w:t>A project</w:t>
      </w:r>
      <w:r w:rsidR="007D65B5" w:rsidRPr="00EA57B7">
        <w:rPr>
          <w:rFonts w:asciiTheme="minorHAnsi" w:hAnsiTheme="minorHAnsi" w:cstheme="minorHAnsi"/>
          <w:color w:val="auto"/>
        </w:rPr>
        <w:t xml:space="preserve"> can earn points for improving the </w:t>
      </w:r>
      <w:r w:rsidR="00E164B7" w:rsidRPr="00EA57B7">
        <w:rPr>
          <w:rFonts w:asciiTheme="minorHAnsi" w:hAnsiTheme="minorHAnsi" w:cstheme="minorHAnsi"/>
          <w:color w:val="auto"/>
        </w:rPr>
        <w:t>system’s</w:t>
      </w:r>
      <w:r w:rsidR="007D65B5" w:rsidRPr="00EA57B7">
        <w:rPr>
          <w:rFonts w:asciiTheme="minorHAnsi" w:hAnsiTheme="minorHAnsi" w:cstheme="minorHAnsi"/>
          <w:color w:val="auto"/>
        </w:rPr>
        <w:t xml:space="preserve"> ability to assure continued operation during flood events. </w:t>
      </w:r>
    </w:p>
    <w:p w14:paraId="77DB4BAA" w14:textId="630405CA" w:rsidR="001A2C36" w:rsidRDefault="00452B11" w:rsidP="00715B69">
      <w:pPr>
        <w:pStyle w:val="Default"/>
        <w:spacing w:after="120"/>
        <w:rPr>
          <w:rFonts w:asciiTheme="minorHAnsi" w:hAnsiTheme="minorHAnsi" w:cstheme="minorHAnsi"/>
          <w:i/>
          <w:iCs/>
          <w:color w:val="auto"/>
          <w:u w:val="single"/>
        </w:rPr>
      </w:pPr>
      <w:r w:rsidRPr="00635F87">
        <w:rPr>
          <w:rFonts w:asciiTheme="minorHAnsi" w:hAnsiTheme="minorHAnsi" w:cstheme="minorHAnsi"/>
          <w:i/>
          <w:iCs/>
          <w:color w:val="auto"/>
          <w:u w:val="single"/>
        </w:rPr>
        <w:t>Required Documentation</w:t>
      </w:r>
    </w:p>
    <w:p w14:paraId="60E74B46" w14:textId="4F0D0C6C" w:rsidR="00452B11" w:rsidRPr="001A2C36" w:rsidRDefault="007D65B5" w:rsidP="00715B69">
      <w:pPr>
        <w:pStyle w:val="Default"/>
        <w:spacing w:after="120"/>
        <w:rPr>
          <w:rFonts w:asciiTheme="minorHAnsi" w:hAnsiTheme="minorHAnsi" w:cstheme="minorHAnsi"/>
          <w:i/>
          <w:iCs/>
          <w:color w:val="auto"/>
          <w:u w:val="single"/>
        </w:rPr>
      </w:pPr>
      <w:r w:rsidRPr="00EA57B7">
        <w:rPr>
          <w:rFonts w:asciiTheme="minorHAnsi" w:hAnsiTheme="minorHAnsi" w:cstheme="minorHAnsi"/>
          <w:color w:val="auto"/>
        </w:rPr>
        <w:t xml:space="preserve">Document these priority points in the narrative </w:t>
      </w:r>
      <w:r w:rsidR="00EC75E9" w:rsidRPr="00EA57B7">
        <w:rPr>
          <w:rFonts w:asciiTheme="minorHAnsi" w:hAnsiTheme="minorHAnsi" w:cstheme="minorHAnsi"/>
          <w:color w:val="auto"/>
        </w:rPr>
        <w:t>by</w:t>
      </w:r>
      <w:r w:rsidR="00452B11">
        <w:rPr>
          <w:rFonts w:asciiTheme="minorHAnsi" w:hAnsiTheme="minorHAnsi" w:cstheme="minorHAnsi"/>
          <w:color w:val="auto"/>
        </w:rPr>
        <w:t>:</w:t>
      </w:r>
    </w:p>
    <w:p w14:paraId="78611B7C" w14:textId="4CA8650C" w:rsidR="00452B11" w:rsidRDefault="009B24BC" w:rsidP="35E8C433">
      <w:pPr>
        <w:pStyle w:val="Default"/>
        <w:numPr>
          <w:ilvl w:val="0"/>
          <w:numId w:val="118"/>
        </w:numPr>
        <w:spacing w:after="120"/>
        <w:ind w:left="360"/>
        <w:rPr>
          <w:rFonts w:asciiTheme="minorHAnsi" w:hAnsiTheme="minorHAnsi" w:cstheme="minorBidi"/>
          <w:color w:val="auto"/>
        </w:rPr>
      </w:pPr>
      <w:r>
        <w:rPr>
          <w:rFonts w:asciiTheme="minorHAnsi" w:hAnsiTheme="minorHAnsi" w:cstheme="minorHAnsi"/>
          <w:noProof/>
          <w:color w:val="auto"/>
        </w:rPr>
        <mc:AlternateContent>
          <mc:Choice Requires="wps">
            <w:drawing>
              <wp:anchor distT="0" distB="0" distL="114300" distR="114300" simplePos="0" relativeHeight="251658316" behindDoc="0" locked="0" layoutInCell="1" allowOverlap="1" wp14:anchorId="211C4406" wp14:editId="16F6C340">
                <wp:simplePos x="0" y="0"/>
                <wp:positionH relativeFrom="column">
                  <wp:posOffset>4048125</wp:posOffset>
                </wp:positionH>
                <wp:positionV relativeFrom="paragraph">
                  <wp:posOffset>231775</wp:posOffset>
                </wp:positionV>
                <wp:extent cx="2000250" cy="1708150"/>
                <wp:effectExtent l="0" t="0" r="19050" b="25400"/>
                <wp:wrapSquare wrapText="bothSides"/>
                <wp:docPr id="2066227984" name="Text Box 2066227984"/>
                <wp:cNvGraphicFramePr/>
                <a:graphic xmlns:a="http://schemas.openxmlformats.org/drawingml/2006/main">
                  <a:graphicData uri="http://schemas.microsoft.com/office/word/2010/wordprocessingShape">
                    <wps:wsp>
                      <wps:cNvSpPr txBox="1"/>
                      <wps:spPr>
                        <a:xfrm>
                          <a:off x="0" y="0"/>
                          <a:ext cx="2000250" cy="1708150"/>
                        </a:xfrm>
                        <a:prstGeom prst="rect">
                          <a:avLst/>
                        </a:prstGeom>
                        <a:solidFill>
                          <a:srgbClr val="EAEAEA"/>
                        </a:solidFill>
                        <a:ln w="6350">
                          <a:solidFill>
                            <a:prstClr val="black"/>
                          </a:solidFill>
                        </a:ln>
                      </wps:spPr>
                      <wps:txbx>
                        <w:txbxContent>
                          <w:p w14:paraId="37F7D895" w14:textId="4C7E433A" w:rsidR="00452B11" w:rsidRPr="001A2C36" w:rsidRDefault="00452B11" w:rsidP="00635F87">
                            <w:pPr>
                              <w:spacing w:after="120"/>
                              <w:jc w:val="center"/>
                              <w:rPr>
                                <w:rFonts w:asciiTheme="minorHAnsi" w:hAnsiTheme="minorHAnsi" w:cstheme="minorHAnsi"/>
                                <w:b/>
                                <w:bCs/>
                                <w:sz w:val="20"/>
                                <w:szCs w:val="18"/>
                                <w:u w:val="single"/>
                              </w:rPr>
                            </w:pPr>
                            <w:r w:rsidRPr="001A2C36">
                              <w:rPr>
                                <w:rFonts w:asciiTheme="minorHAnsi" w:hAnsiTheme="minorHAnsi" w:cstheme="minorHAnsi"/>
                                <w:b/>
                                <w:bCs/>
                                <w:sz w:val="20"/>
                                <w:szCs w:val="18"/>
                                <w:u w:val="single"/>
                              </w:rPr>
                              <w:t>Important to Remember</w:t>
                            </w:r>
                          </w:p>
                          <w:p w14:paraId="6BAB287B" w14:textId="54073256" w:rsidR="00452B11" w:rsidRPr="00635F87" w:rsidRDefault="00452B11" w:rsidP="00452B11">
                            <w:pPr>
                              <w:rPr>
                                <w:bCs/>
                                <w:sz w:val="18"/>
                                <w:szCs w:val="16"/>
                              </w:rPr>
                            </w:pPr>
                            <w:r w:rsidRPr="00635F87">
                              <w:rPr>
                                <w:rFonts w:asciiTheme="minorHAnsi" w:hAnsiTheme="minorHAnsi"/>
                                <w:b/>
                                <w:sz w:val="20"/>
                              </w:rPr>
                              <w:t>Note:</w:t>
                            </w:r>
                            <w:r w:rsidRPr="00635F87">
                              <w:rPr>
                                <w:rFonts w:asciiTheme="minorHAnsi" w:hAnsiTheme="minorHAnsi"/>
                                <w:bCs/>
                                <w:sz w:val="20"/>
                              </w:rPr>
                              <w:t xml:space="preserve"> Projects eliminating water supply wells with a water supply outside of the </w:t>
                            </w:r>
                            <w:r w:rsidR="009D447D" w:rsidRPr="00635F87">
                              <w:rPr>
                                <w:rFonts w:asciiTheme="minorHAnsi" w:hAnsiTheme="minorHAnsi"/>
                                <w:bCs/>
                                <w:sz w:val="20"/>
                              </w:rPr>
                              <w:t>100-year</w:t>
                            </w:r>
                            <w:r w:rsidRPr="00635F87">
                              <w:rPr>
                                <w:rFonts w:asciiTheme="minorHAnsi" w:hAnsiTheme="minorHAnsi"/>
                                <w:bCs/>
                                <w:sz w:val="20"/>
                              </w:rPr>
                              <w:t xml:space="preserve"> flood elevation, or projects providing redundant water supply from outside of the </w:t>
                            </w:r>
                            <w:r w:rsidR="00157398" w:rsidRPr="00635F87">
                              <w:rPr>
                                <w:rFonts w:asciiTheme="minorHAnsi" w:hAnsiTheme="minorHAnsi"/>
                                <w:bCs/>
                                <w:sz w:val="20"/>
                              </w:rPr>
                              <w:t>100-year</w:t>
                            </w:r>
                            <w:r w:rsidRPr="00635F87">
                              <w:rPr>
                                <w:rFonts w:asciiTheme="minorHAnsi" w:hAnsiTheme="minorHAnsi"/>
                                <w:bCs/>
                                <w:sz w:val="20"/>
                              </w:rPr>
                              <w:t xml:space="preserve"> flood elevation are eligible for 2.N.5 points.</w:t>
                            </w:r>
                          </w:p>
                          <w:p w14:paraId="58B85D10" w14:textId="77777777" w:rsidR="00452B11" w:rsidRDefault="00452B1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11C4406" id="Text Box 2066227984" o:spid="_x0000_s1102" type="#_x0000_t202" style="position:absolute;left:0;text-align:left;margin-left:318.75pt;margin-top:18.25pt;width:157.5pt;height:134.5pt;z-index:2516583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" fillcolor="#eaeaea" strokeweight=".5pt">
                <v:textbox>
                  <w:txbxContent>
                    <w:p w14:paraId="37F7D895" w14:textId="4C7E433A" w:rsidR="00452B11" w:rsidRPr="001A2C36" w:rsidRDefault="00452B11" w:rsidP="00635F87">
                      <w:pPr>
                        <w:spacing w:after="120"/>
                        <w:jc w:val="center"/>
                        <w:rPr>
                          <w:rFonts w:asciiTheme="minorHAnsi" w:hAnsiTheme="minorHAnsi" w:cstheme="minorHAnsi"/>
                          <w:b/>
                          <w:bCs/>
                          <w:sz w:val="20"/>
                          <w:szCs w:val="18"/>
                          <w:u w:val="single"/>
                        </w:rPr>
                      </w:pPr>
                      <w:r w:rsidRPr="001A2C36">
                        <w:rPr>
                          <w:rFonts w:asciiTheme="minorHAnsi" w:hAnsiTheme="minorHAnsi" w:cstheme="minorHAnsi"/>
                          <w:b/>
                          <w:bCs/>
                          <w:sz w:val="20"/>
                          <w:szCs w:val="18"/>
                          <w:u w:val="single"/>
                        </w:rPr>
                        <w:t>Important to Remember</w:t>
                      </w:r>
                    </w:p>
                    <w:p w14:paraId="6BAB287B" w14:textId="54073256" w:rsidR="00452B11" w:rsidRPr="00635F87" w:rsidRDefault="00452B11" w:rsidP="00452B11">
                      <w:pPr>
                        <w:rPr>
                          <w:bCs/>
                          <w:sz w:val="18"/>
                          <w:szCs w:val="16"/>
                        </w:rPr>
                      </w:pPr>
                      <w:r w:rsidRPr="00635F87">
                        <w:rPr>
                          <w:rFonts w:asciiTheme="minorHAnsi" w:hAnsiTheme="minorHAnsi"/>
                          <w:b/>
                          <w:sz w:val="20"/>
                        </w:rPr>
                        <w:t>Note:</w:t>
                      </w:r>
                      <w:r w:rsidRPr="00635F87">
                        <w:rPr>
                          <w:rFonts w:asciiTheme="minorHAnsi" w:hAnsiTheme="minorHAnsi"/>
                          <w:bCs/>
                          <w:sz w:val="20"/>
                        </w:rPr>
                        <w:t xml:space="preserve"> Projects eliminating water supply wells with a water supply outside of the </w:t>
                      </w:r>
                      <w:r w:rsidR="009D447D" w:rsidRPr="00635F87">
                        <w:rPr>
                          <w:rFonts w:asciiTheme="minorHAnsi" w:hAnsiTheme="minorHAnsi"/>
                          <w:bCs/>
                          <w:sz w:val="20"/>
                        </w:rPr>
                        <w:t>100-year</w:t>
                      </w:r>
                      <w:r w:rsidRPr="00635F87">
                        <w:rPr>
                          <w:rFonts w:asciiTheme="minorHAnsi" w:hAnsiTheme="minorHAnsi"/>
                          <w:bCs/>
                          <w:sz w:val="20"/>
                        </w:rPr>
                        <w:t xml:space="preserve"> flood elevation, or projects providing redundant water supply from outside of the </w:t>
                      </w:r>
                      <w:r w:rsidR="00157398" w:rsidRPr="00635F87">
                        <w:rPr>
                          <w:rFonts w:asciiTheme="minorHAnsi" w:hAnsiTheme="minorHAnsi"/>
                          <w:bCs/>
                          <w:sz w:val="20"/>
                        </w:rPr>
                        <w:t>100-year</w:t>
                      </w:r>
                      <w:r w:rsidRPr="00635F87">
                        <w:rPr>
                          <w:rFonts w:asciiTheme="minorHAnsi" w:hAnsiTheme="minorHAnsi"/>
                          <w:bCs/>
                          <w:sz w:val="20"/>
                        </w:rPr>
                        <w:t xml:space="preserve"> flood elevation are eligible for 2.N.5 points.</w:t>
                      </w:r>
                    </w:p>
                    <w:p w14:paraId="58B85D10" w14:textId="77777777" w:rsidR="00452B11" w:rsidRDefault="00452B11"/>
                  </w:txbxContent>
                </v:textbox>
                <w10:wrap type="square"/>
              </v:shape>
            </w:pict>
          </mc:Fallback>
        </mc:AlternateContent>
      </w:r>
      <w:r w:rsidR="00452B11" w:rsidRPr="35E8C433">
        <w:rPr>
          <w:rFonts w:asciiTheme="minorHAnsi" w:hAnsiTheme="minorHAnsi" w:cstheme="minorBidi"/>
          <w:color w:val="auto"/>
        </w:rPr>
        <w:t>D</w:t>
      </w:r>
      <w:r w:rsidR="00EC75E9" w:rsidRPr="35E8C433">
        <w:rPr>
          <w:rFonts w:asciiTheme="minorHAnsi" w:hAnsiTheme="minorHAnsi" w:cstheme="minorBidi"/>
          <w:color w:val="auto"/>
        </w:rPr>
        <w:t>escribing h</w:t>
      </w:r>
      <w:r w:rsidR="009477C9" w:rsidRPr="35E8C433">
        <w:rPr>
          <w:rFonts w:asciiTheme="minorHAnsi" w:hAnsiTheme="minorHAnsi" w:cstheme="minorBidi"/>
          <w:color w:val="auto"/>
        </w:rPr>
        <w:t xml:space="preserve">ow the project improves the system’s ability to assure continued operation </w:t>
      </w:r>
      <w:r w:rsidR="00524D23" w:rsidRPr="35E8C433">
        <w:rPr>
          <w:rFonts w:asciiTheme="minorHAnsi" w:hAnsiTheme="minorHAnsi" w:cstheme="minorBidi"/>
          <w:color w:val="auto"/>
        </w:rPr>
        <w:t xml:space="preserve">of infrastructure located within the 100-year floodplain </w:t>
      </w:r>
      <w:r w:rsidR="009477C9" w:rsidRPr="35E8C433">
        <w:rPr>
          <w:rFonts w:asciiTheme="minorHAnsi" w:hAnsiTheme="minorHAnsi" w:cstheme="minorBidi"/>
          <w:color w:val="auto"/>
        </w:rPr>
        <w:t xml:space="preserve">during flood events. </w:t>
      </w:r>
    </w:p>
    <w:p w14:paraId="6BA350A5" w14:textId="3A28DCB8" w:rsidR="00612577" w:rsidRPr="00EA57B7" w:rsidRDefault="00612577" w:rsidP="00C10093">
      <w:pPr>
        <w:pStyle w:val="Default"/>
        <w:numPr>
          <w:ilvl w:val="0"/>
          <w:numId w:val="118"/>
        </w:numPr>
        <w:spacing w:after="120"/>
        <w:ind w:left="360"/>
        <w:rPr>
          <w:rFonts w:asciiTheme="minorHAnsi" w:hAnsiTheme="minorHAnsi"/>
          <w:color w:val="auto"/>
        </w:rPr>
      </w:pPr>
      <w:r w:rsidRPr="00EA57B7">
        <w:rPr>
          <w:rFonts w:asciiTheme="minorHAnsi" w:hAnsiTheme="minorHAnsi"/>
          <w:color w:val="auto"/>
        </w:rPr>
        <w:t>Provid</w:t>
      </w:r>
      <w:r w:rsidR="00452B11">
        <w:rPr>
          <w:rFonts w:asciiTheme="minorHAnsi" w:hAnsiTheme="minorHAnsi"/>
          <w:color w:val="auto"/>
        </w:rPr>
        <w:t>ing</w:t>
      </w:r>
      <w:r w:rsidRPr="00EA57B7">
        <w:rPr>
          <w:rFonts w:asciiTheme="minorHAnsi" w:hAnsiTheme="minorHAnsi"/>
          <w:color w:val="auto"/>
        </w:rPr>
        <w:t xml:space="preserve"> map(s) that clearly show where the infrastructure lies in relation to the floodplain:</w:t>
      </w:r>
    </w:p>
    <w:p w14:paraId="7359B90F" w14:textId="77777777" w:rsidR="00612577" w:rsidRPr="00EA57B7" w:rsidRDefault="00612577" w:rsidP="00C10093">
      <w:pPr>
        <w:pStyle w:val="Default"/>
        <w:numPr>
          <w:ilvl w:val="1"/>
          <w:numId w:val="41"/>
        </w:numPr>
        <w:spacing w:after="120"/>
        <w:ind w:left="720"/>
        <w:rPr>
          <w:rFonts w:asciiTheme="minorHAnsi" w:hAnsiTheme="minorHAnsi"/>
          <w:color w:val="auto"/>
        </w:rPr>
      </w:pPr>
      <w:r w:rsidRPr="00EA57B7">
        <w:rPr>
          <w:rFonts w:asciiTheme="minorHAnsi" w:hAnsiTheme="minorHAnsi"/>
          <w:color w:val="auto"/>
        </w:rPr>
        <w:t xml:space="preserve">The map must clearly show the location of the infrastructure; </w:t>
      </w:r>
    </w:p>
    <w:p w14:paraId="057925CE" w14:textId="498891A1" w:rsidR="00612577" w:rsidRPr="00EA57B7" w:rsidRDefault="00612577" w:rsidP="00C10093">
      <w:pPr>
        <w:pStyle w:val="Default"/>
        <w:numPr>
          <w:ilvl w:val="1"/>
          <w:numId w:val="41"/>
        </w:numPr>
        <w:spacing w:after="120"/>
        <w:ind w:left="720"/>
        <w:rPr>
          <w:rStyle w:val="Hyperlink"/>
          <w:color w:val="auto"/>
          <w:u w:val="none"/>
        </w:rPr>
      </w:pPr>
      <w:r w:rsidRPr="00EA57B7">
        <w:rPr>
          <w:rFonts w:asciiTheme="minorHAnsi" w:hAnsiTheme="minorHAnsi"/>
          <w:color w:val="auto"/>
        </w:rPr>
        <w:t>Provided map(s) must use FRIS or FEMA as the source of the data layer or flood elevations used (</w:t>
      </w:r>
      <w:hyperlink r:id="rId32" w:history="1">
        <w:r w:rsidR="001C0C5D" w:rsidRPr="00EA57B7">
          <w:rPr>
            <w:rStyle w:val="Hyperlink"/>
            <w:rFonts w:asciiTheme="minorHAnsi" w:hAnsiTheme="minorHAnsi"/>
          </w:rPr>
          <w:t>https://fris.nc.gov</w:t>
        </w:r>
      </w:hyperlink>
      <w:r w:rsidRPr="00EA57B7">
        <w:rPr>
          <w:rStyle w:val="Hyperlink"/>
          <w:rFonts w:asciiTheme="minorHAnsi" w:hAnsiTheme="minorHAnsi"/>
        </w:rPr>
        <w:t>)</w:t>
      </w:r>
    </w:p>
    <w:p w14:paraId="13ABF1DB" w14:textId="4E06FAB6" w:rsidR="00612577" w:rsidRPr="00D3389E" w:rsidRDefault="001A2C36" w:rsidP="00C10093">
      <w:pPr>
        <w:pStyle w:val="Default"/>
        <w:numPr>
          <w:ilvl w:val="1"/>
          <w:numId w:val="41"/>
        </w:numPr>
        <w:spacing w:after="240"/>
        <w:ind w:left="720"/>
        <w:rPr>
          <w:color w:val="auto"/>
        </w:rPr>
      </w:pPr>
      <w:r>
        <w:rPr>
          <w:rFonts w:asciiTheme="minorHAnsi" w:hAnsiTheme="minorHAnsi"/>
          <w:color w:val="auto"/>
        </w:rPr>
        <w:t>T</w:t>
      </w:r>
      <w:r w:rsidR="00612577" w:rsidRPr="00EA57B7">
        <w:rPr>
          <w:rFonts w:asciiTheme="minorHAnsi" w:hAnsiTheme="minorHAnsi"/>
          <w:color w:val="auto"/>
        </w:rPr>
        <w:t>he provided maps must include a legend explaining all symbols appearing on the map, the north arrow, and the scale;</w:t>
      </w:r>
      <w:r w:rsidR="009B149F" w:rsidRPr="00EA57B7">
        <w:rPr>
          <w:rFonts w:asciiTheme="minorHAnsi" w:hAnsiTheme="minorHAnsi"/>
          <w:color w:val="auto"/>
        </w:rPr>
        <w:t xml:space="preserve">  </w:t>
      </w:r>
    </w:p>
    <w:p w14:paraId="39AB38A5" w14:textId="2C3BB0E1" w:rsidR="00D3389E" w:rsidRPr="00EA57B7" w:rsidRDefault="00A43541" w:rsidP="00D3389E">
      <w:pPr>
        <w:pStyle w:val="Default"/>
        <w:spacing w:after="240"/>
        <w:rPr>
          <w:rStyle w:val="Hyperlink"/>
          <w:color w:val="auto"/>
          <w:u w:val="none"/>
        </w:rPr>
      </w:pPr>
      <w:hyperlink w:anchor="TOC" w:history="1">
        <w:r w:rsidR="00D3389E" w:rsidRPr="005F7A69">
          <w:rPr>
            <w:rStyle w:val="Hyperlink"/>
            <w:rFonts w:asciiTheme="minorHAnsi" w:hAnsiTheme="minorHAnsi"/>
          </w:rPr>
          <w:t>Return to Table of Contents</w:t>
        </w:r>
      </w:hyperlink>
    </w:p>
    <w:p w14:paraId="6B9F7977" w14:textId="1AC9CACD" w:rsidR="00EC75E9" w:rsidRPr="00635F87" w:rsidRDefault="00EC75E9" w:rsidP="00CF295A">
      <w:pPr>
        <w:pStyle w:val="DWILevel3"/>
      </w:pPr>
      <w:bookmarkStart w:id="225" w:name="_Toc155277821"/>
      <w:bookmarkStart w:id="226" w:name="_Toc155278903"/>
      <w:bookmarkStart w:id="227" w:name="_Toc155279070"/>
      <w:bookmarkStart w:id="228" w:name="_Toc155340195"/>
      <w:r w:rsidRPr="00635F87">
        <w:t>Line Item 2.N.6 – Downsize Infrastructure Related to Buyouts</w:t>
      </w:r>
      <w:bookmarkEnd w:id="225"/>
      <w:bookmarkEnd w:id="226"/>
      <w:bookmarkEnd w:id="227"/>
      <w:bookmarkEnd w:id="228"/>
      <w:r w:rsidRPr="00635F87">
        <w:t xml:space="preserve"> </w:t>
      </w:r>
    </w:p>
    <w:p w14:paraId="58D9CC56" w14:textId="14738BCD" w:rsidR="001F062C" w:rsidRPr="00EA57B7" w:rsidRDefault="00452B11" w:rsidP="00D112FB">
      <w:pPr>
        <w:pStyle w:val="Default"/>
        <w:spacing w:after="240"/>
        <w:rPr>
          <w:rFonts w:asciiTheme="minorHAnsi" w:hAnsiTheme="minorHAnsi"/>
          <w:color w:val="auto"/>
        </w:rPr>
      </w:pPr>
      <w:r>
        <w:rPr>
          <w:rFonts w:asciiTheme="minorHAnsi" w:hAnsiTheme="minorHAnsi"/>
          <w:b/>
          <w:noProof/>
          <w:u w:val="single"/>
        </w:rPr>
        <mc:AlternateContent>
          <mc:Choice Requires="wps">
            <w:drawing>
              <wp:anchor distT="0" distB="0" distL="114300" distR="114300" simplePos="0" relativeHeight="251658317" behindDoc="0" locked="0" layoutInCell="1" allowOverlap="1" wp14:anchorId="3DBF32D1" wp14:editId="13AD31FD">
                <wp:simplePos x="0" y="0"/>
                <wp:positionH relativeFrom="column">
                  <wp:posOffset>4006850</wp:posOffset>
                </wp:positionH>
                <wp:positionV relativeFrom="paragraph">
                  <wp:posOffset>31750</wp:posOffset>
                </wp:positionV>
                <wp:extent cx="2102485" cy="1037590"/>
                <wp:effectExtent l="0" t="0" r="12065" b="10160"/>
                <wp:wrapSquare wrapText="bothSides"/>
                <wp:docPr id="1995188364" name="Text Box 1995188364"/>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6233CF96" w14:textId="77777777" w:rsidR="00452B11" w:rsidRPr="00C10093" w:rsidRDefault="00452B11"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78AF8694" w14:textId="77777777" w:rsidR="00452B11" w:rsidRPr="00635F87" w:rsidRDefault="00452B1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4 points</w:t>
                            </w:r>
                          </w:p>
                          <w:p w14:paraId="00CADAD9" w14:textId="77777777" w:rsidR="00452B11" w:rsidRPr="00635F87" w:rsidRDefault="00452B1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4 points</w:t>
                            </w:r>
                          </w:p>
                          <w:p w14:paraId="013A6CB6" w14:textId="77777777" w:rsidR="00452B11" w:rsidRPr="00635F87" w:rsidRDefault="00452B1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BF32D1" id="Text Box 1995188364" o:spid="_x0000_s1103" type="#_x0000_t202" style="position:absolute;margin-left:315.5pt;margin-top:2.5pt;width:165.55pt;height:81.7pt;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" fillcolor="#ffc" strokeweight=".5pt">
                <v:textbox>
                  <w:txbxContent>
                    <w:p w14:paraId="6233CF96" w14:textId="77777777" w:rsidR="00452B11" w:rsidRPr="00C10093" w:rsidRDefault="00452B11"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78AF8694" w14:textId="77777777" w:rsidR="00452B11" w:rsidRPr="00635F87" w:rsidRDefault="00452B1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4 points</w:t>
                      </w:r>
                    </w:p>
                    <w:p w14:paraId="00CADAD9" w14:textId="77777777" w:rsidR="00452B11" w:rsidRPr="00635F87" w:rsidRDefault="00452B1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4 points</w:t>
                      </w:r>
                    </w:p>
                    <w:p w14:paraId="013A6CB6" w14:textId="77777777" w:rsidR="00452B11" w:rsidRPr="00635F87" w:rsidRDefault="00452B1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v:textbox>
                <w10:wrap type="square"/>
              </v:shape>
            </w:pict>
          </mc:Fallback>
        </mc:AlternateContent>
      </w:r>
      <w:r w:rsidR="00EC75E9" w:rsidRPr="00EA57B7">
        <w:rPr>
          <w:rFonts w:asciiTheme="minorHAnsi" w:hAnsiTheme="minorHAnsi" w:cstheme="minorHAnsi"/>
          <w:color w:val="auto"/>
        </w:rPr>
        <w:t xml:space="preserve">The application can earn points for </w:t>
      </w:r>
      <w:r w:rsidR="001F062C" w:rsidRPr="00EA57B7">
        <w:rPr>
          <w:rFonts w:asciiTheme="minorHAnsi" w:hAnsiTheme="minorHAnsi"/>
          <w:color w:val="auto"/>
        </w:rPr>
        <w:t xml:space="preserve">projects that reduce the size </w:t>
      </w:r>
      <w:r w:rsidR="00524D23" w:rsidRPr="00EA57B7">
        <w:rPr>
          <w:rFonts w:asciiTheme="minorHAnsi" w:hAnsiTheme="minorHAnsi"/>
          <w:color w:val="auto"/>
        </w:rPr>
        <w:t xml:space="preserve">of </w:t>
      </w:r>
      <w:r w:rsidR="001F062C" w:rsidRPr="00EA57B7">
        <w:rPr>
          <w:rFonts w:asciiTheme="minorHAnsi" w:hAnsiTheme="minorHAnsi"/>
          <w:color w:val="auto"/>
        </w:rPr>
        <w:t xml:space="preserve">infrastructure as a result of a buyout or other abrupt loss of </w:t>
      </w:r>
      <w:r w:rsidR="00612577" w:rsidRPr="00EA57B7">
        <w:rPr>
          <w:rFonts w:asciiTheme="minorHAnsi" w:hAnsiTheme="minorHAnsi"/>
          <w:color w:val="auto"/>
        </w:rPr>
        <w:t xml:space="preserve">flow or </w:t>
      </w:r>
      <w:r w:rsidR="001F062C" w:rsidRPr="00EA57B7">
        <w:rPr>
          <w:rFonts w:asciiTheme="minorHAnsi" w:hAnsiTheme="minorHAnsi"/>
          <w:color w:val="auto"/>
        </w:rPr>
        <w:t>population.</w:t>
      </w:r>
      <w:r w:rsidR="009B149F" w:rsidRPr="00EA57B7">
        <w:rPr>
          <w:rFonts w:asciiTheme="minorHAnsi" w:hAnsiTheme="minorHAnsi"/>
          <w:color w:val="auto"/>
        </w:rPr>
        <w:t xml:space="preserve"> </w:t>
      </w:r>
      <w:r w:rsidR="001F062C" w:rsidRPr="00EA57B7">
        <w:rPr>
          <w:rFonts w:asciiTheme="minorHAnsi" w:hAnsiTheme="minorHAnsi"/>
          <w:color w:val="auto"/>
        </w:rPr>
        <w:t>To document these points in the narrative, explain how and why the population declined and how that smaller population is better served by reduced-size infrastructure.</w:t>
      </w:r>
    </w:p>
    <w:tbl>
      <w:tblPr>
        <w:tblStyle w:val="TableGrid"/>
        <w:tblW w:w="0" w:type="auto"/>
        <w:shd w:val="pct5" w:color="auto" w:fill="auto"/>
        <w:tblLook w:val="04A0" w:firstRow="1" w:lastRow="0" w:firstColumn="1" w:lastColumn="0" w:noHBand="0" w:noVBand="1"/>
      </w:tblPr>
      <w:tblGrid>
        <w:gridCol w:w="9576"/>
      </w:tblGrid>
      <w:tr w:rsidR="009477C9" w:rsidRPr="00EA57B7" w14:paraId="3378CD5A" w14:textId="77777777" w:rsidTr="009217B2">
        <w:trPr>
          <w:cantSplit/>
        </w:trPr>
        <w:tc>
          <w:tcPr>
            <w:tcW w:w="9576" w:type="dxa"/>
            <w:shd w:val="pct5" w:color="auto" w:fill="auto"/>
          </w:tcPr>
          <w:p w14:paraId="7091E588" w14:textId="291F8566" w:rsidR="009477C9" w:rsidRPr="00635F87" w:rsidRDefault="009477C9" w:rsidP="009217B2">
            <w:pPr>
              <w:keepLines/>
              <w:spacing w:before="120" w:after="120"/>
              <w:jc w:val="center"/>
              <w:rPr>
                <w:rFonts w:asciiTheme="minorHAnsi" w:hAnsiTheme="minorHAnsi"/>
                <w:b/>
                <w:sz w:val="20"/>
                <w:u w:val="single"/>
              </w:rPr>
            </w:pPr>
            <w:r w:rsidRPr="00635F87">
              <w:rPr>
                <w:rFonts w:asciiTheme="minorHAnsi" w:hAnsiTheme="minorHAnsi"/>
                <w:b/>
                <w:sz w:val="20"/>
                <w:u w:val="single"/>
              </w:rPr>
              <w:t>Example Narratives for Line Item 2.N.6</w:t>
            </w:r>
          </w:p>
          <w:p w14:paraId="74DAADB6" w14:textId="49741180" w:rsidR="009477C9" w:rsidRPr="00635F87" w:rsidRDefault="009477C9" w:rsidP="009217B2">
            <w:pPr>
              <w:keepLines/>
              <w:spacing w:before="120" w:after="120"/>
              <w:rPr>
                <w:rFonts w:asciiTheme="minorHAnsi" w:hAnsiTheme="minorHAnsi"/>
                <w:sz w:val="20"/>
              </w:rPr>
            </w:pPr>
            <w:r w:rsidRPr="00635F87">
              <w:rPr>
                <w:rFonts w:asciiTheme="minorHAnsi" w:hAnsiTheme="minorHAnsi"/>
                <w:b/>
                <w:sz w:val="20"/>
              </w:rPr>
              <w:t>Narrative that IS NOT sufficient:</w:t>
            </w:r>
            <w:r w:rsidR="009B149F" w:rsidRPr="00635F87">
              <w:rPr>
                <w:rFonts w:asciiTheme="minorHAnsi" w:hAnsiTheme="minorHAnsi"/>
                <w:sz w:val="20"/>
              </w:rPr>
              <w:t xml:space="preserve"> </w:t>
            </w:r>
            <w:r w:rsidRPr="00635F87">
              <w:rPr>
                <w:rFonts w:asciiTheme="minorHAnsi" w:hAnsiTheme="minorHAnsi"/>
                <w:sz w:val="20"/>
              </w:rPr>
              <w:t xml:space="preserve">Hurricane Zebra destroyed 100 homes on the </w:t>
            </w:r>
            <w:r w:rsidR="00452B11">
              <w:rPr>
                <w:rFonts w:asciiTheme="minorHAnsi" w:hAnsiTheme="minorHAnsi"/>
                <w:sz w:val="20"/>
              </w:rPr>
              <w:t>e</w:t>
            </w:r>
            <w:r w:rsidR="00452B11" w:rsidRPr="00635F87">
              <w:rPr>
                <w:rFonts w:asciiTheme="minorHAnsi" w:hAnsiTheme="minorHAnsi"/>
                <w:sz w:val="20"/>
              </w:rPr>
              <w:t xml:space="preserve">ast </w:t>
            </w:r>
            <w:r w:rsidRPr="00635F87">
              <w:rPr>
                <w:rFonts w:asciiTheme="minorHAnsi" w:hAnsiTheme="minorHAnsi"/>
                <w:sz w:val="20"/>
              </w:rPr>
              <w:t>side of town, reducing the population by 300.</w:t>
            </w:r>
            <w:r w:rsidR="009B149F" w:rsidRPr="00635F87">
              <w:rPr>
                <w:rFonts w:asciiTheme="minorHAnsi" w:hAnsiTheme="minorHAnsi"/>
                <w:sz w:val="20"/>
              </w:rPr>
              <w:t xml:space="preserve"> </w:t>
            </w:r>
            <w:r w:rsidRPr="00635F87">
              <w:rPr>
                <w:rFonts w:asciiTheme="minorHAnsi" w:hAnsiTheme="minorHAnsi"/>
                <w:sz w:val="20"/>
              </w:rPr>
              <w:t xml:space="preserve">This project replaces sewers on the </w:t>
            </w:r>
            <w:r w:rsidR="00452B11">
              <w:rPr>
                <w:rFonts w:asciiTheme="minorHAnsi" w:hAnsiTheme="minorHAnsi"/>
                <w:sz w:val="20"/>
              </w:rPr>
              <w:t>w</w:t>
            </w:r>
            <w:r w:rsidR="00452B11" w:rsidRPr="00635F87">
              <w:rPr>
                <w:rFonts w:asciiTheme="minorHAnsi" w:hAnsiTheme="minorHAnsi"/>
                <w:sz w:val="20"/>
              </w:rPr>
              <w:t xml:space="preserve">est </w:t>
            </w:r>
            <w:r w:rsidRPr="00635F87">
              <w:rPr>
                <w:rFonts w:asciiTheme="minorHAnsi" w:hAnsiTheme="minorHAnsi"/>
                <w:sz w:val="20"/>
              </w:rPr>
              <w:t>side of town (project not related to the area with reduced population).</w:t>
            </w:r>
          </w:p>
          <w:p w14:paraId="04470433" w14:textId="14CED8D8" w:rsidR="009477C9" w:rsidRPr="00EA57B7" w:rsidRDefault="009477C9" w:rsidP="009217B2">
            <w:pPr>
              <w:keepLines/>
              <w:spacing w:before="120" w:after="120"/>
              <w:rPr>
                <w:rFonts w:asciiTheme="minorHAnsi" w:hAnsiTheme="minorHAnsi"/>
                <w:sz w:val="24"/>
                <w:szCs w:val="24"/>
              </w:rPr>
            </w:pPr>
            <w:r w:rsidRPr="00635F87">
              <w:rPr>
                <w:rFonts w:asciiTheme="minorHAnsi" w:hAnsiTheme="minorHAnsi"/>
                <w:b/>
                <w:sz w:val="20"/>
              </w:rPr>
              <w:t>Narrative that IS sufficient:</w:t>
            </w:r>
            <w:r w:rsidR="009B149F" w:rsidRPr="00635F87">
              <w:rPr>
                <w:rFonts w:asciiTheme="minorHAnsi" w:hAnsiTheme="minorHAnsi"/>
                <w:sz w:val="20"/>
              </w:rPr>
              <w:t xml:space="preserve"> </w:t>
            </w:r>
            <w:r w:rsidRPr="00635F87">
              <w:rPr>
                <w:rFonts w:asciiTheme="minorHAnsi" w:hAnsiTheme="minorHAnsi"/>
                <w:sz w:val="20"/>
              </w:rPr>
              <w:t xml:space="preserve">Hurricane Zebra destroyed 100 homes on the </w:t>
            </w:r>
            <w:r w:rsidR="00452B11">
              <w:rPr>
                <w:rFonts w:asciiTheme="minorHAnsi" w:hAnsiTheme="minorHAnsi"/>
                <w:sz w:val="20"/>
              </w:rPr>
              <w:t>e</w:t>
            </w:r>
            <w:r w:rsidR="00452B11" w:rsidRPr="00635F87">
              <w:rPr>
                <w:rFonts w:asciiTheme="minorHAnsi" w:hAnsiTheme="minorHAnsi"/>
                <w:sz w:val="20"/>
              </w:rPr>
              <w:t xml:space="preserve">ast </w:t>
            </w:r>
            <w:r w:rsidRPr="00635F87">
              <w:rPr>
                <w:rFonts w:asciiTheme="minorHAnsi" w:hAnsiTheme="minorHAnsi"/>
                <w:sz w:val="20"/>
              </w:rPr>
              <w:t>side of town, reducing the population by 300.</w:t>
            </w:r>
            <w:r w:rsidR="009B149F" w:rsidRPr="00635F87">
              <w:rPr>
                <w:rFonts w:asciiTheme="minorHAnsi" w:hAnsiTheme="minorHAnsi"/>
                <w:sz w:val="20"/>
              </w:rPr>
              <w:t xml:space="preserve"> </w:t>
            </w:r>
            <w:r w:rsidRPr="00635F87">
              <w:rPr>
                <w:rFonts w:asciiTheme="minorHAnsi" w:hAnsiTheme="minorHAnsi"/>
                <w:sz w:val="20"/>
              </w:rPr>
              <w:t xml:space="preserve">There are now four sections of 15-inch gravity sewer on that </w:t>
            </w:r>
            <w:r w:rsidR="00452B11">
              <w:rPr>
                <w:rFonts w:asciiTheme="minorHAnsi" w:hAnsiTheme="minorHAnsi"/>
                <w:sz w:val="20"/>
              </w:rPr>
              <w:t>e</w:t>
            </w:r>
            <w:r w:rsidR="00452B11" w:rsidRPr="00635F87">
              <w:rPr>
                <w:rFonts w:asciiTheme="minorHAnsi" w:hAnsiTheme="minorHAnsi"/>
                <w:sz w:val="20"/>
              </w:rPr>
              <w:t xml:space="preserve">ast </w:t>
            </w:r>
            <w:r w:rsidRPr="00635F87">
              <w:rPr>
                <w:rFonts w:asciiTheme="minorHAnsi" w:hAnsiTheme="minorHAnsi"/>
                <w:sz w:val="20"/>
              </w:rPr>
              <w:t>side of town that serve no more than three homes each, resulting in wet-weather flows more than 10x dry-weather flows.</w:t>
            </w:r>
            <w:r w:rsidR="009B149F" w:rsidRPr="00635F87">
              <w:rPr>
                <w:rFonts w:asciiTheme="minorHAnsi" w:hAnsiTheme="minorHAnsi"/>
                <w:sz w:val="20"/>
              </w:rPr>
              <w:t xml:space="preserve"> </w:t>
            </w:r>
            <w:r w:rsidRPr="00635F87">
              <w:rPr>
                <w:rFonts w:asciiTheme="minorHAnsi" w:hAnsiTheme="minorHAnsi"/>
                <w:sz w:val="20"/>
              </w:rPr>
              <w:t>In addition, the flow from the remaining houses is not sufficient to scour the 15-inch sewer. This project replaces those 15-inch sewers with 8-inch to meet the minimum allowable size in MDCs.</w:t>
            </w:r>
            <w:r w:rsidR="009B149F" w:rsidRPr="00635F87">
              <w:rPr>
                <w:rFonts w:asciiTheme="minorHAnsi" w:hAnsiTheme="minorHAnsi"/>
                <w:sz w:val="20"/>
              </w:rPr>
              <w:t xml:space="preserve"> </w:t>
            </w:r>
          </w:p>
        </w:tc>
      </w:tr>
    </w:tbl>
    <w:bookmarkStart w:id="229" w:name="_Toc155277822"/>
    <w:bookmarkStart w:id="230" w:name="_Toc155278904"/>
    <w:bookmarkStart w:id="231" w:name="_Toc155279071"/>
    <w:p w14:paraId="7B6D3578" w14:textId="26F500D9" w:rsidR="00D3389E" w:rsidRDefault="00C22CCB" w:rsidP="00C22CCB">
      <w:pPr>
        <w:spacing w:before="120" w:after="240"/>
      </w:pPr>
      <w:r>
        <w:rPr>
          <w:rFonts w:asciiTheme="minorHAnsi" w:hAnsiTheme="minorHAnsi"/>
          <w:sz w:val="24"/>
          <w:szCs w:val="24"/>
        </w:rPr>
        <w:fldChar w:fldCharType="begin"/>
      </w:r>
      <w:r>
        <w:rPr>
          <w:rFonts w:asciiTheme="minorHAnsi" w:hAnsiTheme="minorHAnsi"/>
          <w:sz w:val="24"/>
          <w:szCs w:val="24"/>
        </w:rPr>
        <w:instrText>HYPERLINK  \l "TOC"</w:instrText>
      </w:r>
      <w:r>
        <w:rPr>
          <w:rFonts w:asciiTheme="minorHAnsi" w:hAnsiTheme="minorHAnsi"/>
          <w:sz w:val="24"/>
          <w:szCs w:val="24"/>
        </w:rPr>
      </w:r>
      <w:r>
        <w:rPr>
          <w:rFonts w:asciiTheme="minorHAnsi" w:hAnsiTheme="minorHAnsi"/>
          <w:sz w:val="24"/>
          <w:szCs w:val="24"/>
        </w:rPr>
        <w:fldChar w:fldCharType="separate"/>
      </w:r>
      <w:r w:rsidRPr="005F7A69">
        <w:rPr>
          <w:rStyle w:val="Hyperlink"/>
          <w:rFonts w:asciiTheme="minorHAnsi" w:hAnsiTheme="minorHAnsi"/>
          <w:sz w:val="24"/>
          <w:szCs w:val="24"/>
        </w:rPr>
        <w:t>Return to Table of Contents</w:t>
      </w:r>
      <w:r>
        <w:rPr>
          <w:rFonts w:asciiTheme="minorHAnsi" w:hAnsiTheme="minorHAnsi"/>
          <w:sz w:val="24"/>
          <w:szCs w:val="24"/>
        </w:rPr>
        <w:fldChar w:fldCharType="end"/>
      </w:r>
    </w:p>
    <w:p w14:paraId="70D3E886" w14:textId="08FD608A" w:rsidR="00F62723" w:rsidRPr="00911EB3" w:rsidRDefault="00F62723" w:rsidP="00CF295A">
      <w:pPr>
        <w:pStyle w:val="DWILevel3"/>
      </w:pPr>
      <w:bookmarkStart w:id="232" w:name="_Toc155340196"/>
      <w:r w:rsidRPr="00911EB3">
        <w:lastRenderedPageBreak/>
        <w:t xml:space="preserve">Line Item 2.N.7 – Project </w:t>
      </w:r>
      <w:r w:rsidR="00452B11" w:rsidRPr="00911EB3">
        <w:t>P</w:t>
      </w:r>
      <w:r w:rsidRPr="00911EB3">
        <w:t xml:space="preserve">rovides </w:t>
      </w:r>
      <w:r w:rsidR="00452B11" w:rsidRPr="00911EB3">
        <w:t>R</w:t>
      </w:r>
      <w:r w:rsidRPr="00911EB3">
        <w:t>edu</w:t>
      </w:r>
      <w:r w:rsidR="001E35BC" w:rsidRPr="00911EB3">
        <w:t>nd</w:t>
      </w:r>
      <w:r w:rsidRPr="00911EB3">
        <w:t>ancy/</w:t>
      </w:r>
      <w:r w:rsidR="00452B11" w:rsidRPr="00911EB3">
        <w:t>R</w:t>
      </w:r>
      <w:r w:rsidRPr="00911EB3">
        <w:t xml:space="preserve">esiliency for </w:t>
      </w:r>
      <w:r w:rsidR="00452B11" w:rsidRPr="00911EB3">
        <w:t>C</w:t>
      </w:r>
      <w:r w:rsidRPr="00911EB3">
        <w:t xml:space="preserve">ritical </w:t>
      </w:r>
      <w:r w:rsidR="00452B11" w:rsidRPr="00911EB3">
        <w:t>T</w:t>
      </w:r>
      <w:r w:rsidRPr="00911EB3">
        <w:t xml:space="preserve">reatment and/or </w:t>
      </w:r>
      <w:r w:rsidR="00452B11" w:rsidRPr="00911EB3">
        <w:t>T</w:t>
      </w:r>
      <w:r w:rsidRPr="00911EB3">
        <w:t>ransmission/</w:t>
      </w:r>
      <w:r w:rsidR="00452B11" w:rsidRPr="00911EB3">
        <w:t>D</w:t>
      </w:r>
      <w:r w:rsidRPr="00911EB3">
        <w:t xml:space="preserve">istribution </w:t>
      </w:r>
      <w:r w:rsidR="00452B11" w:rsidRPr="00911EB3">
        <w:t>S</w:t>
      </w:r>
      <w:r w:rsidRPr="00911EB3">
        <w:t xml:space="preserve">ystem </w:t>
      </w:r>
      <w:r w:rsidR="00452B11" w:rsidRPr="00911EB3">
        <w:t>F</w:t>
      </w:r>
      <w:r w:rsidRPr="00911EB3">
        <w:t xml:space="preserve">unctions </w:t>
      </w:r>
      <w:r w:rsidR="00452B11" w:rsidRPr="00911EB3">
        <w:t>I</w:t>
      </w:r>
      <w:r w:rsidRPr="00911EB3">
        <w:t xml:space="preserve">ncluding </w:t>
      </w:r>
      <w:r w:rsidR="00452B11" w:rsidRPr="00911EB3">
        <w:t>C</w:t>
      </w:r>
      <w:r w:rsidR="00780C84" w:rsidRPr="00911EB3">
        <w:t xml:space="preserve">ybersecurity and/or </w:t>
      </w:r>
      <w:r w:rsidR="00452B11" w:rsidRPr="00911EB3">
        <w:t>B</w:t>
      </w:r>
      <w:r w:rsidRPr="00911EB3">
        <w:t xml:space="preserve">ackup </w:t>
      </w:r>
      <w:r w:rsidR="00452B11" w:rsidRPr="00911EB3">
        <w:t>E</w:t>
      </w:r>
      <w:r w:rsidRPr="00911EB3">
        <w:t xml:space="preserve">lectrical </w:t>
      </w:r>
      <w:r w:rsidR="00452B11" w:rsidRPr="00911EB3">
        <w:t>P</w:t>
      </w:r>
      <w:r w:rsidRPr="00911EB3">
        <w:t xml:space="preserve">ower </w:t>
      </w:r>
      <w:r w:rsidR="00452B11" w:rsidRPr="00911EB3">
        <w:t>S</w:t>
      </w:r>
      <w:r w:rsidRPr="00911EB3">
        <w:t>ource</w:t>
      </w:r>
      <w:bookmarkEnd w:id="229"/>
      <w:bookmarkEnd w:id="230"/>
      <w:bookmarkEnd w:id="231"/>
      <w:bookmarkEnd w:id="232"/>
    </w:p>
    <w:p w14:paraId="3D5136CE" w14:textId="17EBA2BC" w:rsidR="00F62723" w:rsidRPr="00EA57B7" w:rsidRDefault="00452B11" w:rsidP="00F62723">
      <w:pPr>
        <w:pStyle w:val="Default"/>
        <w:spacing w:after="120"/>
        <w:rPr>
          <w:rFonts w:asciiTheme="minorHAnsi" w:hAnsiTheme="minorHAnsi"/>
          <w:color w:val="auto"/>
        </w:rPr>
      </w:pPr>
      <w:r>
        <w:rPr>
          <w:rFonts w:asciiTheme="minorHAnsi" w:hAnsiTheme="minorHAnsi"/>
          <w:b/>
          <w:noProof/>
          <w:u w:val="single"/>
        </w:rPr>
        <mc:AlternateContent>
          <mc:Choice Requires="wps">
            <w:drawing>
              <wp:anchor distT="0" distB="0" distL="114300" distR="114300" simplePos="0" relativeHeight="251658318" behindDoc="0" locked="0" layoutInCell="1" allowOverlap="1" wp14:anchorId="45CEC46A" wp14:editId="7663722D">
                <wp:simplePos x="0" y="0"/>
                <wp:positionH relativeFrom="column">
                  <wp:posOffset>4102100</wp:posOffset>
                </wp:positionH>
                <wp:positionV relativeFrom="paragraph">
                  <wp:posOffset>69215</wp:posOffset>
                </wp:positionV>
                <wp:extent cx="2102485" cy="1037590"/>
                <wp:effectExtent l="0" t="0" r="12065" b="10160"/>
                <wp:wrapSquare wrapText="bothSides"/>
                <wp:docPr id="1052565973" name="Text Box 1052565973"/>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33305F78" w14:textId="77777777" w:rsidR="00452B11" w:rsidRPr="00C10093" w:rsidRDefault="00452B11"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61CB3BE2" w14:textId="249334E0" w:rsidR="00452B11" w:rsidRPr="00635F87" w:rsidRDefault="00452B1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3 points</w:t>
                            </w:r>
                          </w:p>
                          <w:p w14:paraId="4CC53D45" w14:textId="4648A52C" w:rsidR="00452B11" w:rsidRPr="00635F87" w:rsidRDefault="00452B1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3 points</w:t>
                            </w:r>
                          </w:p>
                          <w:p w14:paraId="45CC56AF" w14:textId="77777777" w:rsidR="00452B11" w:rsidRPr="00635F87" w:rsidRDefault="00452B1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CEC46A" id="Text Box 1052565973" o:spid="_x0000_s1104" type="#_x0000_t202" style="position:absolute;margin-left:323pt;margin-top:5.45pt;width:165.55pt;height:81.7pt;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" fillcolor="#ffc" strokeweight=".5pt">
                <v:textbox>
                  <w:txbxContent>
                    <w:p w14:paraId="33305F78" w14:textId="77777777" w:rsidR="00452B11" w:rsidRPr="00C10093" w:rsidRDefault="00452B11"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61CB3BE2" w14:textId="249334E0" w:rsidR="00452B11" w:rsidRPr="00635F87" w:rsidRDefault="00452B1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3 points</w:t>
                      </w:r>
                    </w:p>
                    <w:p w14:paraId="4CC53D45" w14:textId="4648A52C" w:rsidR="00452B11" w:rsidRPr="00635F87" w:rsidRDefault="00452B1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3 points</w:t>
                      </w:r>
                    </w:p>
                    <w:p w14:paraId="45CC56AF" w14:textId="77777777" w:rsidR="00452B11" w:rsidRPr="00635F87" w:rsidRDefault="00452B1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v:textbox>
                <w10:wrap type="square"/>
              </v:shape>
            </w:pict>
          </mc:Fallback>
        </mc:AlternateContent>
      </w:r>
      <w:r w:rsidR="00F62723" w:rsidRPr="00EA57B7">
        <w:rPr>
          <w:rFonts w:asciiTheme="minorHAnsi" w:hAnsiTheme="minorHAnsi"/>
          <w:color w:val="auto"/>
        </w:rPr>
        <w:t>For another resilient item such as a redundancy</w:t>
      </w:r>
      <w:r w:rsidR="008B4EFF" w:rsidRPr="00EA57B7">
        <w:rPr>
          <w:rFonts w:asciiTheme="minorHAnsi" w:hAnsiTheme="minorHAnsi"/>
          <w:color w:val="auto"/>
        </w:rPr>
        <w:t>,</w:t>
      </w:r>
      <w:r w:rsidR="00EE5A4D" w:rsidRPr="00EA57B7">
        <w:rPr>
          <w:rFonts w:asciiTheme="minorHAnsi" w:hAnsiTheme="minorHAnsi"/>
          <w:color w:val="auto"/>
        </w:rPr>
        <w:t xml:space="preserve"> </w:t>
      </w:r>
      <w:r w:rsidR="00F62723" w:rsidRPr="00EA57B7">
        <w:rPr>
          <w:rFonts w:asciiTheme="minorHAnsi" w:hAnsiTheme="minorHAnsi"/>
          <w:color w:val="auto"/>
        </w:rPr>
        <w:t>emergency power</w:t>
      </w:r>
      <w:r w:rsidR="00EE5A4D" w:rsidRPr="00EA57B7">
        <w:rPr>
          <w:rFonts w:asciiTheme="minorHAnsi" w:hAnsiTheme="minorHAnsi"/>
          <w:color w:val="auto"/>
        </w:rPr>
        <w:t xml:space="preserve"> </w:t>
      </w:r>
      <w:r w:rsidR="00F62723" w:rsidRPr="00EA57B7">
        <w:rPr>
          <w:rFonts w:asciiTheme="minorHAnsi" w:hAnsiTheme="minorHAnsi"/>
          <w:color w:val="auto"/>
        </w:rPr>
        <w:t>source</w:t>
      </w:r>
      <w:r w:rsidR="007B5E21" w:rsidRPr="00EA57B7">
        <w:rPr>
          <w:rFonts w:asciiTheme="minorHAnsi" w:hAnsiTheme="minorHAnsi"/>
          <w:color w:val="auto"/>
        </w:rPr>
        <w:t>, or eligible cybersecurity component</w:t>
      </w:r>
      <w:r w:rsidR="00F62723" w:rsidRPr="00EA57B7">
        <w:rPr>
          <w:rFonts w:asciiTheme="minorHAnsi" w:hAnsiTheme="minorHAnsi"/>
          <w:color w:val="auto"/>
        </w:rPr>
        <w:t>:</w:t>
      </w:r>
      <w:r w:rsidR="009B149F" w:rsidRPr="00EA57B7">
        <w:rPr>
          <w:rFonts w:asciiTheme="minorHAnsi" w:hAnsiTheme="minorHAnsi"/>
          <w:color w:val="auto"/>
        </w:rPr>
        <w:t xml:space="preserve"> </w:t>
      </w:r>
    </w:p>
    <w:p w14:paraId="1E4DB930" w14:textId="40A2FE74" w:rsidR="001B451B" w:rsidRPr="00EA57B7" w:rsidRDefault="00F62723" w:rsidP="00C10093">
      <w:pPr>
        <w:pStyle w:val="Default"/>
        <w:numPr>
          <w:ilvl w:val="0"/>
          <w:numId w:val="41"/>
        </w:numPr>
        <w:spacing w:after="240"/>
        <w:ind w:left="360"/>
        <w:rPr>
          <w:rFonts w:asciiTheme="minorHAnsi" w:hAnsiTheme="minorHAnsi"/>
          <w:color w:val="auto"/>
        </w:rPr>
      </w:pPr>
      <w:r w:rsidRPr="00EA57B7">
        <w:rPr>
          <w:rFonts w:asciiTheme="minorHAnsi" w:hAnsiTheme="minorHAnsi"/>
          <w:color w:val="auto"/>
        </w:rPr>
        <w:t xml:space="preserve">Include the </w:t>
      </w:r>
      <w:r w:rsidR="00B95E7A" w:rsidRPr="00EA57B7">
        <w:rPr>
          <w:rFonts w:asciiTheme="minorHAnsi" w:hAnsiTheme="minorHAnsi"/>
          <w:color w:val="auto"/>
        </w:rPr>
        <w:t>r</w:t>
      </w:r>
      <w:r w:rsidR="0091439C" w:rsidRPr="00EA57B7">
        <w:rPr>
          <w:rFonts w:asciiTheme="minorHAnsi" w:hAnsiTheme="minorHAnsi"/>
          <w:color w:val="auto"/>
        </w:rPr>
        <w:t>esilient item</w:t>
      </w:r>
      <w:r w:rsidR="00B95E7A" w:rsidRPr="00EA57B7">
        <w:rPr>
          <w:rFonts w:asciiTheme="minorHAnsi" w:hAnsiTheme="minorHAnsi"/>
          <w:color w:val="auto"/>
        </w:rPr>
        <w:t xml:space="preserve"> </w:t>
      </w:r>
      <w:r w:rsidRPr="00EA57B7">
        <w:rPr>
          <w:rFonts w:asciiTheme="minorHAnsi" w:hAnsiTheme="minorHAnsi"/>
          <w:color w:val="auto"/>
        </w:rPr>
        <w:t>in the application’s project description</w:t>
      </w:r>
      <w:r w:rsidR="00C10093">
        <w:rPr>
          <w:rFonts w:asciiTheme="minorHAnsi" w:hAnsiTheme="minorHAnsi"/>
          <w:color w:val="auto"/>
        </w:rPr>
        <w:t>.</w:t>
      </w:r>
      <w:r w:rsidR="009B149F" w:rsidRPr="00EA57B7">
        <w:rPr>
          <w:rFonts w:asciiTheme="minorHAnsi" w:hAnsiTheme="minorHAnsi"/>
          <w:color w:val="auto"/>
        </w:rPr>
        <w:t xml:space="preserve"> </w:t>
      </w:r>
    </w:p>
    <w:p w14:paraId="290F3F58" w14:textId="45C97073" w:rsidR="00452B11" w:rsidRPr="00635F87" w:rsidRDefault="00452B11" w:rsidP="00635F87">
      <w:pPr>
        <w:pStyle w:val="Default"/>
        <w:spacing w:after="120"/>
        <w:rPr>
          <w:rFonts w:asciiTheme="minorHAnsi" w:hAnsiTheme="minorHAnsi"/>
          <w:i/>
          <w:iCs/>
          <w:color w:val="auto"/>
          <w:u w:val="single"/>
        </w:rPr>
      </w:pPr>
      <w:r w:rsidRPr="00635F87">
        <w:rPr>
          <w:rFonts w:asciiTheme="minorHAnsi" w:hAnsiTheme="minorHAnsi"/>
          <w:i/>
          <w:iCs/>
          <w:color w:val="auto"/>
          <w:u w:val="single"/>
        </w:rPr>
        <w:t>Required Documentation</w:t>
      </w:r>
    </w:p>
    <w:p w14:paraId="4F497B5C" w14:textId="1873AF0D" w:rsidR="00B40CEB" w:rsidRDefault="00F62723" w:rsidP="00635F87">
      <w:pPr>
        <w:pStyle w:val="Default"/>
        <w:spacing w:after="240"/>
        <w:rPr>
          <w:rFonts w:asciiTheme="minorHAnsi" w:hAnsiTheme="minorHAnsi"/>
          <w:color w:val="auto"/>
        </w:rPr>
      </w:pPr>
      <w:r w:rsidRPr="00EA57B7">
        <w:rPr>
          <w:rFonts w:asciiTheme="minorHAnsi" w:hAnsiTheme="minorHAnsi"/>
          <w:color w:val="auto"/>
        </w:rPr>
        <w:t xml:space="preserve">In the narrative, explain how the </w:t>
      </w:r>
      <w:r w:rsidR="00141C71" w:rsidRPr="00EA57B7">
        <w:rPr>
          <w:rFonts w:asciiTheme="minorHAnsi" w:hAnsiTheme="minorHAnsi"/>
          <w:color w:val="auto"/>
        </w:rPr>
        <w:t xml:space="preserve">resilient item </w:t>
      </w:r>
      <w:r w:rsidRPr="00EA57B7">
        <w:rPr>
          <w:rFonts w:asciiTheme="minorHAnsi" w:hAnsiTheme="minorHAnsi"/>
          <w:color w:val="auto"/>
        </w:rPr>
        <w:t>provide</w:t>
      </w:r>
      <w:r w:rsidR="00141C71" w:rsidRPr="00EA57B7">
        <w:rPr>
          <w:rFonts w:asciiTheme="minorHAnsi" w:hAnsiTheme="minorHAnsi"/>
          <w:color w:val="auto"/>
        </w:rPr>
        <w:t>s</w:t>
      </w:r>
      <w:r w:rsidRPr="00EA57B7">
        <w:rPr>
          <w:rFonts w:asciiTheme="minorHAnsi" w:hAnsiTheme="minorHAnsi"/>
          <w:color w:val="auto"/>
        </w:rPr>
        <w:t xml:space="preserve"> redundancy and/or resiliency.</w:t>
      </w:r>
      <w:r w:rsidR="009B149F" w:rsidRPr="00EA57B7">
        <w:rPr>
          <w:rFonts w:asciiTheme="minorHAnsi" w:hAnsiTheme="minorHAnsi"/>
          <w:color w:val="auto"/>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76"/>
      </w:tblGrid>
      <w:tr w:rsidR="00F62723" w:rsidRPr="00EA57B7" w14:paraId="23649EFD" w14:textId="77777777" w:rsidTr="00025806">
        <w:trPr>
          <w:cantSplit/>
        </w:trPr>
        <w:tc>
          <w:tcPr>
            <w:tcW w:w="9576" w:type="dxa"/>
            <w:shd w:val="clear" w:color="auto" w:fill="F2F2F2" w:themeFill="background1" w:themeFillShade="F2"/>
          </w:tcPr>
          <w:p w14:paraId="1BCA3364" w14:textId="22D355B6" w:rsidR="00CD46BE" w:rsidRPr="00635F87" w:rsidRDefault="00CD46BE" w:rsidP="00635F87">
            <w:pPr>
              <w:keepLines/>
              <w:tabs>
                <w:tab w:val="left" w:pos="607"/>
              </w:tabs>
              <w:spacing w:before="120" w:after="120"/>
              <w:ind w:left="619" w:hanging="619"/>
              <w:jc w:val="center"/>
              <w:rPr>
                <w:rFonts w:asciiTheme="minorHAnsi" w:hAnsiTheme="minorHAnsi"/>
                <w:b/>
                <w:sz w:val="20"/>
              </w:rPr>
            </w:pPr>
            <w:r w:rsidRPr="00635F87">
              <w:rPr>
                <w:rFonts w:asciiTheme="minorHAnsi" w:hAnsiTheme="minorHAnsi"/>
                <w:b/>
                <w:sz w:val="20"/>
              </w:rPr>
              <w:t>Important To Remember</w:t>
            </w:r>
          </w:p>
          <w:p w14:paraId="41542C2B" w14:textId="1E2B3296" w:rsidR="00F62723" w:rsidRPr="00635F87" w:rsidRDefault="00F62723" w:rsidP="00635F87">
            <w:pPr>
              <w:keepLines/>
              <w:tabs>
                <w:tab w:val="left" w:pos="0"/>
              </w:tabs>
              <w:spacing w:before="120" w:after="120"/>
              <w:rPr>
                <w:rFonts w:asciiTheme="minorHAnsi" w:hAnsiTheme="minorHAnsi"/>
                <w:sz w:val="20"/>
              </w:rPr>
            </w:pPr>
            <w:r w:rsidRPr="00635F87">
              <w:rPr>
                <w:rFonts w:asciiTheme="minorHAnsi" w:hAnsiTheme="minorHAnsi"/>
                <w:sz w:val="20"/>
              </w:rPr>
              <w:t xml:space="preserve">Replacing or repairing an existing generator or redundant unit does not earn these points. The redundancy or resiliency must be </w:t>
            </w:r>
            <w:r w:rsidRPr="00635F87">
              <w:rPr>
                <w:rFonts w:asciiTheme="minorHAnsi" w:hAnsiTheme="minorHAnsi"/>
                <w:sz w:val="20"/>
                <w:u w:val="single"/>
              </w:rPr>
              <w:t>new or increased</w:t>
            </w:r>
            <w:r w:rsidRPr="00635F87">
              <w:rPr>
                <w:rFonts w:asciiTheme="minorHAnsi" w:hAnsiTheme="minorHAnsi"/>
                <w:sz w:val="20"/>
              </w:rPr>
              <w:t>.</w:t>
            </w:r>
            <w:r w:rsidR="009B149F" w:rsidRPr="00635F87">
              <w:rPr>
                <w:rFonts w:asciiTheme="minorHAnsi" w:hAnsiTheme="minorHAnsi"/>
                <w:b/>
                <w:sz w:val="20"/>
              </w:rPr>
              <w:t xml:space="preserve"> </w:t>
            </w:r>
            <w:r w:rsidR="14D0E440" w:rsidRPr="00635F87">
              <w:rPr>
                <w:rFonts w:asciiTheme="minorHAnsi" w:hAnsiTheme="minorHAnsi"/>
                <w:sz w:val="20"/>
              </w:rPr>
              <w:t>However, replacing a portable generator with a fixed generator will earn these points.</w:t>
            </w:r>
          </w:p>
          <w:p w14:paraId="552F3EEB" w14:textId="5A3261EC" w:rsidR="00F62723" w:rsidRPr="00635F87" w:rsidRDefault="00F62723" w:rsidP="00635F87">
            <w:pPr>
              <w:keepLines/>
              <w:spacing w:before="120" w:after="120"/>
              <w:rPr>
                <w:rFonts w:asciiTheme="minorHAnsi" w:hAnsiTheme="minorHAnsi"/>
                <w:sz w:val="20"/>
              </w:rPr>
            </w:pPr>
            <w:r w:rsidRPr="00635F87">
              <w:rPr>
                <w:rFonts w:asciiTheme="minorHAnsi" w:hAnsiTheme="minorHAnsi"/>
                <w:sz w:val="20"/>
              </w:rPr>
              <w:t xml:space="preserve">Retrofitting existing equipment with backup power qualifies for points; new equipment that </w:t>
            </w:r>
            <w:r w:rsidR="72AECE19" w:rsidRPr="00635F87">
              <w:rPr>
                <w:rFonts w:asciiTheme="minorHAnsi" w:hAnsiTheme="minorHAnsi"/>
                <w:sz w:val="20"/>
              </w:rPr>
              <w:t xml:space="preserve">requires </w:t>
            </w:r>
            <w:r w:rsidRPr="00635F87">
              <w:rPr>
                <w:rFonts w:asciiTheme="minorHAnsi" w:hAnsiTheme="minorHAnsi"/>
                <w:sz w:val="20"/>
              </w:rPr>
              <w:t>backup power does not</w:t>
            </w:r>
            <w:r w:rsidR="72AECE19" w:rsidRPr="00635F87">
              <w:rPr>
                <w:rFonts w:asciiTheme="minorHAnsi" w:hAnsiTheme="minorHAnsi"/>
                <w:sz w:val="20"/>
              </w:rPr>
              <w:t xml:space="preserve"> get these points</w:t>
            </w:r>
            <w:r w:rsidRPr="00635F87">
              <w:rPr>
                <w:rFonts w:asciiTheme="minorHAnsi" w:hAnsiTheme="minorHAnsi"/>
                <w:sz w:val="20"/>
              </w:rPr>
              <w:t>.</w:t>
            </w:r>
          </w:p>
          <w:p w14:paraId="6CD4D8A6" w14:textId="2CA42506" w:rsidR="00664056" w:rsidRPr="00635F87" w:rsidRDefault="00132349" w:rsidP="00635F87">
            <w:pPr>
              <w:keepLines/>
              <w:spacing w:before="120" w:after="120"/>
              <w:rPr>
                <w:rFonts w:asciiTheme="minorHAnsi" w:hAnsiTheme="minorHAnsi"/>
                <w:sz w:val="20"/>
              </w:rPr>
            </w:pPr>
            <w:r w:rsidRPr="00635F87">
              <w:rPr>
                <w:rFonts w:asciiTheme="minorHAnsi" w:hAnsiTheme="minorHAnsi"/>
                <w:sz w:val="20"/>
              </w:rPr>
              <w:t>Replacing aged (and failure prone) infrastructure in kind does not earn these points.</w:t>
            </w:r>
            <w:r w:rsidR="008F5F7E" w:rsidRPr="00635F87">
              <w:rPr>
                <w:rFonts w:asciiTheme="minorHAnsi" w:hAnsiTheme="minorHAnsi"/>
                <w:sz w:val="20"/>
              </w:rPr>
              <w:t xml:space="preserve"> </w:t>
            </w:r>
          </w:p>
          <w:p w14:paraId="377F7FCE" w14:textId="2C195A60" w:rsidR="00512E0F" w:rsidRPr="00635F87" w:rsidRDefault="00931F77" w:rsidP="00635F87">
            <w:pPr>
              <w:keepLines/>
              <w:spacing w:before="120" w:after="120"/>
              <w:rPr>
                <w:rFonts w:asciiTheme="minorHAnsi" w:hAnsiTheme="minorHAnsi"/>
                <w:sz w:val="20"/>
              </w:rPr>
            </w:pPr>
            <w:r w:rsidRPr="00635F87">
              <w:rPr>
                <w:rFonts w:asciiTheme="minorHAnsi" w:hAnsiTheme="minorHAnsi"/>
                <w:sz w:val="20"/>
              </w:rPr>
              <w:t xml:space="preserve">Adding a hardware firewall </w:t>
            </w:r>
            <w:r w:rsidR="00836955" w:rsidRPr="00635F87">
              <w:rPr>
                <w:rFonts w:asciiTheme="minorHAnsi" w:hAnsiTheme="minorHAnsi"/>
                <w:sz w:val="20"/>
              </w:rPr>
              <w:t>to an existing SCADA system</w:t>
            </w:r>
            <w:r w:rsidR="003A32C4" w:rsidRPr="00635F87">
              <w:rPr>
                <w:rFonts w:asciiTheme="minorHAnsi" w:hAnsiTheme="minorHAnsi"/>
                <w:sz w:val="20"/>
              </w:rPr>
              <w:t xml:space="preserve"> and keeping it updated</w:t>
            </w:r>
            <w:r w:rsidR="00836955" w:rsidRPr="00635F87">
              <w:rPr>
                <w:rFonts w:asciiTheme="minorHAnsi" w:hAnsiTheme="minorHAnsi"/>
                <w:sz w:val="20"/>
              </w:rPr>
              <w:t xml:space="preserve"> </w:t>
            </w:r>
            <w:r w:rsidR="00A34B05" w:rsidRPr="00635F87">
              <w:rPr>
                <w:rFonts w:asciiTheme="minorHAnsi" w:hAnsiTheme="minorHAnsi"/>
                <w:sz w:val="20"/>
              </w:rPr>
              <w:t xml:space="preserve">is a </w:t>
            </w:r>
            <w:r w:rsidR="00836955" w:rsidRPr="00635F87">
              <w:rPr>
                <w:rFonts w:asciiTheme="minorHAnsi" w:hAnsiTheme="minorHAnsi"/>
                <w:sz w:val="20"/>
              </w:rPr>
              <w:t xml:space="preserve">cybersecurity component that can </w:t>
            </w:r>
            <w:r w:rsidR="00C63B9B" w:rsidRPr="00635F87">
              <w:rPr>
                <w:rFonts w:asciiTheme="minorHAnsi" w:hAnsiTheme="minorHAnsi"/>
                <w:sz w:val="20"/>
              </w:rPr>
              <w:t>earn these points.</w:t>
            </w:r>
            <w:r w:rsidR="009B149F" w:rsidRPr="00635F87">
              <w:rPr>
                <w:rFonts w:asciiTheme="minorHAnsi" w:hAnsiTheme="minorHAnsi"/>
                <w:sz w:val="20"/>
              </w:rPr>
              <w:t xml:space="preserve"> </w:t>
            </w:r>
          </w:p>
          <w:p w14:paraId="108D9A49" w14:textId="026B9683" w:rsidR="00F62723" w:rsidRPr="00EA57B7" w:rsidRDefault="00F62723" w:rsidP="00635F87">
            <w:pPr>
              <w:keepLines/>
              <w:spacing w:before="120" w:after="240"/>
              <w:rPr>
                <w:rFonts w:asciiTheme="minorHAnsi" w:hAnsiTheme="minorHAnsi"/>
                <w:sz w:val="24"/>
                <w:szCs w:val="24"/>
              </w:rPr>
            </w:pPr>
            <w:r w:rsidRPr="00635F87">
              <w:rPr>
                <w:rFonts w:asciiTheme="minorHAnsi" w:hAnsiTheme="minorHAnsi"/>
                <w:sz w:val="20"/>
              </w:rPr>
              <w:t xml:space="preserve">By policy, </w:t>
            </w:r>
            <w:r w:rsidR="00F64AF4" w:rsidRPr="00635F87">
              <w:rPr>
                <w:rFonts w:asciiTheme="minorHAnsi" w:hAnsiTheme="minorHAnsi"/>
                <w:sz w:val="20"/>
              </w:rPr>
              <w:t xml:space="preserve">line </w:t>
            </w:r>
            <w:r w:rsidRPr="00635F87">
              <w:rPr>
                <w:rFonts w:asciiTheme="minorHAnsi" w:hAnsiTheme="minorHAnsi"/>
                <w:sz w:val="20"/>
              </w:rPr>
              <w:t>looping does not earn redundancy points.</w:t>
            </w:r>
          </w:p>
        </w:tc>
      </w:tr>
    </w:tbl>
    <w:p w14:paraId="1860703D" w14:textId="39793312" w:rsidR="00F62723" w:rsidRPr="00EA57B7" w:rsidRDefault="00F62723" w:rsidP="007D65B5">
      <w:pPr>
        <w:rPr>
          <w:rFonts w:asciiTheme="minorHAnsi" w:hAnsiTheme="minorHAnsi"/>
          <w:sz w:val="24"/>
          <w:szCs w:val="24"/>
          <w:highlight w:val="cyan"/>
        </w:rPr>
      </w:pPr>
    </w:p>
    <w:tbl>
      <w:tblPr>
        <w:tblStyle w:val="TableGrid"/>
        <w:tblW w:w="0" w:type="auto"/>
        <w:shd w:val="pct5" w:color="auto" w:fill="auto"/>
        <w:tblLook w:val="04A0" w:firstRow="1" w:lastRow="0" w:firstColumn="1" w:lastColumn="0" w:noHBand="0" w:noVBand="1"/>
      </w:tblPr>
      <w:tblGrid>
        <w:gridCol w:w="9576"/>
      </w:tblGrid>
      <w:tr w:rsidR="00F62723" w:rsidRPr="00EA57B7" w14:paraId="7DFA1577" w14:textId="77777777" w:rsidTr="00025806">
        <w:trPr>
          <w:cantSplit/>
        </w:trPr>
        <w:tc>
          <w:tcPr>
            <w:tcW w:w="9576" w:type="dxa"/>
            <w:shd w:val="pct5" w:color="auto" w:fill="auto"/>
          </w:tcPr>
          <w:p w14:paraId="2374FADA" w14:textId="2A03F51A" w:rsidR="00F62723" w:rsidRPr="00635F87" w:rsidRDefault="00F62723" w:rsidP="00025806">
            <w:pPr>
              <w:keepLines/>
              <w:spacing w:before="120" w:after="120"/>
              <w:jc w:val="center"/>
              <w:rPr>
                <w:rFonts w:asciiTheme="minorHAnsi" w:hAnsiTheme="minorHAnsi"/>
                <w:b/>
                <w:sz w:val="20"/>
                <w:u w:val="single"/>
              </w:rPr>
            </w:pPr>
            <w:r w:rsidRPr="00635F87">
              <w:rPr>
                <w:rFonts w:asciiTheme="minorHAnsi" w:hAnsiTheme="minorHAnsi"/>
                <w:b/>
                <w:sz w:val="20"/>
                <w:u w:val="single"/>
              </w:rPr>
              <w:lastRenderedPageBreak/>
              <w:t>Example Narratives for Line Item 2.N.7</w:t>
            </w:r>
          </w:p>
          <w:p w14:paraId="59C84606" w14:textId="6C940A35" w:rsidR="00F62723" w:rsidRPr="00635F87" w:rsidRDefault="00F62723" w:rsidP="00025806">
            <w:pPr>
              <w:keepLines/>
              <w:spacing w:before="120" w:after="120"/>
              <w:rPr>
                <w:rFonts w:asciiTheme="minorHAnsi" w:hAnsiTheme="minorHAnsi"/>
                <w:sz w:val="20"/>
              </w:rPr>
            </w:pPr>
            <w:r w:rsidRPr="00635F87">
              <w:rPr>
                <w:rFonts w:asciiTheme="minorHAnsi" w:hAnsiTheme="minorHAnsi"/>
                <w:b/>
                <w:sz w:val="20"/>
              </w:rPr>
              <w:t>Narrative that is NOT sufficient</w:t>
            </w:r>
            <w:r w:rsidRPr="00635F87">
              <w:rPr>
                <w:rFonts w:asciiTheme="minorHAnsi" w:hAnsiTheme="minorHAnsi"/>
                <w:sz w:val="20"/>
              </w:rPr>
              <w:t>: The new waterline loops will allow water to flow from either direction.</w:t>
            </w:r>
            <w:r w:rsidR="009B149F" w:rsidRPr="00635F87">
              <w:rPr>
                <w:rFonts w:asciiTheme="minorHAnsi" w:hAnsiTheme="minorHAnsi"/>
                <w:sz w:val="20"/>
              </w:rPr>
              <w:t xml:space="preserve"> </w:t>
            </w:r>
            <w:r w:rsidRPr="00635F87">
              <w:rPr>
                <w:rFonts w:asciiTheme="minorHAnsi" w:hAnsiTheme="minorHAnsi"/>
                <w:b/>
                <w:sz w:val="20"/>
              </w:rPr>
              <w:t>(Not sufficient because b</w:t>
            </w:r>
            <w:r w:rsidRPr="00635F87">
              <w:rPr>
                <w:rFonts w:asciiTheme="minorHAnsi" w:hAnsiTheme="minorHAnsi"/>
                <w:b/>
                <w:i/>
                <w:sz w:val="20"/>
              </w:rPr>
              <w:t>y policy, looping does not earn redundancy points.</w:t>
            </w:r>
            <w:r w:rsidRPr="00635F87">
              <w:rPr>
                <w:rFonts w:asciiTheme="minorHAnsi" w:hAnsiTheme="minorHAnsi"/>
                <w:b/>
                <w:sz w:val="20"/>
              </w:rPr>
              <w:t>)</w:t>
            </w:r>
            <w:r w:rsidRPr="00635F87">
              <w:rPr>
                <w:rFonts w:asciiTheme="minorHAnsi" w:hAnsiTheme="minorHAnsi"/>
                <w:sz w:val="20"/>
              </w:rPr>
              <w:t xml:space="preserve"> </w:t>
            </w:r>
          </w:p>
          <w:p w14:paraId="7333434C" w14:textId="1FA3D504" w:rsidR="00F62723" w:rsidRPr="00635F87" w:rsidRDefault="00F62723" w:rsidP="00025806">
            <w:pPr>
              <w:keepLines/>
              <w:spacing w:before="120" w:after="120"/>
              <w:rPr>
                <w:rFonts w:asciiTheme="minorHAnsi" w:hAnsiTheme="minorHAnsi"/>
                <w:i/>
                <w:sz w:val="20"/>
              </w:rPr>
            </w:pPr>
            <w:r w:rsidRPr="00635F87">
              <w:rPr>
                <w:rFonts w:asciiTheme="minorHAnsi" w:hAnsiTheme="minorHAnsi"/>
                <w:b/>
                <w:sz w:val="20"/>
              </w:rPr>
              <w:t xml:space="preserve">Narrative that is NOT sufficient: </w:t>
            </w:r>
            <w:r w:rsidRPr="00635F87">
              <w:rPr>
                <w:rFonts w:asciiTheme="minorHAnsi" w:hAnsiTheme="minorHAnsi"/>
                <w:sz w:val="20"/>
              </w:rPr>
              <w:t>The project will replace the existing broken and unrepairable 25,000 kW generator.</w:t>
            </w:r>
            <w:r w:rsidR="009B149F" w:rsidRPr="00635F87">
              <w:rPr>
                <w:rFonts w:asciiTheme="minorHAnsi" w:hAnsiTheme="minorHAnsi"/>
                <w:sz w:val="20"/>
              </w:rPr>
              <w:t xml:space="preserve"> </w:t>
            </w:r>
            <w:r w:rsidRPr="00635F87">
              <w:rPr>
                <w:rFonts w:asciiTheme="minorHAnsi" w:hAnsiTheme="minorHAnsi"/>
                <w:b/>
                <w:i/>
                <w:sz w:val="20"/>
              </w:rPr>
              <w:t>(Not sufficient because it doesn’t add redundancy; it restores redundancy.)</w:t>
            </w:r>
            <w:r w:rsidR="009B149F" w:rsidRPr="00635F87">
              <w:rPr>
                <w:rFonts w:asciiTheme="minorHAnsi" w:hAnsiTheme="minorHAnsi"/>
                <w:b/>
                <w:i/>
                <w:sz w:val="20"/>
              </w:rPr>
              <w:t xml:space="preserve"> </w:t>
            </w:r>
          </w:p>
          <w:p w14:paraId="10A9A2C3" w14:textId="4FEE7A19" w:rsidR="00F62723" w:rsidRPr="00635F87" w:rsidRDefault="00F62723" w:rsidP="00025806">
            <w:pPr>
              <w:keepLines/>
              <w:spacing w:before="120" w:after="120"/>
              <w:rPr>
                <w:rFonts w:asciiTheme="minorHAnsi" w:hAnsiTheme="minorHAnsi"/>
                <w:sz w:val="20"/>
              </w:rPr>
            </w:pPr>
            <w:r w:rsidRPr="00635F87">
              <w:rPr>
                <w:rFonts w:asciiTheme="minorHAnsi" w:hAnsiTheme="minorHAnsi"/>
                <w:b/>
                <w:sz w:val="20"/>
              </w:rPr>
              <w:t>Narrative that IS sufficient:</w:t>
            </w:r>
            <w:r w:rsidR="009B149F" w:rsidRPr="00635F87">
              <w:rPr>
                <w:rFonts w:asciiTheme="minorHAnsi" w:hAnsiTheme="minorHAnsi"/>
                <w:sz w:val="20"/>
              </w:rPr>
              <w:t xml:space="preserve"> </w:t>
            </w:r>
            <w:r w:rsidRPr="00635F87">
              <w:rPr>
                <w:rFonts w:asciiTheme="minorHAnsi" w:hAnsiTheme="minorHAnsi"/>
                <w:sz w:val="20"/>
              </w:rPr>
              <w:t>The project description contains “Rehabilitate existing WTP without expanding capacity including the following:</w:t>
            </w:r>
            <w:r w:rsidR="009B149F" w:rsidRPr="00635F87">
              <w:rPr>
                <w:rFonts w:asciiTheme="minorHAnsi" w:hAnsiTheme="minorHAnsi"/>
                <w:sz w:val="20"/>
              </w:rPr>
              <w:t xml:space="preserve"> </w:t>
            </w:r>
            <w:r w:rsidRPr="00635F87">
              <w:rPr>
                <w:rFonts w:asciiTheme="minorHAnsi" w:hAnsiTheme="minorHAnsi"/>
                <w:sz w:val="20"/>
              </w:rPr>
              <w:t>… Install redundant third filter to enable the plant to operate at full capacity with any single filter out of service…” For this particular line item, the narrative would be “The redundant third filter will enable the plant to operate at full capacity with any single filter out of service and will not increase capacity.”</w:t>
            </w:r>
          </w:p>
          <w:p w14:paraId="56D5D8E6" w14:textId="4CCB35AD" w:rsidR="00F62723" w:rsidRPr="00635F87" w:rsidRDefault="00F62723" w:rsidP="00025806">
            <w:pPr>
              <w:keepLines/>
              <w:spacing w:before="120" w:after="120"/>
              <w:rPr>
                <w:rFonts w:asciiTheme="minorHAnsi" w:hAnsiTheme="minorHAnsi"/>
                <w:sz w:val="20"/>
              </w:rPr>
            </w:pPr>
            <w:r w:rsidRPr="00635F87">
              <w:rPr>
                <w:rFonts w:asciiTheme="minorHAnsi" w:hAnsiTheme="minorHAnsi"/>
                <w:b/>
                <w:sz w:val="20"/>
              </w:rPr>
              <w:t>Narrative that IS sufficient:</w:t>
            </w:r>
            <w:r w:rsidR="009B149F" w:rsidRPr="00635F87">
              <w:rPr>
                <w:rFonts w:asciiTheme="minorHAnsi" w:hAnsiTheme="minorHAnsi"/>
                <w:sz w:val="20"/>
              </w:rPr>
              <w:t xml:space="preserve"> </w:t>
            </w:r>
            <w:r w:rsidRPr="00635F87">
              <w:rPr>
                <w:rFonts w:asciiTheme="minorHAnsi" w:hAnsiTheme="minorHAnsi"/>
                <w:sz w:val="20"/>
              </w:rPr>
              <w:t>The project description contains “Rehabilitate existing WTP without expanding capacity including the following:</w:t>
            </w:r>
            <w:r w:rsidR="009B149F" w:rsidRPr="00635F87">
              <w:rPr>
                <w:rFonts w:asciiTheme="minorHAnsi" w:hAnsiTheme="minorHAnsi"/>
                <w:sz w:val="20"/>
              </w:rPr>
              <w:t xml:space="preserve"> </w:t>
            </w:r>
            <w:r w:rsidRPr="00635F87">
              <w:rPr>
                <w:rFonts w:asciiTheme="minorHAnsi" w:hAnsiTheme="minorHAnsi"/>
                <w:sz w:val="20"/>
              </w:rPr>
              <w:t>… provide backup power to the high service pumps…”</w:t>
            </w:r>
            <w:r w:rsidR="009B149F" w:rsidRPr="00635F87">
              <w:rPr>
                <w:rFonts w:asciiTheme="minorHAnsi" w:hAnsiTheme="minorHAnsi"/>
                <w:sz w:val="20"/>
              </w:rPr>
              <w:t xml:space="preserve"> </w:t>
            </w:r>
            <w:r w:rsidRPr="00635F87">
              <w:rPr>
                <w:rFonts w:asciiTheme="minorHAnsi" w:hAnsiTheme="minorHAnsi"/>
                <w:sz w:val="20"/>
              </w:rPr>
              <w:t>For this particular line item, the narrative would be “The plant currently has emergency power for the treatment train and necessary controls.</w:t>
            </w:r>
            <w:r w:rsidR="009B149F" w:rsidRPr="00635F87">
              <w:rPr>
                <w:rFonts w:asciiTheme="minorHAnsi" w:hAnsiTheme="minorHAnsi"/>
                <w:sz w:val="20"/>
              </w:rPr>
              <w:t xml:space="preserve"> </w:t>
            </w:r>
            <w:r w:rsidRPr="00635F87">
              <w:rPr>
                <w:rFonts w:asciiTheme="minorHAnsi" w:hAnsiTheme="minorHAnsi"/>
                <w:sz w:val="20"/>
              </w:rPr>
              <w:t xml:space="preserve">The plant hydraulics allow water to flow through the plant and into the </w:t>
            </w:r>
            <w:proofErr w:type="spellStart"/>
            <w:r w:rsidRPr="00635F87">
              <w:rPr>
                <w:rFonts w:asciiTheme="minorHAnsi" w:hAnsiTheme="minorHAnsi"/>
                <w:sz w:val="20"/>
              </w:rPr>
              <w:t>clearwell</w:t>
            </w:r>
            <w:proofErr w:type="spellEnd"/>
            <w:r w:rsidRPr="00635F87">
              <w:rPr>
                <w:rFonts w:asciiTheme="minorHAnsi" w:hAnsiTheme="minorHAnsi"/>
                <w:sz w:val="20"/>
              </w:rPr>
              <w:t>.</w:t>
            </w:r>
            <w:r w:rsidR="009B149F" w:rsidRPr="00635F87">
              <w:rPr>
                <w:rFonts w:asciiTheme="minorHAnsi" w:hAnsiTheme="minorHAnsi"/>
                <w:sz w:val="20"/>
              </w:rPr>
              <w:t xml:space="preserve"> </w:t>
            </w:r>
            <w:r w:rsidRPr="00635F87">
              <w:rPr>
                <w:rFonts w:asciiTheme="minorHAnsi" w:hAnsiTheme="minorHAnsi"/>
                <w:sz w:val="20"/>
              </w:rPr>
              <w:t xml:space="preserve">Without the ability to pump water from the </w:t>
            </w:r>
            <w:proofErr w:type="spellStart"/>
            <w:r w:rsidRPr="00635F87">
              <w:rPr>
                <w:rFonts w:asciiTheme="minorHAnsi" w:hAnsiTheme="minorHAnsi"/>
                <w:sz w:val="20"/>
              </w:rPr>
              <w:t>clearwell</w:t>
            </w:r>
            <w:proofErr w:type="spellEnd"/>
            <w:r w:rsidRPr="00635F87">
              <w:rPr>
                <w:rFonts w:asciiTheme="minorHAnsi" w:hAnsiTheme="minorHAnsi"/>
                <w:sz w:val="20"/>
              </w:rPr>
              <w:t>, however the plant cannot provide additional water to the town once the power fails.</w:t>
            </w:r>
            <w:r w:rsidR="009B149F" w:rsidRPr="00635F87">
              <w:rPr>
                <w:rFonts w:asciiTheme="minorHAnsi" w:hAnsiTheme="minorHAnsi"/>
                <w:sz w:val="20"/>
              </w:rPr>
              <w:t xml:space="preserve"> </w:t>
            </w:r>
            <w:r w:rsidRPr="00635F87">
              <w:rPr>
                <w:rFonts w:asciiTheme="minorHAnsi" w:hAnsiTheme="minorHAnsi"/>
                <w:sz w:val="20"/>
              </w:rPr>
              <w:t>The project will provide backup power to the high service pumps enabling the plant to provide water to the town during an extended outage.”</w:t>
            </w:r>
          </w:p>
          <w:p w14:paraId="64EEC306" w14:textId="77777777" w:rsidR="00F62723" w:rsidRPr="00635F87" w:rsidRDefault="00F62723" w:rsidP="00025806">
            <w:pPr>
              <w:spacing w:before="120" w:after="120"/>
              <w:rPr>
                <w:rFonts w:asciiTheme="minorHAnsi" w:hAnsiTheme="minorHAnsi"/>
                <w:i/>
                <w:sz w:val="20"/>
              </w:rPr>
            </w:pPr>
            <w:r w:rsidRPr="00635F87">
              <w:rPr>
                <w:rFonts w:asciiTheme="minorHAnsi" w:hAnsiTheme="minorHAnsi"/>
                <w:b/>
                <w:sz w:val="20"/>
              </w:rPr>
              <w:t>Narrative that IS sufficient:</w:t>
            </w:r>
            <w:r w:rsidRPr="00635F87">
              <w:rPr>
                <w:rFonts w:asciiTheme="minorHAnsi" w:hAnsiTheme="minorHAnsi"/>
                <w:sz w:val="20"/>
              </w:rPr>
              <w:t xml:space="preserve"> Rehabilitate existing WTP without expanding capacity, including installation of redundant third filter to enable the plant to operate at full capacity with any single filter out of service.</w:t>
            </w:r>
          </w:p>
          <w:p w14:paraId="36BCA45B" w14:textId="182067A9" w:rsidR="00F62723" w:rsidRPr="00EA57B7" w:rsidRDefault="00F62723" w:rsidP="003A32C4">
            <w:pPr>
              <w:keepLines/>
              <w:spacing w:before="120" w:after="120"/>
              <w:rPr>
                <w:rFonts w:asciiTheme="minorHAnsi" w:hAnsiTheme="minorHAnsi"/>
                <w:sz w:val="24"/>
                <w:szCs w:val="24"/>
              </w:rPr>
            </w:pPr>
            <w:r w:rsidRPr="00635F87">
              <w:rPr>
                <w:rFonts w:asciiTheme="minorHAnsi" w:hAnsiTheme="minorHAnsi"/>
                <w:b/>
                <w:sz w:val="20"/>
              </w:rPr>
              <w:t xml:space="preserve">Narrative that IS sufficient: The project will expand the plant from 10 to 12 MGD and increase the backup power available. </w:t>
            </w:r>
            <w:r w:rsidRPr="00635F87">
              <w:rPr>
                <w:rFonts w:asciiTheme="minorHAnsi" w:hAnsiTheme="minorHAnsi"/>
                <w:sz w:val="20"/>
              </w:rPr>
              <w:t xml:space="preserve">The plant currently has emergency power for the treatment train and necessary controls. The plant hydraulics allow water to flow through the plant and into the </w:t>
            </w:r>
            <w:proofErr w:type="spellStart"/>
            <w:r w:rsidRPr="00635F87">
              <w:rPr>
                <w:rFonts w:asciiTheme="minorHAnsi" w:hAnsiTheme="minorHAnsi"/>
                <w:sz w:val="20"/>
              </w:rPr>
              <w:t>clearwell</w:t>
            </w:r>
            <w:proofErr w:type="spellEnd"/>
            <w:r w:rsidRPr="00635F87">
              <w:rPr>
                <w:rFonts w:asciiTheme="minorHAnsi" w:hAnsiTheme="minorHAnsi"/>
                <w:sz w:val="20"/>
              </w:rPr>
              <w:t>.</w:t>
            </w:r>
            <w:r w:rsidR="009B149F" w:rsidRPr="00635F87">
              <w:rPr>
                <w:rFonts w:asciiTheme="minorHAnsi" w:hAnsiTheme="minorHAnsi"/>
                <w:sz w:val="20"/>
              </w:rPr>
              <w:t xml:space="preserve"> </w:t>
            </w:r>
            <w:r w:rsidRPr="00635F87">
              <w:rPr>
                <w:rFonts w:asciiTheme="minorHAnsi" w:hAnsiTheme="minorHAnsi"/>
                <w:sz w:val="20"/>
              </w:rPr>
              <w:t xml:space="preserve">Without the ability to pump water from the </w:t>
            </w:r>
            <w:proofErr w:type="spellStart"/>
            <w:r w:rsidRPr="00635F87">
              <w:rPr>
                <w:rFonts w:asciiTheme="minorHAnsi" w:hAnsiTheme="minorHAnsi"/>
                <w:sz w:val="20"/>
              </w:rPr>
              <w:t>clearwell</w:t>
            </w:r>
            <w:proofErr w:type="spellEnd"/>
            <w:r w:rsidRPr="00635F87">
              <w:rPr>
                <w:rFonts w:asciiTheme="minorHAnsi" w:hAnsiTheme="minorHAnsi"/>
                <w:sz w:val="20"/>
              </w:rPr>
              <w:t xml:space="preserve">, however, the plant cannot provide additional water to the town once the power fails. The expanded generators will not only provide backup power sufficient to operate the expanded plant, but they will retrofit backup power to the existing high service pumps enabling the plant to provide water to the town during an extended outage. </w:t>
            </w:r>
          </w:p>
        </w:tc>
      </w:tr>
    </w:tbl>
    <w:bookmarkStart w:id="233" w:name="_Toc155277823"/>
    <w:bookmarkStart w:id="234" w:name="_Toc155278905"/>
    <w:bookmarkStart w:id="235" w:name="_Toc155279072"/>
    <w:p w14:paraId="4A03D352" w14:textId="74D70E3F" w:rsidR="00C22CCB" w:rsidRDefault="00C22CCB" w:rsidP="00C22CCB">
      <w:pPr>
        <w:spacing w:before="120" w:after="240"/>
      </w:pPr>
      <w:r>
        <w:rPr>
          <w:rFonts w:asciiTheme="minorHAnsi" w:hAnsiTheme="minorHAnsi"/>
          <w:sz w:val="24"/>
          <w:szCs w:val="24"/>
        </w:rPr>
        <w:fldChar w:fldCharType="begin"/>
      </w:r>
      <w:r>
        <w:rPr>
          <w:rFonts w:asciiTheme="minorHAnsi" w:hAnsiTheme="minorHAnsi"/>
          <w:sz w:val="24"/>
          <w:szCs w:val="24"/>
        </w:rPr>
        <w:instrText>HYPERLINK  \l "TOC"</w:instrText>
      </w:r>
      <w:r>
        <w:rPr>
          <w:rFonts w:asciiTheme="minorHAnsi" w:hAnsiTheme="minorHAnsi"/>
          <w:sz w:val="24"/>
          <w:szCs w:val="24"/>
        </w:rPr>
      </w:r>
      <w:r>
        <w:rPr>
          <w:rFonts w:asciiTheme="minorHAnsi" w:hAnsiTheme="minorHAnsi"/>
          <w:sz w:val="24"/>
          <w:szCs w:val="24"/>
        </w:rPr>
        <w:fldChar w:fldCharType="separate"/>
      </w:r>
      <w:r w:rsidRPr="005F7A69">
        <w:rPr>
          <w:rStyle w:val="Hyperlink"/>
          <w:rFonts w:asciiTheme="minorHAnsi" w:hAnsiTheme="minorHAnsi"/>
          <w:sz w:val="24"/>
          <w:szCs w:val="24"/>
        </w:rPr>
        <w:t>Return to Table of Contents</w:t>
      </w:r>
      <w:r>
        <w:rPr>
          <w:rFonts w:asciiTheme="minorHAnsi" w:hAnsiTheme="minorHAnsi"/>
          <w:sz w:val="24"/>
          <w:szCs w:val="24"/>
        </w:rPr>
        <w:fldChar w:fldCharType="end"/>
      </w:r>
    </w:p>
    <w:p w14:paraId="119F3308" w14:textId="08AF595C" w:rsidR="00E90272" w:rsidRPr="00EA57B7" w:rsidRDefault="00222E7C" w:rsidP="00CF295A">
      <w:pPr>
        <w:pStyle w:val="DWILevel3"/>
      </w:pPr>
      <w:bookmarkStart w:id="236" w:name="_Toc155340197"/>
      <w:r w:rsidRPr="00EA57B7">
        <w:t>Line Item 2.</w:t>
      </w:r>
      <w:r w:rsidR="00792934" w:rsidRPr="00EA57B7">
        <w:t>O</w:t>
      </w:r>
      <w:r w:rsidR="00C41996" w:rsidRPr="00EA57B7">
        <w:t xml:space="preserve"> – </w:t>
      </w:r>
      <w:r w:rsidR="00616D1B">
        <w:t xml:space="preserve">Project </w:t>
      </w:r>
      <w:r w:rsidR="00AE19D1" w:rsidRPr="00EA57B7">
        <w:t>Benefit</w:t>
      </w:r>
      <w:r w:rsidR="00616D1B">
        <w:t>s</w:t>
      </w:r>
      <w:r w:rsidR="009B778B" w:rsidRPr="00EA57B7">
        <w:t xml:space="preserve"> </w:t>
      </w:r>
      <w:proofErr w:type="spellStart"/>
      <w:r w:rsidR="00616D1B">
        <w:t>S</w:t>
      </w:r>
      <w:r w:rsidR="009B778B" w:rsidRPr="00EA57B7">
        <w:t>ubwatersheds</w:t>
      </w:r>
      <w:proofErr w:type="spellEnd"/>
      <w:r w:rsidR="009B778B" w:rsidRPr="00EA57B7">
        <w:t xml:space="preserve"> </w:t>
      </w:r>
      <w:r w:rsidR="00616D1B">
        <w:t>T</w:t>
      </w:r>
      <w:r w:rsidR="009B778B" w:rsidRPr="00EA57B7">
        <w:t xml:space="preserve">hat </w:t>
      </w:r>
      <w:r w:rsidR="00616D1B">
        <w:t>A</w:t>
      </w:r>
      <w:r w:rsidR="009B778B" w:rsidRPr="00EA57B7">
        <w:t xml:space="preserve">re </w:t>
      </w:r>
      <w:r w:rsidR="00616D1B">
        <w:t>I</w:t>
      </w:r>
      <w:r w:rsidR="009B778B" w:rsidRPr="00EA57B7">
        <w:t xml:space="preserve">mpaired as </w:t>
      </w:r>
      <w:r w:rsidR="00616D1B">
        <w:t>N</w:t>
      </w:r>
      <w:r w:rsidR="009B778B" w:rsidRPr="00EA57B7">
        <w:t xml:space="preserve">oted on the </w:t>
      </w:r>
      <w:r w:rsidR="00616D1B">
        <w:t>M</w:t>
      </w:r>
      <w:r w:rsidR="009B778B" w:rsidRPr="00EA57B7">
        <w:t xml:space="preserve">ost </w:t>
      </w:r>
      <w:r w:rsidR="00616D1B">
        <w:t>R</w:t>
      </w:r>
      <w:r w:rsidR="009B778B" w:rsidRPr="00EA57B7">
        <w:t xml:space="preserve">ecent </w:t>
      </w:r>
      <w:r w:rsidR="00616D1B">
        <w:t>V</w:t>
      </w:r>
      <w:r w:rsidR="009B778B" w:rsidRPr="00EA57B7">
        <w:t>e</w:t>
      </w:r>
      <w:r w:rsidR="006007C0" w:rsidRPr="00EA57B7">
        <w:t>rsion of the Integrated Report</w:t>
      </w:r>
      <w:bookmarkEnd w:id="233"/>
      <w:bookmarkEnd w:id="234"/>
      <w:bookmarkEnd w:id="235"/>
      <w:bookmarkEnd w:id="236"/>
    </w:p>
    <w:p w14:paraId="6950DB16" w14:textId="74AACBAC" w:rsidR="00AC4CAC" w:rsidRDefault="00CD46BE" w:rsidP="00AC4CAC">
      <w:pPr>
        <w:pStyle w:val="NormalWeb"/>
        <w:rPr>
          <w:rFonts w:ascii="Segoe UI" w:hAnsi="Segoe UI" w:cs="Segoe UI"/>
          <w:sz w:val="21"/>
          <w:szCs w:val="21"/>
        </w:rPr>
      </w:pPr>
      <w:r w:rsidRPr="00AC4CAC">
        <w:rPr>
          <w:rFonts w:asciiTheme="minorHAnsi" w:hAnsiTheme="minorHAnsi" w:cstheme="minorHAnsi"/>
          <w:b/>
          <w:noProof/>
          <w:u w:val="single"/>
        </w:rPr>
        <mc:AlternateContent>
          <mc:Choice Requires="wps">
            <w:drawing>
              <wp:anchor distT="0" distB="0" distL="114300" distR="114300" simplePos="0" relativeHeight="251658319" behindDoc="0" locked="0" layoutInCell="1" allowOverlap="1" wp14:anchorId="1FEB9092" wp14:editId="60201C2F">
                <wp:simplePos x="0" y="0"/>
                <wp:positionH relativeFrom="column">
                  <wp:posOffset>4051300</wp:posOffset>
                </wp:positionH>
                <wp:positionV relativeFrom="paragraph">
                  <wp:posOffset>50800</wp:posOffset>
                </wp:positionV>
                <wp:extent cx="2102485" cy="1037590"/>
                <wp:effectExtent l="0" t="0" r="12065" b="10160"/>
                <wp:wrapSquare wrapText="bothSides"/>
                <wp:docPr id="1461761865" name="Text Box 1461761865"/>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166CC7DC" w14:textId="77777777" w:rsidR="00CD46BE" w:rsidRPr="00C10093" w:rsidRDefault="00CD46BE"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663BFA4B" w14:textId="5929EB63" w:rsidR="00CD46BE" w:rsidRPr="00635F87" w:rsidRDefault="00CD46B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20 points</w:t>
                            </w:r>
                          </w:p>
                          <w:p w14:paraId="25FDF201" w14:textId="6ABA9F39" w:rsidR="00CD46BE" w:rsidRPr="00635F87" w:rsidRDefault="00CD46B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1A39D347" w14:textId="77777777" w:rsidR="00CD46BE" w:rsidRPr="00635F87" w:rsidRDefault="00CD46B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EB9092" id="Text Box 1461761865" o:spid="_x0000_s1105" type="#_x0000_t202" style="position:absolute;margin-left:319pt;margin-top:4pt;width:165.55pt;height:81.7pt;z-index:251658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" fillcolor="#ffc" strokeweight=".5pt">
                <v:textbox>
                  <w:txbxContent>
                    <w:p w14:paraId="166CC7DC" w14:textId="77777777" w:rsidR="00CD46BE" w:rsidRPr="00C10093" w:rsidRDefault="00CD46BE"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663BFA4B" w14:textId="5929EB63" w:rsidR="00CD46BE" w:rsidRPr="00635F87" w:rsidRDefault="00CD46B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20 points</w:t>
                      </w:r>
                    </w:p>
                    <w:p w14:paraId="25FDF201" w14:textId="6ABA9F39" w:rsidR="00CD46BE" w:rsidRPr="00635F87" w:rsidRDefault="00CD46B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1A39D347" w14:textId="77777777" w:rsidR="00CD46BE" w:rsidRPr="00635F87" w:rsidRDefault="00CD46B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v:textbox>
                <w10:wrap type="square"/>
              </v:shape>
            </w:pict>
          </mc:Fallback>
        </mc:AlternateContent>
      </w:r>
      <w:r w:rsidR="00AC4CAC" w:rsidRPr="008E4EE3">
        <w:rPr>
          <w:rFonts w:asciiTheme="minorHAnsi" w:hAnsiTheme="minorHAnsi" w:cstheme="minorHAnsi"/>
        </w:rPr>
        <w:t xml:space="preserve">A project qualifies for points under this line item only when the applicant identifies a </w:t>
      </w:r>
      <w:r w:rsidR="00AC4CAC" w:rsidRPr="008E4EE3">
        <w:rPr>
          <w:rStyle w:val="Strong"/>
          <w:rFonts w:asciiTheme="minorHAnsi" w:hAnsiTheme="minorHAnsi" w:cstheme="minorHAnsi"/>
          <w:u w:val="single"/>
        </w:rPr>
        <w:t>direct connection</w:t>
      </w:r>
      <w:r w:rsidR="00AC4CAC" w:rsidRPr="008E4EE3">
        <w:rPr>
          <w:rFonts w:asciiTheme="minorHAnsi" w:hAnsiTheme="minorHAnsi" w:cstheme="minorHAnsi"/>
        </w:rPr>
        <w:t xml:space="preserve"> between the cause(s) of the impairment and how the proposed project will improve water quality by addressing the cause(s). The impaired </w:t>
      </w:r>
      <w:proofErr w:type="spellStart"/>
      <w:r w:rsidR="00AC4CAC" w:rsidRPr="008E4EE3">
        <w:rPr>
          <w:rFonts w:asciiTheme="minorHAnsi" w:hAnsiTheme="minorHAnsi" w:cstheme="minorHAnsi"/>
        </w:rPr>
        <w:t>subwatershed</w:t>
      </w:r>
      <w:proofErr w:type="spellEnd"/>
      <w:r w:rsidR="00AC4CAC" w:rsidRPr="008E4EE3">
        <w:rPr>
          <w:rFonts w:asciiTheme="minorHAnsi" w:hAnsiTheme="minorHAnsi" w:cstheme="minorHAnsi"/>
        </w:rPr>
        <w:t xml:space="preserve"> must be included in the most recent final version of the Integrated Report that is published on </w:t>
      </w:r>
      <w:r w:rsidR="008A00DB">
        <w:rPr>
          <w:rFonts w:asciiTheme="minorHAnsi" w:hAnsiTheme="minorHAnsi" w:cstheme="minorHAnsi"/>
        </w:rPr>
        <w:t>the NC DEQ Division of Water Resources website.</w:t>
      </w:r>
    </w:p>
    <w:p w14:paraId="312972FC" w14:textId="23F57B8C" w:rsidR="00CD46BE" w:rsidRPr="00635F87" w:rsidRDefault="00CD46BE" w:rsidP="00484588">
      <w:pPr>
        <w:keepLines/>
        <w:spacing w:before="120"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30A" w14:textId="7ED7A031" w:rsidR="00484588" w:rsidRPr="00EA57B7" w:rsidRDefault="00484588" w:rsidP="00484588">
      <w:pPr>
        <w:keepLines/>
        <w:spacing w:before="120" w:after="120"/>
        <w:rPr>
          <w:rFonts w:asciiTheme="minorHAnsi" w:hAnsiTheme="minorHAnsi"/>
          <w:sz w:val="24"/>
          <w:szCs w:val="24"/>
        </w:rPr>
      </w:pPr>
      <w:r w:rsidRPr="00EA57B7">
        <w:rPr>
          <w:rFonts w:asciiTheme="minorHAnsi" w:hAnsiTheme="minorHAnsi"/>
          <w:sz w:val="24"/>
          <w:szCs w:val="24"/>
        </w:rPr>
        <w:t>The narrative must:</w:t>
      </w:r>
    </w:p>
    <w:p w14:paraId="119F330B" w14:textId="3A273982" w:rsidR="00484588" w:rsidRPr="005C4A09" w:rsidRDefault="00484588" w:rsidP="00C10093">
      <w:pPr>
        <w:pStyle w:val="ListParagraph"/>
        <w:numPr>
          <w:ilvl w:val="0"/>
          <w:numId w:val="14"/>
        </w:numPr>
        <w:spacing w:after="120"/>
        <w:contextualSpacing w:val="0"/>
        <w:rPr>
          <w:rFonts w:asciiTheme="minorHAnsi" w:hAnsiTheme="minorHAnsi" w:cstheme="minorHAnsi"/>
          <w:sz w:val="24"/>
          <w:szCs w:val="24"/>
        </w:rPr>
      </w:pPr>
      <w:r w:rsidRPr="005C4A09">
        <w:rPr>
          <w:rFonts w:asciiTheme="minorHAnsi" w:hAnsiTheme="minorHAnsi" w:cstheme="minorHAnsi"/>
          <w:sz w:val="24"/>
          <w:szCs w:val="24"/>
        </w:rPr>
        <w:t xml:space="preserve">Provide the stream name, basin, the </w:t>
      </w:r>
      <w:r w:rsidR="00644240" w:rsidRPr="005C4A09">
        <w:rPr>
          <w:rFonts w:asciiTheme="minorHAnsi" w:hAnsiTheme="minorHAnsi" w:cstheme="minorHAnsi"/>
          <w:sz w:val="24"/>
          <w:szCs w:val="24"/>
        </w:rPr>
        <w:t>8</w:t>
      </w:r>
      <w:r w:rsidRPr="005C4A09">
        <w:rPr>
          <w:rFonts w:asciiTheme="minorHAnsi" w:hAnsiTheme="minorHAnsi" w:cstheme="minorHAnsi"/>
          <w:sz w:val="24"/>
          <w:szCs w:val="24"/>
        </w:rPr>
        <w:t xml:space="preserve">-digit HUC for the </w:t>
      </w:r>
      <w:r w:rsidR="00644240" w:rsidRPr="005C4A09">
        <w:rPr>
          <w:rFonts w:asciiTheme="minorHAnsi" w:hAnsiTheme="minorHAnsi" w:cstheme="minorHAnsi"/>
          <w:sz w:val="24"/>
          <w:szCs w:val="24"/>
        </w:rPr>
        <w:t>subbasin, and the Assessment Unit</w:t>
      </w:r>
      <w:r w:rsidRPr="005C4A09">
        <w:rPr>
          <w:rFonts w:asciiTheme="minorHAnsi" w:hAnsiTheme="minorHAnsi" w:cstheme="minorHAnsi"/>
          <w:sz w:val="24"/>
          <w:szCs w:val="24"/>
        </w:rPr>
        <w:t xml:space="preserve">; </w:t>
      </w:r>
    </w:p>
    <w:p w14:paraId="119F330C" w14:textId="45FDC67A" w:rsidR="00484588" w:rsidRPr="005C4A09" w:rsidRDefault="002946CF" w:rsidP="005C4A09">
      <w:pPr>
        <w:pStyle w:val="ListParagraph"/>
        <w:numPr>
          <w:ilvl w:val="0"/>
          <w:numId w:val="14"/>
        </w:numPr>
        <w:spacing w:after="120"/>
        <w:contextualSpacing w:val="0"/>
        <w:rPr>
          <w:rFonts w:asciiTheme="minorHAnsi" w:hAnsiTheme="minorHAnsi" w:cstheme="minorHAnsi"/>
          <w:sz w:val="24"/>
          <w:szCs w:val="24"/>
        </w:rPr>
      </w:pPr>
      <w:r w:rsidRPr="005C4A09">
        <w:rPr>
          <w:rFonts w:asciiTheme="minorHAnsi" w:hAnsiTheme="minorHAnsi" w:cstheme="minorHAnsi"/>
          <w:sz w:val="24"/>
          <w:szCs w:val="24"/>
        </w:rPr>
        <w:t>Include identification of the impairment, a reference for the impairment, and how the proposed project will</w:t>
      </w:r>
      <w:r w:rsidRPr="005C4A09">
        <w:rPr>
          <w:sz w:val="24"/>
          <w:szCs w:val="24"/>
        </w:rPr>
        <w:t xml:space="preserve"> directly improve water quality by addressing the cause(s) of the impairment,</w:t>
      </w:r>
      <w:r w:rsidR="00866664" w:rsidRPr="005C4A09">
        <w:rPr>
          <w:sz w:val="24"/>
          <w:szCs w:val="24"/>
        </w:rPr>
        <w:t> </w:t>
      </w:r>
    </w:p>
    <w:p w14:paraId="119F330D" w14:textId="77777777" w:rsidR="00484588" w:rsidRPr="00EA57B7" w:rsidRDefault="00484588" w:rsidP="00C10093">
      <w:pPr>
        <w:pStyle w:val="ListParagraph"/>
        <w:keepLines/>
        <w:numPr>
          <w:ilvl w:val="0"/>
          <w:numId w:val="14"/>
        </w:numPr>
        <w:spacing w:after="120"/>
        <w:contextualSpacing w:val="0"/>
        <w:rPr>
          <w:rFonts w:asciiTheme="minorHAnsi" w:hAnsiTheme="minorHAnsi"/>
          <w:sz w:val="24"/>
          <w:szCs w:val="24"/>
        </w:rPr>
      </w:pPr>
      <w:r w:rsidRPr="00EA57B7">
        <w:rPr>
          <w:rFonts w:asciiTheme="minorHAnsi" w:hAnsiTheme="minorHAnsi"/>
          <w:sz w:val="24"/>
          <w:szCs w:val="24"/>
        </w:rPr>
        <w:lastRenderedPageBreak/>
        <w:t>Provide a map(s) indicating the project location and stream location with impaired segment highlighted, as well as sufficient labeled landmarks such as roads, streams, political boundaries, etc. to identify the location of the project.</w:t>
      </w:r>
    </w:p>
    <w:p w14:paraId="119F330E" w14:textId="77EF68F2" w:rsidR="00484588" w:rsidRDefault="00484588" w:rsidP="00C10093">
      <w:pPr>
        <w:pStyle w:val="ListParagraph"/>
        <w:numPr>
          <w:ilvl w:val="0"/>
          <w:numId w:val="14"/>
        </w:numPr>
        <w:spacing w:after="120"/>
        <w:contextualSpacing w:val="0"/>
        <w:rPr>
          <w:rFonts w:asciiTheme="minorHAnsi" w:hAnsiTheme="minorHAnsi"/>
          <w:sz w:val="24"/>
          <w:szCs w:val="24"/>
        </w:rPr>
      </w:pPr>
      <w:r w:rsidRPr="00EA57B7">
        <w:rPr>
          <w:rFonts w:asciiTheme="minorHAnsi" w:hAnsiTheme="minorHAnsi"/>
          <w:sz w:val="24"/>
          <w:szCs w:val="24"/>
        </w:rPr>
        <w:t>For projects claiming points due to impacts from SSOs</w:t>
      </w:r>
      <w:r w:rsidR="005C4A09">
        <w:rPr>
          <w:rFonts w:asciiTheme="minorHAnsi" w:hAnsiTheme="minorHAnsi"/>
          <w:sz w:val="24"/>
          <w:szCs w:val="24"/>
        </w:rPr>
        <w:t xml:space="preserve">, </w:t>
      </w:r>
      <w:r w:rsidRPr="00EA57B7">
        <w:rPr>
          <w:rFonts w:asciiTheme="minorHAnsi" w:hAnsiTheme="minorHAnsi"/>
          <w:sz w:val="24"/>
          <w:szCs w:val="24"/>
        </w:rPr>
        <w:t>include copies of DWR SSO reports identifying the spill that reached applicable impaired waters; show the location of the SSOs on the map.</w:t>
      </w:r>
    </w:p>
    <w:p w14:paraId="42DC6628" w14:textId="6F46CDC5" w:rsidR="00CD46BE" w:rsidRPr="00EA57B7" w:rsidRDefault="00CD46BE" w:rsidP="00C10093">
      <w:pPr>
        <w:pStyle w:val="ListParagraph"/>
        <w:numPr>
          <w:ilvl w:val="0"/>
          <w:numId w:val="14"/>
        </w:numPr>
        <w:spacing w:after="240"/>
        <w:contextualSpacing w:val="0"/>
        <w:rPr>
          <w:rFonts w:asciiTheme="minorHAnsi" w:hAnsiTheme="minorHAnsi"/>
          <w:sz w:val="24"/>
          <w:szCs w:val="24"/>
        </w:rPr>
      </w:pPr>
      <w:r>
        <w:rPr>
          <w:rFonts w:asciiTheme="minorHAnsi" w:hAnsiTheme="minorHAnsi"/>
          <w:sz w:val="24"/>
          <w:szCs w:val="24"/>
        </w:rPr>
        <w:t>For resources, see Table 3 below.</w:t>
      </w:r>
    </w:p>
    <w:tbl>
      <w:tblPr>
        <w:tblStyle w:val="TableGrid"/>
        <w:tblpPr w:leftFromText="180" w:rightFromText="180" w:vertAnchor="text" w:horzAnchor="margin" w:tblpY="90"/>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58"/>
      </w:tblGrid>
      <w:tr w:rsidR="00484588" w:rsidRPr="00EA57B7" w14:paraId="119F3312" w14:textId="77777777" w:rsidTr="006061AF">
        <w:trPr>
          <w:cantSplit/>
        </w:trPr>
        <w:tc>
          <w:tcPr>
            <w:tcW w:w="9558" w:type="dxa"/>
            <w:shd w:val="clear" w:color="auto" w:fill="F2F2F2" w:themeFill="background1" w:themeFillShade="F2"/>
          </w:tcPr>
          <w:p w14:paraId="119F330F" w14:textId="41B9FD0F" w:rsidR="00484588" w:rsidRPr="00635F87" w:rsidRDefault="00484588" w:rsidP="001E35BC">
            <w:pPr>
              <w:spacing w:before="120" w:after="120"/>
              <w:jc w:val="center"/>
              <w:rPr>
                <w:rFonts w:asciiTheme="minorHAnsi" w:hAnsiTheme="minorHAnsi"/>
                <w:b/>
                <w:sz w:val="20"/>
                <w:u w:val="single"/>
              </w:rPr>
            </w:pPr>
            <w:r w:rsidRPr="00635F87">
              <w:rPr>
                <w:rFonts w:asciiTheme="minorHAnsi" w:hAnsiTheme="minorHAnsi"/>
                <w:b/>
                <w:sz w:val="20"/>
                <w:u w:val="single"/>
              </w:rPr>
              <w:t>Example Narratives for Line Item 2.</w:t>
            </w:r>
            <w:r w:rsidR="001A5FC4" w:rsidRPr="00635F87">
              <w:rPr>
                <w:rFonts w:asciiTheme="minorHAnsi" w:hAnsiTheme="minorHAnsi"/>
                <w:b/>
                <w:sz w:val="20"/>
                <w:u w:val="single"/>
              </w:rPr>
              <w:t>O</w:t>
            </w:r>
          </w:p>
          <w:p w14:paraId="119F3310" w14:textId="40DE8C63" w:rsidR="00484588" w:rsidRPr="00635F87" w:rsidRDefault="00484588" w:rsidP="001E35BC">
            <w:pPr>
              <w:spacing w:before="120" w:after="120"/>
              <w:rPr>
                <w:rFonts w:asciiTheme="minorHAnsi" w:hAnsiTheme="minorHAnsi"/>
                <w:b/>
                <w:sz w:val="20"/>
              </w:rPr>
            </w:pPr>
            <w:r w:rsidRPr="00635F87">
              <w:rPr>
                <w:rFonts w:asciiTheme="minorHAnsi" w:hAnsiTheme="minorHAnsi"/>
                <w:b/>
                <w:sz w:val="20"/>
              </w:rPr>
              <w:t>Narrative that is NOT sufficient:</w:t>
            </w:r>
            <w:r w:rsidRPr="00635F87">
              <w:rPr>
                <w:rFonts w:asciiTheme="minorHAnsi" w:hAnsiTheme="minorHAnsi"/>
                <w:sz w:val="20"/>
              </w:rPr>
              <w:t xml:space="preserve"> The collection system rehabilitation project will address collection system SSOs that have occurred and impacted Trout Creek.</w:t>
            </w:r>
            <w:r w:rsidR="009B149F" w:rsidRPr="00635F87">
              <w:rPr>
                <w:rFonts w:asciiTheme="minorHAnsi" w:hAnsiTheme="minorHAnsi"/>
                <w:sz w:val="20"/>
              </w:rPr>
              <w:t xml:space="preserve"> </w:t>
            </w:r>
            <w:r w:rsidRPr="00635F87">
              <w:rPr>
                <w:rFonts w:asciiTheme="minorHAnsi" w:hAnsiTheme="minorHAnsi"/>
                <w:b/>
                <w:i/>
                <w:sz w:val="20"/>
              </w:rPr>
              <w:t xml:space="preserve">(Not sufficient because no </w:t>
            </w:r>
            <w:r w:rsidRPr="00635F87">
              <w:rPr>
                <w:rFonts w:asciiTheme="minorHAnsi" w:hAnsiTheme="minorHAnsi"/>
                <w:b/>
                <w:i/>
                <w:sz w:val="20"/>
                <w:u w:val="single"/>
              </w:rPr>
              <w:t>direct link</w:t>
            </w:r>
            <w:r w:rsidRPr="00635F87">
              <w:rPr>
                <w:rFonts w:asciiTheme="minorHAnsi" w:hAnsiTheme="minorHAnsi"/>
                <w:b/>
                <w:i/>
                <w:sz w:val="20"/>
              </w:rPr>
              <w:t xml:space="preserve"> is identified between impairment and the SSOs and no map is provided showing the relationship between the SSOs and Trout Creek.)</w:t>
            </w:r>
          </w:p>
          <w:p w14:paraId="119F3311" w14:textId="283E30D7" w:rsidR="00484588" w:rsidRPr="00EA57B7" w:rsidRDefault="00484588" w:rsidP="001E35BC">
            <w:pPr>
              <w:spacing w:before="120" w:after="120"/>
              <w:rPr>
                <w:rFonts w:asciiTheme="minorHAnsi" w:hAnsiTheme="minorHAnsi"/>
                <w:sz w:val="24"/>
                <w:szCs w:val="24"/>
              </w:rPr>
            </w:pPr>
            <w:r w:rsidRPr="00635F87">
              <w:rPr>
                <w:rFonts w:asciiTheme="minorHAnsi" w:hAnsiTheme="minorHAnsi"/>
                <w:b/>
                <w:sz w:val="20"/>
              </w:rPr>
              <w:t>Narrative that IS sufficient:</w:t>
            </w:r>
            <w:r w:rsidRPr="00635F87">
              <w:rPr>
                <w:rFonts w:asciiTheme="minorHAnsi" w:hAnsiTheme="minorHAnsi"/>
                <w:sz w:val="20"/>
              </w:rPr>
              <w:t xml:space="preserve"> The proposed collection system rehabilitation project will benefit the waters of Trout Creek, which are impaired for fecal coliform.</w:t>
            </w:r>
            <w:r w:rsidR="009B149F" w:rsidRPr="00635F87">
              <w:rPr>
                <w:rFonts w:asciiTheme="minorHAnsi" w:hAnsiTheme="minorHAnsi"/>
                <w:sz w:val="20"/>
              </w:rPr>
              <w:t xml:space="preserve"> </w:t>
            </w:r>
            <w:r w:rsidRPr="00635F87">
              <w:rPr>
                <w:rFonts w:asciiTheme="minorHAnsi" w:hAnsiTheme="minorHAnsi"/>
                <w:sz w:val="20"/>
              </w:rPr>
              <w:t>The Town has had several SSOs that have reached Trout Creek from this area of the system.</w:t>
            </w:r>
            <w:r w:rsidR="009B149F" w:rsidRPr="00635F87">
              <w:rPr>
                <w:rFonts w:asciiTheme="minorHAnsi" w:hAnsiTheme="minorHAnsi"/>
                <w:sz w:val="20"/>
              </w:rPr>
              <w:t xml:space="preserve"> </w:t>
            </w:r>
            <w:r w:rsidRPr="00635F87">
              <w:rPr>
                <w:rFonts w:asciiTheme="minorHAnsi" w:hAnsiTheme="minorHAnsi"/>
                <w:sz w:val="20"/>
              </w:rPr>
              <w:t>A map and DWR SSO reports are included</w:t>
            </w:r>
            <w:r w:rsidR="00B93502" w:rsidRPr="00635F87">
              <w:rPr>
                <w:rFonts w:asciiTheme="minorHAnsi" w:hAnsiTheme="minorHAnsi"/>
                <w:sz w:val="20"/>
              </w:rPr>
              <w:t>,</w:t>
            </w:r>
            <w:r w:rsidRPr="00635F87">
              <w:rPr>
                <w:rFonts w:asciiTheme="minorHAnsi" w:hAnsiTheme="minorHAnsi"/>
                <w:sz w:val="20"/>
              </w:rPr>
              <w:t xml:space="preserve"> showing the relationship between the SSOs and the impaired stream segment.</w:t>
            </w:r>
            <w:r w:rsidR="009B149F" w:rsidRPr="00635F87">
              <w:rPr>
                <w:rFonts w:asciiTheme="minorHAnsi" w:hAnsiTheme="minorHAnsi"/>
                <w:sz w:val="20"/>
              </w:rPr>
              <w:t xml:space="preserve"> </w:t>
            </w:r>
          </w:p>
        </w:tc>
      </w:tr>
    </w:tbl>
    <w:p w14:paraId="0AE1C610" w14:textId="77777777" w:rsidR="00CD46BE" w:rsidRDefault="00CD46BE" w:rsidP="00635F87">
      <w:pPr>
        <w:keepLines/>
        <w:spacing w:before="120" w:after="240"/>
        <w:rPr>
          <w:rFonts w:asciiTheme="minorHAnsi" w:hAnsiTheme="minorHAnsi"/>
          <w:bCs/>
          <w:iCs/>
          <w:sz w:val="24"/>
          <w:szCs w:val="24"/>
        </w:rPr>
      </w:pPr>
    </w:p>
    <w:tbl>
      <w:tblPr>
        <w:tblStyle w:val="TableGrid"/>
        <w:tblW w:w="0" w:type="auto"/>
        <w:tblLook w:val="04A0" w:firstRow="1" w:lastRow="0" w:firstColumn="1" w:lastColumn="0" w:noHBand="0" w:noVBand="1"/>
      </w:tblPr>
      <w:tblGrid>
        <w:gridCol w:w="9796"/>
      </w:tblGrid>
      <w:tr w:rsidR="00CD46BE" w14:paraId="224F66EC" w14:textId="77777777" w:rsidTr="00CD46BE">
        <w:tc>
          <w:tcPr>
            <w:tcW w:w="9796" w:type="dxa"/>
          </w:tcPr>
          <w:p w14:paraId="60F7ED17" w14:textId="62E6EAA6" w:rsidR="00CD46BE" w:rsidRPr="00635F87" w:rsidRDefault="00CD46BE" w:rsidP="00635F87">
            <w:pPr>
              <w:keepLines/>
              <w:spacing w:before="20" w:after="20"/>
              <w:jc w:val="center"/>
              <w:rPr>
                <w:rFonts w:asciiTheme="minorHAnsi" w:hAnsiTheme="minorHAnsi"/>
                <w:b/>
                <w:iCs/>
                <w:sz w:val="24"/>
                <w:szCs w:val="24"/>
              </w:rPr>
            </w:pPr>
            <w:r w:rsidRPr="00635F87">
              <w:rPr>
                <w:rFonts w:asciiTheme="minorHAnsi" w:hAnsiTheme="minorHAnsi"/>
                <w:b/>
                <w:iCs/>
                <w:sz w:val="24"/>
                <w:szCs w:val="24"/>
              </w:rPr>
              <w:t>Table 3. Resources for Use Related to Impaired Waters</w:t>
            </w:r>
          </w:p>
        </w:tc>
      </w:tr>
      <w:tr w:rsidR="00CD46BE" w14:paraId="46826E9E" w14:textId="77777777" w:rsidTr="00CD46BE">
        <w:tc>
          <w:tcPr>
            <w:tcW w:w="9796" w:type="dxa"/>
          </w:tcPr>
          <w:p w14:paraId="391B35EC" w14:textId="77777777" w:rsidR="00CD46BE" w:rsidRPr="00EA57B7" w:rsidRDefault="00CD46BE" w:rsidP="00635F87">
            <w:pPr>
              <w:keepLines/>
              <w:spacing w:before="20" w:after="20"/>
              <w:rPr>
                <w:rStyle w:val="Hyperlink"/>
                <w:rFonts w:asciiTheme="minorHAnsi" w:hAnsiTheme="minorHAnsi"/>
                <w:sz w:val="24"/>
                <w:szCs w:val="24"/>
              </w:rPr>
            </w:pPr>
            <w:r>
              <w:rPr>
                <w:rFonts w:asciiTheme="minorHAnsi" w:hAnsiTheme="minorHAnsi"/>
                <w:bCs/>
                <w:iCs/>
                <w:sz w:val="24"/>
                <w:szCs w:val="24"/>
              </w:rPr>
              <w:t xml:space="preserve">Integrated Report: </w:t>
            </w:r>
            <w:hyperlink r:id="rId33" w:history="1">
              <w:r w:rsidRPr="00EA57B7">
                <w:rPr>
                  <w:rStyle w:val="Hyperlink"/>
                  <w:rFonts w:asciiTheme="minorHAnsi" w:hAnsiTheme="minorHAnsi"/>
                  <w:sz w:val="24"/>
                  <w:szCs w:val="24"/>
                </w:rPr>
                <w:t>https://deq.nc.gov/about/divisions/water-resources/planning/modeling-assessment/water-quality-data-assessment/integrated-report-files</w:t>
              </w:r>
            </w:hyperlink>
          </w:p>
          <w:p w14:paraId="5B2C1DDC" w14:textId="63F08010" w:rsidR="00CD46BE" w:rsidRDefault="00CD46BE" w:rsidP="00635F87">
            <w:pPr>
              <w:keepLines/>
              <w:spacing w:before="20" w:after="20"/>
              <w:rPr>
                <w:rFonts w:asciiTheme="minorHAnsi" w:hAnsiTheme="minorHAnsi"/>
                <w:bCs/>
                <w:iCs/>
                <w:sz w:val="24"/>
                <w:szCs w:val="24"/>
              </w:rPr>
            </w:pPr>
          </w:p>
        </w:tc>
      </w:tr>
      <w:tr w:rsidR="00CD46BE" w14:paraId="1C906402" w14:textId="77777777" w:rsidTr="00CD46BE">
        <w:tc>
          <w:tcPr>
            <w:tcW w:w="9796" w:type="dxa"/>
          </w:tcPr>
          <w:p w14:paraId="14DA7A3E" w14:textId="0DA412A4" w:rsidR="00CD46BE" w:rsidRDefault="00CD46BE" w:rsidP="00635F87">
            <w:pPr>
              <w:keepLines/>
              <w:spacing w:before="20" w:after="20"/>
              <w:rPr>
                <w:rFonts w:asciiTheme="minorHAnsi" w:hAnsiTheme="minorHAnsi"/>
                <w:bCs/>
                <w:iCs/>
                <w:sz w:val="24"/>
                <w:szCs w:val="24"/>
              </w:rPr>
            </w:pPr>
            <w:proofErr w:type="spellStart"/>
            <w:r w:rsidRPr="00EA57B7">
              <w:rPr>
                <w:rFonts w:asciiTheme="minorHAnsi" w:hAnsiTheme="minorHAnsi"/>
                <w:sz w:val="24"/>
                <w:szCs w:val="24"/>
              </w:rPr>
              <w:t>Basinwide</w:t>
            </w:r>
            <w:proofErr w:type="spellEnd"/>
            <w:r w:rsidRPr="00EA57B7">
              <w:rPr>
                <w:rFonts w:asciiTheme="minorHAnsi" w:hAnsiTheme="minorHAnsi"/>
                <w:sz w:val="24"/>
                <w:szCs w:val="24"/>
              </w:rPr>
              <w:t xml:space="preserve"> Assessment Reports may also be helpful in describing the impairment issues and how the project will directly improve or address the impairment; these reports may be found at </w:t>
            </w:r>
            <w:hyperlink r:id="rId34" w:history="1">
              <w:r w:rsidRPr="00EA57B7">
                <w:rPr>
                  <w:rStyle w:val="Hyperlink"/>
                  <w:rFonts w:asciiTheme="minorHAnsi" w:hAnsiTheme="minorHAnsi"/>
                  <w:sz w:val="24"/>
                  <w:szCs w:val="24"/>
                </w:rPr>
                <w:t>https://deq.nc.gov/about/divisions/water-resources/planning/basin-planning</w:t>
              </w:r>
            </w:hyperlink>
            <w:r w:rsidRPr="00EA57B7">
              <w:rPr>
                <w:rFonts w:asciiTheme="minorHAnsi" w:hAnsiTheme="minorHAnsi"/>
                <w:sz w:val="24"/>
                <w:szCs w:val="24"/>
              </w:rPr>
              <w:t>. If used, please cite the report name, date, and page number.</w:t>
            </w:r>
          </w:p>
        </w:tc>
      </w:tr>
      <w:tr w:rsidR="00CD46BE" w14:paraId="01A3CDAF" w14:textId="77777777" w:rsidTr="00CD46BE">
        <w:tc>
          <w:tcPr>
            <w:tcW w:w="9796" w:type="dxa"/>
          </w:tcPr>
          <w:p w14:paraId="6A595F24" w14:textId="3A1627A3" w:rsidR="00CD46BE" w:rsidRDefault="00CD46BE" w:rsidP="00635F87">
            <w:pPr>
              <w:keepLines/>
              <w:spacing w:before="20" w:after="20"/>
              <w:rPr>
                <w:rFonts w:asciiTheme="minorHAnsi" w:hAnsiTheme="minorHAnsi"/>
                <w:bCs/>
                <w:iCs/>
                <w:sz w:val="24"/>
                <w:szCs w:val="24"/>
              </w:rPr>
            </w:pPr>
            <w:r w:rsidRPr="00EA57B7">
              <w:rPr>
                <w:rFonts w:asciiTheme="minorHAnsi" w:hAnsiTheme="minorHAnsi"/>
                <w:b/>
                <w:i/>
                <w:sz w:val="24"/>
                <w:szCs w:val="24"/>
                <w:u w:val="single"/>
              </w:rPr>
              <w:t>Resource #3:</w:t>
            </w:r>
            <w:r w:rsidRPr="00EA57B7">
              <w:rPr>
                <w:rFonts w:asciiTheme="minorHAnsi" w:hAnsiTheme="minorHAnsi"/>
                <w:sz w:val="24"/>
                <w:szCs w:val="24"/>
              </w:rPr>
              <w:t xml:space="preserve"> GIS layers are available at </w:t>
            </w:r>
            <w:hyperlink r:id="rId35" w:history="1">
              <w:r w:rsidRPr="00EA57B7">
                <w:rPr>
                  <w:rStyle w:val="Hyperlink"/>
                  <w:rFonts w:asciiTheme="minorHAnsi" w:hAnsiTheme="minorHAnsi"/>
                  <w:sz w:val="24"/>
                  <w:szCs w:val="24"/>
                </w:rPr>
                <w:t>http://datagateway.nrcs.usda.gov/</w:t>
              </w:r>
            </w:hyperlink>
            <w:r w:rsidRPr="00EA57B7">
              <w:rPr>
                <w:rFonts w:asciiTheme="minorHAnsi" w:hAnsiTheme="minorHAnsi"/>
                <w:sz w:val="24"/>
                <w:szCs w:val="24"/>
              </w:rPr>
              <w:t xml:space="preserve">. In addition, the DWR’s Planning Section has GIS layers for impaired streams at </w:t>
            </w:r>
            <w:hyperlink r:id="rId36" w:history="1">
              <w:r w:rsidRPr="00EA57B7">
                <w:rPr>
                  <w:rStyle w:val="Hyperlink"/>
                  <w:rFonts w:asciiTheme="minorHAnsi" w:hAnsiTheme="minorHAnsi"/>
                  <w:sz w:val="24"/>
                  <w:szCs w:val="24"/>
                </w:rPr>
                <w:t>http://deq.nc.gov/about/divisions/water-resources/planning/basin-planning/maps</w:t>
              </w:r>
            </w:hyperlink>
            <w:r w:rsidRPr="00EA57B7">
              <w:rPr>
                <w:rFonts w:asciiTheme="minorHAnsi" w:hAnsiTheme="minorHAnsi"/>
                <w:sz w:val="24"/>
                <w:szCs w:val="24"/>
              </w:rPr>
              <w:t xml:space="preserve">. This stream layer includes the stream name and impairment category (whether impaired or not). See </w:t>
            </w:r>
            <w:r>
              <w:rPr>
                <w:rFonts w:asciiTheme="minorHAnsi" w:hAnsiTheme="minorHAnsi"/>
                <w:sz w:val="24"/>
                <w:szCs w:val="24"/>
              </w:rPr>
              <w:t>Figure 2</w:t>
            </w:r>
            <w:r w:rsidRPr="00EA57B7">
              <w:rPr>
                <w:rFonts w:asciiTheme="minorHAnsi" w:hAnsiTheme="minorHAnsi"/>
                <w:sz w:val="24"/>
                <w:szCs w:val="24"/>
              </w:rPr>
              <w:t xml:space="preserve"> below.</w:t>
            </w:r>
          </w:p>
        </w:tc>
      </w:tr>
    </w:tbl>
    <w:p w14:paraId="119F3316" w14:textId="218B45FE" w:rsidR="00484588" w:rsidRPr="00EA57B7" w:rsidRDefault="00484588" w:rsidP="00484588">
      <w:pPr>
        <w:keepLines/>
        <w:spacing w:before="240" w:after="240"/>
        <w:rPr>
          <w:rFonts w:asciiTheme="minorHAnsi" w:hAnsiTheme="minorHAnsi"/>
          <w:sz w:val="24"/>
          <w:szCs w:val="24"/>
        </w:rPr>
      </w:pPr>
    </w:p>
    <w:p w14:paraId="119F3317" w14:textId="6D221E92" w:rsidR="00484588" w:rsidRPr="00EA57B7" w:rsidRDefault="00592BD8" w:rsidP="00687F4F">
      <w:pPr>
        <w:keepNext/>
        <w:keepLines/>
        <w:spacing w:before="120" w:after="240"/>
        <w:rPr>
          <w:rFonts w:asciiTheme="minorHAnsi" w:hAnsiTheme="minorHAnsi"/>
          <w:sz w:val="24"/>
          <w:szCs w:val="24"/>
        </w:rPr>
      </w:pPr>
      <w:r>
        <w:rPr>
          <w:noProof/>
        </w:rPr>
        <w:lastRenderedPageBreak/>
        <mc:AlternateContent>
          <mc:Choice Requires="wps">
            <w:drawing>
              <wp:anchor distT="0" distB="0" distL="114300" distR="114300" simplePos="0" relativeHeight="251658356" behindDoc="0" locked="0" layoutInCell="1" allowOverlap="1" wp14:anchorId="018A546C" wp14:editId="5F57BC5E">
                <wp:simplePos x="0" y="0"/>
                <wp:positionH relativeFrom="column">
                  <wp:posOffset>2129155</wp:posOffset>
                </wp:positionH>
                <wp:positionV relativeFrom="paragraph">
                  <wp:posOffset>1951990</wp:posOffset>
                </wp:positionV>
                <wp:extent cx="1518285" cy="501015"/>
                <wp:effectExtent l="0" t="0" r="24765" b="1333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8285" cy="501015"/>
                        </a:xfrm>
                        <a:prstGeom prst="rect">
                          <a:avLst/>
                        </a:prstGeom>
                        <a:solidFill>
                          <a:srgbClr val="FFFFFF"/>
                        </a:solidFill>
                        <a:ln w="9525">
                          <a:solidFill>
                            <a:srgbClr val="000000"/>
                          </a:solidFill>
                          <a:miter lim="800000"/>
                          <a:headEnd/>
                          <a:tailEnd/>
                        </a:ln>
                      </wps:spPr>
                      <wps:txbx>
                        <w:txbxContent>
                          <w:p w14:paraId="119F36F4" w14:textId="77777777" w:rsidR="001C0C5D" w:rsidRDefault="001C0C5D" w:rsidP="00484588">
                            <w:r>
                              <w:t>Impairment category (Cat. 4 in this example)</w:t>
                            </w:r>
                          </w:p>
                        </w:txbxContent>
                      </wps:txbx>
                      <wps:bodyPr rot="0" vert="horz" wrap="square" lIns="91440" tIns="45720" rIns="91440" bIns="45720" anchor="t" anchorCtr="0" upright="1">
                        <a:noAutofit/>
                      </wps:bodyPr>
                    </wps:wsp>
                  </a:graphicData>
                </a:graphic>
              </wp:anchor>
            </w:drawing>
          </mc:Choice>
          <mc:Fallback>
            <w:pict>
              <v:shape w14:anchorId="018A546C" id="Text Box 9" o:spid="_x0000_s1106" type="#_x0000_t202" style="position:absolute;margin-left:167.65pt;margin-top:153.7pt;width:119.55pt;height:39.45pt;z-index:2516583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">
                <v:textbox>
                  <w:txbxContent>
                    <w:p w14:paraId="119F36F4" w14:textId="77777777" w:rsidR="001C0C5D" w:rsidRDefault="001C0C5D" w:rsidP="00484588">
                      <w:r>
                        <w:t>Impairment category (Cat. 4 in this example)</w:t>
                      </w:r>
                    </w:p>
                  </w:txbxContent>
                </v:textbox>
              </v:shape>
            </w:pict>
          </mc:Fallback>
        </mc:AlternateContent>
      </w:r>
      <w:hyperlink w:anchor="TOC" w:history="1">
        <w:r w:rsidR="00687F4F" w:rsidRPr="005F7A69">
          <w:rPr>
            <w:rStyle w:val="Hyperlink"/>
            <w:rFonts w:asciiTheme="minorHAnsi" w:hAnsiTheme="minorHAnsi"/>
            <w:sz w:val="24"/>
            <w:szCs w:val="24"/>
          </w:rPr>
          <w:t>Return to Table of Contents</w:t>
        </w:r>
      </w:hyperlink>
      <w:r w:rsidR="00616D1B">
        <w:rPr>
          <w:rFonts w:asciiTheme="minorHAnsi" w:hAnsiTheme="minorHAnsi"/>
          <w:noProof/>
          <w:sz w:val="24"/>
          <w:szCs w:val="24"/>
        </w:rPr>
        <mc:AlternateContent>
          <mc:Choice Requires="wps">
            <w:drawing>
              <wp:anchor distT="0" distB="0" distL="114300" distR="114300" simplePos="0" relativeHeight="251658320" behindDoc="0" locked="0" layoutInCell="1" allowOverlap="1" wp14:anchorId="21423B40" wp14:editId="4AE63062">
                <wp:simplePos x="0" y="0"/>
                <wp:positionH relativeFrom="column">
                  <wp:posOffset>12700</wp:posOffset>
                </wp:positionH>
                <wp:positionV relativeFrom="paragraph">
                  <wp:posOffset>2540</wp:posOffset>
                </wp:positionV>
                <wp:extent cx="6203950" cy="3238500"/>
                <wp:effectExtent l="0" t="0" r="6350" b="0"/>
                <wp:wrapSquare wrapText="bothSides"/>
                <wp:docPr id="1315532882" name="Text Box 1315532882"/>
                <wp:cNvGraphicFramePr/>
                <a:graphic xmlns:a="http://schemas.openxmlformats.org/drawingml/2006/main">
                  <a:graphicData uri="http://schemas.microsoft.com/office/word/2010/wordprocessingShape">
                    <wps:wsp>
                      <wps:cNvSpPr txBox="1"/>
                      <wps:spPr>
                        <a:xfrm>
                          <a:off x="0" y="0"/>
                          <a:ext cx="6203950" cy="3238500"/>
                        </a:xfrm>
                        <a:prstGeom prst="rect">
                          <a:avLst/>
                        </a:prstGeom>
                        <a:solidFill>
                          <a:schemeClr val="lt1"/>
                        </a:solidFill>
                        <a:ln w="6350">
                          <a:noFill/>
                        </a:ln>
                      </wps:spPr>
                      <wps:txbx>
                        <w:txbxContent>
                          <w:p w14:paraId="106346BF" w14:textId="2A3BA9D7" w:rsidR="00CD46BE" w:rsidRDefault="00CD46BE" w:rsidP="00CD46BE">
                            <w:pPr>
                              <w:jc w:val="center"/>
                            </w:pPr>
                            <w:r w:rsidRPr="00EA57B7">
                              <w:rPr>
                                <w:rFonts w:asciiTheme="minorHAnsi" w:hAnsiTheme="minorHAnsi"/>
                                <w:noProof/>
                                <w:sz w:val="24"/>
                                <w:szCs w:val="24"/>
                              </w:rPr>
                              <w:drawing>
                                <wp:inline distT="0" distB="0" distL="0" distR="0" wp14:anchorId="4DEF57C6" wp14:editId="3F7410EB">
                                  <wp:extent cx="5990425" cy="2940050"/>
                                  <wp:effectExtent l="0" t="0" r="0" b="0"/>
                                  <wp:docPr id="17" name="Picture 17" descr="A computer screen 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omputer screen shot of a map&#10;&#10;Description automatically generated"/>
                                          <pic:cNvPicPr>
                                            <a:picLocks noChangeAspect="1" noChangeArrowheads="1"/>
                                          </pic:cNvPicPr>
                                        </pic:nvPicPr>
                                        <pic:blipFill>
                                          <a:blip r:embed="rId37" cstate="print"/>
                                          <a:srcRect t="3761" r="8159" b="23683"/>
                                          <a:stretch>
                                            <a:fillRect/>
                                          </a:stretch>
                                        </pic:blipFill>
                                        <pic:spPr bwMode="auto">
                                          <a:xfrm>
                                            <a:off x="0" y="0"/>
                                            <a:ext cx="6002501" cy="2945977"/>
                                          </a:xfrm>
                                          <a:prstGeom prst="rect">
                                            <a:avLst/>
                                          </a:prstGeom>
                                          <a:noFill/>
                                          <a:ln w="9525">
                                            <a:noFill/>
                                            <a:miter lim="800000"/>
                                            <a:headEnd/>
                                            <a:tailEnd/>
                                          </a:ln>
                                        </pic:spPr>
                                      </pic:pic>
                                    </a:graphicData>
                                  </a:graphic>
                                </wp:inline>
                              </w:drawing>
                            </w:r>
                          </w:p>
                          <w:p w14:paraId="49244712" w14:textId="7233109C" w:rsidR="00CD46BE" w:rsidRPr="00CD46BE" w:rsidRDefault="00CD46BE" w:rsidP="00CD46BE">
                            <w:pPr>
                              <w:jc w:val="center"/>
                              <w:rPr>
                                <w:rFonts w:asciiTheme="minorHAnsi" w:hAnsiTheme="minorHAnsi" w:cstheme="minorHAnsi"/>
                                <w:b/>
                                <w:bCs/>
                                <w:sz w:val="20"/>
                                <w:szCs w:val="18"/>
                              </w:rPr>
                            </w:pPr>
                            <w:r w:rsidRPr="00CD46BE">
                              <w:rPr>
                                <w:rFonts w:asciiTheme="minorHAnsi" w:hAnsiTheme="minorHAnsi" w:cstheme="minorHAnsi"/>
                                <w:b/>
                                <w:bCs/>
                                <w:sz w:val="20"/>
                                <w:szCs w:val="18"/>
                              </w:rPr>
                              <w:t xml:space="preserve">Figure 2. </w:t>
                            </w:r>
                            <w:r w:rsidR="00616D1B">
                              <w:rPr>
                                <w:rFonts w:asciiTheme="minorHAnsi" w:hAnsiTheme="minorHAnsi" w:cstheme="minorHAnsi"/>
                                <w:b/>
                                <w:bCs/>
                                <w:sz w:val="20"/>
                                <w:szCs w:val="18"/>
                              </w:rPr>
                              <w:t>Example GIS Layer for Stream Impairment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1423B40" id="Text Box 1315532882" o:spid="_x0000_s1107" type="#_x0000_t202" style="position:absolute;margin-left:1pt;margin-top:.2pt;width:488.5pt;height:255pt;z-index:251658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" fillcolor="white [3201]" stroked="f" strokeweight=".5pt">
                <v:textbox>
                  <w:txbxContent>
                    <w:p w14:paraId="106346BF" w14:textId="2A3BA9D7" w:rsidR="00CD46BE" w:rsidRDefault="00CD46BE" w:rsidP="00CD46BE">
                      <w:pPr>
                        <w:jc w:val="center"/>
                      </w:pPr>
                      <w:r w:rsidRPr="00EA57B7">
                        <w:rPr>
                          <w:rFonts w:asciiTheme="minorHAnsi" w:hAnsiTheme="minorHAnsi"/>
                          <w:noProof/>
                          <w:sz w:val="24"/>
                          <w:szCs w:val="24"/>
                        </w:rPr>
                        <w:drawing>
                          <wp:inline distT="0" distB="0" distL="0" distR="0" wp14:anchorId="4DEF57C6" wp14:editId="3F7410EB">
                            <wp:extent cx="5990425" cy="2940050"/>
                            <wp:effectExtent l="0" t="0" r="0" b="0"/>
                            <wp:docPr id="17" name="Picture 17" descr="A computer screen 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omputer screen shot of a map&#10;&#10;Description automatically generated"/>
                                    <pic:cNvPicPr>
                                      <a:picLocks noChangeAspect="1" noChangeArrowheads="1"/>
                                    </pic:cNvPicPr>
                                  </pic:nvPicPr>
                                  <pic:blipFill>
                                    <a:blip r:embed="rId37" cstate="print"/>
                                    <a:srcRect t="3761" r="8159" b="23683"/>
                                    <a:stretch>
                                      <a:fillRect/>
                                    </a:stretch>
                                  </pic:blipFill>
                                  <pic:spPr bwMode="auto">
                                    <a:xfrm>
                                      <a:off x="0" y="0"/>
                                      <a:ext cx="6002501" cy="2945977"/>
                                    </a:xfrm>
                                    <a:prstGeom prst="rect">
                                      <a:avLst/>
                                    </a:prstGeom>
                                    <a:noFill/>
                                    <a:ln w="9525">
                                      <a:noFill/>
                                      <a:miter lim="800000"/>
                                      <a:headEnd/>
                                      <a:tailEnd/>
                                    </a:ln>
                                  </pic:spPr>
                                </pic:pic>
                              </a:graphicData>
                            </a:graphic>
                          </wp:inline>
                        </w:drawing>
                      </w:r>
                    </w:p>
                    <w:p w14:paraId="49244712" w14:textId="7233109C" w:rsidR="00CD46BE" w:rsidRPr="00CD46BE" w:rsidRDefault="00CD46BE" w:rsidP="00CD46BE">
                      <w:pPr>
                        <w:jc w:val="center"/>
                        <w:rPr>
                          <w:rFonts w:asciiTheme="minorHAnsi" w:hAnsiTheme="minorHAnsi" w:cstheme="minorHAnsi"/>
                          <w:b/>
                          <w:bCs/>
                          <w:sz w:val="20"/>
                          <w:szCs w:val="18"/>
                        </w:rPr>
                      </w:pPr>
                      <w:r w:rsidRPr="00CD46BE">
                        <w:rPr>
                          <w:rFonts w:asciiTheme="minorHAnsi" w:hAnsiTheme="minorHAnsi" w:cstheme="minorHAnsi"/>
                          <w:b/>
                          <w:bCs/>
                          <w:sz w:val="20"/>
                          <w:szCs w:val="18"/>
                        </w:rPr>
                        <w:t xml:space="preserve">Figure 2. </w:t>
                      </w:r>
                      <w:r w:rsidR="00616D1B">
                        <w:rPr>
                          <w:rFonts w:asciiTheme="minorHAnsi" w:hAnsiTheme="minorHAnsi" w:cstheme="minorHAnsi"/>
                          <w:b/>
                          <w:bCs/>
                          <w:sz w:val="20"/>
                          <w:szCs w:val="18"/>
                        </w:rPr>
                        <w:t>Example GIS Layer for Stream Impairment</w:t>
                      </w:r>
                    </w:p>
                  </w:txbxContent>
                </v:textbox>
                <w10:wrap type="square"/>
              </v:shape>
            </w:pict>
          </mc:Fallback>
        </mc:AlternateContent>
      </w:r>
      <w:r w:rsidR="00616D1B">
        <w:rPr>
          <w:rFonts w:asciiTheme="minorHAnsi" w:hAnsiTheme="minorHAnsi"/>
          <w:noProof/>
          <w:sz w:val="24"/>
          <w:szCs w:val="24"/>
        </w:rPr>
        <mc:AlternateContent>
          <mc:Choice Requires="wps">
            <w:drawing>
              <wp:anchor distT="0" distB="0" distL="114300" distR="114300" simplePos="0" relativeHeight="251658323" behindDoc="0" locked="0" layoutInCell="1" allowOverlap="1" wp14:anchorId="34E70F85" wp14:editId="391A7A96">
                <wp:simplePos x="0" y="0"/>
                <wp:positionH relativeFrom="column">
                  <wp:posOffset>4578350</wp:posOffset>
                </wp:positionH>
                <wp:positionV relativeFrom="paragraph">
                  <wp:posOffset>1971040</wp:posOffset>
                </wp:positionV>
                <wp:extent cx="361950" cy="298450"/>
                <wp:effectExtent l="0" t="38100" r="57150" b="25400"/>
                <wp:wrapNone/>
                <wp:docPr id="487936016" name="Straight Arrow Connector 487936016"/>
                <wp:cNvGraphicFramePr/>
                <a:graphic xmlns:a="http://schemas.openxmlformats.org/drawingml/2006/main">
                  <a:graphicData uri="http://schemas.microsoft.com/office/word/2010/wordprocessingShape">
                    <wps:wsp>
                      <wps:cNvCnPr/>
                      <wps:spPr>
                        <a:xfrm flipV="1">
                          <a:off x="0" y="0"/>
                          <a:ext cx="361950" cy="2984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F0E0F76" id="_x0000_t32" coordsize="21600,21600" o:spt="32" o:oned="t" path="m,l21600,21600e" filled="f">
                <v:path arrowok="t" fillok="f" o:connecttype="none"/>
                <o:lock v:ext="edit" shapetype="t"/>
              </v:shapetype>
              <v:shape id="Straight Arrow Connector 487936016" o:spid="_x0000_s1026" type="#_x0000_t32" style="position:absolute;margin-left:360.5pt;margin-top:155.2pt;width:28.5pt;height:23.5pt;flip:y;z-index:251658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" strokecolor="black [3213]">
                <v:stroke endarrow="block"/>
              </v:shape>
            </w:pict>
          </mc:Fallback>
        </mc:AlternateContent>
      </w:r>
      <w:r w:rsidR="00616D1B">
        <w:rPr>
          <w:rFonts w:asciiTheme="minorHAnsi" w:hAnsiTheme="minorHAnsi"/>
          <w:noProof/>
          <w:sz w:val="24"/>
          <w:szCs w:val="24"/>
        </w:rPr>
        <mc:AlternateContent>
          <mc:Choice Requires="wps">
            <w:drawing>
              <wp:anchor distT="0" distB="0" distL="114300" distR="114300" simplePos="0" relativeHeight="251658322" behindDoc="0" locked="0" layoutInCell="1" allowOverlap="1" wp14:anchorId="25593C2E" wp14:editId="5BF3F568">
                <wp:simplePos x="0" y="0"/>
                <wp:positionH relativeFrom="column">
                  <wp:posOffset>3975100</wp:posOffset>
                </wp:positionH>
                <wp:positionV relativeFrom="paragraph">
                  <wp:posOffset>2269490</wp:posOffset>
                </wp:positionV>
                <wp:extent cx="1218565" cy="469900"/>
                <wp:effectExtent l="0" t="0" r="19685" b="25400"/>
                <wp:wrapNone/>
                <wp:docPr id="2145880950" name="Text Box 2145880950"/>
                <wp:cNvGraphicFramePr/>
                <a:graphic xmlns:a="http://schemas.openxmlformats.org/drawingml/2006/main">
                  <a:graphicData uri="http://schemas.microsoft.com/office/word/2010/wordprocessingShape">
                    <wps:wsp>
                      <wps:cNvSpPr txBox="1"/>
                      <wps:spPr>
                        <a:xfrm>
                          <a:off x="0" y="0"/>
                          <a:ext cx="1218565" cy="469900"/>
                        </a:xfrm>
                        <a:prstGeom prst="rect">
                          <a:avLst/>
                        </a:prstGeom>
                        <a:solidFill>
                          <a:schemeClr val="lt1"/>
                        </a:solidFill>
                        <a:ln w="12700">
                          <a:solidFill>
                            <a:prstClr val="black"/>
                          </a:solidFill>
                        </a:ln>
                      </wps:spPr>
                      <wps:txbx>
                        <w:txbxContent>
                          <w:p w14:paraId="757B3B0D" w14:textId="53D30A67" w:rsidR="008350FF" w:rsidRDefault="008350FF" w:rsidP="008350FF">
                            <w:r>
                              <w:t>Impaired Stream</w:t>
                            </w:r>
                          </w:p>
                          <w:p w14:paraId="139555B7" w14:textId="5923925F" w:rsidR="008350FF" w:rsidRDefault="008350FF" w:rsidP="008350FF">
                            <w:r>
                              <w:t>(highlighted)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593C2E" id="Text Box 2145880950" o:spid="_x0000_s1108" type="#_x0000_t202" style="position:absolute;margin-left:313pt;margin-top:178.7pt;width:95.95pt;height:37pt;z-index:251658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" fillcolor="white [3201]" strokeweight="1pt">
                <v:textbox>
                  <w:txbxContent>
                    <w:p w14:paraId="757B3B0D" w14:textId="53D30A67" w:rsidR="008350FF" w:rsidRDefault="008350FF" w:rsidP="008350FF">
                      <w:r>
                        <w:t>Impaired Stream</w:t>
                      </w:r>
                    </w:p>
                    <w:p w14:paraId="139555B7" w14:textId="5923925F" w:rsidR="008350FF" w:rsidRDefault="008350FF" w:rsidP="008350FF">
                      <w:r>
                        <w:t>(highlighted)</w:t>
                      </w:r>
                    </w:p>
                  </w:txbxContent>
                </v:textbox>
              </v:shape>
            </w:pict>
          </mc:Fallback>
        </mc:AlternateContent>
      </w:r>
      <w:r w:rsidR="00616D1B">
        <w:rPr>
          <w:rFonts w:asciiTheme="minorHAnsi" w:hAnsiTheme="minorHAnsi"/>
          <w:noProof/>
          <w:sz w:val="24"/>
          <w:szCs w:val="24"/>
        </w:rPr>
        <mc:AlternateContent>
          <mc:Choice Requires="wps">
            <w:drawing>
              <wp:anchor distT="0" distB="0" distL="114300" distR="114300" simplePos="0" relativeHeight="251658325" behindDoc="0" locked="0" layoutInCell="1" allowOverlap="1" wp14:anchorId="1D27B954" wp14:editId="1CF2602D">
                <wp:simplePos x="0" y="0"/>
                <wp:positionH relativeFrom="column">
                  <wp:posOffset>5137784</wp:posOffset>
                </wp:positionH>
                <wp:positionV relativeFrom="paragraph">
                  <wp:posOffset>1494790</wp:posOffset>
                </wp:positionV>
                <wp:extent cx="56515" cy="387350"/>
                <wp:effectExtent l="19050" t="0" r="76835" b="50800"/>
                <wp:wrapNone/>
                <wp:docPr id="538209996" name="Straight Arrow Connector 538209996"/>
                <wp:cNvGraphicFramePr/>
                <a:graphic xmlns:a="http://schemas.openxmlformats.org/drawingml/2006/main">
                  <a:graphicData uri="http://schemas.microsoft.com/office/word/2010/wordprocessingShape">
                    <wps:wsp>
                      <wps:cNvCnPr/>
                      <wps:spPr>
                        <a:xfrm>
                          <a:off x="0" y="0"/>
                          <a:ext cx="56515" cy="3873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C1A8F18" id="Straight Arrow Connector 538209996" o:spid="_x0000_s1026" type="#_x0000_t32" style="position:absolute;margin-left:404.55pt;margin-top:117.7pt;width:4.45pt;height:30.5pt;z-index:251658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" strokecolor="black [3213]">
                <v:stroke endarrow="block"/>
              </v:shape>
            </w:pict>
          </mc:Fallback>
        </mc:AlternateContent>
      </w:r>
      <w:r w:rsidR="00616D1B">
        <w:rPr>
          <w:rFonts w:asciiTheme="minorHAnsi" w:hAnsiTheme="minorHAnsi"/>
          <w:noProof/>
          <w:sz w:val="24"/>
          <w:szCs w:val="24"/>
        </w:rPr>
        <mc:AlternateContent>
          <mc:Choice Requires="wps">
            <w:drawing>
              <wp:anchor distT="0" distB="0" distL="114300" distR="114300" simplePos="0" relativeHeight="251658324" behindDoc="0" locked="0" layoutInCell="1" allowOverlap="1" wp14:anchorId="4C5C34E2" wp14:editId="47DDA43C">
                <wp:simplePos x="0" y="0"/>
                <wp:positionH relativeFrom="column">
                  <wp:posOffset>4641851</wp:posOffset>
                </wp:positionH>
                <wp:positionV relativeFrom="paragraph">
                  <wp:posOffset>1139190</wp:posOffset>
                </wp:positionV>
                <wp:extent cx="933450" cy="355600"/>
                <wp:effectExtent l="0" t="0" r="19050" b="25400"/>
                <wp:wrapNone/>
                <wp:docPr id="951840260" name="Text Box 951840260"/>
                <wp:cNvGraphicFramePr/>
                <a:graphic xmlns:a="http://schemas.openxmlformats.org/drawingml/2006/main">
                  <a:graphicData uri="http://schemas.microsoft.com/office/word/2010/wordprocessingShape">
                    <wps:wsp>
                      <wps:cNvSpPr txBox="1"/>
                      <wps:spPr>
                        <a:xfrm>
                          <a:off x="0" y="0"/>
                          <a:ext cx="933450" cy="355600"/>
                        </a:xfrm>
                        <a:prstGeom prst="rect">
                          <a:avLst/>
                        </a:prstGeom>
                        <a:solidFill>
                          <a:schemeClr val="lt1"/>
                        </a:solidFill>
                        <a:ln w="12700">
                          <a:solidFill>
                            <a:prstClr val="black"/>
                          </a:solidFill>
                        </a:ln>
                      </wps:spPr>
                      <wps:txbx>
                        <w:txbxContent>
                          <w:p w14:paraId="2AD86A27" w14:textId="3000680D" w:rsidR="00616D1B" w:rsidRDefault="00616D1B" w:rsidP="00616D1B">
                            <w:r>
                              <w:t>Project Area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5C34E2" id="Text Box 951840260" o:spid="_x0000_s1109" type="#_x0000_t202" style="position:absolute;margin-left:365.5pt;margin-top:89.7pt;width:73.5pt;height:28pt;z-index:251658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" fillcolor="white [3201]" strokeweight="1pt">
                <v:textbox>
                  <w:txbxContent>
                    <w:p w14:paraId="2AD86A27" w14:textId="3000680D" w:rsidR="00616D1B" w:rsidRDefault="00616D1B" w:rsidP="00616D1B">
                      <w:r>
                        <w:t>Project Area</w:t>
                      </w:r>
                    </w:p>
                  </w:txbxContent>
                </v:textbox>
              </v:shape>
            </w:pict>
          </mc:Fallback>
        </mc:AlternateContent>
      </w:r>
      <w:r w:rsidR="008350FF">
        <w:rPr>
          <w:rFonts w:asciiTheme="minorHAnsi" w:hAnsiTheme="minorHAnsi"/>
          <w:noProof/>
          <w:sz w:val="24"/>
          <w:szCs w:val="24"/>
        </w:rPr>
        <mc:AlternateContent>
          <mc:Choice Requires="wps">
            <w:drawing>
              <wp:anchor distT="0" distB="0" distL="114300" distR="114300" simplePos="0" relativeHeight="251658321" behindDoc="0" locked="0" layoutInCell="1" allowOverlap="1" wp14:anchorId="12CE29D8" wp14:editId="1B1050AE">
                <wp:simplePos x="0" y="0"/>
                <wp:positionH relativeFrom="column">
                  <wp:posOffset>1257300</wp:posOffset>
                </wp:positionH>
                <wp:positionV relativeFrom="paragraph">
                  <wp:posOffset>1697990</wp:posOffset>
                </wp:positionV>
                <wp:extent cx="876300" cy="273050"/>
                <wp:effectExtent l="38100" t="38100" r="19050" b="31750"/>
                <wp:wrapNone/>
                <wp:docPr id="1621215326" name="Straight Arrow Connector 1621215326"/>
                <wp:cNvGraphicFramePr/>
                <a:graphic xmlns:a="http://schemas.openxmlformats.org/drawingml/2006/main">
                  <a:graphicData uri="http://schemas.microsoft.com/office/word/2010/wordprocessingShape">
                    <wps:wsp>
                      <wps:cNvCnPr/>
                      <wps:spPr>
                        <a:xfrm flipH="1" flipV="1">
                          <a:off x="0" y="0"/>
                          <a:ext cx="876300" cy="2730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1D56A033" id="Straight Arrow Connector 1621215326" o:spid="_x0000_s1026" type="#_x0000_t32" style="position:absolute;margin-left:99pt;margin-top:133.7pt;width:69pt;height:21.5pt;flip:x y;z-index:25165832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" strokecolor="black [3213]">
                <v:stroke endarrow="block"/>
              </v:shape>
            </w:pict>
          </mc:Fallback>
        </mc:AlternateContent>
      </w:r>
    </w:p>
    <w:p w14:paraId="119F3319" w14:textId="2599C102" w:rsidR="009B778B" w:rsidRPr="00EA57B7" w:rsidRDefault="00C10093" w:rsidP="00CF295A">
      <w:pPr>
        <w:pStyle w:val="DWILevel3"/>
        <w:rPr>
          <w:rFonts w:eastAsia="Times New Roman" w:cstheme="minorHAnsi"/>
          <w:color w:val="000000"/>
        </w:rPr>
      </w:pPr>
      <w:bookmarkStart w:id="237" w:name="_Toc155277824"/>
      <w:bookmarkStart w:id="238" w:name="_Toc155278906"/>
      <w:bookmarkStart w:id="239" w:name="_Toc155279073"/>
      <w:bookmarkStart w:id="240" w:name="_Toc155340198"/>
      <w:bookmarkStart w:id="241" w:name="_Hlk126849035"/>
      <w:r>
        <w:rPr>
          <w:noProof/>
        </w:rPr>
        <mc:AlternateContent>
          <mc:Choice Requires="wps">
            <w:drawing>
              <wp:anchor distT="0" distB="0" distL="114300" distR="114300" simplePos="0" relativeHeight="251658326" behindDoc="0" locked="0" layoutInCell="1" allowOverlap="1" wp14:anchorId="4B0C15B3" wp14:editId="196051AD">
                <wp:simplePos x="0" y="0"/>
                <wp:positionH relativeFrom="column">
                  <wp:posOffset>4159250</wp:posOffset>
                </wp:positionH>
                <wp:positionV relativeFrom="paragraph">
                  <wp:posOffset>71120</wp:posOffset>
                </wp:positionV>
                <wp:extent cx="2102485" cy="1037590"/>
                <wp:effectExtent l="0" t="0" r="12065" b="10160"/>
                <wp:wrapSquare wrapText="bothSides"/>
                <wp:docPr id="681749652" name="Text Box 681749652"/>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42077D21" w14:textId="77777777" w:rsidR="00616D1B" w:rsidRPr="00C10093" w:rsidRDefault="00616D1B"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34583D4C" w14:textId="635B9F64" w:rsidR="00616D1B" w:rsidRPr="00635F87" w:rsidRDefault="00616D1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 points</w:t>
                            </w:r>
                          </w:p>
                          <w:p w14:paraId="38344C13" w14:textId="77777777" w:rsidR="00616D1B" w:rsidRPr="00635F87" w:rsidRDefault="00616D1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495748F9" w14:textId="77777777" w:rsidR="00616D1B" w:rsidRPr="00635F87" w:rsidRDefault="00616D1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0C15B3" id="Text Box 681749652" o:spid="_x0000_s1110" type="#_x0000_t202" style="position:absolute;left:0;text-align:left;margin-left:327.5pt;margin-top:5.6pt;width:165.55pt;height:81.7pt;z-index:2516583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" fillcolor="#ffc" strokeweight=".5pt">
                <v:textbox>
                  <w:txbxContent>
                    <w:p w14:paraId="42077D21" w14:textId="77777777" w:rsidR="00616D1B" w:rsidRPr="00C10093" w:rsidRDefault="00616D1B"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34583D4C" w14:textId="635B9F64" w:rsidR="00616D1B" w:rsidRPr="00635F87" w:rsidRDefault="00616D1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 points</w:t>
                      </w:r>
                    </w:p>
                    <w:p w14:paraId="38344C13" w14:textId="77777777" w:rsidR="00616D1B" w:rsidRPr="00635F87" w:rsidRDefault="00616D1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495748F9" w14:textId="77777777" w:rsidR="00616D1B" w:rsidRPr="00635F87" w:rsidRDefault="00616D1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v:textbox>
                <w10:wrap type="square"/>
              </v:shape>
            </w:pict>
          </mc:Fallback>
        </mc:AlternateContent>
      </w:r>
      <w:r w:rsidR="00222E7C" w:rsidRPr="00EA57B7">
        <w:t>Line Item 2.</w:t>
      </w:r>
      <w:r w:rsidR="00792934" w:rsidRPr="00EA57B7">
        <w:t xml:space="preserve">P </w:t>
      </w:r>
      <w:r w:rsidR="009B778B" w:rsidRPr="00EA57B7">
        <w:t xml:space="preserve">– </w:t>
      </w:r>
      <w:r w:rsidR="00616D1B">
        <w:t xml:space="preserve">Project </w:t>
      </w:r>
      <w:r w:rsidR="00FD2685">
        <w:t xml:space="preserve">Directly </w:t>
      </w:r>
      <w:r w:rsidR="00616D1B">
        <w:rPr>
          <w:rFonts w:eastAsia="Times New Roman" w:cstheme="minorHAnsi"/>
          <w:color w:val="000000"/>
        </w:rPr>
        <w:t>B</w:t>
      </w:r>
      <w:r w:rsidR="009B778B" w:rsidRPr="00EA57B7">
        <w:rPr>
          <w:rFonts w:eastAsia="Times New Roman" w:cstheme="minorHAnsi"/>
          <w:color w:val="000000"/>
        </w:rPr>
        <w:t xml:space="preserve">enefits </w:t>
      </w:r>
      <w:r w:rsidR="00616D1B">
        <w:rPr>
          <w:rFonts w:eastAsia="Times New Roman" w:cstheme="minorHAnsi"/>
          <w:color w:val="000000"/>
        </w:rPr>
        <w:t>S</w:t>
      </w:r>
      <w:r w:rsidR="00090448">
        <w:rPr>
          <w:rFonts w:eastAsia="Times New Roman" w:cstheme="minorHAnsi"/>
          <w:color w:val="000000"/>
        </w:rPr>
        <w:t xml:space="preserve">pecific </w:t>
      </w:r>
      <w:r w:rsidR="00616D1B">
        <w:rPr>
          <w:rFonts w:eastAsia="Times New Roman" w:cstheme="minorHAnsi"/>
          <w:color w:val="000000"/>
        </w:rPr>
        <w:t>C</w:t>
      </w:r>
      <w:r w:rsidR="009B778B" w:rsidRPr="00EA57B7">
        <w:rPr>
          <w:rFonts w:eastAsia="Times New Roman" w:cstheme="minorHAnsi"/>
          <w:color w:val="000000"/>
        </w:rPr>
        <w:t>lassified</w:t>
      </w:r>
      <w:r w:rsidR="00090448">
        <w:rPr>
          <w:rFonts w:eastAsia="Times New Roman" w:cstheme="minorHAnsi"/>
          <w:color w:val="000000"/>
        </w:rPr>
        <w:t xml:space="preserve"> </w:t>
      </w:r>
      <w:r w:rsidR="00616D1B">
        <w:rPr>
          <w:rFonts w:eastAsia="Times New Roman" w:cstheme="minorHAnsi"/>
          <w:color w:val="000000"/>
        </w:rPr>
        <w:t>W</w:t>
      </w:r>
      <w:r w:rsidR="00090448">
        <w:rPr>
          <w:rFonts w:eastAsia="Times New Roman" w:cstheme="minorHAnsi"/>
          <w:color w:val="000000"/>
        </w:rPr>
        <w:t>aters</w:t>
      </w:r>
      <w:bookmarkEnd w:id="237"/>
      <w:bookmarkEnd w:id="238"/>
      <w:bookmarkEnd w:id="239"/>
      <w:bookmarkEnd w:id="240"/>
      <w:r w:rsidR="009B778B" w:rsidRPr="00EA57B7">
        <w:rPr>
          <w:rFonts w:eastAsia="Times New Roman" w:cstheme="minorHAnsi"/>
          <w:color w:val="000000"/>
        </w:rPr>
        <w:t xml:space="preserve"> </w:t>
      </w:r>
    </w:p>
    <w:p w14:paraId="3B3DA8EF" w14:textId="6CC87A83" w:rsidR="00090448" w:rsidRDefault="00C10093" w:rsidP="00616D1B">
      <w:pPr>
        <w:keepNext/>
        <w:keepLines/>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327" behindDoc="0" locked="0" layoutInCell="1" allowOverlap="1" wp14:anchorId="144909FA" wp14:editId="1F2A1D96">
                <wp:simplePos x="0" y="0"/>
                <wp:positionH relativeFrom="column">
                  <wp:posOffset>4159250</wp:posOffset>
                </wp:positionH>
                <wp:positionV relativeFrom="paragraph">
                  <wp:posOffset>777240</wp:posOffset>
                </wp:positionV>
                <wp:extent cx="2102485" cy="2635250"/>
                <wp:effectExtent l="0" t="0" r="12065" b="12700"/>
                <wp:wrapSquare wrapText="bothSides"/>
                <wp:docPr id="2066487854" name="Text Box 2066487854"/>
                <wp:cNvGraphicFramePr/>
                <a:graphic xmlns:a="http://schemas.openxmlformats.org/drawingml/2006/main">
                  <a:graphicData uri="http://schemas.microsoft.com/office/word/2010/wordprocessingShape">
                    <wps:wsp>
                      <wps:cNvSpPr txBox="1"/>
                      <wps:spPr>
                        <a:xfrm>
                          <a:off x="0" y="0"/>
                          <a:ext cx="2102485" cy="2635250"/>
                        </a:xfrm>
                        <a:prstGeom prst="rect">
                          <a:avLst/>
                        </a:prstGeom>
                        <a:solidFill>
                          <a:srgbClr val="EAEAEA"/>
                        </a:solidFill>
                        <a:ln w="6350">
                          <a:solidFill>
                            <a:prstClr val="black"/>
                          </a:solidFill>
                        </a:ln>
                      </wps:spPr>
                      <wps:txbx>
                        <w:txbxContent>
                          <w:p w14:paraId="743164ED" w14:textId="77777777" w:rsidR="00BD3362" w:rsidRPr="009D447D" w:rsidRDefault="00BD3362" w:rsidP="00635F87">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Important to Remember</w:t>
                            </w:r>
                          </w:p>
                          <w:p w14:paraId="25F9C545" w14:textId="7DE8C1AE" w:rsidR="00BD3362" w:rsidRPr="00635F87" w:rsidRDefault="00BD3362" w:rsidP="00635F87">
                            <w:pPr>
                              <w:spacing w:after="120"/>
                              <w:rPr>
                                <w:rFonts w:asciiTheme="minorHAnsi" w:hAnsiTheme="minorHAnsi" w:cstheme="minorHAnsi"/>
                                <w:sz w:val="16"/>
                                <w:szCs w:val="14"/>
                              </w:rPr>
                            </w:pPr>
                            <w:r w:rsidRPr="00635F87">
                              <w:rPr>
                                <w:rFonts w:asciiTheme="minorHAnsi" w:hAnsiTheme="minorHAnsi"/>
                                <w:sz w:val="20"/>
                              </w:rPr>
                              <w:t xml:space="preserve">Points claimed for WS-III or WS-IV waters must include a letter or email from the Public Water Supply Section within the Division of Water Resources confirming that the subject area is covered by an approved Source Water Protection Plan. Public Water Supply confirmation documentation must be less than 5 years old at the time of application.  Please contact Bradley Whitman at (919) 707-9076 or at </w:t>
                            </w:r>
                            <w:hyperlink r:id="rId38" w:history="1">
                              <w:r w:rsidRPr="00635F87">
                                <w:rPr>
                                  <w:rStyle w:val="Hyperlink"/>
                                  <w:rFonts w:asciiTheme="minorHAnsi" w:hAnsiTheme="minorHAnsi"/>
                                  <w:sz w:val="20"/>
                                </w:rPr>
                                <w:t>bradley.whitman@</w:t>
                              </w:r>
                              <w:r w:rsidRPr="00BD3362">
                                <w:rPr>
                                  <w:rStyle w:val="Hyperlink"/>
                                  <w:rFonts w:asciiTheme="minorHAnsi" w:hAnsiTheme="minorHAnsi"/>
                                  <w:sz w:val="20"/>
                                </w:rPr>
                                <w:t>deq.nc</w:t>
                              </w:r>
                              <w:r w:rsidRPr="00635F87">
                                <w:rPr>
                                  <w:rStyle w:val="Hyperlink"/>
                                  <w:rFonts w:asciiTheme="minorHAnsi" w:hAnsiTheme="minorHAnsi"/>
                                  <w:sz w:val="20"/>
                                </w:rPr>
                                <w:t>.gov</w:t>
                              </w:r>
                            </w:hyperlink>
                            <w:r w:rsidRPr="00635F87">
                              <w:rPr>
                                <w:rFonts w:asciiTheme="minorHAnsi" w:hAnsiTheme="minorHAnsi"/>
                                <w:sz w:val="20"/>
                              </w:rPr>
                              <w:t xml:space="preserve"> to obtain this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4909FA" id="Text Box 2066487854" o:spid="_x0000_s1111" type="#_x0000_t202" style="position:absolute;margin-left:327.5pt;margin-top:61.2pt;width:165.55pt;height:207.5pt;z-index:25165832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" fillcolor="#eaeaea" strokeweight=".5pt">
                <v:textbox>
                  <w:txbxContent>
                    <w:p w14:paraId="743164ED" w14:textId="77777777" w:rsidR="00BD3362" w:rsidRPr="009D447D" w:rsidRDefault="00BD3362" w:rsidP="00635F87">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Important to Remember</w:t>
                      </w:r>
                    </w:p>
                    <w:p w14:paraId="25F9C545" w14:textId="7DE8C1AE" w:rsidR="00BD3362" w:rsidRPr="00635F87" w:rsidRDefault="00BD3362" w:rsidP="00635F87">
                      <w:pPr>
                        <w:spacing w:after="120"/>
                        <w:rPr>
                          <w:rFonts w:asciiTheme="minorHAnsi" w:hAnsiTheme="minorHAnsi" w:cstheme="minorHAnsi"/>
                          <w:sz w:val="16"/>
                          <w:szCs w:val="14"/>
                        </w:rPr>
                      </w:pPr>
                      <w:r w:rsidRPr="00635F87">
                        <w:rPr>
                          <w:rFonts w:asciiTheme="minorHAnsi" w:hAnsiTheme="minorHAnsi"/>
                          <w:sz w:val="20"/>
                        </w:rPr>
                        <w:t xml:space="preserve">Points claimed for WS-III or WS-IV waters must include a letter or email from the Public Water Supply Section within the Division of Water Resources confirming that the subject area is covered by an approved Source Water Protection Plan. Public Water Supply confirmation documentation must be less than 5 years old at the time of application.  Please contact Bradley Whitman at (919) 707-9076 or at </w:t>
                      </w:r>
                      <w:hyperlink r:id="rId39" w:history="1">
                        <w:r w:rsidRPr="00635F87">
                          <w:rPr>
                            <w:rStyle w:val="Hyperlink"/>
                            <w:rFonts w:asciiTheme="minorHAnsi" w:hAnsiTheme="minorHAnsi"/>
                            <w:sz w:val="20"/>
                          </w:rPr>
                          <w:t>bradley.whitman@</w:t>
                        </w:r>
                        <w:r w:rsidRPr="00BD3362">
                          <w:rPr>
                            <w:rStyle w:val="Hyperlink"/>
                            <w:rFonts w:asciiTheme="minorHAnsi" w:hAnsiTheme="minorHAnsi"/>
                            <w:sz w:val="20"/>
                          </w:rPr>
                          <w:t>deq.nc</w:t>
                        </w:r>
                        <w:r w:rsidRPr="00635F87">
                          <w:rPr>
                            <w:rStyle w:val="Hyperlink"/>
                            <w:rFonts w:asciiTheme="minorHAnsi" w:hAnsiTheme="minorHAnsi"/>
                            <w:sz w:val="20"/>
                          </w:rPr>
                          <w:t>.gov</w:t>
                        </w:r>
                      </w:hyperlink>
                      <w:r w:rsidRPr="00635F87">
                        <w:rPr>
                          <w:rFonts w:asciiTheme="minorHAnsi" w:hAnsiTheme="minorHAnsi"/>
                          <w:sz w:val="20"/>
                        </w:rPr>
                        <w:t xml:space="preserve"> to obtain this information.</w:t>
                      </w:r>
                    </w:p>
                  </w:txbxContent>
                </v:textbox>
                <w10:wrap type="square"/>
              </v:shape>
            </w:pict>
          </mc:Fallback>
        </mc:AlternateContent>
      </w:r>
      <w:r w:rsidR="00484588" w:rsidRPr="00EA57B7">
        <w:rPr>
          <w:rFonts w:asciiTheme="minorHAnsi" w:hAnsiTheme="minorHAnsi"/>
          <w:sz w:val="24"/>
          <w:szCs w:val="24"/>
        </w:rPr>
        <w:t xml:space="preserve">Projects qualify for points under this line item only when the </w:t>
      </w:r>
      <w:r w:rsidR="00670A8A" w:rsidRPr="00EA57B7">
        <w:rPr>
          <w:rFonts w:asciiTheme="minorHAnsi" w:hAnsiTheme="minorHAnsi"/>
          <w:sz w:val="24"/>
          <w:szCs w:val="24"/>
        </w:rPr>
        <w:t>Applicant</w:t>
      </w:r>
      <w:r w:rsidR="00484588" w:rsidRPr="00EA57B7">
        <w:rPr>
          <w:rFonts w:asciiTheme="minorHAnsi" w:hAnsiTheme="minorHAnsi"/>
          <w:sz w:val="24"/>
          <w:szCs w:val="24"/>
        </w:rPr>
        <w:t xml:space="preserve"> identifies a </w:t>
      </w:r>
      <w:r w:rsidR="00484588" w:rsidRPr="00EA57B7">
        <w:rPr>
          <w:rFonts w:asciiTheme="minorHAnsi" w:hAnsiTheme="minorHAnsi"/>
          <w:b/>
          <w:sz w:val="24"/>
          <w:szCs w:val="24"/>
          <w:u w:val="single"/>
        </w:rPr>
        <w:t>direct connection</w:t>
      </w:r>
      <w:r w:rsidR="00484588" w:rsidRPr="00EA57B7">
        <w:rPr>
          <w:rFonts w:asciiTheme="minorHAnsi" w:hAnsiTheme="minorHAnsi"/>
          <w:sz w:val="24"/>
          <w:szCs w:val="24"/>
        </w:rPr>
        <w:t xml:space="preserve"> between the benefit of the project and benefit to </w:t>
      </w:r>
      <w:r w:rsidR="00090448">
        <w:rPr>
          <w:rFonts w:asciiTheme="minorHAnsi" w:hAnsiTheme="minorHAnsi"/>
          <w:sz w:val="24"/>
          <w:szCs w:val="24"/>
        </w:rPr>
        <w:t>specific classified waters</w:t>
      </w:r>
      <w:r w:rsidR="00484588" w:rsidRPr="00EA57B7">
        <w:rPr>
          <w:rFonts w:asciiTheme="minorHAnsi" w:hAnsiTheme="minorHAnsi"/>
          <w:sz w:val="24"/>
          <w:szCs w:val="24"/>
        </w:rPr>
        <w:t xml:space="preserve"> in the state which are identified as HQW, ORW, Tr, SA, </w:t>
      </w:r>
      <w:r w:rsidR="00090448">
        <w:rPr>
          <w:rFonts w:asciiTheme="minorHAnsi" w:hAnsiTheme="minorHAnsi"/>
          <w:sz w:val="24"/>
          <w:szCs w:val="24"/>
        </w:rPr>
        <w:t>UWL, PNA, AF</w:t>
      </w:r>
      <w:r w:rsidR="000124A5">
        <w:rPr>
          <w:rFonts w:asciiTheme="minorHAnsi" w:hAnsiTheme="minorHAnsi"/>
          <w:sz w:val="24"/>
          <w:szCs w:val="24"/>
        </w:rPr>
        <w:t>S</w:t>
      </w:r>
      <w:r w:rsidR="00090448">
        <w:rPr>
          <w:rFonts w:asciiTheme="minorHAnsi" w:hAnsiTheme="minorHAnsi"/>
          <w:sz w:val="24"/>
          <w:szCs w:val="24"/>
        </w:rPr>
        <w:t xml:space="preserve">A, SAV, </w:t>
      </w:r>
      <w:r w:rsidR="00484588" w:rsidRPr="00EA57B7">
        <w:rPr>
          <w:rFonts w:asciiTheme="minorHAnsi" w:hAnsiTheme="minorHAnsi"/>
          <w:sz w:val="24"/>
          <w:szCs w:val="24"/>
        </w:rPr>
        <w:t>WS-I, WS-II, WS-III, and WS-IV).</w:t>
      </w:r>
      <w:r w:rsidR="009B149F" w:rsidRPr="00EA57B7">
        <w:rPr>
          <w:rFonts w:asciiTheme="minorHAnsi" w:hAnsiTheme="minorHAnsi"/>
          <w:sz w:val="24"/>
          <w:szCs w:val="24"/>
        </w:rPr>
        <w:t xml:space="preserve"> </w:t>
      </w:r>
    </w:p>
    <w:p w14:paraId="140AA721" w14:textId="47156723" w:rsidR="00BD3362" w:rsidRPr="00EA57B7" w:rsidRDefault="00BD3362" w:rsidP="00BD3362">
      <w:pPr>
        <w:keepLines/>
        <w:spacing w:before="240" w:after="240"/>
        <w:rPr>
          <w:rFonts w:asciiTheme="minorHAnsi" w:hAnsiTheme="minorHAnsi"/>
          <w:sz w:val="24"/>
          <w:szCs w:val="24"/>
        </w:rPr>
      </w:pPr>
      <w:r w:rsidRPr="00EA57B7">
        <w:rPr>
          <w:rFonts w:asciiTheme="minorHAnsi" w:hAnsiTheme="minorHAnsi"/>
          <w:b/>
          <w:i/>
          <w:sz w:val="24"/>
          <w:szCs w:val="24"/>
          <w:u w:val="single"/>
        </w:rPr>
        <w:t>Resource:</w:t>
      </w:r>
      <w:r w:rsidRPr="00EA57B7">
        <w:rPr>
          <w:rFonts w:asciiTheme="minorHAnsi" w:hAnsiTheme="minorHAnsi"/>
          <w:b/>
          <w:sz w:val="24"/>
          <w:szCs w:val="24"/>
        </w:rPr>
        <w:t xml:space="preserve"> </w:t>
      </w:r>
      <w:r w:rsidRPr="00EA57B7">
        <w:rPr>
          <w:rFonts w:asciiTheme="minorHAnsi" w:hAnsiTheme="minorHAnsi"/>
          <w:sz w:val="24"/>
          <w:szCs w:val="24"/>
        </w:rPr>
        <w:t xml:space="preserve">To determine the watershed classification, the DWR Planning Section provides classification lists and GIS layers to locate and document the location of special waters and their respective classifications at </w:t>
      </w:r>
      <w:hyperlink r:id="rId40" w:history="1">
        <w:r w:rsidRPr="000C22AA">
          <w:rPr>
            <w:rStyle w:val="Hyperlink"/>
            <w:rFonts w:asciiTheme="minorHAnsi" w:hAnsiTheme="minorHAnsi"/>
            <w:sz w:val="24"/>
            <w:szCs w:val="24"/>
          </w:rPr>
          <w:t>http://deq.nc.gov/about/divisions/water-resources/planning/basin-planning/maps</w:t>
        </w:r>
      </w:hyperlink>
      <w:r w:rsidRPr="00EA57B7">
        <w:rPr>
          <w:rFonts w:asciiTheme="minorHAnsi" w:hAnsiTheme="minorHAnsi"/>
          <w:sz w:val="24"/>
          <w:szCs w:val="24"/>
        </w:rPr>
        <w:t>.</w:t>
      </w:r>
    </w:p>
    <w:p w14:paraId="7AED8A17" w14:textId="0B9005A7" w:rsidR="00616D1B" w:rsidRPr="00635F87" w:rsidRDefault="00616D1B" w:rsidP="00484588">
      <w:pPr>
        <w:keepNext/>
        <w:keepLines/>
        <w:spacing w:before="120"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31B" w14:textId="4B78F8CC" w:rsidR="00484588" w:rsidRPr="00EA57B7" w:rsidRDefault="00484588" w:rsidP="00484588">
      <w:pPr>
        <w:keepNext/>
        <w:keepLines/>
        <w:spacing w:before="120" w:after="120"/>
        <w:rPr>
          <w:rFonts w:asciiTheme="minorHAnsi" w:hAnsiTheme="minorHAnsi"/>
          <w:sz w:val="24"/>
          <w:szCs w:val="24"/>
        </w:rPr>
      </w:pPr>
      <w:r w:rsidRPr="00EA57B7">
        <w:rPr>
          <w:rFonts w:asciiTheme="minorHAnsi" w:hAnsiTheme="minorHAnsi"/>
          <w:sz w:val="24"/>
          <w:szCs w:val="24"/>
        </w:rPr>
        <w:t>The narrative must:</w:t>
      </w:r>
    </w:p>
    <w:p w14:paraId="119F331C" w14:textId="77777777" w:rsidR="00484588" w:rsidRPr="00EA57B7" w:rsidRDefault="00484588" w:rsidP="00C10093">
      <w:pPr>
        <w:pStyle w:val="ListParagraph"/>
        <w:numPr>
          <w:ilvl w:val="0"/>
          <w:numId w:val="15"/>
        </w:numPr>
        <w:spacing w:after="120"/>
        <w:contextualSpacing w:val="0"/>
        <w:rPr>
          <w:rFonts w:asciiTheme="minorHAnsi" w:hAnsiTheme="minorHAnsi"/>
          <w:sz w:val="24"/>
          <w:szCs w:val="24"/>
        </w:rPr>
      </w:pPr>
      <w:r w:rsidRPr="00EA57B7">
        <w:rPr>
          <w:rFonts w:asciiTheme="minorHAnsi" w:hAnsiTheme="minorHAnsi"/>
          <w:sz w:val="24"/>
          <w:szCs w:val="24"/>
        </w:rPr>
        <w:t>Provide the river basin name, stream name and index number along with the stream classification;</w:t>
      </w:r>
    </w:p>
    <w:p w14:paraId="119F331D" w14:textId="16418A40" w:rsidR="00484588" w:rsidRPr="00EA57B7" w:rsidRDefault="00484588" w:rsidP="00C10093">
      <w:pPr>
        <w:pStyle w:val="ListParagraph"/>
        <w:keepLines/>
        <w:numPr>
          <w:ilvl w:val="0"/>
          <w:numId w:val="15"/>
        </w:numPr>
        <w:spacing w:after="120"/>
        <w:contextualSpacing w:val="0"/>
        <w:rPr>
          <w:rFonts w:asciiTheme="minorHAnsi" w:hAnsiTheme="minorHAnsi"/>
          <w:sz w:val="24"/>
          <w:szCs w:val="24"/>
        </w:rPr>
      </w:pPr>
      <w:r w:rsidRPr="00EA57B7">
        <w:rPr>
          <w:rFonts w:asciiTheme="minorHAnsi" w:hAnsiTheme="minorHAnsi"/>
          <w:sz w:val="24"/>
          <w:szCs w:val="24"/>
        </w:rPr>
        <w:t xml:space="preserve">Provide the watershed classification which must be consistent with any </w:t>
      </w:r>
      <w:proofErr w:type="spellStart"/>
      <w:r w:rsidRPr="00EA57B7">
        <w:rPr>
          <w:rFonts w:asciiTheme="minorHAnsi" w:hAnsiTheme="minorHAnsi"/>
          <w:sz w:val="24"/>
          <w:szCs w:val="24"/>
        </w:rPr>
        <w:t>subwatershed</w:t>
      </w:r>
      <w:proofErr w:type="spellEnd"/>
      <w:r w:rsidRPr="00EA57B7">
        <w:rPr>
          <w:rFonts w:asciiTheme="minorHAnsi" w:hAnsiTheme="minorHAnsi"/>
          <w:sz w:val="24"/>
          <w:szCs w:val="24"/>
        </w:rPr>
        <w:t xml:space="preserve"> or </w:t>
      </w:r>
      <w:proofErr w:type="spellStart"/>
      <w:r w:rsidRPr="00EA57B7">
        <w:rPr>
          <w:rFonts w:asciiTheme="minorHAnsi" w:hAnsiTheme="minorHAnsi"/>
          <w:sz w:val="24"/>
          <w:szCs w:val="24"/>
        </w:rPr>
        <w:t>Basinwide</w:t>
      </w:r>
      <w:proofErr w:type="spellEnd"/>
      <w:r w:rsidRPr="00EA57B7">
        <w:rPr>
          <w:rFonts w:asciiTheme="minorHAnsi" w:hAnsiTheme="minorHAnsi"/>
          <w:sz w:val="24"/>
          <w:szCs w:val="24"/>
        </w:rPr>
        <w:t xml:space="preserve"> Water Quality Plan mentioned for previous line items;</w:t>
      </w:r>
    </w:p>
    <w:p w14:paraId="119F331E" w14:textId="4D02C67C" w:rsidR="00484588" w:rsidRPr="00EA57B7" w:rsidRDefault="00484588" w:rsidP="00C10093">
      <w:pPr>
        <w:pStyle w:val="ListParagraph"/>
        <w:keepLines/>
        <w:numPr>
          <w:ilvl w:val="0"/>
          <w:numId w:val="15"/>
        </w:numPr>
        <w:spacing w:after="120"/>
        <w:contextualSpacing w:val="0"/>
        <w:rPr>
          <w:rFonts w:asciiTheme="minorHAnsi" w:hAnsiTheme="minorHAnsi"/>
          <w:sz w:val="24"/>
          <w:szCs w:val="24"/>
        </w:rPr>
      </w:pPr>
      <w:r w:rsidRPr="00EA57B7">
        <w:rPr>
          <w:rFonts w:asciiTheme="minorHAnsi" w:hAnsiTheme="minorHAnsi"/>
          <w:sz w:val="24"/>
          <w:szCs w:val="24"/>
        </w:rPr>
        <w:t xml:space="preserve">Provide a discussion of how the project will </w:t>
      </w:r>
      <w:r w:rsidRPr="00EA57B7">
        <w:rPr>
          <w:rFonts w:asciiTheme="minorHAnsi" w:hAnsiTheme="minorHAnsi"/>
          <w:sz w:val="24"/>
          <w:szCs w:val="24"/>
          <w:u w:val="single"/>
        </w:rPr>
        <w:t>directly</w:t>
      </w:r>
      <w:r w:rsidRPr="00EA57B7">
        <w:rPr>
          <w:rFonts w:asciiTheme="minorHAnsi" w:hAnsiTheme="minorHAnsi"/>
          <w:sz w:val="24"/>
          <w:szCs w:val="24"/>
        </w:rPr>
        <w:t xml:space="preserve"> (i.e., not incidentally) benefit the waters with these classifications; and</w:t>
      </w:r>
    </w:p>
    <w:p w14:paraId="6186A0AA" w14:textId="6B61835A" w:rsidR="00BD3362" w:rsidRPr="00C10093" w:rsidRDefault="00C10093" w:rsidP="00C10093">
      <w:pPr>
        <w:pStyle w:val="ListParagraph"/>
        <w:keepLines/>
        <w:numPr>
          <w:ilvl w:val="0"/>
          <w:numId w:val="15"/>
        </w:numPr>
        <w:tabs>
          <w:tab w:val="left" w:pos="360"/>
        </w:tabs>
        <w:spacing w:after="240"/>
        <w:ind w:left="720" w:hanging="720"/>
        <w:contextualSpacing w:val="0"/>
        <w:rPr>
          <w:rFonts w:asciiTheme="minorHAnsi" w:hAnsiTheme="minorHAnsi"/>
          <w:b/>
          <w:sz w:val="24"/>
          <w:szCs w:val="24"/>
        </w:rPr>
      </w:pPr>
      <w:r>
        <w:rPr>
          <w:b/>
          <w:noProof/>
          <w:sz w:val="24"/>
          <w:szCs w:val="24"/>
        </w:rPr>
        <w:lastRenderedPageBreak/>
        <mc:AlternateContent>
          <mc:Choice Requires="wps">
            <w:drawing>
              <wp:anchor distT="0" distB="0" distL="114300" distR="114300" simplePos="0" relativeHeight="251658328" behindDoc="0" locked="0" layoutInCell="1" allowOverlap="1" wp14:anchorId="6983DEF3" wp14:editId="2DBDBEC3">
                <wp:simplePos x="0" y="0"/>
                <wp:positionH relativeFrom="column">
                  <wp:posOffset>4114165</wp:posOffset>
                </wp:positionH>
                <wp:positionV relativeFrom="paragraph">
                  <wp:posOffset>0</wp:posOffset>
                </wp:positionV>
                <wp:extent cx="2102485" cy="1270000"/>
                <wp:effectExtent l="0" t="0" r="12065" b="25400"/>
                <wp:wrapSquare wrapText="bothSides"/>
                <wp:docPr id="638582451" name="Text Box 638582451"/>
                <wp:cNvGraphicFramePr/>
                <a:graphic xmlns:a="http://schemas.openxmlformats.org/drawingml/2006/main">
                  <a:graphicData uri="http://schemas.microsoft.com/office/word/2010/wordprocessingShape">
                    <wps:wsp>
                      <wps:cNvSpPr txBox="1"/>
                      <wps:spPr>
                        <a:xfrm>
                          <a:off x="0" y="0"/>
                          <a:ext cx="2102485" cy="1270000"/>
                        </a:xfrm>
                        <a:prstGeom prst="rect">
                          <a:avLst/>
                        </a:prstGeom>
                        <a:solidFill>
                          <a:srgbClr val="EAEAEA"/>
                        </a:solidFill>
                        <a:ln w="6350">
                          <a:solidFill>
                            <a:prstClr val="black"/>
                          </a:solidFill>
                        </a:ln>
                      </wps:spPr>
                      <wps:txbx>
                        <w:txbxContent>
                          <w:p w14:paraId="150C4DA0" w14:textId="06FA3335" w:rsidR="00BD3362" w:rsidRPr="009D447D" w:rsidRDefault="00BD3362" w:rsidP="00635F87">
                            <w:pPr>
                              <w:spacing w:after="120"/>
                              <w:jc w:val="center"/>
                              <w:rPr>
                                <w:rFonts w:asciiTheme="minorHAnsi" w:hAnsiTheme="minorHAnsi" w:cstheme="minorHAnsi"/>
                                <w:b/>
                                <w:bCs/>
                                <w:sz w:val="20"/>
                                <w:u w:val="single"/>
                              </w:rPr>
                            </w:pPr>
                            <w:r w:rsidRPr="009D447D">
                              <w:rPr>
                                <w:rFonts w:asciiTheme="minorHAnsi" w:hAnsiTheme="minorHAnsi" w:cstheme="minorHAnsi"/>
                                <w:b/>
                                <w:bCs/>
                                <w:sz w:val="20"/>
                                <w:u w:val="single"/>
                              </w:rPr>
                              <w:t>Important to Remember</w:t>
                            </w:r>
                          </w:p>
                          <w:p w14:paraId="4E195AE6" w14:textId="6F6C8988" w:rsidR="00BD3362" w:rsidRPr="00635F87" w:rsidRDefault="00BD3362">
                            <w:pPr>
                              <w:rPr>
                                <w:rFonts w:asciiTheme="minorHAnsi" w:hAnsiTheme="minorHAnsi" w:cstheme="minorHAnsi"/>
                                <w:sz w:val="20"/>
                              </w:rPr>
                            </w:pPr>
                            <w:r w:rsidRPr="00635F87">
                              <w:rPr>
                                <w:rFonts w:asciiTheme="minorHAnsi" w:hAnsiTheme="minorHAnsi" w:cstheme="minorHAnsi"/>
                                <w:sz w:val="20"/>
                              </w:rPr>
                              <w:t>Include – for projects claiming points due to impacts from SSOs – copies of DWR SSO reports identifying the spill that reached applicable special waters; also show the location of the SSOs on the map.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83DEF3" id="Text Box 638582451" o:spid="_x0000_s1112" type="#_x0000_t202" style="position:absolute;left:0;text-align:left;margin-left:323.95pt;margin-top:0;width:165.55pt;height:100pt;z-index:251658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" fillcolor="#eaeaea" strokeweight=".5pt">
                <v:textbox>
                  <w:txbxContent>
                    <w:p w14:paraId="150C4DA0" w14:textId="06FA3335" w:rsidR="00BD3362" w:rsidRPr="009D447D" w:rsidRDefault="00BD3362" w:rsidP="00635F87">
                      <w:pPr>
                        <w:spacing w:after="120"/>
                        <w:jc w:val="center"/>
                        <w:rPr>
                          <w:rFonts w:asciiTheme="minorHAnsi" w:hAnsiTheme="minorHAnsi" w:cstheme="minorHAnsi"/>
                          <w:b/>
                          <w:bCs/>
                          <w:sz w:val="20"/>
                          <w:u w:val="single"/>
                        </w:rPr>
                      </w:pPr>
                      <w:r w:rsidRPr="009D447D">
                        <w:rPr>
                          <w:rFonts w:asciiTheme="minorHAnsi" w:hAnsiTheme="minorHAnsi" w:cstheme="minorHAnsi"/>
                          <w:b/>
                          <w:bCs/>
                          <w:sz w:val="20"/>
                          <w:u w:val="single"/>
                        </w:rPr>
                        <w:t>Important to Remember</w:t>
                      </w:r>
                    </w:p>
                    <w:p w14:paraId="4E195AE6" w14:textId="6F6C8988" w:rsidR="00BD3362" w:rsidRPr="00635F87" w:rsidRDefault="00BD3362">
                      <w:pPr>
                        <w:rPr>
                          <w:rFonts w:asciiTheme="minorHAnsi" w:hAnsiTheme="minorHAnsi" w:cstheme="minorHAnsi"/>
                          <w:sz w:val="20"/>
                        </w:rPr>
                      </w:pPr>
                      <w:r w:rsidRPr="00635F87">
                        <w:rPr>
                          <w:rFonts w:asciiTheme="minorHAnsi" w:hAnsiTheme="minorHAnsi" w:cstheme="minorHAnsi"/>
                          <w:sz w:val="20"/>
                        </w:rPr>
                        <w:t>Include – for projects claiming points due to impacts from SSOs – copies of DWR SSO reports identifying the spill that reached applicable special waters; also show the location of the SSOs on the map.</w:t>
                      </w:r>
                    </w:p>
                  </w:txbxContent>
                </v:textbox>
                <w10:wrap type="square"/>
              </v:shape>
            </w:pict>
          </mc:Fallback>
        </mc:AlternateContent>
      </w:r>
      <w:r w:rsidR="00484588" w:rsidRPr="00C10093">
        <w:rPr>
          <w:rFonts w:asciiTheme="minorHAnsi" w:hAnsiTheme="minorHAnsi"/>
          <w:sz w:val="24"/>
          <w:szCs w:val="24"/>
        </w:rPr>
        <w:t xml:space="preserve">Provide mapping that identifies the project location and special </w:t>
      </w:r>
      <w:proofErr w:type="gramStart"/>
      <w:r w:rsidR="00484588" w:rsidRPr="00C10093">
        <w:rPr>
          <w:rFonts w:asciiTheme="minorHAnsi" w:hAnsiTheme="minorHAnsi"/>
          <w:sz w:val="24"/>
          <w:szCs w:val="24"/>
        </w:rPr>
        <w:t>waters</w:t>
      </w:r>
      <w:proofErr w:type="gramEnd"/>
      <w:r w:rsidR="00484588" w:rsidRPr="00C10093">
        <w:rPr>
          <w:rFonts w:asciiTheme="minorHAnsi" w:hAnsiTheme="minorHAnsi"/>
          <w:sz w:val="24"/>
          <w:szCs w:val="24"/>
        </w:rPr>
        <w:t xml:space="preserve"> location.</w:t>
      </w:r>
      <w:bookmarkEnd w:id="241"/>
    </w:p>
    <w:p w14:paraId="6A6F27E4" w14:textId="77777777" w:rsidR="00C10093" w:rsidRDefault="00C10093" w:rsidP="00C10093">
      <w:pPr>
        <w:keepLines/>
        <w:tabs>
          <w:tab w:val="left" w:pos="360"/>
        </w:tabs>
        <w:spacing w:after="240"/>
        <w:rPr>
          <w:rFonts w:asciiTheme="minorHAnsi" w:hAnsiTheme="minorHAnsi"/>
          <w:b/>
          <w:sz w:val="24"/>
          <w:szCs w:val="24"/>
        </w:rPr>
      </w:pPr>
    </w:p>
    <w:p w14:paraId="24D350DA" w14:textId="77777777" w:rsidR="00C10093" w:rsidRDefault="00C10093" w:rsidP="00C10093">
      <w:pPr>
        <w:keepLines/>
        <w:tabs>
          <w:tab w:val="left" w:pos="360"/>
        </w:tabs>
        <w:spacing w:after="240"/>
        <w:rPr>
          <w:rFonts w:asciiTheme="minorHAnsi" w:hAnsiTheme="minorHAnsi"/>
          <w:b/>
          <w:sz w:val="24"/>
          <w:szCs w:val="24"/>
        </w:rPr>
      </w:pPr>
    </w:p>
    <w:p w14:paraId="578BD4BC" w14:textId="77777777" w:rsidR="00C10093" w:rsidRPr="00C10093" w:rsidRDefault="00C10093" w:rsidP="00C10093">
      <w:pPr>
        <w:keepLines/>
        <w:tabs>
          <w:tab w:val="left" w:pos="360"/>
        </w:tabs>
        <w:spacing w:after="240"/>
        <w:rPr>
          <w:rFonts w:asciiTheme="minorHAnsi" w:hAnsiTheme="minorHAnsi"/>
          <w:b/>
          <w:sz w:val="24"/>
          <w:szCs w:val="24"/>
        </w:rPr>
      </w:pPr>
    </w:p>
    <w:tbl>
      <w:tblPr>
        <w:tblStyle w:val="TableGrid"/>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EAEA"/>
        <w:tblLook w:val="04A0" w:firstRow="1" w:lastRow="0" w:firstColumn="1" w:lastColumn="0" w:noHBand="0" w:noVBand="1"/>
      </w:tblPr>
      <w:tblGrid>
        <w:gridCol w:w="9558"/>
      </w:tblGrid>
      <w:tr w:rsidR="00484588" w:rsidRPr="00EA57B7" w14:paraId="119F3327" w14:textId="77777777" w:rsidTr="00635F87">
        <w:trPr>
          <w:cantSplit/>
        </w:trPr>
        <w:tc>
          <w:tcPr>
            <w:tcW w:w="9558" w:type="dxa"/>
            <w:shd w:val="clear" w:color="auto" w:fill="EAEAEA"/>
          </w:tcPr>
          <w:p w14:paraId="119F3324" w14:textId="065D8609" w:rsidR="00484588" w:rsidRPr="00635F87" w:rsidRDefault="00484588" w:rsidP="006061AF">
            <w:pPr>
              <w:keepLines/>
              <w:spacing w:before="120" w:after="120"/>
              <w:jc w:val="center"/>
              <w:rPr>
                <w:rFonts w:asciiTheme="minorHAnsi" w:hAnsiTheme="minorHAnsi"/>
                <w:b/>
                <w:sz w:val="20"/>
                <w:u w:val="single"/>
              </w:rPr>
            </w:pPr>
            <w:r w:rsidRPr="00635F87">
              <w:rPr>
                <w:rFonts w:asciiTheme="minorHAnsi" w:hAnsiTheme="minorHAnsi"/>
                <w:b/>
                <w:sz w:val="20"/>
                <w:u w:val="single"/>
              </w:rPr>
              <w:t xml:space="preserve">Example Narratives for Line Item </w:t>
            </w:r>
            <w:r w:rsidR="001A5FC4" w:rsidRPr="00635F87">
              <w:rPr>
                <w:rFonts w:asciiTheme="minorHAnsi" w:hAnsiTheme="minorHAnsi"/>
                <w:b/>
                <w:sz w:val="20"/>
                <w:u w:val="single"/>
              </w:rPr>
              <w:t>2.P</w:t>
            </w:r>
          </w:p>
          <w:p w14:paraId="119F3325" w14:textId="4438D4B5" w:rsidR="00484588" w:rsidRPr="00635F87" w:rsidRDefault="00484588" w:rsidP="006061AF">
            <w:pPr>
              <w:keepLines/>
              <w:tabs>
                <w:tab w:val="left" w:pos="360"/>
              </w:tabs>
              <w:spacing w:before="120" w:after="120"/>
              <w:rPr>
                <w:rFonts w:asciiTheme="minorHAnsi" w:hAnsiTheme="minorHAnsi"/>
                <w:b/>
                <w:sz w:val="20"/>
              </w:rPr>
            </w:pPr>
            <w:r w:rsidRPr="00635F87">
              <w:rPr>
                <w:rFonts w:asciiTheme="minorHAnsi" w:hAnsiTheme="minorHAnsi"/>
                <w:b/>
                <w:sz w:val="20"/>
              </w:rPr>
              <w:t>Narrative that is NOT sufficient:</w:t>
            </w:r>
            <w:r w:rsidRPr="00635F87">
              <w:rPr>
                <w:rFonts w:asciiTheme="minorHAnsi" w:hAnsiTheme="minorHAnsi"/>
                <w:sz w:val="20"/>
              </w:rPr>
              <w:t xml:space="preserve"> The proposed sewer expansion project will benefit the Trout waters of nearby Trout Creek.</w:t>
            </w:r>
            <w:r w:rsidR="009B149F" w:rsidRPr="00635F87">
              <w:rPr>
                <w:rFonts w:asciiTheme="minorHAnsi" w:hAnsiTheme="minorHAnsi"/>
                <w:sz w:val="20"/>
              </w:rPr>
              <w:t xml:space="preserve"> </w:t>
            </w:r>
            <w:r w:rsidRPr="00635F87">
              <w:rPr>
                <w:rFonts w:asciiTheme="minorHAnsi" w:hAnsiTheme="minorHAnsi"/>
                <w:b/>
                <w:i/>
                <w:sz w:val="20"/>
              </w:rPr>
              <w:t xml:space="preserve">(Not sufficient because no </w:t>
            </w:r>
            <w:r w:rsidRPr="00635F87">
              <w:rPr>
                <w:rFonts w:asciiTheme="minorHAnsi" w:hAnsiTheme="minorHAnsi"/>
                <w:b/>
                <w:i/>
                <w:sz w:val="20"/>
                <w:u w:val="single"/>
              </w:rPr>
              <w:t>direct link</w:t>
            </w:r>
            <w:r w:rsidRPr="00635F87">
              <w:rPr>
                <w:rFonts w:asciiTheme="minorHAnsi" w:hAnsiTheme="minorHAnsi"/>
                <w:b/>
                <w:i/>
                <w:sz w:val="20"/>
              </w:rPr>
              <w:t xml:space="preserve"> is identified between the project and how it will benefit Trout Creek.</w:t>
            </w:r>
            <w:r w:rsidR="009B149F" w:rsidRPr="00635F87">
              <w:rPr>
                <w:rFonts w:asciiTheme="minorHAnsi" w:hAnsiTheme="minorHAnsi"/>
                <w:b/>
                <w:i/>
                <w:sz w:val="20"/>
              </w:rPr>
              <w:t xml:space="preserve"> </w:t>
            </w:r>
            <w:r w:rsidRPr="00635F87">
              <w:rPr>
                <w:rFonts w:asciiTheme="minorHAnsi" w:hAnsiTheme="minorHAnsi"/>
                <w:b/>
                <w:i/>
                <w:sz w:val="20"/>
              </w:rPr>
              <w:t>Additionally, no mapping is provided.)</w:t>
            </w:r>
          </w:p>
          <w:p w14:paraId="119F3326" w14:textId="14823D50" w:rsidR="00484588" w:rsidRPr="00EA57B7" w:rsidRDefault="00484588" w:rsidP="006061AF">
            <w:pPr>
              <w:keepLines/>
              <w:tabs>
                <w:tab w:val="left" w:pos="360"/>
              </w:tabs>
              <w:spacing w:before="120" w:after="120"/>
              <w:rPr>
                <w:rFonts w:asciiTheme="minorHAnsi" w:hAnsiTheme="minorHAnsi"/>
                <w:sz w:val="24"/>
                <w:szCs w:val="24"/>
              </w:rPr>
            </w:pPr>
            <w:r w:rsidRPr="00635F87">
              <w:rPr>
                <w:rFonts w:asciiTheme="minorHAnsi" w:hAnsiTheme="minorHAnsi"/>
                <w:b/>
                <w:sz w:val="20"/>
              </w:rPr>
              <w:t>Narrative that IS sufficient:</w:t>
            </w:r>
            <w:r w:rsidRPr="00635F87">
              <w:rPr>
                <w:rFonts w:asciiTheme="minorHAnsi" w:hAnsiTheme="minorHAnsi"/>
                <w:sz w:val="20"/>
              </w:rPr>
              <w:t xml:space="preserve"> The proposed sewer expansion project will benefit the Trout Waters of Trout Creek by replacing aged infrastructure that has caused SSOs to flow directly into Trout Creek.</w:t>
            </w:r>
            <w:r w:rsidR="009B149F" w:rsidRPr="00635F87">
              <w:rPr>
                <w:rFonts w:asciiTheme="minorHAnsi" w:hAnsiTheme="minorHAnsi"/>
                <w:sz w:val="20"/>
              </w:rPr>
              <w:t xml:space="preserve"> </w:t>
            </w:r>
            <w:r w:rsidRPr="00635F87">
              <w:rPr>
                <w:rFonts w:asciiTheme="minorHAnsi" w:hAnsiTheme="minorHAnsi"/>
                <w:sz w:val="20"/>
              </w:rPr>
              <w:t>A map showing the relationship of the SSOs and proposed projects to Trout Creek is included.</w:t>
            </w:r>
            <w:r w:rsidR="009B149F" w:rsidRPr="00635F87">
              <w:rPr>
                <w:rFonts w:asciiTheme="minorHAnsi" w:hAnsiTheme="minorHAnsi"/>
                <w:sz w:val="20"/>
              </w:rPr>
              <w:t xml:space="preserve"> </w:t>
            </w:r>
            <w:r w:rsidRPr="00635F87">
              <w:rPr>
                <w:rFonts w:asciiTheme="minorHAnsi" w:hAnsiTheme="minorHAnsi"/>
                <w:sz w:val="20"/>
              </w:rPr>
              <w:t>Additionally, DWR SSO reports are included.</w:t>
            </w:r>
            <w:r w:rsidR="009B149F" w:rsidRPr="00635F87">
              <w:rPr>
                <w:rFonts w:asciiTheme="minorHAnsi" w:hAnsiTheme="minorHAnsi"/>
                <w:sz w:val="20"/>
              </w:rPr>
              <w:t xml:space="preserve"> </w:t>
            </w:r>
          </w:p>
        </w:tc>
      </w:tr>
    </w:tbl>
    <w:p w14:paraId="119F3329" w14:textId="41B13215" w:rsidR="00772AD0" w:rsidRPr="00EA57B7" w:rsidRDefault="00222E7C" w:rsidP="00CF295A">
      <w:pPr>
        <w:pStyle w:val="DWILevel3"/>
      </w:pPr>
      <w:bookmarkStart w:id="242" w:name="_Toc155277825"/>
      <w:bookmarkStart w:id="243" w:name="_Toc155278907"/>
      <w:bookmarkStart w:id="244" w:name="_Toc155279074"/>
      <w:bookmarkStart w:id="245" w:name="_Toc155340199"/>
      <w:r w:rsidRPr="00EA57B7">
        <w:t>Line Item 2.</w:t>
      </w:r>
      <w:r w:rsidR="00792934" w:rsidRPr="00EA57B7">
        <w:t>Q</w:t>
      </w:r>
      <w:r w:rsidR="0035246F">
        <w:t xml:space="preserve"> – </w:t>
      </w:r>
      <w:r w:rsidR="00AE19D1" w:rsidRPr="00EA57B7">
        <w:t>E</w:t>
      </w:r>
      <w:r w:rsidR="00772AD0" w:rsidRPr="00EA57B7">
        <w:t>limination of an NPDES Permit</w:t>
      </w:r>
      <w:bookmarkEnd w:id="242"/>
      <w:bookmarkEnd w:id="243"/>
      <w:bookmarkEnd w:id="244"/>
      <w:bookmarkEnd w:id="245"/>
    </w:p>
    <w:p w14:paraId="4890F929" w14:textId="0DE1F4D9" w:rsidR="0035246F" w:rsidRDefault="0035246F" w:rsidP="00635F87">
      <w:pPr>
        <w:keepLines/>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329" behindDoc="0" locked="0" layoutInCell="1" allowOverlap="1" wp14:anchorId="5B4425B2" wp14:editId="634C0C50">
                <wp:simplePos x="0" y="0"/>
                <wp:positionH relativeFrom="column">
                  <wp:posOffset>4057650</wp:posOffset>
                </wp:positionH>
                <wp:positionV relativeFrom="paragraph">
                  <wp:posOffset>37465</wp:posOffset>
                </wp:positionV>
                <wp:extent cx="2102485" cy="1037590"/>
                <wp:effectExtent l="0" t="0" r="12065" b="10160"/>
                <wp:wrapSquare wrapText="bothSides"/>
                <wp:docPr id="858031841" name="Text Box 858031841"/>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6C587C76" w14:textId="77777777" w:rsidR="0035246F" w:rsidRPr="00C10093" w:rsidRDefault="0035246F"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19ABB1A2" w14:textId="08A1938D" w:rsidR="0035246F" w:rsidRPr="00635F87" w:rsidRDefault="0035246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3 points</w:t>
                            </w:r>
                          </w:p>
                          <w:p w14:paraId="6ACA4394" w14:textId="77777777" w:rsidR="0035246F" w:rsidRPr="00635F87" w:rsidRDefault="0035246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6C8F79A7" w14:textId="77777777" w:rsidR="0035246F" w:rsidRPr="00635F87" w:rsidRDefault="0035246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4425B2" id="Text Box 858031841" o:spid="_x0000_s1113" type="#_x0000_t202" style="position:absolute;margin-left:319.5pt;margin-top:2.95pt;width:165.55pt;height:81.7pt;z-index:2516583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" fillcolor="#ffc" strokeweight=".5pt">
                <v:textbox>
                  <w:txbxContent>
                    <w:p w14:paraId="6C587C76" w14:textId="77777777" w:rsidR="0035246F" w:rsidRPr="00C10093" w:rsidRDefault="0035246F"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19ABB1A2" w14:textId="08A1938D" w:rsidR="0035246F" w:rsidRPr="00635F87" w:rsidRDefault="0035246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3 points</w:t>
                      </w:r>
                    </w:p>
                    <w:p w14:paraId="6ACA4394" w14:textId="77777777" w:rsidR="0035246F" w:rsidRPr="00635F87" w:rsidRDefault="0035246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6C8F79A7" w14:textId="77777777" w:rsidR="0035246F" w:rsidRPr="00635F87" w:rsidRDefault="0035246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v:textbox>
                <w10:wrap type="square"/>
              </v:shape>
            </w:pict>
          </mc:Fallback>
        </mc:AlternateContent>
      </w:r>
      <w:r w:rsidR="00484588" w:rsidRPr="00EA57B7">
        <w:rPr>
          <w:rFonts w:asciiTheme="minorHAnsi" w:hAnsiTheme="minorHAnsi"/>
          <w:sz w:val="24"/>
          <w:szCs w:val="24"/>
        </w:rPr>
        <w:t xml:space="preserve">A project qualifies for points under this line item when the project </w:t>
      </w:r>
      <w:r w:rsidR="00AC56D0" w:rsidRPr="00EA57B7">
        <w:rPr>
          <w:rFonts w:asciiTheme="minorHAnsi" w:hAnsiTheme="minorHAnsi"/>
          <w:sz w:val="24"/>
          <w:szCs w:val="24"/>
        </w:rPr>
        <w:t>includes</w:t>
      </w:r>
      <w:r w:rsidR="00484588" w:rsidRPr="00EA57B7">
        <w:rPr>
          <w:rFonts w:asciiTheme="minorHAnsi" w:hAnsiTheme="minorHAnsi"/>
          <w:sz w:val="24"/>
          <w:szCs w:val="24"/>
        </w:rPr>
        <w:t xml:space="preserve"> the elimination of a NPDES</w:t>
      </w:r>
      <w:r w:rsidR="00B93502" w:rsidRPr="00EA57B7">
        <w:rPr>
          <w:rFonts w:asciiTheme="minorHAnsi" w:hAnsiTheme="minorHAnsi"/>
          <w:sz w:val="24"/>
          <w:szCs w:val="24"/>
        </w:rPr>
        <w:t>-permitted facility.</w:t>
      </w:r>
      <w:r w:rsidR="009B149F" w:rsidRPr="00EA57B7">
        <w:rPr>
          <w:rFonts w:asciiTheme="minorHAnsi" w:hAnsiTheme="minorHAnsi"/>
          <w:sz w:val="24"/>
          <w:szCs w:val="24"/>
        </w:rPr>
        <w:t xml:space="preserve"> </w:t>
      </w:r>
      <w:r w:rsidR="00B93502" w:rsidRPr="00EA57B7">
        <w:rPr>
          <w:rFonts w:asciiTheme="minorHAnsi" w:hAnsiTheme="minorHAnsi"/>
          <w:sz w:val="24"/>
          <w:szCs w:val="24"/>
        </w:rPr>
        <w:t>The NPDES-</w:t>
      </w:r>
      <w:r w:rsidR="00484588" w:rsidRPr="00EA57B7">
        <w:rPr>
          <w:rFonts w:asciiTheme="minorHAnsi" w:hAnsiTheme="minorHAnsi"/>
          <w:sz w:val="24"/>
          <w:szCs w:val="24"/>
        </w:rPr>
        <w:t xml:space="preserve">permitted facility must be an </w:t>
      </w:r>
      <w:r w:rsidRPr="00EA57B7">
        <w:rPr>
          <w:rFonts w:asciiTheme="minorHAnsi" w:hAnsiTheme="minorHAnsi"/>
          <w:sz w:val="24"/>
          <w:szCs w:val="24"/>
        </w:rPr>
        <w:t>actively operated</w:t>
      </w:r>
      <w:r w:rsidR="00484588" w:rsidRPr="00EA57B7">
        <w:rPr>
          <w:rFonts w:asciiTheme="minorHAnsi" w:hAnsiTheme="minorHAnsi"/>
          <w:sz w:val="24"/>
          <w:szCs w:val="24"/>
        </w:rPr>
        <w:t xml:space="preserve"> WWTP and not a non-functional WWTP with an active NPDES permit.</w:t>
      </w:r>
      <w:r w:rsidR="009B149F" w:rsidRPr="00EA57B7">
        <w:rPr>
          <w:rFonts w:asciiTheme="minorHAnsi" w:hAnsiTheme="minorHAnsi"/>
          <w:sz w:val="24"/>
          <w:szCs w:val="24"/>
        </w:rPr>
        <w:t xml:space="preserve"> </w:t>
      </w:r>
      <w:r w:rsidR="00AC56D0" w:rsidRPr="00EA57B7">
        <w:rPr>
          <w:rFonts w:asciiTheme="minorHAnsi" w:hAnsiTheme="minorHAnsi"/>
          <w:sz w:val="24"/>
          <w:szCs w:val="24"/>
        </w:rPr>
        <w:t>The project</w:t>
      </w:r>
      <w:r w:rsidR="00DA61FC">
        <w:rPr>
          <w:rFonts w:asciiTheme="minorHAnsi" w:hAnsiTheme="minorHAnsi"/>
          <w:sz w:val="24"/>
          <w:szCs w:val="24"/>
        </w:rPr>
        <w:t xml:space="preserve"> scope and budget</w:t>
      </w:r>
      <w:r w:rsidR="00AC56D0" w:rsidRPr="00EA57B7">
        <w:rPr>
          <w:rFonts w:asciiTheme="minorHAnsi" w:hAnsiTheme="minorHAnsi"/>
          <w:sz w:val="24"/>
          <w:szCs w:val="24"/>
        </w:rPr>
        <w:t xml:space="preserve"> must include removal of the discharge or outfall. </w:t>
      </w:r>
      <w:r w:rsidR="000D2711">
        <w:rPr>
          <w:rFonts w:asciiTheme="minorHAnsi" w:hAnsiTheme="minorHAnsi"/>
          <w:sz w:val="24"/>
          <w:szCs w:val="24"/>
        </w:rPr>
        <w:t>Elimination of the NPDES discharge must be part of the project</w:t>
      </w:r>
      <w:r w:rsidR="00766E81">
        <w:rPr>
          <w:rFonts w:asciiTheme="minorHAnsi" w:hAnsiTheme="minorHAnsi"/>
          <w:sz w:val="24"/>
          <w:szCs w:val="24"/>
        </w:rPr>
        <w:t xml:space="preserve"> </w:t>
      </w:r>
      <w:r w:rsidR="007B4B15">
        <w:rPr>
          <w:rFonts w:asciiTheme="minorHAnsi" w:hAnsiTheme="minorHAnsi"/>
          <w:sz w:val="24"/>
          <w:szCs w:val="24"/>
        </w:rPr>
        <w:t xml:space="preserve">included in this application </w:t>
      </w:r>
      <w:r w:rsidR="00766E81">
        <w:rPr>
          <w:rFonts w:asciiTheme="minorHAnsi" w:hAnsiTheme="minorHAnsi"/>
          <w:sz w:val="24"/>
          <w:szCs w:val="24"/>
        </w:rPr>
        <w:t xml:space="preserve">to </w:t>
      </w:r>
      <w:r w:rsidR="00AC56D0" w:rsidRPr="00EA57B7">
        <w:rPr>
          <w:rFonts w:asciiTheme="minorHAnsi" w:hAnsiTheme="minorHAnsi"/>
          <w:sz w:val="24"/>
          <w:szCs w:val="24"/>
        </w:rPr>
        <w:t>qualify for points.</w:t>
      </w:r>
      <w:r w:rsidR="009B149F" w:rsidRPr="00EA57B7">
        <w:rPr>
          <w:rFonts w:asciiTheme="minorHAnsi" w:hAnsiTheme="minorHAnsi"/>
          <w:sz w:val="24"/>
          <w:szCs w:val="24"/>
        </w:rPr>
        <w:t xml:space="preserve"> </w:t>
      </w:r>
      <w:r w:rsidR="00AC56D0" w:rsidRPr="00EA57B7">
        <w:rPr>
          <w:rFonts w:asciiTheme="minorHAnsi" w:hAnsiTheme="minorHAnsi"/>
          <w:sz w:val="24"/>
          <w:szCs w:val="24"/>
        </w:rPr>
        <w:t xml:space="preserve">Treatment at the receiving facility must be equal to or better than treatment at the facility to be eliminated. </w:t>
      </w:r>
    </w:p>
    <w:p w14:paraId="0E11CFEC" w14:textId="690142D6" w:rsidR="0035246F" w:rsidRPr="00C10093" w:rsidRDefault="0035246F" w:rsidP="00484588">
      <w:pPr>
        <w:keepLines/>
        <w:spacing w:after="120"/>
        <w:rPr>
          <w:rFonts w:asciiTheme="minorHAnsi" w:hAnsiTheme="minorHAnsi"/>
          <w:i/>
          <w:iCs/>
          <w:sz w:val="24"/>
          <w:szCs w:val="24"/>
          <w:u w:val="single"/>
        </w:rPr>
      </w:pPr>
      <w:r w:rsidRPr="00C10093">
        <w:rPr>
          <w:rFonts w:asciiTheme="minorHAnsi" w:hAnsiTheme="minorHAnsi"/>
          <w:i/>
          <w:iCs/>
          <w:sz w:val="24"/>
          <w:szCs w:val="24"/>
          <w:u w:val="single"/>
        </w:rPr>
        <w:t>Required Documentation</w:t>
      </w:r>
    </w:p>
    <w:p w14:paraId="119F332B" w14:textId="4AF758AD" w:rsidR="00484588" w:rsidRPr="00EA57B7" w:rsidRDefault="00484588" w:rsidP="00484588">
      <w:pPr>
        <w:keepLines/>
        <w:spacing w:after="120"/>
        <w:rPr>
          <w:rFonts w:asciiTheme="minorHAnsi" w:hAnsiTheme="minorHAnsi"/>
          <w:sz w:val="24"/>
          <w:szCs w:val="24"/>
        </w:rPr>
      </w:pPr>
      <w:r w:rsidRPr="00EA57B7">
        <w:rPr>
          <w:rFonts w:asciiTheme="minorHAnsi" w:hAnsiTheme="minorHAnsi"/>
          <w:sz w:val="24"/>
          <w:szCs w:val="24"/>
        </w:rPr>
        <w:t xml:space="preserve">The application </w:t>
      </w:r>
      <w:r w:rsidR="00AC56D0" w:rsidRPr="00EA57B7">
        <w:rPr>
          <w:rFonts w:asciiTheme="minorHAnsi" w:hAnsiTheme="minorHAnsi"/>
          <w:sz w:val="24"/>
          <w:szCs w:val="24"/>
        </w:rPr>
        <w:t xml:space="preserve">must </w:t>
      </w:r>
      <w:r w:rsidRPr="00EA57B7">
        <w:rPr>
          <w:rFonts w:asciiTheme="minorHAnsi" w:hAnsiTheme="minorHAnsi"/>
          <w:sz w:val="24"/>
          <w:szCs w:val="24"/>
        </w:rPr>
        <w:t>include the following:</w:t>
      </w:r>
    </w:p>
    <w:p w14:paraId="119F332C" w14:textId="77777777" w:rsidR="00484588" w:rsidRPr="00EA57B7" w:rsidRDefault="00484588" w:rsidP="00C10093">
      <w:pPr>
        <w:pStyle w:val="ListParagraph"/>
        <w:numPr>
          <w:ilvl w:val="0"/>
          <w:numId w:val="3"/>
        </w:numPr>
        <w:spacing w:after="120"/>
        <w:contextualSpacing w:val="0"/>
        <w:rPr>
          <w:rFonts w:asciiTheme="minorHAnsi" w:hAnsiTheme="minorHAnsi"/>
          <w:sz w:val="24"/>
          <w:szCs w:val="24"/>
        </w:rPr>
      </w:pPr>
      <w:r w:rsidRPr="00EA57B7">
        <w:rPr>
          <w:rFonts w:asciiTheme="minorHAnsi" w:hAnsiTheme="minorHAnsi"/>
          <w:sz w:val="24"/>
          <w:szCs w:val="24"/>
        </w:rPr>
        <w:t xml:space="preserve">A copy of the NPDES permit </w:t>
      </w:r>
      <w:r w:rsidR="00B93502" w:rsidRPr="00EA57B7">
        <w:rPr>
          <w:rFonts w:asciiTheme="minorHAnsi" w:hAnsiTheme="minorHAnsi"/>
          <w:sz w:val="24"/>
          <w:szCs w:val="24"/>
        </w:rPr>
        <w:t xml:space="preserve">for the WWTP </w:t>
      </w:r>
      <w:r w:rsidRPr="00EA57B7">
        <w:rPr>
          <w:rFonts w:asciiTheme="minorHAnsi" w:hAnsiTheme="minorHAnsi"/>
          <w:sz w:val="24"/>
          <w:szCs w:val="24"/>
        </w:rPr>
        <w:t>being eliminated;</w:t>
      </w:r>
    </w:p>
    <w:p w14:paraId="119F332D" w14:textId="2C37F4DF" w:rsidR="00484588" w:rsidRPr="00EA57B7" w:rsidRDefault="00484588" w:rsidP="00C10093">
      <w:pPr>
        <w:pStyle w:val="ListParagraph"/>
        <w:numPr>
          <w:ilvl w:val="0"/>
          <w:numId w:val="3"/>
        </w:numPr>
        <w:spacing w:after="120"/>
        <w:contextualSpacing w:val="0"/>
        <w:rPr>
          <w:rFonts w:asciiTheme="minorHAnsi" w:hAnsiTheme="minorHAnsi"/>
          <w:sz w:val="24"/>
          <w:szCs w:val="24"/>
        </w:rPr>
      </w:pPr>
      <w:r w:rsidRPr="00EA57B7">
        <w:rPr>
          <w:rFonts w:asciiTheme="minorHAnsi" w:hAnsiTheme="minorHAnsi"/>
          <w:sz w:val="24"/>
          <w:szCs w:val="24"/>
        </w:rPr>
        <w:t xml:space="preserve">A copy of NPDES permit </w:t>
      </w:r>
      <w:r w:rsidR="00B93502" w:rsidRPr="00EA57B7">
        <w:rPr>
          <w:rFonts w:asciiTheme="minorHAnsi" w:hAnsiTheme="minorHAnsi"/>
          <w:sz w:val="24"/>
          <w:szCs w:val="24"/>
        </w:rPr>
        <w:t xml:space="preserve">for the WWTP </w:t>
      </w:r>
      <w:r w:rsidRPr="00EA57B7">
        <w:rPr>
          <w:rFonts w:asciiTheme="minorHAnsi" w:hAnsiTheme="minorHAnsi"/>
          <w:sz w:val="24"/>
          <w:szCs w:val="24"/>
        </w:rPr>
        <w:t>that will accept the flow</w:t>
      </w:r>
      <w:r w:rsidR="00AC56D0" w:rsidRPr="00EA57B7">
        <w:rPr>
          <w:rFonts w:asciiTheme="minorHAnsi" w:hAnsiTheme="minorHAnsi"/>
          <w:sz w:val="24"/>
          <w:szCs w:val="24"/>
        </w:rPr>
        <w:t xml:space="preserve"> or </w:t>
      </w:r>
      <w:r w:rsidR="0035246F">
        <w:rPr>
          <w:rFonts w:asciiTheme="minorHAnsi" w:hAnsiTheme="minorHAnsi"/>
          <w:sz w:val="24"/>
          <w:szCs w:val="24"/>
        </w:rPr>
        <w:t>ILA</w:t>
      </w:r>
      <w:r w:rsidR="00AC56D0" w:rsidRPr="00EA57B7">
        <w:rPr>
          <w:rFonts w:asciiTheme="minorHAnsi" w:hAnsiTheme="minorHAnsi"/>
          <w:sz w:val="24"/>
          <w:szCs w:val="24"/>
        </w:rPr>
        <w:t xml:space="preserve"> showing limits</w:t>
      </w:r>
      <w:r w:rsidRPr="00EA57B7">
        <w:rPr>
          <w:rFonts w:asciiTheme="minorHAnsi" w:hAnsiTheme="minorHAnsi"/>
          <w:sz w:val="24"/>
          <w:szCs w:val="24"/>
        </w:rPr>
        <w:t xml:space="preserve">; and </w:t>
      </w:r>
    </w:p>
    <w:p w14:paraId="119F332E" w14:textId="0ED6692F" w:rsidR="00484588" w:rsidRPr="00EA57B7" w:rsidRDefault="00484588" w:rsidP="00C10093">
      <w:pPr>
        <w:pStyle w:val="ListParagraph"/>
        <w:numPr>
          <w:ilvl w:val="0"/>
          <w:numId w:val="3"/>
        </w:numPr>
        <w:spacing w:after="120"/>
        <w:contextualSpacing w:val="0"/>
        <w:rPr>
          <w:rFonts w:asciiTheme="minorHAnsi" w:hAnsiTheme="minorHAnsi"/>
          <w:sz w:val="24"/>
          <w:szCs w:val="24"/>
        </w:rPr>
      </w:pPr>
      <w:r w:rsidRPr="00EA57B7">
        <w:rPr>
          <w:rFonts w:asciiTheme="minorHAnsi" w:hAnsiTheme="minorHAnsi"/>
          <w:sz w:val="24"/>
          <w:szCs w:val="24"/>
        </w:rPr>
        <w:t>A description of the current and projected future sewer flows at the WWTP to be eliminated, and the current and projected future sewer flows at the accepting WWTP.</w:t>
      </w:r>
      <w:r w:rsidR="009B149F" w:rsidRPr="00EA57B7">
        <w:rPr>
          <w:rFonts w:asciiTheme="minorHAnsi" w:hAnsiTheme="minorHAnsi"/>
          <w:sz w:val="24"/>
          <w:szCs w:val="24"/>
        </w:rPr>
        <w:t xml:space="preserve"> </w:t>
      </w:r>
      <w:r w:rsidRPr="00EA57B7">
        <w:rPr>
          <w:rFonts w:asciiTheme="minorHAnsi" w:hAnsiTheme="minorHAnsi"/>
          <w:sz w:val="24"/>
          <w:szCs w:val="24"/>
        </w:rPr>
        <w:t>Document that the accepting WWTP has sufficient capacity to accept the flow from the eliminated WWTP</w:t>
      </w:r>
      <w:r w:rsidR="00AC56D0" w:rsidRPr="00EA57B7">
        <w:rPr>
          <w:rFonts w:asciiTheme="minorHAnsi" w:hAnsiTheme="minorHAnsi"/>
          <w:sz w:val="24"/>
          <w:szCs w:val="24"/>
        </w:rPr>
        <w:t xml:space="preserve"> and provides a level of treatment as good as or better than the treatment at the facility to be eliminated</w:t>
      </w:r>
      <w:r w:rsidRPr="00EA57B7">
        <w:rPr>
          <w:rFonts w:asciiTheme="minorHAnsi" w:hAnsiTheme="minorHAnsi"/>
          <w:sz w:val="24"/>
          <w:szCs w:val="24"/>
        </w:rPr>
        <w:t>.</w:t>
      </w:r>
      <w:r w:rsidR="00AC56D0" w:rsidRPr="00EA57B7">
        <w:rPr>
          <w:rFonts w:asciiTheme="minorHAnsi" w:hAnsiTheme="minorHAnsi"/>
          <w:sz w:val="24"/>
          <w:szCs w:val="24"/>
        </w:rPr>
        <w:t xml:space="preserve"> </w:t>
      </w:r>
    </w:p>
    <w:p w14:paraId="119F332F" w14:textId="5823F1E3" w:rsidR="00484588" w:rsidRPr="00635F87" w:rsidRDefault="00484588" w:rsidP="00635F87">
      <w:pPr>
        <w:spacing w:after="120"/>
        <w:rPr>
          <w:rFonts w:asciiTheme="minorHAnsi" w:hAnsiTheme="minorHAnsi"/>
          <w:sz w:val="24"/>
          <w:szCs w:val="24"/>
        </w:rPr>
      </w:pPr>
      <w:r w:rsidRPr="00635F87">
        <w:rPr>
          <w:rFonts w:asciiTheme="minorHAnsi" w:hAnsiTheme="minorHAnsi"/>
          <w:sz w:val="24"/>
          <w:szCs w:val="24"/>
        </w:rPr>
        <w:t>If a system merger is involved, describe the regionalization of the system and how it is managed.</w:t>
      </w:r>
      <w:r w:rsidR="00AC56D0" w:rsidRPr="00635F87">
        <w:rPr>
          <w:rFonts w:asciiTheme="minorHAnsi" w:hAnsiTheme="minorHAnsi"/>
          <w:sz w:val="24"/>
          <w:szCs w:val="24"/>
        </w:rPr>
        <w:t xml:space="preserve"> </w:t>
      </w:r>
      <w:r w:rsidR="0035246F">
        <w:rPr>
          <w:rFonts w:asciiTheme="minorHAnsi" w:hAnsiTheme="minorHAnsi"/>
          <w:sz w:val="24"/>
          <w:szCs w:val="24"/>
        </w:rPr>
        <w:t>Include the following</w:t>
      </w:r>
    </w:p>
    <w:p w14:paraId="119F3330" w14:textId="7D6BF7E2" w:rsidR="00484588" w:rsidRPr="00EA57B7" w:rsidRDefault="00484588" w:rsidP="00C10093">
      <w:pPr>
        <w:pStyle w:val="ListParagraph"/>
        <w:numPr>
          <w:ilvl w:val="0"/>
          <w:numId w:val="17"/>
        </w:numPr>
        <w:spacing w:after="120"/>
        <w:contextualSpacing w:val="0"/>
        <w:rPr>
          <w:rFonts w:asciiTheme="minorHAnsi" w:hAnsiTheme="minorHAnsi"/>
          <w:sz w:val="24"/>
          <w:szCs w:val="24"/>
        </w:rPr>
      </w:pPr>
      <w:r w:rsidRPr="00EA57B7">
        <w:rPr>
          <w:rFonts w:asciiTheme="minorHAnsi" w:hAnsiTheme="minorHAnsi"/>
          <w:sz w:val="24"/>
          <w:szCs w:val="24"/>
        </w:rPr>
        <w:t>State the LGU</w:t>
      </w:r>
      <w:r w:rsidR="00090448">
        <w:rPr>
          <w:rFonts w:asciiTheme="minorHAnsi" w:hAnsiTheme="minorHAnsi"/>
          <w:sz w:val="24"/>
          <w:szCs w:val="24"/>
        </w:rPr>
        <w:t>s</w:t>
      </w:r>
      <w:r w:rsidRPr="00EA57B7">
        <w:rPr>
          <w:rFonts w:asciiTheme="minorHAnsi" w:hAnsiTheme="minorHAnsi"/>
          <w:sz w:val="24"/>
          <w:szCs w:val="24"/>
        </w:rPr>
        <w:t xml:space="preserve"> that are involved.</w:t>
      </w:r>
      <w:r w:rsidR="00AC56D0" w:rsidRPr="00EA57B7">
        <w:rPr>
          <w:rFonts w:asciiTheme="minorHAnsi" w:hAnsiTheme="minorHAnsi"/>
          <w:sz w:val="24"/>
          <w:szCs w:val="24"/>
        </w:rPr>
        <w:t xml:space="preserve"> If a private system will be eliminated, provide an agreement showing that private system will be eliminated.</w:t>
      </w:r>
    </w:p>
    <w:p w14:paraId="119F3331" w14:textId="4FE79B5C" w:rsidR="00484588" w:rsidRDefault="00484588" w:rsidP="00C10093">
      <w:pPr>
        <w:pStyle w:val="ListParagraph"/>
        <w:numPr>
          <w:ilvl w:val="0"/>
          <w:numId w:val="17"/>
        </w:numPr>
        <w:spacing w:after="240"/>
        <w:contextualSpacing w:val="0"/>
        <w:rPr>
          <w:rFonts w:asciiTheme="minorHAnsi" w:hAnsiTheme="minorHAnsi"/>
          <w:sz w:val="24"/>
          <w:szCs w:val="24"/>
        </w:rPr>
      </w:pPr>
      <w:r w:rsidRPr="00EA57B7">
        <w:rPr>
          <w:rFonts w:asciiTheme="minorHAnsi" w:hAnsiTheme="minorHAnsi"/>
          <w:sz w:val="24"/>
          <w:szCs w:val="24"/>
        </w:rPr>
        <w:t xml:space="preserve">Supporting documentation such as </w:t>
      </w:r>
      <w:r w:rsidR="0035246F">
        <w:rPr>
          <w:rFonts w:asciiTheme="minorHAnsi" w:hAnsiTheme="minorHAnsi"/>
          <w:sz w:val="24"/>
          <w:szCs w:val="24"/>
        </w:rPr>
        <w:t>ILAs</w:t>
      </w:r>
      <w:r w:rsidRPr="00EA57B7">
        <w:rPr>
          <w:rFonts w:asciiTheme="minorHAnsi" w:hAnsiTheme="minorHAnsi"/>
          <w:sz w:val="24"/>
          <w:szCs w:val="24"/>
        </w:rPr>
        <w:t xml:space="preserve"> that show the responsibilities of each system involved.</w:t>
      </w:r>
    </w:p>
    <w:p w14:paraId="7E2EC4FB" w14:textId="3BD57281" w:rsidR="00687F4F" w:rsidRPr="00687F4F" w:rsidRDefault="00A43541" w:rsidP="00687F4F">
      <w:pPr>
        <w:spacing w:after="240"/>
        <w:rPr>
          <w:rFonts w:asciiTheme="minorHAnsi" w:hAnsiTheme="minorHAnsi"/>
          <w:sz w:val="24"/>
          <w:szCs w:val="24"/>
        </w:rPr>
      </w:pPr>
      <w:hyperlink w:anchor="TOC" w:history="1">
        <w:r w:rsidR="00687F4F" w:rsidRPr="005F7A69">
          <w:rPr>
            <w:rStyle w:val="Hyperlink"/>
            <w:rFonts w:asciiTheme="minorHAnsi" w:hAnsiTheme="minorHAnsi"/>
            <w:sz w:val="24"/>
            <w:szCs w:val="24"/>
          </w:rPr>
          <w:t>Return to Table of Contents</w:t>
        </w:r>
      </w:hyperlink>
    </w:p>
    <w:p w14:paraId="119F3333" w14:textId="48AC4875" w:rsidR="00F564E7" w:rsidRPr="00EA57B7" w:rsidRDefault="00222E7C" w:rsidP="00CF295A">
      <w:pPr>
        <w:pStyle w:val="DWILevel3"/>
      </w:pPr>
      <w:bookmarkStart w:id="246" w:name="_Toc155277826"/>
      <w:bookmarkStart w:id="247" w:name="_Toc155278908"/>
      <w:bookmarkStart w:id="248" w:name="_Toc155279075"/>
      <w:bookmarkStart w:id="249" w:name="_Toc155340200"/>
      <w:r w:rsidRPr="00EA57B7">
        <w:t>Line Item 2.</w:t>
      </w:r>
      <w:r w:rsidR="00792934" w:rsidRPr="00EA57B7">
        <w:t>R</w:t>
      </w:r>
      <w:r w:rsidR="0035246F">
        <w:t xml:space="preserve"> – </w:t>
      </w:r>
      <w:r w:rsidR="00AE19D1" w:rsidRPr="00EA57B7">
        <w:t>A</w:t>
      </w:r>
      <w:r w:rsidR="00F564E7" w:rsidRPr="00EA57B7">
        <w:t xml:space="preserve">chieve at </w:t>
      </w:r>
      <w:r w:rsidR="0035246F">
        <w:t>L</w:t>
      </w:r>
      <w:r w:rsidR="00F564E7" w:rsidRPr="00EA57B7">
        <w:t>east 20</w:t>
      </w:r>
      <w:r w:rsidR="0035246F">
        <w:t xml:space="preserve"> Percent</w:t>
      </w:r>
      <w:r w:rsidR="00F564E7" w:rsidRPr="00EA57B7">
        <w:t xml:space="preserve"> </w:t>
      </w:r>
      <w:r w:rsidR="0035246F">
        <w:t>R</w:t>
      </w:r>
      <w:r w:rsidR="00F564E7" w:rsidRPr="00EA57B7">
        <w:t xml:space="preserve">eduction in </w:t>
      </w:r>
      <w:r w:rsidR="0035246F">
        <w:t>E</w:t>
      </w:r>
      <w:r w:rsidR="00F564E7" w:rsidRPr="00EA57B7">
        <w:t xml:space="preserve">nergy </w:t>
      </w:r>
      <w:proofErr w:type="gramStart"/>
      <w:r w:rsidR="0035246F">
        <w:t>U</w:t>
      </w:r>
      <w:r w:rsidR="00F564E7" w:rsidRPr="00EA57B7">
        <w:t>se</w:t>
      </w:r>
      <w:r w:rsidR="009B149F" w:rsidRPr="00EA57B7">
        <w:t xml:space="preserve">  </w:t>
      </w:r>
      <w:r w:rsidR="00B04677" w:rsidRPr="00EA57B7">
        <w:t>(</w:t>
      </w:r>
      <w:proofErr w:type="gramEnd"/>
      <w:r w:rsidR="00B04677" w:rsidRPr="00EA57B7">
        <w:t>GREEN Project)</w:t>
      </w:r>
      <w:bookmarkEnd w:id="246"/>
      <w:bookmarkEnd w:id="247"/>
      <w:bookmarkEnd w:id="248"/>
      <w:bookmarkEnd w:id="249"/>
    </w:p>
    <w:p w14:paraId="7D686594" w14:textId="454482D1" w:rsidR="00842A6D" w:rsidRDefault="0035246F" w:rsidP="00F63968">
      <w:pPr>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330" behindDoc="0" locked="0" layoutInCell="1" allowOverlap="1" wp14:anchorId="37FA974C" wp14:editId="77815238">
                <wp:simplePos x="0" y="0"/>
                <wp:positionH relativeFrom="column">
                  <wp:posOffset>4076700</wp:posOffset>
                </wp:positionH>
                <wp:positionV relativeFrom="paragraph">
                  <wp:posOffset>28575</wp:posOffset>
                </wp:positionV>
                <wp:extent cx="2102485" cy="1181100"/>
                <wp:effectExtent l="0" t="0" r="12065" b="19050"/>
                <wp:wrapSquare wrapText="bothSides"/>
                <wp:docPr id="934627742" name="Text Box 934627742"/>
                <wp:cNvGraphicFramePr/>
                <a:graphic xmlns:a="http://schemas.openxmlformats.org/drawingml/2006/main">
                  <a:graphicData uri="http://schemas.microsoft.com/office/word/2010/wordprocessingShape">
                    <wps:wsp>
                      <wps:cNvSpPr txBox="1"/>
                      <wps:spPr>
                        <a:xfrm>
                          <a:off x="0" y="0"/>
                          <a:ext cx="2102485" cy="1181100"/>
                        </a:xfrm>
                        <a:prstGeom prst="rect">
                          <a:avLst/>
                        </a:prstGeom>
                        <a:solidFill>
                          <a:srgbClr val="FFFFCC"/>
                        </a:solidFill>
                        <a:ln w="6350">
                          <a:solidFill>
                            <a:prstClr val="black"/>
                          </a:solidFill>
                        </a:ln>
                      </wps:spPr>
                      <wps:txbx>
                        <w:txbxContent>
                          <w:p w14:paraId="66CFACC0" w14:textId="77777777" w:rsidR="0035246F" w:rsidRPr="00C10093" w:rsidRDefault="0035246F"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48233404" w14:textId="0CB56278" w:rsidR="0035246F" w:rsidRPr="00635F87" w:rsidRDefault="0035246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 points (CWSRF only)</w:t>
                            </w:r>
                          </w:p>
                          <w:p w14:paraId="098F575F" w14:textId="77777777" w:rsidR="0035246F" w:rsidRPr="00635F87" w:rsidRDefault="0035246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5B1789CA" w14:textId="77777777" w:rsidR="0035246F" w:rsidRPr="00635F87" w:rsidRDefault="0035246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FA974C" id="Text Box 934627742" o:spid="_x0000_s1114" type="#_x0000_t202" style="position:absolute;margin-left:321pt;margin-top:2.25pt;width:165.55pt;height:93pt;z-index:251658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" fillcolor="#ffc" strokeweight=".5pt">
                <v:textbox>
                  <w:txbxContent>
                    <w:p w14:paraId="66CFACC0" w14:textId="77777777" w:rsidR="0035246F" w:rsidRPr="00C10093" w:rsidRDefault="0035246F"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48233404" w14:textId="0CB56278" w:rsidR="0035246F" w:rsidRPr="00635F87" w:rsidRDefault="0035246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 points (CWSRF only)</w:t>
                      </w:r>
                    </w:p>
                    <w:p w14:paraId="098F575F" w14:textId="77777777" w:rsidR="0035246F" w:rsidRPr="00635F87" w:rsidRDefault="0035246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5B1789CA" w14:textId="77777777" w:rsidR="0035246F" w:rsidRPr="00635F87" w:rsidRDefault="0035246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v:textbox>
                <w10:wrap type="square"/>
              </v:shape>
            </w:pict>
          </mc:Fallback>
        </mc:AlternateContent>
      </w:r>
      <w:r w:rsidR="00E70049">
        <w:rPr>
          <w:rFonts w:asciiTheme="minorHAnsi" w:hAnsiTheme="minorHAnsi"/>
          <w:sz w:val="24"/>
          <w:szCs w:val="24"/>
        </w:rPr>
        <w:t xml:space="preserve">Projects </w:t>
      </w:r>
      <w:r w:rsidR="00842A6D">
        <w:rPr>
          <w:rFonts w:asciiTheme="minorHAnsi" w:hAnsiTheme="minorHAnsi"/>
          <w:sz w:val="24"/>
          <w:szCs w:val="24"/>
        </w:rPr>
        <w:t xml:space="preserve">receiving these priority points are </w:t>
      </w:r>
      <w:r w:rsidR="00842A6D" w:rsidRPr="00EA57B7">
        <w:rPr>
          <w:rFonts w:asciiTheme="minorHAnsi" w:hAnsiTheme="minorHAnsi"/>
          <w:sz w:val="24"/>
          <w:szCs w:val="24"/>
        </w:rPr>
        <w:t xml:space="preserve">considered a Green Project </w:t>
      </w:r>
      <w:r w:rsidR="00842A6D">
        <w:rPr>
          <w:rFonts w:asciiTheme="minorHAnsi" w:hAnsiTheme="minorHAnsi"/>
          <w:sz w:val="24"/>
          <w:szCs w:val="24"/>
        </w:rPr>
        <w:t xml:space="preserve">and are eligible for a </w:t>
      </w:r>
      <w:r w:rsidR="00842A6D" w:rsidRPr="00EA57B7">
        <w:rPr>
          <w:rFonts w:asciiTheme="minorHAnsi" w:hAnsiTheme="minorHAnsi"/>
          <w:sz w:val="24"/>
          <w:szCs w:val="24"/>
        </w:rPr>
        <w:t>CWSRF loan with a one percent interest rate discount.</w:t>
      </w:r>
      <w:r>
        <w:rPr>
          <w:rStyle w:val="FootnoteReference"/>
          <w:rFonts w:asciiTheme="minorHAnsi" w:hAnsiTheme="minorHAnsi"/>
          <w:sz w:val="24"/>
          <w:szCs w:val="24"/>
        </w:rPr>
        <w:footnoteReference w:id="10"/>
      </w:r>
    </w:p>
    <w:p w14:paraId="119F3335" w14:textId="62964B2F" w:rsidR="00807D12" w:rsidRPr="00EA57B7" w:rsidRDefault="00D11C69" w:rsidP="00F63968">
      <w:pPr>
        <w:spacing w:after="24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331" behindDoc="0" locked="0" layoutInCell="1" allowOverlap="1" wp14:anchorId="0528537B" wp14:editId="373C2388">
                <wp:simplePos x="0" y="0"/>
                <wp:positionH relativeFrom="column">
                  <wp:posOffset>4076700</wp:posOffset>
                </wp:positionH>
                <wp:positionV relativeFrom="paragraph">
                  <wp:posOffset>636905</wp:posOffset>
                </wp:positionV>
                <wp:extent cx="2102485" cy="2444750"/>
                <wp:effectExtent l="0" t="0" r="12065" b="12700"/>
                <wp:wrapSquare wrapText="bothSides"/>
                <wp:docPr id="1509175137" name="Text Box 1509175137"/>
                <wp:cNvGraphicFramePr/>
                <a:graphic xmlns:a="http://schemas.openxmlformats.org/drawingml/2006/main">
                  <a:graphicData uri="http://schemas.microsoft.com/office/word/2010/wordprocessingShape">
                    <wps:wsp>
                      <wps:cNvSpPr txBox="1"/>
                      <wps:spPr>
                        <a:xfrm>
                          <a:off x="0" y="0"/>
                          <a:ext cx="2102485" cy="2444750"/>
                        </a:xfrm>
                        <a:prstGeom prst="rect">
                          <a:avLst/>
                        </a:prstGeom>
                        <a:solidFill>
                          <a:srgbClr val="EAEAEA"/>
                        </a:solidFill>
                        <a:ln w="6350">
                          <a:solidFill>
                            <a:prstClr val="black"/>
                          </a:solidFill>
                        </a:ln>
                      </wps:spPr>
                      <wps:txbx>
                        <w:txbxContent>
                          <w:p w14:paraId="26039256" w14:textId="2AA2FCD3" w:rsidR="00D11C69" w:rsidRPr="00635F87" w:rsidRDefault="00D11C69" w:rsidP="00635F87">
                            <w:pPr>
                              <w:spacing w:after="120"/>
                              <w:jc w:val="center"/>
                              <w:rPr>
                                <w:rFonts w:asciiTheme="minorHAnsi" w:hAnsiTheme="minorHAnsi" w:cstheme="minorHAnsi"/>
                                <w:b/>
                                <w:bCs/>
                                <w:u w:val="single"/>
                              </w:rPr>
                            </w:pPr>
                            <w:r w:rsidRPr="00635F87">
                              <w:rPr>
                                <w:rFonts w:asciiTheme="minorHAnsi" w:hAnsiTheme="minorHAnsi" w:cstheme="minorHAnsi"/>
                                <w:b/>
                                <w:bCs/>
                                <w:sz w:val="20"/>
                                <w:szCs w:val="18"/>
                                <w:u w:val="single"/>
                              </w:rPr>
                              <w:t xml:space="preserve">Important to </w:t>
                            </w:r>
                            <w:r w:rsidR="009D447D">
                              <w:rPr>
                                <w:rFonts w:asciiTheme="minorHAnsi" w:hAnsiTheme="minorHAnsi" w:cstheme="minorHAnsi"/>
                                <w:b/>
                                <w:bCs/>
                                <w:sz w:val="20"/>
                                <w:szCs w:val="18"/>
                                <w:u w:val="single"/>
                              </w:rPr>
                              <w:t>Remember</w:t>
                            </w:r>
                          </w:p>
                          <w:p w14:paraId="4D7FBCC9" w14:textId="682B9B3E" w:rsidR="00D11C69" w:rsidRPr="00635F87" w:rsidRDefault="004855A2" w:rsidP="00D11C69">
                            <w:pPr>
                              <w:rPr>
                                <w:sz w:val="18"/>
                                <w:szCs w:val="16"/>
                              </w:rPr>
                            </w:pPr>
                            <w:r>
                              <w:rPr>
                                <w:rFonts w:asciiTheme="minorHAnsi" w:hAnsiTheme="minorHAnsi"/>
                                <w:sz w:val="20"/>
                              </w:rPr>
                              <w:t>To earn these points,</w:t>
                            </w:r>
                            <w:r w:rsidR="00D11C69" w:rsidRPr="00635F87">
                              <w:rPr>
                                <w:rFonts w:asciiTheme="minorHAnsi" w:hAnsiTheme="minorHAnsi"/>
                                <w:sz w:val="20"/>
                              </w:rPr>
                              <w:t xml:space="preserve"> </w:t>
                            </w:r>
                            <w:r w:rsidR="00D11C69" w:rsidRPr="00635F87">
                              <w:rPr>
                                <w:rFonts w:asciiTheme="minorHAnsi" w:hAnsiTheme="minorHAnsi"/>
                                <w:sz w:val="20"/>
                                <w:u w:val="single"/>
                              </w:rPr>
                              <w:t>at least 50</w:t>
                            </w:r>
                            <w:r w:rsidR="008D6C14">
                              <w:rPr>
                                <w:rFonts w:asciiTheme="minorHAnsi" w:hAnsiTheme="minorHAnsi"/>
                                <w:sz w:val="20"/>
                                <w:u w:val="single"/>
                              </w:rPr>
                              <w:t>%</w:t>
                            </w:r>
                            <w:r w:rsidR="00D11C69" w:rsidRPr="00635F87">
                              <w:rPr>
                                <w:rFonts w:asciiTheme="minorHAnsi" w:hAnsiTheme="minorHAnsi"/>
                                <w:sz w:val="20"/>
                                <w:u w:val="single"/>
                              </w:rPr>
                              <w:t xml:space="preserve"> of project construction costs</w:t>
                            </w:r>
                            <w:r w:rsidR="00D11C69" w:rsidRPr="00635F87">
                              <w:rPr>
                                <w:rFonts w:asciiTheme="minorHAnsi" w:hAnsiTheme="minorHAnsi"/>
                                <w:sz w:val="20"/>
                              </w:rPr>
                              <w:t xml:space="preserve"> must be related to achieving the 20% reduction in energy use, or to produce energy, or elimination of pump stations.  Auxiliary equipment that supports energy reduction can count towards meeting the 50% cost requirements.   No calculation is required if the narrative supports that the entire </w:t>
                            </w:r>
                            <w:proofErr w:type="gramStart"/>
                            <w:r w:rsidR="00D11C69" w:rsidRPr="00635F87">
                              <w:rPr>
                                <w:rFonts w:asciiTheme="minorHAnsi" w:hAnsiTheme="minorHAnsi"/>
                                <w:sz w:val="20"/>
                              </w:rPr>
                              <w:t>project</w:t>
                            </w:r>
                            <w:proofErr w:type="gramEnd"/>
                            <w:r w:rsidR="00D11C69" w:rsidRPr="00635F87">
                              <w:rPr>
                                <w:rFonts w:asciiTheme="minorHAnsi" w:hAnsiTheme="minorHAnsi"/>
                                <w:sz w:val="20"/>
                              </w:rPr>
                              <w:t xml:space="preserve"> it to reduce energy 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28537B" id="Text Box 1509175137" o:spid="_x0000_s1115" type="#_x0000_t202" style="position:absolute;margin-left:321pt;margin-top:50.15pt;width:165.55pt;height:192.5pt;z-index:25165833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" fillcolor="#eaeaea" strokeweight=".5pt">
                <v:textbox>
                  <w:txbxContent>
                    <w:p w14:paraId="26039256" w14:textId="2AA2FCD3" w:rsidR="00D11C69" w:rsidRPr="00635F87" w:rsidRDefault="00D11C69" w:rsidP="00635F87">
                      <w:pPr>
                        <w:spacing w:after="120"/>
                        <w:jc w:val="center"/>
                        <w:rPr>
                          <w:rFonts w:asciiTheme="minorHAnsi" w:hAnsiTheme="minorHAnsi" w:cstheme="minorHAnsi"/>
                          <w:b/>
                          <w:bCs/>
                          <w:u w:val="single"/>
                        </w:rPr>
                      </w:pPr>
                      <w:r w:rsidRPr="00635F87">
                        <w:rPr>
                          <w:rFonts w:asciiTheme="minorHAnsi" w:hAnsiTheme="minorHAnsi" w:cstheme="minorHAnsi"/>
                          <w:b/>
                          <w:bCs/>
                          <w:sz w:val="20"/>
                          <w:szCs w:val="18"/>
                          <w:u w:val="single"/>
                        </w:rPr>
                        <w:t xml:space="preserve">Important to </w:t>
                      </w:r>
                      <w:r w:rsidR="009D447D">
                        <w:rPr>
                          <w:rFonts w:asciiTheme="minorHAnsi" w:hAnsiTheme="minorHAnsi" w:cstheme="minorHAnsi"/>
                          <w:b/>
                          <w:bCs/>
                          <w:sz w:val="20"/>
                          <w:szCs w:val="18"/>
                          <w:u w:val="single"/>
                        </w:rPr>
                        <w:t>Remember</w:t>
                      </w:r>
                    </w:p>
                    <w:p w14:paraId="4D7FBCC9" w14:textId="682B9B3E" w:rsidR="00D11C69" w:rsidRPr="00635F87" w:rsidRDefault="004855A2" w:rsidP="00D11C69">
                      <w:pPr>
                        <w:rPr>
                          <w:sz w:val="18"/>
                          <w:szCs w:val="16"/>
                        </w:rPr>
                      </w:pPr>
                      <w:r>
                        <w:rPr>
                          <w:rFonts w:asciiTheme="minorHAnsi" w:hAnsiTheme="minorHAnsi"/>
                          <w:sz w:val="20"/>
                        </w:rPr>
                        <w:t>To earn these points,</w:t>
                      </w:r>
                      <w:r w:rsidR="00D11C69" w:rsidRPr="00635F87">
                        <w:rPr>
                          <w:rFonts w:asciiTheme="minorHAnsi" w:hAnsiTheme="minorHAnsi"/>
                          <w:sz w:val="20"/>
                        </w:rPr>
                        <w:t xml:space="preserve"> </w:t>
                      </w:r>
                      <w:r w:rsidR="00D11C69" w:rsidRPr="00635F87">
                        <w:rPr>
                          <w:rFonts w:asciiTheme="minorHAnsi" w:hAnsiTheme="minorHAnsi"/>
                          <w:sz w:val="20"/>
                          <w:u w:val="single"/>
                        </w:rPr>
                        <w:t>at least 50</w:t>
                      </w:r>
                      <w:r w:rsidR="008D6C14">
                        <w:rPr>
                          <w:rFonts w:asciiTheme="minorHAnsi" w:hAnsiTheme="minorHAnsi"/>
                          <w:sz w:val="20"/>
                          <w:u w:val="single"/>
                        </w:rPr>
                        <w:t>%</w:t>
                      </w:r>
                      <w:r w:rsidR="00D11C69" w:rsidRPr="00635F87">
                        <w:rPr>
                          <w:rFonts w:asciiTheme="minorHAnsi" w:hAnsiTheme="minorHAnsi"/>
                          <w:sz w:val="20"/>
                          <w:u w:val="single"/>
                        </w:rPr>
                        <w:t xml:space="preserve"> of project construction costs</w:t>
                      </w:r>
                      <w:r w:rsidR="00D11C69" w:rsidRPr="00635F87">
                        <w:rPr>
                          <w:rFonts w:asciiTheme="minorHAnsi" w:hAnsiTheme="minorHAnsi"/>
                          <w:sz w:val="20"/>
                        </w:rPr>
                        <w:t xml:space="preserve"> must be related to achieving the 20% reduction in energy use, or to produce energy, or elimination of pump stations.  Auxiliary equipment that supports energy reduction can count towards meeting the 50% cost requirements.   No calculation is required if the narrative supports that the entire </w:t>
                      </w:r>
                      <w:proofErr w:type="gramStart"/>
                      <w:r w:rsidR="00D11C69" w:rsidRPr="00635F87">
                        <w:rPr>
                          <w:rFonts w:asciiTheme="minorHAnsi" w:hAnsiTheme="minorHAnsi"/>
                          <w:sz w:val="20"/>
                        </w:rPr>
                        <w:t>project</w:t>
                      </w:r>
                      <w:proofErr w:type="gramEnd"/>
                      <w:r w:rsidR="00D11C69" w:rsidRPr="00635F87">
                        <w:rPr>
                          <w:rFonts w:asciiTheme="minorHAnsi" w:hAnsiTheme="minorHAnsi"/>
                          <w:sz w:val="20"/>
                        </w:rPr>
                        <w:t xml:space="preserve"> it to reduce energy use.</w:t>
                      </w:r>
                    </w:p>
                  </w:txbxContent>
                </v:textbox>
                <w10:wrap type="square"/>
              </v:shape>
            </w:pict>
          </mc:Fallback>
        </mc:AlternateContent>
      </w:r>
      <w:r w:rsidR="000D4DFE">
        <w:rPr>
          <w:rFonts w:asciiTheme="minorHAnsi" w:hAnsiTheme="minorHAnsi"/>
          <w:sz w:val="24"/>
          <w:szCs w:val="24"/>
        </w:rPr>
        <w:t xml:space="preserve">A project </w:t>
      </w:r>
      <w:r w:rsidR="008D1341">
        <w:rPr>
          <w:rFonts w:asciiTheme="minorHAnsi" w:hAnsiTheme="minorHAnsi"/>
          <w:sz w:val="24"/>
          <w:szCs w:val="24"/>
        </w:rPr>
        <w:t>is eligible</w:t>
      </w:r>
      <w:r w:rsidR="00842A6D">
        <w:rPr>
          <w:rFonts w:asciiTheme="minorHAnsi" w:hAnsiTheme="minorHAnsi"/>
          <w:sz w:val="24"/>
          <w:szCs w:val="24"/>
        </w:rPr>
        <w:t xml:space="preserve"> for these points </w:t>
      </w:r>
      <w:r w:rsidR="00F52F98">
        <w:rPr>
          <w:rFonts w:asciiTheme="minorHAnsi" w:hAnsiTheme="minorHAnsi"/>
          <w:sz w:val="24"/>
          <w:szCs w:val="24"/>
        </w:rPr>
        <w:t xml:space="preserve">if </w:t>
      </w:r>
      <w:r w:rsidR="00B93502" w:rsidRPr="00EA57B7">
        <w:rPr>
          <w:rFonts w:asciiTheme="minorHAnsi" w:hAnsiTheme="minorHAnsi"/>
          <w:sz w:val="24"/>
          <w:szCs w:val="24"/>
        </w:rPr>
        <w:t>the project at the WWTP</w:t>
      </w:r>
      <w:r w:rsidR="00385FBC">
        <w:rPr>
          <w:rFonts w:asciiTheme="minorHAnsi" w:hAnsiTheme="minorHAnsi"/>
          <w:sz w:val="24"/>
          <w:szCs w:val="24"/>
        </w:rPr>
        <w:t xml:space="preserve"> </w:t>
      </w:r>
      <w:r w:rsidR="00385FBC" w:rsidRPr="0041711B">
        <w:rPr>
          <w:rFonts w:asciiTheme="minorHAnsi" w:hAnsiTheme="minorHAnsi"/>
          <w:sz w:val="24"/>
          <w:szCs w:val="24"/>
        </w:rPr>
        <w:t>(including lift stations, landfill leachate collection/treatment systems</w:t>
      </w:r>
      <w:r w:rsidR="00CD41DD" w:rsidRPr="0041711B">
        <w:rPr>
          <w:rFonts w:asciiTheme="minorHAnsi" w:hAnsiTheme="minorHAnsi"/>
          <w:sz w:val="24"/>
          <w:szCs w:val="24"/>
        </w:rPr>
        <w:t>)</w:t>
      </w:r>
      <w:r w:rsidR="00B93502" w:rsidRPr="0041711B">
        <w:rPr>
          <w:rFonts w:asciiTheme="minorHAnsi" w:hAnsiTheme="minorHAnsi"/>
          <w:sz w:val="24"/>
          <w:szCs w:val="24"/>
        </w:rPr>
        <w:t xml:space="preserve"> is </w:t>
      </w:r>
      <w:r w:rsidR="004D10E9">
        <w:rPr>
          <w:rFonts w:asciiTheme="minorHAnsi" w:hAnsiTheme="minorHAnsi"/>
          <w:sz w:val="24"/>
          <w:szCs w:val="24"/>
        </w:rPr>
        <w:t xml:space="preserve">intended </w:t>
      </w:r>
      <w:r w:rsidR="00B93502" w:rsidRPr="0041711B">
        <w:rPr>
          <w:rFonts w:asciiTheme="minorHAnsi" w:hAnsiTheme="minorHAnsi"/>
          <w:sz w:val="24"/>
          <w:szCs w:val="24"/>
        </w:rPr>
        <w:t xml:space="preserve">to achieve </w:t>
      </w:r>
      <w:r w:rsidR="00B93502" w:rsidRPr="0041711B">
        <w:rPr>
          <w:rFonts w:asciiTheme="minorHAnsi" w:hAnsiTheme="minorHAnsi"/>
          <w:sz w:val="24"/>
          <w:szCs w:val="24"/>
          <w:u w:val="single"/>
        </w:rPr>
        <w:t>at least a 20</w:t>
      </w:r>
      <w:r w:rsidR="00474D61">
        <w:rPr>
          <w:rFonts w:asciiTheme="minorHAnsi" w:hAnsiTheme="minorHAnsi"/>
          <w:sz w:val="24"/>
          <w:szCs w:val="24"/>
          <w:u w:val="single"/>
        </w:rPr>
        <w:t xml:space="preserve"> percent</w:t>
      </w:r>
      <w:r w:rsidR="00B93502" w:rsidRPr="0041711B">
        <w:rPr>
          <w:rFonts w:asciiTheme="minorHAnsi" w:hAnsiTheme="minorHAnsi"/>
          <w:sz w:val="24"/>
          <w:szCs w:val="24"/>
          <w:u w:val="single"/>
        </w:rPr>
        <w:t xml:space="preserve"> re</w:t>
      </w:r>
      <w:r w:rsidR="00B93502" w:rsidRPr="00EA57B7">
        <w:rPr>
          <w:rFonts w:asciiTheme="minorHAnsi" w:hAnsiTheme="minorHAnsi"/>
          <w:sz w:val="24"/>
          <w:szCs w:val="24"/>
          <w:u w:val="single"/>
        </w:rPr>
        <w:t>duction in energy use</w:t>
      </w:r>
      <w:r w:rsidR="00B93502" w:rsidRPr="00EA57B7">
        <w:rPr>
          <w:rFonts w:asciiTheme="minorHAnsi" w:hAnsiTheme="minorHAnsi"/>
          <w:sz w:val="24"/>
          <w:szCs w:val="24"/>
        </w:rPr>
        <w:t xml:space="preserve"> </w:t>
      </w:r>
      <w:r w:rsidR="00F564E7" w:rsidRPr="00EA57B7">
        <w:rPr>
          <w:rFonts w:asciiTheme="minorHAnsi" w:hAnsiTheme="minorHAnsi"/>
          <w:sz w:val="24"/>
          <w:szCs w:val="24"/>
        </w:rPr>
        <w:t xml:space="preserve">associated with the specific process or equipment being replaced/rehabilitated, or to produce energy, </w:t>
      </w:r>
      <w:r w:rsidR="00FF6780" w:rsidRPr="00EA57B7">
        <w:rPr>
          <w:rFonts w:asciiTheme="minorHAnsi" w:hAnsiTheme="minorHAnsi"/>
          <w:sz w:val="24"/>
          <w:szCs w:val="24"/>
        </w:rPr>
        <w:t>or eliminate one or multiple pump station</w:t>
      </w:r>
      <w:r w:rsidR="00B13BB3" w:rsidRPr="00EA57B7">
        <w:rPr>
          <w:rFonts w:asciiTheme="minorHAnsi" w:hAnsiTheme="minorHAnsi"/>
          <w:sz w:val="24"/>
          <w:szCs w:val="24"/>
        </w:rPr>
        <w:t>s</w:t>
      </w:r>
      <w:r w:rsidR="00FF6780" w:rsidRPr="00EA57B7">
        <w:rPr>
          <w:rFonts w:asciiTheme="minorHAnsi" w:hAnsiTheme="minorHAnsi"/>
          <w:sz w:val="24"/>
          <w:szCs w:val="24"/>
        </w:rPr>
        <w:t xml:space="preserve"> (see more below), </w:t>
      </w:r>
      <w:r w:rsidR="00F564E7" w:rsidRPr="00EA57B7">
        <w:rPr>
          <w:rFonts w:asciiTheme="minorHAnsi" w:hAnsiTheme="minorHAnsi"/>
          <w:sz w:val="24"/>
          <w:szCs w:val="24"/>
        </w:rPr>
        <w:t>the project qualifies for</w:t>
      </w:r>
      <w:r w:rsidR="00B04677" w:rsidRPr="00EA57B7">
        <w:rPr>
          <w:rFonts w:asciiTheme="minorHAnsi" w:hAnsiTheme="minorHAnsi"/>
          <w:sz w:val="24"/>
          <w:szCs w:val="24"/>
        </w:rPr>
        <w:t xml:space="preserve"> </w:t>
      </w:r>
      <w:r w:rsidR="00F564E7" w:rsidRPr="00EA57B7">
        <w:rPr>
          <w:rFonts w:asciiTheme="minorHAnsi" w:hAnsiTheme="minorHAnsi"/>
          <w:sz w:val="24"/>
          <w:szCs w:val="24"/>
        </w:rPr>
        <w:t>5 points</w:t>
      </w:r>
      <w:r>
        <w:rPr>
          <w:rFonts w:asciiTheme="minorHAnsi" w:hAnsiTheme="minorHAnsi"/>
          <w:sz w:val="24"/>
          <w:szCs w:val="24"/>
        </w:rPr>
        <w:t>.</w:t>
      </w:r>
      <w:r w:rsidR="00F564E7" w:rsidRPr="00EA57B7">
        <w:rPr>
          <w:rFonts w:asciiTheme="minorHAnsi" w:hAnsiTheme="minorHAnsi"/>
          <w:sz w:val="24"/>
          <w:szCs w:val="24"/>
        </w:rPr>
        <w:t xml:space="preserve"> </w:t>
      </w:r>
      <w:r w:rsidR="00683687" w:rsidRPr="00EA57B7">
        <w:rPr>
          <w:rFonts w:asciiTheme="minorHAnsi" w:hAnsiTheme="minorHAnsi"/>
          <w:sz w:val="24"/>
          <w:szCs w:val="24"/>
        </w:rPr>
        <w:t xml:space="preserve">For a project that is </w:t>
      </w:r>
      <w:r w:rsidR="00C8545D" w:rsidRPr="00EA57B7">
        <w:rPr>
          <w:rFonts w:asciiTheme="minorHAnsi" w:hAnsiTheme="minorHAnsi"/>
          <w:sz w:val="24"/>
          <w:szCs w:val="24"/>
        </w:rPr>
        <w:t>primarily</w:t>
      </w:r>
      <w:r w:rsidR="00683687" w:rsidRPr="00EA57B7">
        <w:rPr>
          <w:rFonts w:asciiTheme="minorHAnsi" w:hAnsiTheme="minorHAnsi"/>
          <w:sz w:val="24"/>
          <w:szCs w:val="24"/>
        </w:rPr>
        <w:t xml:space="preserve">, but not exclusively, dedicated to energy reduction, </w:t>
      </w:r>
      <w:r w:rsidR="00807D12" w:rsidRPr="00EA57B7">
        <w:rPr>
          <w:rFonts w:asciiTheme="minorHAnsi" w:hAnsiTheme="minorHAnsi"/>
          <w:sz w:val="24"/>
          <w:szCs w:val="24"/>
        </w:rPr>
        <w:t xml:space="preserve">the </w:t>
      </w:r>
      <w:r w:rsidR="00F10423" w:rsidRPr="00EA57B7">
        <w:rPr>
          <w:rFonts w:asciiTheme="minorHAnsi" w:hAnsiTheme="minorHAnsi"/>
          <w:sz w:val="24"/>
          <w:szCs w:val="24"/>
        </w:rPr>
        <w:t>one percent</w:t>
      </w:r>
      <w:r w:rsidR="009B149F" w:rsidRPr="00EA57B7">
        <w:rPr>
          <w:rFonts w:asciiTheme="minorHAnsi" w:hAnsiTheme="minorHAnsi"/>
          <w:sz w:val="24"/>
          <w:szCs w:val="24"/>
        </w:rPr>
        <w:t xml:space="preserve"> </w:t>
      </w:r>
      <w:r w:rsidR="00807D12" w:rsidRPr="00EA57B7">
        <w:rPr>
          <w:rFonts w:asciiTheme="minorHAnsi" w:hAnsiTheme="minorHAnsi"/>
          <w:sz w:val="24"/>
          <w:szCs w:val="24"/>
        </w:rPr>
        <w:t xml:space="preserve">interest rate </w:t>
      </w:r>
      <w:r w:rsidR="00F10423" w:rsidRPr="00EA57B7">
        <w:rPr>
          <w:rFonts w:asciiTheme="minorHAnsi" w:hAnsiTheme="minorHAnsi"/>
          <w:sz w:val="24"/>
          <w:szCs w:val="24"/>
        </w:rPr>
        <w:t xml:space="preserve">discount </w:t>
      </w:r>
      <w:r w:rsidR="00807D12" w:rsidRPr="00EA57B7">
        <w:rPr>
          <w:rFonts w:asciiTheme="minorHAnsi" w:hAnsiTheme="minorHAnsi"/>
          <w:sz w:val="24"/>
          <w:szCs w:val="24"/>
        </w:rPr>
        <w:t xml:space="preserve">will apply only to the </w:t>
      </w:r>
      <w:r w:rsidR="00C8545D" w:rsidRPr="00EA57B7">
        <w:rPr>
          <w:rFonts w:asciiTheme="minorHAnsi" w:hAnsiTheme="minorHAnsi"/>
          <w:sz w:val="24"/>
          <w:szCs w:val="24"/>
        </w:rPr>
        <w:t xml:space="preserve">portion of the </w:t>
      </w:r>
      <w:r w:rsidR="00807D12" w:rsidRPr="00EA57B7">
        <w:rPr>
          <w:rFonts w:asciiTheme="minorHAnsi" w:hAnsiTheme="minorHAnsi"/>
          <w:sz w:val="24"/>
          <w:szCs w:val="24"/>
        </w:rPr>
        <w:t>loan that covers cost</w:t>
      </w:r>
      <w:r w:rsidR="00A01D4F" w:rsidRPr="00EA57B7">
        <w:rPr>
          <w:rFonts w:asciiTheme="minorHAnsi" w:hAnsiTheme="minorHAnsi"/>
          <w:sz w:val="24"/>
          <w:szCs w:val="24"/>
        </w:rPr>
        <w:t>s</w:t>
      </w:r>
      <w:r w:rsidR="00807D12" w:rsidRPr="00EA57B7">
        <w:rPr>
          <w:rFonts w:asciiTheme="minorHAnsi" w:hAnsiTheme="minorHAnsi"/>
          <w:sz w:val="24"/>
          <w:szCs w:val="24"/>
        </w:rPr>
        <w:t xml:space="preserve"> qualifying </w:t>
      </w:r>
      <w:r w:rsidR="00C8545D" w:rsidRPr="00EA57B7">
        <w:rPr>
          <w:rFonts w:asciiTheme="minorHAnsi" w:hAnsiTheme="minorHAnsi"/>
          <w:sz w:val="24"/>
          <w:szCs w:val="24"/>
        </w:rPr>
        <w:t>as a Green Project.</w:t>
      </w:r>
      <w:r>
        <w:rPr>
          <w:rStyle w:val="FootnoteReference"/>
          <w:rFonts w:asciiTheme="minorHAnsi" w:hAnsiTheme="minorHAnsi"/>
          <w:sz w:val="24"/>
          <w:szCs w:val="24"/>
        </w:rPr>
        <w:footnoteReference w:id="11"/>
      </w:r>
      <w:r w:rsidR="00C8545D" w:rsidRPr="00EA57B7">
        <w:rPr>
          <w:rFonts w:asciiTheme="minorHAnsi" w:hAnsiTheme="minorHAnsi"/>
          <w:sz w:val="24"/>
          <w:szCs w:val="24"/>
        </w:rPr>
        <w:t xml:space="preserve"> </w:t>
      </w:r>
      <w:r w:rsidR="00807D12" w:rsidRPr="00EA57B7">
        <w:rPr>
          <w:rFonts w:asciiTheme="minorHAnsi" w:hAnsiTheme="minorHAnsi"/>
          <w:sz w:val="24"/>
          <w:szCs w:val="24"/>
        </w:rPr>
        <w:t>The standard interest rate will apply to the portion of the loan covering other aspects of the project.</w:t>
      </w:r>
      <w:r w:rsidR="009B149F" w:rsidRPr="00EA57B7">
        <w:rPr>
          <w:rFonts w:asciiTheme="minorHAnsi" w:hAnsiTheme="minorHAnsi"/>
          <w:sz w:val="24"/>
          <w:szCs w:val="24"/>
        </w:rPr>
        <w:t xml:space="preserve"> </w:t>
      </w:r>
    </w:p>
    <w:p w14:paraId="119F3336" w14:textId="77777777" w:rsidR="00484588" w:rsidRDefault="00F564E7" w:rsidP="00F63968">
      <w:pPr>
        <w:spacing w:after="240"/>
        <w:rPr>
          <w:rFonts w:asciiTheme="minorHAnsi" w:hAnsiTheme="minorHAnsi"/>
          <w:sz w:val="24"/>
          <w:szCs w:val="24"/>
        </w:rPr>
      </w:pPr>
      <w:r w:rsidRPr="00EA57B7">
        <w:rPr>
          <w:rFonts w:asciiTheme="minorHAnsi" w:hAnsiTheme="minorHAnsi"/>
          <w:sz w:val="24"/>
          <w:szCs w:val="24"/>
        </w:rPr>
        <w:t>The energy reduction</w:t>
      </w:r>
      <w:r w:rsidR="00807D12" w:rsidRPr="00EA57B7">
        <w:rPr>
          <w:rFonts w:asciiTheme="minorHAnsi" w:hAnsiTheme="minorHAnsi"/>
          <w:sz w:val="24"/>
          <w:szCs w:val="24"/>
        </w:rPr>
        <w:t xml:space="preserve"> calculations</w:t>
      </w:r>
      <w:r w:rsidRPr="00EA57B7">
        <w:rPr>
          <w:rFonts w:asciiTheme="minorHAnsi" w:hAnsiTheme="minorHAnsi"/>
          <w:sz w:val="24"/>
          <w:szCs w:val="24"/>
        </w:rPr>
        <w:t xml:space="preserve"> must be based on </w:t>
      </w:r>
      <w:r w:rsidRPr="00EA57B7">
        <w:rPr>
          <w:rFonts w:asciiTheme="minorHAnsi" w:hAnsiTheme="minorHAnsi"/>
          <w:sz w:val="24"/>
          <w:szCs w:val="24"/>
          <w:u w:val="single"/>
        </w:rPr>
        <w:t>how the existing equipment is currently being operated</w:t>
      </w:r>
      <w:r w:rsidR="00C8545D" w:rsidRPr="00EA57B7">
        <w:rPr>
          <w:rFonts w:asciiTheme="minorHAnsi" w:hAnsiTheme="minorHAnsi"/>
          <w:sz w:val="24"/>
          <w:szCs w:val="24"/>
        </w:rPr>
        <w:t xml:space="preserve">, not </w:t>
      </w:r>
      <w:r w:rsidR="00484588" w:rsidRPr="00EA57B7">
        <w:rPr>
          <w:rFonts w:asciiTheme="minorHAnsi" w:hAnsiTheme="minorHAnsi"/>
          <w:sz w:val="24"/>
          <w:szCs w:val="24"/>
        </w:rPr>
        <w:t xml:space="preserve">on </w:t>
      </w:r>
      <w:r w:rsidR="00C8545D" w:rsidRPr="00EA57B7">
        <w:rPr>
          <w:rFonts w:asciiTheme="minorHAnsi" w:hAnsiTheme="minorHAnsi"/>
          <w:sz w:val="24"/>
          <w:szCs w:val="24"/>
        </w:rPr>
        <w:t xml:space="preserve">what the reduction would be if </w:t>
      </w:r>
      <w:r w:rsidR="00807D12" w:rsidRPr="00EA57B7">
        <w:rPr>
          <w:rFonts w:asciiTheme="minorHAnsi" w:hAnsiTheme="minorHAnsi"/>
          <w:sz w:val="24"/>
          <w:szCs w:val="24"/>
        </w:rPr>
        <w:t xml:space="preserve">equipment </w:t>
      </w:r>
      <w:r w:rsidR="00484588" w:rsidRPr="00EA57B7">
        <w:rPr>
          <w:rFonts w:asciiTheme="minorHAnsi" w:hAnsiTheme="minorHAnsi"/>
          <w:sz w:val="24"/>
          <w:szCs w:val="24"/>
        </w:rPr>
        <w:t>were</w:t>
      </w:r>
      <w:r w:rsidR="00807D12" w:rsidRPr="00EA57B7">
        <w:rPr>
          <w:rFonts w:asciiTheme="minorHAnsi" w:hAnsiTheme="minorHAnsi"/>
          <w:sz w:val="24"/>
          <w:szCs w:val="24"/>
        </w:rPr>
        <w:t xml:space="preserve"> </w:t>
      </w:r>
      <w:r w:rsidR="00C8545D" w:rsidRPr="00EA57B7">
        <w:rPr>
          <w:rFonts w:asciiTheme="minorHAnsi" w:hAnsiTheme="minorHAnsi"/>
          <w:sz w:val="24"/>
          <w:szCs w:val="24"/>
        </w:rPr>
        <w:t xml:space="preserve">operated at </w:t>
      </w:r>
      <w:r w:rsidR="00807D12" w:rsidRPr="00EA57B7">
        <w:rPr>
          <w:rFonts w:asciiTheme="minorHAnsi" w:hAnsiTheme="minorHAnsi"/>
          <w:sz w:val="24"/>
          <w:szCs w:val="24"/>
        </w:rPr>
        <w:t>a greater capacity than current typical usage.</w:t>
      </w:r>
      <w:r w:rsidR="00C8545D" w:rsidRPr="00EA57B7">
        <w:rPr>
          <w:rFonts w:asciiTheme="minorHAnsi" w:hAnsiTheme="minorHAnsi"/>
          <w:sz w:val="24"/>
          <w:szCs w:val="24"/>
        </w:rPr>
        <w:t xml:space="preserve"> Energy improvements achieved by repairing malfunctioning equipment cannot be included in energy reduction calculations.</w:t>
      </w:r>
      <w:r w:rsidRPr="00EA57B7">
        <w:rPr>
          <w:rFonts w:asciiTheme="minorHAnsi" w:hAnsiTheme="minorHAnsi"/>
          <w:sz w:val="24"/>
          <w:szCs w:val="24"/>
        </w:rPr>
        <w:t xml:space="preserve"> </w:t>
      </w:r>
    </w:p>
    <w:p w14:paraId="3893546F" w14:textId="74575F4D" w:rsidR="00D11C69" w:rsidRDefault="00D11C69" w:rsidP="00F63968">
      <w:pPr>
        <w:spacing w:after="240"/>
        <w:rPr>
          <w:rFonts w:asciiTheme="minorHAnsi" w:hAnsiTheme="minorHAnsi"/>
          <w:sz w:val="24"/>
          <w:szCs w:val="24"/>
        </w:rPr>
      </w:pPr>
      <w:r w:rsidRPr="00EA57B7">
        <w:rPr>
          <w:rFonts w:asciiTheme="minorHAnsi" w:hAnsiTheme="minorHAnsi"/>
          <w:sz w:val="24"/>
          <w:szCs w:val="24"/>
        </w:rPr>
        <w:t>Elimination of pump stations</w:t>
      </w:r>
      <w:r>
        <w:rPr>
          <w:rFonts w:asciiTheme="minorHAnsi" w:hAnsiTheme="minorHAnsi"/>
          <w:sz w:val="24"/>
          <w:szCs w:val="24"/>
        </w:rPr>
        <w:t xml:space="preserve"> </w:t>
      </w:r>
      <w:r w:rsidRPr="00EA57B7">
        <w:rPr>
          <w:rFonts w:asciiTheme="minorHAnsi" w:hAnsiTheme="minorHAnsi"/>
          <w:sz w:val="24"/>
          <w:szCs w:val="24"/>
        </w:rPr>
        <w:t>may qualify depending on the impact to downstream facilities. If the sewer flow from the eliminated pump station has to be re-pumped by downstream pump station(s), calculations must be provided demonstrating at least a 20</w:t>
      </w:r>
      <w:r>
        <w:rPr>
          <w:rFonts w:asciiTheme="minorHAnsi" w:hAnsiTheme="minorHAnsi"/>
          <w:sz w:val="24"/>
          <w:szCs w:val="24"/>
        </w:rPr>
        <w:t xml:space="preserve"> percent</w:t>
      </w:r>
      <w:r w:rsidRPr="00EA57B7">
        <w:rPr>
          <w:rFonts w:asciiTheme="minorHAnsi" w:hAnsiTheme="minorHAnsi"/>
          <w:sz w:val="24"/>
          <w:szCs w:val="24"/>
        </w:rPr>
        <w:t xml:space="preserve"> reduction in overall energy usage considering all impacted pump stations. If a pump station is being eliminated solely via gravity sewer to the receiving WWTP, then no calculations are required.</w:t>
      </w:r>
    </w:p>
    <w:p w14:paraId="0FA0BE0F" w14:textId="7D4A9A37" w:rsidR="00D11C69" w:rsidRPr="00635F87" w:rsidRDefault="00D11C69" w:rsidP="00635F87">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337" w14:textId="77777777" w:rsidR="00F564E7" w:rsidRPr="00EA57B7" w:rsidRDefault="00F564E7" w:rsidP="00F564E7">
      <w:pPr>
        <w:spacing w:after="60"/>
        <w:rPr>
          <w:rFonts w:asciiTheme="minorHAnsi" w:hAnsiTheme="minorHAnsi"/>
          <w:sz w:val="24"/>
          <w:szCs w:val="24"/>
        </w:rPr>
      </w:pPr>
      <w:r w:rsidRPr="00EA57B7">
        <w:rPr>
          <w:rFonts w:asciiTheme="minorHAnsi" w:hAnsiTheme="minorHAnsi"/>
          <w:sz w:val="24"/>
          <w:szCs w:val="24"/>
        </w:rPr>
        <w:t xml:space="preserve">The narrative must: </w:t>
      </w:r>
    </w:p>
    <w:p w14:paraId="119F3338" w14:textId="77777777" w:rsidR="00F564E7" w:rsidRPr="00EA57B7" w:rsidRDefault="00F564E7" w:rsidP="00C10093">
      <w:pPr>
        <w:pStyle w:val="ListParagraph"/>
        <w:keepLines/>
        <w:numPr>
          <w:ilvl w:val="0"/>
          <w:numId w:val="13"/>
        </w:numPr>
        <w:spacing w:after="60"/>
        <w:contextualSpacing w:val="0"/>
        <w:rPr>
          <w:rFonts w:asciiTheme="minorHAnsi" w:hAnsiTheme="minorHAnsi"/>
          <w:sz w:val="24"/>
          <w:szCs w:val="24"/>
        </w:rPr>
      </w:pPr>
      <w:r w:rsidRPr="00EA57B7">
        <w:rPr>
          <w:rFonts w:asciiTheme="minorHAnsi" w:hAnsiTheme="minorHAnsi"/>
          <w:sz w:val="24"/>
          <w:szCs w:val="24"/>
        </w:rPr>
        <w:t>Describe and support the expected energy reductions and/or energy production</w:t>
      </w:r>
      <w:r w:rsidR="00484588" w:rsidRPr="00EA57B7">
        <w:rPr>
          <w:rFonts w:asciiTheme="minorHAnsi" w:hAnsiTheme="minorHAnsi"/>
          <w:sz w:val="24"/>
          <w:szCs w:val="24"/>
        </w:rPr>
        <w:t>, and</w:t>
      </w:r>
    </w:p>
    <w:p w14:paraId="119F3339" w14:textId="49CB868C" w:rsidR="00F564E7" w:rsidRPr="00EA57B7" w:rsidRDefault="00F564E7" w:rsidP="00C10093">
      <w:pPr>
        <w:pStyle w:val="ListParagraph"/>
        <w:numPr>
          <w:ilvl w:val="0"/>
          <w:numId w:val="13"/>
        </w:numPr>
        <w:spacing w:after="60"/>
        <w:rPr>
          <w:rFonts w:asciiTheme="minorHAnsi" w:hAnsiTheme="minorHAnsi"/>
          <w:sz w:val="24"/>
          <w:szCs w:val="24"/>
        </w:rPr>
      </w:pPr>
      <w:r w:rsidRPr="00EA57B7">
        <w:rPr>
          <w:rFonts w:asciiTheme="minorHAnsi" w:hAnsiTheme="minorHAnsi"/>
          <w:sz w:val="24"/>
          <w:szCs w:val="24"/>
        </w:rPr>
        <w:t>Include calculations that document the 20</w:t>
      </w:r>
      <w:r w:rsidR="00D11C69">
        <w:rPr>
          <w:rFonts w:asciiTheme="minorHAnsi" w:hAnsiTheme="minorHAnsi"/>
          <w:sz w:val="24"/>
          <w:szCs w:val="24"/>
        </w:rPr>
        <w:t xml:space="preserve"> percent</w:t>
      </w:r>
      <w:r w:rsidRPr="00EA57B7">
        <w:rPr>
          <w:rFonts w:asciiTheme="minorHAnsi" w:hAnsiTheme="minorHAnsi"/>
          <w:sz w:val="24"/>
          <w:szCs w:val="24"/>
        </w:rPr>
        <w:t xml:space="preserve"> reduction in energy use</w:t>
      </w:r>
      <w:r w:rsidR="00484588" w:rsidRPr="00EA57B7">
        <w:rPr>
          <w:rFonts w:asciiTheme="minorHAnsi" w:hAnsiTheme="minorHAnsi"/>
          <w:sz w:val="24"/>
          <w:szCs w:val="24"/>
        </w:rPr>
        <w:t>.</w:t>
      </w:r>
      <w:r w:rsidR="00385FBC">
        <w:rPr>
          <w:rFonts w:asciiTheme="minorHAnsi" w:hAnsiTheme="minorHAnsi"/>
          <w:sz w:val="24"/>
          <w:szCs w:val="24"/>
        </w:rPr>
        <w:t xml:space="preserve"> </w:t>
      </w:r>
      <w:r w:rsidRPr="00EA57B7">
        <w:rPr>
          <w:rFonts w:asciiTheme="minorHAnsi" w:hAnsiTheme="minorHAnsi"/>
          <w:sz w:val="24"/>
          <w:szCs w:val="24"/>
        </w:rPr>
        <w:t xml:space="preserve"> </w:t>
      </w:r>
    </w:p>
    <w:p w14:paraId="119F333A" w14:textId="77777777" w:rsidR="00F564E7" w:rsidRPr="00EA57B7" w:rsidRDefault="00F564E7" w:rsidP="00F564E7">
      <w:pPr>
        <w:spacing w:after="60"/>
        <w:rPr>
          <w:rFonts w:asciiTheme="minorHAnsi" w:hAnsiTheme="minorHAnsi"/>
          <w:sz w:val="24"/>
          <w:szCs w:val="24"/>
        </w:rPr>
      </w:pPr>
    </w:p>
    <w:p w14:paraId="119F333E" w14:textId="29B2FD21" w:rsidR="003D28DE" w:rsidRPr="00EA57B7" w:rsidRDefault="003D28DE" w:rsidP="00F63968">
      <w:pPr>
        <w:spacing w:before="240" w:after="240"/>
        <w:rPr>
          <w:rFonts w:asciiTheme="minorHAnsi" w:hAnsiTheme="minorHAnsi"/>
          <w:sz w:val="24"/>
          <w:szCs w:val="24"/>
        </w:rPr>
      </w:pPr>
    </w:p>
    <w:p w14:paraId="119F333F" w14:textId="77777777" w:rsidR="003D28DE" w:rsidRPr="00EA57B7" w:rsidRDefault="003D28DE" w:rsidP="003D28DE">
      <w:pPr>
        <w:rPr>
          <w:rFonts w:asciiTheme="minorHAnsi" w:hAnsiTheme="minorHAnsi"/>
          <w:sz w:val="24"/>
          <w:szCs w:val="24"/>
        </w:rPr>
      </w:pPr>
    </w:p>
    <w:tbl>
      <w:tblPr>
        <w:tblStyle w:val="TableGrid"/>
        <w:tblpPr w:leftFromText="180" w:rightFromText="180" w:vertAnchor="text" w:horzAnchor="margin" w:tblpY="288"/>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76"/>
      </w:tblGrid>
      <w:tr w:rsidR="003D28DE" w:rsidRPr="00EA57B7" w14:paraId="119F3347" w14:textId="77777777" w:rsidTr="00F82A1C">
        <w:trPr>
          <w:cantSplit/>
          <w:trHeight w:val="4313"/>
        </w:trPr>
        <w:tc>
          <w:tcPr>
            <w:tcW w:w="9576" w:type="dxa"/>
            <w:shd w:val="clear" w:color="auto" w:fill="F2F2F2" w:themeFill="background1" w:themeFillShade="F2"/>
          </w:tcPr>
          <w:p w14:paraId="119F3340" w14:textId="10557B2E" w:rsidR="003D28DE" w:rsidRPr="00C10093" w:rsidRDefault="003D28DE" w:rsidP="00F63968">
            <w:pPr>
              <w:widowControl w:val="0"/>
              <w:spacing w:before="120" w:after="120"/>
              <w:jc w:val="center"/>
              <w:rPr>
                <w:rFonts w:asciiTheme="minorHAnsi" w:hAnsiTheme="minorHAnsi"/>
                <w:b/>
                <w:sz w:val="20"/>
                <w:u w:val="single"/>
              </w:rPr>
            </w:pPr>
            <w:r w:rsidRPr="00C10093">
              <w:rPr>
                <w:rFonts w:asciiTheme="minorHAnsi" w:hAnsiTheme="minorHAnsi"/>
                <w:b/>
                <w:sz w:val="20"/>
                <w:u w:val="single"/>
              </w:rPr>
              <w:lastRenderedPageBreak/>
              <w:t>Example Narrative</w:t>
            </w:r>
            <w:r w:rsidR="00B13BB3" w:rsidRPr="00C10093">
              <w:rPr>
                <w:rFonts w:asciiTheme="minorHAnsi" w:hAnsiTheme="minorHAnsi"/>
                <w:b/>
                <w:sz w:val="20"/>
                <w:u w:val="single"/>
              </w:rPr>
              <w:t>s for Line Item 2.</w:t>
            </w:r>
            <w:r w:rsidR="001A5FC4" w:rsidRPr="00C10093">
              <w:rPr>
                <w:rFonts w:asciiTheme="minorHAnsi" w:hAnsiTheme="minorHAnsi"/>
                <w:b/>
                <w:sz w:val="20"/>
                <w:u w:val="single"/>
              </w:rPr>
              <w:t>R</w:t>
            </w:r>
          </w:p>
          <w:p w14:paraId="119F3341" w14:textId="2F2B010A" w:rsidR="003D28DE" w:rsidRPr="00C10093" w:rsidRDefault="003D28DE" w:rsidP="00F63968">
            <w:pPr>
              <w:widowControl w:val="0"/>
              <w:spacing w:after="240"/>
              <w:rPr>
                <w:rFonts w:asciiTheme="minorHAnsi" w:hAnsiTheme="minorHAnsi"/>
                <w:sz w:val="20"/>
              </w:rPr>
            </w:pPr>
            <w:r w:rsidRPr="00C10093">
              <w:rPr>
                <w:rFonts w:asciiTheme="minorHAnsi" w:hAnsiTheme="minorHAnsi"/>
                <w:b/>
                <w:sz w:val="20"/>
              </w:rPr>
              <w:t>Narrative that is NOT sufficient:</w:t>
            </w:r>
            <w:r w:rsidRPr="00C10093">
              <w:rPr>
                <w:rFonts w:asciiTheme="minorHAnsi" w:hAnsiTheme="minorHAnsi"/>
                <w:sz w:val="20"/>
              </w:rPr>
              <w:t xml:space="preserve"> The replacement of the pumps at the Main Street Pump Station will reduce energy consumption. </w:t>
            </w:r>
            <w:r w:rsidRPr="00C10093">
              <w:rPr>
                <w:rFonts w:asciiTheme="minorHAnsi" w:hAnsiTheme="minorHAnsi"/>
                <w:b/>
                <w:sz w:val="20"/>
              </w:rPr>
              <w:t>(Not sufficient because details about existing and proposed energy consumption and supporting calculations are not provided).</w:t>
            </w:r>
          </w:p>
          <w:p w14:paraId="119F3342" w14:textId="21102B74" w:rsidR="003D28DE" w:rsidRPr="00C10093" w:rsidRDefault="003D28DE" w:rsidP="00F63968">
            <w:pPr>
              <w:widowControl w:val="0"/>
              <w:spacing w:after="240"/>
              <w:rPr>
                <w:rFonts w:asciiTheme="minorHAnsi" w:hAnsiTheme="minorHAnsi"/>
                <w:sz w:val="20"/>
              </w:rPr>
            </w:pPr>
            <w:r w:rsidRPr="00C10093">
              <w:rPr>
                <w:rFonts w:asciiTheme="minorHAnsi" w:hAnsiTheme="minorHAnsi"/>
                <w:b/>
                <w:sz w:val="20"/>
              </w:rPr>
              <w:t>Narrative that is NOT sufficient:</w:t>
            </w:r>
            <w:r w:rsidRPr="00C10093">
              <w:rPr>
                <w:rFonts w:asciiTheme="minorHAnsi" w:hAnsiTheme="minorHAnsi"/>
                <w:sz w:val="20"/>
              </w:rPr>
              <w:t xml:space="preserve"> The Main Street Pump Station will be replaced by a new gravity sewer that will deliver wastewater to the Chestnut Road Pump Station, thereby eliminating all energy use at the Main Street Pump Station.</w:t>
            </w:r>
            <w:r w:rsidR="009B149F" w:rsidRPr="00C10093">
              <w:rPr>
                <w:rFonts w:asciiTheme="minorHAnsi" w:hAnsiTheme="minorHAnsi"/>
                <w:sz w:val="20"/>
              </w:rPr>
              <w:t xml:space="preserve"> </w:t>
            </w:r>
            <w:r w:rsidRPr="00C10093">
              <w:rPr>
                <w:rFonts w:asciiTheme="minorHAnsi" w:hAnsiTheme="minorHAnsi"/>
                <w:sz w:val="20"/>
              </w:rPr>
              <w:t>(</w:t>
            </w:r>
            <w:r w:rsidRPr="00C10093">
              <w:rPr>
                <w:rFonts w:asciiTheme="minorHAnsi" w:hAnsiTheme="minorHAnsi"/>
                <w:b/>
                <w:sz w:val="20"/>
              </w:rPr>
              <w:t>Not sufficient since the Chestnut Road Pump Station will experience an increase in flow and an increase in energy usage, and no calculations were provided to document a 20% reduction.)</w:t>
            </w:r>
            <w:r w:rsidRPr="00C10093">
              <w:rPr>
                <w:rFonts w:asciiTheme="minorHAnsi" w:hAnsiTheme="minorHAnsi"/>
                <w:sz w:val="20"/>
              </w:rPr>
              <w:t xml:space="preserve"> </w:t>
            </w:r>
          </w:p>
          <w:p w14:paraId="119F3343" w14:textId="757279C1" w:rsidR="003D28DE" w:rsidRPr="00C10093" w:rsidRDefault="003D28DE" w:rsidP="00F63968">
            <w:pPr>
              <w:pStyle w:val="ListParagraph"/>
              <w:widowControl w:val="0"/>
              <w:spacing w:after="240"/>
              <w:ind w:left="0"/>
              <w:contextualSpacing w:val="0"/>
              <w:rPr>
                <w:rFonts w:asciiTheme="minorHAnsi" w:hAnsiTheme="minorHAnsi"/>
                <w:sz w:val="20"/>
              </w:rPr>
            </w:pPr>
            <w:r w:rsidRPr="00C10093">
              <w:rPr>
                <w:rFonts w:asciiTheme="minorHAnsi" w:hAnsiTheme="minorHAnsi"/>
                <w:b/>
                <w:sz w:val="20"/>
              </w:rPr>
              <w:t>Narrative that IS sufficient:</w:t>
            </w:r>
            <w:r w:rsidRPr="00C10093">
              <w:rPr>
                <w:rFonts w:asciiTheme="minorHAnsi" w:hAnsiTheme="minorHAnsi"/>
                <w:sz w:val="20"/>
              </w:rPr>
              <w:t xml:space="preserve"> The replacement of pumps at the Main Street Pump Station will reduce energy consumption by 30% as follows: Current energy usage is 150 </w:t>
            </w:r>
            <w:proofErr w:type="spellStart"/>
            <w:r w:rsidRPr="00C10093">
              <w:rPr>
                <w:rFonts w:asciiTheme="minorHAnsi" w:hAnsiTheme="minorHAnsi"/>
                <w:sz w:val="20"/>
              </w:rPr>
              <w:t>M</w:t>
            </w:r>
            <w:r w:rsidR="00467C80" w:rsidRPr="00C10093">
              <w:rPr>
                <w:rFonts w:asciiTheme="minorHAnsi" w:hAnsiTheme="minorHAnsi"/>
                <w:sz w:val="20"/>
              </w:rPr>
              <w:t>Watt</w:t>
            </w:r>
            <w:proofErr w:type="spellEnd"/>
            <w:r w:rsidR="00467C80" w:rsidRPr="00C10093">
              <w:rPr>
                <w:rFonts w:asciiTheme="minorHAnsi" w:hAnsiTheme="minorHAnsi"/>
                <w:sz w:val="20"/>
              </w:rPr>
              <w:t>*hour</w:t>
            </w:r>
            <w:r w:rsidRPr="00C10093">
              <w:rPr>
                <w:rFonts w:asciiTheme="minorHAnsi" w:hAnsiTheme="minorHAnsi"/>
                <w:sz w:val="20"/>
              </w:rPr>
              <w:t>/month.</w:t>
            </w:r>
            <w:r w:rsidR="009B149F" w:rsidRPr="00C10093">
              <w:rPr>
                <w:rFonts w:asciiTheme="minorHAnsi" w:hAnsiTheme="minorHAnsi"/>
                <w:sz w:val="20"/>
              </w:rPr>
              <w:t xml:space="preserve"> </w:t>
            </w:r>
            <w:r w:rsidRPr="00C10093">
              <w:rPr>
                <w:rFonts w:asciiTheme="minorHAnsi" w:hAnsiTheme="minorHAnsi"/>
                <w:sz w:val="20"/>
              </w:rPr>
              <w:t xml:space="preserve">After installation of the new pumps, the energy usage is expected to be only 105 </w:t>
            </w:r>
            <w:proofErr w:type="spellStart"/>
            <w:r w:rsidRPr="00C10093">
              <w:rPr>
                <w:rFonts w:asciiTheme="minorHAnsi" w:hAnsiTheme="minorHAnsi"/>
                <w:sz w:val="20"/>
              </w:rPr>
              <w:t>M</w:t>
            </w:r>
            <w:r w:rsidR="00467C80" w:rsidRPr="00C10093">
              <w:rPr>
                <w:rFonts w:asciiTheme="minorHAnsi" w:hAnsiTheme="minorHAnsi"/>
                <w:sz w:val="20"/>
              </w:rPr>
              <w:t>Watt</w:t>
            </w:r>
            <w:proofErr w:type="spellEnd"/>
            <w:r w:rsidR="00467C80" w:rsidRPr="00C10093">
              <w:rPr>
                <w:rFonts w:asciiTheme="minorHAnsi" w:hAnsiTheme="minorHAnsi"/>
                <w:sz w:val="20"/>
              </w:rPr>
              <w:t>*hour</w:t>
            </w:r>
            <w:r w:rsidRPr="00C10093">
              <w:rPr>
                <w:rFonts w:asciiTheme="minorHAnsi" w:hAnsiTheme="minorHAnsi"/>
                <w:sz w:val="20"/>
              </w:rPr>
              <w:t>/month.</w:t>
            </w:r>
            <w:r w:rsidR="009B149F" w:rsidRPr="00C10093">
              <w:rPr>
                <w:rFonts w:asciiTheme="minorHAnsi" w:hAnsiTheme="minorHAnsi"/>
                <w:sz w:val="20"/>
              </w:rPr>
              <w:t xml:space="preserve"> </w:t>
            </w:r>
            <w:r w:rsidRPr="00C10093">
              <w:rPr>
                <w:rFonts w:asciiTheme="minorHAnsi" w:hAnsiTheme="minorHAnsi"/>
                <w:sz w:val="20"/>
              </w:rPr>
              <w:t>The energy reduction is therefore 150 -105 = 45</w:t>
            </w:r>
            <w:r w:rsidR="00467C80" w:rsidRPr="00C10093">
              <w:rPr>
                <w:rFonts w:asciiTheme="minorHAnsi" w:hAnsiTheme="minorHAnsi"/>
                <w:sz w:val="20"/>
              </w:rPr>
              <w:t xml:space="preserve"> </w:t>
            </w:r>
            <w:proofErr w:type="spellStart"/>
            <w:r w:rsidR="00467C80" w:rsidRPr="00C10093">
              <w:rPr>
                <w:rFonts w:asciiTheme="minorHAnsi" w:hAnsiTheme="minorHAnsi"/>
                <w:sz w:val="20"/>
              </w:rPr>
              <w:t>MWatt</w:t>
            </w:r>
            <w:proofErr w:type="spellEnd"/>
            <w:r w:rsidR="00467C80" w:rsidRPr="00C10093">
              <w:rPr>
                <w:rFonts w:asciiTheme="minorHAnsi" w:hAnsiTheme="minorHAnsi"/>
                <w:sz w:val="20"/>
              </w:rPr>
              <w:t>*hour</w:t>
            </w:r>
            <w:r w:rsidRPr="00C10093">
              <w:rPr>
                <w:rFonts w:asciiTheme="minorHAnsi" w:hAnsiTheme="minorHAnsi"/>
                <w:sz w:val="20"/>
              </w:rPr>
              <w:t>/month which equals a 30% reduction.</w:t>
            </w:r>
            <w:r w:rsidR="009B149F" w:rsidRPr="00C10093">
              <w:rPr>
                <w:rFonts w:asciiTheme="minorHAnsi" w:hAnsiTheme="minorHAnsi"/>
                <w:sz w:val="20"/>
              </w:rPr>
              <w:t xml:space="preserve"> </w:t>
            </w:r>
            <w:r w:rsidRPr="00C10093">
              <w:rPr>
                <w:rFonts w:asciiTheme="minorHAnsi" w:hAnsiTheme="minorHAnsi"/>
                <w:sz w:val="20"/>
              </w:rPr>
              <w:t>Supporting calculations are provided and were based upon the efficiency and horsepower of the proposed pumps.</w:t>
            </w:r>
            <w:r w:rsidR="009B149F" w:rsidRPr="00C10093">
              <w:rPr>
                <w:rFonts w:asciiTheme="minorHAnsi" w:hAnsiTheme="minorHAnsi"/>
                <w:sz w:val="20"/>
              </w:rPr>
              <w:t xml:space="preserve"> </w:t>
            </w:r>
          </w:p>
          <w:p w14:paraId="119F3346" w14:textId="10A23352" w:rsidR="00D764EB" w:rsidRPr="00C10093" w:rsidRDefault="00D764EB" w:rsidP="00F82A1C">
            <w:pPr>
              <w:pStyle w:val="ListParagraph"/>
              <w:widowControl w:val="0"/>
              <w:ind w:left="0"/>
              <w:contextualSpacing w:val="0"/>
              <w:rPr>
                <w:rFonts w:asciiTheme="minorHAnsi" w:hAnsiTheme="minorHAnsi"/>
                <w:sz w:val="20"/>
              </w:rPr>
            </w:pPr>
            <w:r w:rsidRPr="00C10093">
              <w:rPr>
                <w:rFonts w:asciiTheme="minorHAnsi" w:hAnsiTheme="minorHAnsi"/>
                <w:b/>
                <w:sz w:val="20"/>
              </w:rPr>
              <w:t>Narrative that IS sufficient:</w:t>
            </w:r>
            <w:r w:rsidRPr="00C10093">
              <w:rPr>
                <w:rFonts w:asciiTheme="minorHAnsi" w:hAnsiTheme="minorHAnsi"/>
                <w:sz w:val="20"/>
              </w:rPr>
              <w:t xml:space="preserve"> A town’s WWTP activated sludge basin currently uses coarse air bubble diffusers.</w:t>
            </w:r>
            <w:r w:rsidR="009B149F" w:rsidRPr="00C10093">
              <w:rPr>
                <w:rFonts w:asciiTheme="minorHAnsi" w:hAnsiTheme="minorHAnsi"/>
                <w:sz w:val="20"/>
              </w:rPr>
              <w:t xml:space="preserve"> </w:t>
            </w:r>
            <w:r w:rsidRPr="00C10093">
              <w:rPr>
                <w:rFonts w:asciiTheme="minorHAnsi" w:hAnsiTheme="minorHAnsi"/>
                <w:sz w:val="20"/>
              </w:rPr>
              <w:t>The project will replace the diffuser system with fine bubble diffusers, and the air blowers will be replaced high efficiency blowers.</w:t>
            </w:r>
            <w:r w:rsidR="009B149F" w:rsidRPr="00C10093">
              <w:rPr>
                <w:rFonts w:asciiTheme="minorHAnsi" w:hAnsiTheme="minorHAnsi"/>
                <w:sz w:val="20"/>
              </w:rPr>
              <w:t xml:space="preserve"> </w:t>
            </w:r>
            <w:r w:rsidR="00FD43D1" w:rsidRPr="00C10093">
              <w:rPr>
                <w:rFonts w:asciiTheme="minorHAnsi" w:hAnsiTheme="minorHAnsi"/>
                <w:sz w:val="20"/>
              </w:rPr>
              <w:t>Calculations provided demonstrate a 28% reduction in the energy consumption for the aeration system.</w:t>
            </w:r>
          </w:p>
        </w:tc>
      </w:tr>
    </w:tbl>
    <w:p w14:paraId="119F3348" w14:textId="77777777" w:rsidR="003D28DE" w:rsidRPr="00CF295A" w:rsidRDefault="003D28DE" w:rsidP="003D28DE">
      <w:pPr>
        <w:rPr>
          <w:rFonts w:asciiTheme="minorHAnsi" w:hAnsiTheme="minorHAnsi"/>
          <w:sz w:val="24"/>
          <w:szCs w:val="24"/>
        </w:rPr>
      </w:pPr>
    </w:p>
    <w:p w14:paraId="119F334A" w14:textId="4A85A6F7" w:rsidR="00EA48E0" w:rsidRDefault="00A43541" w:rsidP="000D73D5">
      <w:pPr>
        <w:rPr>
          <w:rFonts w:asciiTheme="minorHAnsi" w:hAnsiTheme="minorHAnsi"/>
          <w:sz w:val="24"/>
          <w:szCs w:val="24"/>
        </w:rPr>
      </w:pPr>
      <w:hyperlink w:anchor="TOC" w:history="1">
        <w:r w:rsidR="00687F4F" w:rsidRPr="005F7A69">
          <w:rPr>
            <w:rStyle w:val="Hyperlink"/>
            <w:rFonts w:asciiTheme="minorHAnsi" w:hAnsiTheme="minorHAnsi"/>
            <w:sz w:val="24"/>
            <w:szCs w:val="24"/>
          </w:rPr>
          <w:t>Return to Table of Contents</w:t>
        </w:r>
      </w:hyperlink>
    </w:p>
    <w:p w14:paraId="6AC4FAA2" w14:textId="77777777" w:rsidR="000D73D5" w:rsidRPr="00CF295A" w:rsidRDefault="000D73D5" w:rsidP="000D73D5">
      <w:pPr>
        <w:rPr>
          <w:b/>
          <w:sz w:val="24"/>
          <w:szCs w:val="24"/>
        </w:rPr>
      </w:pPr>
    </w:p>
    <w:p w14:paraId="56EF7335" w14:textId="078B2C2D" w:rsidR="002F3E23" w:rsidRDefault="002F3E23" w:rsidP="002F3E23">
      <w:pPr>
        <w:pStyle w:val="DWILevel2"/>
      </w:pPr>
      <w:bookmarkStart w:id="250" w:name="_Toc155278909"/>
      <w:bookmarkStart w:id="251" w:name="_Toc155279076"/>
      <w:bookmarkStart w:id="252" w:name="_Toc155340201"/>
      <w:bookmarkStart w:id="253" w:name="_Toc155277828"/>
      <w:r>
        <w:t>Category 3 – System Management</w:t>
      </w:r>
      <w:bookmarkEnd w:id="250"/>
      <w:bookmarkEnd w:id="251"/>
      <w:bookmarkEnd w:id="252"/>
    </w:p>
    <w:p w14:paraId="78B6EA27" w14:textId="270A7321" w:rsidR="00663D12" w:rsidRPr="003A466A" w:rsidRDefault="00116124" w:rsidP="00516E13">
      <w:pPr>
        <w:pStyle w:val="DWILevel3"/>
      </w:pPr>
      <w:bookmarkStart w:id="254" w:name="_Toc155278910"/>
      <w:bookmarkStart w:id="255" w:name="_Toc155279077"/>
      <w:bookmarkStart w:id="256" w:name="_Toc155340202"/>
      <w:r w:rsidRPr="003A466A">
        <w:t>Line Item 3.A – Capital Planning Activities</w:t>
      </w:r>
      <w:bookmarkEnd w:id="253"/>
      <w:bookmarkEnd w:id="254"/>
      <w:bookmarkEnd w:id="255"/>
      <w:bookmarkEnd w:id="256"/>
    </w:p>
    <w:p w14:paraId="40A9D917" w14:textId="17C83FE6" w:rsidR="00116124" w:rsidRDefault="00116124" w:rsidP="00144BFA">
      <w:pPr>
        <w:keepNext/>
        <w:keepLines/>
        <w:spacing w:after="120"/>
        <w:ind w:left="1440" w:hanging="1440"/>
        <w:rPr>
          <w:rFonts w:asciiTheme="minorHAnsi" w:hAnsiTheme="minorHAnsi"/>
          <w:sz w:val="24"/>
          <w:szCs w:val="24"/>
        </w:rPr>
      </w:pPr>
      <w:r w:rsidRPr="003A466A">
        <w:rPr>
          <w:rFonts w:asciiTheme="minorHAnsi" w:hAnsiTheme="minorHAnsi"/>
          <w:sz w:val="24"/>
          <w:szCs w:val="24"/>
        </w:rPr>
        <w:t xml:space="preserve">An applicant may qualify for points under </w:t>
      </w:r>
      <w:r w:rsidRPr="003A466A">
        <w:rPr>
          <w:rFonts w:asciiTheme="minorHAnsi" w:hAnsiTheme="minorHAnsi"/>
          <w:sz w:val="24"/>
          <w:szCs w:val="24"/>
          <w:u w:val="single"/>
        </w:rPr>
        <w:t>only one</w:t>
      </w:r>
      <w:r w:rsidRPr="003A466A">
        <w:rPr>
          <w:rFonts w:asciiTheme="minorHAnsi" w:hAnsiTheme="minorHAnsi"/>
          <w:sz w:val="24"/>
          <w:szCs w:val="24"/>
        </w:rPr>
        <w:t xml:space="preserve"> of the following line items 3.A.1 </w:t>
      </w:r>
      <w:r w:rsidR="004675CF" w:rsidRPr="003A466A">
        <w:rPr>
          <w:rFonts w:asciiTheme="minorHAnsi" w:hAnsiTheme="minorHAnsi"/>
          <w:sz w:val="24"/>
          <w:szCs w:val="24"/>
        </w:rPr>
        <w:t>or</w:t>
      </w:r>
      <w:r w:rsidRPr="003A466A">
        <w:rPr>
          <w:rFonts w:asciiTheme="minorHAnsi" w:hAnsiTheme="minorHAnsi"/>
          <w:sz w:val="24"/>
          <w:szCs w:val="24"/>
        </w:rPr>
        <w:t xml:space="preserve"> 3.A.2</w:t>
      </w:r>
      <w:r w:rsidR="004675CF" w:rsidRPr="003A466A">
        <w:rPr>
          <w:rFonts w:asciiTheme="minorHAnsi" w:hAnsiTheme="minorHAnsi"/>
          <w:sz w:val="24"/>
          <w:szCs w:val="24"/>
        </w:rPr>
        <w:t>.</w:t>
      </w:r>
    </w:p>
    <w:p w14:paraId="15EA36DD" w14:textId="66A2AA4D" w:rsidR="00687F4F" w:rsidRPr="003A466A" w:rsidRDefault="00A43541" w:rsidP="00687F4F">
      <w:pPr>
        <w:keepNext/>
        <w:keepLines/>
        <w:spacing w:after="240"/>
        <w:ind w:left="1440" w:hanging="1440"/>
        <w:rPr>
          <w:rFonts w:asciiTheme="minorHAnsi" w:hAnsiTheme="minorHAnsi"/>
          <w:sz w:val="24"/>
          <w:szCs w:val="24"/>
        </w:rPr>
      </w:pPr>
      <w:hyperlink w:anchor="TOC" w:history="1">
        <w:r w:rsidR="00687F4F" w:rsidRPr="005F7A69">
          <w:rPr>
            <w:rStyle w:val="Hyperlink"/>
            <w:rFonts w:asciiTheme="minorHAnsi" w:hAnsiTheme="minorHAnsi"/>
            <w:sz w:val="24"/>
            <w:szCs w:val="24"/>
          </w:rPr>
          <w:t>Return to Table of Contents</w:t>
        </w:r>
      </w:hyperlink>
    </w:p>
    <w:p w14:paraId="119F3356" w14:textId="0D3CF0FA" w:rsidR="003E083F" w:rsidRPr="003A466A" w:rsidRDefault="002C0318" w:rsidP="00516E13">
      <w:pPr>
        <w:pStyle w:val="DWILevel3"/>
      </w:pPr>
      <w:bookmarkStart w:id="257" w:name="_Toc155277829"/>
      <w:bookmarkStart w:id="258" w:name="_Toc155278911"/>
      <w:bookmarkStart w:id="259" w:name="_Toc155279078"/>
      <w:bookmarkStart w:id="260" w:name="_Toc155340203"/>
      <w:r w:rsidRPr="003A466A">
        <w:t>Line Item 3.</w:t>
      </w:r>
      <w:r w:rsidR="00116124" w:rsidRPr="003A466A">
        <w:t>A.</w:t>
      </w:r>
      <w:r w:rsidR="003A0C34" w:rsidRPr="003A466A">
        <w:t xml:space="preserve">1 </w:t>
      </w:r>
      <w:r w:rsidR="003E083F" w:rsidRPr="003A466A">
        <w:t>– Asset Management Plan</w:t>
      </w:r>
      <w:bookmarkEnd w:id="257"/>
      <w:bookmarkEnd w:id="258"/>
      <w:bookmarkEnd w:id="259"/>
      <w:bookmarkEnd w:id="260"/>
    </w:p>
    <w:p w14:paraId="119F3358" w14:textId="59348CA8" w:rsidR="002D5D3A" w:rsidRPr="003A466A" w:rsidRDefault="00911EB3" w:rsidP="00F63968">
      <w:pPr>
        <w:spacing w:after="240"/>
        <w:rPr>
          <w:rFonts w:asciiTheme="minorHAnsi" w:hAnsiTheme="minorHAnsi"/>
          <w:sz w:val="24"/>
          <w:szCs w:val="24"/>
        </w:rPr>
      </w:pPr>
      <w:r w:rsidRPr="003A466A">
        <w:rPr>
          <w:rFonts w:asciiTheme="minorHAnsi" w:hAnsiTheme="minorHAnsi"/>
          <w:b/>
          <w:noProof/>
          <w:sz w:val="24"/>
          <w:szCs w:val="24"/>
          <w:u w:val="single"/>
        </w:rPr>
        <mc:AlternateContent>
          <mc:Choice Requires="wps">
            <w:drawing>
              <wp:anchor distT="0" distB="0" distL="114300" distR="114300" simplePos="0" relativeHeight="251658332" behindDoc="0" locked="0" layoutInCell="1" allowOverlap="1" wp14:anchorId="10F04D2E" wp14:editId="192BF58B">
                <wp:simplePos x="0" y="0"/>
                <wp:positionH relativeFrom="column">
                  <wp:posOffset>4152900</wp:posOffset>
                </wp:positionH>
                <wp:positionV relativeFrom="paragraph">
                  <wp:posOffset>91440</wp:posOffset>
                </wp:positionV>
                <wp:extent cx="2102485" cy="1066800"/>
                <wp:effectExtent l="0" t="0" r="12065" b="19050"/>
                <wp:wrapSquare wrapText="bothSides"/>
                <wp:docPr id="1966882634" name="Text Box 1966882634"/>
                <wp:cNvGraphicFramePr/>
                <a:graphic xmlns:a="http://schemas.openxmlformats.org/drawingml/2006/main">
                  <a:graphicData uri="http://schemas.microsoft.com/office/word/2010/wordprocessingShape">
                    <wps:wsp>
                      <wps:cNvSpPr txBox="1"/>
                      <wps:spPr>
                        <a:xfrm>
                          <a:off x="0" y="0"/>
                          <a:ext cx="2102485" cy="1066800"/>
                        </a:xfrm>
                        <a:prstGeom prst="rect">
                          <a:avLst/>
                        </a:prstGeom>
                        <a:solidFill>
                          <a:srgbClr val="FFFFCC"/>
                        </a:solidFill>
                        <a:ln w="6350">
                          <a:solidFill>
                            <a:prstClr val="black"/>
                          </a:solidFill>
                        </a:ln>
                      </wps:spPr>
                      <wps:txbx>
                        <w:txbxContent>
                          <w:p w14:paraId="2B6CE4AB" w14:textId="77777777" w:rsidR="00287C85" w:rsidRPr="00C10093" w:rsidRDefault="00287C85"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0B8D3F34" w14:textId="0748F15A" w:rsidR="00287C85" w:rsidRPr="00635F87" w:rsidRDefault="00287C8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 points</w:t>
                            </w:r>
                          </w:p>
                          <w:p w14:paraId="44BE6184" w14:textId="2C92E679" w:rsidR="00287C85" w:rsidRPr="00635F87" w:rsidRDefault="00287C8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56AFE490" w14:textId="4A0A8A47" w:rsidR="00287C85" w:rsidRPr="00635F87" w:rsidRDefault="00287C8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w:t>
                            </w:r>
                            <w:r>
                              <w:rPr>
                                <w:rFonts w:asciiTheme="minorHAnsi" w:hAnsiTheme="minorHAnsi" w:cstheme="minorHAnsi"/>
                                <w:sz w:val="20"/>
                                <w:szCs w:val="18"/>
                              </w:rPr>
                              <w:t>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04D2E" id="Text Box 1966882634" o:spid="_x0000_s1116" type="#_x0000_t202" style="position:absolute;margin-left:327pt;margin-top:7.2pt;width:165.55pt;height:84pt;z-index:251658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" fillcolor="#ffc" strokeweight=".5pt">
                <v:textbox>
                  <w:txbxContent>
                    <w:p w14:paraId="2B6CE4AB" w14:textId="77777777" w:rsidR="00287C85" w:rsidRPr="00C10093" w:rsidRDefault="00287C85"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0B8D3F34" w14:textId="0748F15A" w:rsidR="00287C85" w:rsidRPr="00635F87" w:rsidRDefault="00287C8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 points</w:t>
                      </w:r>
                    </w:p>
                    <w:p w14:paraId="44BE6184" w14:textId="2C92E679" w:rsidR="00287C85" w:rsidRPr="00635F87" w:rsidRDefault="00287C8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56AFE490" w14:textId="4A0A8A47" w:rsidR="00287C85" w:rsidRPr="00635F87" w:rsidRDefault="00287C8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w:t>
                      </w:r>
                      <w:r>
                        <w:rPr>
                          <w:rFonts w:asciiTheme="minorHAnsi" w:hAnsiTheme="minorHAnsi" w:cstheme="minorHAnsi"/>
                          <w:sz w:val="20"/>
                          <w:szCs w:val="18"/>
                        </w:rPr>
                        <w:t>Considered for BIL EC Funds</w:t>
                      </w:r>
                    </w:p>
                  </w:txbxContent>
                </v:textbox>
                <w10:wrap type="square"/>
              </v:shape>
            </w:pict>
          </mc:Fallback>
        </mc:AlternateContent>
      </w:r>
      <w:r w:rsidR="00940693" w:rsidRPr="003A466A">
        <w:rPr>
          <w:rFonts w:asciiTheme="minorHAnsi" w:hAnsiTheme="minorHAnsi"/>
          <w:sz w:val="24"/>
          <w:szCs w:val="24"/>
        </w:rPr>
        <w:t xml:space="preserve">To earn points under this line item, the Applicant must have an </w:t>
      </w:r>
      <w:r w:rsidR="00AA232B" w:rsidRPr="003A466A">
        <w:rPr>
          <w:rFonts w:asciiTheme="minorHAnsi" w:hAnsiTheme="minorHAnsi"/>
          <w:sz w:val="24"/>
          <w:szCs w:val="24"/>
        </w:rPr>
        <w:t xml:space="preserve">Implemented </w:t>
      </w:r>
      <w:r w:rsidR="00940693" w:rsidRPr="003A466A">
        <w:rPr>
          <w:rFonts w:asciiTheme="minorHAnsi" w:hAnsiTheme="minorHAnsi"/>
          <w:sz w:val="24"/>
          <w:szCs w:val="24"/>
        </w:rPr>
        <w:t>Asset Management Plan</w:t>
      </w:r>
      <w:r w:rsidR="00EC31A5" w:rsidRPr="003A466A">
        <w:rPr>
          <w:rFonts w:asciiTheme="minorHAnsi" w:hAnsiTheme="minorHAnsi"/>
          <w:sz w:val="24"/>
          <w:szCs w:val="24"/>
        </w:rPr>
        <w:t xml:space="preserve"> (AMP)</w:t>
      </w:r>
      <w:r w:rsidR="00940693" w:rsidRPr="003A466A">
        <w:rPr>
          <w:rFonts w:asciiTheme="minorHAnsi" w:hAnsiTheme="minorHAnsi"/>
          <w:sz w:val="24"/>
          <w:szCs w:val="24"/>
        </w:rPr>
        <w:t xml:space="preserve"> </w:t>
      </w:r>
      <w:r w:rsidR="00940693" w:rsidRPr="003A466A">
        <w:rPr>
          <w:rFonts w:asciiTheme="minorHAnsi" w:hAnsiTheme="minorHAnsi"/>
          <w:b/>
          <w:sz w:val="24"/>
          <w:szCs w:val="24"/>
          <w:u w:val="single"/>
        </w:rPr>
        <w:t>as of the date of the application</w:t>
      </w:r>
      <w:r w:rsidR="00940693" w:rsidRPr="003A466A">
        <w:rPr>
          <w:rFonts w:asciiTheme="minorHAnsi" w:hAnsiTheme="minorHAnsi"/>
          <w:sz w:val="24"/>
          <w:szCs w:val="24"/>
        </w:rPr>
        <w:t xml:space="preserve"> that addresses each of the four key areas described below.</w:t>
      </w:r>
      <w:r w:rsidR="009B149F" w:rsidRPr="003A466A">
        <w:rPr>
          <w:rFonts w:asciiTheme="minorHAnsi" w:hAnsiTheme="minorHAnsi"/>
          <w:sz w:val="24"/>
          <w:szCs w:val="24"/>
        </w:rPr>
        <w:t xml:space="preserve"> </w:t>
      </w:r>
      <w:r w:rsidR="00ED439E">
        <w:rPr>
          <w:rFonts w:asciiTheme="minorHAnsi" w:hAnsiTheme="minorHAnsi"/>
          <w:sz w:val="24"/>
          <w:szCs w:val="24"/>
        </w:rPr>
        <w:t>The AMP must be for the same utility type as the project (i.e., a wastewater project will not score points for an AMP that only covers drinking water assets and vice versa.)</w:t>
      </w:r>
    </w:p>
    <w:p w14:paraId="119F3359" w14:textId="7D303806" w:rsidR="002D5D3A" w:rsidRDefault="002D5D3A" w:rsidP="00F63968">
      <w:pPr>
        <w:spacing w:after="240"/>
        <w:rPr>
          <w:rFonts w:asciiTheme="minorHAnsi" w:eastAsiaTheme="minorEastAsia" w:hAnsiTheme="minorHAnsi"/>
          <w:sz w:val="24"/>
          <w:szCs w:val="24"/>
        </w:rPr>
      </w:pPr>
      <w:r w:rsidRPr="003A466A">
        <w:rPr>
          <w:rFonts w:asciiTheme="minorHAnsi" w:hAnsiTheme="minorHAnsi"/>
          <w:sz w:val="24"/>
          <w:szCs w:val="24"/>
        </w:rPr>
        <w:t xml:space="preserve">This guidance is intended only for the purpose of determining if the applicant qualifies for points under Line Item </w:t>
      </w:r>
      <w:r w:rsidR="000D0261" w:rsidRPr="003A466A">
        <w:rPr>
          <w:rFonts w:asciiTheme="minorHAnsi" w:hAnsiTheme="minorHAnsi"/>
          <w:sz w:val="24"/>
          <w:szCs w:val="24"/>
        </w:rPr>
        <w:t xml:space="preserve">3.A.1 </w:t>
      </w:r>
      <w:r w:rsidRPr="003A466A">
        <w:rPr>
          <w:rFonts w:asciiTheme="minorHAnsi" w:hAnsiTheme="minorHAnsi"/>
          <w:sz w:val="24"/>
          <w:szCs w:val="24"/>
        </w:rPr>
        <w:t xml:space="preserve">of the </w:t>
      </w:r>
      <w:r w:rsidR="00287C85" w:rsidRPr="003A466A">
        <w:rPr>
          <w:rFonts w:asciiTheme="minorHAnsi" w:hAnsiTheme="minorHAnsi"/>
          <w:sz w:val="24"/>
          <w:szCs w:val="24"/>
        </w:rPr>
        <w:t>PRS score sheet</w:t>
      </w:r>
      <w:r w:rsidRPr="003A466A">
        <w:rPr>
          <w:rFonts w:asciiTheme="minorHAnsi" w:hAnsiTheme="minorHAnsi"/>
          <w:sz w:val="24"/>
          <w:szCs w:val="24"/>
        </w:rPr>
        <w:t>.</w:t>
      </w:r>
      <w:r w:rsidR="009B149F" w:rsidRPr="003A466A">
        <w:rPr>
          <w:rFonts w:asciiTheme="minorHAnsi" w:hAnsiTheme="minorHAnsi"/>
          <w:sz w:val="24"/>
          <w:szCs w:val="24"/>
        </w:rPr>
        <w:t xml:space="preserve"> </w:t>
      </w:r>
      <w:r w:rsidRPr="003A466A">
        <w:rPr>
          <w:rFonts w:asciiTheme="minorHAnsi" w:hAnsiTheme="minorHAnsi"/>
          <w:sz w:val="24"/>
          <w:szCs w:val="24"/>
        </w:rPr>
        <w:t>This guidance is not intended to be an exhaustive resource for the development of asset management plans, and there are many aspects of asset management that may tie</w:t>
      </w:r>
      <w:r w:rsidRPr="003A466A">
        <w:rPr>
          <w:rFonts w:asciiTheme="minorHAnsi" w:eastAsiaTheme="minorEastAsia" w:hAnsiTheme="minorHAnsi"/>
          <w:sz w:val="24"/>
          <w:szCs w:val="24"/>
        </w:rPr>
        <w:t xml:space="preserve"> into a system owner’s plan that are not evaluated for the purpose of determining qualification for points.</w:t>
      </w:r>
      <w:r w:rsidR="009B149F" w:rsidRPr="003A466A">
        <w:rPr>
          <w:rFonts w:asciiTheme="minorHAnsi" w:eastAsiaTheme="minorEastAsia" w:hAnsiTheme="minorHAnsi"/>
          <w:sz w:val="24"/>
          <w:szCs w:val="24"/>
        </w:rPr>
        <w:t xml:space="preserve"> </w:t>
      </w:r>
      <w:r w:rsidRPr="003A466A">
        <w:rPr>
          <w:rFonts w:asciiTheme="minorHAnsi" w:eastAsiaTheme="minorEastAsia" w:hAnsiTheme="minorHAnsi"/>
          <w:sz w:val="24"/>
          <w:szCs w:val="24"/>
        </w:rPr>
        <w:t>There are no requirements that the asset management plan be managed electronically.</w:t>
      </w:r>
      <w:r w:rsidRPr="50345905">
        <w:rPr>
          <w:rFonts w:asciiTheme="minorHAnsi" w:eastAsiaTheme="minorEastAsia" w:hAnsiTheme="minorHAnsi"/>
          <w:sz w:val="24"/>
          <w:szCs w:val="24"/>
        </w:rPr>
        <w:t xml:space="preserve"> </w:t>
      </w:r>
    </w:p>
    <w:p w14:paraId="11FDD592" w14:textId="3DE22BCD" w:rsidR="00287C85" w:rsidRPr="00635F87" w:rsidRDefault="00BA5E56" w:rsidP="00287C85">
      <w:pPr>
        <w:spacing w:after="120"/>
        <w:rPr>
          <w:rFonts w:asciiTheme="minorHAnsi" w:hAnsiTheme="minorHAnsi"/>
          <w:bCs/>
          <w:i/>
          <w:iCs/>
          <w:sz w:val="24"/>
          <w:szCs w:val="24"/>
          <w:u w:val="single"/>
        </w:rPr>
      </w:pPr>
      <w:r w:rsidRPr="003A466A">
        <w:rPr>
          <w:rFonts w:asciiTheme="minorHAnsi" w:hAnsiTheme="minorHAnsi"/>
          <w:noProof/>
          <w:sz w:val="24"/>
          <w:szCs w:val="24"/>
        </w:rPr>
        <w:lastRenderedPageBreak/>
        <mc:AlternateContent>
          <mc:Choice Requires="wps">
            <w:drawing>
              <wp:anchor distT="0" distB="0" distL="114300" distR="114300" simplePos="0" relativeHeight="251658333" behindDoc="0" locked="0" layoutInCell="1" allowOverlap="1" wp14:anchorId="6DB14A9A" wp14:editId="3C0E18B4">
                <wp:simplePos x="0" y="0"/>
                <wp:positionH relativeFrom="column">
                  <wp:posOffset>4191000</wp:posOffset>
                </wp:positionH>
                <wp:positionV relativeFrom="paragraph">
                  <wp:posOffset>12065</wp:posOffset>
                </wp:positionV>
                <wp:extent cx="2102485" cy="2133600"/>
                <wp:effectExtent l="0" t="0" r="12065" b="19050"/>
                <wp:wrapSquare wrapText="bothSides"/>
                <wp:docPr id="166705658" name="Text Box 166705658"/>
                <wp:cNvGraphicFramePr/>
                <a:graphic xmlns:a="http://schemas.openxmlformats.org/drawingml/2006/main">
                  <a:graphicData uri="http://schemas.microsoft.com/office/word/2010/wordprocessingShape">
                    <wps:wsp>
                      <wps:cNvSpPr txBox="1"/>
                      <wps:spPr>
                        <a:xfrm>
                          <a:off x="0" y="0"/>
                          <a:ext cx="2102485" cy="2133600"/>
                        </a:xfrm>
                        <a:prstGeom prst="rect">
                          <a:avLst/>
                        </a:prstGeom>
                        <a:solidFill>
                          <a:srgbClr val="EAEAEA"/>
                        </a:solidFill>
                        <a:ln w="6350">
                          <a:solidFill>
                            <a:prstClr val="black"/>
                          </a:solidFill>
                        </a:ln>
                      </wps:spPr>
                      <wps:txbx>
                        <w:txbxContent>
                          <w:p w14:paraId="4AB5926A" w14:textId="27134F88" w:rsidR="00287C85" w:rsidRDefault="00287C85" w:rsidP="00287C85">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 xml:space="preserve">Important to </w:t>
                            </w:r>
                            <w:r w:rsidR="009D447D">
                              <w:rPr>
                                <w:rFonts w:asciiTheme="minorHAnsi" w:hAnsiTheme="minorHAnsi" w:cstheme="minorHAnsi"/>
                                <w:b/>
                                <w:bCs/>
                                <w:sz w:val="20"/>
                                <w:szCs w:val="18"/>
                                <w:u w:val="single"/>
                              </w:rPr>
                              <w:t>Remember</w:t>
                            </w:r>
                          </w:p>
                          <w:p w14:paraId="6CC15839" w14:textId="58ED088A" w:rsidR="00287C85" w:rsidRPr="00635F87" w:rsidRDefault="00287C85" w:rsidP="00C10093">
                            <w:pPr>
                              <w:pStyle w:val="ListParagraph"/>
                              <w:numPr>
                                <w:ilvl w:val="0"/>
                                <w:numId w:val="119"/>
                              </w:numPr>
                              <w:spacing w:after="120"/>
                              <w:ind w:left="180" w:hanging="180"/>
                              <w:rPr>
                                <w:rFonts w:asciiTheme="minorHAnsi" w:hAnsiTheme="minorHAnsi" w:cstheme="minorHAnsi"/>
                                <w:b/>
                                <w:bCs/>
                                <w:sz w:val="16"/>
                                <w:szCs w:val="14"/>
                                <w:u w:val="single"/>
                              </w:rPr>
                            </w:pPr>
                            <w:r w:rsidRPr="00635F87">
                              <w:rPr>
                                <w:rFonts w:asciiTheme="minorHAnsi" w:hAnsiTheme="minorHAnsi"/>
                                <w:sz w:val="20"/>
                              </w:rPr>
                              <w:t>If the project does not qualify for 3.A.1., it will be automatically considered for 3.A.2 points, provided all required Capital Improvement Plan (CIP) documentation is included.</w:t>
                            </w:r>
                          </w:p>
                          <w:p w14:paraId="23387416" w14:textId="6E90AF1F" w:rsidR="00287C85" w:rsidRPr="00635F87" w:rsidRDefault="00287C85" w:rsidP="00C10093">
                            <w:pPr>
                              <w:pStyle w:val="ListParagraph"/>
                              <w:numPr>
                                <w:ilvl w:val="0"/>
                                <w:numId w:val="119"/>
                              </w:numPr>
                              <w:spacing w:after="120"/>
                              <w:ind w:left="180" w:hanging="180"/>
                              <w:rPr>
                                <w:rFonts w:asciiTheme="minorHAnsi" w:hAnsiTheme="minorHAnsi" w:cstheme="minorHAnsi"/>
                                <w:b/>
                                <w:bCs/>
                                <w:sz w:val="12"/>
                                <w:szCs w:val="10"/>
                                <w:u w:val="single"/>
                              </w:rPr>
                            </w:pPr>
                            <w:r w:rsidRPr="00635F87">
                              <w:rPr>
                                <w:rStyle w:val="Hyperlink"/>
                                <w:rFonts w:asciiTheme="minorHAnsi" w:hAnsiTheme="minorHAnsi"/>
                                <w:color w:val="auto"/>
                                <w:sz w:val="20"/>
                                <w:u w:val="none"/>
                              </w:rPr>
                              <w:t>A copy of the AMP is not a substitute for the narrative, and no points will be awarded if a complete narrative is not included.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B14A9A" id="Text Box 166705658" o:spid="_x0000_s1117" type="#_x0000_t202" style="position:absolute;margin-left:330pt;margin-top:.95pt;width:165.55pt;height:168pt;z-index:25165833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" fillcolor="#eaeaea" strokeweight=".5pt">
                <v:textbox>
                  <w:txbxContent>
                    <w:p w14:paraId="4AB5926A" w14:textId="27134F88" w:rsidR="00287C85" w:rsidRDefault="00287C85" w:rsidP="00287C85">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 xml:space="preserve">Important to </w:t>
                      </w:r>
                      <w:r w:rsidR="009D447D">
                        <w:rPr>
                          <w:rFonts w:asciiTheme="minorHAnsi" w:hAnsiTheme="minorHAnsi" w:cstheme="minorHAnsi"/>
                          <w:b/>
                          <w:bCs/>
                          <w:sz w:val="20"/>
                          <w:szCs w:val="18"/>
                          <w:u w:val="single"/>
                        </w:rPr>
                        <w:t>Remember</w:t>
                      </w:r>
                    </w:p>
                    <w:p w14:paraId="6CC15839" w14:textId="58ED088A" w:rsidR="00287C85" w:rsidRPr="00635F87" w:rsidRDefault="00287C85" w:rsidP="00C10093">
                      <w:pPr>
                        <w:pStyle w:val="ListParagraph"/>
                        <w:numPr>
                          <w:ilvl w:val="0"/>
                          <w:numId w:val="119"/>
                        </w:numPr>
                        <w:spacing w:after="120"/>
                        <w:ind w:left="180" w:hanging="180"/>
                        <w:rPr>
                          <w:rFonts w:asciiTheme="minorHAnsi" w:hAnsiTheme="minorHAnsi" w:cstheme="minorHAnsi"/>
                          <w:b/>
                          <w:bCs/>
                          <w:sz w:val="16"/>
                          <w:szCs w:val="14"/>
                          <w:u w:val="single"/>
                        </w:rPr>
                      </w:pPr>
                      <w:r w:rsidRPr="00635F87">
                        <w:rPr>
                          <w:rFonts w:asciiTheme="minorHAnsi" w:hAnsiTheme="minorHAnsi"/>
                          <w:sz w:val="20"/>
                        </w:rPr>
                        <w:t>If the project does not qualify for 3.A.1., it will be automatically considered for 3.A.2 points, provided all required Capital Improvement Plan (CIP) documentation is included.</w:t>
                      </w:r>
                    </w:p>
                    <w:p w14:paraId="23387416" w14:textId="6E90AF1F" w:rsidR="00287C85" w:rsidRPr="00635F87" w:rsidRDefault="00287C85" w:rsidP="00C10093">
                      <w:pPr>
                        <w:pStyle w:val="ListParagraph"/>
                        <w:numPr>
                          <w:ilvl w:val="0"/>
                          <w:numId w:val="119"/>
                        </w:numPr>
                        <w:spacing w:after="120"/>
                        <w:ind w:left="180" w:hanging="180"/>
                        <w:rPr>
                          <w:rFonts w:asciiTheme="minorHAnsi" w:hAnsiTheme="minorHAnsi" w:cstheme="minorHAnsi"/>
                          <w:b/>
                          <w:bCs/>
                          <w:sz w:val="12"/>
                          <w:szCs w:val="10"/>
                          <w:u w:val="single"/>
                        </w:rPr>
                      </w:pPr>
                      <w:r w:rsidRPr="00635F87">
                        <w:rPr>
                          <w:rStyle w:val="Hyperlink"/>
                          <w:rFonts w:asciiTheme="minorHAnsi" w:hAnsiTheme="minorHAnsi"/>
                          <w:color w:val="auto"/>
                          <w:sz w:val="20"/>
                          <w:u w:val="none"/>
                        </w:rPr>
                        <w:t>A copy of the AMP is not a substitute for the narrative, and no points will be awarded if a complete narrative is not included.</w:t>
                      </w:r>
                    </w:p>
                  </w:txbxContent>
                </v:textbox>
                <w10:wrap type="square"/>
              </v:shape>
            </w:pict>
          </mc:Fallback>
        </mc:AlternateContent>
      </w:r>
      <w:r w:rsidR="00287C85" w:rsidRPr="00635F87">
        <w:rPr>
          <w:rFonts w:asciiTheme="minorHAnsi" w:hAnsiTheme="minorHAnsi"/>
          <w:bCs/>
          <w:i/>
          <w:iCs/>
          <w:sz w:val="24"/>
          <w:szCs w:val="24"/>
          <w:u w:val="single"/>
        </w:rPr>
        <w:t>Required Documentation</w:t>
      </w:r>
    </w:p>
    <w:p w14:paraId="44BDBB5F" w14:textId="34E8B251" w:rsidR="00287C85" w:rsidRDefault="00940693" w:rsidP="50345905">
      <w:pPr>
        <w:spacing w:after="120"/>
        <w:rPr>
          <w:rFonts w:asciiTheme="minorHAnsi" w:eastAsiaTheme="minorEastAsia" w:hAnsiTheme="minorHAnsi"/>
          <w:bCs/>
          <w:sz w:val="24"/>
          <w:szCs w:val="24"/>
        </w:rPr>
      </w:pPr>
      <w:r w:rsidRPr="00635F87">
        <w:rPr>
          <w:rFonts w:asciiTheme="minorHAnsi" w:hAnsiTheme="minorHAnsi"/>
          <w:bCs/>
          <w:sz w:val="24"/>
          <w:szCs w:val="24"/>
        </w:rPr>
        <w:t xml:space="preserve">To receive points under this line item, the application must include a narrative that clearly explains how the </w:t>
      </w:r>
      <w:r w:rsidR="00EC31A5" w:rsidRPr="00635F87">
        <w:rPr>
          <w:rFonts w:asciiTheme="minorHAnsi" w:hAnsiTheme="minorHAnsi"/>
          <w:bCs/>
          <w:sz w:val="24"/>
          <w:szCs w:val="24"/>
        </w:rPr>
        <w:t>AMP</w:t>
      </w:r>
      <w:r w:rsidRPr="00635F87">
        <w:rPr>
          <w:rFonts w:asciiTheme="minorHAnsi" w:hAnsiTheme="minorHAnsi"/>
          <w:bCs/>
          <w:sz w:val="24"/>
          <w:szCs w:val="24"/>
        </w:rPr>
        <w:t xml:space="preserve"> addresses each of the four key areas described in this guidance.</w:t>
      </w:r>
      <w:r w:rsidRPr="00287C85">
        <w:rPr>
          <w:rStyle w:val="Hyperlink"/>
          <w:rFonts w:asciiTheme="minorHAnsi" w:hAnsiTheme="minorHAnsi"/>
          <w:bCs/>
          <w:color w:val="auto"/>
          <w:sz w:val="24"/>
          <w:szCs w:val="24"/>
          <w:u w:val="none"/>
        </w:rPr>
        <w:t xml:space="preserve"> </w:t>
      </w:r>
      <w:r w:rsidR="00847333" w:rsidRPr="00635F87">
        <w:rPr>
          <w:rFonts w:asciiTheme="minorHAnsi" w:eastAsiaTheme="minorEastAsia" w:hAnsiTheme="minorHAnsi"/>
          <w:bCs/>
          <w:sz w:val="24"/>
          <w:szCs w:val="24"/>
        </w:rPr>
        <w:t xml:space="preserve">The narrative must include a specific section that addresses each of the following </w:t>
      </w:r>
      <w:r w:rsidR="07CF5BCD" w:rsidRPr="00635F87">
        <w:rPr>
          <w:rFonts w:asciiTheme="minorHAnsi" w:eastAsiaTheme="minorEastAsia" w:hAnsiTheme="minorHAnsi"/>
          <w:bCs/>
          <w:sz w:val="24"/>
          <w:szCs w:val="24"/>
        </w:rPr>
        <w:t xml:space="preserve">four </w:t>
      </w:r>
      <w:r w:rsidR="00847333" w:rsidRPr="00635F87">
        <w:rPr>
          <w:rFonts w:asciiTheme="minorHAnsi" w:eastAsiaTheme="minorEastAsia" w:hAnsiTheme="minorHAnsi"/>
          <w:bCs/>
          <w:sz w:val="24"/>
          <w:szCs w:val="24"/>
        </w:rPr>
        <w:t xml:space="preserve">key areas that comprise the </w:t>
      </w:r>
      <w:r w:rsidR="00EC31A5" w:rsidRPr="00635F87">
        <w:rPr>
          <w:rFonts w:asciiTheme="minorHAnsi" w:eastAsiaTheme="minorEastAsia" w:hAnsiTheme="minorHAnsi"/>
          <w:bCs/>
          <w:sz w:val="24"/>
          <w:szCs w:val="24"/>
        </w:rPr>
        <w:t>A</w:t>
      </w:r>
      <w:r w:rsidR="00847333" w:rsidRPr="00635F87">
        <w:rPr>
          <w:rFonts w:asciiTheme="minorHAnsi" w:eastAsiaTheme="minorEastAsia" w:hAnsiTheme="minorHAnsi"/>
          <w:bCs/>
          <w:sz w:val="24"/>
          <w:szCs w:val="24"/>
        </w:rPr>
        <w:t xml:space="preserve">pplicant’s </w:t>
      </w:r>
      <w:r w:rsidR="00EC31A5" w:rsidRPr="00635F87">
        <w:rPr>
          <w:rFonts w:asciiTheme="minorHAnsi" w:eastAsiaTheme="minorEastAsia" w:hAnsiTheme="minorHAnsi"/>
          <w:bCs/>
          <w:sz w:val="24"/>
          <w:szCs w:val="24"/>
        </w:rPr>
        <w:t>AMP</w:t>
      </w:r>
      <w:r w:rsidR="00847333" w:rsidRPr="00287C85">
        <w:rPr>
          <w:rFonts w:asciiTheme="minorHAnsi" w:eastAsiaTheme="minorEastAsia" w:hAnsiTheme="minorHAnsi"/>
          <w:bCs/>
          <w:sz w:val="24"/>
          <w:szCs w:val="24"/>
        </w:rPr>
        <w:t>.</w:t>
      </w:r>
      <w:r w:rsidR="009B149F" w:rsidRPr="00287C85">
        <w:rPr>
          <w:rFonts w:asciiTheme="minorHAnsi" w:eastAsiaTheme="minorEastAsia" w:hAnsiTheme="minorHAnsi"/>
          <w:bCs/>
          <w:sz w:val="24"/>
          <w:szCs w:val="24"/>
        </w:rPr>
        <w:t xml:space="preserve"> </w:t>
      </w:r>
      <w:r w:rsidR="000A4A28">
        <w:rPr>
          <w:rFonts w:asciiTheme="minorHAnsi" w:eastAsiaTheme="minorEastAsia" w:hAnsiTheme="minorHAnsi"/>
          <w:bCs/>
          <w:sz w:val="24"/>
          <w:szCs w:val="24"/>
        </w:rPr>
        <w:t xml:space="preserve">This narrative can be written </w:t>
      </w:r>
      <w:r w:rsidR="009F795F">
        <w:rPr>
          <w:rFonts w:asciiTheme="minorHAnsi" w:eastAsiaTheme="minorEastAsia" w:hAnsiTheme="minorHAnsi"/>
          <w:bCs/>
          <w:sz w:val="24"/>
          <w:szCs w:val="24"/>
        </w:rPr>
        <w:t>directly into the application</w:t>
      </w:r>
      <w:r w:rsidR="006B4619">
        <w:rPr>
          <w:rFonts w:asciiTheme="minorHAnsi" w:eastAsiaTheme="minorEastAsia" w:hAnsiTheme="minorHAnsi"/>
          <w:bCs/>
          <w:sz w:val="24"/>
          <w:szCs w:val="24"/>
        </w:rPr>
        <w:t xml:space="preserve"> narrative, or it can be attached as a supporting document with a reference to the document in the application narrative. </w:t>
      </w:r>
      <w:r w:rsidR="00285146">
        <w:rPr>
          <w:rFonts w:asciiTheme="minorHAnsi" w:eastAsiaTheme="minorEastAsia" w:hAnsiTheme="minorHAnsi"/>
          <w:bCs/>
          <w:sz w:val="24"/>
          <w:szCs w:val="24"/>
        </w:rPr>
        <w:t xml:space="preserve">A copy of the AMP is not a substitute for this narrative. </w:t>
      </w:r>
      <w:r w:rsidR="00287C85" w:rsidRPr="00635F87">
        <w:rPr>
          <w:rFonts w:asciiTheme="minorHAnsi" w:eastAsiaTheme="minorEastAsia" w:hAnsiTheme="minorHAnsi"/>
          <w:b/>
          <w:sz w:val="24"/>
          <w:szCs w:val="24"/>
          <w:u w:val="single"/>
        </w:rPr>
        <w:t>Each of these areas MUST be addressed in the narrative</w:t>
      </w:r>
      <w:r w:rsidR="00287C85">
        <w:rPr>
          <w:rFonts w:asciiTheme="minorHAnsi" w:eastAsiaTheme="minorEastAsia" w:hAnsiTheme="minorHAnsi"/>
          <w:bCs/>
          <w:sz w:val="24"/>
          <w:szCs w:val="24"/>
        </w:rPr>
        <w:t xml:space="preserve">. They are as follows: </w:t>
      </w:r>
    </w:p>
    <w:p w14:paraId="07C8BF26" w14:textId="54FAE8AC" w:rsidR="00287C85" w:rsidRPr="00EA57B7" w:rsidRDefault="00287C85" w:rsidP="00C10093">
      <w:pPr>
        <w:numPr>
          <w:ilvl w:val="0"/>
          <w:numId w:val="120"/>
        </w:numPr>
        <w:spacing w:after="120"/>
        <w:rPr>
          <w:rFonts w:asciiTheme="minorHAnsi" w:eastAsiaTheme="minorEastAsia" w:hAnsiTheme="minorHAnsi"/>
          <w:sz w:val="24"/>
          <w:szCs w:val="24"/>
        </w:rPr>
      </w:pPr>
      <w:r w:rsidRPr="513A12BC">
        <w:rPr>
          <w:rFonts w:asciiTheme="minorHAnsi" w:eastAsiaTheme="minorEastAsia" w:hAnsiTheme="minorHAnsi"/>
          <w:sz w:val="24"/>
          <w:szCs w:val="24"/>
        </w:rPr>
        <w:t>Inventory of assets including maps;</w:t>
      </w:r>
    </w:p>
    <w:p w14:paraId="3B59B8C5" w14:textId="7BC7B327" w:rsidR="00287C85" w:rsidRPr="00EA57B7" w:rsidRDefault="00287C85" w:rsidP="00C10093">
      <w:pPr>
        <w:numPr>
          <w:ilvl w:val="0"/>
          <w:numId w:val="120"/>
        </w:numPr>
        <w:spacing w:after="120"/>
        <w:rPr>
          <w:rFonts w:asciiTheme="minorHAnsi" w:eastAsiaTheme="minorEastAsia" w:hAnsiTheme="minorHAnsi"/>
          <w:sz w:val="24"/>
          <w:szCs w:val="24"/>
        </w:rPr>
      </w:pPr>
      <w:r w:rsidRPr="513A12BC">
        <w:rPr>
          <w:rFonts w:asciiTheme="minorHAnsi" w:eastAsiaTheme="minorEastAsia" w:hAnsiTheme="minorHAnsi"/>
          <w:sz w:val="24"/>
          <w:szCs w:val="24"/>
        </w:rPr>
        <w:t>Assessment of the condition of the infrastructure in the inventory;</w:t>
      </w:r>
    </w:p>
    <w:p w14:paraId="7C123E98" w14:textId="3F0ADC91" w:rsidR="00287C85" w:rsidRPr="00EA57B7" w:rsidRDefault="00287C85" w:rsidP="00C10093">
      <w:pPr>
        <w:numPr>
          <w:ilvl w:val="0"/>
          <w:numId w:val="120"/>
        </w:numPr>
        <w:spacing w:after="120"/>
        <w:rPr>
          <w:rFonts w:asciiTheme="minorHAnsi" w:eastAsiaTheme="minorEastAsia" w:hAnsiTheme="minorHAnsi"/>
          <w:sz w:val="24"/>
          <w:szCs w:val="24"/>
        </w:rPr>
      </w:pPr>
      <w:r w:rsidRPr="513A12BC">
        <w:rPr>
          <w:rFonts w:asciiTheme="minorHAnsi" w:eastAsiaTheme="minorEastAsia" w:hAnsiTheme="minorHAnsi"/>
          <w:sz w:val="24"/>
          <w:szCs w:val="24"/>
        </w:rPr>
        <w:t>A capital improvement plan (CIP) with projected cost estimates; and</w:t>
      </w:r>
    </w:p>
    <w:p w14:paraId="62F85609" w14:textId="0ED210C9" w:rsidR="00287C85" w:rsidRPr="00EA57B7" w:rsidRDefault="00287C85" w:rsidP="00C10093">
      <w:pPr>
        <w:numPr>
          <w:ilvl w:val="0"/>
          <w:numId w:val="120"/>
        </w:numPr>
        <w:spacing w:after="240"/>
        <w:rPr>
          <w:rFonts w:asciiTheme="minorHAnsi" w:eastAsiaTheme="minorEastAsia" w:hAnsiTheme="minorHAnsi"/>
          <w:sz w:val="24"/>
          <w:szCs w:val="24"/>
        </w:rPr>
      </w:pPr>
      <w:r w:rsidRPr="513A12BC">
        <w:rPr>
          <w:rFonts w:asciiTheme="minorHAnsi" w:eastAsiaTheme="minorEastAsia" w:hAnsiTheme="minorHAnsi"/>
          <w:sz w:val="24"/>
          <w:szCs w:val="24"/>
        </w:rPr>
        <w:t>An operation and maintenance plan to ensure proper management of the asset</w:t>
      </w:r>
      <w:r w:rsidR="00515E3A">
        <w:rPr>
          <w:rFonts w:asciiTheme="minorHAnsi" w:eastAsiaTheme="minorEastAsia" w:hAnsiTheme="minorHAnsi"/>
          <w:sz w:val="24"/>
          <w:szCs w:val="24"/>
        </w:rPr>
        <w:t>.</w:t>
      </w:r>
    </w:p>
    <w:p w14:paraId="6410ADDC" w14:textId="7E635B97" w:rsidR="00847333" w:rsidRPr="00EA57B7" w:rsidRDefault="00847333" w:rsidP="50345905">
      <w:pPr>
        <w:spacing w:after="120"/>
        <w:rPr>
          <w:rFonts w:asciiTheme="minorHAnsi" w:eastAsiaTheme="minorEastAsia" w:hAnsiTheme="minorHAnsi"/>
          <w:sz w:val="24"/>
          <w:szCs w:val="24"/>
        </w:rPr>
      </w:pPr>
      <w:r w:rsidRPr="513A12BC">
        <w:rPr>
          <w:rFonts w:asciiTheme="minorHAnsi" w:eastAsiaTheme="minorEastAsia" w:hAnsiTheme="minorHAnsi"/>
          <w:sz w:val="24"/>
          <w:szCs w:val="24"/>
        </w:rPr>
        <w:t xml:space="preserve">It is not necessary to provide maps with the narrative, but the </w:t>
      </w:r>
      <w:r w:rsidR="00EC31A5" w:rsidRPr="513A12BC">
        <w:rPr>
          <w:rFonts w:asciiTheme="minorHAnsi" w:eastAsiaTheme="minorEastAsia" w:hAnsiTheme="minorHAnsi"/>
          <w:sz w:val="24"/>
          <w:szCs w:val="24"/>
        </w:rPr>
        <w:t>A</w:t>
      </w:r>
      <w:r w:rsidRPr="513A12BC">
        <w:rPr>
          <w:rFonts w:asciiTheme="minorHAnsi" w:eastAsiaTheme="minorEastAsia" w:hAnsiTheme="minorHAnsi"/>
          <w:sz w:val="24"/>
          <w:szCs w:val="24"/>
        </w:rPr>
        <w:t xml:space="preserve">pplicant’s </w:t>
      </w:r>
      <w:r w:rsidR="00EC31A5" w:rsidRPr="513A12BC">
        <w:rPr>
          <w:rFonts w:asciiTheme="minorHAnsi" w:eastAsiaTheme="minorEastAsia" w:hAnsiTheme="minorHAnsi"/>
          <w:sz w:val="24"/>
          <w:szCs w:val="24"/>
        </w:rPr>
        <w:t>AMP</w:t>
      </w:r>
      <w:r w:rsidRPr="513A12BC">
        <w:rPr>
          <w:rFonts w:asciiTheme="minorHAnsi" w:eastAsiaTheme="minorEastAsia" w:hAnsiTheme="minorHAnsi"/>
          <w:sz w:val="24"/>
          <w:szCs w:val="24"/>
        </w:rPr>
        <w:t xml:space="preserve"> must include mapping as described below.</w:t>
      </w:r>
      <w:r w:rsidR="009B149F" w:rsidRPr="513A12BC">
        <w:rPr>
          <w:rFonts w:asciiTheme="minorHAnsi" w:eastAsiaTheme="minorEastAsia" w:hAnsiTheme="minorHAnsi"/>
          <w:sz w:val="24"/>
          <w:szCs w:val="24"/>
        </w:rPr>
        <w:t xml:space="preserve"> </w:t>
      </w:r>
    </w:p>
    <w:p w14:paraId="119F335F" w14:textId="246F5FD0" w:rsidR="00847333" w:rsidRPr="00EA57B7" w:rsidRDefault="00847333" w:rsidP="002E081D">
      <w:pPr>
        <w:keepNext/>
        <w:spacing w:after="120"/>
        <w:rPr>
          <w:rFonts w:asciiTheme="minorHAnsi" w:eastAsiaTheme="minorHAnsi" w:hAnsiTheme="minorHAnsi"/>
          <w:sz w:val="24"/>
          <w:szCs w:val="24"/>
        </w:rPr>
      </w:pPr>
      <w:r w:rsidRPr="00C10093">
        <w:rPr>
          <w:rFonts w:asciiTheme="minorHAnsi" w:eastAsiaTheme="minorHAnsi" w:hAnsiTheme="minorHAnsi"/>
          <w:b/>
          <w:sz w:val="24"/>
          <w:szCs w:val="24"/>
        </w:rPr>
        <w:t>1.</w:t>
      </w:r>
      <w:r w:rsidR="009B149F" w:rsidRPr="00C10093">
        <w:rPr>
          <w:rFonts w:asciiTheme="minorHAnsi" w:eastAsiaTheme="minorHAnsi" w:hAnsiTheme="minorHAnsi"/>
          <w:b/>
          <w:sz w:val="24"/>
          <w:szCs w:val="24"/>
        </w:rPr>
        <w:t xml:space="preserve"> </w:t>
      </w:r>
      <w:r w:rsidRPr="00C10093">
        <w:rPr>
          <w:rFonts w:asciiTheme="minorHAnsi" w:eastAsiaTheme="minorHAnsi" w:hAnsiTheme="minorHAnsi"/>
          <w:b/>
          <w:sz w:val="24"/>
          <w:szCs w:val="24"/>
        </w:rPr>
        <w:t>Inventory of Assets</w:t>
      </w:r>
      <w:r w:rsidR="002E081D" w:rsidRPr="00C10093">
        <w:rPr>
          <w:rFonts w:asciiTheme="minorHAnsi" w:eastAsiaTheme="minorHAnsi" w:hAnsiTheme="minorHAnsi"/>
          <w:b/>
          <w:sz w:val="24"/>
          <w:szCs w:val="24"/>
        </w:rPr>
        <w:t>.</w:t>
      </w:r>
      <w:r w:rsidRPr="00EA57B7">
        <w:rPr>
          <w:rFonts w:asciiTheme="minorHAnsi" w:eastAsiaTheme="minorHAnsi" w:hAnsiTheme="minorHAnsi"/>
          <w:b/>
          <w:sz w:val="24"/>
          <w:szCs w:val="24"/>
        </w:rPr>
        <w:t xml:space="preserve"> </w:t>
      </w:r>
      <w:r w:rsidRPr="00EA57B7">
        <w:rPr>
          <w:rFonts w:asciiTheme="minorHAnsi" w:eastAsiaTheme="minorHAnsi" w:hAnsiTheme="minorHAnsi"/>
          <w:sz w:val="24"/>
          <w:szCs w:val="24"/>
        </w:rPr>
        <w:t xml:space="preserve">The inventory </w:t>
      </w:r>
      <w:r w:rsidRPr="00EA57B7">
        <w:rPr>
          <w:rFonts w:asciiTheme="minorHAnsi" w:eastAsiaTheme="minorHAnsi" w:hAnsiTheme="minorHAnsi"/>
          <w:b/>
          <w:sz w:val="24"/>
          <w:szCs w:val="24"/>
          <w:u w:val="single"/>
        </w:rPr>
        <w:t>must include all</w:t>
      </w:r>
      <w:r w:rsidRPr="00EA57B7">
        <w:rPr>
          <w:rFonts w:asciiTheme="minorHAnsi" w:eastAsiaTheme="minorHAnsi" w:hAnsiTheme="minorHAnsi"/>
          <w:sz w:val="24"/>
          <w:szCs w:val="24"/>
        </w:rPr>
        <w:t xml:space="preserve"> assets owned by the </w:t>
      </w:r>
      <w:r w:rsidR="00D90086">
        <w:rPr>
          <w:rFonts w:asciiTheme="minorHAnsi" w:eastAsiaTheme="minorHAnsi" w:hAnsiTheme="minorHAnsi"/>
          <w:sz w:val="24"/>
          <w:szCs w:val="24"/>
        </w:rPr>
        <w:t>A</w:t>
      </w:r>
      <w:r w:rsidRPr="00EA57B7">
        <w:rPr>
          <w:rFonts w:asciiTheme="minorHAnsi" w:eastAsiaTheme="minorHAnsi" w:hAnsiTheme="minorHAnsi"/>
          <w:sz w:val="24"/>
          <w:szCs w:val="24"/>
        </w:rPr>
        <w:t>pplicant</w:t>
      </w:r>
      <w:r w:rsidR="009A67B5" w:rsidRPr="00EA57B7">
        <w:rPr>
          <w:rFonts w:asciiTheme="minorHAnsi" w:eastAsiaTheme="minorHAnsi" w:hAnsiTheme="minorHAnsi"/>
          <w:sz w:val="24"/>
          <w:szCs w:val="24"/>
        </w:rPr>
        <w:t xml:space="preserve"> for the applicable utility (water or wastewater)</w:t>
      </w:r>
      <w:r w:rsidRPr="00EA57B7">
        <w:rPr>
          <w:rFonts w:asciiTheme="minorHAnsi" w:eastAsiaTheme="minorHAnsi" w:hAnsiTheme="minorHAnsi"/>
          <w:sz w:val="24"/>
          <w:szCs w:val="24"/>
        </w:rPr>
        <w:t xml:space="preserve">, not just the assets involved in the proposed project. </w:t>
      </w:r>
    </w:p>
    <w:p w14:paraId="119F3360" w14:textId="5DE37995" w:rsidR="00847333" w:rsidRPr="00EA57B7" w:rsidRDefault="00847333" w:rsidP="00C10093">
      <w:pPr>
        <w:numPr>
          <w:ilvl w:val="0"/>
          <w:numId w:val="64"/>
        </w:numPr>
        <w:spacing w:after="120"/>
        <w:ind w:left="360"/>
        <w:rPr>
          <w:rFonts w:asciiTheme="minorHAnsi" w:eastAsiaTheme="minorHAnsi" w:hAnsiTheme="minorHAnsi"/>
          <w:sz w:val="24"/>
          <w:szCs w:val="24"/>
        </w:rPr>
      </w:pPr>
      <w:r w:rsidRPr="00EA57B7">
        <w:rPr>
          <w:rFonts w:asciiTheme="minorHAnsi" w:eastAsiaTheme="minorHAnsi" w:hAnsiTheme="minorHAnsi"/>
          <w:sz w:val="24"/>
          <w:szCs w:val="24"/>
        </w:rPr>
        <w:t>Waterlines, valves, hydrants and tanks: map with age, type, and size of pipe materials; age and size of valves, hydrants and tanks; the narrative to support Line Item 3</w:t>
      </w:r>
      <w:r w:rsidR="00D90086">
        <w:rPr>
          <w:rFonts w:asciiTheme="minorHAnsi" w:eastAsiaTheme="minorHAnsi" w:hAnsiTheme="minorHAnsi"/>
          <w:sz w:val="24"/>
          <w:szCs w:val="24"/>
        </w:rPr>
        <w:t>.</w:t>
      </w:r>
      <w:r w:rsidR="00C60D5A" w:rsidRPr="00EA57B7">
        <w:rPr>
          <w:rFonts w:asciiTheme="minorHAnsi" w:eastAsiaTheme="minorHAnsi" w:hAnsiTheme="minorHAnsi"/>
          <w:sz w:val="24"/>
          <w:szCs w:val="24"/>
        </w:rPr>
        <w:t>A.1</w:t>
      </w:r>
      <w:r w:rsidRPr="00EA57B7">
        <w:rPr>
          <w:rFonts w:asciiTheme="minorHAnsi" w:eastAsiaTheme="minorHAnsi" w:hAnsiTheme="minorHAnsi"/>
          <w:sz w:val="24"/>
          <w:szCs w:val="24"/>
        </w:rPr>
        <w:t xml:space="preserve"> must describe the general age of the pipe segments and valves.</w:t>
      </w:r>
    </w:p>
    <w:p w14:paraId="119F3361" w14:textId="065E82F5" w:rsidR="00847333" w:rsidRPr="00EA57B7" w:rsidRDefault="00847333" w:rsidP="00C10093">
      <w:pPr>
        <w:numPr>
          <w:ilvl w:val="0"/>
          <w:numId w:val="64"/>
        </w:numPr>
        <w:spacing w:after="120"/>
        <w:ind w:left="360"/>
        <w:rPr>
          <w:rFonts w:asciiTheme="minorHAnsi" w:eastAsiaTheme="minorHAnsi" w:hAnsiTheme="minorHAnsi"/>
          <w:sz w:val="24"/>
          <w:szCs w:val="24"/>
        </w:rPr>
      </w:pPr>
      <w:r w:rsidRPr="00EA57B7">
        <w:rPr>
          <w:rFonts w:asciiTheme="minorHAnsi" w:eastAsiaTheme="minorHAnsi" w:hAnsiTheme="minorHAnsi"/>
          <w:sz w:val="24"/>
          <w:szCs w:val="24"/>
        </w:rPr>
        <w:t xml:space="preserve">Gravity Sewers and </w:t>
      </w:r>
      <w:proofErr w:type="spellStart"/>
      <w:r w:rsidRPr="00EA57B7">
        <w:rPr>
          <w:rFonts w:asciiTheme="minorHAnsi" w:eastAsiaTheme="minorHAnsi" w:hAnsiTheme="minorHAnsi"/>
          <w:sz w:val="24"/>
          <w:szCs w:val="24"/>
        </w:rPr>
        <w:t>Forcemains</w:t>
      </w:r>
      <w:proofErr w:type="spellEnd"/>
      <w:r w:rsidRPr="00EA57B7">
        <w:rPr>
          <w:rFonts w:asciiTheme="minorHAnsi" w:eastAsiaTheme="minorHAnsi" w:hAnsiTheme="minorHAnsi"/>
          <w:sz w:val="24"/>
          <w:szCs w:val="24"/>
        </w:rPr>
        <w:t>: map with age, type, and size of pipe materials; age, size and materials of manholes; the narrative to support Line Item 3</w:t>
      </w:r>
      <w:r w:rsidR="00D90086">
        <w:rPr>
          <w:rFonts w:asciiTheme="minorHAnsi" w:eastAsiaTheme="minorHAnsi" w:hAnsiTheme="minorHAnsi"/>
          <w:sz w:val="24"/>
          <w:szCs w:val="24"/>
        </w:rPr>
        <w:t>.A.1</w:t>
      </w:r>
      <w:r w:rsidR="00D90086" w:rsidRPr="00EA57B7">
        <w:rPr>
          <w:rFonts w:asciiTheme="minorHAnsi" w:eastAsiaTheme="minorHAnsi" w:hAnsiTheme="minorHAnsi"/>
          <w:sz w:val="24"/>
          <w:szCs w:val="24"/>
        </w:rPr>
        <w:t xml:space="preserve"> </w:t>
      </w:r>
      <w:r w:rsidRPr="00EA57B7">
        <w:rPr>
          <w:rFonts w:asciiTheme="minorHAnsi" w:eastAsiaTheme="minorHAnsi" w:hAnsiTheme="minorHAnsi"/>
          <w:sz w:val="24"/>
          <w:szCs w:val="24"/>
        </w:rPr>
        <w:t>must describe the general age of the pipe segments and manholes.</w:t>
      </w:r>
    </w:p>
    <w:p w14:paraId="119F3362" w14:textId="77777777" w:rsidR="00847333" w:rsidRPr="00EA57B7" w:rsidRDefault="00847333" w:rsidP="00C10093">
      <w:pPr>
        <w:numPr>
          <w:ilvl w:val="0"/>
          <w:numId w:val="64"/>
        </w:numPr>
        <w:spacing w:after="120"/>
        <w:ind w:left="360"/>
        <w:rPr>
          <w:rFonts w:asciiTheme="minorHAnsi" w:eastAsiaTheme="minorHAnsi" w:hAnsiTheme="minorHAnsi"/>
          <w:sz w:val="24"/>
          <w:szCs w:val="24"/>
        </w:rPr>
      </w:pPr>
      <w:r w:rsidRPr="00EA57B7">
        <w:rPr>
          <w:rFonts w:asciiTheme="minorHAnsi" w:eastAsiaTheme="minorHAnsi" w:hAnsiTheme="minorHAnsi"/>
          <w:sz w:val="24"/>
          <w:szCs w:val="24"/>
        </w:rPr>
        <w:t>Pump Stations: map and narrative with age, number and capacity of pumps, power reliability, and telemetry</w:t>
      </w:r>
    </w:p>
    <w:p w14:paraId="119F3363" w14:textId="078B3DE1" w:rsidR="00847333" w:rsidRPr="00EA57B7" w:rsidRDefault="00847333" w:rsidP="00C10093">
      <w:pPr>
        <w:numPr>
          <w:ilvl w:val="0"/>
          <w:numId w:val="64"/>
        </w:numPr>
        <w:spacing w:after="120"/>
        <w:ind w:left="360"/>
        <w:rPr>
          <w:rFonts w:asciiTheme="minorHAnsi" w:eastAsiaTheme="minorHAnsi" w:hAnsiTheme="minorHAnsi"/>
          <w:sz w:val="24"/>
          <w:szCs w:val="24"/>
        </w:rPr>
      </w:pPr>
      <w:r w:rsidRPr="00EA57B7">
        <w:rPr>
          <w:rFonts w:asciiTheme="minorHAnsi" w:eastAsiaTheme="minorHAnsi" w:hAnsiTheme="minorHAnsi"/>
          <w:sz w:val="24"/>
          <w:szCs w:val="24"/>
        </w:rPr>
        <w:t>Water or Wastewater Treatment Plants:</w:t>
      </w:r>
      <w:r w:rsidR="009B149F" w:rsidRPr="00EA57B7">
        <w:rPr>
          <w:rFonts w:asciiTheme="minorHAnsi" w:eastAsiaTheme="minorHAnsi" w:hAnsiTheme="minorHAnsi"/>
          <w:sz w:val="24"/>
          <w:szCs w:val="24"/>
        </w:rPr>
        <w:t xml:space="preserve"> </w:t>
      </w:r>
      <w:r w:rsidRPr="00EA57B7">
        <w:rPr>
          <w:rFonts w:asciiTheme="minorHAnsi" w:eastAsiaTheme="minorHAnsi" w:hAnsiTheme="minorHAnsi"/>
          <w:sz w:val="24"/>
          <w:szCs w:val="24"/>
        </w:rPr>
        <w:t>process schematic</w:t>
      </w:r>
      <w:r w:rsidR="00D90086">
        <w:rPr>
          <w:rFonts w:asciiTheme="minorHAnsi" w:eastAsiaTheme="minorHAnsi" w:hAnsiTheme="minorHAnsi"/>
          <w:sz w:val="24"/>
          <w:szCs w:val="24"/>
        </w:rPr>
        <w:t>,</w:t>
      </w:r>
      <w:r w:rsidR="00D90086" w:rsidRPr="00EA57B7">
        <w:rPr>
          <w:rFonts w:asciiTheme="minorHAnsi" w:eastAsiaTheme="minorHAnsi" w:hAnsiTheme="minorHAnsi"/>
          <w:sz w:val="24"/>
          <w:szCs w:val="24"/>
        </w:rPr>
        <w:t xml:space="preserve"> </w:t>
      </w:r>
      <w:r w:rsidRPr="00EA57B7">
        <w:rPr>
          <w:rFonts w:asciiTheme="minorHAnsi" w:eastAsiaTheme="minorHAnsi" w:hAnsiTheme="minorHAnsi"/>
          <w:sz w:val="24"/>
          <w:szCs w:val="24"/>
        </w:rPr>
        <w:t>age, number</w:t>
      </w:r>
      <w:r w:rsidR="00D90086">
        <w:rPr>
          <w:rFonts w:asciiTheme="minorHAnsi" w:eastAsiaTheme="minorHAnsi" w:hAnsiTheme="minorHAnsi"/>
          <w:sz w:val="24"/>
          <w:szCs w:val="24"/>
        </w:rPr>
        <w:t>,</w:t>
      </w:r>
      <w:r w:rsidRPr="00EA57B7">
        <w:rPr>
          <w:rFonts w:asciiTheme="minorHAnsi" w:eastAsiaTheme="minorHAnsi" w:hAnsiTheme="minorHAnsi"/>
          <w:sz w:val="24"/>
          <w:szCs w:val="24"/>
        </w:rPr>
        <w:t xml:space="preserve"> and capacity of each major treatment unit. Units that were built as part of a larger treatment process at the same time and that are in the same general condition may be grouped together.</w:t>
      </w:r>
    </w:p>
    <w:p w14:paraId="119F3364" w14:textId="77777777" w:rsidR="00847333" w:rsidRPr="00EA57B7" w:rsidRDefault="00847333" w:rsidP="00C10093">
      <w:pPr>
        <w:numPr>
          <w:ilvl w:val="0"/>
          <w:numId w:val="64"/>
        </w:numPr>
        <w:spacing w:after="240"/>
        <w:ind w:left="360"/>
        <w:rPr>
          <w:rFonts w:asciiTheme="minorHAnsi" w:eastAsiaTheme="minorHAnsi" w:hAnsiTheme="minorHAnsi"/>
          <w:sz w:val="24"/>
          <w:szCs w:val="24"/>
        </w:rPr>
      </w:pPr>
      <w:r w:rsidRPr="00EA57B7">
        <w:rPr>
          <w:rFonts w:asciiTheme="minorHAnsi" w:eastAsiaTheme="minorHAnsi" w:hAnsiTheme="minorHAnsi"/>
          <w:sz w:val="24"/>
          <w:szCs w:val="24"/>
        </w:rPr>
        <w:t>Other Assets (e.g., reclaimed water distribution Systems): provide information as outlined above.</w:t>
      </w:r>
    </w:p>
    <w:p w14:paraId="119F3369" w14:textId="3663098D" w:rsidR="00847333" w:rsidRPr="00EA57B7" w:rsidRDefault="002E081D" w:rsidP="00635F87">
      <w:pPr>
        <w:keepNext/>
        <w:spacing w:after="120"/>
        <w:rPr>
          <w:rFonts w:asciiTheme="minorHAnsi" w:eastAsiaTheme="minorHAnsi" w:hAnsiTheme="minorHAnsi"/>
          <w:sz w:val="24"/>
          <w:szCs w:val="24"/>
        </w:rPr>
      </w:pPr>
      <w:r w:rsidRPr="00F67A08">
        <w:rPr>
          <w:rFonts w:asciiTheme="minorHAnsi" w:eastAsiaTheme="minorHAnsi" w:hAnsiTheme="minorHAnsi"/>
          <w:noProof/>
          <w:sz w:val="24"/>
          <w:szCs w:val="24"/>
        </w:rPr>
        <w:lastRenderedPageBreak/>
        <mc:AlternateContent>
          <mc:Choice Requires="wps">
            <w:drawing>
              <wp:anchor distT="0" distB="0" distL="114300" distR="114300" simplePos="0" relativeHeight="251658334" behindDoc="0" locked="0" layoutInCell="1" allowOverlap="1" wp14:anchorId="677D38CF" wp14:editId="77497686">
                <wp:simplePos x="0" y="0"/>
                <wp:positionH relativeFrom="column">
                  <wp:posOffset>4127500</wp:posOffset>
                </wp:positionH>
                <wp:positionV relativeFrom="paragraph">
                  <wp:posOffset>165735</wp:posOffset>
                </wp:positionV>
                <wp:extent cx="2032000" cy="2146300"/>
                <wp:effectExtent l="0" t="0" r="25400" b="25400"/>
                <wp:wrapSquare wrapText="bothSides"/>
                <wp:docPr id="779918025" name="Text Box 779918025"/>
                <wp:cNvGraphicFramePr/>
                <a:graphic xmlns:a="http://schemas.openxmlformats.org/drawingml/2006/main">
                  <a:graphicData uri="http://schemas.microsoft.com/office/word/2010/wordprocessingShape">
                    <wps:wsp>
                      <wps:cNvSpPr txBox="1"/>
                      <wps:spPr>
                        <a:xfrm>
                          <a:off x="0" y="0"/>
                          <a:ext cx="2032000" cy="2146300"/>
                        </a:xfrm>
                        <a:prstGeom prst="rect">
                          <a:avLst/>
                        </a:prstGeom>
                        <a:solidFill>
                          <a:srgbClr val="EAEAEA"/>
                        </a:solidFill>
                        <a:ln w="6350">
                          <a:solidFill>
                            <a:prstClr val="black"/>
                          </a:solidFill>
                        </a:ln>
                      </wps:spPr>
                      <wps:txbx>
                        <w:txbxContent>
                          <w:p w14:paraId="3BF56484" w14:textId="7FA25B55" w:rsidR="002E081D" w:rsidRPr="00C10093" w:rsidRDefault="002E081D"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 xml:space="preserve">Important to </w:t>
                            </w:r>
                            <w:r w:rsidR="009D447D">
                              <w:rPr>
                                <w:rFonts w:asciiTheme="minorHAnsi" w:hAnsiTheme="minorHAnsi" w:cstheme="minorHAnsi"/>
                                <w:b/>
                                <w:bCs/>
                                <w:sz w:val="20"/>
                                <w:szCs w:val="18"/>
                                <w:u w:val="single"/>
                              </w:rPr>
                              <w:t>Remember</w:t>
                            </w:r>
                          </w:p>
                          <w:p w14:paraId="643556D9" w14:textId="4ADBF5BB" w:rsidR="002E081D" w:rsidRPr="00635F87" w:rsidRDefault="002E081D">
                            <w:pPr>
                              <w:rPr>
                                <w:bCs/>
                                <w:sz w:val="18"/>
                                <w:szCs w:val="16"/>
                              </w:rPr>
                            </w:pPr>
                            <w:r w:rsidRPr="00635F87">
                              <w:rPr>
                                <w:rFonts w:ascii="Calibri" w:hAnsi="Calibri"/>
                                <w:bCs/>
                                <w:sz w:val="20"/>
                              </w:rPr>
                              <w:t xml:space="preserve">It is expected that the project for which funding is being sought will address infrastructure in the “poor” category. </w:t>
                            </w:r>
                            <w:r w:rsidRPr="00635F87">
                              <w:rPr>
                                <w:rFonts w:ascii="Calibri" w:hAnsi="Calibri"/>
                                <w:bCs/>
                                <w:sz w:val="20"/>
                                <w:u w:val="single"/>
                              </w:rPr>
                              <w:t>If it does not</w:t>
                            </w:r>
                            <w:r w:rsidRPr="00635F87">
                              <w:rPr>
                                <w:rFonts w:ascii="Calibri" w:hAnsi="Calibri"/>
                                <w:bCs/>
                                <w:sz w:val="20"/>
                              </w:rPr>
                              <w:t>, provide a discussion and justification of why this project is proposed for funding when other infrastructure is in greater need of improvement (e.g., other high priority projects are being implemented with local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77D38CF" id="Text Box 779918025" o:spid="_x0000_s1118" type="#_x0000_t202" style="position:absolute;margin-left:325pt;margin-top:13.05pt;width:160pt;height:169pt;z-index:25165833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" fillcolor="#eaeaea" strokeweight=".5pt">
                <v:textbox>
                  <w:txbxContent>
                    <w:p w14:paraId="3BF56484" w14:textId="7FA25B55" w:rsidR="002E081D" w:rsidRPr="00C10093" w:rsidRDefault="002E081D"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 xml:space="preserve">Important to </w:t>
                      </w:r>
                      <w:r w:rsidR="009D447D">
                        <w:rPr>
                          <w:rFonts w:asciiTheme="minorHAnsi" w:hAnsiTheme="minorHAnsi" w:cstheme="minorHAnsi"/>
                          <w:b/>
                          <w:bCs/>
                          <w:sz w:val="20"/>
                          <w:szCs w:val="18"/>
                          <w:u w:val="single"/>
                        </w:rPr>
                        <w:t>Remember</w:t>
                      </w:r>
                    </w:p>
                    <w:p w14:paraId="643556D9" w14:textId="4ADBF5BB" w:rsidR="002E081D" w:rsidRPr="00635F87" w:rsidRDefault="002E081D">
                      <w:pPr>
                        <w:rPr>
                          <w:bCs/>
                          <w:sz w:val="18"/>
                          <w:szCs w:val="16"/>
                        </w:rPr>
                      </w:pPr>
                      <w:r w:rsidRPr="00635F87">
                        <w:rPr>
                          <w:rFonts w:ascii="Calibri" w:hAnsi="Calibri"/>
                          <w:bCs/>
                          <w:sz w:val="20"/>
                        </w:rPr>
                        <w:t xml:space="preserve">It is expected that the project for which funding is being sought will address infrastructure in the “poor” category. </w:t>
                      </w:r>
                      <w:r w:rsidRPr="00635F87">
                        <w:rPr>
                          <w:rFonts w:ascii="Calibri" w:hAnsi="Calibri"/>
                          <w:bCs/>
                          <w:sz w:val="20"/>
                          <w:u w:val="single"/>
                        </w:rPr>
                        <w:t>If it does not</w:t>
                      </w:r>
                      <w:r w:rsidRPr="00635F87">
                        <w:rPr>
                          <w:rFonts w:ascii="Calibri" w:hAnsi="Calibri"/>
                          <w:bCs/>
                          <w:sz w:val="20"/>
                        </w:rPr>
                        <w:t>, provide a discussion and justification of why this project is proposed for funding when other infrastructure is in greater need of improvement (e.g., other high priority projects are being implemented with local funds).</w:t>
                      </w:r>
                    </w:p>
                  </w:txbxContent>
                </v:textbox>
                <w10:wrap type="square"/>
              </v:shape>
            </w:pict>
          </mc:Fallback>
        </mc:AlternateContent>
      </w:r>
      <w:r w:rsidR="00847333" w:rsidRPr="00F67A08">
        <w:rPr>
          <w:rFonts w:asciiTheme="minorHAnsi" w:eastAsiaTheme="minorHAnsi" w:hAnsiTheme="minorHAnsi"/>
          <w:b/>
          <w:sz w:val="24"/>
          <w:szCs w:val="24"/>
        </w:rPr>
        <w:t>2.</w:t>
      </w:r>
      <w:r w:rsidR="009B149F" w:rsidRPr="00F67A08">
        <w:rPr>
          <w:rFonts w:asciiTheme="minorHAnsi" w:eastAsiaTheme="minorHAnsi" w:hAnsiTheme="minorHAnsi"/>
          <w:b/>
          <w:sz w:val="24"/>
          <w:szCs w:val="24"/>
        </w:rPr>
        <w:t xml:space="preserve"> </w:t>
      </w:r>
      <w:r w:rsidR="00847333" w:rsidRPr="00F67A08">
        <w:rPr>
          <w:rFonts w:asciiTheme="minorHAnsi" w:eastAsiaTheme="minorHAnsi" w:hAnsiTheme="minorHAnsi"/>
          <w:b/>
          <w:sz w:val="24"/>
          <w:szCs w:val="24"/>
        </w:rPr>
        <w:t>Condition Assessment</w:t>
      </w:r>
      <w:r w:rsidRPr="00F67A08">
        <w:rPr>
          <w:rFonts w:asciiTheme="minorHAnsi" w:eastAsiaTheme="minorHAnsi" w:hAnsiTheme="minorHAnsi"/>
          <w:b/>
          <w:sz w:val="24"/>
          <w:szCs w:val="24"/>
        </w:rPr>
        <w:t xml:space="preserve">. </w:t>
      </w:r>
      <w:r w:rsidR="00847333" w:rsidRPr="00EA57B7">
        <w:rPr>
          <w:rFonts w:asciiTheme="minorHAnsi" w:eastAsiaTheme="minorHAnsi" w:hAnsiTheme="minorHAnsi"/>
          <w:sz w:val="24"/>
          <w:szCs w:val="24"/>
        </w:rPr>
        <w:t xml:space="preserve">Each asset item included in the Inventory of Assets must be assigned a condition. The assessment of the condition of the infrastructure may be based on: </w:t>
      </w:r>
    </w:p>
    <w:p w14:paraId="119F336A" w14:textId="77777777" w:rsidR="00847333" w:rsidRPr="00EA57B7" w:rsidRDefault="00847333" w:rsidP="00C10093">
      <w:pPr>
        <w:numPr>
          <w:ilvl w:val="0"/>
          <w:numId w:val="65"/>
        </w:numPr>
        <w:spacing w:after="120"/>
        <w:ind w:left="360"/>
        <w:rPr>
          <w:rFonts w:asciiTheme="minorHAnsi" w:eastAsiaTheme="minorHAnsi" w:hAnsiTheme="minorHAnsi"/>
          <w:sz w:val="24"/>
          <w:szCs w:val="24"/>
        </w:rPr>
      </w:pPr>
      <w:r w:rsidRPr="00EA57B7">
        <w:rPr>
          <w:rFonts w:asciiTheme="minorHAnsi" w:eastAsiaTheme="minorHAnsi" w:hAnsiTheme="minorHAnsi"/>
          <w:sz w:val="24"/>
          <w:szCs w:val="24"/>
        </w:rPr>
        <w:t>Operator knowledge,</w:t>
      </w:r>
    </w:p>
    <w:p w14:paraId="119F336B" w14:textId="77777777" w:rsidR="00847333" w:rsidRPr="00EA57B7" w:rsidRDefault="00847333" w:rsidP="00C10093">
      <w:pPr>
        <w:numPr>
          <w:ilvl w:val="0"/>
          <w:numId w:val="65"/>
        </w:numPr>
        <w:spacing w:after="120"/>
        <w:ind w:left="360"/>
        <w:rPr>
          <w:rFonts w:asciiTheme="minorHAnsi" w:eastAsiaTheme="minorHAnsi" w:hAnsiTheme="minorHAnsi"/>
          <w:sz w:val="24"/>
          <w:szCs w:val="24"/>
        </w:rPr>
      </w:pPr>
      <w:r w:rsidRPr="00EA57B7">
        <w:rPr>
          <w:rFonts w:asciiTheme="minorHAnsi" w:eastAsiaTheme="minorHAnsi" w:hAnsiTheme="minorHAnsi"/>
          <w:sz w:val="24"/>
          <w:szCs w:val="24"/>
        </w:rPr>
        <w:t>Formal evaluations (e.g., sanitary sewer evaluation study),</w:t>
      </w:r>
    </w:p>
    <w:p w14:paraId="119F336C" w14:textId="6CB75069" w:rsidR="00847333" w:rsidRPr="00EA57B7" w:rsidRDefault="00847333" w:rsidP="00C10093">
      <w:pPr>
        <w:numPr>
          <w:ilvl w:val="0"/>
          <w:numId w:val="65"/>
        </w:numPr>
        <w:spacing w:after="120"/>
        <w:ind w:left="360"/>
        <w:rPr>
          <w:rFonts w:asciiTheme="minorHAnsi" w:eastAsiaTheme="minorHAnsi" w:hAnsiTheme="minorHAnsi"/>
          <w:sz w:val="24"/>
          <w:szCs w:val="24"/>
        </w:rPr>
      </w:pPr>
      <w:r w:rsidRPr="00EA57B7">
        <w:rPr>
          <w:rFonts w:asciiTheme="minorHAnsi" w:eastAsiaTheme="minorHAnsi" w:hAnsiTheme="minorHAnsi"/>
          <w:sz w:val="24"/>
          <w:szCs w:val="24"/>
        </w:rPr>
        <w:t>Broad assumptions based on age and type of facilities (e.g., 40</w:t>
      </w:r>
      <w:r w:rsidR="00EC31A5">
        <w:rPr>
          <w:rFonts w:asciiTheme="minorHAnsi" w:eastAsiaTheme="minorHAnsi" w:hAnsiTheme="minorHAnsi"/>
          <w:sz w:val="24"/>
          <w:szCs w:val="24"/>
        </w:rPr>
        <w:t>-</w:t>
      </w:r>
      <w:r w:rsidRPr="00EA57B7">
        <w:rPr>
          <w:rFonts w:asciiTheme="minorHAnsi" w:eastAsiaTheme="minorHAnsi" w:hAnsiTheme="minorHAnsi"/>
          <w:sz w:val="24"/>
          <w:szCs w:val="24"/>
        </w:rPr>
        <w:t>year</w:t>
      </w:r>
      <w:r w:rsidR="00EC31A5">
        <w:rPr>
          <w:rFonts w:asciiTheme="minorHAnsi" w:eastAsiaTheme="minorHAnsi" w:hAnsiTheme="minorHAnsi"/>
          <w:sz w:val="24"/>
          <w:szCs w:val="24"/>
        </w:rPr>
        <w:t>-</w:t>
      </w:r>
      <w:r w:rsidRPr="00EA57B7">
        <w:rPr>
          <w:rFonts w:asciiTheme="minorHAnsi" w:eastAsiaTheme="minorHAnsi" w:hAnsiTheme="minorHAnsi"/>
          <w:sz w:val="24"/>
          <w:szCs w:val="24"/>
        </w:rPr>
        <w:t xml:space="preserve">old concrete pipe can be assumed to be in poor condition), and </w:t>
      </w:r>
    </w:p>
    <w:p w14:paraId="119F336D" w14:textId="77777777" w:rsidR="00847333" w:rsidRPr="00EA57B7" w:rsidRDefault="00847333" w:rsidP="00C10093">
      <w:pPr>
        <w:numPr>
          <w:ilvl w:val="0"/>
          <w:numId w:val="65"/>
        </w:numPr>
        <w:spacing w:after="240"/>
        <w:ind w:left="360"/>
        <w:rPr>
          <w:rFonts w:asciiTheme="minorHAnsi" w:eastAsiaTheme="minorHAnsi" w:hAnsiTheme="minorHAnsi"/>
          <w:sz w:val="24"/>
          <w:szCs w:val="24"/>
        </w:rPr>
      </w:pPr>
      <w:r w:rsidRPr="00EA57B7">
        <w:rPr>
          <w:rFonts w:asciiTheme="minorHAnsi" w:eastAsiaTheme="minorHAnsi" w:hAnsiTheme="minorHAnsi"/>
          <w:sz w:val="24"/>
          <w:szCs w:val="24"/>
        </w:rPr>
        <w:t>Condition of other similar facilities in the system where formal evaluations have been conducted.</w:t>
      </w:r>
    </w:p>
    <w:p w14:paraId="119F336E" w14:textId="03BD063F" w:rsidR="00847333" w:rsidRPr="00EA57B7" w:rsidRDefault="00847333" w:rsidP="00635F87">
      <w:pPr>
        <w:spacing w:after="240"/>
        <w:rPr>
          <w:rFonts w:asciiTheme="minorHAnsi" w:eastAsiaTheme="minorHAnsi" w:hAnsiTheme="minorHAnsi"/>
          <w:sz w:val="24"/>
          <w:szCs w:val="24"/>
        </w:rPr>
      </w:pPr>
      <w:r w:rsidRPr="00EA57B7">
        <w:rPr>
          <w:rFonts w:asciiTheme="minorHAnsi" w:eastAsiaTheme="minorHAnsi" w:hAnsiTheme="minorHAnsi"/>
          <w:sz w:val="24"/>
          <w:szCs w:val="24"/>
        </w:rPr>
        <w:t xml:space="preserve">The assessment scale (e.g., excellent – poor condition) is at the discretion of the </w:t>
      </w:r>
      <w:r w:rsidR="00D90086">
        <w:rPr>
          <w:rFonts w:asciiTheme="minorHAnsi" w:eastAsiaTheme="minorHAnsi" w:hAnsiTheme="minorHAnsi"/>
          <w:sz w:val="24"/>
          <w:szCs w:val="24"/>
        </w:rPr>
        <w:t>A</w:t>
      </w:r>
      <w:r w:rsidRPr="00EA57B7">
        <w:rPr>
          <w:rFonts w:asciiTheme="minorHAnsi" w:eastAsiaTheme="minorHAnsi" w:hAnsiTheme="minorHAnsi"/>
          <w:sz w:val="24"/>
          <w:szCs w:val="24"/>
        </w:rPr>
        <w:t>pplicant.</w:t>
      </w:r>
      <w:r w:rsidR="009B149F" w:rsidRPr="00EA57B7">
        <w:rPr>
          <w:rFonts w:asciiTheme="minorHAnsi" w:eastAsiaTheme="minorHAnsi" w:hAnsiTheme="minorHAnsi"/>
          <w:sz w:val="24"/>
          <w:szCs w:val="24"/>
        </w:rPr>
        <w:t xml:space="preserve"> </w:t>
      </w:r>
      <w:r w:rsidRPr="00EA57B7">
        <w:rPr>
          <w:rFonts w:asciiTheme="minorHAnsi" w:eastAsiaTheme="minorHAnsi" w:hAnsiTheme="minorHAnsi"/>
          <w:sz w:val="24"/>
          <w:szCs w:val="24"/>
        </w:rPr>
        <w:t xml:space="preserve">The narrative must describe the assessment scale and include a </w:t>
      </w:r>
      <w:r w:rsidR="00612577" w:rsidRPr="00EA57B7">
        <w:rPr>
          <w:rFonts w:asciiTheme="minorHAnsi" w:eastAsiaTheme="minorHAnsi" w:hAnsiTheme="minorHAnsi"/>
          <w:sz w:val="24"/>
          <w:szCs w:val="24"/>
        </w:rPr>
        <w:t xml:space="preserve">list of categories and a </w:t>
      </w:r>
      <w:r w:rsidRPr="00EA57B7">
        <w:rPr>
          <w:rFonts w:asciiTheme="minorHAnsi" w:eastAsiaTheme="minorHAnsi" w:hAnsiTheme="minorHAnsi"/>
          <w:sz w:val="24"/>
          <w:szCs w:val="24"/>
        </w:rPr>
        <w:t>clear explanation of</w:t>
      </w:r>
      <w:r w:rsidR="00612577" w:rsidRPr="00EA57B7">
        <w:rPr>
          <w:rFonts w:asciiTheme="minorHAnsi" w:eastAsiaTheme="minorHAnsi" w:hAnsiTheme="minorHAnsi"/>
          <w:sz w:val="24"/>
          <w:szCs w:val="24"/>
        </w:rPr>
        <w:t xml:space="preserve"> how</w:t>
      </w:r>
      <w:r w:rsidRPr="00EA57B7">
        <w:rPr>
          <w:rFonts w:asciiTheme="minorHAnsi" w:eastAsiaTheme="minorHAnsi" w:hAnsiTheme="minorHAnsi"/>
          <w:sz w:val="24"/>
          <w:szCs w:val="24"/>
        </w:rPr>
        <w:t xml:space="preserve"> each categor</w:t>
      </w:r>
      <w:r w:rsidR="00933F42" w:rsidRPr="00EA57B7">
        <w:rPr>
          <w:rFonts w:asciiTheme="minorHAnsi" w:eastAsiaTheme="minorHAnsi" w:hAnsiTheme="minorHAnsi"/>
          <w:sz w:val="24"/>
          <w:szCs w:val="24"/>
        </w:rPr>
        <w:t xml:space="preserve">y </w:t>
      </w:r>
      <w:r w:rsidR="00612577" w:rsidRPr="00EA57B7">
        <w:rPr>
          <w:rFonts w:asciiTheme="minorHAnsi" w:eastAsiaTheme="minorHAnsi" w:hAnsiTheme="minorHAnsi"/>
          <w:sz w:val="24"/>
          <w:szCs w:val="24"/>
        </w:rPr>
        <w:t>is assigned</w:t>
      </w:r>
      <w:r w:rsidRPr="00EA57B7">
        <w:rPr>
          <w:rFonts w:asciiTheme="minorHAnsi" w:eastAsiaTheme="minorHAnsi" w:hAnsiTheme="minorHAnsi"/>
          <w:sz w:val="24"/>
          <w:szCs w:val="24"/>
        </w:rPr>
        <w:t xml:space="preserve"> (e.g., “Poor” rated sewer lines are those with offset joints, significant corrosion, cracks, experience surcharging, etc.)</w:t>
      </w:r>
      <w:r w:rsidR="0015132E">
        <w:rPr>
          <w:rFonts w:asciiTheme="minorHAnsi" w:eastAsiaTheme="minorHAnsi" w:hAnsiTheme="minorHAnsi"/>
          <w:sz w:val="24"/>
          <w:szCs w:val="24"/>
        </w:rPr>
        <w:t>.</w:t>
      </w:r>
    </w:p>
    <w:p w14:paraId="119F3373" w14:textId="5D1DF277" w:rsidR="00847333" w:rsidRPr="00EA57B7" w:rsidRDefault="00847333" w:rsidP="00635F87">
      <w:pPr>
        <w:keepNext/>
        <w:spacing w:after="120"/>
        <w:rPr>
          <w:rFonts w:asciiTheme="minorHAnsi" w:eastAsiaTheme="minorEastAsia" w:hAnsiTheme="minorHAnsi"/>
          <w:sz w:val="24"/>
          <w:szCs w:val="24"/>
        </w:rPr>
      </w:pPr>
      <w:r w:rsidRPr="00C10093">
        <w:rPr>
          <w:rFonts w:asciiTheme="minorHAnsi" w:eastAsiaTheme="minorHAnsi" w:hAnsiTheme="minorHAnsi"/>
          <w:b/>
          <w:sz w:val="24"/>
          <w:szCs w:val="24"/>
        </w:rPr>
        <w:t>3.</w:t>
      </w:r>
      <w:r w:rsidR="009B149F" w:rsidRPr="00C10093">
        <w:rPr>
          <w:rFonts w:asciiTheme="minorHAnsi" w:eastAsiaTheme="minorHAnsi" w:hAnsiTheme="minorHAnsi"/>
          <w:b/>
          <w:sz w:val="24"/>
          <w:szCs w:val="24"/>
        </w:rPr>
        <w:t xml:space="preserve"> </w:t>
      </w:r>
      <w:r w:rsidRPr="00C10093">
        <w:rPr>
          <w:rFonts w:asciiTheme="minorHAnsi" w:eastAsiaTheme="minorHAnsi" w:hAnsiTheme="minorHAnsi"/>
          <w:b/>
          <w:sz w:val="24"/>
          <w:szCs w:val="24"/>
        </w:rPr>
        <w:t>Capital Improvement Plan with Projected Cost Estimates</w:t>
      </w:r>
      <w:r w:rsidR="002E081D" w:rsidRPr="00C10093">
        <w:rPr>
          <w:rFonts w:asciiTheme="minorHAnsi" w:eastAsiaTheme="minorHAnsi" w:hAnsiTheme="minorHAnsi"/>
          <w:b/>
          <w:sz w:val="24"/>
          <w:szCs w:val="24"/>
        </w:rPr>
        <w:t>.</w:t>
      </w:r>
      <w:r w:rsidR="002E081D" w:rsidRPr="00F67A08">
        <w:rPr>
          <w:rFonts w:asciiTheme="minorHAnsi" w:eastAsiaTheme="minorHAnsi" w:hAnsiTheme="minorHAnsi"/>
          <w:b/>
          <w:sz w:val="24"/>
          <w:szCs w:val="24"/>
        </w:rPr>
        <w:t xml:space="preserve"> </w:t>
      </w:r>
      <w:r w:rsidR="00644240" w:rsidRPr="50345905">
        <w:rPr>
          <w:rFonts w:asciiTheme="minorHAnsi" w:eastAsiaTheme="minorEastAsia" w:hAnsiTheme="minorHAnsi"/>
          <w:sz w:val="24"/>
          <w:szCs w:val="24"/>
        </w:rPr>
        <w:t xml:space="preserve">Provide all documentation as required for </w:t>
      </w:r>
      <w:r w:rsidRPr="50345905">
        <w:rPr>
          <w:rFonts w:asciiTheme="minorHAnsi" w:eastAsiaTheme="minorEastAsia" w:hAnsiTheme="minorHAnsi"/>
          <w:sz w:val="24"/>
          <w:szCs w:val="24"/>
        </w:rPr>
        <w:t>Line Item 3.A</w:t>
      </w:r>
      <w:r w:rsidR="00303E43" w:rsidRPr="50345905">
        <w:rPr>
          <w:rFonts w:asciiTheme="minorHAnsi" w:eastAsiaTheme="minorEastAsia" w:hAnsiTheme="minorHAnsi"/>
          <w:sz w:val="24"/>
          <w:szCs w:val="24"/>
        </w:rPr>
        <w:t>.2</w:t>
      </w:r>
      <w:r w:rsidRPr="50345905">
        <w:rPr>
          <w:rFonts w:asciiTheme="minorHAnsi" w:eastAsiaTheme="minorEastAsia" w:hAnsiTheme="minorHAnsi"/>
          <w:sz w:val="24"/>
          <w:szCs w:val="24"/>
        </w:rPr>
        <w:t xml:space="preserve"> </w:t>
      </w:r>
      <w:r w:rsidR="00644240" w:rsidRPr="50345905">
        <w:rPr>
          <w:rFonts w:asciiTheme="minorHAnsi" w:eastAsiaTheme="minorEastAsia" w:hAnsiTheme="minorHAnsi"/>
          <w:sz w:val="24"/>
          <w:szCs w:val="24"/>
        </w:rPr>
        <w:t xml:space="preserve">to demonstrate that the Asset Management Plan includes a </w:t>
      </w:r>
      <w:r w:rsidR="002E081D">
        <w:rPr>
          <w:rFonts w:asciiTheme="minorHAnsi" w:eastAsiaTheme="minorEastAsia" w:hAnsiTheme="minorHAnsi"/>
          <w:sz w:val="24"/>
          <w:szCs w:val="24"/>
        </w:rPr>
        <w:t>CIP</w:t>
      </w:r>
      <w:r w:rsidRPr="50345905">
        <w:rPr>
          <w:rFonts w:asciiTheme="minorHAnsi" w:eastAsiaTheme="minorEastAsia" w:hAnsiTheme="minorHAnsi"/>
          <w:sz w:val="24"/>
          <w:szCs w:val="24"/>
        </w:rPr>
        <w:t>.</w:t>
      </w:r>
    </w:p>
    <w:tbl>
      <w:tblPr>
        <w:tblStyle w:val="TableGrid"/>
        <w:tblpPr w:leftFromText="180" w:rightFromText="180" w:vertAnchor="text" w:horzAnchor="margin" w:tblpX="-41" w:tblpY="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EAEA"/>
        <w:tblLook w:val="04A0" w:firstRow="1" w:lastRow="0" w:firstColumn="1" w:lastColumn="0" w:noHBand="0" w:noVBand="1"/>
      </w:tblPr>
      <w:tblGrid>
        <w:gridCol w:w="9625"/>
      </w:tblGrid>
      <w:tr w:rsidR="00847333" w:rsidRPr="00EA57B7" w14:paraId="119F3376" w14:textId="77777777" w:rsidTr="0015132E">
        <w:trPr>
          <w:cantSplit/>
        </w:trPr>
        <w:tc>
          <w:tcPr>
            <w:tcW w:w="9625" w:type="dxa"/>
            <w:shd w:val="clear" w:color="auto" w:fill="EAEAEA"/>
          </w:tcPr>
          <w:p w14:paraId="062CA1A1" w14:textId="2F159C43" w:rsidR="002E081D" w:rsidRPr="00C10093" w:rsidRDefault="002E081D" w:rsidP="0015132E">
            <w:pPr>
              <w:spacing w:after="120"/>
              <w:jc w:val="center"/>
              <w:rPr>
                <w:rFonts w:ascii="Calibri" w:hAnsi="Calibri"/>
                <w:b/>
                <w:sz w:val="20"/>
                <w:u w:val="single"/>
              </w:rPr>
            </w:pPr>
            <w:r w:rsidRPr="00C10093">
              <w:rPr>
                <w:rFonts w:ascii="Calibri" w:hAnsi="Calibri"/>
                <w:b/>
                <w:sz w:val="20"/>
                <w:u w:val="single"/>
              </w:rPr>
              <w:t>Important to Know</w:t>
            </w:r>
          </w:p>
          <w:p w14:paraId="119F3374" w14:textId="3FDC6C1E" w:rsidR="00847333" w:rsidRPr="00635F87" w:rsidRDefault="00847333" w:rsidP="0015132E">
            <w:pPr>
              <w:spacing w:before="120" w:after="120"/>
              <w:rPr>
                <w:rFonts w:ascii="Calibri" w:hAnsi="Calibri"/>
                <w:bCs/>
                <w:sz w:val="20"/>
              </w:rPr>
            </w:pPr>
            <w:r w:rsidRPr="00635F87">
              <w:rPr>
                <w:rFonts w:ascii="Calibri" w:hAnsi="Calibri"/>
                <w:bCs/>
                <w:sz w:val="20"/>
              </w:rPr>
              <w:t>In order to qualify for the points, the project proposed for funding must be included in the CIP.</w:t>
            </w:r>
          </w:p>
          <w:p w14:paraId="119F3375" w14:textId="1B595367" w:rsidR="00847333" w:rsidRPr="00EA57B7" w:rsidRDefault="00847333" w:rsidP="0015132E">
            <w:pPr>
              <w:spacing w:after="120"/>
              <w:rPr>
                <w:rFonts w:ascii="Calibri" w:hAnsi="Calibri"/>
                <w:b/>
                <w:sz w:val="24"/>
                <w:szCs w:val="24"/>
              </w:rPr>
            </w:pPr>
            <w:r w:rsidRPr="00635F87">
              <w:rPr>
                <w:rFonts w:ascii="Calibri" w:hAnsi="Calibri"/>
                <w:bCs/>
                <w:sz w:val="20"/>
              </w:rPr>
              <w:t>Review of a CIP for the purposes of awarding points for funding priorities in no way absolves the system owner of responsibility for regulatory noncompliance.</w:t>
            </w:r>
            <w:r w:rsidR="009B149F" w:rsidRPr="00635F87">
              <w:rPr>
                <w:rFonts w:ascii="Calibri" w:hAnsi="Calibri"/>
                <w:b/>
                <w:sz w:val="20"/>
              </w:rPr>
              <w:t xml:space="preserve"> </w:t>
            </w:r>
          </w:p>
        </w:tc>
      </w:tr>
    </w:tbl>
    <w:p w14:paraId="119F3379" w14:textId="705C9EC5" w:rsidR="00847333" w:rsidRPr="00EA57B7" w:rsidRDefault="00847333" w:rsidP="00C10093">
      <w:pPr>
        <w:keepNext/>
        <w:spacing w:before="240" w:after="240"/>
        <w:rPr>
          <w:rFonts w:asciiTheme="minorHAnsi" w:eastAsiaTheme="minorHAnsi" w:hAnsiTheme="minorHAnsi"/>
          <w:sz w:val="24"/>
          <w:szCs w:val="24"/>
        </w:rPr>
      </w:pPr>
      <w:r w:rsidRPr="00ED439E">
        <w:rPr>
          <w:rFonts w:asciiTheme="minorHAnsi" w:eastAsiaTheme="minorEastAsia" w:hAnsiTheme="minorHAnsi"/>
          <w:b/>
          <w:sz w:val="24"/>
          <w:szCs w:val="24"/>
        </w:rPr>
        <w:t>4.</w:t>
      </w:r>
      <w:r w:rsidR="009B149F" w:rsidRPr="00ED439E">
        <w:rPr>
          <w:rFonts w:asciiTheme="minorHAnsi" w:eastAsiaTheme="minorEastAsia" w:hAnsiTheme="minorHAnsi"/>
          <w:b/>
          <w:sz w:val="24"/>
          <w:szCs w:val="24"/>
        </w:rPr>
        <w:t xml:space="preserve"> </w:t>
      </w:r>
      <w:r w:rsidRPr="00ED439E">
        <w:rPr>
          <w:rFonts w:asciiTheme="minorHAnsi" w:eastAsiaTheme="minorEastAsia" w:hAnsiTheme="minorHAnsi"/>
          <w:b/>
          <w:sz w:val="24"/>
          <w:szCs w:val="24"/>
        </w:rPr>
        <w:t>Operation and Maintenance Plan</w:t>
      </w:r>
      <w:r w:rsidR="002E081D" w:rsidRPr="00ED439E">
        <w:rPr>
          <w:rFonts w:asciiTheme="minorHAnsi" w:eastAsiaTheme="minorEastAsia" w:hAnsiTheme="minorHAnsi"/>
          <w:b/>
          <w:sz w:val="24"/>
          <w:szCs w:val="24"/>
        </w:rPr>
        <w:t>.</w:t>
      </w:r>
      <w:r w:rsidR="002E081D" w:rsidRPr="00F67A08">
        <w:rPr>
          <w:rFonts w:asciiTheme="minorHAnsi" w:eastAsiaTheme="minorEastAsia" w:hAnsiTheme="minorHAnsi"/>
          <w:b/>
          <w:sz w:val="24"/>
          <w:szCs w:val="24"/>
        </w:rPr>
        <w:t xml:space="preserve"> </w:t>
      </w:r>
      <w:r w:rsidRPr="00EA57B7">
        <w:rPr>
          <w:rFonts w:asciiTheme="minorHAnsi" w:eastAsiaTheme="minorHAnsi" w:hAnsiTheme="minorHAnsi"/>
          <w:sz w:val="24"/>
          <w:szCs w:val="24"/>
        </w:rPr>
        <w:t>The operation and maintenance (O&amp;M) plan should be based on manufacturers’ recommendations and/or typical industry best management practices.</w:t>
      </w:r>
      <w:r w:rsidR="009B149F" w:rsidRPr="00EA57B7">
        <w:rPr>
          <w:rFonts w:asciiTheme="minorHAnsi" w:eastAsiaTheme="minorHAnsi" w:hAnsiTheme="minorHAnsi"/>
          <w:sz w:val="24"/>
          <w:szCs w:val="24"/>
        </w:rPr>
        <w:t xml:space="preserve"> </w:t>
      </w:r>
      <w:r w:rsidRPr="00EA57B7">
        <w:rPr>
          <w:rFonts w:asciiTheme="minorHAnsi" w:eastAsiaTheme="minorHAnsi" w:hAnsiTheme="minorHAnsi"/>
          <w:sz w:val="24"/>
          <w:szCs w:val="24"/>
        </w:rPr>
        <w:t>The narrative to support Line Item 3</w:t>
      </w:r>
      <w:r w:rsidR="00C60D5A" w:rsidRPr="00EA57B7">
        <w:rPr>
          <w:rFonts w:asciiTheme="minorHAnsi" w:eastAsiaTheme="minorHAnsi" w:hAnsiTheme="minorHAnsi"/>
          <w:sz w:val="24"/>
          <w:szCs w:val="24"/>
        </w:rPr>
        <w:t>.A.1</w:t>
      </w:r>
      <w:r w:rsidRPr="00EA57B7">
        <w:rPr>
          <w:rFonts w:asciiTheme="minorHAnsi" w:eastAsiaTheme="minorHAnsi" w:hAnsiTheme="minorHAnsi"/>
          <w:sz w:val="24"/>
          <w:szCs w:val="24"/>
        </w:rPr>
        <w:t xml:space="preserve"> must describe the </w:t>
      </w:r>
      <w:r w:rsidR="00EC31A5">
        <w:rPr>
          <w:rFonts w:asciiTheme="minorHAnsi" w:eastAsiaTheme="minorHAnsi" w:hAnsiTheme="minorHAnsi"/>
          <w:sz w:val="24"/>
          <w:szCs w:val="24"/>
        </w:rPr>
        <w:t>A</w:t>
      </w:r>
      <w:r w:rsidRPr="00EA57B7">
        <w:rPr>
          <w:rFonts w:asciiTheme="minorHAnsi" w:eastAsiaTheme="minorHAnsi" w:hAnsiTheme="minorHAnsi"/>
          <w:sz w:val="24"/>
          <w:szCs w:val="24"/>
        </w:rPr>
        <w:t>pplicant’s O&amp;M plan.</w:t>
      </w:r>
    </w:p>
    <w:tbl>
      <w:tblPr>
        <w:tblStyle w:val="TableGrid"/>
        <w:tblW w:w="0" w:type="auto"/>
        <w:shd w:val="clear" w:color="auto" w:fill="EAEAEA"/>
        <w:tblLook w:val="04A0" w:firstRow="1" w:lastRow="0" w:firstColumn="1" w:lastColumn="0" w:noHBand="0" w:noVBand="1"/>
      </w:tblPr>
      <w:tblGrid>
        <w:gridCol w:w="9576"/>
      </w:tblGrid>
      <w:tr w:rsidR="00AE07F1" w:rsidRPr="00EA57B7" w14:paraId="119F3381" w14:textId="77777777" w:rsidTr="00635F87">
        <w:trPr>
          <w:cantSplit/>
        </w:trPr>
        <w:tc>
          <w:tcPr>
            <w:tcW w:w="9576" w:type="dxa"/>
            <w:shd w:val="clear" w:color="auto" w:fill="EAEAEA"/>
          </w:tcPr>
          <w:p w14:paraId="119F337C" w14:textId="69C2315C" w:rsidR="00AE07F1" w:rsidRPr="00C10093" w:rsidRDefault="002E081D" w:rsidP="00635F87">
            <w:pPr>
              <w:spacing w:after="120"/>
              <w:jc w:val="center"/>
              <w:rPr>
                <w:rFonts w:asciiTheme="minorHAnsi" w:hAnsiTheme="minorHAnsi"/>
                <w:b/>
                <w:sz w:val="20"/>
                <w:u w:val="single"/>
              </w:rPr>
            </w:pPr>
            <w:r w:rsidRPr="00C10093">
              <w:rPr>
                <w:rFonts w:asciiTheme="minorHAnsi" w:hAnsiTheme="minorHAnsi"/>
                <w:b/>
                <w:sz w:val="20"/>
                <w:u w:val="single"/>
              </w:rPr>
              <w:t>Important to Know</w:t>
            </w:r>
          </w:p>
          <w:p w14:paraId="119F337D" w14:textId="3CAB1FFB" w:rsidR="00AE07F1" w:rsidRPr="00635F87" w:rsidRDefault="00AE07F1" w:rsidP="00C10093">
            <w:pPr>
              <w:pStyle w:val="ListParagraph"/>
              <w:numPr>
                <w:ilvl w:val="0"/>
                <w:numId w:val="121"/>
              </w:numPr>
              <w:spacing w:before="120" w:after="120"/>
              <w:ind w:left="340"/>
              <w:contextualSpacing w:val="0"/>
              <w:rPr>
                <w:rFonts w:asciiTheme="minorHAnsi" w:hAnsiTheme="minorHAnsi"/>
                <w:sz w:val="20"/>
              </w:rPr>
            </w:pPr>
            <w:r w:rsidRPr="00635F87">
              <w:rPr>
                <w:rFonts w:asciiTheme="minorHAnsi" w:hAnsiTheme="minorHAnsi"/>
                <w:sz w:val="20"/>
              </w:rPr>
              <w:t xml:space="preserve">Implementation of an </w:t>
            </w:r>
            <w:r w:rsidR="00EC31A5" w:rsidRPr="00635F87">
              <w:rPr>
                <w:rFonts w:asciiTheme="minorHAnsi" w:hAnsiTheme="minorHAnsi"/>
                <w:sz w:val="20"/>
              </w:rPr>
              <w:t>AMP</w:t>
            </w:r>
            <w:r w:rsidRPr="00635F87">
              <w:rPr>
                <w:rFonts w:asciiTheme="minorHAnsi" w:hAnsiTheme="minorHAnsi"/>
                <w:sz w:val="20"/>
              </w:rPr>
              <w:t xml:space="preserve"> means that the </w:t>
            </w:r>
            <w:r w:rsidR="00B93502" w:rsidRPr="00635F87">
              <w:rPr>
                <w:rFonts w:asciiTheme="minorHAnsi" w:hAnsiTheme="minorHAnsi"/>
                <w:sz w:val="20"/>
              </w:rPr>
              <w:t>A</w:t>
            </w:r>
            <w:r w:rsidRPr="00635F87">
              <w:rPr>
                <w:rFonts w:asciiTheme="minorHAnsi" w:hAnsiTheme="minorHAnsi"/>
                <w:sz w:val="20"/>
              </w:rPr>
              <w:t xml:space="preserve">pplicant has taken specific actions to put into practice the elements that comprise the </w:t>
            </w:r>
            <w:r w:rsidR="000F6054" w:rsidRPr="00635F87">
              <w:rPr>
                <w:rFonts w:asciiTheme="minorHAnsi" w:hAnsiTheme="minorHAnsi"/>
                <w:sz w:val="20"/>
              </w:rPr>
              <w:t>Plan and</w:t>
            </w:r>
            <w:r w:rsidRPr="00635F87">
              <w:rPr>
                <w:rFonts w:asciiTheme="minorHAnsi" w:hAnsiTheme="minorHAnsi"/>
                <w:sz w:val="20"/>
              </w:rPr>
              <w:t xml:space="preserve"> can demonstrate the application of each activity and its outcome. </w:t>
            </w:r>
          </w:p>
          <w:p w14:paraId="119F337E" w14:textId="21B7188D" w:rsidR="002D5D3A" w:rsidRPr="00635F87" w:rsidRDefault="00AE07F1" w:rsidP="00C10093">
            <w:pPr>
              <w:pStyle w:val="ListParagraph"/>
              <w:numPr>
                <w:ilvl w:val="0"/>
                <w:numId w:val="121"/>
              </w:numPr>
              <w:spacing w:before="120" w:after="120"/>
              <w:ind w:left="340"/>
              <w:contextualSpacing w:val="0"/>
              <w:rPr>
                <w:rFonts w:asciiTheme="minorHAnsi" w:hAnsiTheme="minorHAnsi"/>
                <w:sz w:val="20"/>
              </w:rPr>
            </w:pPr>
            <w:r w:rsidRPr="00635F87">
              <w:rPr>
                <w:rFonts w:asciiTheme="minorHAnsi" w:hAnsiTheme="minorHAnsi"/>
                <w:sz w:val="20"/>
              </w:rPr>
              <w:t>The application must include</w:t>
            </w:r>
            <w:r w:rsidR="00227C5C" w:rsidRPr="00635F87">
              <w:rPr>
                <w:rFonts w:asciiTheme="minorHAnsi" w:hAnsiTheme="minorHAnsi"/>
                <w:sz w:val="20"/>
              </w:rPr>
              <w:t xml:space="preserve"> a narrative describing</w:t>
            </w:r>
            <w:r w:rsidRPr="00635F87">
              <w:rPr>
                <w:rFonts w:asciiTheme="minorHAnsi" w:hAnsiTheme="minorHAnsi"/>
                <w:sz w:val="20"/>
              </w:rPr>
              <w:t xml:space="preserve"> the </w:t>
            </w:r>
            <w:r w:rsidR="00EC31A5" w:rsidRPr="00635F87">
              <w:rPr>
                <w:rFonts w:asciiTheme="minorHAnsi" w:hAnsiTheme="minorHAnsi"/>
                <w:sz w:val="20"/>
              </w:rPr>
              <w:t>AMP</w:t>
            </w:r>
            <w:r w:rsidRPr="00635F87">
              <w:rPr>
                <w:rFonts w:asciiTheme="minorHAnsi" w:hAnsiTheme="minorHAnsi"/>
                <w:sz w:val="20"/>
              </w:rPr>
              <w:t xml:space="preserve"> even if the same application previously received points for an </w:t>
            </w:r>
            <w:r w:rsidR="00EC31A5" w:rsidRPr="00635F87">
              <w:rPr>
                <w:rFonts w:asciiTheme="minorHAnsi" w:hAnsiTheme="minorHAnsi"/>
                <w:sz w:val="20"/>
              </w:rPr>
              <w:t>AMP</w:t>
            </w:r>
            <w:r w:rsidRPr="00635F87">
              <w:rPr>
                <w:rFonts w:asciiTheme="minorHAnsi" w:hAnsiTheme="minorHAnsi"/>
                <w:sz w:val="20"/>
              </w:rPr>
              <w:t>.</w:t>
            </w:r>
          </w:p>
          <w:p w14:paraId="119F337F" w14:textId="30AB7536" w:rsidR="00AE07F1" w:rsidRPr="00635F87" w:rsidRDefault="002D5D3A" w:rsidP="00C10093">
            <w:pPr>
              <w:pStyle w:val="ListParagraph"/>
              <w:numPr>
                <w:ilvl w:val="0"/>
                <w:numId w:val="121"/>
              </w:numPr>
              <w:spacing w:before="120" w:after="120"/>
              <w:ind w:left="340"/>
              <w:contextualSpacing w:val="0"/>
              <w:rPr>
                <w:rFonts w:asciiTheme="minorHAnsi" w:hAnsiTheme="minorHAnsi"/>
                <w:sz w:val="20"/>
              </w:rPr>
            </w:pPr>
            <w:r w:rsidRPr="00635F87">
              <w:rPr>
                <w:rFonts w:ascii="Calibri" w:hAnsi="Calibri"/>
                <w:sz w:val="20"/>
              </w:rPr>
              <w:t xml:space="preserve">The </w:t>
            </w:r>
            <w:r w:rsidR="00EC31A5" w:rsidRPr="00635F87">
              <w:rPr>
                <w:rFonts w:ascii="Calibri" w:hAnsi="Calibri"/>
                <w:sz w:val="20"/>
              </w:rPr>
              <w:t>AMP</w:t>
            </w:r>
            <w:r w:rsidRPr="00635F87">
              <w:rPr>
                <w:rFonts w:ascii="Calibri" w:hAnsi="Calibri"/>
                <w:sz w:val="20"/>
              </w:rPr>
              <w:t xml:space="preserve"> </w:t>
            </w:r>
            <w:r w:rsidRPr="00635F87">
              <w:rPr>
                <w:rFonts w:ascii="Calibri" w:hAnsi="Calibri"/>
                <w:sz w:val="20"/>
                <w:u w:val="single"/>
              </w:rPr>
              <w:t>must include all</w:t>
            </w:r>
            <w:r w:rsidRPr="00635F87">
              <w:rPr>
                <w:rFonts w:ascii="Calibri" w:hAnsi="Calibri"/>
                <w:sz w:val="20"/>
              </w:rPr>
              <w:t xml:space="preserve"> water or wastewater infrastructure assets owned by the </w:t>
            </w:r>
            <w:r w:rsidR="00EC31A5" w:rsidRPr="00635F87">
              <w:rPr>
                <w:rFonts w:ascii="Calibri" w:hAnsi="Calibri"/>
                <w:sz w:val="20"/>
              </w:rPr>
              <w:t>A</w:t>
            </w:r>
            <w:r w:rsidRPr="00635F87">
              <w:rPr>
                <w:rFonts w:ascii="Calibri" w:hAnsi="Calibri"/>
                <w:sz w:val="20"/>
              </w:rPr>
              <w:t>pplicant, not just the assets involved in the proposed project.</w:t>
            </w:r>
            <w:r w:rsidR="00AE07F1" w:rsidRPr="00635F87">
              <w:rPr>
                <w:rFonts w:asciiTheme="minorHAnsi" w:hAnsiTheme="minorHAnsi"/>
                <w:sz w:val="20"/>
              </w:rPr>
              <w:t xml:space="preserve"> </w:t>
            </w:r>
          </w:p>
          <w:p w14:paraId="119F3380" w14:textId="38BCF1BE" w:rsidR="00AE07F1" w:rsidRPr="00EA57B7" w:rsidRDefault="00AE07F1" w:rsidP="00C10093">
            <w:pPr>
              <w:pStyle w:val="ListParagraph"/>
              <w:numPr>
                <w:ilvl w:val="0"/>
                <w:numId w:val="121"/>
              </w:numPr>
              <w:spacing w:before="120" w:after="120"/>
              <w:ind w:left="340"/>
              <w:contextualSpacing w:val="0"/>
              <w:rPr>
                <w:rFonts w:asciiTheme="minorHAnsi" w:hAnsiTheme="minorHAnsi"/>
                <w:sz w:val="24"/>
                <w:szCs w:val="24"/>
              </w:rPr>
            </w:pPr>
            <w:r w:rsidRPr="00635F87">
              <w:rPr>
                <w:rFonts w:asciiTheme="minorHAnsi" w:hAnsiTheme="minorHAnsi"/>
                <w:sz w:val="20"/>
              </w:rPr>
              <w:t xml:space="preserve">For a System Merger project receiving point under Line Item 2.F., the </w:t>
            </w:r>
            <w:r w:rsidRPr="00635F87">
              <w:rPr>
                <w:rFonts w:asciiTheme="minorHAnsi" w:hAnsiTheme="minorHAnsi"/>
                <w:sz w:val="20"/>
                <w:u w:val="single"/>
              </w:rPr>
              <w:t>receiving system</w:t>
            </w:r>
            <w:r w:rsidRPr="00635F87">
              <w:rPr>
                <w:rFonts w:asciiTheme="minorHAnsi" w:hAnsiTheme="minorHAnsi"/>
                <w:sz w:val="20"/>
              </w:rPr>
              <w:t xml:space="preserve"> must have the qualifying </w:t>
            </w:r>
            <w:r w:rsidR="00EC31A5" w:rsidRPr="00635F87">
              <w:rPr>
                <w:rFonts w:asciiTheme="minorHAnsi" w:hAnsiTheme="minorHAnsi"/>
                <w:sz w:val="20"/>
              </w:rPr>
              <w:t>AMP</w:t>
            </w:r>
            <w:r w:rsidRPr="00635F87">
              <w:rPr>
                <w:rFonts w:asciiTheme="minorHAnsi" w:hAnsiTheme="minorHAnsi"/>
                <w:sz w:val="20"/>
              </w:rPr>
              <w:t xml:space="preserve"> to earn points.</w:t>
            </w:r>
          </w:p>
        </w:tc>
      </w:tr>
    </w:tbl>
    <w:bookmarkStart w:id="261" w:name="_Toc155277830"/>
    <w:bookmarkStart w:id="262" w:name="_Toc155278912"/>
    <w:bookmarkStart w:id="263" w:name="_Toc155279079"/>
    <w:p w14:paraId="443AF22F" w14:textId="153F4BC2" w:rsidR="00F32809" w:rsidRDefault="00F32809" w:rsidP="00F32809">
      <w:pPr>
        <w:spacing w:before="120" w:after="240"/>
      </w:pPr>
      <w:r>
        <w:rPr>
          <w:rFonts w:asciiTheme="minorHAnsi" w:hAnsiTheme="minorHAnsi"/>
          <w:sz w:val="24"/>
          <w:szCs w:val="24"/>
        </w:rPr>
        <w:fldChar w:fldCharType="begin"/>
      </w:r>
      <w:r>
        <w:rPr>
          <w:rFonts w:asciiTheme="minorHAnsi" w:hAnsiTheme="minorHAnsi"/>
          <w:sz w:val="24"/>
          <w:szCs w:val="24"/>
        </w:rPr>
        <w:instrText>HYPERLINK  \l "TOC"</w:instrText>
      </w:r>
      <w:r>
        <w:rPr>
          <w:rFonts w:asciiTheme="minorHAnsi" w:hAnsiTheme="minorHAnsi"/>
          <w:sz w:val="24"/>
          <w:szCs w:val="24"/>
        </w:rPr>
      </w:r>
      <w:r>
        <w:rPr>
          <w:rFonts w:asciiTheme="minorHAnsi" w:hAnsiTheme="minorHAnsi"/>
          <w:sz w:val="24"/>
          <w:szCs w:val="24"/>
        </w:rPr>
        <w:fldChar w:fldCharType="separate"/>
      </w:r>
      <w:r w:rsidRPr="005F7A69">
        <w:rPr>
          <w:rStyle w:val="Hyperlink"/>
          <w:rFonts w:asciiTheme="minorHAnsi" w:hAnsiTheme="minorHAnsi"/>
          <w:sz w:val="24"/>
          <w:szCs w:val="24"/>
        </w:rPr>
        <w:t>Return to Table of Contents</w:t>
      </w:r>
      <w:r>
        <w:rPr>
          <w:rFonts w:asciiTheme="minorHAnsi" w:hAnsiTheme="minorHAnsi"/>
          <w:sz w:val="24"/>
          <w:szCs w:val="24"/>
        </w:rPr>
        <w:fldChar w:fldCharType="end"/>
      </w:r>
    </w:p>
    <w:p w14:paraId="66DB8B54" w14:textId="17B635CF" w:rsidR="00303E43" w:rsidRPr="00635F87" w:rsidRDefault="00303E43" w:rsidP="00516E13">
      <w:pPr>
        <w:pStyle w:val="DWILevel3"/>
      </w:pPr>
      <w:bookmarkStart w:id="264" w:name="_Toc155340204"/>
      <w:r w:rsidRPr="00635F87">
        <w:lastRenderedPageBreak/>
        <w:t>Line Item 3.A.2</w:t>
      </w:r>
      <w:r w:rsidR="009B149F" w:rsidRPr="00635F87">
        <w:t xml:space="preserve"> </w:t>
      </w:r>
      <w:r w:rsidRPr="00635F87">
        <w:t>- Capital Improvement Plan</w:t>
      </w:r>
      <w:bookmarkEnd w:id="261"/>
      <w:bookmarkEnd w:id="262"/>
      <w:bookmarkEnd w:id="263"/>
      <w:bookmarkEnd w:id="264"/>
    </w:p>
    <w:p w14:paraId="5FDAD675" w14:textId="535C3231" w:rsidR="002E081D" w:rsidRDefault="002E081D" w:rsidP="00635F87">
      <w:pPr>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335" behindDoc="0" locked="0" layoutInCell="1" allowOverlap="1" wp14:anchorId="0E9B6828" wp14:editId="5854F7C0">
                <wp:simplePos x="0" y="0"/>
                <wp:positionH relativeFrom="column">
                  <wp:posOffset>3987800</wp:posOffset>
                </wp:positionH>
                <wp:positionV relativeFrom="paragraph">
                  <wp:posOffset>50800</wp:posOffset>
                </wp:positionV>
                <wp:extent cx="2102485" cy="1066800"/>
                <wp:effectExtent l="0" t="0" r="12065" b="19050"/>
                <wp:wrapSquare wrapText="bothSides"/>
                <wp:docPr id="94718808" name="Text Box 94718808"/>
                <wp:cNvGraphicFramePr/>
                <a:graphic xmlns:a="http://schemas.openxmlformats.org/drawingml/2006/main">
                  <a:graphicData uri="http://schemas.microsoft.com/office/word/2010/wordprocessingShape">
                    <wps:wsp>
                      <wps:cNvSpPr txBox="1"/>
                      <wps:spPr>
                        <a:xfrm>
                          <a:off x="0" y="0"/>
                          <a:ext cx="2102485" cy="1066800"/>
                        </a:xfrm>
                        <a:prstGeom prst="rect">
                          <a:avLst/>
                        </a:prstGeom>
                        <a:solidFill>
                          <a:srgbClr val="FFFFCC"/>
                        </a:solidFill>
                        <a:ln w="6350">
                          <a:solidFill>
                            <a:prstClr val="black"/>
                          </a:solidFill>
                        </a:ln>
                      </wps:spPr>
                      <wps:txbx>
                        <w:txbxContent>
                          <w:p w14:paraId="65986A42" w14:textId="77777777" w:rsidR="002E081D" w:rsidRPr="00C10093" w:rsidRDefault="002E081D"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233148F5" w14:textId="6B6433AC" w:rsidR="002E081D" w:rsidRPr="00635F87" w:rsidRDefault="002E081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2 points</w:t>
                            </w:r>
                          </w:p>
                          <w:p w14:paraId="34C8B6D2" w14:textId="4EE4AE98" w:rsidR="002E081D" w:rsidRPr="00635F87" w:rsidRDefault="002E081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2 points</w:t>
                            </w:r>
                          </w:p>
                          <w:p w14:paraId="131A6BA3" w14:textId="77777777" w:rsidR="002E081D" w:rsidRPr="00635F87" w:rsidRDefault="002E081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w:t>
                            </w:r>
                            <w:r>
                              <w:rPr>
                                <w:rFonts w:asciiTheme="minorHAnsi" w:hAnsiTheme="minorHAnsi" w:cstheme="minorHAnsi"/>
                                <w:sz w:val="20"/>
                                <w:szCs w:val="18"/>
                              </w:rPr>
                              <w:t>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9B6828" id="Text Box 94718808" o:spid="_x0000_s1119" type="#_x0000_t202" style="position:absolute;margin-left:314pt;margin-top:4pt;width:165.55pt;height:84pt;z-index:2516583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" fillcolor="#ffc" strokeweight=".5pt">
                <v:textbox>
                  <w:txbxContent>
                    <w:p w14:paraId="65986A42" w14:textId="77777777" w:rsidR="002E081D" w:rsidRPr="00C10093" w:rsidRDefault="002E081D"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233148F5" w14:textId="6B6433AC" w:rsidR="002E081D" w:rsidRPr="00635F87" w:rsidRDefault="002E081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2 points</w:t>
                      </w:r>
                    </w:p>
                    <w:p w14:paraId="34C8B6D2" w14:textId="4EE4AE98" w:rsidR="002E081D" w:rsidRPr="00635F87" w:rsidRDefault="002E081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2 points</w:t>
                      </w:r>
                    </w:p>
                    <w:p w14:paraId="131A6BA3" w14:textId="77777777" w:rsidR="002E081D" w:rsidRPr="00635F87" w:rsidRDefault="002E081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w:t>
                      </w:r>
                      <w:r>
                        <w:rPr>
                          <w:rFonts w:asciiTheme="minorHAnsi" w:hAnsiTheme="minorHAnsi" w:cstheme="minorHAnsi"/>
                          <w:sz w:val="20"/>
                          <w:szCs w:val="18"/>
                        </w:rPr>
                        <w:t>Considered for BIL EC Funds</w:t>
                      </w:r>
                    </w:p>
                  </w:txbxContent>
                </v:textbox>
                <w10:wrap type="square"/>
              </v:shape>
            </w:pict>
          </mc:Fallback>
        </mc:AlternateContent>
      </w:r>
      <w:r w:rsidR="00303E43" w:rsidRPr="00EA57B7">
        <w:rPr>
          <w:rFonts w:asciiTheme="minorHAnsi" w:hAnsiTheme="minorHAnsi"/>
          <w:sz w:val="24"/>
          <w:szCs w:val="24"/>
        </w:rPr>
        <w:t>An application may earn points if the Applicant has a CIP adopted by the Applicant within two years of the application date, spanning at least ten years from the date of adoption, including cost estimates</w:t>
      </w:r>
      <w:r w:rsidR="00140C81">
        <w:rPr>
          <w:rFonts w:asciiTheme="minorHAnsi" w:hAnsiTheme="minorHAnsi"/>
          <w:sz w:val="24"/>
          <w:szCs w:val="24"/>
        </w:rPr>
        <w:t xml:space="preserve"> by year</w:t>
      </w:r>
      <w:r w:rsidR="00303E43" w:rsidRPr="00EA57B7">
        <w:rPr>
          <w:rFonts w:asciiTheme="minorHAnsi" w:hAnsiTheme="minorHAnsi"/>
          <w:sz w:val="24"/>
          <w:szCs w:val="24"/>
        </w:rPr>
        <w:t xml:space="preserve"> for projects scheduled in the first five years, and with the project proposed for funding</w:t>
      </w:r>
      <w:r w:rsidR="00B761D3">
        <w:rPr>
          <w:rFonts w:asciiTheme="minorHAnsi" w:hAnsiTheme="minorHAnsi"/>
          <w:sz w:val="24"/>
          <w:szCs w:val="24"/>
        </w:rPr>
        <w:t xml:space="preserve"> included in the CIP</w:t>
      </w:r>
      <w:r w:rsidR="00303E43" w:rsidRPr="00EA57B7">
        <w:rPr>
          <w:rFonts w:asciiTheme="minorHAnsi" w:hAnsiTheme="minorHAnsi"/>
          <w:sz w:val="24"/>
          <w:szCs w:val="24"/>
        </w:rPr>
        <w:t>.</w:t>
      </w:r>
      <w:r w:rsidR="009B149F" w:rsidRPr="00EA57B7">
        <w:rPr>
          <w:rFonts w:asciiTheme="minorHAnsi" w:hAnsiTheme="minorHAnsi"/>
          <w:sz w:val="24"/>
          <w:szCs w:val="24"/>
        </w:rPr>
        <w:t xml:space="preserve"> </w:t>
      </w:r>
      <w:r w:rsidR="00B761D3">
        <w:rPr>
          <w:rFonts w:asciiTheme="minorHAnsi" w:hAnsiTheme="minorHAnsi"/>
          <w:sz w:val="24"/>
          <w:szCs w:val="24"/>
        </w:rPr>
        <w:t>Provide the page number(s) in the application file where the</w:t>
      </w:r>
      <w:r w:rsidR="00F67A08">
        <w:rPr>
          <w:rFonts w:asciiTheme="minorHAnsi" w:hAnsiTheme="minorHAnsi"/>
          <w:sz w:val="24"/>
          <w:szCs w:val="24"/>
        </w:rPr>
        <w:t xml:space="preserve"> CIP documentation is </w:t>
      </w:r>
      <w:r w:rsidR="00B761D3">
        <w:rPr>
          <w:rFonts w:asciiTheme="minorHAnsi" w:hAnsiTheme="minorHAnsi"/>
          <w:sz w:val="24"/>
          <w:szCs w:val="24"/>
        </w:rPr>
        <w:t>located</w:t>
      </w:r>
      <w:r w:rsidR="00CB687C">
        <w:rPr>
          <w:rFonts w:asciiTheme="minorHAnsi" w:hAnsiTheme="minorHAnsi"/>
          <w:sz w:val="24"/>
          <w:szCs w:val="24"/>
        </w:rPr>
        <w:t>.</w:t>
      </w:r>
      <w:r w:rsidR="00F67A08">
        <w:rPr>
          <w:rFonts w:asciiTheme="minorHAnsi" w:hAnsiTheme="minorHAnsi"/>
          <w:sz w:val="24"/>
          <w:szCs w:val="24"/>
        </w:rPr>
        <w:t xml:space="preserve"> </w:t>
      </w:r>
    </w:p>
    <w:p w14:paraId="19EC9994" w14:textId="6487304D" w:rsidR="002E081D" w:rsidRPr="00C10093" w:rsidRDefault="002E081D" w:rsidP="00303E43">
      <w:pPr>
        <w:spacing w:after="120"/>
        <w:rPr>
          <w:rFonts w:asciiTheme="minorHAnsi" w:hAnsiTheme="minorHAnsi"/>
          <w:i/>
          <w:iCs/>
          <w:sz w:val="24"/>
          <w:szCs w:val="24"/>
          <w:u w:val="single"/>
        </w:rPr>
      </w:pPr>
      <w:r w:rsidRPr="00C10093">
        <w:rPr>
          <w:rFonts w:asciiTheme="minorHAnsi" w:hAnsiTheme="minorHAnsi"/>
          <w:i/>
          <w:iCs/>
          <w:sz w:val="24"/>
          <w:szCs w:val="24"/>
          <w:u w:val="single"/>
        </w:rPr>
        <w:t>Required Documentation</w:t>
      </w:r>
    </w:p>
    <w:p w14:paraId="4AD41B3E" w14:textId="3C577422" w:rsidR="00303E43" w:rsidRPr="00EA57B7" w:rsidRDefault="00361B84" w:rsidP="00303E43">
      <w:pPr>
        <w:spacing w:after="120"/>
        <w:rPr>
          <w:rFonts w:asciiTheme="minorHAnsi" w:hAnsiTheme="minorHAnsi"/>
          <w:sz w:val="24"/>
          <w:szCs w:val="24"/>
        </w:rPr>
      </w:pPr>
      <w:r>
        <w:rPr>
          <w:rFonts w:asciiTheme="minorHAnsi" w:hAnsiTheme="minorHAnsi"/>
          <w:sz w:val="24"/>
          <w:szCs w:val="24"/>
        </w:rPr>
        <w:t xml:space="preserve">For local government units and </w:t>
      </w:r>
      <w:r w:rsidR="007855D5">
        <w:rPr>
          <w:rFonts w:asciiTheme="minorHAnsi" w:hAnsiTheme="minorHAnsi"/>
          <w:sz w:val="24"/>
          <w:szCs w:val="24"/>
        </w:rPr>
        <w:t xml:space="preserve">nonprofit water </w:t>
      </w:r>
      <w:r w:rsidR="00254CB6">
        <w:rPr>
          <w:rFonts w:asciiTheme="minorHAnsi" w:hAnsiTheme="minorHAnsi"/>
          <w:sz w:val="24"/>
          <w:szCs w:val="24"/>
        </w:rPr>
        <w:t>corporations</w:t>
      </w:r>
      <w:r w:rsidR="007855D5">
        <w:rPr>
          <w:rFonts w:asciiTheme="minorHAnsi" w:hAnsiTheme="minorHAnsi"/>
          <w:sz w:val="24"/>
          <w:szCs w:val="24"/>
        </w:rPr>
        <w:t>, t</w:t>
      </w:r>
      <w:r w:rsidR="00303E43" w:rsidRPr="00EA57B7">
        <w:rPr>
          <w:rFonts w:asciiTheme="minorHAnsi" w:hAnsiTheme="minorHAnsi"/>
          <w:sz w:val="24"/>
          <w:szCs w:val="24"/>
        </w:rPr>
        <w:t xml:space="preserve">he narrative must include the following: </w:t>
      </w:r>
    </w:p>
    <w:p w14:paraId="4625F4B6" w14:textId="0A7A83F0" w:rsidR="00303E43" w:rsidRPr="00EA57B7" w:rsidRDefault="00303E43" w:rsidP="00C10093">
      <w:pPr>
        <w:pStyle w:val="ListParagraph"/>
        <w:numPr>
          <w:ilvl w:val="0"/>
          <w:numId w:val="21"/>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A resolution or board meeting minutes which clearly shows a motion to approve and adopt the CIP </w:t>
      </w:r>
      <w:r w:rsidRPr="0042210F">
        <w:rPr>
          <w:rFonts w:asciiTheme="minorHAnsi" w:hAnsiTheme="minorHAnsi"/>
          <w:sz w:val="24"/>
          <w:szCs w:val="24"/>
          <w:u w:val="single"/>
        </w:rPr>
        <w:t>within two years</w:t>
      </w:r>
      <w:r w:rsidRPr="00EA57B7">
        <w:rPr>
          <w:rFonts w:asciiTheme="minorHAnsi" w:hAnsiTheme="minorHAnsi"/>
          <w:sz w:val="24"/>
          <w:szCs w:val="24"/>
        </w:rPr>
        <w:t xml:space="preserve"> of the application date</w:t>
      </w:r>
      <w:r w:rsidR="00460471" w:rsidRPr="00EA57B7">
        <w:rPr>
          <w:rFonts w:asciiTheme="minorHAnsi" w:hAnsiTheme="minorHAnsi"/>
          <w:sz w:val="24"/>
          <w:szCs w:val="24"/>
        </w:rPr>
        <w:t>.</w:t>
      </w:r>
      <w:r w:rsidRPr="00EA57B7">
        <w:rPr>
          <w:rFonts w:asciiTheme="minorHAnsi" w:hAnsiTheme="minorHAnsi"/>
          <w:sz w:val="24"/>
          <w:szCs w:val="24"/>
        </w:rPr>
        <w:t xml:space="preserve"> </w:t>
      </w:r>
    </w:p>
    <w:p w14:paraId="3929C621" w14:textId="1F7F025B" w:rsidR="00303E43" w:rsidRPr="00EA57B7" w:rsidRDefault="00303E43" w:rsidP="00C10093">
      <w:pPr>
        <w:pStyle w:val="ListParagraph"/>
        <w:numPr>
          <w:ilvl w:val="1"/>
          <w:numId w:val="21"/>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w:t>
      </w:r>
      <w:r w:rsidR="00715B69" w:rsidRPr="0042210F">
        <w:rPr>
          <w:rFonts w:asciiTheme="minorHAnsi" w:hAnsiTheme="minorHAnsi"/>
          <w:sz w:val="24"/>
          <w:szCs w:val="24"/>
          <w:u w:val="single"/>
        </w:rPr>
        <w:t>certified</w:t>
      </w:r>
      <w:r w:rsidR="00715B69" w:rsidRPr="00EA57B7">
        <w:rPr>
          <w:rFonts w:asciiTheme="minorHAnsi" w:hAnsiTheme="minorHAnsi"/>
          <w:sz w:val="24"/>
          <w:szCs w:val="24"/>
        </w:rPr>
        <w:t xml:space="preserve"> </w:t>
      </w:r>
      <w:r w:rsidRPr="00EA57B7">
        <w:rPr>
          <w:rFonts w:asciiTheme="minorHAnsi" w:hAnsiTheme="minorHAnsi"/>
          <w:sz w:val="24"/>
          <w:szCs w:val="24"/>
        </w:rPr>
        <w:t>true and correct copy of draft meeting minutes is acceptable for meetings held within 45 days of the application deadline</w:t>
      </w:r>
      <w:r w:rsidR="00460471" w:rsidRPr="00EA57B7">
        <w:rPr>
          <w:rFonts w:asciiTheme="minorHAnsi" w:hAnsiTheme="minorHAnsi"/>
          <w:sz w:val="24"/>
          <w:szCs w:val="24"/>
        </w:rPr>
        <w:t>;</w:t>
      </w:r>
      <w:r w:rsidRPr="00EA57B7">
        <w:rPr>
          <w:rFonts w:asciiTheme="minorHAnsi" w:hAnsiTheme="minorHAnsi"/>
          <w:sz w:val="24"/>
          <w:szCs w:val="24"/>
        </w:rPr>
        <w:t xml:space="preserve"> </w:t>
      </w:r>
    </w:p>
    <w:p w14:paraId="12A2BBEE" w14:textId="43D8D92E" w:rsidR="00303E43" w:rsidRPr="00EA57B7" w:rsidRDefault="00460471" w:rsidP="00C10093">
      <w:pPr>
        <w:pStyle w:val="ListParagraph"/>
        <w:numPr>
          <w:ilvl w:val="1"/>
          <w:numId w:val="21"/>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w:t>
      </w:r>
      <w:r w:rsidR="00303E43" w:rsidRPr="00EA57B7">
        <w:rPr>
          <w:rFonts w:asciiTheme="minorHAnsi" w:hAnsiTheme="minorHAnsi"/>
          <w:sz w:val="24"/>
          <w:szCs w:val="24"/>
        </w:rPr>
        <w:t xml:space="preserve">certification or statement that a CIP was adopted is </w:t>
      </w:r>
      <w:r w:rsidR="00303E43" w:rsidRPr="00EA57B7">
        <w:rPr>
          <w:rFonts w:asciiTheme="minorHAnsi" w:hAnsiTheme="minorHAnsi"/>
          <w:sz w:val="24"/>
          <w:szCs w:val="24"/>
          <w:u w:val="single"/>
        </w:rPr>
        <w:t>not</w:t>
      </w:r>
      <w:r w:rsidR="00303E43" w:rsidRPr="00EA57B7">
        <w:rPr>
          <w:rFonts w:asciiTheme="minorHAnsi" w:hAnsiTheme="minorHAnsi"/>
          <w:sz w:val="24"/>
          <w:szCs w:val="24"/>
        </w:rPr>
        <w:t xml:space="preserve"> sufficient documentation</w:t>
      </w:r>
      <w:r w:rsidRPr="00EA57B7">
        <w:rPr>
          <w:rFonts w:asciiTheme="minorHAnsi" w:hAnsiTheme="minorHAnsi"/>
          <w:sz w:val="24"/>
          <w:szCs w:val="24"/>
        </w:rPr>
        <w:t xml:space="preserve">; </w:t>
      </w:r>
    </w:p>
    <w:p w14:paraId="08104812" w14:textId="26AE1ABB" w:rsidR="00303E43" w:rsidRPr="00EA57B7" w:rsidRDefault="00460471" w:rsidP="00C10093">
      <w:pPr>
        <w:pStyle w:val="ListParagraph"/>
        <w:numPr>
          <w:ilvl w:val="1"/>
          <w:numId w:val="21"/>
        </w:numPr>
        <w:spacing w:after="120"/>
        <w:ind w:left="720"/>
        <w:contextualSpacing w:val="0"/>
        <w:rPr>
          <w:rFonts w:asciiTheme="minorHAnsi" w:hAnsiTheme="minorHAnsi"/>
          <w:sz w:val="24"/>
          <w:szCs w:val="24"/>
        </w:rPr>
      </w:pPr>
      <w:r w:rsidRPr="00EA57B7">
        <w:rPr>
          <w:rFonts w:asciiTheme="minorHAnsi" w:hAnsiTheme="minorHAnsi"/>
          <w:sz w:val="24"/>
          <w:szCs w:val="24"/>
        </w:rPr>
        <w:t>I</w:t>
      </w:r>
      <w:r w:rsidR="00303E43" w:rsidRPr="00EA57B7">
        <w:rPr>
          <w:rFonts w:asciiTheme="minorHAnsi" w:hAnsiTheme="minorHAnsi"/>
          <w:sz w:val="24"/>
          <w:szCs w:val="24"/>
        </w:rPr>
        <w:t>f a CIP has been amended, the resolution or meeting minutes provided must show that the entire CIP, as revised, has been adopted</w:t>
      </w:r>
      <w:r w:rsidR="001E2CF6" w:rsidRPr="00EA57B7">
        <w:rPr>
          <w:rFonts w:asciiTheme="minorHAnsi" w:hAnsiTheme="minorHAnsi"/>
          <w:sz w:val="24"/>
          <w:szCs w:val="24"/>
        </w:rPr>
        <w:t>.</w:t>
      </w:r>
    </w:p>
    <w:p w14:paraId="73A98D43" w14:textId="77777777" w:rsidR="00303E43" w:rsidRPr="00EA57B7" w:rsidRDefault="00303E43" w:rsidP="00C10093">
      <w:pPr>
        <w:pStyle w:val="ListParagraph"/>
        <w:numPr>
          <w:ilvl w:val="0"/>
          <w:numId w:val="21"/>
        </w:numPr>
        <w:spacing w:after="120"/>
        <w:ind w:left="360"/>
        <w:contextualSpacing w:val="0"/>
        <w:rPr>
          <w:rFonts w:asciiTheme="minorHAnsi" w:hAnsiTheme="minorHAnsi"/>
          <w:sz w:val="24"/>
          <w:szCs w:val="24"/>
        </w:rPr>
      </w:pPr>
      <w:r w:rsidRPr="00EA57B7">
        <w:rPr>
          <w:rFonts w:asciiTheme="minorHAnsi" w:hAnsiTheme="minorHAnsi"/>
          <w:sz w:val="24"/>
          <w:szCs w:val="24"/>
        </w:rPr>
        <w:t>A statement of the years covered by the CIP, which must extend at least ten years from the most recent adoption date;</w:t>
      </w:r>
    </w:p>
    <w:p w14:paraId="4A9D426B" w14:textId="06F9F662" w:rsidR="00303E43" w:rsidRPr="00EA57B7" w:rsidRDefault="00303E43" w:rsidP="00C10093">
      <w:pPr>
        <w:pStyle w:val="ListParagraph"/>
        <w:numPr>
          <w:ilvl w:val="0"/>
          <w:numId w:val="21"/>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A description sufficient to show that the project described in the CIP is unambiguously the same project seeking funding; </w:t>
      </w:r>
    </w:p>
    <w:p w14:paraId="0E09DF1C" w14:textId="470A0E54" w:rsidR="00303E43" w:rsidRPr="00EA57B7" w:rsidRDefault="00303E43" w:rsidP="00C10093">
      <w:pPr>
        <w:pStyle w:val="ListParagraph"/>
        <w:numPr>
          <w:ilvl w:val="0"/>
          <w:numId w:val="21"/>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A printout of the CIP priority matrix with a reasonable forecast of anticipated projects </w:t>
      </w:r>
      <w:r w:rsidR="009A67B5" w:rsidRPr="00EA57B7">
        <w:rPr>
          <w:rFonts w:asciiTheme="minorHAnsi" w:hAnsiTheme="minorHAnsi"/>
          <w:sz w:val="24"/>
          <w:szCs w:val="24"/>
        </w:rPr>
        <w:t xml:space="preserve">for the applicable utility (water or wastewater) </w:t>
      </w:r>
      <w:r w:rsidRPr="00EA57B7">
        <w:rPr>
          <w:rFonts w:asciiTheme="minorHAnsi" w:hAnsiTheme="minorHAnsi"/>
          <w:sz w:val="24"/>
          <w:szCs w:val="24"/>
        </w:rPr>
        <w:t xml:space="preserve">meeting the following requirements: </w:t>
      </w:r>
    </w:p>
    <w:p w14:paraId="2BC0FFA7" w14:textId="77777777" w:rsidR="00303E43" w:rsidRPr="00EA57B7" w:rsidRDefault="00303E43" w:rsidP="00C10093">
      <w:pPr>
        <w:pStyle w:val="ListParagraph"/>
        <w:numPr>
          <w:ilvl w:val="1"/>
          <w:numId w:val="21"/>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The project must be highlighted on the priority matrix; </w:t>
      </w:r>
    </w:p>
    <w:p w14:paraId="75E643D6" w14:textId="4CDF3F0A" w:rsidR="00973FA7" w:rsidRDefault="00973FA7" w:rsidP="00C10093">
      <w:pPr>
        <w:pStyle w:val="ListParagraph"/>
        <w:numPr>
          <w:ilvl w:val="1"/>
          <w:numId w:val="21"/>
        </w:numPr>
        <w:spacing w:after="120"/>
        <w:ind w:left="720"/>
        <w:contextualSpacing w:val="0"/>
        <w:rPr>
          <w:rFonts w:asciiTheme="minorHAnsi" w:hAnsiTheme="minorHAnsi"/>
          <w:sz w:val="24"/>
          <w:szCs w:val="24"/>
        </w:rPr>
      </w:pPr>
      <w:r>
        <w:rPr>
          <w:rFonts w:asciiTheme="minorHAnsi" w:hAnsiTheme="minorHAnsi"/>
          <w:sz w:val="24"/>
          <w:szCs w:val="24"/>
        </w:rPr>
        <w:t xml:space="preserve">The CIP must cover 10 years </w:t>
      </w:r>
      <w:r w:rsidR="00FF4759" w:rsidRPr="00EA57B7">
        <w:rPr>
          <w:rFonts w:asciiTheme="minorHAnsi" w:hAnsiTheme="minorHAnsi"/>
          <w:sz w:val="24"/>
          <w:szCs w:val="24"/>
        </w:rPr>
        <w:t>from the most recent adoption date;</w:t>
      </w:r>
    </w:p>
    <w:p w14:paraId="261C7247" w14:textId="29A9AEBF" w:rsidR="00303E43" w:rsidRPr="00EA57B7" w:rsidRDefault="00303E43" w:rsidP="00C10093">
      <w:pPr>
        <w:pStyle w:val="ListParagraph"/>
        <w:numPr>
          <w:ilvl w:val="1"/>
          <w:numId w:val="21"/>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For the first five years the priority matrix must </w:t>
      </w:r>
      <w:r w:rsidR="002E081D" w:rsidRPr="00EA57B7">
        <w:rPr>
          <w:rFonts w:asciiTheme="minorHAnsi" w:hAnsiTheme="minorHAnsi"/>
          <w:sz w:val="24"/>
          <w:szCs w:val="24"/>
        </w:rPr>
        <w:t>list projects</w:t>
      </w:r>
      <w:r w:rsidRPr="00EA57B7">
        <w:rPr>
          <w:rFonts w:asciiTheme="minorHAnsi" w:hAnsiTheme="minorHAnsi"/>
          <w:sz w:val="24"/>
          <w:szCs w:val="24"/>
        </w:rPr>
        <w:t xml:space="preserve"> and their costs</w:t>
      </w:r>
      <w:r w:rsidR="00974695" w:rsidRPr="00EA57B7">
        <w:rPr>
          <w:rFonts w:asciiTheme="minorHAnsi" w:hAnsiTheme="minorHAnsi"/>
          <w:sz w:val="24"/>
          <w:szCs w:val="24"/>
        </w:rPr>
        <w:t xml:space="preserve"> by year</w:t>
      </w:r>
      <w:r w:rsidRPr="00EA57B7">
        <w:rPr>
          <w:rFonts w:asciiTheme="minorHAnsi" w:hAnsiTheme="minorHAnsi"/>
          <w:sz w:val="24"/>
          <w:szCs w:val="24"/>
        </w:rPr>
        <w:t xml:space="preserve">; </w:t>
      </w:r>
    </w:p>
    <w:p w14:paraId="2C58C1A5" w14:textId="4C455641" w:rsidR="00303E43" w:rsidRDefault="00973FA7" w:rsidP="00C10093">
      <w:pPr>
        <w:pStyle w:val="ListParagraph"/>
        <w:numPr>
          <w:ilvl w:val="1"/>
          <w:numId w:val="21"/>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After </w:t>
      </w:r>
      <w:r w:rsidR="002E081D">
        <w:rPr>
          <w:rFonts w:asciiTheme="minorHAnsi" w:hAnsiTheme="minorHAnsi"/>
          <w:sz w:val="24"/>
          <w:szCs w:val="24"/>
        </w:rPr>
        <w:t>Y</w:t>
      </w:r>
      <w:r w:rsidRPr="00EA57B7">
        <w:rPr>
          <w:rFonts w:asciiTheme="minorHAnsi" w:hAnsiTheme="minorHAnsi"/>
          <w:sz w:val="24"/>
          <w:szCs w:val="24"/>
        </w:rPr>
        <w:t>ear</w:t>
      </w:r>
      <w:r w:rsidR="003F65D5">
        <w:rPr>
          <w:rFonts w:asciiTheme="minorHAnsi" w:hAnsiTheme="minorHAnsi"/>
          <w:sz w:val="24"/>
          <w:szCs w:val="24"/>
        </w:rPr>
        <w:t xml:space="preserve"> </w:t>
      </w:r>
      <w:r>
        <w:rPr>
          <w:rFonts w:asciiTheme="minorHAnsi" w:hAnsiTheme="minorHAnsi"/>
          <w:sz w:val="24"/>
          <w:szCs w:val="24"/>
        </w:rPr>
        <w:t>5 (</w:t>
      </w:r>
      <w:r w:rsidR="003F65D5">
        <w:rPr>
          <w:rFonts w:asciiTheme="minorHAnsi" w:hAnsiTheme="minorHAnsi"/>
          <w:sz w:val="24"/>
          <w:szCs w:val="24"/>
        </w:rPr>
        <w:t xml:space="preserve">minimum of </w:t>
      </w:r>
      <w:r w:rsidR="002E081D">
        <w:rPr>
          <w:rFonts w:asciiTheme="minorHAnsi" w:hAnsiTheme="minorHAnsi"/>
          <w:sz w:val="24"/>
          <w:szCs w:val="24"/>
        </w:rPr>
        <w:t>Y</w:t>
      </w:r>
      <w:r w:rsidR="003F65D5">
        <w:rPr>
          <w:rFonts w:asciiTheme="minorHAnsi" w:hAnsiTheme="minorHAnsi"/>
          <w:sz w:val="24"/>
          <w:szCs w:val="24"/>
        </w:rPr>
        <w:t>ears 6 – 10)</w:t>
      </w:r>
      <w:r w:rsidR="00974695" w:rsidRPr="00EA57B7">
        <w:rPr>
          <w:rFonts w:asciiTheme="minorHAnsi" w:hAnsiTheme="minorHAnsi"/>
          <w:sz w:val="24"/>
          <w:szCs w:val="24"/>
        </w:rPr>
        <w:t>,</w:t>
      </w:r>
      <w:r w:rsidR="00303E43" w:rsidRPr="00EA57B7">
        <w:rPr>
          <w:rFonts w:asciiTheme="minorHAnsi" w:hAnsiTheme="minorHAnsi"/>
          <w:sz w:val="24"/>
          <w:szCs w:val="24"/>
        </w:rPr>
        <w:t xml:space="preserve"> the priority matrix </w:t>
      </w:r>
      <w:r w:rsidR="00974695" w:rsidRPr="00EA57B7">
        <w:rPr>
          <w:rFonts w:asciiTheme="minorHAnsi" w:hAnsiTheme="minorHAnsi"/>
          <w:sz w:val="24"/>
          <w:szCs w:val="24"/>
        </w:rPr>
        <w:t xml:space="preserve">must list projects and their </w:t>
      </w:r>
      <w:r w:rsidR="00FF4759">
        <w:rPr>
          <w:rFonts w:asciiTheme="minorHAnsi" w:hAnsiTheme="minorHAnsi"/>
          <w:sz w:val="24"/>
          <w:szCs w:val="24"/>
        </w:rPr>
        <w:t xml:space="preserve">estimated </w:t>
      </w:r>
      <w:r w:rsidR="00974695" w:rsidRPr="00EA57B7">
        <w:rPr>
          <w:rFonts w:asciiTheme="minorHAnsi" w:hAnsiTheme="minorHAnsi"/>
          <w:sz w:val="24"/>
          <w:szCs w:val="24"/>
        </w:rPr>
        <w:t>costs but does not need to specify the year or priority of those projects</w:t>
      </w:r>
      <w:r w:rsidR="00FF4759">
        <w:rPr>
          <w:rFonts w:asciiTheme="minorHAnsi" w:hAnsiTheme="minorHAnsi"/>
          <w:sz w:val="24"/>
          <w:szCs w:val="24"/>
        </w:rPr>
        <w:t>.</w:t>
      </w:r>
    </w:p>
    <w:p w14:paraId="1B27870D" w14:textId="574491CB" w:rsidR="002A259D" w:rsidRPr="00EA57B7" w:rsidRDefault="002A259D" w:rsidP="00C10093">
      <w:pPr>
        <w:pStyle w:val="ListParagraph"/>
        <w:numPr>
          <w:ilvl w:val="1"/>
          <w:numId w:val="21"/>
        </w:numPr>
        <w:spacing w:after="120"/>
        <w:ind w:left="720"/>
        <w:contextualSpacing w:val="0"/>
        <w:rPr>
          <w:rFonts w:asciiTheme="minorHAnsi" w:hAnsiTheme="minorHAnsi"/>
          <w:sz w:val="24"/>
          <w:szCs w:val="24"/>
        </w:rPr>
      </w:pPr>
      <w:r>
        <w:rPr>
          <w:rFonts w:asciiTheme="minorHAnsi" w:hAnsiTheme="minorHAnsi"/>
          <w:sz w:val="24"/>
          <w:szCs w:val="24"/>
        </w:rPr>
        <w:t>If the CIP priority matrix is part of a larger attachment, please provide the page number for the matrix and corresponding resolution.</w:t>
      </w:r>
    </w:p>
    <w:p w14:paraId="610F4E80" w14:textId="77777777" w:rsidR="00303E43" w:rsidRDefault="00303E43" w:rsidP="00C10093">
      <w:pPr>
        <w:pStyle w:val="ListParagraph"/>
        <w:numPr>
          <w:ilvl w:val="0"/>
          <w:numId w:val="21"/>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If the proposed project has moved significantly from the projected date in the CIP, explain why the project has been moved ahead of the other projects listed in the CIP. </w:t>
      </w:r>
    </w:p>
    <w:p w14:paraId="6801A937" w14:textId="17598F35" w:rsidR="007855D5" w:rsidRDefault="007855D5" w:rsidP="007855D5">
      <w:pPr>
        <w:spacing w:after="120"/>
        <w:rPr>
          <w:rFonts w:asciiTheme="minorHAnsi" w:hAnsiTheme="minorHAnsi"/>
          <w:sz w:val="24"/>
          <w:szCs w:val="24"/>
        </w:rPr>
      </w:pPr>
      <w:r>
        <w:rPr>
          <w:rFonts w:asciiTheme="minorHAnsi" w:hAnsiTheme="minorHAnsi"/>
          <w:sz w:val="24"/>
          <w:szCs w:val="24"/>
        </w:rPr>
        <w:t>For Investor-owned utilities, the narrative must include the following:</w:t>
      </w:r>
    </w:p>
    <w:p w14:paraId="2BD23360" w14:textId="408E841B" w:rsidR="007855D5" w:rsidRDefault="006133D9" w:rsidP="007855D5">
      <w:pPr>
        <w:spacing w:after="120"/>
        <w:rPr>
          <w:rFonts w:asciiTheme="minorHAnsi" w:hAnsiTheme="minorHAnsi"/>
          <w:sz w:val="24"/>
          <w:szCs w:val="24"/>
        </w:rPr>
      </w:pPr>
      <w:r>
        <w:rPr>
          <w:rFonts w:asciiTheme="minorHAnsi" w:hAnsiTheme="minorHAnsi"/>
          <w:sz w:val="24"/>
          <w:szCs w:val="24"/>
        </w:rPr>
        <w:t>The CIP that was submitted to the utilities commission in the most recent rate case proceedings.</w:t>
      </w:r>
    </w:p>
    <w:p w14:paraId="43113938" w14:textId="2E7625F2" w:rsidR="00D95D6D" w:rsidRPr="00EA57B7" w:rsidRDefault="00D95D6D" w:rsidP="0036557E">
      <w:pPr>
        <w:pStyle w:val="ListParagraph"/>
        <w:numPr>
          <w:ilvl w:val="0"/>
          <w:numId w:val="21"/>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A description sufficient to show that the project described in the CIP is unambiguously the same project seeking funding; </w:t>
      </w:r>
    </w:p>
    <w:p w14:paraId="76F2D91D" w14:textId="77777777" w:rsidR="006A5079" w:rsidRPr="00EA57B7" w:rsidRDefault="006A5079" w:rsidP="006A5079">
      <w:pPr>
        <w:pStyle w:val="ListParagraph"/>
        <w:numPr>
          <w:ilvl w:val="0"/>
          <w:numId w:val="21"/>
        </w:numPr>
        <w:spacing w:after="120"/>
        <w:ind w:left="360"/>
        <w:contextualSpacing w:val="0"/>
        <w:rPr>
          <w:rFonts w:asciiTheme="minorHAnsi" w:hAnsiTheme="minorHAnsi"/>
          <w:sz w:val="24"/>
          <w:szCs w:val="24"/>
        </w:rPr>
      </w:pPr>
      <w:r w:rsidRPr="00EA57B7">
        <w:rPr>
          <w:rFonts w:asciiTheme="minorHAnsi" w:hAnsiTheme="minorHAnsi"/>
          <w:sz w:val="24"/>
          <w:szCs w:val="24"/>
        </w:rPr>
        <w:lastRenderedPageBreak/>
        <w:t xml:space="preserve">A printout of the CIP priority matrix with a reasonable forecast of anticipated projects for the applicable utility (water or wastewater) meeting the following requirements: </w:t>
      </w:r>
    </w:p>
    <w:p w14:paraId="5D801D2E" w14:textId="77777777" w:rsidR="006A5079" w:rsidRPr="00EA57B7" w:rsidRDefault="006A5079" w:rsidP="006A5079">
      <w:pPr>
        <w:pStyle w:val="ListParagraph"/>
        <w:numPr>
          <w:ilvl w:val="1"/>
          <w:numId w:val="21"/>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The project must be highlighted on the priority matrix; </w:t>
      </w:r>
    </w:p>
    <w:p w14:paraId="5E73D4BE" w14:textId="77777777" w:rsidR="00D95D6D" w:rsidRPr="006B6F7A" w:rsidRDefault="00D95D6D" w:rsidP="00912150">
      <w:pPr>
        <w:spacing w:after="120"/>
        <w:rPr>
          <w:rFonts w:asciiTheme="minorHAnsi" w:hAnsiTheme="minorHAnsi"/>
          <w:sz w:val="24"/>
          <w:szCs w:val="24"/>
        </w:rPr>
      </w:pPr>
    </w:p>
    <w:p w14:paraId="434C614D" w14:textId="5D6D125E" w:rsidR="00842A33" w:rsidRPr="00842A33" w:rsidRDefault="00A43541" w:rsidP="00842A33">
      <w:pPr>
        <w:spacing w:after="240"/>
        <w:rPr>
          <w:rFonts w:asciiTheme="minorHAnsi" w:hAnsiTheme="minorHAnsi"/>
          <w:sz w:val="24"/>
          <w:szCs w:val="24"/>
        </w:rPr>
      </w:pPr>
      <w:hyperlink w:anchor="TOC" w:history="1">
        <w:r w:rsidR="00842A33" w:rsidRPr="005F7A69">
          <w:rPr>
            <w:rStyle w:val="Hyperlink"/>
            <w:rFonts w:asciiTheme="minorHAnsi" w:hAnsiTheme="minorHAnsi"/>
            <w:sz w:val="24"/>
            <w:szCs w:val="24"/>
          </w:rPr>
          <w:t>Return to Table of Contents</w:t>
        </w:r>
      </w:hyperlink>
    </w:p>
    <w:p w14:paraId="2971DA10" w14:textId="7B4495CE" w:rsidR="00663D12" w:rsidRPr="00EA57B7" w:rsidRDefault="005C686B" w:rsidP="00516E13">
      <w:pPr>
        <w:pStyle w:val="DWILevel3"/>
      </w:pPr>
      <w:bookmarkStart w:id="265" w:name="_Toc155277831"/>
      <w:bookmarkStart w:id="266" w:name="_Toc155278913"/>
      <w:bookmarkStart w:id="267" w:name="_Toc155279080"/>
      <w:bookmarkStart w:id="268" w:name="_Toc155340205"/>
      <w:r w:rsidRPr="00EA57B7">
        <w:t>Line Item 3.</w:t>
      </w:r>
      <w:r w:rsidR="001A5FC4" w:rsidRPr="00EA57B7">
        <w:t xml:space="preserve">B </w:t>
      </w:r>
      <w:r w:rsidR="000D67A3" w:rsidRPr="00EA57B7">
        <w:t xml:space="preserve">– </w:t>
      </w:r>
      <w:r w:rsidR="001F7586" w:rsidRPr="00EA57B7">
        <w:t xml:space="preserve">System </w:t>
      </w:r>
      <w:r w:rsidR="000D67A3" w:rsidRPr="00EA57B7">
        <w:t xml:space="preserve">Operating </w:t>
      </w:r>
      <w:r w:rsidR="00187717" w:rsidRPr="00EA57B7">
        <w:t>R</w:t>
      </w:r>
      <w:r w:rsidR="00701E31" w:rsidRPr="00EA57B7">
        <w:t>atio</w:t>
      </w:r>
      <w:bookmarkEnd w:id="265"/>
      <w:bookmarkEnd w:id="266"/>
      <w:bookmarkEnd w:id="267"/>
      <w:bookmarkEnd w:id="268"/>
      <w:r w:rsidR="00663D12">
        <w:t xml:space="preserve"> </w:t>
      </w:r>
    </w:p>
    <w:p w14:paraId="119F3384" w14:textId="67EE9AF6" w:rsidR="00AE07F1" w:rsidRPr="00EA57B7" w:rsidRDefault="002E081D" w:rsidP="00635F87">
      <w:pPr>
        <w:keepLines/>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336" behindDoc="0" locked="0" layoutInCell="1" allowOverlap="1" wp14:anchorId="00D51402" wp14:editId="4EB1715E">
                <wp:simplePos x="0" y="0"/>
                <wp:positionH relativeFrom="column">
                  <wp:posOffset>4121150</wp:posOffset>
                </wp:positionH>
                <wp:positionV relativeFrom="paragraph">
                  <wp:posOffset>46990</wp:posOffset>
                </wp:positionV>
                <wp:extent cx="2102485" cy="1066800"/>
                <wp:effectExtent l="0" t="0" r="12065" b="19050"/>
                <wp:wrapSquare wrapText="bothSides"/>
                <wp:docPr id="1000833822" name="Text Box 1000833822"/>
                <wp:cNvGraphicFramePr/>
                <a:graphic xmlns:a="http://schemas.openxmlformats.org/drawingml/2006/main">
                  <a:graphicData uri="http://schemas.microsoft.com/office/word/2010/wordprocessingShape">
                    <wps:wsp>
                      <wps:cNvSpPr txBox="1"/>
                      <wps:spPr>
                        <a:xfrm>
                          <a:off x="0" y="0"/>
                          <a:ext cx="2102485" cy="1066800"/>
                        </a:xfrm>
                        <a:prstGeom prst="rect">
                          <a:avLst/>
                        </a:prstGeom>
                        <a:solidFill>
                          <a:srgbClr val="FFFFCC"/>
                        </a:solidFill>
                        <a:ln w="6350">
                          <a:solidFill>
                            <a:prstClr val="black"/>
                          </a:solidFill>
                        </a:ln>
                      </wps:spPr>
                      <wps:txbx>
                        <w:txbxContent>
                          <w:p w14:paraId="447E32FC" w14:textId="77777777" w:rsidR="002E081D" w:rsidRPr="00C10093" w:rsidRDefault="002E081D"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3876C7E9" w14:textId="1367F580" w:rsidR="002E081D" w:rsidRPr="00635F87" w:rsidRDefault="002E081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 points</w:t>
                            </w:r>
                          </w:p>
                          <w:p w14:paraId="3FE011BB" w14:textId="3E265150" w:rsidR="002E081D" w:rsidRPr="00635F87" w:rsidRDefault="002E081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121515D8" w14:textId="77777777" w:rsidR="002E081D" w:rsidRPr="00635F87" w:rsidRDefault="002E081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w:t>
                            </w:r>
                            <w:r>
                              <w:rPr>
                                <w:rFonts w:asciiTheme="minorHAnsi" w:hAnsiTheme="minorHAnsi" w:cstheme="minorHAnsi"/>
                                <w:sz w:val="20"/>
                                <w:szCs w:val="18"/>
                              </w:rPr>
                              <w:t>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51402" id="Text Box 1000833822" o:spid="_x0000_s1120" type="#_x0000_t202" style="position:absolute;margin-left:324.5pt;margin-top:3.7pt;width:165.55pt;height:84pt;z-index:25165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" fillcolor="#ffc" strokeweight=".5pt">
                <v:textbox>
                  <w:txbxContent>
                    <w:p w14:paraId="447E32FC" w14:textId="77777777" w:rsidR="002E081D" w:rsidRPr="00C10093" w:rsidRDefault="002E081D"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3876C7E9" w14:textId="1367F580" w:rsidR="002E081D" w:rsidRPr="00635F87" w:rsidRDefault="002E081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 points</w:t>
                      </w:r>
                    </w:p>
                    <w:p w14:paraId="3FE011BB" w14:textId="3E265150" w:rsidR="002E081D" w:rsidRPr="00635F87" w:rsidRDefault="002E081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121515D8" w14:textId="77777777" w:rsidR="002E081D" w:rsidRPr="00635F87" w:rsidRDefault="002E081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w:t>
                      </w:r>
                      <w:r>
                        <w:rPr>
                          <w:rFonts w:asciiTheme="minorHAnsi" w:hAnsiTheme="minorHAnsi" w:cstheme="minorHAnsi"/>
                          <w:sz w:val="20"/>
                          <w:szCs w:val="18"/>
                        </w:rPr>
                        <w:t>Considered for BIL EC Funds</w:t>
                      </w:r>
                    </w:p>
                  </w:txbxContent>
                </v:textbox>
                <w10:wrap type="square"/>
              </v:shape>
            </w:pict>
          </mc:Fallback>
        </mc:AlternateContent>
      </w:r>
      <w:r w:rsidR="00AE07F1" w:rsidRPr="00EA57B7">
        <w:rPr>
          <w:rFonts w:asciiTheme="minorHAnsi" w:hAnsiTheme="minorHAnsi"/>
          <w:sz w:val="24"/>
          <w:szCs w:val="24"/>
        </w:rPr>
        <w:t>The application earns points if either of the following is true:</w:t>
      </w:r>
      <w:r w:rsidR="005F710A" w:rsidRPr="00EA57B7">
        <w:rPr>
          <w:rFonts w:asciiTheme="minorHAnsi" w:hAnsiTheme="minorHAnsi"/>
          <w:sz w:val="24"/>
          <w:szCs w:val="24"/>
        </w:rPr>
        <w:t xml:space="preserve"> </w:t>
      </w:r>
    </w:p>
    <w:p w14:paraId="119F3385" w14:textId="27544DF1" w:rsidR="00AE07F1" w:rsidRPr="00EA57B7" w:rsidRDefault="00AE07F1" w:rsidP="00C10093">
      <w:pPr>
        <w:pStyle w:val="ListParagraph"/>
        <w:keepLines/>
        <w:numPr>
          <w:ilvl w:val="0"/>
          <w:numId w:val="29"/>
        </w:numPr>
        <w:spacing w:after="120"/>
        <w:contextualSpacing w:val="0"/>
        <w:rPr>
          <w:rFonts w:asciiTheme="minorHAnsi" w:hAnsiTheme="minorHAnsi"/>
          <w:sz w:val="24"/>
          <w:szCs w:val="24"/>
        </w:rPr>
      </w:pPr>
      <w:r w:rsidRPr="00EA57B7">
        <w:rPr>
          <w:rFonts w:asciiTheme="minorHAnsi" w:hAnsiTheme="minorHAnsi"/>
          <w:sz w:val="24"/>
          <w:szCs w:val="24"/>
        </w:rPr>
        <w:t xml:space="preserve">The </w:t>
      </w:r>
      <w:r w:rsidR="00B93502" w:rsidRPr="00EA57B7">
        <w:rPr>
          <w:rFonts w:asciiTheme="minorHAnsi" w:hAnsiTheme="minorHAnsi"/>
          <w:sz w:val="24"/>
          <w:szCs w:val="24"/>
        </w:rPr>
        <w:t>A</w:t>
      </w:r>
      <w:r w:rsidRPr="00EA57B7">
        <w:rPr>
          <w:rFonts w:asciiTheme="minorHAnsi" w:hAnsiTheme="minorHAnsi"/>
          <w:sz w:val="24"/>
          <w:szCs w:val="24"/>
        </w:rPr>
        <w:t>pplicant’s Operating Ratio</w:t>
      </w:r>
      <w:r w:rsidR="00F70889">
        <w:rPr>
          <w:rFonts w:asciiTheme="minorHAnsi" w:hAnsiTheme="minorHAnsi"/>
          <w:sz w:val="24"/>
          <w:szCs w:val="24"/>
        </w:rPr>
        <w:t xml:space="preserve"> (OR)</w:t>
      </w:r>
      <w:r w:rsidRPr="00EA57B7">
        <w:rPr>
          <w:rFonts w:asciiTheme="minorHAnsi" w:hAnsiTheme="minorHAnsi"/>
          <w:sz w:val="24"/>
          <w:szCs w:val="24"/>
        </w:rPr>
        <w:t xml:space="preserve"> is greater than or equal to 1.00, or</w:t>
      </w:r>
    </w:p>
    <w:p w14:paraId="119F3386" w14:textId="273E4AE4" w:rsidR="00AE07F1" w:rsidRDefault="00AE07F1" w:rsidP="00C10093">
      <w:pPr>
        <w:pStyle w:val="ListParagraph"/>
        <w:keepLines/>
        <w:numPr>
          <w:ilvl w:val="0"/>
          <w:numId w:val="29"/>
        </w:numPr>
        <w:spacing w:after="240"/>
        <w:rPr>
          <w:rFonts w:asciiTheme="minorHAnsi" w:hAnsiTheme="minorHAnsi"/>
          <w:sz w:val="24"/>
          <w:szCs w:val="24"/>
        </w:rPr>
      </w:pPr>
      <w:r w:rsidRPr="00EA57B7">
        <w:rPr>
          <w:rFonts w:asciiTheme="minorHAnsi" w:hAnsiTheme="minorHAnsi"/>
          <w:sz w:val="24"/>
          <w:szCs w:val="24"/>
        </w:rPr>
        <w:t xml:space="preserve">The </w:t>
      </w:r>
      <w:r w:rsidR="00B93502" w:rsidRPr="00EA57B7">
        <w:rPr>
          <w:rFonts w:asciiTheme="minorHAnsi" w:hAnsiTheme="minorHAnsi"/>
          <w:sz w:val="24"/>
          <w:szCs w:val="24"/>
        </w:rPr>
        <w:t>A</w:t>
      </w:r>
      <w:r w:rsidRPr="00EA57B7">
        <w:rPr>
          <w:rFonts w:asciiTheme="minorHAnsi" w:hAnsiTheme="minorHAnsi"/>
          <w:sz w:val="24"/>
          <w:szCs w:val="24"/>
        </w:rPr>
        <w:t>pplicant’s Operating Ratio</w:t>
      </w:r>
      <w:r w:rsidRPr="00EA57B7" w:rsidDel="00E34B4D">
        <w:rPr>
          <w:rFonts w:asciiTheme="minorHAnsi" w:hAnsiTheme="minorHAnsi"/>
          <w:sz w:val="24"/>
          <w:szCs w:val="24"/>
        </w:rPr>
        <w:t xml:space="preserve"> </w:t>
      </w:r>
      <w:r w:rsidRPr="00EA57B7">
        <w:rPr>
          <w:rFonts w:asciiTheme="minorHAnsi" w:hAnsiTheme="minorHAnsi"/>
          <w:sz w:val="24"/>
          <w:szCs w:val="24"/>
        </w:rPr>
        <w:t xml:space="preserve">is less than 1.00 and the unit cost is </w:t>
      </w:r>
      <w:r w:rsidRPr="00EA57B7">
        <w:rPr>
          <w:rFonts w:asciiTheme="minorHAnsi" w:hAnsiTheme="minorHAnsi"/>
          <w:sz w:val="24"/>
          <w:szCs w:val="24"/>
          <w:u w:val="single"/>
        </w:rPr>
        <w:t>greater than</w:t>
      </w:r>
      <w:r w:rsidRPr="00EA57B7">
        <w:rPr>
          <w:rFonts w:asciiTheme="minorHAnsi" w:hAnsiTheme="minorHAnsi"/>
          <w:sz w:val="24"/>
          <w:szCs w:val="24"/>
        </w:rPr>
        <w:t xml:space="preserve"> 2.5% of </w:t>
      </w:r>
      <w:r w:rsidR="00093D10">
        <w:rPr>
          <w:rFonts w:asciiTheme="minorHAnsi" w:hAnsiTheme="minorHAnsi"/>
          <w:sz w:val="24"/>
          <w:szCs w:val="24"/>
        </w:rPr>
        <w:t>median household income (</w:t>
      </w:r>
      <w:r w:rsidRPr="00EA57B7">
        <w:rPr>
          <w:rFonts w:asciiTheme="minorHAnsi" w:hAnsiTheme="minorHAnsi"/>
          <w:sz w:val="24"/>
          <w:szCs w:val="24"/>
        </w:rPr>
        <w:t>MHI</w:t>
      </w:r>
      <w:r w:rsidR="00093D10">
        <w:rPr>
          <w:rFonts w:asciiTheme="minorHAnsi" w:hAnsiTheme="minorHAnsi"/>
          <w:sz w:val="24"/>
          <w:szCs w:val="24"/>
        </w:rPr>
        <w:t>)</w:t>
      </w:r>
      <w:r w:rsidRPr="00EA57B7">
        <w:rPr>
          <w:rFonts w:asciiTheme="minorHAnsi" w:hAnsiTheme="minorHAnsi"/>
          <w:sz w:val="24"/>
          <w:szCs w:val="24"/>
        </w:rPr>
        <w:t>.</w:t>
      </w:r>
    </w:p>
    <w:p w14:paraId="27F518E8" w14:textId="206943CA" w:rsidR="00F70889" w:rsidRPr="00635F87" w:rsidRDefault="00F70889" w:rsidP="00635F87">
      <w:pPr>
        <w:keepLines/>
        <w:spacing w:after="240"/>
        <w:rPr>
          <w:rFonts w:asciiTheme="minorHAnsi" w:hAnsiTheme="minorHAnsi"/>
          <w:sz w:val="24"/>
          <w:szCs w:val="24"/>
        </w:rPr>
      </w:pPr>
      <w:r w:rsidRPr="00AA232B">
        <w:rPr>
          <w:rFonts w:asciiTheme="minorHAnsi" w:hAnsiTheme="minorHAnsi"/>
          <w:sz w:val="24"/>
          <w:szCs w:val="24"/>
        </w:rPr>
        <w:t xml:space="preserve">A narrative is not required for this line item to receive points. DWI will calculate the OR based on data provided in the financial information form of the application and will award prioritization points based on that calculation. </w:t>
      </w:r>
      <w:r>
        <w:rPr>
          <w:rFonts w:asciiTheme="minorHAnsi" w:hAnsiTheme="minorHAnsi"/>
          <w:sz w:val="24"/>
          <w:szCs w:val="24"/>
        </w:rPr>
        <w:t xml:space="preserve">The </w:t>
      </w:r>
      <w:r w:rsidRPr="00AA232B">
        <w:rPr>
          <w:rFonts w:asciiTheme="minorHAnsi" w:hAnsiTheme="minorHAnsi"/>
          <w:sz w:val="24"/>
          <w:szCs w:val="24"/>
        </w:rPr>
        <w:t>Applicant may provide in the narrative a justification on why an alternative calculation or alternative values should be used in the calculation that are more representative of the utility’s operations</w:t>
      </w:r>
      <w:r>
        <w:rPr>
          <w:rFonts w:asciiTheme="minorHAnsi" w:hAnsiTheme="minorHAnsi"/>
          <w:sz w:val="24"/>
          <w:szCs w:val="24"/>
        </w:rPr>
        <w:t xml:space="preserve"> (see Required Documentation below)</w:t>
      </w:r>
      <w:r w:rsidRPr="00AA232B">
        <w:rPr>
          <w:rFonts w:asciiTheme="minorHAnsi" w:hAnsiTheme="minorHAnsi"/>
          <w:sz w:val="24"/>
          <w:szCs w:val="24"/>
        </w:rPr>
        <w:t>.</w:t>
      </w:r>
    </w:p>
    <w:p w14:paraId="0FB39C1B" w14:textId="3B19D5E7" w:rsidR="002E081D" w:rsidRPr="00635F87" w:rsidRDefault="002E081D" w:rsidP="002E081D">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387" w14:textId="3BD5AF51" w:rsidR="00C35301" w:rsidRPr="00EA57B7" w:rsidRDefault="0027386D" w:rsidP="00093D10">
      <w:pPr>
        <w:spacing w:after="120"/>
        <w:rPr>
          <w:rFonts w:asciiTheme="minorHAnsi" w:hAnsiTheme="minorHAnsi"/>
          <w:sz w:val="24"/>
          <w:szCs w:val="24"/>
        </w:rPr>
      </w:pPr>
      <w:r w:rsidRPr="00EA57B7">
        <w:rPr>
          <w:rFonts w:asciiTheme="minorHAnsi" w:hAnsiTheme="minorHAnsi"/>
          <w:sz w:val="24"/>
          <w:szCs w:val="24"/>
        </w:rPr>
        <w:t xml:space="preserve">Report the components of the Operation Ratio on the </w:t>
      </w:r>
      <w:r w:rsidR="001F3D86" w:rsidRPr="00EA57B7">
        <w:rPr>
          <w:rFonts w:asciiTheme="minorHAnsi" w:hAnsiTheme="minorHAnsi"/>
          <w:i/>
          <w:iCs/>
          <w:sz w:val="24"/>
          <w:szCs w:val="24"/>
        </w:rPr>
        <w:t xml:space="preserve">Water </w:t>
      </w:r>
      <w:r w:rsidR="00142FC4" w:rsidRPr="00EA57B7">
        <w:rPr>
          <w:rFonts w:asciiTheme="minorHAnsi" w:hAnsiTheme="minorHAnsi"/>
          <w:i/>
          <w:iCs/>
          <w:sz w:val="24"/>
          <w:szCs w:val="24"/>
        </w:rPr>
        <w:t>&amp;</w:t>
      </w:r>
      <w:r w:rsidR="001F3D86" w:rsidRPr="00EA57B7">
        <w:rPr>
          <w:rFonts w:asciiTheme="minorHAnsi" w:hAnsiTheme="minorHAnsi"/>
          <w:i/>
          <w:iCs/>
          <w:sz w:val="24"/>
          <w:szCs w:val="24"/>
        </w:rPr>
        <w:t xml:space="preserve"> Sewer Financial Information</w:t>
      </w:r>
      <w:r w:rsidRPr="00EA57B7">
        <w:rPr>
          <w:rFonts w:asciiTheme="minorHAnsi" w:hAnsiTheme="minorHAnsi"/>
          <w:i/>
          <w:iCs/>
          <w:sz w:val="24"/>
          <w:szCs w:val="24"/>
        </w:rPr>
        <w:t xml:space="preserve"> </w:t>
      </w:r>
      <w:r w:rsidR="00142FC4" w:rsidRPr="00EA57B7">
        <w:rPr>
          <w:rFonts w:asciiTheme="minorHAnsi" w:hAnsiTheme="minorHAnsi"/>
          <w:i/>
          <w:iCs/>
          <w:sz w:val="24"/>
          <w:szCs w:val="24"/>
        </w:rPr>
        <w:t>F</w:t>
      </w:r>
      <w:r w:rsidRPr="00EA57B7">
        <w:rPr>
          <w:rFonts w:asciiTheme="minorHAnsi" w:hAnsiTheme="minorHAnsi"/>
          <w:i/>
          <w:iCs/>
          <w:sz w:val="24"/>
          <w:szCs w:val="24"/>
        </w:rPr>
        <w:t>orm</w:t>
      </w:r>
      <w:r w:rsidRPr="00EA57B7">
        <w:rPr>
          <w:rFonts w:asciiTheme="minorHAnsi" w:hAnsiTheme="minorHAnsi"/>
          <w:sz w:val="24"/>
          <w:szCs w:val="24"/>
        </w:rPr>
        <w:t>.</w:t>
      </w:r>
      <w:r w:rsidR="009B149F" w:rsidRPr="00EA57B7">
        <w:rPr>
          <w:rFonts w:asciiTheme="minorHAnsi" w:hAnsiTheme="minorHAnsi"/>
          <w:sz w:val="24"/>
          <w:szCs w:val="24"/>
        </w:rPr>
        <w:t xml:space="preserve"> </w:t>
      </w:r>
    </w:p>
    <w:p w14:paraId="3AB812DE" w14:textId="68E78D3F" w:rsidR="00261638" w:rsidRPr="00EA57B7" w:rsidRDefault="00261638" w:rsidP="00C10093">
      <w:pPr>
        <w:pStyle w:val="ListParagraph"/>
        <w:keepLines/>
        <w:numPr>
          <w:ilvl w:val="0"/>
          <w:numId w:val="29"/>
        </w:numPr>
        <w:spacing w:after="120"/>
        <w:ind w:left="360"/>
        <w:contextualSpacing w:val="0"/>
        <w:rPr>
          <w:rFonts w:asciiTheme="minorHAnsi" w:hAnsiTheme="minorHAnsi"/>
          <w:sz w:val="24"/>
          <w:szCs w:val="24"/>
        </w:rPr>
      </w:pPr>
      <w:r w:rsidRPr="00EA57B7">
        <w:rPr>
          <w:rFonts w:asciiTheme="minorHAnsi" w:hAnsiTheme="minorHAnsi"/>
          <w:sz w:val="24"/>
          <w:szCs w:val="24"/>
        </w:rPr>
        <w:t>Do not modify the forms.</w:t>
      </w:r>
      <w:r w:rsidR="009B149F" w:rsidRPr="00EA57B7">
        <w:rPr>
          <w:rFonts w:asciiTheme="minorHAnsi" w:hAnsiTheme="minorHAnsi"/>
          <w:sz w:val="24"/>
          <w:szCs w:val="24"/>
        </w:rPr>
        <w:t xml:space="preserve"> </w:t>
      </w:r>
    </w:p>
    <w:p w14:paraId="107B3720" w14:textId="3D757867" w:rsidR="00DD314E" w:rsidRPr="00EA57B7" w:rsidRDefault="00261638" w:rsidP="00C10093">
      <w:pPr>
        <w:pStyle w:val="ListParagraph"/>
        <w:keepLines/>
        <w:numPr>
          <w:ilvl w:val="0"/>
          <w:numId w:val="29"/>
        </w:numPr>
        <w:spacing w:after="240"/>
        <w:ind w:left="360"/>
        <w:rPr>
          <w:rFonts w:asciiTheme="minorHAnsi" w:hAnsiTheme="minorHAnsi"/>
          <w:sz w:val="24"/>
          <w:szCs w:val="24"/>
        </w:rPr>
      </w:pPr>
      <w:r w:rsidRPr="00EA57B7">
        <w:rPr>
          <w:rFonts w:asciiTheme="minorHAnsi" w:hAnsiTheme="minorHAnsi"/>
          <w:sz w:val="24"/>
          <w:szCs w:val="24"/>
        </w:rPr>
        <w:t xml:space="preserve">Do </w:t>
      </w:r>
      <w:r w:rsidR="00702233" w:rsidRPr="00EA57B7">
        <w:rPr>
          <w:rFonts w:asciiTheme="minorHAnsi" w:hAnsiTheme="minorHAnsi"/>
          <w:sz w:val="24"/>
          <w:szCs w:val="24"/>
        </w:rPr>
        <w:t xml:space="preserve">not </w:t>
      </w:r>
      <w:r w:rsidRPr="00EA57B7">
        <w:rPr>
          <w:rFonts w:asciiTheme="minorHAnsi" w:hAnsiTheme="minorHAnsi"/>
          <w:sz w:val="24"/>
          <w:szCs w:val="24"/>
        </w:rPr>
        <w:t>report negative numbers for expenses</w:t>
      </w:r>
      <w:r w:rsidR="00702233" w:rsidRPr="00EA57B7">
        <w:rPr>
          <w:rFonts w:asciiTheme="minorHAnsi" w:hAnsiTheme="minorHAnsi"/>
          <w:sz w:val="24"/>
          <w:szCs w:val="24"/>
        </w:rPr>
        <w:t xml:space="preserve">. </w:t>
      </w:r>
    </w:p>
    <w:p w14:paraId="119F3389" w14:textId="48FE3BE2" w:rsidR="00AE07F1" w:rsidRPr="00EA57B7" w:rsidRDefault="00AE07F1" w:rsidP="00AE07F1">
      <w:pPr>
        <w:spacing w:after="240"/>
        <w:rPr>
          <w:rFonts w:asciiTheme="minorHAnsi" w:hAnsiTheme="minorHAnsi"/>
          <w:sz w:val="24"/>
          <w:szCs w:val="24"/>
        </w:rPr>
      </w:pPr>
      <w:r w:rsidRPr="00EA57B7">
        <w:rPr>
          <w:rFonts w:asciiTheme="minorHAnsi" w:hAnsiTheme="minorHAnsi"/>
          <w:sz w:val="24"/>
          <w:szCs w:val="24"/>
        </w:rPr>
        <w:t>Calculate the Operating Ratio using the formula below:</w:t>
      </w:r>
      <w:r w:rsidR="009B149F" w:rsidRPr="00EA57B7">
        <w:rPr>
          <w:rFonts w:asciiTheme="minorHAnsi" w:hAnsiTheme="minorHAnsi"/>
          <w:sz w:val="24"/>
          <w:szCs w:val="24"/>
        </w:rPr>
        <w:t xml:space="preserve"> </w:t>
      </w:r>
    </w:p>
    <w:p w14:paraId="119F338A" w14:textId="77777777" w:rsidR="00AE07F1" w:rsidRPr="00EA57B7" w:rsidRDefault="00AE07F1" w:rsidP="00AE07F1">
      <w:pPr>
        <w:keepLines/>
        <w:spacing w:before="120" w:after="240"/>
        <w:rPr>
          <w:rFonts w:asciiTheme="minorHAnsi" w:hAnsiTheme="minorHAnsi"/>
          <w:b/>
          <w:sz w:val="24"/>
          <w:szCs w:val="24"/>
        </w:rPr>
      </w:pPr>
      <m:oMathPara>
        <m:oMathParaPr>
          <m:jc m:val="center"/>
        </m:oMathParaPr>
        <m:oMath>
          <m:r>
            <m:rPr>
              <m:sty m:val="bi"/>
            </m:rPr>
            <w:rPr>
              <w:rFonts w:ascii="Cambria Math" w:hAnsi="Cambria Math"/>
              <w:sz w:val="24"/>
              <w:szCs w:val="24"/>
            </w:rPr>
            <m:t>Operating Ratio =</m:t>
          </m:r>
          <m:f>
            <m:fPr>
              <m:ctrlPr>
                <w:rPr>
                  <w:rFonts w:ascii="Cambria Math" w:hAnsi="Cambria Math"/>
                  <w:b/>
                  <w:i/>
                  <w:sz w:val="24"/>
                  <w:szCs w:val="24"/>
                </w:rPr>
              </m:ctrlPr>
            </m:fPr>
            <m:num>
              <m:r>
                <m:rPr>
                  <m:sty m:val="bi"/>
                </m:rPr>
                <w:rPr>
                  <w:rFonts w:ascii="Cambria Math" w:hAnsi="Cambria Math"/>
                  <w:sz w:val="24"/>
                  <w:szCs w:val="24"/>
                </w:rPr>
                <m:t>Operating Revenues</m:t>
              </m:r>
            </m:num>
            <m:den>
              <m:d>
                <m:dPr>
                  <m:ctrlPr>
                    <w:rPr>
                      <w:rFonts w:ascii="Cambria Math" w:hAnsi="Cambria Math"/>
                      <w:b/>
                      <w:i/>
                      <w:sz w:val="24"/>
                      <w:szCs w:val="24"/>
                    </w:rPr>
                  </m:ctrlPr>
                </m:dPr>
                <m:e>
                  <m:r>
                    <m:rPr>
                      <m:sty m:val="bi"/>
                    </m:rPr>
                    <w:rPr>
                      <w:rFonts w:ascii="Cambria Math" w:hAnsi="Cambria Math"/>
                      <w:sz w:val="24"/>
                      <w:szCs w:val="24"/>
                    </w:rPr>
                    <m:t>Total Expenditures+Debt Principal+Interest+Capital Outlay</m:t>
                  </m:r>
                </m:e>
              </m:d>
            </m:den>
          </m:f>
        </m:oMath>
      </m:oMathPara>
    </w:p>
    <w:p w14:paraId="31FF59A5" w14:textId="77777777" w:rsidR="002E081D" w:rsidRDefault="008C5BBD" w:rsidP="00635F87">
      <w:pPr>
        <w:keepLines/>
        <w:spacing w:after="240"/>
        <w:rPr>
          <w:rFonts w:asciiTheme="minorHAnsi" w:hAnsiTheme="minorHAnsi"/>
          <w:sz w:val="24"/>
          <w:szCs w:val="24"/>
        </w:rPr>
      </w:pPr>
      <w:r w:rsidRPr="00EA57B7">
        <w:rPr>
          <w:rFonts w:asciiTheme="minorHAnsi" w:hAnsiTheme="minorHAnsi"/>
          <w:sz w:val="24"/>
          <w:szCs w:val="24"/>
        </w:rPr>
        <w:t xml:space="preserve">Provide </w:t>
      </w:r>
      <w:r w:rsidR="00C169C0" w:rsidRPr="00EA57B7">
        <w:rPr>
          <w:rFonts w:asciiTheme="minorHAnsi" w:hAnsiTheme="minorHAnsi"/>
          <w:sz w:val="24"/>
          <w:szCs w:val="24"/>
        </w:rPr>
        <w:t xml:space="preserve">the revenues and expenditures for the water and sewer enterprise fund (separate from other </w:t>
      </w:r>
      <w:r w:rsidR="00AE07F1" w:rsidRPr="00EA57B7">
        <w:rPr>
          <w:rFonts w:asciiTheme="minorHAnsi" w:hAnsiTheme="minorHAnsi"/>
          <w:sz w:val="24"/>
          <w:szCs w:val="24"/>
        </w:rPr>
        <w:t xml:space="preserve">revenues) for the </w:t>
      </w:r>
      <w:r w:rsidR="00AE07F1" w:rsidRPr="00EA57B7">
        <w:rPr>
          <w:rFonts w:asciiTheme="minorHAnsi" w:hAnsiTheme="minorHAnsi"/>
          <w:sz w:val="24"/>
          <w:szCs w:val="24"/>
          <w:u w:val="single"/>
        </w:rPr>
        <w:t>most recent audit year</w:t>
      </w:r>
      <w:r w:rsidR="00511BA9" w:rsidRPr="00EA57B7">
        <w:rPr>
          <w:rFonts w:asciiTheme="minorHAnsi" w:hAnsiTheme="minorHAnsi"/>
          <w:sz w:val="24"/>
          <w:szCs w:val="24"/>
          <w:u w:val="single"/>
        </w:rPr>
        <w:t xml:space="preserve"> approved by the LGC</w:t>
      </w:r>
      <w:r w:rsidR="00AE07F1" w:rsidRPr="00EA57B7">
        <w:rPr>
          <w:rFonts w:asciiTheme="minorHAnsi" w:hAnsiTheme="minorHAnsi"/>
          <w:sz w:val="24"/>
          <w:szCs w:val="24"/>
        </w:rPr>
        <w:t>.</w:t>
      </w:r>
      <w:r w:rsidR="009B149F" w:rsidRPr="00EA57B7">
        <w:rPr>
          <w:rFonts w:asciiTheme="minorHAnsi" w:hAnsiTheme="minorHAnsi"/>
          <w:sz w:val="24"/>
          <w:szCs w:val="24"/>
        </w:rPr>
        <w:t xml:space="preserve"> </w:t>
      </w:r>
    </w:p>
    <w:p w14:paraId="1E9DA346" w14:textId="1697D794" w:rsidR="002E081D" w:rsidRDefault="002E081D" w:rsidP="00635F87">
      <w:pPr>
        <w:keepLines/>
        <w:spacing w:after="240"/>
        <w:rPr>
          <w:rFonts w:asciiTheme="minorHAnsi" w:hAnsiTheme="minorHAnsi"/>
          <w:sz w:val="24"/>
          <w:szCs w:val="24"/>
        </w:rPr>
      </w:pPr>
      <w:r>
        <w:rPr>
          <w:rFonts w:asciiTheme="minorHAnsi" w:hAnsiTheme="minorHAnsi"/>
          <w:sz w:val="24"/>
          <w:szCs w:val="24"/>
        </w:rPr>
        <w:t>Alternative Methodology</w:t>
      </w:r>
      <w:r w:rsidR="00026C10">
        <w:rPr>
          <w:rFonts w:asciiTheme="minorHAnsi" w:hAnsiTheme="minorHAnsi"/>
          <w:sz w:val="24"/>
          <w:szCs w:val="24"/>
        </w:rPr>
        <w:t>:</w:t>
      </w:r>
      <w:r>
        <w:rPr>
          <w:rFonts w:asciiTheme="minorHAnsi" w:hAnsiTheme="minorHAnsi"/>
          <w:sz w:val="24"/>
          <w:szCs w:val="24"/>
        </w:rPr>
        <w:t xml:space="preserve"> T</w:t>
      </w:r>
      <w:r w:rsidR="00AE07F1" w:rsidRPr="00EA57B7">
        <w:rPr>
          <w:rFonts w:asciiTheme="minorHAnsi" w:hAnsiTheme="minorHAnsi"/>
          <w:sz w:val="24"/>
          <w:szCs w:val="24"/>
        </w:rPr>
        <w:t>o account for unusual circumstances (for example, to account for large variations in capital expenditures or the use of reserve accounts)</w:t>
      </w:r>
      <w:r w:rsidR="00093D10">
        <w:rPr>
          <w:rFonts w:asciiTheme="minorHAnsi" w:hAnsiTheme="minorHAnsi"/>
          <w:sz w:val="24"/>
          <w:szCs w:val="24"/>
        </w:rPr>
        <w:t>,</w:t>
      </w:r>
      <w:r w:rsidR="00AE07F1" w:rsidRPr="00EA57B7">
        <w:rPr>
          <w:rFonts w:asciiTheme="minorHAnsi" w:hAnsiTheme="minorHAnsi"/>
          <w:sz w:val="24"/>
          <w:szCs w:val="24"/>
        </w:rPr>
        <w:t xml:space="preserve"> average the revenues and expenditures over the last five years.</w:t>
      </w:r>
      <w:r w:rsidR="009B149F" w:rsidRPr="00EA57B7">
        <w:rPr>
          <w:rFonts w:asciiTheme="minorHAnsi" w:hAnsiTheme="minorHAnsi"/>
          <w:sz w:val="24"/>
          <w:szCs w:val="24"/>
        </w:rPr>
        <w:t xml:space="preserve"> </w:t>
      </w:r>
      <w:r w:rsidR="00AE07F1" w:rsidRPr="00EA57B7">
        <w:rPr>
          <w:rFonts w:asciiTheme="minorHAnsi" w:hAnsiTheme="minorHAnsi"/>
          <w:sz w:val="24"/>
          <w:szCs w:val="24"/>
        </w:rPr>
        <w:t>The narrative must clearly describe the circumstances that justify the use of this five</w:t>
      </w:r>
      <w:r w:rsidR="00093D10">
        <w:rPr>
          <w:rFonts w:asciiTheme="minorHAnsi" w:hAnsiTheme="minorHAnsi"/>
          <w:sz w:val="24"/>
          <w:szCs w:val="24"/>
        </w:rPr>
        <w:t>-</w:t>
      </w:r>
      <w:r w:rsidR="00AE07F1" w:rsidRPr="00EA57B7">
        <w:rPr>
          <w:rFonts w:asciiTheme="minorHAnsi" w:hAnsiTheme="minorHAnsi"/>
          <w:sz w:val="24"/>
          <w:szCs w:val="24"/>
        </w:rPr>
        <w:t>year average</w:t>
      </w:r>
      <w:r w:rsidR="00943BD8">
        <w:rPr>
          <w:rFonts w:asciiTheme="minorHAnsi" w:hAnsiTheme="minorHAnsi"/>
          <w:sz w:val="24"/>
          <w:szCs w:val="24"/>
        </w:rPr>
        <w:t xml:space="preserve"> and why the most current year </w:t>
      </w:r>
      <w:r w:rsidR="0080797B">
        <w:rPr>
          <w:rFonts w:asciiTheme="minorHAnsi" w:hAnsiTheme="minorHAnsi"/>
          <w:sz w:val="24"/>
          <w:szCs w:val="24"/>
        </w:rPr>
        <w:t>is</w:t>
      </w:r>
      <w:r w:rsidR="00943BD8">
        <w:rPr>
          <w:rFonts w:asciiTheme="minorHAnsi" w:hAnsiTheme="minorHAnsi"/>
          <w:sz w:val="24"/>
          <w:szCs w:val="24"/>
        </w:rPr>
        <w:t xml:space="preserve"> not representative of a downward trend in the operating ratios</w:t>
      </w:r>
      <w:r w:rsidR="0080797B">
        <w:rPr>
          <w:rFonts w:asciiTheme="minorHAnsi" w:hAnsiTheme="minorHAnsi"/>
          <w:sz w:val="24"/>
          <w:szCs w:val="24"/>
        </w:rPr>
        <w:t xml:space="preserve"> if present</w:t>
      </w:r>
      <w:r w:rsidR="00943BD8">
        <w:rPr>
          <w:rFonts w:asciiTheme="minorHAnsi" w:hAnsiTheme="minorHAnsi"/>
          <w:sz w:val="24"/>
          <w:szCs w:val="24"/>
        </w:rPr>
        <w:t xml:space="preserve">. </w:t>
      </w:r>
    </w:p>
    <w:p w14:paraId="119F3395" w14:textId="74B6A9D1" w:rsidR="00AE07F1" w:rsidRPr="00EA57B7" w:rsidRDefault="00644240" w:rsidP="00635F87">
      <w:pPr>
        <w:keepLines/>
        <w:spacing w:after="240"/>
        <w:rPr>
          <w:rFonts w:asciiTheme="minorHAnsi" w:hAnsiTheme="minorHAnsi"/>
          <w:sz w:val="24"/>
          <w:szCs w:val="24"/>
        </w:rPr>
      </w:pPr>
      <w:r w:rsidRPr="00EA57B7">
        <w:rPr>
          <w:rFonts w:asciiTheme="minorHAnsi" w:hAnsiTheme="minorHAnsi"/>
          <w:sz w:val="24"/>
          <w:szCs w:val="24"/>
        </w:rPr>
        <w:t xml:space="preserve">If separate water and sewer enterprise funds are maintained, the Operating Ratio must be calculated using only the fund applicable to the </w:t>
      </w:r>
      <w:r w:rsidR="006C47E6" w:rsidRPr="00EA57B7">
        <w:rPr>
          <w:rFonts w:asciiTheme="minorHAnsi" w:hAnsiTheme="minorHAnsi"/>
          <w:sz w:val="24"/>
          <w:szCs w:val="24"/>
        </w:rPr>
        <w:t xml:space="preserve">system </w:t>
      </w:r>
      <w:r w:rsidRPr="00EA57B7">
        <w:rPr>
          <w:rFonts w:asciiTheme="minorHAnsi" w:hAnsiTheme="minorHAnsi"/>
          <w:sz w:val="24"/>
          <w:szCs w:val="24"/>
        </w:rPr>
        <w:t>type</w:t>
      </w:r>
      <w:r w:rsidR="006C47E6" w:rsidRPr="00EA57B7">
        <w:rPr>
          <w:rFonts w:asciiTheme="minorHAnsi" w:hAnsiTheme="minorHAnsi"/>
          <w:sz w:val="24"/>
          <w:szCs w:val="24"/>
        </w:rPr>
        <w:t xml:space="preserve"> (</w:t>
      </w:r>
      <w:r w:rsidR="000925D6" w:rsidRPr="00EA57B7">
        <w:rPr>
          <w:rFonts w:asciiTheme="minorHAnsi" w:hAnsiTheme="minorHAnsi"/>
          <w:sz w:val="24"/>
          <w:szCs w:val="24"/>
        </w:rPr>
        <w:t xml:space="preserve">water or wastewater </w:t>
      </w:r>
      <w:r w:rsidR="00635B08" w:rsidRPr="00EA57B7">
        <w:rPr>
          <w:rFonts w:asciiTheme="minorHAnsi" w:hAnsiTheme="minorHAnsi"/>
          <w:sz w:val="24"/>
          <w:szCs w:val="24"/>
        </w:rPr>
        <w:t>fund)</w:t>
      </w:r>
      <w:r w:rsidRPr="00EA57B7">
        <w:rPr>
          <w:rFonts w:asciiTheme="minorHAnsi" w:hAnsiTheme="minorHAnsi"/>
          <w:sz w:val="24"/>
          <w:szCs w:val="24"/>
        </w:rPr>
        <w:t>.</w:t>
      </w:r>
    </w:p>
    <w:p w14:paraId="5C09FECF" w14:textId="45777EAF" w:rsidR="00CD41DD" w:rsidRPr="00EA57B7" w:rsidRDefault="00C10093" w:rsidP="002E081D">
      <w:pPr>
        <w:spacing w:after="240"/>
        <w:rPr>
          <w:rFonts w:asciiTheme="minorHAnsi" w:hAnsiTheme="minorHAnsi"/>
          <w:sz w:val="24"/>
          <w:szCs w:val="24"/>
        </w:rPr>
      </w:pPr>
      <w:r>
        <w:rPr>
          <w:rFonts w:asciiTheme="minorHAnsi" w:hAnsiTheme="minorHAnsi"/>
          <w:noProof/>
          <w:sz w:val="24"/>
          <w:szCs w:val="24"/>
        </w:rPr>
        <w:lastRenderedPageBreak/>
        <mc:AlternateContent>
          <mc:Choice Requires="wps">
            <w:drawing>
              <wp:anchor distT="0" distB="0" distL="114300" distR="114300" simplePos="0" relativeHeight="251658355" behindDoc="0" locked="0" layoutInCell="1" allowOverlap="1" wp14:anchorId="1443E27C" wp14:editId="627E1AC3">
                <wp:simplePos x="0" y="0"/>
                <wp:positionH relativeFrom="column">
                  <wp:posOffset>6350</wp:posOffset>
                </wp:positionH>
                <wp:positionV relativeFrom="paragraph">
                  <wp:posOffset>268605</wp:posOffset>
                </wp:positionV>
                <wp:extent cx="6216650" cy="1993900"/>
                <wp:effectExtent l="0" t="0" r="12700" b="25400"/>
                <wp:wrapSquare wrapText="bothSides"/>
                <wp:docPr id="1201727509" name="Text Box 1201727509"/>
                <wp:cNvGraphicFramePr/>
                <a:graphic xmlns:a="http://schemas.openxmlformats.org/drawingml/2006/main">
                  <a:graphicData uri="http://schemas.microsoft.com/office/word/2010/wordprocessingShape">
                    <wps:wsp>
                      <wps:cNvSpPr txBox="1"/>
                      <wps:spPr>
                        <a:xfrm>
                          <a:off x="0" y="0"/>
                          <a:ext cx="6216650" cy="1993900"/>
                        </a:xfrm>
                        <a:prstGeom prst="rect">
                          <a:avLst/>
                        </a:prstGeom>
                        <a:solidFill>
                          <a:srgbClr val="F8F8F8"/>
                        </a:solidFill>
                        <a:ln w="6350">
                          <a:solidFill>
                            <a:prstClr val="black"/>
                          </a:solidFill>
                        </a:ln>
                      </wps:spPr>
                      <wps:txbx>
                        <w:txbxContent>
                          <w:p w14:paraId="3EAE3559" w14:textId="77777777" w:rsidR="00C10093" w:rsidRPr="00635F87" w:rsidRDefault="00C10093" w:rsidP="00C10093">
                            <w:pPr>
                              <w:keepNext/>
                              <w:keepLines/>
                              <w:pageBreakBefore/>
                              <w:spacing w:after="120"/>
                              <w:jc w:val="center"/>
                              <w:rPr>
                                <w:rFonts w:asciiTheme="minorHAnsi" w:hAnsiTheme="minorHAnsi"/>
                                <w:b/>
                                <w:sz w:val="20"/>
                                <w:u w:val="single"/>
                              </w:rPr>
                            </w:pPr>
                            <w:r w:rsidRPr="00635F87">
                              <w:rPr>
                                <w:rFonts w:asciiTheme="minorHAnsi" w:hAnsiTheme="minorHAnsi"/>
                                <w:b/>
                                <w:sz w:val="20"/>
                                <w:u w:val="single"/>
                              </w:rPr>
                              <w:t>Calculation Notes</w:t>
                            </w:r>
                          </w:p>
                          <w:p w14:paraId="3C415C0B" w14:textId="77777777" w:rsidR="00C10093" w:rsidRPr="00635F87" w:rsidRDefault="00C10093" w:rsidP="00C10093">
                            <w:pPr>
                              <w:keepNext/>
                              <w:keepLines/>
                              <w:pageBreakBefore/>
                              <w:spacing w:after="120"/>
                              <w:rPr>
                                <w:rFonts w:asciiTheme="minorHAnsi" w:hAnsiTheme="minorHAnsi"/>
                                <w:sz w:val="20"/>
                              </w:rPr>
                            </w:pPr>
                            <w:r w:rsidRPr="00635F87">
                              <w:rPr>
                                <w:rFonts w:asciiTheme="minorHAnsi" w:hAnsiTheme="minorHAnsi"/>
                                <w:sz w:val="20"/>
                              </w:rPr>
                              <w:t xml:space="preserve">In the narrative and calculation, use the same values entered in the </w:t>
                            </w:r>
                            <w:r w:rsidRPr="00635F87">
                              <w:rPr>
                                <w:rFonts w:asciiTheme="minorHAnsi" w:hAnsiTheme="minorHAnsi"/>
                                <w:i/>
                                <w:iCs/>
                                <w:sz w:val="20"/>
                              </w:rPr>
                              <w:t>Water &amp; Sewer Financial Information Form</w:t>
                            </w:r>
                            <w:r w:rsidRPr="00635F87">
                              <w:rPr>
                                <w:rFonts w:asciiTheme="minorHAnsi" w:hAnsiTheme="minorHAnsi"/>
                                <w:sz w:val="20"/>
                              </w:rPr>
                              <w:t xml:space="preserve">. </w:t>
                            </w:r>
                          </w:p>
                          <w:p w14:paraId="3274DB21" w14:textId="77777777" w:rsidR="00C10093" w:rsidRPr="00635F87" w:rsidRDefault="00C10093" w:rsidP="00C10093">
                            <w:pPr>
                              <w:pStyle w:val="ListParagraph"/>
                              <w:keepNext/>
                              <w:keepLines/>
                              <w:pageBreakBefore/>
                              <w:numPr>
                                <w:ilvl w:val="0"/>
                                <w:numId w:val="16"/>
                              </w:numPr>
                              <w:spacing w:after="120"/>
                              <w:contextualSpacing w:val="0"/>
                              <w:rPr>
                                <w:rFonts w:asciiTheme="minorHAnsi" w:hAnsiTheme="minorHAnsi"/>
                                <w:sz w:val="20"/>
                              </w:rPr>
                            </w:pPr>
                            <w:r w:rsidRPr="00635F87">
                              <w:rPr>
                                <w:rFonts w:asciiTheme="minorHAnsi" w:hAnsiTheme="minorHAnsi"/>
                                <w:b/>
                                <w:sz w:val="20"/>
                                <w:u w:val="single"/>
                              </w:rPr>
                              <w:t>Do not</w:t>
                            </w:r>
                            <w:r w:rsidRPr="00635F87">
                              <w:rPr>
                                <w:rFonts w:asciiTheme="minorHAnsi" w:hAnsiTheme="minorHAnsi"/>
                                <w:sz w:val="20"/>
                              </w:rPr>
                              <w:t xml:space="preserve"> include “Non-operating Revenues” in the numerator.</w:t>
                            </w:r>
                          </w:p>
                          <w:p w14:paraId="48073F41" w14:textId="77777777" w:rsidR="00C10093" w:rsidRPr="00635F87" w:rsidRDefault="00C10093" w:rsidP="00C10093">
                            <w:pPr>
                              <w:pStyle w:val="ListParagraph"/>
                              <w:keepNext/>
                              <w:keepLines/>
                              <w:pageBreakBefore/>
                              <w:numPr>
                                <w:ilvl w:val="0"/>
                                <w:numId w:val="16"/>
                              </w:numPr>
                              <w:spacing w:after="120"/>
                              <w:contextualSpacing w:val="0"/>
                              <w:rPr>
                                <w:rFonts w:asciiTheme="minorHAnsi" w:hAnsiTheme="minorHAnsi"/>
                                <w:sz w:val="20"/>
                              </w:rPr>
                            </w:pPr>
                            <w:r w:rsidRPr="00635F87">
                              <w:rPr>
                                <w:rFonts w:asciiTheme="minorHAnsi" w:hAnsiTheme="minorHAnsi"/>
                                <w:sz w:val="20"/>
                              </w:rPr>
                              <w:t xml:space="preserve">Do not include any future revenues. </w:t>
                            </w:r>
                          </w:p>
                          <w:p w14:paraId="59127847" w14:textId="77777777" w:rsidR="00C10093" w:rsidRPr="00635F87" w:rsidRDefault="00C10093" w:rsidP="00C10093">
                            <w:pPr>
                              <w:pStyle w:val="ListParagraph"/>
                              <w:keepNext/>
                              <w:keepLines/>
                              <w:pageBreakBefore/>
                              <w:numPr>
                                <w:ilvl w:val="0"/>
                                <w:numId w:val="16"/>
                              </w:numPr>
                              <w:spacing w:after="120"/>
                              <w:contextualSpacing w:val="0"/>
                              <w:rPr>
                                <w:rFonts w:asciiTheme="minorHAnsi" w:hAnsiTheme="minorHAnsi"/>
                                <w:sz w:val="20"/>
                              </w:rPr>
                            </w:pPr>
                            <w:r w:rsidRPr="00635F87">
                              <w:rPr>
                                <w:rFonts w:asciiTheme="minorHAnsi" w:hAnsiTheme="minorHAnsi"/>
                                <w:sz w:val="20"/>
                              </w:rPr>
                              <w:t xml:space="preserve">Present “Total Expenditures” from the </w:t>
                            </w:r>
                            <w:r w:rsidRPr="00635F87">
                              <w:rPr>
                                <w:rFonts w:asciiTheme="minorHAnsi" w:hAnsiTheme="minorHAnsi"/>
                                <w:i/>
                                <w:iCs/>
                                <w:sz w:val="20"/>
                              </w:rPr>
                              <w:t>Water and Sewer Financial Information Form</w:t>
                            </w:r>
                          </w:p>
                          <w:p w14:paraId="349D2990" w14:textId="77777777" w:rsidR="00C10093" w:rsidRPr="00635F87" w:rsidRDefault="00C10093" w:rsidP="00C10093">
                            <w:pPr>
                              <w:pStyle w:val="ListParagraph"/>
                              <w:keepNext/>
                              <w:keepLines/>
                              <w:pageBreakBefore/>
                              <w:numPr>
                                <w:ilvl w:val="0"/>
                                <w:numId w:val="16"/>
                              </w:numPr>
                              <w:spacing w:after="120"/>
                              <w:contextualSpacing w:val="0"/>
                              <w:rPr>
                                <w:rFonts w:asciiTheme="minorHAnsi" w:hAnsiTheme="minorHAnsi"/>
                                <w:sz w:val="20"/>
                              </w:rPr>
                            </w:pPr>
                            <w:r w:rsidRPr="00635F87">
                              <w:rPr>
                                <w:rFonts w:asciiTheme="minorHAnsi" w:hAnsiTheme="minorHAnsi"/>
                                <w:sz w:val="20"/>
                              </w:rPr>
                              <w:t xml:space="preserve">Present “Debt Principal”, “Interest” and “Capital Outlay” from the </w:t>
                            </w:r>
                            <w:r w:rsidRPr="00635F87">
                              <w:rPr>
                                <w:rFonts w:asciiTheme="minorHAnsi" w:hAnsiTheme="minorHAnsi"/>
                                <w:i/>
                                <w:iCs/>
                                <w:sz w:val="20"/>
                              </w:rPr>
                              <w:t>Water &amp;Sewer Financial Information Form</w:t>
                            </w:r>
                            <w:r w:rsidRPr="00635F87">
                              <w:rPr>
                                <w:rFonts w:asciiTheme="minorHAnsi" w:hAnsiTheme="minorHAnsi"/>
                                <w:sz w:val="20"/>
                              </w:rPr>
                              <w:t xml:space="preserve">; </w:t>
                            </w:r>
                            <w:r w:rsidRPr="00635F87">
                              <w:rPr>
                                <w:rFonts w:asciiTheme="minorHAnsi" w:hAnsiTheme="minorHAnsi"/>
                                <w:sz w:val="20"/>
                                <w:u w:val="single"/>
                              </w:rPr>
                              <w:t>“Capital Outlay” is defined as funded from the enterprise fund.</w:t>
                            </w:r>
                          </w:p>
                          <w:p w14:paraId="76CB3334" w14:textId="0C505720" w:rsidR="00C10093" w:rsidRDefault="00C10093" w:rsidP="00C10093">
                            <w:r w:rsidRPr="00635F87">
                              <w:rPr>
                                <w:rFonts w:asciiTheme="minorHAnsi" w:hAnsiTheme="minorHAnsi"/>
                                <w:sz w:val="20"/>
                              </w:rPr>
                              <w:t xml:space="preserve">Report the Operating Ratio to two decimal points. An operating ratio of 0.99 does </w:t>
                            </w:r>
                            <w:r w:rsidRPr="00635F87">
                              <w:rPr>
                                <w:rFonts w:asciiTheme="minorHAnsi" w:hAnsiTheme="minorHAnsi"/>
                                <w:sz w:val="20"/>
                                <w:u w:val="single"/>
                              </w:rPr>
                              <w:t>not</w:t>
                            </w:r>
                            <w:r w:rsidRPr="00635F87">
                              <w:rPr>
                                <w:rFonts w:asciiTheme="minorHAnsi" w:hAnsiTheme="minorHAnsi"/>
                                <w:sz w:val="20"/>
                              </w:rPr>
                              <w:t xml:space="preserve"> qualify for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43E27C" id="Text Box 1201727509" o:spid="_x0000_s1121" type="#_x0000_t202" style="position:absolute;margin-left:.5pt;margin-top:21.15pt;width:489.5pt;height:157pt;z-index:25165835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" fillcolor="#f8f8f8" strokeweight=".5pt">
                <v:textbox>
                  <w:txbxContent>
                    <w:p w14:paraId="3EAE3559" w14:textId="77777777" w:rsidR="00C10093" w:rsidRPr="00635F87" w:rsidRDefault="00C10093" w:rsidP="00C10093">
                      <w:pPr>
                        <w:keepNext/>
                        <w:keepLines/>
                        <w:pageBreakBefore/>
                        <w:spacing w:after="120"/>
                        <w:jc w:val="center"/>
                        <w:rPr>
                          <w:rFonts w:asciiTheme="minorHAnsi" w:hAnsiTheme="minorHAnsi"/>
                          <w:b/>
                          <w:sz w:val="20"/>
                          <w:u w:val="single"/>
                        </w:rPr>
                      </w:pPr>
                      <w:r w:rsidRPr="00635F87">
                        <w:rPr>
                          <w:rFonts w:asciiTheme="minorHAnsi" w:hAnsiTheme="minorHAnsi"/>
                          <w:b/>
                          <w:sz w:val="20"/>
                          <w:u w:val="single"/>
                        </w:rPr>
                        <w:t>Calculation Notes</w:t>
                      </w:r>
                    </w:p>
                    <w:p w14:paraId="3C415C0B" w14:textId="77777777" w:rsidR="00C10093" w:rsidRPr="00635F87" w:rsidRDefault="00C10093" w:rsidP="00C10093">
                      <w:pPr>
                        <w:keepNext/>
                        <w:keepLines/>
                        <w:pageBreakBefore/>
                        <w:spacing w:after="120"/>
                        <w:rPr>
                          <w:rFonts w:asciiTheme="minorHAnsi" w:hAnsiTheme="minorHAnsi"/>
                          <w:sz w:val="20"/>
                        </w:rPr>
                      </w:pPr>
                      <w:r w:rsidRPr="00635F87">
                        <w:rPr>
                          <w:rFonts w:asciiTheme="minorHAnsi" w:hAnsiTheme="minorHAnsi"/>
                          <w:sz w:val="20"/>
                        </w:rPr>
                        <w:t xml:space="preserve">In the narrative and calculation, use the same values entered in the </w:t>
                      </w:r>
                      <w:r w:rsidRPr="00635F87">
                        <w:rPr>
                          <w:rFonts w:asciiTheme="minorHAnsi" w:hAnsiTheme="minorHAnsi"/>
                          <w:i/>
                          <w:iCs/>
                          <w:sz w:val="20"/>
                        </w:rPr>
                        <w:t>Water &amp; Sewer Financial Information Form</w:t>
                      </w:r>
                      <w:r w:rsidRPr="00635F87">
                        <w:rPr>
                          <w:rFonts w:asciiTheme="minorHAnsi" w:hAnsiTheme="minorHAnsi"/>
                          <w:sz w:val="20"/>
                        </w:rPr>
                        <w:t xml:space="preserve">. </w:t>
                      </w:r>
                    </w:p>
                    <w:p w14:paraId="3274DB21" w14:textId="77777777" w:rsidR="00C10093" w:rsidRPr="00635F87" w:rsidRDefault="00C10093" w:rsidP="00C10093">
                      <w:pPr>
                        <w:pStyle w:val="ListParagraph"/>
                        <w:keepNext/>
                        <w:keepLines/>
                        <w:pageBreakBefore/>
                        <w:numPr>
                          <w:ilvl w:val="0"/>
                          <w:numId w:val="16"/>
                        </w:numPr>
                        <w:spacing w:after="120"/>
                        <w:contextualSpacing w:val="0"/>
                        <w:rPr>
                          <w:rFonts w:asciiTheme="minorHAnsi" w:hAnsiTheme="minorHAnsi"/>
                          <w:sz w:val="20"/>
                        </w:rPr>
                      </w:pPr>
                      <w:r w:rsidRPr="00635F87">
                        <w:rPr>
                          <w:rFonts w:asciiTheme="minorHAnsi" w:hAnsiTheme="minorHAnsi"/>
                          <w:b/>
                          <w:sz w:val="20"/>
                          <w:u w:val="single"/>
                        </w:rPr>
                        <w:t>Do not</w:t>
                      </w:r>
                      <w:r w:rsidRPr="00635F87">
                        <w:rPr>
                          <w:rFonts w:asciiTheme="minorHAnsi" w:hAnsiTheme="minorHAnsi"/>
                          <w:sz w:val="20"/>
                        </w:rPr>
                        <w:t xml:space="preserve"> include “Non-operating Revenues” in the numerator.</w:t>
                      </w:r>
                    </w:p>
                    <w:p w14:paraId="48073F41" w14:textId="77777777" w:rsidR="00C10093" w:rsidRPr="00635F87" w:rsidRDefault="00C10093" w:rsidP="00C10093">
                      <w:pPr>
                        <w:pStyle w:val="ListParagraph"/>
                        <w:keepNext/>
                        <w:keepLines/>
                        <w:pageBreakBefore/>
                        <w:numPr>
                          <w:ilvl w:val="0"/>
                          <w:numId w:val="16"/>
                        </w:numPr>
                        <w:spacing w:after="120"/>
                        <w:contextualSpacing w:val="0"/>
                        <w:rPr>
                          <w:rFonts w:asciiTheme="minorHAnsi" w:hAnsiTheme="minorHAnsi"/>
                          <w:sz w:val="20"/>
                        </w:rPr>
                      </w:pPr>
                      <w:r w:rsidRPr="00635F87">
                        <w:rPr>
                          <w:rFonts w:asciiTheme="minorHAnsi" w:hAnsiTheme="minorHAnsi"/>
                          <w:sz w:val="20"/>
                        </w:rPr>
                        <w:t xml:space="preserve">Do not include any future revenues. </w:t>
                      </w:r>
                    </w:p>
                    <w:p w14:paraId="59127847" w14:textId="77777777" w:rsidR="00C10093" w:rsidRPr="00635F87" w:rsidRDefault="00C10093" w:rsidP="00C10093">
                      <w:pPr>
                        <w:pStyle w:val="ListParagraph"/>
                        <w:keepNext/>
                        <w:keepLines/>
                        <w:pageBreakBefore/>
                        <w:numPr>
                          <w:ilvl w:val="0"/>
                          <w:numId w:val="16"/>
                        </w:numPr>
                        <w:spacing w:after="120"/>
                        <w:contextualSpacing w:val="0"/>
                        <w:rPr>
                          <w:rFonts w:asciiTheme="minorHAnsi" w:hAnsiTheme="minorHAnsi"/>
                          <w:sz w:val="20"/>
                        </w:rPr>
                      </w:pPr>
                      <w:r w:rsidRPr="00635F87">
                        <w:rPr>
                          <w:rFonts w:asciiTheme="minorHAnsi" w:hAnsiTheme="minorHAnsi"/>
                          <w:sz w:val="20"/>
                        </w:rPr>
                        <w:t xml:space="preserve">Present “Total Expenditures” from the </w:t>
                      </w:r>
                      <w:r w:rsidRPr="00635F87">
                        <w:rPr>
                          <w:rFonts w:asciiTheme="minorHAnsi" w:hAnsiTheme="minorHAnsi"/>
                          <w:i/>
                          <w:iCs/>
                          <w:sz w:val="20"/>
                        </w:rPr>
                        <w:t>Water and Sewer Financial Information Form</w:t>
                      </w:r>
                    </w:p>
                    <w:p w14:paraId="349D2990" w14:textId="77777777" w:rsidR="00C10093" w:rsidRPr="00635F87" w:rsidRDefault="00C10093" w:rsidP="00C10093">
                      <w:pPr>
                        <w:pStyle w:val="ListParagraph"/>
                        <w:keepNext/>
                        <w:keepLines/>
                        <w:pageBreakBefore/>
                        <w:numPr>
                          <w:ilvl w:val="0"/>
                          <w:numId w:val="16"/>
                        </w:numPr>
                        <w:spacing w:after="120"/>
                        <w:contextualSpacing w:val="0"/>
                        <w:rPr>
                          <w:rFonts w:asciiTheme="minorHAnsi" w:hAnsiTheme="minorHAnsi"/>
                          <w:sz w:val="20"/>
                        </w:rPr>
                      </w:pPr>
                      <w:r w:rsidRPr="00635F87">
                        <w:rPr>
                          <w:rFonts w:asciiTheme="minorHAnsi" w:hAnsiTheme="minorHAnsi"/>
                          <w:sz w:val="20"/>
                        </w:rPr>
                        <w:t xml:space="preserve">Present “Debt Principal”, “Interest” and “Capital Outlay” from the </w:t>
                      </w:r>
                      <w:r w:rsidRPr="00635F87">
                        <w:rPr>
                          <w:rFonts w:asciiTheme="minorHAnsi" w:hAnsiTheme="minorHAnsi"/>
                          <w:i/>
                          <w:iCs/>
                          <w:sz w:val="20"/>
                        </w:rPr>
                        <w:t>Water &amp;Sewer Financial Information Form</w:t>
                      </w:r>
                      <w:r w:rsidRPr="00635F87">
                        <w:rPr>
                          <w:rFonts w:asciiTheme="minorHAnsi" w:hAnsiTheme="minorHAnsi"/>
                          <w:sz w:val="20"/>
                        </w:rPr>
                        <w:t xml:space="preserve">; </w:t>
                      </w:r>
                      <w:r w:rsidRPr="00635F87">
                        <w:rPr>
                          <w:rFonts w:asciiTheme="minorHAnsi" w:hAnsiTheme="minorHAnsi"/>
                          <w:sz w:val="20"/>
                          <w:u w:val="single"/>
                        </w:rPr>
                        <w:t>“Capital Outlay” is defined as funded from the enterprise fund.</w:t>
                      </w:r>
                    </w:p>
                    <w:p w14:paraId="76CB3334" w14:textId="0C505720" w:rsidR="00C10093" w:rsidRDefault="00C10093" w:rsidP="00C10093">
                      <w:r w:rsidRPr="00635F87">
                        <w:rPr>
                          <w:rFonts w:asciiTheme="minorHAnsi" w:hAnsiTheme="minorHAnsi"/>
                          <w:sz w:val="20"/>
                        </w:rPr>
                        <w:t xml:space="preserve">Report the Operating Ratio to two decimal points. An operating ratio of 0.99 does </w:t>
                      </w:r>
                      <w:r w:rsidRPr="00635F87">
                        <w:rPr>
                          <w:rFonts w:asciiTheme="minorHAnsi" w:hAnsiTheme="minorHAnsi"/>
                          <w:sz w:val="20"/>
                          <w:u w:val="single"/>
                        </w:rPr>
                        <w:t>not</w:t>
                      </w:r>
                      <w:r w:rsidRPr="00635F87">
                        <w:rPr>
                          <w:rFonts w:asciiTheme="minorHAnsi" w:hAnsiTheme="minorHAnsi"/>
                          <w:sz w:val="20"/>
                        </w:rPr>
                        <w:t xml:space="preserve"> qualify for points.</w:t>
                      </w:r>
                    </w:p>
                  </w:txbxContent>
                </v:textbox>
                <w10:wrap type="square"/>
              </v:shape>
            </w:pict>
          </mc:Fallback>
        </mc:AlternateContent>
      </w:r>
      <w:r w:rsidR="00AE07F1" w:rsidRPr="00EA57B7">
        <w:rPr>
          <w:rFonts w:asciiTheme="minorHAnsi" w:hAnsiTheme="minorHAnsi"/>
          <w:sz w:val="24"/>
          <w:szCs w:val="24"/>
        </w:rPr>
        <w:t>Present the calculations in the narrative.</w:t>
      </w:r>
      <w:r w:rsidR="009B149F" w:rsidRPr="00EA57B7">
        <w:rPr>
          <w:rFonts w:asciiTheme="minorHAnsi" w:hAnsiTheme="minorHAnsi"/>
          <w:sz w:val="24"/>
          <w:szCs w:val="24"/>
        </w:rPr>
        <w:t xml:space="preserve"> </w:t>
      </w:r>
    </w:p>
    <w:p w14:paraId="418FB254" w14:textId="444AE8E6" w:rsidR="00C320F4" w:rsidRPr="00EA57B7" w:rsidRDefault="00C320F4" w:rsidP="00F70889">
      <w:pPr>
        <w:spacing w:after="240"/>
        <w:rPr>
          <w:rFonts w:asciiTheme="minorHAnsi" w:hAnsiTheme="minorHAnsi"/>
          <w:sz w:val="24"/>
          <w:szCs w:val="24"/>
        </w:rPr>
      </w:pPr>
      <w:r w:rsidRPr="00EA57B7">
        <w:rPr>
          <w:rFonts w:asciiTheme="minorHAnsi" w:hAnsiTheme="minorHAnsi"/>
          <w:b/>
          <w:sz w:val="24"/>
          <w:szCs w:val="24"/>
          <w:u w:val="single"/>
        </w:rPr>
        <w:t>Operating Ratio</w:t>
      </w:r>
      <w:r w:rsidR="00F70889">
        <w:rPr>
          <w:rFonts w:asciiTheme="minorHAnsi" w:hAnsiTheme="minorHAnsi"/>
          <w:b/>
          <w:sz w:val="24"/>
          <w:szCs w:val="24"/>
          <w:u w:val="single"/>
        </w:rPr>
        <w:t>s</w:t>
      </w:r>
      <w:r w:rsidRPr="00EA57B7">
        <w:rPr>
          <w:rFonts w:asciiTheme="minorHAnsi" w:hAnsiTheme="minorHAnsi"/>
          <w:b/>
          <w:sz w:val="24"/>
          <w:szCs w:val="24"/>
          <w:u w:val="single"/>
        </w:rPr>
        <w:t xml:space="preserve"> ≥ 1.00</w:t>
      </w:r>
      <w:r w:rsidR="00F70889">
        <w:rPr>
          <w:rFonts w:asciiTheme="minorHAnsi" w:hAnsiTheme="minorHAnsi"/>
          <w:b/>
          <w:sz w:val="24"/>
          <w:szCs w:val="24"/>
          <w:u w:val="single"/>
        </w:rPr>
        <w:t xml:space="preserve">. </w:t>
      </w:r>
      <w:r w:rsidRPr="00EA57B7">
        <w:rPr>
          <w:rFonts w:asciiTheme="minorHAnsi" w:hAnsiTheme="minorHAnsi"/>
          <w:sz w:val="24"/>
          <w:szCs w:val="24"/>
        </w:rPr>
        <w:t>If the Applicant’s Operating Ratio is equal to or greater than 1.00, the application earns points.</w:t>
      </w:r>
      <w:r w:rsidR="009B149F" w:rsidRPr="00EA57B7">
        <w:rPr>
          <w:rFonts w:asciiTheme="minorHAnsi" w:hAnsiTheme="minorHAnsi"/>
          <w:sz w:val="24"/>
          <w:szCs w:val="24"/>
        </w:rPr>
        <w:t xml:space="preserve"> </w:t>
      </w:r>
    </w:p>
    <w:p w14:paraId="119F3398" w14:textId="24855BB4" w:rsidR="00AE07F1" w:rsidRPr="00EA57B7" w:rsidRDefault="00AE07F1" w:rsidP="00635F87">
      <w:pPr>
        <w:keepNext/>
        <w:spacing w:after="120"/>
        <w:rPr>
          <w:rFonts w:asciiTheme="minorHAnsi" w:hAnsiTheme="minorHAnsi"/>
          <w:sz w:val="24"/>
          <w:szCs w:val="24"/>
        </w:rPr>
      </w:pPr>
      <w:r w:rsidRPr="00EA57B7">
        <w:rPr>
          <w:rFonts w:asciiTheme="minorHAnsi" w:hAnsiTheme="minorHAnsi"/>
          <w:b/>
          <w:sz w:val="24"/>
          <w:szCs w:val="24"/>
          <w:u w:val="single"/>
        </w:rPr>
        <w:t xml:space="preserve">Operating Ratio &lt; </w:t>
      </w:r>
      <w:r w:rsidR="00B93502" w:rsidRPr="00EA57B7">
        <w:rPr>
          <w:rFonts w:asciiTheme="minorHAnsi" w:hAnsiTheme="minorHAnsi"/>
          <w:b/>
          <w:sz w:val="24"/>
          <w:szCs w:val="24"/>
          <w:u w:val="single"/>
        </w:rPr>
        <w:t>1.0</w:t>
      </w:r>
      <w:r w:rsidRPr="00EA57B7">
        <w:rPr>
          <w:rFonts w:asciiTheme="minorHAnsi" w:hAnsiTheme="minorHAnsi"/>
          <w:b/>
          <w:sz w:val="24"/>
          <w:szCs w:val="24"/>
          <w:u w:val="single"/>
        </w:rPr>
        <w:t xml:space="preserve"> and </w:t>
      </w:r>
      <w:r w:rsidR="000E04A7">
        <w:rPr>
          <w:rFonts w:asciiTheme="minorHAnsi" w:hAnsiTheme="minorHAnsi"/>
          <w:b/>
          <w:sz w:val="24"/>
          <w:szCs w:val="24"/>
          <w:u w:val="single"/>
        </w:rPr>
        <w:t xml:space="preserve">Combined Monthly Bill </w:t>
      </w:r>
      <w:r w:rsidRPr="00EA57B7">
        <w:rPr>
          <w:rFonts w:asciiTheme="minorHAnsi" w:hAnsiTheme="minorHAnsi"/>
          <w:b/>
          <w:sz w:val="24"/>
          <w:szCs w:val="24"/>
          <w:u w:val="single"/>
        </w:rPr>
        <w:t>/</w:t>
      </w:r>
      <w:r w:rsidR="000E04A7">
        <w:rPr>
          <w:rFonts w:asciiTheme="minorHAnsi" w:hAnsiTheme="minorHAnsi"/>
          <w:b/>
          <w:sz w:val="24"/>
          <w:szCs w:val="24"/>
          <w:u w:val="single"/>
        </w:rPr>
        <w:t xml:space="preserve"> </w:t>
      </w:r>
      <w:r w:rsidRPr="00EA57B7">
        <w:rPr>
          <w:rFonts w:asciiTheme="minorHAnsi" w:hAnsiTheme="minorHAnsi"/>
          <w:b/>
          <w:sz w:val="24"/>
          <w:szCs w:val="24"/>
          <w:u w:val="single"/>
        </w:rPr>
        <w:t xml:space="preserve">MHI </w:t>
      </w:r>
      <m:oMath>
        <m:r>
          <m:rPr>
            <m:sty m:val="bi"/>
          </m:rPr>
          <w:rPr>
            <w:rFonts w:ascii="Cambria Math" w:hAnsi="Cambria Math"/>
            <w:sz w:val="24"/>
            <w:szCs w:val="24"/>
            <w:u w:val="single"/>
          </w:rPr>
          <m:t>&gt;</m:t>
        </m:r>
      </m:oMath>
      <w:r w:rsidRPr="00EA57B7">
        <w:rPr>
          <w:rFonts w:asciiTheme="minorHAnsi" w:hAnsiTheme="minorHAnsi"/>
          <w:b/>
          <w:sz w:val="24"/>
          <w:szCs w:val="24"/>
          <w:u w:val="single"/>
        </w:rPr>
        <w:t>2.5</w:t>
      </w:r>
      <w:r w:rsidR="00F70889">
        <w:rPr>
          <w:rFonts w:asciiTheme="minorHAnsi" w:hAnsiTheme="minorHAnsi"/>
          <w:b/>
          <w:sz w:val="24"/>
          <w:szCs w:val="24"/>
          <w:u w:val="single"/>
        </w:rPr>
        <w:t xml:space="preserve"> percent.</w:t>
      </w:r>
      <w:r w:rsidRPr="00EA57B7">
        <w:rPr>
          <w:rFonts w:asciiTheme="minorHAnsi" w:hAnsiTheme="minorHAnsi"/>
          <w:b/>
          <w:sz w:val="24"/>
          <w:szCs w:val="24"/>
        </w:rPr>
        <w:t xml:space="preserve"> </w:t>
      </w:r>
      <w:r w:rsidRPr="00EA57B7">
        <w:rPr>
          <w:rFonts w:asciiTheme="minorHAnsi" w:hAnsiTheme="minorHAnsi"/>
          <w:sz w:val="24"/>
          <w:szCs w:val="24"/>
        </w:rPr>
        <w:t xml:space="preserve">If the operating ratio is less than </w:t>
      </w:r>
      <w:r w:rsidR="00B93502" w:rsidRPr="00EA57B7">
        <w:rPr>
          <w:rFonts w:asciiTheme="minorHAnsi" w:hAnsiTheme="minorHAnsi"/>
          <w:sz w:val="24"/>
          <w:szCs w:val="24"/>
        </w:rPr>
        <w:t>1.0</w:t>
      </w:r>
      <w:r w:rsidRPr="00EA57B7">
        <w:rPr>
          <w:rFonts w:asciiTheme="minorHAnsi" w:hAnsiTheme="minorHAnsi"/>
          <w:sz w:val="24"/>
          <w:szCs w:val="24"/>
        </w:rPr>
        <w:t xml:space="preserve"> and the combined water and sewer rate as a percent of </w:t>
      </w:r>
      <w:r w:rsidR="000E04A7">
        <w:rPr>
          <w:rFonts w:asciiTheme="minorHAnsi" w:hAnsiTheme="minorHAnsi"/>
          <w:sz w:val="24"/>
          <w:szCs w:val="24"/>
        </w:rPr>
        <w:t>MHI</w:t>
      </w:r>
      <w:r w:rsidRPr="00EA57B7">
        <w:rPr>
          <w:rFonts w:asciiTheme="minorHAnsi" w:hAnsiTheme="minorHAnsi"/>
          <w:sz w:val="24"/>
          <w:szCs w:val="24"/>
        </w:rPr>
        <w:t xml:space="preserve"> is greater than 2.5</w:t>
      </w:r>
      <w:r w:rsidR="00F70889">
        <w:rPr>
          <w:rFonts w:asciiTheme="minorHAnsi" w:hAnsiTheme="minorHAnsi"/>
          <w:sz w:val="24"/>
          <w:szCs w:val="24"/>
        </w:rPr>
        <w:t xml:space="preserve"> percent</w:t>
      </w:r>
      <w:r w:rsidRPr="00EA57B7">
        <w:rPr>
          <w:rFonts w:asciiTheme="minorHAnsi" w:hAnsiTheme="minorHAnsi"/>
          <w:sz w:val="24"/>
          <w:szCs w:val="24"/>
        </w:rPr>
        <w:t>, the application earns points.</w:t>
      </w:r>
      <w:r w:rsidR="009B149F" w:rsidRPr="00EA57B7">
        <w:rPr>
          <w:rFonts w:asciiTheme="minorHAnsi" w:hAnsiTheme="minorHAnsi"/>
          <w:sz w:val="24"/>
          <w:szCs w:val="24"/>
        </w:rPr>
        <w:t xml:space="preserve"> </w:t>
      </w:r>
      <w:r w:rsidRPr="00EA57B7">
        <w:rPr>
          <w:rFonts w:asciiTheme="minorHAnsi" w:hAnsiTheme="minorHAnsi"/>
          <w:sz w:val="24"/>
          <w:szCs w:val="24"/>
        </w:rPr>
        <w:t xml:space="preserve">The narrative must present both the </w:t>
      </w:r>
      <w:r w:rsidR="00F70889">
        <w:rPr>
          <w:rFonts w:asciiTheme="minorHAnsi" w:hAnsiTheme="minorHAnsi"/>
          <w:sz w:val="24"/>
          <w:szCs w:val="24"/>
        </w:rPr>
        <w:t>OR</w:t>
      </w:r>
      <w:r w:rsidRPr="00EA57B7">
        <w:rPr>
          <w:rFonts w:asciiTheme="minorHAnsi" w:hAnsiTheme="minorHAnsi"/>
          <w:sz w:val="24"/>
          <w:szCs w:val="24"/>
        </w:rPr>
        <w:t xml:space="preserve"> as calculated </w:t>
      </w:r>
      <w:r w:rsidR="00F20DE2" w:rsidRPr="00EA57B7">
        <w:rPr>
          <w:rFonts w:asciiTheme="minorHAnsi" w:hAnsiTheme="minorHAnsi"/>
          <w:sz w:val="24"/>
          <w:szCs w:val="24"/>
        </w:rPr>
        <w:t xml:space="preserve">above </w:t>
      </w:r>
      <w:r w:rsidRPr="00EA57B7">
        <w:rPr>
          <w:rFonts w:asciiTheme="minorHAnsi" w:hAnsiTheme="minorHAnsi"/>
          <w:sz w:val="24"/>
          <w:szCs w:val="24"/>
        </w:rPr>
        <w:t xml:space="preserve">and the </w:t>
      </w:r>
      <w:r w:rsidR="000E04A7">
        <w:rPr>
          <w:rFonts w:asciiTheme="minorHAnsi" w:hAnsiTheme="minorHAnsi"/>
          <w:sz w:val="24"/>
          <w:szCs w:val="24"/>
        </w:rPr>
        <w:t>combined monthly water and sewer bill</w:t>
      </w:r>
      <w:r w:rsidRPr="00EA57B7">
        <w:rPr>
          <w:rFonts w:asciiTheme="minorHAnsi" w:hAnsiTheme="minorHAnsi"/>
          <w:sz w:val="24"/>
          <w:szCs w:val="24"/>
        </w:rPr>
        <w:t xml:space="preserve"> as a percent of </w:t>
      </w:r>
      <w:r w:rsidR="000E04A7">
        <w:rPr>
          <w:rFonts w:asciiTheme="minorHAnsi" w:hAnsiTheme="minorHAnsi"/>
          <w:sz w:val="24"/>
          <w:szCs w:val="24"/>
        </w:rPr>
        <w:t>MHI</w:t>
      </w:r>
      <w:r w:rsidRPr="00EA57B7">
        <w:rPr>
          <w:rFonts w:asciiTheme="minorHAnsi" w:hAnsiTheme="minorHAnsi"/>
          <w:sz w:val="24"/>
          <w:szCs w:val="24"/>
        </w:rPr>
        <w:t xml:space="preserve"> as calculated below:</w:t>
      </w:r>
      <w:r w:rsidR="009B149F" w:rsidRPr="00EA57B7">
        <w:rPr>
          <w:rFonts w:asciiTheme="minorHAnsi" w:hAnsiTheme="minorHAnsi"/>
          <w:sz w:val="24"/>
          <w:szCs w:val="24"/>
        </w:rPr>
        <w:t xml:space="preserve"> </w:t>
      </w:r>
    </w:p>
    <w:p w14:paraId="119F3399" w14:textId="06651F9E" w:rsidR="00AE07F1" w:rsidRPr="00EA57B7" w:rsidRDefault="00AE07F1" w:rsidP="00AE07F1">
      <w:pPr>
        <w:keepLines/>
        <w:spacing w:before="120" w:after="240"/>
        <w:rPr>
          <w:rFonts w:asciiTheme="minorHAnsi" w:hAnsiTheme="minorHAnsi"/>
          <w:b/>
          <w:sz w:val="24"/>
          <w:szCs w:val="24"/>
        </w:rPr>
      </w:pPr>
      <m:oMathPara>
        <m:oMath>
          <m:r>
            <m:rPr>
              <m:sty m:val="bi"/>
            </m:rPr>
            <w:rPr>
              <w:rFonts w:ascii="Cambria Math" w:hAnsi="Cambria Math"/>
              <w:sz w:val="24"/>
              <w:szCs w:val="24"/>
            </w:rPr>
            <m:t xml:space="preserve">Combined Water and Sewer Rate as % MHI=100 × </m:t>
          </m:r>
          <m:d>
            <m:dPr>
              <m:ctrlPr>
                <w:rPr>
                  <w:rFonts w:ascii="Cambria Math" w:hAnsi="Cambria Math"/>
                  <w:b/>
                  <w:i/>
                  <w:sz w:val="24"/>
                  <w:szCs w:val="24"/>
                </w:rPr>
              </m:ctrlPr>
            </m:dPr>
            <m:e>
              <m:f>
                <m:fPr>
                  <m:ctrlPr>
                    <w:rPr>
                      <w:rFonts w:ascii="Cambria Math" w:hAnsi="Cambria Math"/>
                      <w:b/>
                      <w:i/>
                      <w:sz w:val="24"/>
                      <w:szCs w:val="24"/>
                    </w:rPr>
                  </m:ctrlPr>
                </m:fPr>
                <m:num>
                  <m:r>
                    <m:rPr>
                      <m:sty m:val="bi"/>
                    </m:rPr>
                    <w:rPr>
                      <w:rFonts w:ascii="Cambria Math" w:hAnsi="Cambria Math"/>
                      <w:sz w:val="24"/>
                      <w:szCs w:val="24"/>
                    </w:rPr>
                    <m:t>Current Combined Residential Water and Sewer Bill for 5,000</m:t>
                  </m:r>
                  <m:f>
                    <m:fPr>
                      <m:ctrlPr>
                        <w:rPr>
                          <w:rFonts w:ascii="Cambria Math" w:hAnsi="Cambria Math"/>
                          <w:b/>
                          <w:i/>
                          <w:sz w:val="24"/>
                          <w:szCs w:val="24"/>
                        </w:rPr>
                      </m:ctrlPr>
                    </m:fPr>
                    <m:num>
                      <m:r>
                        <m:rPr>
                          <m:sty m:val="bi"/>
                        </m:rPr>
                        <w:rPr>
                          <w:rFonts w:ascii="Cambria Math" w:hAnsi="Cambria Math"/>
                          <w:sz w:val="24"/>
                          <w:szCs w:val="24"/>
                        </w:rPr>
                        <m:t>gal</m:t>
                      </m:r>
                    </m:num>
                    <m:den>
                      <m:r>
                        <m:rPr>
                          <m:sty m:val="bi"/>
                        </m:rPr>
                        <w:rPr>
                          <w:rFonts w:ascii="Cambria Math" w:hAnsi="Cambria Math"/>
                          <w:sz w:val="24"/>
                          <w:szCs w:val="24"/>
                        </w:rPr>
                        <m:t>month</m:t>
                      </m:r>
                    </m:den>
                  </m:f>
                  <m:r>
                    <m:rPr>
                      <m:sty m:val="bi"/>
                    </m:rPr>
                    <w:rPr>
                      <w:rFonts w:ascii="Cambria Math" w:hAnsi="Cambria Math"/>
                      <w:sz w:val="24"/>
                      <w:szCs w:val="24"/>
                    </w:rPr>
                    <m:t xml:space="preserve"> </m:t>
                  </m:r>
                </m:num>
                <m:den>
                  <m:d>
                    <m:dPr>
                      <m:ctrlPr>
                        <w:rPr>
                          <w:rFonts w:ascii="Cambria Math" w:hAnsi="Cambria Math"/>
                          <w:b/>
                          <w:i/>
                          <w:sz w:val="24"/>
                          <w:szCs w:val="24"/>
                        </w:rPr>
                      </m:ctrlPr>
                    </m:dPr>
                    <m:e>
                      <m:f>
                        <m:fPr>
                          <m:ctrlPr>
                            <w:rPr>
                              <w:rFonts w:ascii="Cambria Math" w:hAnsi="Cambria Math"/>
                              <w:b/>
                              <w:i/>
                              <w:sz w:val="24"/>
                              <w:szCs w:val="24"/>
                            </w:rPr>
                          </m:ctrlPr>
                        </m:fPr>
                        <m:num>
                          <m:r>
                            <m:rPr>
                              <m:sty m:val="bi"/>
                            </m:rPr>
                            <w:rPr>
                              <w:rFonts w:ascii="Cambria Math" w:hAnsi="Cambria Math"/>
                              <w:sz w:val="24"/>
                              <w:szCs w:val="24"/>
                            </w:rPr>
                            <m:t>MHI</m:t>
                          </m:r>
                        </m:num>
                        <m:den>
                          <m:r>
                            <m:rPr>
                              <m:sty m:val="bi"/>
                            </m:rPr>
                            <w:rPr>
                              <w:rFonts w:ascii="Cambria Math" w:hAnsi="Cambria Math"/>
                              <w:sz w:val="24"/>
                              <w:szCs w:val="24"/>
                            </w:rPr>
                            <m:t>12</m:t>
                          </m:r>
                        </m:den>
                      </m:f>
                    </m:e>
                  </m:d>
                </m:den>
              </m:f>
            </m:e>
          </m:d>
        </m:oMath>
      </m:oMathPara>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49"/>
      </w:tblGrid>
      <w:tr w:rsidR="00AE07F1" w:rsidRPr="00EA57B7" w14:paraId="119F33A3" w14:textId="77777777" w:rsidTr="0006727B">
        <w:trPr>
          <w:cantSplit/>
          <w:trHeight w:val="1700"/>
        </w:trPr>
        <w:tc>
          <w:tcPr>
            <w:tcW w:w="9549" w:type="dxa"/>
            <w:shd w:val="clear" w:color="auto" w:fill="F2F2F2" w:themeFill="background1" w:themeFillShade="F2"/>
          </w:tcPr>
          <w:p w14:paraId="119F339B" w14:textId="516268E8" w:rsidR="00AE07F1" w:rsidRPr="00635F87" w:rsidRDefault="00AE07F1" w:rsidP="00635F87">
            <w:pPr>
              <w:keepNext/>
              <w:keepLines/>
              <w:spacing w:after="120"/>
              <w:jc w:val="center"/>
              <w:rPr>
                <w:rFonts w:asciiTheme="minorHAnsi" w:hAnsiTheme="minorHAnsi"/>
                <w:b/>
                <w:sz w:val="20"/>
                <w:u w:val="single"/>
              </w:rPr>
            </w:pPr>
            <w:r w:rsidRPr="00635F87">
              <w:rPr>
                <w:rFonts w:asciiTheme="minorHAnsi" w:hAnsiTheme="minorHAnsi"/>
                <w:b/>
                <w:sz w:val="20"/>
                <w:u w:val="single"/>
              </w:rPr>
              <w:t>Calculation Notes</w:t>
            </w:r>
          </w:p>
          <w:p w14:paraId="119F339C" w14:textId="1F731CE2" w:rsidR="00AE07F1" w:rsidRPr="00635F87" w:rsidRDefault="00AE07F1" w:rsidP="0006727B">
            <w:pPr>
              <w:keepNext/>
              <w:keepLines/>
              <w:spacing w:before="120" w:after="120"/>
              <w:rPr>
                <w:rFonts w:asciiTheme="minorHAnsi" w:hAnsiTheme="minorHAnsi"/>
                <w:sz w:val="20"/>
              </w:rPr>
            </w:pPr>
            <w:r w:rsidRPr="00635F87">
              <w:rPr>
                <w:rFonts w:asciiTheme="minorHAnsi" w:hAnsiTheme="minorHAnsi"/>
                <w:sz w:val="20"/>
              </w:rPr>
              <w:t xml:space="preserve">In the narrative and calculation, use the same values entered in the </w:t>
            </w:r>
            <w:r w:rsidR="00F70889">
              <w:rPr>
                <w:rFonts w:asciiTheme="minorHAnsi" w:hAnsiTheme="minorHAnsi"/>
                <w:sz w:val="20"/>
              </w:rPr>
              <w:t>DWI</w:t>
            </w:r>
            <w:r w:rsidR="00F70889" w:rsidRPr="00635F87">
              <w:rPr>
                <w:rFonts w:asciiTheme="minorHAnsi" w:hAnsiTheme="minorHAnsi"/>
                <w:sz w:val="20"/>
              </w:rPr>
              <w:t xml:space="preserve"> </w:t>
            </w:r>
            <w:r w:rsidRPr="00635F87">
              <w:rPr>
                <w:rFonts w:asciiTheme="minorHAnsi" w:hAnsiTheme="minorHAnsi"/>
                <w:sz w:val="20"/>
              </w:rPr>
              <w:t>application for</w:t>
            </w:r>
            <w:r w:rsidR="00F20DE2" w:rsidRPr="00635F87">
              <w:rPr>
                <w:rFonts w:asciiTheme="minorHAnsi" w:hAnsiTheme="minorHAnsi"/>
                <w:sz w:val="20"/>
              </w:rPr>
              <w:t xml:space="preserve"> System Parameters (Section 2)</w:t>
            </w:r>
            <w:r w:rsidRPr="00635F87">
              <w:rPr>
                <w:rFonts w:asciiTheme="minorHAnsi" w:hAnsiTheme="minorHAnsi"/>
                <w:sz w:val="20"/>
              </w:rPr>
              <w:t>.</w:t>
            </w:r>
            <w:r w:rsidR="009B149F" w:rsidRPr="00635F87">
              <w:rPr>
                <w:rFonts w:asciiTheme="minorHAnsi" w:hAnsiTheme="minorHAnsi"/>
                <w:sz w:val="20"/>
              </w:rPr>
              <w:t xml:space="preserve"> </w:t>
            </w:r>
          </w:p>
          <w:p w14:paraId="2E5B0F69" w14:textId="4FCDF9EB" w:rsidR="009F266F" w:rsidRPr="00635F87" w:rsidRDefault="009F266F" w:rsidP="00C10093">
            <w:pPr>
              <w:pStyle w:val="ListParagraph"/>
              <w:keepNext/>
              <w:keepLines/>
              <w:numPr>
                <w:ilvl w:val="0"/>
                <w:numId w:val="16"/>
              </w:numPr>
              <w:spacing w:after="120"/>
              <w:contextualSpacing w:val="0"/>
              <w:rPr>
                <w:rFonts w:asciiTheme="minorHAnsi" w:hAnsiTheme="minorHAnsi"/>
                <w:bCs/>
                <w:sz w:val="20"/>
              </w:rPr>
            </w:pPr>
            <w:r w:rsidRPr="00635F87">
              <w:rPr>
                <w:rFonts w:asciiTheme="minorHAnsi" w:hAnsiTheme="minorHAnsi"/>
                <w:bCs/>
                <w:sz w:val="20"/>
              </w:rPr>
              <w:t>Applicants that provide both water and wastewater utility services must use both rates in calculating OR.</w:t>
            </w:r>
          </w:p>
          <w:p w14:paraId="412AB6C9" w14:textId="600F76DD" w:rsidR="00D03E3E" w:rsidRPr="00635F87" w:rsidRDefault="00D03E3E" w:rsidP="00C10093">
            <w:pPr>
              <w:pStyle w:val="ListParagraph"/>
              <w:keepNext/>
              <w:keepLines/>
              <w:numPr>
                <w:ilvl w:val="0"/>
                <w:numId w:val="16"/>
              </w:numPr>
              <w:spacing w:after="120"/>
              <w:contextualSpacing w:val="0"/>
              <w:rPr>
                <w:rFonts w:asciiTheme="minorHAnsi" w:hAnsiTheme="minorHAnsi"/>
                <w:b/>
                <w:sz w:val="20"/>
              </w:rPr>
            </w:pPr>
            <w:r w:rsidRPr="00635F87">
              <w:rPr>
                <w:rFonts w:asciiTheme="minorHAnsi" w:hAnsiTheme="minorHAnsi"/>
                <w:b/>
                <w:sz w:val="20"/>
              </w:rPr>
              <w:t xml:space="preserve">Include the </w:t>
            </w:r>
            <w:r w:rsidR="00AB33EB" w:rsidRPr="00635F87">
              <w:rPr>
                <w:rFonts w:asciiTheme="minorHAnsi" w:hAnsiTheme="minorHAnsi"/>
                <w:b/>
                <w:sz w:val="20"/>
              </w:rPr>
              <w:t>o</w:t>
            </w:r>
            <w:r w:rsidRPr="00635F87">
              <w:rPr>
                <w:rFonts w:asciiTheme="minorHAnsi" w:hAnsiTheme="minorHAnsi"/>
                <w:b/>
                <w:sz w:val="20"/>
              </w:rPr>
              <w:t xml:space="preserve">fficial </w:t>
            </w:r>
            <w:r w:rsidR="00AB33EB" w:rsidRPr="00635F87">
              <w:rPr>
                <w:rFonts w:asciiTheme="minorHAnsi" w:hAnsiTheme="minorHAnsi"/>
                <w:b/>
                <w:sz w:val="20"/>
              </w:rPr>
              <w:t>r</w:t>
            </w:r>
            <w:r w:rsidRPr="00635F87">
              <w:rPr>
                <w:rFonts w:asciiTheme="minorHAnsi" w:hAnsiTheme="minorHAnsi"/>
                <w:b/>
                <w:sz w:val="20"/>
              </w:rPr>
              <w:t xml:space="preserve">ate </w:t>
            </w:r>
            <w:r w:rsidR="00AB33EB" w:rsidRPr="00635F87">
              <w:rPr>
                <w:rFonts w:asciiTheme="minorHAnsi" w:hAnsiTheme="minorHAnsi"/>
                <w:b/>
                <w:sz w:val="20"/>
              </w:rPr>
              <w:t>s</w:t>
            </w:r>
            <w:r w:rsidRPr="00635F87">
              <w:rPr>
                <w:rFonts w:asciiTheme="minorHAnsi" w:hAnsiTheme="minorHAnsi"/>
                <w:b/>
                <w:sz w:val="20"/>
              </w:rPr>
              <w:t>heets for both water and sewer service.</w:t>
            </w:r>
            <w:r w:rsidR="009B149F" w:rsidRPr="00635F87">
              <w:rPr>
                <w:rFonts w:asciiTheme="minorHAnsi" w:hAnsiTheme="minorHAnsi"/>
                <w:b/>
                <w:sz w:val="20"/>
              </w:rPr>
              <w:t xml:space="preserve"> </w:t>
            </w:r>
            <w:proofErr w:type="gramStart"/>
            <w:r w:rsidRPr="00635F87">
              <w:rPr>
                <w:rFonts w:asciiTheme="minorHAnsi" w:hAnsiTheme="minorHAnsi"/>
                <w:b/>
                <w:sz w:val="20"/>
              </w:rPr>
              <w:t>Otherwise</w:t>
            </w:r>
            <w:proofErr w:type="gramEnd"/>
            <w:r w:rsidRPr="00635F87">
              <w:rPr>
                <w:rFonts w:asciiTheme="minorHAnsi" w:hAnsiTheme="minorHAnsi"/>
                <w:b/>
                <w:sz w:val="20"/>
              </w:rPr>
              <w:t xml:space="preserve"> the ratio is calculated based on the one included </w:t>
            </w:r>
            <w:r w:rsidR="003C3AD1" w:rsidRPr="00635F87">
              <w:rPr>
                <w:rFonts w:asciiTheme="minorHAnsi" w:hAnsiTheme="minorHAnsi"/>
                <w:b/>
                <w:sz w:val="20"/>
              </w:rPr>
              <w:t>o</w:t>
            </w:r>
            <w:r w:rsidRPr="00635F87">
              <w:rPr>
                <w:rFonts w:asciiTheme="minorHAnsi" w:hAnsiTheme="minorHAnsi"/>
                <w:b/>
                <w:sz w:val="20"/>
              </w:rPr>
              <w:t xml:space="preserve">fficial </w:t>
            </w:r>
            <w:r w:rsidR="003C3AD1" w:rsidRPr="00635F87">
              <w:rPr>
                <w:rFonts w:asciiTheme="minorHAnsi" w:hAnsiTheme="minorHAnsi"/>
                <w:b/>
                <w:sz w:val="20"/>
              </w:rPr>
              <w:t>r</w:t>
            </w:r>
            <w:r w:rsidRPr="00635F87">
              <w:rPr>
                <w:rFonts w:asciiTheme="minorHAnsi" w:hAnsiTheme="minorHAnsi"/>
                <w:b/>
                <w:sz w:val="20"/>
              </w:rPr>
              <w:t xml:space="preserve">ate </w:t>
            </w:r>
            <w:r w:rsidR="003C3AD1" w:rsidRPr="00635F87">
              <w:rPr>
                <w:rFonts w:asciiTheme="minorHAnsi" w:hAnsiTheme="minorHAnsi"/>
                <w:b/>
                <w:sz w:val="20"/>
              </w:rPr>
              <w:t>s</w:t>
            </w:r>
            <w:r w:rsidRPr="00635F87">
              <w:rPr>
                <w:rFonts w:asciiTheme="minorHAnsi" w:hAnsiTheme="minorHAnsi"/>
                <w:b/>
                <w:sz w:val="20"/>
              </w:rPr>
              <w:t>heet.</w:t>
            </w:r>
            <w:r w:rsidR="009B149F" w:rsidRPr="00635F87">
              <w:rPr>
                <w:rFonts w:asciiTheme="minorHAnsi" w:hAnsiTheme="minorHAnsi"/>
                <w:b/>
                <w:sz w:val="20"/>
              </w:rPr>
              <w:t xml:space="preserve"> </w:t>
            </w:r>
            <w:r w:rsidRPr="00635F87">
              <w:rPr>
                <w:rFonts w:asciiTheme="minorHAnsi" w:hAnsiTheme="minorHAnsi"/>
                <w:b/>
                <w:sz w:val="20"/>
              </w:rPr>
              <w:t xml:space="preserve"> </w:t>
            </w:r>
          </w:p>
          <w:p w14:paraId="119F339E" w14:textId="0F224F1B" w:rsidR="00AE07F1" w:rsidRPr="00635F87" w:rsidRDefault="00AE07F1" w:rsidP="00C10093">
            <w:pPr>
              <w:pStyle w:val="ListParagraph"/>
              <w:keepNext/>
              <w:keepLines/>
              <w:numPr>
                <w:ilvl w:val="0"/>
                <w:numId w:val="16"/>
              </w:numPr>
              <w:spacing w:after="120"/>
              <w:contextualSpacing w:val="0"/>
              <w:rPr>
                <w:rFonts w:asciiTheme="minorHAnsi" w:hAnsiTheme="minorHAnsi"/>
                <w:sz w:val="20"/>
              </w:rPr>
            </w:pPr>
            <w:r w:rsidRPr="00635F87">
              <w:rPr>
                <w:rFonts w:asciiTheme="minorHAnsi" w:hAnsiTheme="minorHAnsi"/>
                <w:sz w:val="20"/>
              </w:rPr>
              <w:t xml:space="preserve">Using the lowest residential rate available (typically, the “inside rate”) calculate the residential monthly </w:t>
            </w:r>
            <w:r w:rsidR="000E04A7" w:rsidRPr="00635F87">
              <w:rPr>
                <w:rFonts w:asciiTheme="minorHAnsi" w:hAnsiTheme="minorHAnsi"/>
                <w:sz w:val="20"/>
              </w:rPr>
              <w:t xml:space="preserve">utility bill </w:t>
            </w:r>
            <w:r w:rsidRPr="00635F87">
              <w:rPr>
                <w:rFonts w:asciiTheme="minorHAnsi" w:hAnsiTheme="minorHAnsi"/>
                <w:sz w:val="20"/>
              </w:rPr>
              <w:t>for 5,000 gallons for water and sewer service.</w:t>
            </w:r>
            <w:r w:rsidR="009B149F" w:rsidRPr="00635F87">
              <w:rPr>
                <w:rFonts w:asciiTheme="minorHAnsi" w:hAnsiTheme="minorHAnsi"/>
                <w:sz w:val="20"/>
              </w:rPr>
              <w:t xml:space="preserve"> </w:t>
            </w:r>
            <w:r w:rsidR="003C3AD1" w:rsidRPr="00635F87">
              <w:rPr>
                <w:rFonts w:asciiTheme="minorHAnsi" w:hAnsiTheme="minorHAnsi"/>
                <w:sz w:val="20"/>
              </w:rPr>
              <w:t xml:space="preserve">Include the </w:t>
            </w:r>
            <w:r w:rsidR="008D5515" w:rsidRPr="00635F87">
              <w:rPr>
                <w:rFonts w:asciiTheme="minorHAnsi" w:hAnsiTheme="minorHAnsi"/>
                <w:sz w:val="20"/>
              </w:rPr>
              <w:t xml:space="preserve">monthly fixed, </w:t>
            </w:r>
            <w:r w:rsidR="003C3AD1" w:rsidRPr="00635F87">
              <w:rPr>
                <w:rFonts w:asciiTheme="minorHAnsi" w:hAnsiTheme="minorHAnsi"/>
                <w:sz w:val="20"/>
              </w:rPr>
              <w:t xml:space="preserve">minimum or base charge. </w:t>
            </w:r>
            <w:r w:rsidRPr="00635F87">
              <w:rPr>
                <w:rFonts w:asciiTheme="minorHAnsi" w:hAnsiTheme="minorHAnsi"/>
                <w:sz w:val="20"/>
              </w:rPr>
              <w:t>Show all calculations.</w:t>
            </w:r>
            <w:r w:rsidR="009B149F" w:rsidRPr="00635F87">
              <w:rPr>
                <w:rFonts w:asciiTheme="minorHAnsi" w:hAnsiTheme="minorHAnsi"/>
                <w:sz w:val="20"/>
              </w:rPr>
              <w:t xml:space="preserve"> </w:t>
            </w:r>
          </w:p>
          <w:p w14:paraId="119F339F" w14:textId="2A961CB9" w:rsidR="00AE07F1" w:rsidRPr="00635F87" w:rsidRDefault="00AE07F1" w:rsidP="00C10093">
            <w:pPr>
              <w:pStyle w:val="ListParagraph"/>
              <w:keepNext/>
              <w:keepLines/>
              <w:numPr>
                <w:ilvl w:val="0"/>
                <w:numId w:val="16"/>
              </w:numPr>
              <w:spacing w:after="120"/>
              <w:contextualSpacing w:val="0"/>
              <w:rPr>
                <w:rFonts w:asciiTheme="minorHAnsi" w:hAnsiTheme="minorHAnsi"/>
                <w:sz w:val="20"/>
              </w:rPr>
            </w:pPr>
            <w:r w:rsidRPr="00635F87">
              <w:rPr>
                <w:rFonts w:asciiTheme="minorHAnsi" w:hAnsiTheme="minorHAnsi"/>
                <w:sz w:val="20"/>
              </w:rPr>
              <w:t xml:space="preserve">Report the results as “Monthly </w:t>
            </w:r>
            <w:r w:rsidR="000E04A7" w:rsidRPr="00635F87">
              <w:rPr>
                <w:rFonts w:asciiTheme="minorHAnsi" w:hAnsiTheme="minorHAnsi"/>
                <w:sz w:val="20"/>
              </w:rPr>
              <w:t xml:space="preserve">Utility Bill </w:t>
            </w:r>
            <w:r w:rsidRPr="00635F87">
              <w:rPr>
                <w:rFonts w:asciiTheme="minorHAnsi" w:hAnsiTheme="minorHAnsi"/>
                <w:sz w:val="20"/>
              </w:rPr>
              <w:t xml:space="preserve">for 5,000 Gallons” on the Division application for </w:t>
            </w:r>
            <w:r w:rsidR="00F20DE2" w:rsidRPr="00635F87">
              <w:rPr>
                <w:rFonts w:asciiTheme="minorHAnsi" w:hAnsiTheme="minorHAnsi"/>
                <w:sz w:val="20"/>
              </w:rPr>
              <w:t>System Parameters (Section 2)</w:t>
            </w:r>
            <w:r w:rsidRPr="00635F87">
              <w:rPr>
                <w:rFonts w:asciiTheme="minorHAnsi" w:hAnsiTheme="minorHAnsi"/>
                <w:sz w:val="20"/>
              </w:rPr>
              <w:t>.</w:t>
            </w:r>
            <w:r w:rsidR="009B149F" w:rsidRPr="00635F87">
              <w:rPr>
                <w:rFonts w:asciiTheme="minorHAnsi" w:hAnsiTheme="minorHAnsi"/>
                <w:sz w:val="20"/>
              </w:rPr>
              <w:t xml:space="preserve"> </w:t>
            </w:r>
          </w:p>
          <w:p w14:paraId="119F33A0" w14:textId="5E20BE3E" w:rsidR="00AE07F1" w:rsidRPr="00635F87" w:rsidRDefault="00AE07F1" w:rsidP="00C10093">
            <w:pPr>
              <w:pStyle w:val="ListParagraph"/>
              <w:keepNext/>
              <w:keepLines/>
              <w:numPr>
                <w:ilvl w:val="0"/>
                <w:numId w:val="16"/>
              </w:numPr>
              <w:spacing w:after="120"/>
              <w:contextualSpacing w:val="0"/>
              <w:rPr>
                <w:rFonts w:asciiTheme="minorHAnsi" w:hAnsiTheme="minorHAnsi"/>
                <w:sz w:val="20"/>
              </w:rPr>
            </w:pPr>
            <w:r w:rsidRPr="00635F87">
              <w:rPr>
                <w:rFonts w:asciiTheme="minorHAnsi" w:hAnsiTheme="minorHAnsi"/>
                <w:sz w:val="20"/>
              </w:rPr>
              <w:t xml:space="preserve">Obtain the current statistics for </w:t>
            </w:r>
            <w:r w:rsidR="000E04A7" w:rsidRPr="00635F87">
              <w:rPr>
                <w:rFonts w:asciiTheme="minorHAnsi" w:hAnsiTheme="minorHAnsi"/>
                <w:sz w:val="20"/>
              </w:rPr>
              <w:t>MHI</w:t>
            </w:r>
            <w:r w:rsidRPr="00635F87">
              <w:rPr>
                <w:rFonts w:asciiTheme="minorHAnsi" w:hAnsiTheme="minorHAnsi"/>
                <w:sz w:val="20"/>
              </w:rPr>
              <w:t xml:space="preserve"> to be used in this calculation from the </w:t>
            </w:r>
            <w:r w:rsidR="00F70889">
              <w:rPr>
                <w:rFonts w:asciiTheme="minorHAnsi" w:hAnsiTheme="minorHAnsi"/>
                <w:sz w:val="20"/>
              </w:rPr>
              <w:t>DWI</w:t>
            </w:r>
            <w:r w:rsidRPr="00635F87">
              <w:rPr>
                <w:rFonts w:asciiTheme="minorHAnsi" w:hAnsiTheme="minorHAnsi"/>
                <w:sz w:val="20"/>
              </w:rPr>
              <w:t xml:space="preserve"> website</w:t>
            </w:r>
            <w:r w:rsidR="009B149F" w:rsidRPr="00635F87">
              <w:rPr>
                <w:rFonts w:asciiTheme="minorHAnsi" w:hAnsiTheme="minorHAnsi"/>
                <w:sz w:val="20"/>
              </w:rPr>
              <w:t xml:space="preserve"> </w:t>
            </w:r>
            <w:hyperlink r:id="rId41" w:history="1">
              <w:r w:rsidR="00931B0A" w:rsidRPr="00635F87">
                <w:rPr>
                  <w:rStyle w:val="Hyperlink"/>
                  <w:rFonts w:asciiTheme="minorHAnsi" w:hAnsiTheme="minorHAnsi"/>
                  <w:sz w:val="20"/>
                </w:rPr>
                <w:t>https://deq.nc.gov/about/divisions/water-infrastructure/i-need-funding/application-forms-and-additional-resources</w:t>
              </w:r>
            </w:hyperlink>
          </w:p>
          <w:p w14:paraId="119F33A1" w14:textId="77777777" w:rsidR="00AE07F1" w:rsidRPr="00635F87" w:rsidRDefault="00AE07F1" w:rsidP="00C10093">
            <w:pPr>
              <w:pStyle w:val="ListParagraph"/>
              <w:keepNext/>
              <w:keepLines/>
              <w:numPr>
                <w:ilvl w:val="0"/>
                <w:numId w:val="16"/>
              </w:numPr>
              <w:spacing w:after="120"/>
              <w:contextualSpacing w:val="0"/>
              <w:rPr>
                <w:rFonts w:asciiTheme="minorHAnsi" w:hAnsiTheme="minorHAnsi"/>
                <w:sz w:val="20"/>
              </w:rPr>
            </w:pPr>
            <w:r w:rsidRPr="00635F87">
              <w:rPr>
                <w:rFonts w:asciiTheme="minorHAnsi" w:hAnsiTheme="minorHAnsi"/>
                <w:sz w:val="20"/>
              </w:rPr>
              <w:t xml:space="preserve">For systems without adopted rates, enter "0" (zero). </w:t>
            </w:r>
          </w:p>
          <w:p w14:paraId="119F33A2" w14:textId="0A6C1796" w:rsidR="00AE07F1" w:rsidRPr="00EA57B7" w:rsidRDefault="00AE07F1" w:rsidP="00C10093">
            <w:pPr>
              <w:pStyle w:val="ListParagraph"/>
              <w:keepLines/>
              <w:numPr>
                <w:ilvl w:val="0"/>
                <w:numId w:val="16"/>
              </w:numPr>
              <w:spacing w:before="120" w:after="120"/>
              <w:contextualSpacing w:val="0"/>
              <w:rPr>
                <w:rFonts w:asciiTheme="minorHAnsi" w:hAnsiTheme="minorHAnsi"/>
                <w:sz w:val="24"/>
                <w:szCs w:val="24"/>
              </w:rPr>
            </w:pPr>
            <w:r w:rsidRPr="00635F87">
              <w:rPr>
                <w:rFonts w:asciiTheme="minorHAnsi" w:hAnsiTheme="minorHAnsi"/>
                <w:sz w:val="20"/>
              </w:rPr>
              <w:t xml:space="preserve">If calculations are missing, incomplete or inconsistent, or if the </w:t>
            </w:r>
            <w:r w:rsidR="00CA7FA2" w:rsidRPr="00635F87">
              <w:rPr>
                <w:rFonts w:asciiTheme="minorHAnsi" w:hAnsiTheme="minorHAnsi"/>
                <w:sz w:val="20"/>
              </w:rPr>
              <w:t>o</w:t>
            </w:r>
            <w:r w:rsidRPr="00635F87">
              <w:rPr>
                <w:rFonts w:asciiTheme="minorHAnsi" w:hAnsiTheme="minorHAnsi"/>
                <w:sz w:val="20"/>
              </w:rPr>
              <w:t xml:space="preserve">fficial </w:t>
            </w:r>
            <w:r w:rsidR="00CA7FA2" w:rsidRPr="00635F87">
              <w:rPr>
                <w:rFonts w:asciiTheme="minorHAnsi" w:hAnsiTheme="minorHAnsi"/>
                <w:sz w:val="20"/>
              </w:rPr>
              <w:t>r</w:t>
            </w:r>
            <w:r w:rsidRPr="00635F87">
              <w:rPr>
                <w:rFonts w:asciiTheme="minorHAnsi" w:hAnsiTheme="minorHAnsi"/>
                <w:sz w:val="20"/>
              </w:rPr>
              <w:t xml:space="preserve">ate </w:t>
            </w:r>
            <w:r w:rsidR="00CA7FA2" w:rsidRPr="00635F87">
              <w:rPr>
                <w:rFonts w:asciiTheme="minorHAnsi" w:hAnsiTheme="minorHAnsi"/>
                <w:sz w:val="20"/>
              </w:rPr>
              <w:t>s</w:t>
            </w:r>
            <w:r w:rsidRPr="00635F87">
              <w:rPr>
                <w:rFonts w:asciiTheme="minorHAnsi" w:hAnsiTheme="minorHAnsi"/>
                <w:sz w:val="20"/>
              </w:rPr>
              <w:t>heet is missing, the application earns no points</w:t>
            </w:r>
            <w:r w:rsidR="00A20879" w:rsidRPr="00635F87">
              <w:rPr>
                <w:rFonts w:asciiTheme="minorHAnsi" w:hAnsiTheme="minorHAnsi"/>
                <w:sz w:val="20"/>
              </w:rPr>
              <w:t xml:space="preserve"> for this line item</w:t>
            </w:r>
            <w:r w:rsidRPr="00635F87">
              <w:rPr>
                <w:rFonts w:asciiTheme="minorHAnsi" w:hAnsiTheme="minorHAnsi"/>
                <w:sz w:val="20"/>
              </w:rPr>
              <w:t xml:space="preserve">. </w:t>
            </w:r>
          </w:p>
        </w:tc>
      </w:tr>
    </w:tbl>
    <w:p w14:paraId="119F33A5" w14:textId="526CEF23" w:rsidR="00C35301" w:rsidRPr="00EA57B7" w:rsidRDefault="00A43541" w:rsidP="00842A33">
      <w:pPr>
        <w:pStyle w:val="NoSpacing"/>
        <w:spacing w:before="120" w:after="240"/>
        <w:rPr>
          <w:rFonts w:asciiTheme="minorHAnsi" w:hAnsiTheme="minorHAnsi" w:cstheme="minorHAnsi"/>
          <w:sz w:val="24"/>
          <w:szCs w:val="24"/>
          <w:highlight w:val="cyan"/>
        </w:rPr>
      </w:pPr>
      <w:hyperlink w:anchor="TOC" w:history="1">
        <w:r w:rsidR="00842A33" w:rsidRPr="005F7A69">
          <w:rPr>
            <w:rStyle w:val="Hyperlink"/>
            <w:rFonts w:asciiTheme="minorHAnsi" w:hAnsiTheme="minorHAnsi"/>
            <w:sz w:val="24"/>
            <w:szCs w:val="24"/>
          </w:rPr>
          <w:t>Return to Table of Contents</w:t>
        </w:r>
      </w:hyperlink>
    </w:p>
    <w:p w14:paraId="119F33A6" w14:textId="37259916" w:rsidR="00A65A63" w:rsidRPr="00EA57B7" w:rsidRDefault="00A65A63" w:rsidP="00516E13">
      <w:pPr>
        <w:pStyle w:val="DWILevel3"/>
      </w:pPr>
      <w:bookmarkStart w:id="269" w:name="_Toc155277832"/>
      <w:bookmarkStart w:id="270" w:name="_Toc155278914"/>
      <w:bookmarkStart w:id="271" w:name="_Toc155279081"/>
      <w:bookmarkStart w:id="272" w:name="_Toc155340206"/>
      <w:bookmarkStart w:id="273" w:name="_Hlk158288838"/>
      <w:bookmarkStart w:id="274" w:name="_Hlk124942329"/>
      <w:r w:rsidRPr="00EA57B7">
        <w:lastRenderedPageBreak/>
        <w:t>Line Item 3.</w:t>
      </w:r>
      <w:r w:rsidR="001A5FC4" w:rsidRPr="00EA57B7">
        <w:t xml:space="preserve">C </w:t>
      </w:r>
      <w:r w:rsidRPr="00EA57B7">
        <w:t>– DWR-Approved Source Water or Wellhead Protection Plan</w:t>
      </w:r>
      <w:bookmarkEnd w:id="269"/>
      <w:bookmarkEnd w:id="270"/>
      <w:bookmarkEnd w:id="271"/>
      <w:bookmarkEnd w:id="272"/>
    </w:p>
    <w:p w14:paraId="5259D0EB" w14:textId="0ECF001B" w:rsidR="00F70889" w:rsidRDefault="00F70889" w:rsidP="0C74E69E">
      <w:pPr>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337" behindDoc="0" locked="0" layoutInCell="1" allowOverlap="1" wp14:anchorId="1A399221" wp14:editId="0856FD37">
                <wp:simplePos x="0" y="0"/>
                <wp:positionH relativeFrom="column">
                  <wp:posOffset>4114800</wp:posOffset>
                </wp:positionH>
                <wp:positionV relativeFrom="paragraph">
                  <wp:posOffset>100965</wp:posOffset>
                </wp:positionV>
                <wp:extent cx="2102485" cy="1066800"/>
                <wp:effectExtent l="0" t="0" r="12065" b="19050"/>
                <wp:wrapSquare wrapText="bothSides"/>
                <wp:docPr id="702394375" name="Text Box 702394375"/>
                <wp:cNvGraphicFramePr/>
                <a:graphic xmlns:a="http://schemas.openxmlformats.org/drawingml/2006/main">
                  <a:graphicData uri="http://schemas.microsoft.com/office/word/2010/wordprocessingShape">
                    <wps:wsp>
                      <wps:cNvSpPr txBox="1"/>
                      <wps:spPr>
                        <a:xfrm>
                          <a:off x="0" y="0"/>
                          <a:ext cx="2102485" cy="1066800"/>
                        </a:xfrm>
                        <a:prstGeom prst="rect">
                          <a:avLst/>
                        </a:prstGeom>
                        <a:solidFill>
                          <a:srgbClr val="FFFFCC"/>
                        </a:solidFill>
                        <a:ln w="6350">
                          <a:solidFill>
                            <a:prstClr val="black"/>
                          </a:solidFill>
                        </a:ln>
                      </wps:spPr>
                      <wps:txbx>
                        <w:txbxContent>
                          <w:p w14:paraId="73EA2699" w14:textId="77777777" w:rsidR="00F70889" w:rsidRPr="00C10093" w:rsidRDefault="00F70889"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78D7AE98" w14:textId="610E5C97" w:rsidR="00F70889" w:rsidRPr="00635F87" w:rsidRDefault="00F70889"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0551F688" w14:textId="77777777" w:rsidR="00F70889" w:rsidRPr="00635F87" w:rsidRDefault="00F70889"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346B75E1" w14:textId="7BC0EF2C" w:rsidR="00F70889" w:rsidRPr="00635F87" w:rsidRDefault="00F70889"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w:t>
                            </w:r>
                            <w:r>
                              <w:rPr>
                                <w:rFonts w:asciiTheme="minorHAnsi" w:hAnsiTheme="minorHAnsi" w:cstheme="minorHAnsi"/>
                                <w:sz w:val="20"/>
                                <w:szCs w:val="18"/>
                              </w:rPr>
                              <w:t xml:space="preserve"> 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399221" id="Text Box 702394375" o:spid="_x0000_s1122" type="#_x0000_t202" style="position:absolute;margin-left:324pt;margin-top:7.95pt;width:165.55pt;height:84pt;z-index:2516583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" fillcolor="#ffc" strokeweight=".5pt">
                <v:textbox>
                  <w:txbxContent>
                    <w:p w14:paraId="73EA2699" w14:textId="77777777" w:rsidR="00F70889" w:rsidRPr="00C10093" w:rsidRDefault="00F70889"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78D7AE98" w14:textId="610E5C97" w:rsidR="00F70889" w:rsidRPr="00635F87" w:rsidRDefault="00F70889"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0551F688" w14:textId="77777777" w:rsidR="00F70889" w:rsidRPr="00635F87" w:rsidRDefault="00F70889"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346B75E1" w14:textId="7BC0EF2C" w:rsidR="00F70889" w:rsidRPr="00635F87" w:rsidRDefault="00F70889"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w:t>
                      </w:r>
                      <w:r>
                        <w:rPr>
                          <w:rFonts w:asciiTheme="minorHAnsi" w:hAnsiTheme="minorHAnsi" w:cstheme="minorHAnsi"/>
                          <w:sz w:val="20"/>
                          <w:szCs w:val="18"/>
                        </w:rPr>
                        <w:t xml:space="preserve"> Not Considered for BIL EC Funds</w:t>
                      </w:r>
                    </w:p>
                  </w:txbxContent>
                </v:textbox>
                <w10:wrap type="square"/>
              </v:shape>
            </w:pict>
          </mc:Fallback>
        </mc:AlternateContent>
      </w:r>
      <w:r w:rsidR="00AE07F1" w:rsidRPr="00EA57B7">
        <w:rPr>
          <w:rFonts w:asciiTheme="minorHAnsi" w:hAnsiTheme="minorHAnsi"/>
          <w:sz w:val="24"/>
          <w:szCs w:val="24"/>
        </w:rPr>
        <w:t xml:space="preserve">To earn points under this line item, the </w:t>
      </w:r>
      <w:r w:rsidR="00670A8A" w:rsidRPr="00EA57B7">
        <w:rPr>
          <w:rFonts w:asciiTheme="minorHAnsi" w:hAnsiTheme="minorHAnsi"/>
          <w:sz w:val="24"/>
          <w:szCs w:val="24"/>
        </w:rPr>
        <w:t>Applicant</w:t>
      </w:r>
      <w:r w:rsidR="00AE07F1" w:rsidRPr="00EA57B7">
        <w:rPr>
          <w:rFonts w:asciiTheme="minorHAnsi" w:hAnsiTheme="minorHAnsi"/>
          <w:sz w:val="24"/>
          <w:szCs w:val="24"/>
        </w:rPr>
        <w:t xml:space="preserve"> must demonstrate that they have a </w:t>
      </w:r>
      <w:r w:rsidR="4AC60DF4" w:rsidRPr="00491ACD">
        <w:rPr>
          <w:rFonts w:asciiTheme="minorHAnsi" w:hAnsiTheme="minorHAnsi"/>
          <w:b/>
          <w:bCs/>
          <w:sz w:val="24"/>
          <w:szCs w:val="24"/>
          <w:u w:val="single"/>
        </w:rPr>
        <w:t>voluntary</w:t>
      </w:r>
      <w:r w:rsidR="4AC60DF4" w:rsidRPr="00EA57B7">
        <w:rPr>
          <w:rFonts w:asciiTheme="minorHAnsi" w:hAnsiTheme="minorHAnsi"/>
          <w:sz w:val="24"/>
          <w:szCs w:val="24"/>
        </w:rPr>
        <w:t xml:space="preserve"> </w:t>
      </w:r>
      <w:r w:rsidR="000E04A7">
        <w:rPr>
          <w:rFonts w:asciiTheme="minorHAnsi" w:hAnsiTheme="minorHAnsi"/>
          <w:sz w:val="24"/>
          <w:szCs w:val="24"/>
        </w:rPr>
        <w:t>S</w:t>
      </w:r>
      <w:r w:rsidR="00AE07F1" w:rsidRPr="00EA57B7">
        <w:rPr>
          <w:rFonts w:asciiTheme="minorHAnsi" w:hAnsiTheme="minorHAnsi"/>
          <w:sz w:val="24"/>
          <w:szCs w:val="24"/>
        </w:rPr>
        <w:t xml:space="preserve">ource </w:t>
      </w:r>
      <w:r w:rsidR="000E04A7">
        <w:rPr>
          <w:rFonts w:asciiTheme="minorHAnsi" w:hAnsiTheme="minorHAnsi"/>
          <w:sz w:val="24"/>
          <w:szCs w:val="24"/>
        </w:rPr>
        <w:t>W</w:t>
      </w:r>
      <w:r w:rsidR="00AE07F1" w:rsidRPr="00EA57B7">
        <w:rPr>
          <w:rFonts w:asciiTheme="minorHAnsi" w:hAnsiTheme="minorHAnsi"/>
          <w:sz w:val="24"/>
          <w:szCs w:val="24"/>
        </w:rPr>
        <w:t xml:space="preserve">ater </w:t>
      </w:r>
      <w:r w:rsidR="000E04A7">
        <w:rPr>
          <w:rFonts w:asciiTheme="minorHAnsi" w:hAnsiTheme="minorHAnsi"/>
          <w:sz w:val="24"/>
          <w:szCs w:val="24"/>
        </w:rPr>
        <w:t>P</w:t>
      </w:r>
      <w:r w:rsidR="00AE07F1" w:rsidRPr="00EA57B7">
        <w:rPr>
          <w:rFonts w:asciiTheme="minorHAnsi" w:hAnsiTheme="minorHAnsi"/>
          <w:sz w:val="24"/>
          <w:szCs w:val="24"/>
        </w:rPr>
        <w:t xml:space="preserve">rotection or </w:t>
      </w:r>
      <w:r w:rsidR="000E04A7">
        <w:rPr>
          <w:rFonts w:asciiTheme="minorHAnsi" w:hAnsiTheme="minorHAnsi"/>
          <w:sz w:val="24"/>
          <w:szCs w:val="24"/>
        </w:rPr>
        <w:t>W</w:t>
      </w:r>
      <w:r w:rsidR="00AE07F1" w:rsidRPr="00EA57B7">
        <w:rPr>
          <w:rFonts w:asciiTheme="minorHAnsi" w:hAnsiTheme="minorHAnsi"/>
          <w:sz w:val="24"/>
          <w:szCs w:val="24"/>
        </w:rPr>
        <w:t xml:space="preserve">ellhead </w:t>
      </w:r>
      <w:r w:rsidR="000E04A7">
        <w:rPr>
          <w:rFonts w:asciiTheme="minorHAnsi" w:hAnsiTheme="minorHAnsi"/>
          <w:sz w:val="24"/>
          <w:szCs w:val="24"/>
        </w:rPr>
        <w:t>P</w:t>
      </w:r>
      <w:r w:rsidR="00AE07F1" w:rsidRPr="00EA57B7">
        <w:rPr>
          <w:rFonts w:asciiTheme="minorHAnsi" w:hAnsiTheme="minorHAnsi"/>
          <w:sz w:val="24"/>
          <w:szCs w:val="24"/>
        </w:rPr>
        <w:t xml:space="preserve">rotection </w:t>
      </w:r>
      <w:r w:rsidR="000E04A7">
        <w:rPr>
          <w:rFonts w:asciiTheme="minorHAnsi" w:hAnsiTheme="minorHAnsi"/>
          <w:sz w:val="24"/>
          <w:szCs w:val="24"/>
        </w:rPr>
        <w:t>P</w:t>
      </w:r>
      <w:r w:rsidR="00AE07F1" w:rsidRPr="00EA57B7">
        <w:rPr>
          <w:rFonts w:asciiTheme="minorHAnsi" w:hAnsiTheme="minorHAnsi"/>
          <w:sz w:val="24"/>
          <w:szCs w:val="24"/>
        </w:rPr>
        <w:t xml:space="preserve">lan that has been approved by the </w:t>
      </w:r>
      <w:r>
        <w:rPr>
          <w:rFonts w:asciiTheme="minorHAnsi" w:hAnsiTheme="minorHAnsi"/>
          <w:sz w:val="24"/>
          <w:szCs w:val="24"/>
        </w:rPr>
        <w:t>DWR PWS</w:t>
      </w:r>
      <w:r w:rsidR="00C8035C" w:rsidRPr="00EA57B7">
        <w:rPr>
          <w:rFonts w:asciiTheme="minorHAnsi" w:hAnsiTheme="minorHAnsi"/>
          <w:sz w:val="24"/>
          <w:szCs w:val="24"/>
        </w:rPr>
        <w:t xml:space="preserve"> </w:t>
      </w:r>
      <w:r w:rsidR="009D767C" w:rsidRPr="00EA57B7">
        <w:rPr>
          <w:rFonts w:asciiTheme="minorHAnsi" w:hAnsiTheme="minorHAnsi"/>
          <w:b/>
          <w:bCs/>
          <w:sz w:val="24"/>
          <w:szCs w:val="24"/>
        </w:rPr>
        <w:t>no more than five years before the application deadline</w:t>
      </w:r>
      <w:r w:rsidR="00AE07F1" w:rsidRPr="00EA57B7">
        <w:rPr>
          <w:rFonts w:asciiTheme="minorHAnsi" w:hAnsiTheme="minorHAnsi"/>
          <w:sz w:val="24"/>
          <w:szCs w:val="24"/>
        </w:rPr>
        <w:t>.</w:t>
      </w:r>
      <w:r w:rsidR="009B149F" w:rsidRPr="00EA57B7">
        <w:rPr>
          <w:rFonts w:asciiTheme="minorHAnsi" w:hAnsiTheme="minorHAnsi"/>
          <w:sz w:val="24"/>
          <w:szCs w:val="24"/>
        </w:rPr>
        <w:t xml:space="preserve"> </w:t>
      </w:r>
    </w:p>
    <w:p w14:paraId="08EECDB3" w14:textId="79C9E30F" w:rsidR="00F70889" w:rsidRPr="00635F87" w:rsidRDefault="00F70889" w:rsidP="00635F87">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3A8" w14:textId="71208DDA" w:rsidR="00AE07F1" w:rsidRPr="00EA57B7" w:rsidRDefault="00AE07F1" w:rsidP="0C74E69E">
      <w:pPr>
        <w:spacing w:after="240"/>
        <w:rPr>
          <w:rFonts w:asciiTheme="minorHAnsi" w:hAnsiTheme="minorHAnsi"/>
          <w:sz w:val="24"/>
          <w:szCs w:val="24"/>
        </w:rPr>
      </w:pPr>
      <w:r w:rsidRPr="00EA57B7">
        <w:rPr>
          <w:rFonts w:asciiTheme="minorHAnsi" w:hAnsiTheme="minorHAnsi"/>
          <w:sz w:val="24"/>
          <w:szCs w:val="24"/>
        </w:rPr>
        <w:t>The narrative must include a copy of the</w:t>
      </w:r>
      <w:r w:rsidR="05C34D48" w:rsidRPr="00EA57B7">
        <w:rPr>
          <w:rFonts w:asciiTheme="minorHAnsi" w:hAnsiTheme="minorHAnsi"/>
          <w:sz w:val="24"/>
          <w:szCs w:val="24"/>
        </w:rPr>
        <w:t xml:space="preserve"> voluntary</w:t>
      </w:r>
      <w:r w:rsidRPr="00EA57B7">
        <w:rPr>
          <w:rFonts w:asciiTheme="minorHAnsi" w:hAnsiTheme="minorHAnsi"/>
          <w:sz w:val="24"/>
          <w:szCs w:val="24"/>
        </w:rPr>
        <w:t xml:space="preserve"> </w:t>
      </w:r>
      <w:r w:rsidR="000E04A7">
        <w:rPr>
          <w:rFonts w:asciiTheme="minorHAnsi" w:hAnsiTheme="minorHAnsi"/>
          <w:sz w:val="24"/>
          <w:szCs w:val="24"/>
        </w:rPr>
        <w:t>S</w:t>
      </w:r>
      <w:r w:rsidRPr="00EA57B7">
        <w:rPr>
          <w:rFonts w:asciiTheme="minorHAnsi" w:hAnsiTheme="minorHAnsi"/>
          <w:sz w:val="24"/>
          <w:szCs w:val="24"/>
        </w:rPr>
        <w:t xml:space="preserve">ource </w:t>
      </w:r>
      <w:r w:rsidR="000E04A7">
        <w:rPr>
          <w:rFonts w:asciiTheme="minorHAnsi" w:hAnsiTheme="minorHAnsi"/>
          <w:sz w:val="24"/>
          <w:szCs w:val="24"/>
        </w:rPr>
        <w:t>W</w:t>
      </w:r>
      <w:r w:rsidRPr="00EA57B7">
        <w:rPr>
          <w:rFonts w:asciiTheme="minorHAnsi" w:hAnsiTheme="minorHAnsi"/>
          <w:sz w:val="24"/>
          <w:szCs w:val="24"/>
        </w:rPr>
        <w:t xml:space="preserve">ater </w:t>
      </w:r>
      <w:r w:rsidR="000E04A7">
        <w:rPr>
          <w:rFonts w:asciiTheme="minorHAnsi" w:hAnsiTheme="minorHAnsi"/>
          <w:sz w:val="24"/>
          <w:szCs w:val="24"/>
        </w:rPr>
        <w:t>P</w:t>
      </w:r>
      <w:r w:rsidRPr="00EA57B7">
        <w:rPr>
          <w:rFonts w:asciiTheme="minorHAnsi" w:hAnsiTheme="minorHAnsi"/>
          <w:sz w:val="24"/>
          <w:szCs w:val="24"/>
        </w:rPr>
        <w:t xml:space="preserve">rotection or </w:t>
      </w:r>
      <w:r w:rsidR="000E04A7">
        <w:rPr>
          <w:rFonts w:asciiTheme="minorHAnsi" w:hAnsiTheme="minorHAnsi"/>
          <w:sz w:val="24"/>
          <w:szCs w:val="24"/>
        </w:rPr>
        <w:t>W</w:t>
      </w:r>
      <w:r w:rsidRPr="00EA57B7">
        <w:rPr>
          <w:rFonts w:asciiTheme="minorHAnsi" w:hAnsiTheme="minorHAnsi"/>
          <w:sz w:val="24"/>
          <w:szCs w:val="24"/>
        </w:rPr>
        <w:t xml:space="preserve">ellhead </w:t>
      </w:r>
      <w:r w:rsidR="000E04A7">
        <w:rPr>
          <w:rFonts w:asciiTheme="minorHAnsi" w:hAnsiTheme="minorHAnsi"/>
          <w:sz w:val="24"/>
          <w:szCs w:val="24"/>
        </w:rPr>
        <w:t>P</w:t>
      </w:r>
      <w:r w:rsidRPr="00EA57B7">
        <w:rPr>
          <w:rFonts w:asciiTheme="minorHAnsi" w:hAnsiTheme="minorHAnsi"/>
          <w:sz w:val="24"/>
          <w:szCs w:val="24"/>
        </w:rPr>
        <w:t>rotection plan approval letter by the PWS Section of DWR.</w:t>
      </w:r>
      <w:r w:rsidR="009B149F" w:rsidRPr="00EA57B7">
        <w:rPr>
          <w:rFonts w:asciiTheme="minorHAnsi" w:hAnsiTheme="minorHAnsi"/>
          <w:sz w:val="24"/>
          <w:szCs w:val="24"/>
        </w:rPr>
        <w:t xml:space="preserve"> </w:t>
      </w:r>
      <w:r w:rsidRPr="00EA57B7">
        <w:rPr>
          <w:rFonts w:asciiTheme="minorHAnsi" w:hAnsiTheme="minorHAnsi"/>
          <w:b/>
          <w:bCs/>
          <w:sz w:val="24"/>
          <w:szCs w:val="24"/>
        </w:rPr>
        <w:t>The PWSID number</w:t>
      </w:r>
      <w:r w:rsidR="00B13A66" w:rsidRPr="00EA57B7">
        <w:rPr>
          <w:rFonts w:asciiTheme="minorHAnsi" w:hAnsiTheme="minorHAnsi"/>
          <w:b/>
          <w:bCs/>
          <w:sz w:val="24"/>
          <w:szCs w:val="24"/>
        </w:rPr>
        <w:t xml:space="preserve"> and name</w:t>
      </w:r>
      <w:r w:rsidRPr="00EA57B7">
        <w:rPr>
          <w:rFonts w:asciiTheme="minorHAnsi" w:hAnsiTheme="minorHAnsi"/>
          <w:b/>
          <w:bCs/>
          <w:sz w:val="24"/>
          <w:szCs w:val="24"/>
        </w:rPr>
        <w:t xml:space="preserve"> on the approval letter must match that of the </w:t>
      </w:r>
      <w:r w:rsidR="00A20879" w:rsidRPr="00EA57B7">
        <w:rPr>
          <w:rFonts w:asciiTheme="minorHAnsi" w:hAnsiTheme="minorHAnsi"/>
          <w:b/>
          <w:bCs/>
          <w:sz w:val="24"/>
          <w:szCs w:val="24"/>
        </w:rPr>
        <w:t>A</w:t>
      </w:r>
      <w:r w:rsidRPr="00EA57B7">
        <w:rPr>
          <w:rFonts w:asciiTheme="minorHAnsi" w:hAnsiTheme="minorHAnsi"/>
          <w:b/>
          <w:bCs/>
          <w:sz w:val="24"/>
          <w:szCs w:val="24"/>
        </w:rPr>
        <w:t>pplicant or the benefitting Public Water Supply</w:t>
      </w:r>
      <w:r w:rsidRPr="00EA57B7">
        <w:rPr>
          <w:rFonts w:asciiTheme="minorHAnsi" w:hAnsiTheme="minorHAnsi"/>
          <w:sz w:val="24"/>
          <w:szCs w:val="24"/>
        </w:rPr>
        <w:t>.</w:t>
      </w:r>
    </w:p>
    <w:tbl>
      <w:tblPr>
        <w:tblStyle w:val="TableGrid"/>
        <w:tblW w:w="0" w:type="auto"/>
        <w:shd w:val="pct5" w:color="auto" w:fill="auto"/>
        <w:tblLook w:val="04A0" w:firstRow="1" w:lastRow="0" w:firstColumn="1" w:lastColumn="0" w:noHBand="0" w:noVBand="1"/>
      </w:tblPr>
      <w:tblGrid>
        <w:gridCol w:w="9576"/>
      </w:tblGrid>
      <w:tr w:rsidR="00AE07F1" w:rsidRPr="00EA57B7" w14:paraId="119F33AA" w14:textId="77777777" w:rsidTr="006061AF">
        <w:trPr>
          <w:cantSplit/>
        </w:trPr>
        <w:tc>
          <w:tcPr>
            <w:tcW w:w="9576" w:type="dxa"/>
            <w:shd w:val="pct5" w:color="auto" w:fill="auto"/>
          </w:tcPr>
          <w:p w14:paraId="56FD6A2D" w14:textId="2A6DB594" w:rsidR="001C4C3D" w:rsidRPr="00C10093" w:rsidRDefault="00F70889" w:rsidP="00635F87">
            <w:pPr>
              <w:spacing w:after="120"/>
              <w:ind w:left="619" w:hanging="619"/>
              <w:jc w:val="center"/>
              <w:rPr>
                <w:rFonts w:asciiTheme="minorHAnsi" w:hAnsiTheme="minorHAnsi" w:cstheme="minorHAnsi"/>
                <w:sz w:val="20"/>
                <w:u w:val="single"/>
              </w:rPr>
            </w:pPr>
            <w:bookmarkStart w:id="275" w:name="_Hlk158288931"/>
            <w:bookmarkEnd w:id="273"/>
            <w:r w:rsidRPr="00C10093">
              <w:rPr>
                <w:rFonts w:asciiTheme="minorHAnsi" w:hAnsiTheme="minorHAnsi" w:cstheme="minorHAnsi"/>
                <w:b/>
                <w:sz w:val="20"/>
                <w:u w:val="single"/>
              </w:rPr>
              <w:t>Important to Remember</w:t>
            </w:r>
          </w:p>
          <w:p w14:paraId="52DF2799" w14:textId="2A274051" w:rsidR="001C4C3D" w:rsidRPr="00635F87" w:rsidRDefault="001C4C3D" w:rsidP="00C10093">
            <w:pPr>
              <w:pStyle w:val="ListParagraph"/>
              <w:numPr>
                <w:ilvl w:val="0"/>
                <w:numId w:val="77"/>
              </w:numPr>
              <w:spacing w:after="120"/>
              <w:contextualSpacing w:val="0"/>
              <w:rPr>
                <w:rFonts w:asciiTheme="minorHAnsi" w:hAnsiTheme="minorHAnsi" w:cstheme="minorHAnsi"/>
                <w:sz w:val="20"/>
              </w:rPr>
            </w:pPr>
            <w:r w:rsidRPr="00635F87">
              <w:rPr>
                <w:rFonts w:asciiTheme="minorHAnsi" w:hAnsiTheme="minorHAnsi" w:cstheme="minorHAnsi"/>
                <w:sz w:val="20"/>
              </w:rPr>
              <w:t xml:space="preserve">If you cannot find your approval letter, please contact </w:t>
            </w:r>
            <w:r w:rsidR="00480785" w:rsidRPr="00635F87">
              <w:rPr>
                <w:rFonts w:asciiTheme="minorHAnsi" w:hAnsiTheme="minorHAnsi" w:cstheme="minorHAnsi"/>
                <w:sz w:val="20"/>
              </w:rPr>
              <w:t>Brad Whitman</w:t>
            </w:r>
            <w:r w:rsidRPr="00635F87">
              <w:rPr>
                <w:rFonts w:asciiTheme="minorHAnsi" w:hAnsiTheme="minorHAnsi" w:cstheme="minorHAnsi"/>
                <w:sz w:val="20"/>
              </w:rPr>
              <w:t xml:space="preserve"> at 919.707.90</w:t>
            </w:r>
            <w:r w:rsidR="00480785" w:rsidRPr="00635F87">
              <w:rPr>
                <w:rFonts w:asciiTheme="minorHAnsi" w:hAnsiTheme="minorHAnsi" w:cstheme="minorHAnsi"/>
                <w:sz w:val="20"/>
              </w:rPr>
              <w:t>76</w:t>
            </w:r>
            <w:r w:rsidRPr="00635F87">
              <w:rPr>
                <w:rFonts w:asciiTheme="minorHAnsi" w:hAnsiTheme="minorHAnsi" w:cstheme="minorHAnsi"/>
                <w:sz w:val="20"/>
              </w:rPr>
              <w:t xml:space="preserve"> or at </w:t>
            </w:r>
            <w:hyperlink r:id="rId42" w:history="1">
              <w:r w:rsidR="00F70889" w:rsidRPr="00635F87">
                <w:rPr>
                  <w:rStyle w:val="Hyperlink"/>
                  <w:rFonts w:asciiTheme="minorHAnsi" w:hAnsiTheme="minorHAnsi" w:cstheme="minorHAnsi"/>
                  <w:sz w:val="20"/>
                </w:rPr>
                <w:t>Bradley.Whitman@</w:t>
              </w:r>
              <w:r w:rsidR="00F70889" w:rsidRPr="00F70889">
                <w:rPr>
                  <w:rStyle w:val="Hyperlink"/>
                  <w:rFonts w:asciiTheme="minorHAnsi" w:hAnsiTheme="minorHAnsi" w:cstheme="minorHAnsi"/>
                  <w:sz w:val="20"/>
                </w:rPr>
                <w:t>d</w:t>
              </w:r>
              <w:r w:rsidR="00F70889" w:rsidRPr="00F70889">
                <w:rPr>
                  <w:rStyle w:val="Hyperlink"/>
                  <w:rFonts w:cstheme="minorHAnsi"/>
                  <w:sz w:val="20"/>
                </w:rPr>
                <w:t>eq.nc</w:t>
              </w:r>
              <w:r w:rsidR="00F70889" w:rsidRPr="00635F87">
                <w:rPr>
                  <w:rStyle w:val="Hyperlink"/>
                  <w:rFonts w:asciiTheme="minorHAnsi" w:hAnsiTheme="minorHAnsi" w:cstheme="minorHAnsi"/>
                  <w:sz w:val="20"/>
                </w:rPr>
                <w:t>.gov</w:t>
              </w:r>
            </w:hyperlink>
          </w:p>
          <w:p w14:paraId="119F33A9" w14:textId="65392C6F" w:rsidR="001C4C3D" w:rsidRPr="00EA57B7" w:rsidRDefault="00FE0526" w:rsidP="00C10093">
            <w:pPr>
              <w:pStyle w:val="ListParagraph"/>
              <w:numPr>
                <w:ilvl w:val="0"/>
                <w:numId w:val="77"/>
              </w:numPr>
              <w:spacing w:after="120"/>
              <w:contextualSpacing w:val="0"/>
              <w:rPr>
                <w:rFonts w:asciiTheme="minorHAnsi" w:hAnsiTheme="minorHAnsi"/>
                <w:sz w:val="24"/>
                <w:szCs w:val="24"/>
              </w:rPr>
            </w:pPr>
            <w:r w:rsidRPr="00635F87">
              <w:rPr>
                <w:rFonts w:asciiTheme="minorHAnsi" w:hAnsiTheme="minorHAnsi" w:cstheme="minorHAnsi"/>
                <w:sz w:val="20"/>
              </w:rPr>
              <w:t xml:space="preserve">A </w:t>
            </w:r>
            <w:r w:rsidRPr="00635F87">
              <w:rPr>
                <w:rFonts w:asciiTheme="minorHAnsi" w:hAnsiTheme="minorHAnsi" w:cstheme="minorHAnsi"/>
                <w:i/>
                <w:iCs/>
                <w:sz w:val="20"/>
              </w:rPr>
              <w:t>mandatory</w:t>
            </w:r>
            <w:r w:rsidRPr="00635F87">
              <w:rPr>
                <w:rFonts w:asciiTheme="minorHAnsi" w:hAnsiTheme="minorHAnsi" w:cstheme="minorHAnsi"/>
                <w:sz w:val="20"/>
              </w:rPr>
              <w:t xml:space="preserve"> </w:t>
            </w:r>
            <w:r w:rsidRPr="00635F87">
              <w:rPr>
                <w:rFonts w:asciiTheme="minorHAnsi" w:hAnsiTheme="minorHAnsi" w:cstheme="minorHAnsi"/>
                <w:b/>
                <w:bCs/>
                <w:sz w:val="20"/>
              </w:rPr>
              <w:t>Source Water Resiliency and Response Plan</w:t>
            </w:r>
            <w:r w:rsidRPr="00635F87">
              <w:rPr>
                <w:rFonts w:asciiTheme="minorHAnsi" w:hAnsiTheme="minorHAnsi" w:cstheme="minorHAnsi"/>
                <w:sz w:val="20"/>
              </w:rPr>
              <w:t xml:space="preserve"> is not </w:t>
            </w:r>
            <w:r w:rsidRPr="00635F87">
              <w:rPr>
                <w:rFonts w:asciiTheme="minorHAnsi" w:hAnsiTheme="minorHAnsi"/>
                <w:sz w:val="20"/>
              </w:rPr>
              <w:t xml:space="preserve">a </w:t>
            </w:r>
            <w:r w:rsidRPr="00635F87">
              <w:rPr>
                <w:rFonts w:asciiTheme="minorHAnsi" w:hAnsiTheme="minorHAnsi"/>
                <w:i/>
                <w:iCs/>
                <w:sz w:val="20"/>
              </w:rPr>
              <w:t>voluntary</w:t>
            </w:r>
            <w:r w:rsidRPr="00635F87">
              <w:rPr>
                <w:rFonts w:asciiTheme="minorHAnsi" w:hAnsiTheme="minorHAnsi"/>
                <w:sz w:val="20"/>
              </w:rPr>
              <w:t xml:space="preserve"> </w:t>
            </w:r>
            <w:r w:rsidRPr="00635F87">
              <w:rPr>
                <w:rFonts w:asciiTheme="minorHAnsi" w:hAnsiTheme="minorHAnsi"/>
                <w:b/>
                <w:bCs/>
                <w:sz w:val="20"/>
              </w:rPr>
              <w:t>Source Water Protection Plan</w:t>
            </w:r>
            <w:r w:rsidRPr="00635F87">
              <w:rPr>
                <w:rFonts w:asciiTheme="minorHAnsi" w:hAnsiTheme="minorHAnsi"/>
                <w:sz w:val="20"/>
              </w:rPr>
              <w:t xml:space="preserve">. </w:t>
            </w:r>
            <w:r w:rsidR="001C4C3D" w:rsidRPr="00635F87">
              <w:rPr>
                <w:rFonts w:asciiTheme="minorHAnsi" w:hAnsiTheme="minorHAnsi" w:cstheme="minorHAnsi"/>
                <w:sz w:val="20"/>
              </w:rPr>
              <w:t xml:space="preserve">Self-certification of a </w:t>
            </w:r>
            <w:r w:rsidR="001C4C3D" w:rsidRPr="00635F87">
              <w:rPr>
                <w:rFonts w:asciiTheme="minorHAnsi" w:hAnsiTheme="minorHAnsi" w:cstheme="minorHAnsi"/>
                <w:i/>
                <w:iCs/>
                <w:sz w:val="20"/>
              </w:rPr>
              <w:t>mandatory</w:t>
            </w:r>
            <w:r w:rsidR="001C4C3D" w:rsidRPr="00635F87">
              <w:rPr>
                <w:rFonts w:asciiTheme="minorHAnsi" w:hAnsiTheme="minorHAnsi" w:cstheme="minorHAnsi"/>
                <w:sz w:val="20"/>
              </w:rPr>
              <w:t xml:space="preserve"> </w:t>
            </w:r>
            <w:r w:rsidR="001C4C3D" w:rsidRPr="00635F87">
              <w:rPr>
                <w:rFonts w:asciiTheme="minorHAnsi" w:hAnsiTheme="minorHAnsi" w:cstheme="minorHAnsi"/>
                <w:b/>
                <w:bCs/>
                <w:sz w:val="20"/>
              </w:rPr>
              <w:t>Source Water Resiliency and Response Plan</w:t>
            </w:r>
            <w:r w:rsidR="001C4C3D" w:rsidRPr="00635F87">
              <w:rPr>
                <w:rFonts w:asciiTheme="minorHAnsi" w:hAnsiTheme="minorHAnsi" w:cstheme="minorHAnsi"/>
                <w:sz w:val="20"/>
              </w:rPr>
              <w:t xml:space="preserve"> is not an </w:t>
            </w:r>
            <w:r w:rsidR="000E04A7" w:rsidRPr="00635F87">
              <w:rPr>
                <w:rFonts w:asciiTheme="minorHAnsi" w:hAnsiTheme="minorHAnsi" w:cstheme="minorHAnsi"/>
                <w:sz w:val="20"/>
              </w:rPr>
              <w:t>a</w:t>
            </w:r>
            <w:r w:rsidR="001C4C3D" w:rsidRPr="00635F87">
              <w:rPr>
                <w:rFonts w:asciiTheme="minorHAnsi" w:hAnsiTheme="minorHAnsi" w:cstheme="minorHAnsi"/>
                <w:sz w:val="20"/>
              </w:rPr>
              <w:t xml:space="preserve">pproval </w:t>
            </w:r>
            <w:r w:rsidR="000E04A7" w:rsidRPr="00635F87">
              <w:rPr>
                <w:rFonts w:asciiTheme="minorHAnsi" w:hAnsiTheme="minorHAnsi" w:cstheme="minorHAnsi"/>
                <w:sz w:val="20"/>
              </w:rPr>
              <w:t>l</w:t>
            </w:r>
            <w:r w:rsidR="001C4C3D" w:rsidRPr="00635F87">
              <w:rPr>
                <w:rFonts w:asciiTheme="minorHAnsi" w:hAnsiTheme="minorHAnsi" w:cstheme="minorHAnsi"/>
                <w:sz w:val="20"/>
              </w:rPr>
              <w:t xml:space="preserve">etter </w:t>
            </w:r>
            <w:r w:rsidR="001C4C3D" w:rsidRPr="00635F87">
              <w:rPr>
                <w:rFonts w:asciiTheme="minorHAnsi" w:hAnsiTheme="minorHAnsi"/>
                <w:sz w:val="20"/>
              </w:rPr>
              <w:t>from PWS for a voluntary Source Water Protection Plan</w:t>
            </w:r>
            <w:r w:rsidR="00D57F76" w:rsidRPr="00635F87">
              <w:rPr>
                <w:rFonts w:asciiTheme="minorHAnsi" w:hAnsiTheme="minorHAnsi"/>
                <w:sz w:val="20"/>
              </w:rPr>
              <w:t>.</w:t>
            </w:r>
            <w:r w:rsidR="00D57F76" w:rsidRPr="00EA57B7">
              <w:rPr>
                <w:rFonts w:asciiTheme="minorHAnsi" w:hAnsiTheme="minorHAnsi"/>
                <w:sz w:val="24"/>
                <w:szCs w:val="24"/>
              </w:rPr>
              <w:t xml:space="preserve"> </w:t>
            </w:r>
            <w:bookmarkEnd w:id="275"/>
          </w:p>
        </w:tc>
      </w:tr>
    </w:tbl>
    <w:bookmarkStart w:id="276" w:name="_Toc155277833"/>
    <w:bookmarkStart w:id="277" w:name="_Toc155278915"/>
    <w:bookmarkStart w:id="278" w:name="_Toc155279082"/>
    <w:bookmarkEnd w:id="274"/>
    <w:p w14:paraId="56D7F07A" w14:textId="24DF04DB" w:rsidR="00842A33" w:rsidRDefault="00842A33" w:rsidP="00842A33">
      <w:pPr>
        <w:spacing w:before="120" w:after="240"/>
      </w:pPr>
      <w:r>
        <w:rPr>
          <w:rFonts w:asciiTheme="minorHAnsi" w:hAnsiTheme="minorHAnsi"/>
          <w:sz w:val="24"/>
          <w:szCs w:val="24"/>
        </w:rPr>
        <w:fldChar w:fldCharType="begin"/>
      </w:r>
      <w:r>
        <w:rPr>
          <w:rFonts w:asciiTheme="minorHAnsi" w:hAnsiTheme="minorHAnsi"/>
          <w:sz w:val="24"/>
          <w:szCs w:val="24"/>
        </w:rPr>
        <w:instrText>HYPERLINK  \l "TOC"</w:instrText>
      </w:r>
      <w:r>
        <w:rPr>
          <w:rFonts w:asciiTheme="minorHAnsi" w:hAnsiTheme="minorHAnsi"/>
          <w:sz w:val="24"/>
          <w:szCs w:val="24"/>
        </w:rPr>
      </w:r>
      <w:r>
        <w:rPr>
          <w:rFonts w:asciiTheme="minorHAnsi" w:hAnsiTheme="minorHAnsi"/>
          <w:sz w:val="24"/>
          <w:szCs w:val="24"/>
        </w:rPr>
        <w:fldChar w:fldCharType="separate"/>
      </w:r>
      <w:r w:rsidRPr="005F7A69">
        <w:rPr>
          <w:rStyle w:val="Hyperlink"/>
          <w:rFonts w:asciiTheme="minorHAnsi" w:hAnsiTheme="minorHAnsi"/>
          <w:sz w:val="24"/>
          <w:szCs w:val="24"/>
        </w:rPr>
        <w:t>Return to Table of Contents</w:t>
      </w:r>
      <w:r>
        <w:rPr>
          <w:rFonts w:asciiTheme="minorHAnsi" w:hAnsiTheme="minorHAnsi"/>
          <w:sz w:val="24"/>
          <w:szCs w:val="24"/>
        </w:rPr>
        <w:fldChar w:fldCharType="end"/>
      </w:r>
    </w:p>
    <w:p w14:paraId="119F33AB" w14:textId="7DDE5E63" w:rsidR="0017082E" w:rsidRPr="00EA57B7" w:rsidRDefault="0017082E" w:rsidP="00516E13">
      <w:pPr>
        <w:pStyle w:val="DWILevel3"/>
      </w:pPr>
      <w:bookmarkStart w:id="279" w:name="_Toc155340207"/>
      <w:r w:rsidRPr="00EA57B7">
        <w:t>Line Item 3.</w:t>
      </w:r>
      <w:r w:rsidR="001A5FC4" w:rsidRPr="00EA57B7">
        <w:t>D</w:t>
      </w:r>
      <w:r w:rsidR="001200C7" w:rsidRPr="00EA57B7">
        <w:t xml:space="preserve"> </w:t>
      </w:r>
      <w:r w:rsidRPr="00EA57B7">
        <w:t>– Water Loss Reduction Program</w:t>
      </w:r>
      <w:bookmarkEnd w:id="276"/>
      <w:bookmarkEnd w:id="277"/>
      <w:bookmarkEnd w:id="278"/>
      <w:bookmarkEnd w:id="279"/>
    </w:p>
    <w:p w14:paraId="42A7FA78" w14:textId="77777777" w:rsidR="00005505" w:rsidRDefault="00005505" w:rsidP="00635F87">
      <w:pPr>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338" behindDoc="0" locked="0" layoutInCell="1" allowOverlap="1" wp14:anchorId="6DB35BF5" wp14:editId="0C3CE733">
                <wp:simplePos x="0" y="0"/>
                <wp:positionH relativeFrom="column">
                  <wp:posOffset>3962400</wp:posOffset>
                </wp:positionH>
                <wp:positionV relativeFrom="paragraph">
                  <wp:posOffset>151765</wp:posOffset>
                </wp:positionV>
                <wp:extent cx="2102485" cy="1066800"/>
                <wp:effectExtent l="0" t="0" r="12065" b="19050"/>
                <wp:wrapSquare wrapText="bothSides"/>
                <wp:docPr id="2146885685" name="Text Box 2146885685"/>
                <wp:cNvGraphicFramePr/>
                <a:graphic xmlns:a="http://schemas.openxmlformats.org/drawingml/2006/main">
                  <a:graphicData uri="http://schemas.microsoft.com/office/word/2010/wordprocessingShape">
                    <wps:wsp>
                      <wps:cNvSpPr txBox="1"/>
                      <wps:spPr>
                        <a:xfrm>
                          <a:off x="0" y="0"/>
                          <a:ext cx="2102485" cy="1066800"/>
                        </a:xfrm>
                        <a:prstGeom prst="rect">
                          <a:avLst/>
                        </a:prstGeom>
                        <a:solidFill>
                          <a:srgbClr val="FFFFCC"/>
                        </a:solidFill>
                        <a:ln w="6350">
                          <a:solidFill>
                            <a:prstClr val="black"/>
                          </a:solidFill>
                        </a:ln>
                      </wps:spPr>
                      <wps:txbx>
                        <w:txbxContent>
                          <w:p w14:paraId="2E7FDFF3" w14:textId="77777777" w:rsidR="00005505" w:rsidRPr="00C10093" w:rsidRDefault="00005505"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7ABF331B" w14:textId="6D33B9C4" w:rsidR="00005505" w:rsidRPr="00635F87" w:rsidRDefault="0000550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sidR="00F42B42">
                              <w:rPr>
                                <w:rFonts w:asciiTheme="minorHAnsi" w:hAnsiTheme="minorHAnsi" w:cstheme="minorHAnsi"/>
                                <w:sz w:val="20"/>
                                <w:szCs w:val="18"/>
                              </w:rPr>
                              <w:t xml:space="preserve">Not </w:t>
                            </w:r>
                            <w:r w:rsidR="009D447D">
                              <w:rPr>
                                <w:rFonts w:asciiTheme="minorHAnsi" w:hAnsiTheme="minorHAnsi" w:cstheme="minorHAnsi"/>
                                <w:sz w:val="20"/>
                                <w:szCs w:val="18"/>
                              </w:rPr>
                              <w:t>Applicable</w:t>
                            </w:r>
                          </w:p>
                          <w:p w14:paraId="14189E1A" w14:textId="77777777" w:rsidR="00005505" w:rsidRPr="00635F87" w:rsidRDefault="0000550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0F7618B3" w14:textId="77284C25" w:rsidR="00005505" w:rsidRPr="00635F87" w:rsidRDefault="0000550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w:t>
                            </w:r>
                            <w:r>
                              <w:rPr>
                                <w:rFonts w:asciiTheme="minorHAnsi" w:hAnsiTheme="minorHAnsi" w:cstheme="minorHAnsi"/>
                                <w:sz w:val="20"/>
                                <w:szCs w:val="18"/>
                              </w:rPr>
                              <w:t xml:space="preserve"> 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B35BF5" id="Text Box 2146885685" o:spid="_x0000_s1123" type="#_x0000_t202" style="position:absolute;margin-left:312pt;margin-top:11.95pt;width:165.55pt;height:84pt;z-index:251658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" fillcolor="#ffc" strokeweight=".5pt">
                <v:textbox>
                  <w:txbxContent>
                    <w:p w14:paraId="2E7FDFF3" w14:textId="77777777" w:rsidR="00005505" w:rsidRPr="00C10093" w:rsidRDefault="00005505"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7ABF331B" w14:textId="6D33B9C4" w:rsidR="00005505" w:rsidRPr="00635F87" w:rsidRDefault="0000550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sidR="00F42B42">
                        <w:rPr>
                          <w:rFonts w:asciiTheme="minorHAnsi" w:hAnsiTheme="minorHAnsi" w:cstheme="minorHAnsi"/>
                          <w:sz w:val="20"/>
                          <w:szCs w:val="18"/>
                        </w:rPr>
                        <w:t xml:space="preserve">Not </w:t>
                      </w:r>
                      <w:r w:rsidR="009D447D">
                        <w:rPr>
                          <w:rFonts w:asciiTheme="minorHAnsi" w:hAnsiTheme="minorHAnsi" w:cstheme="minorHAnsi"/>
                          <w:sz w:val="20"/>
                          <w:szCs w:val="18"/>
                        </w:rPr>
                        <w:t>Applicable</w:t>
                      </w:r>
                    </w:p>
                    <w:p w14:paraId="14189E1A" w14:textId="77777777" w:rsidR="00005505" w:rsidRPr="00635F87" w:rsidRDefault="0000550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0F7618B3" w14:textId="77284C25" w:rsidR="00005505" w:rsidRPr="00635F87" w:rsidRDefault="0000550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w:t>
                      </w:r>
                      <w:r>
                        <w:rPr>
                          <w:rFonts w:asciiTheme="minorHAnsi" w:hAnsiTheme="minorHAnsi" w:cstheme="minorHAnsi"/>
                          <w:sz w:val="20"/>
                          <w:szCs w:val="18"/>
                        </w:rPr>
                        <w:t xml:space="preserve"> Not Considered for BIL EC Funds</w:t>
                      </w:r>
                    </w:p>
                  </w:txbxContent>
                </v:textbox>
                <w10:wrap type="square"/>
              </v:shape>
            </w:pict>
          </mc:Fallback>
        </mc:AlternateContent>
      </w:r>
      <w:r w:rsidR="0017082E" w:rsidRPr="00EA57B7">
        <w:rPr>
          <w:rFonts w:asciiTheme="minorHAnsi" w:hAnsiTheme="minorHAnsi"/>
          <w:sz w:val="24"/>
          <w:szCs w:val="24"/>
        </w:rPr>
        <w:t>To earn points under this line item, the Applicant must document a Water Loss Reduction Program that includes water audits and hidden leak detection and repair.</w:t>
      </w:r>
    </w:p>
    <w:p w14:paraId="1F85B185" w14:textId="5FD689A1" w:rsidR="00005505" w:rsidRPr="00635F87" w:rsidRDefault="00005505" w:rsidP="0017082E">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3AD" w14:textId="7051E6DD" w:rsidR="0017082E" w:rsidRPr="00EA57B7" w:rsidRDefault="0017082E" w:rsidP="0017082E">
      <w:pPr>
        <w:spacing w:after="120"/>
        <w:rPr>
          <w:rFonts w:asciiTheme="minorHAnsi" w:hAnsiTheme="minorHAnsi"/>
          <w:sz w:val="24"/>
          <w:szCs w:val="24"/>
        </w:rPr>
      </w:pPr>
      <w:r w:rsidRPr="00EA57B7">
        <w:rPr>
          <w:rFonts w:asciiTheme="minorHAnsi" w:hAnsiTheme="minorHAnsi"/>
          <w:sz w:val="24"/>
          <w:szCs w:val="24"/>
        </w:rPr>
        <w:t xml:space="preserve"> To document these priority points, provide the following:</w:t>
      </w:r>
    </w:p>
    <w:p w14:paraId="119F33AE" w14:textId="11129F3A" w:rsidR="0017082E" w:rsidRPr="00EA57B7" w:rsidRDefault="00005505" w:rsidP="00C10093">
      <w:pPr>
        <w:pStyle w:val="ListParagraph"/>
        <w:numPr>
          <w:ilvl w:val="0"/>
          <w:numId w:val="42"/>
        </w:numPr>
        <w:spacing w:after="12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339" behindDoc="0" locked="0" layoutInCell="1" allowOverlap="1" wp14:anchorId="6A821A35" wp14:editId="177E3631">
                <wp:simplePos x="0" y="0"/>
                <wp:positionH relativeFrom="column">
                  <wp:posOffset>3962400</wp:posOffset>
                </wp:positionH>
                <wp:positionV relativeFrom="paragraph">
                  <wp:posOffset>103505</wp:posOffset>
                </wp:positionV>
                <wp:extent cx="2159000" cy="1847850"/>
                <wp:effectExtent l="0" t="0" r="12700" b="19050"/>
                <wp:wrapSquare wrapText="bothSides"/>
                <wp:docPr id="1284210123" name="Text Box 1284210123"/>
                <wp:cNvGraphicFramePr/>
                <a:graphic xmlns:a="http://schemas.openxmlformats.org/drawingml/2006/main">
                  <a:graphicData uri="http://schemas.microsoft.com/office/word/2010/wordprocessingShape">
                    <wps:wsp>
                      <wps:cNvSpPr txBox="1"/>
                      <wps:spPr>
                        <a:xfrm>
                          <a:off x="0" y="0"/>
                          <a:ext cx="2159000" cy="1847850"/>
                        </a:xfrm>
                        <a:prstGeom prst="rect">
                          <a:avLst/>
                        </a:prstGeom>
                        <a:solidFill>
                          <a:srgbClr val="EAEAEA"/>
                        </a:solidFill>
                        <a:ln w="6350">
                          <a:solidFill>
                            <a:prstClr val="black"/>
                          </a:solidFill>
                        </a:ln>
                      </wps:spPr>
                      <wps:txbx>
                        <w:txbxContent>
                          <w:p w14:paraId="21E13C9D" w14:textId="5E8FD245" w:rsidR="00005505" w:rsidRPr="00635F87" w:rsidRDefault="00005505" w:rsidP="00005505">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 xml:space="preserve">Important to </w:t>
                            </w:r>
                            <w:r w:rsidR="009D447D">
                              <w:rPr>
                                <w:rFonts w:asciiTheme="minorHAnsi" w:hAnsiTheme="minorHAnsi" w:cstheme="minorHAnsi"/>
                                <w:b/>
                                <w:bCs/>
                                <w:sz w:val="20"/>
                                <w:szCs w:val="18"/>
                                <w:u w:val="single"/>
                              </w:rPr>
                              <w:t>Remember</w:t>
                            </w:r>
                          </w:p>
                          <w:p w14:paraId="04C42264" w14:textId="79569EF6" w:rsidR="00005505" w:rsidRPr="00635F87" w:rsidRDefault="00005505" w:rsidP="00635F87">
                            <w:pPr>
                              <w:spacing w:after="120"/>
                              <w:rPr>
                                <w:rFonts w:asciiTheme="minorHAnsi" w:hAnsiTheme="minorHAnsi" w:cstheme="minorHAnsi"/>
                                <w:sz w:val="20"/>
                              </w:rPr>
                            </w:pPr>
                            <w:r w:rsidRPr="00635F87">
                              <w:rPr>
                                <w:rFonts w:asciiTheme="minorHAnsi" w:hAnsiTheme="minorHAnsi"/>
                                <w:sz w:val="20"/>
                              </w:rPr>
                              <w:t xml:space="preserve">The </w:t>
                            </w:r>
                            <w:r w:rsidRPr="00635F87">
                              <w:rPr>
                                <w:rFonts w:asciiTheme="minorHAnsi" w:hAnsiTheme="minorHAnsi"/>
                                <w:i/>
                                <w:sz w:val="20"/>
                              </w:rPr>
                              <w:t>Division of Water Resources Small System Water Audit</w:t>
                            </w:r>
                            <w:r w:rsidRPr="00635F87">
                              <w:rPr>
                                <w:rFonts w:asciiTheme="minorHAnsi" w:hAnsiTheme="minorHAnsi"/>
                                <w:sz w:val="20"/>
                              </w:rPr>
                              <w:t xml:space="preserve"> and the </w:t>
                            </w:r>
                            <w:r w:rsidRPr="00635F87">
                              <w:rPr>
                                <w:rFonts w:asciiTheme="minorHAnsi" w:hAnsiTheme="minorHAnsi"/>
                                <w:i/>
                                <w:sz w:val="20"/>
                              </w:rPr>
                              <w:t>AWWA Water Loss Control Committee Free Water Audit Software</w:t>
                            </w:r>
                            <w:r w:rsidRPr="00635F87">
                              <w:rPr>
                                <w:rFonts w:asciiTheme="minorHAnsi" w:hAnsiTheme="minorHAnsi"/>
                                <w:sz w:val="20"/>
                              </w:rPr>
                              <w:t xml:space="preserve"> are available through the following website </w:t>
                            </w:r>
                            <w:hyperlink r:id="rId43" w:history="1">
                              <w:r w:rsidRPr="00635F87">
                                <w:rPr>
                                  <w:rStyle w:val="Hyperlink"/>
                                  <w:rFonts w:asciiTheme="minorHAnsi" w:hAnsiTheme="minorHAnsi" w:cstheme="minorHAnsi"/>
                                  <w:sz w:val="20"/>
                                </w:rPr>
                                <w:t>https://deq.nc.gov/about/divisions/water-resources/drinking-water/forms-publications/community-water-systems-water-efficiency-bmp</w:t>
                              </w:r>
                            </w:hyperlink>
                            <w:r w:rsidRPr="00635F87">
                              <w:rPr>
                                <w:rFonts w:asciiTheme="minorHAnsi" w:hAnsiTheme="minorHAnsi"/>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821A35" id="Text Box 1284210123" o:spid="_x0000_s1124" type="#_x0000_t202" style="position:absolute;left:0;text-align:left;margin-left:312pt;margin-top:8.15pt;width:170pt;height:145.5pt;z-index:25165833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" fillcolor="#eaeaea" strokeweight=".5pt">
                <v:textbox>
                  <w:txbxContent>
                    <w:p w14:paraId="21E13C9D" w14:textId="5E8FD245" w:rsidR="00005505" w:rsidRPr="00635F87" w:rsidRDefault="00005505" w:rsidP="00005505">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 xml:space="preserve">Important to </w:t>
                      </w:r>
                      <w:r w:rsidR="009D447D">
                        <w:rPr>
                          <w:rFonts w:asciiTheme="minorHAnsi" w:hAnsiTheme="minorHAnsi" w:cstheme="minorHAnsi"/>
                          <w:b/>
                          <w:bCs/>
                          <w:sz w:val="20"/>
                          <w:szCs w:val="18"/>
                          <w:u w:val="single"/>
                        </w:rPr>
                        <w:t>Remember</w:t>
                      </w:r>
                    </w:p>
                    <w:p w14:paraId="04C42264" w14:textId="79569EF6" w:rsidR="00005505" w:rsidRPr="00635F87" w:rsidRDefault="00005505" w:rsidP="00635F87">
                      <w:pPr>
                        <w:spacing w:after="120"/>
                        <w:rPr>
                          <w:rFonts w:asciiTheme="minorHAnsi" w:hAnsiTheme="minorHAnsi" w:cstheme="minorHAnsi"/>
                          <w:sz w:val="20"/>
                        </w:rPr>
                      </w:pPr>
                      <w:r w:rsidRPr="00635F87">
                        <w:rPr>
                          <w:rFonts w:asciiTheme="minorHAnsi" w:hAnsiTheme="minorHAnsi"/>
                          <w:sz w:val="20"/>
                        </w:rPr>
                        <w:t xml:space="preserve">The </w:t>
                      </w:r>
                      <w:r w:rsidRPr="00635F87">
                        <w:rPr>
                          <w:rFonts w:asciiTheme="minorHAnsi" w:hAnsiTheme="minorHAnsi"/>
                          <w:i/>
                          <w:sz w:val="20"/>
                        </w:rPr>
                        <w:t>Division of Water Resources Small System Water Audit</w:t>
                      </w:r>
                      <w:r w:rsidRPr="00635F87">
                        <w:rPr>
                          <w:rFonts w:asciiTheme="minorHAnsi" w:hAnsiTheme="minorHAnsi"/>
                          <w:sz w:val="20"/>
                        </w:rPr>
                        <w:t xml:space="preserve"> and the </w:t>
                      </w:r>
                      <w:r w:rsidRPr="00635F87">
                        <w:rPr>
                          <w:rFonts w:asciiTheme="minorHAnsi" w:hAnsiTheme="minorHAnsi"/>
                          <w:i/>
                          <w:sz w:val="20"/>
                        </w:rPr>
                        <w:t>AWWA Water Loss Control Committee Free Water Audit Software</w:t>
                      </w:r>
                      <w:r w:rsidRPr="00635F87">
                        <w:rPr>
                          <w:rFonts w:asciiTheme="minorHAnsi" w:hAnsiTheme="minorHAnsi"/>
                          <w:sz w:val="20"/>
                        </w:rPr>
                        <w:t xml:space="preserve"> are available through the following website </w:t>
                      </w:r>
                      <w:hyperlink r:id="rId44" w:history="1">
                        <w:r w:rsidRPr="00635F87">
                          <w:rPr>
                            <w:rStyle w:val="Hyperlink"/>
                            <w:rFonts w:asciiTheme="minorHAnsi" w:hAnsiTheme="minorHAnsi" w:cstheme="minorHAnsi"/>
                            <w:sz w:val="20"/>
                          </w:rPr>
                          <w:t>https://deq.nc.gov/about/divisions/water-resources/drinking-water/forms-publications/community-water-systems-water-efficiency-bmp</w:t>
                        </w:r>
                      </w:hyperlink>
                      <w:r w:rsidRPr="00635F87">
                        <w:rPr>
                          <w:rFonts w:asciiTheme="minorHAnsi" w:hAnsiTheme="minorHAnsi"/>
                          <w:sz w:val="20"/>
                        </w:rPr>
                        <w:t>.</w:t>
                      </w:r>
                    </w:p>
                  </w:txbxContent>
                </v:textbox>
                <w10:wrap type="square"/>
              </v:shape>
            </w:pict>
          </mc:Fallback>
        </mc:AlternateContent>
      </w:r>
      <w:r w:rsidR="0017082E" w:rsidRPr="00EA57B7">
        <w:rPr>
          <w:rFonts w:asciiTheme="minorHAnsi" w:hAnsiTheme="minorHAnsi"/>
          <w:sz w:val="24"/>
          <w:szCs w:val="24"/>
        </w:rPr>
        <w:t xml:space="preserve">An annual water audit for each of the past three years. Applicants may use the Division of Water Resources Small System Water Audit or the AWWA Water Loss Control Committee Free Water Audit Software. The audit must include both a data table and graphs showing the following for each of the past three years: </w:t>
      </w:r>
    </w:p>
    <w:p w14:paraId="119F33AF" w14:textId="77777777" w:rsidR="0017082E" w:rsidRPr="00EA57B7" w:rsidRDefault="0017082E" w:rsidP="00C10093">
      <w:pPr>
        <w:pStyle w:val="ListParagraph"/>
        <w:keepNext/>
        <w:numPr>
          <w:ilvl w:val="1"/>
          <w:numId w:val="17"/>
        </w:numPr>
        <w:spacing w:after="120"/>
        <w:ind w:left="720"/>
        <w:contextualSpacing w:val="0"/>
        <w:rPr>
          <w:rFonts w:asciiTheme="minorHAnsi" w:hAnsiTheme="minorHAnsi"/>
          <w:sz w:val="24"/>
          <w:szCs w:val="24"/>
        </w:rPr>
      </w:pPr>
      <w:r w:rsidRPr="00EA57B7">
        <w:rPr>
          <w:rFonts w:asciiTheme="minorHAnsi" w:hAnsiTheme="minorHAnsi"/>
          <w:sz w:val="24"/>
          <w:szCs w:val="24"/>
        </w:rPr>
        <w:t>The volume of water produced each month;</w:t>
      </w:r>
    </w:p>
    <w:p w14:paraId="119F33B0" w14:textId="77777777" w:rsidR="0017082E" w:rsidRPr="00EA57B7" w:rsidRDefault="0017082E" w:rsidP="00C10093">
      <w:pPr>
        <w:pStyle w:val="ListParagraph"/>
        <w:keepNext/>
        <w:numPr>
          <w:ilvl w:val="1"/>
          <w:numId w:val="17"/>
        </w:numPr>
        <w:spacing w:after="120"/>
        <w:ind w:left="720"/>
        <w:contextualSpacing w:val="0"/>
        <w:rPr>
          <w:rFonts w:asciiTheme="minorHAnsi" w:hAnsiTheme="minorHAnsi"/>
          <w:sz w:val="24"/>
          <w:szCs w:val="24"/>
        </w:rPr>
      </w:pPr>
      <w:r w:rsidRPr="00EA57B7">
        <w:rPr>
          <w:rFonts w:asciiTheme="minorHAnsi" w:hAnsiTheme="minorHAnsi"/>
          <w:sz w:val="24"/>
          <w:szCs w:val="24"/>
        </w:rPr>
        <w:t>The volume of unaccounted-for water each month; and</w:t>
      </w:r>
    </w:p>
    <w:p w14:paraId="119F33B1" w14:textId="77777777" w:rsidR="0017082E" w:rsidRPr="00EA57B7" w:rsidRDefault="0017082E" w:rsidP="00C10093">
      <w:pPr>
        <w:pStyle w:val="ListParagraph"/>
        <w:keepNext/>
        <w:numPr>
          <w:ilvl w:val="1"/>
          <w:numId w:val="17"/>
        </w:numPr>
        <w:spacing w:after="120"/>
        <w:ind w:left="720"/>
        <w:contextualSpacing w:val="0"/>
        <w:rPr>
          <w:rFonts w:asciiTheme="minorHAnsi" w:hAnsiTheme="minorHAnsi"/>
          <w:sz w:val="24"/>
          <w:szCs w:val="24"/>
        </w:rPr>
      </w:pPr>
      <w:r w:rsidRPr="00EA57B7">
        <w:rPr>
          <w:rFonts w:asciiTheme="minorHAnsi" w:hAnsiTheme="minorHAnsi"/>
          <w:sz w:val="24"/>
          <w:szCs w:val="24"/>
        </w:rPr>
        <w:t>The unaccounted-for water as a percent of total water produced each month.</w:t>
      </w:r>
    </w:p>
    <w:p w14:paraId="119F33B2" w14:textId="77777777" w:rsidR="0017082E" w:rsidRPr="00EA57B7" w:rsidRDefault="0017082E" w:rsidP="00635F87">
      <w:pPr>
        <w:spacing w:after="240"/>
        <w:rPr>
          <w:rFonts w:asciiTheme="minorHAnsi" w:hAnsiTheme="minorHAnsi"/>
          <w:sz w:val="24"/>
          <w:szCs w:val="24"/>
        </w:rPr>
      </w:pPr>
      <w:r w:rsidRPr="00EA57B7">
        <w:rPr>
          <w:rFonts w:asciiTheme="minorHAnsi" w:hAnsiTheme="minorHAnsi"/>
          <w:sz w:val="24"/>
          <w:szCs w:val="24"/>
        </w:rPr>
        <w:t>The data table must also report the annual average unaccounted-for water as a percent of total water for each of the past three years.</w:t>
      </w:r>
    </w:p>
    <w:p w14:paraId="119F33B6" w14:textId="5CE6B3FD" w:rsidR="0017082E" w:rsidRPr="00EA57B7" w:rsidRDefault="0017082E" w:rsidP="008E6392">
      <w:pPr>
        <w:spacing w:before="240" w:after="240"/>
        <w:rPr>
          <w:rFonts w:asciiTheme="minorHAnsi" w:hAnsiTheme="minorHAnsi"/>
          <w:sz w:val="24"/>
          <w:szCs w:val="24"/>
        </w:rPr>
      </w:pPr>
      <w:r w:rsidRPr="00EA57B7">
        <w:rPr>
          <w:rFonts w:asciiTheme="minorHAnsi" w:hAnsiTheme="minorHAnsi"/>
          <w:sz w:val="24"/>
          <w:szCs w:val="24"/>
        </w:rPr>
        <w:lastRenderedPageBreak/>
        <w:t xml:space="preserve">Accounted-for water is generally quantified by meters. However, water quantified by other methods can also be included in accounted-for water. For example, water may be flushed from a hydrant through an orifice that allows an estimate of the quantity of water release. Unaccounted-for water is defined as the difference between total water produced (generally metered at the source) and the accounted-for water. </w:t>
      </w:r>
    </w:p>
    <w:p w14:paraId="119F33BA" w14:textId="5C9C62FF" w:rsidR="0017082E" w:rsidRPr="00EA57B7" w:rsidRDefault="00C10093" w:rsidP="008E6392">
      <w:pPr>
        <w:spacing w:before="240" w:after="24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340" behindDoc="0" locked="0" layoutInCell="1" allowOverlap="1" wp14:anchorId="1C2341BC" wp14:editId="5FF1C526">
                <wp:simplePos x="0" y="0"/>
                <wp:positionH relativeFrom="column">
                  <wp:posOffset>4133850</wp:posOffset>
                </wp:positionH>
                <wp:positionV relativeFrom="paragraph">
                  <wp:posOffset>114300</wp:posOffset>
                </wp:positionV>
                <wp:extent cx="1955800" cy="1308100"/>
                <wp:effectExtent l="0" t="0" r="25400" b="25400"/>
                <wp:wrapSquare wrapText="bothSides"/>
                <wp:docPr id="823141777" name="Text Box 823141777"/>
                <wp:cNvGraphicFramePr/>
                <a:graphic xmlns:a="http://schemas.openxmlformats.org/drawingml/2006/main">
                  <a:graphicData uri="http://schemas.microsoft.com/office/word/2010/wordprocessingShape">
                    <wps:wsp>
                      <wps:cNvSpPr txBox="1"/>
                      <wps:spPr>
                        <a:xfrm>
                          <a:off x="0" y="0"/>
                          <a:ext cx="1955800" cy="1308100"/>
                        </a:xfrm>
                        <a:prstGeom prst="rect">
                          <a:avLst/>
                        </a:prstGeom>
                        <a:solidFill>
                          <a:srgbClr val="EAEAEA"/>
                        </a:solidFill>
                        <a:ln w="6350">
                          <a:solidFill>
                            <a:prstClr val="black"/>
                          </a:solidFill>
                        </a:ln>
                      </wps:spPr>
                      <wps:txbx>
                        <w:txbxContent>
                          <w:p w14:paraId="6CC7F5CE" w14:textId="33BF7D1A" w:rsidR="007724BD" w:rsidRPr="00C10093" w:rsidRDefault="007724BD" w:rsidP="007724BD">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 xml:space="preserve">Important to </w:t>
                            </w:r>
                            <w:r w:rsidR="009D447D">
                              <w:rPr>
                                <w:rFonts w:asciiTheme="minorHAnsi" w:hAnsiTheme="minorHAnsi" w:cstheme="minorHAnsi"/>
                                <w:b/>
                                <w:bCs/>
                                <w:sz w:val="20"/>
                                <w:szCs w:val="18"/>
                                <w:u w:val="single"/>
                              </w:rPr>
                              <w:t>Remember</w:t>
                            </w:r>
                          </w:p>
                          <w:p w14:paraId="316F8A74" w14:textId="5A14FC0F" w:rsidR="007724BD" w:rsidRPr="00635F87" w:rsidRDefault="007724BD" w:rsidP="00635F87">
                            <w:pPr>
                              <w:spacing w:after="120"/>
                              <w:rPr>
                                <w:rFonts w:asciiTheme="minorHAnsi" w:hAnsiTheme="minorHAnsi" w:cstheme="minorHAnsi"/>
                                <w:b/>
                                <w:bCs/>
                                <w:sz w:val="16"/>
                                <w:szCs w:val="14"/>
                              </w:rPr>
                            </w:pPr>
                            <w:r w:rsidRPr="00635F87">
                              <w:rPr>
                                <w:rFonts w:asciiTheme="minorHAnsi" w:hAnsiTheme="minorHAnsi"/>
                                <w:sz w:val="20"/>
                              </w:rPr>
                              <w:t xml:space="preserve">To earn points, you must either show very low leakage or show an ongoing and continuous program to track down and repair hidden leaks. </w:t>
                            </w:r>
                            <w:r w:rsidRPr="00635F87">
                              <w:rPr>
                                <w:rFonts w:asciiTheme="minorHAnsi" w:hAnsiTheme="minorHAnsi"/>
                                <w:b/>
                                <w:sz w:val="20"/>
                                <w:u w:val="single"/>
                              </w:rPr>
                              <w:t>Promptly fixing found leaks does not earn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2341BC" id="Text Box 823141777" o:spid="_x0000_s1125" type="#_x0000_t202" style="position:absolute;margin-left:325.5pt;margin-top:9pt;width:154pt;height:103pt;z-index:2516583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" fillcolor="#eaeaea" strokeweight=".5pt">
                <v:textbox>
                  <w:txbxContent>
                    <w:p w14:paraId="6CC7F5CE" w14:textId="33BF7D1A" w:rsidR="007724BD" w:rsidRPr="00C10093" w:rsidRDefault="007724BD" w:rsidP="007724BD">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 xml:space="preserve">Important to </w:t>
                      </w:r>
                      <w:r w:rsidR="009D447D">
                        <w:rPr>
                          <w:rFonts w:asciiTheme="minorHAnsi" w:hAnsiTheme="minorHAnsi" w:cstheme="minorHAnsi"/>
                          <w:b/>
                          <w:bCs/>
                          <w:sz w:val="20"/>
                          <w:szCs w:val="18"/>
                          <w:u w:val="single"/>
                        </w:rPr>
                        <w:t>Remember</w:t>
                      </w:r>
                    </w:p>
                    <w:p w14:paraId="316F8A74" w14:textId="5A14FC0F" w:rsidR="007724BD" w:rsidRPr="00635F87" w:rsidRDefault="007724BD" w:rsidP="00635F87">
                      <w:pPr>
                        <w:spacing w:after="120"/>
                        <w:rPr>
                          <w:rFonts w:asciiTheme="minorHAnsi" w:hAnsiTheme="minorHAnsi" w:cstheme="minorHAnsi"/>
                          <w:b/>
                          <w:bCs/>
                          <w:sz w:val="16"/>
                          <w:szCs w:val="14"/>
                        </w:rPr>
                      </w:pPr>
                      <w:r w:rsidRPr="00635F87">
                        <w:rPr>
                          <w:rFonts w:asciiTheme="minorHAnsi" w:hAnsiTheme="minorHAnsi"/>
                          <w:sz w:val="20"/>
                        </w:rPr>
                        <w:t xml:space="preserve">To earn points, you must either show very low leakage or show an ongoing and continuous program to track down and repair hidden leaks. </w:t>
                      </w:r>
                      <w:r w:rsidRPr="00635F87">
                        <w:rPr>
                          <w:rFonts w:asciiTheme="minorHAnsi" w:hAnsiTheme="minorHAnsi"/>
                          <w:b/>
                          <w:sz w:val="20"/>
                          <w:u w:val="single"/>
                        </w:rPr>
                        <w:t>Promptly fixing found leaks does not earn points.</w:t>
                      </w:r>
                    </w:p>
                  </w:txbxContent>
                </v:textbox>
                <w10:wrap type="square"/>
              </v:shape>
            </w:pict>
          </mc:Fallback>
        </mc:AlternateContent>
      </w:r>
      <w:r w:rsidR="0017082E" w:rsidRPr="00EA57B7">
        <w:rPr>
          <w:rFonts w:asciiTheme="minorHAnsi" w:hAnsiTheme="minorHAnsi"/>
          <w:sz w:val="24"/>
          <w:szCs w:val="24"/>
        </w:rPr>
        <w:t>If the water audit shows that the percent of total unaccounted-for water is less than 10</w:t>
      </w:r>
      <w:r w:rsidR="007724BD">
        <w:rPr>
          <w:rFonts w:asciiTheme="minorHAnsi" w:hAnsiTheme="minorHAnsi"/>
          <w:sz w:val="24"/>
          <w:szCs w:val="24"/>
        </w:rPr>
        <w:t xml:space="preserve"> percent</w:t>
      </w:r>
      <w:r w:rsidR="0017082E" w:rsidRPr="00EA57B7">
        <w:rPr>
          <w:rFonts w:asciiTheme="minorHAnsi" w:hAnsiTheme="minorHAnsi"/>
          <w:sz w:val="24"/>
          <w:szCs w:val="24"/>
        </w:rPr>
        <w:t xml:space="preserve"> for </w:t>
      </w:r>
      <w:r w:rsidR="0017082E" w:rsidRPr="00EA57B7">
        <w:rPr>
          <w:rFonts w:asciiTheme="minorHAnsi" w:hAnsiTheme="minorHAnsi"/>
          <w:sz w:val="24"/>
          <w:szCs w:val="24"/>
          <w:u w:val="single"/>
        </w:rPr>
        <w:t>each of the past three consecutive years</w:t>
      </w:r>
      <w:r w:rsidR="0017082E" w:rsidRPr="00EA57B7">
        <w:rPr>
          <w:rFonts w:asciiTheme="minorHAnsi" w:hAnsiTheme="minorHAnsi"/>
          <w:sz w:val="24"/>
          <w:szCs w:val="24"/>
        </w:rPr>
        <w:t xml:space="preserve"> or the </w:t>
      </w:r>
      <w:r w:rsidR="0017082E" w:rsidRPr="00EA57B7">
        <w:rPr>
          <w:rFonts w:asciiTheme="minorHAnsi" w:hAnsiTheme="minorHAnsi"/>
          <w:i/>
          <w:sz w:val="24"/>
          <w:szCs w:val="24"/>
        </w:rPr>
        <w:t>AWWA Water Loss Control Committee Free Water Audit Software</w:t>
      </w:r>
      <w:r w:rsidR="0017082E" w:rsidRPr="00EA57B7">
        <w:rPr>
          <w:rFonts w:asciiTheme="minorHAnsi" w:hAnsiTheme="minorHAnsi"/>
          <w:sz w:val="24"/>
          <w:szCs w:val="24"/>
        </w:rPr>
        <w:t xml:space="preserve"> calculates an Infrastructure Leak Index (ILI) less than 1.2 for </w:t>
      </w:r>
      <w:r w:rsidR="0017082E" w:rsidRPr="00EA57B7">
        <w:rPr>
          <w:rFonts w:asciiTheme="minorHAnsi" w:hAnsiTheme="minorHAnsi"/>
          <w:sz w:val="24"/>
          <w:szCs w:val="24"/>
          <w:u w:val="single"/>
        </w:rPr>
        <w:t>each of the past three consecutive years</w:t>
      </w:r>
      <w:r w:rsidR="0017082E" w:rsidRPr="00EA57B7">
        <w:rPr>
          <w:rFonts w:asciiTheme="minorHAnsi" w:hAnsiTheme="minorHAnsi"/>
          <w:sz w:val="24"/>
          <w:szCs w:val="24"/>
        </w:rPr>
        <w:t xml:space="preserve">, the audit sufficiently documents the priority points for this line item. Otherwise, the application must </w:t>
      </w:r>
      <w:r w:rsidR="0017082E" w:rsidRPr="00EA57B7">
        <w:rPr>
          <w:rFonts w:asciiTheme="minorHAnsi" w:hAnsiTheme="minorHAnsi"/>
          <w:sz w:val="24"/>
          <w:szCs w:val="24"/>
          <w:u w:val="single"/>
        </w:rPr>
        <w:t>also</w:t>
      </w:r>
      <w:r w:rsidR="0017082E" w:rsidRPr="00EA57B7">
        <w:rPr>
          <w:rFonts w:asciiTheme="minorHAnsi" w:hAnsiTheme="minorHAnsi"/>
          <w:sz w:val="24"/>
          <w:szCs w:val="24"/>
        </w:rPr>
        <w:t xml:space="preserve"> include documentation of an ongoing and continuous program to track down and repair </w:t>
      </w:r>
      <w:r w:rsidR="0017082E" w:rsidRPr="00EA57B7">
        <w:rPr>
          <w:rFonts w:asciiTheme="minorHAnsi" w:hAnsiTheme="minorHAnsi"/>
          <w:sz w:val="24"/>
          <w:szCs w:val="24"/>
          <w:u w:val="single"/>
        </w:rPr>
        <w:t>hidden</w:t>
      </w:r>
      <w:r w:rsidR="0017082E" w:rsidRPr="00EA57B7">
        <w:rPr>
          <w:rFonts w:asciiTheme="minorHAnsi" w:hAnsiTheme="minorHAnsi"/>
          <w:sz w:val="24"/>
          <w:szCs w:val="24"/>
        </w:rPr>
        <w:t xml:space="preserve"> leaks (leaks that are not visible, obvious</w:t>
      </w:r>
      <w:r w:rsidR="001A4258">
        <w:rPr>
          <w:rFonts w:asciiTheme="minorHAnsi" w:hAnsiTheme="minorHAnsi"/>
          <w:sz w:val="24"/>
          <w:szCs w:val="24"/>
        </w:rPr>
        <w:t>,</w:t>
      </w:r>
      <w:r w:rsidR="0017082E" w:rsidRPr="00EA57B7">
        <w:rPr>
          <w:rFonts w:asciiTheme="minorHAnsi" w:hAnsiTheme="minorHAnsi"/>
          <w:sz w:val="24"/>
          <w:szCs w:val="24"/>
        </w:rPr>
        <w:t xml:space="preserve"> or accidentally</w:t>
      </w:r>
      <w:r w:rsidR="00F21A4F">
        <w:rPr>
          <w:rFonts w:asciiTheme="minorHAnsi" w:hAnsiTheme="minorHAnsi"/>
          <w:sz w:val="24"/>
          <w:szCs w:val="24"/>
        </w:rPr>
        <w:t xml:space="preserve"> </w:t>
      </w:r>
      <w:r w:rsidR="0017082E" w:rsidRPr="00EA57B7">
        <w:rPr>
          <w:rFonts w:asciiTheme="minorHAnsi" w:hAnsiTheme="minorHAnsi"/>
          <w:sz w:val="24"/>
          <w:szCs w:val="24"/>
        </w:rPr>
        <w:t>discovered)</w:t>
      </w:r>
      <w:r w:rsidR="001E2CF6" w:rsidRPr="00EA57B7">
        <w:rPr>
          <w:rFonts w:asciiTheme="minorHAnsi" w:hAnsiTheme="minorHAnsi"/>
          <w:sz w:val="24"/>
          <w:szCs w:val="24"/>
        </w:rPr>
        <w:t>.</w:t>
      </w:r>
      <w:r w:rsidR="009B149F" w:rsidRPr="00EA57B7">
        <w:rPr>
          <w:rFonts w:asciiTheme="minorHAnsi" w:hAnsiTheme="minorHAnsi"/>
          <w:sz w:val="24"/>
          <w:szCs w:val="24"/>
        </w:rPr>
        <w:t xml:space="preserve"> </w:t>
      </w:r>
      <w:r w:rsidR="001E2CF6" w:rsidRPr="00EA57B7">
        <w:rPr>
          <w:rFonts w:asciiTheme="minorHAnsi" w:hAnsiTheme="minorHAnsi"/>
          <w:sz w:val="24"/>
          <w:szCs w:val="24"/>
        </w:rPr>
        <w:t>Hidden leak detection requires the use of technology that extends the human senses</w:t>
      </w:r>
      <w:r w:rsidR="0017082E" w:rsidRPr="00EA57B7">
        <w:rPr>
          <w:rFonts w:asciiTheme="minorHAnsi" w:hAnsiTheme="minorHAnsi"/>
          <w:sz w:val="24"/>
          <w:szCs w:val="24"/>
        </w:rPr>
        <w:t>.</w:t>
      </w:r>
      <w:r w:rsidR="009B149F" w:rsidRPr="00EA57B7">
        <w:rPr>
          <w:rFonts w:asciiTheme="minorHAnsi" w:hAnsiTheme="minorHAnsi"/>
          <w:sz w:val="24"/>
          <w:szCs w:val="24"/>
        </w:rPr>
        <w:t xml:space="preserve"> </w:t>
      </w:r>
    </w:p>
    <w:p w14:paraId="119F33BB" w14:textId="77777777" w:rsidR="0017082E" w:rsidRPr="00EA57B7" w:rsidRDefault="0017082E" w:rsidP="008E6392">
      <w:pPr>
        <w:spacing w:after="120"/>
        <w:rPr>
          <w:rFonts w:asciiTheme="minorHAnsi" w:hAnsiTheme="minorHAnsi"/>
          <w:sz w:val="24"/>
          <w:szCs w:val="24"/>
        </w:rPr>
      </w:pPr>
      <w:r w:rsidRPr="00EA57B7">
        <w:rPr>
          <w:rFonts w:asciiTheme="minorHAnsi" w:hAnsiTheme="minorHAnsi"/>
          <w:sz w:val="24"/>
          <w:szCs w:val="24"/>
        </w:rPr>
        <w:t>To document these priority points, provide the following:</w:t>
      </w:r>
    </w:p>
    <w:p w14:paraId="119F33BC" w14:textId="77777777" w:rsidR="0017082E" w:rsidRPr="00EA57B7" w:rsidRDefault="0017082E" w:rsidP="00C10093">
      <w:pPr>
        <w:pStyle w:val="ListParagraph"/>
        <w:numPr>
          <w:ilvl w:val="0"/>
          <w:numId w:val="42"/>
        </w:numPr>
        <w:spacing w:after="120"/>
        <w:contextualSpacing w:val="0"/>
        <w:rPr>
          <w:rFonts w:asciiTheme="minorHAnsi" w:hAnsiTheme="minorHAnsi"/>
          <w:sz w:val="24"/>
          <w:szCs w:val="24"/>
        </w:rPr>
      </w:pPr>
      <w:r w:rsidRPr="00EA57B7">
        <w:rPr>
          <w:rFonts w:asciiTheme="minorHAnsi" w:hAnsiTheme="minorHAnsi"/>
          <w:sz w:val="24"/>
          <w:szCs w:val="24"/>
        </w:rPr>
        <w:t xml:space="preserve">Describe the ongoing and continuous program to track down and repair hidden (not obvious or accidentally discovered) leaks by answering the following questions: </w:t>
      </w:r>
    </w:p>
    <w:p w14:paraId="119F33BD" w14:textId="77777777" w:rsidR="0017082E" w:rsidRPr="00EA57B7" w:rsidRDefault="0017082E" w:rsidP="00C10093">
      <w:pPr>
        <w:pStyle w:val="ListParagraph"/>
        <w:keepNext/>
        <w:numPr>
          <w:ilvl w:val="1"/>
          <w:numId w:val="17"/>
        </w:numPr>
        <w:spacing w:after="120"/>
        <w:ind w:left="720"/>
        <w:contextualSpacing w:val="0"/>
        <w:rPr>
          <w:rFonts w:asciiTheme="minorHAnsi" w:hAnsiTheme="minorHAnsi"/>
          <w:sz w:val="24"/>
          <w:szCs w:val="24"/>
        </w:rPr>
      </w:pPr>
      <w:r w:rsidRPr="00EA57B7">
        <w:rPr>
          <w:rFonts w:asciiTheme="minorHAnsi" w:hAnsiTheme="minorHAnsi"/>
          <w:sz w:val="24"/>
          <w:szCs w:val="24"/>
        </w:rPr>
        <w:t>Who does the leak detection? (e.g., town staff or the Rural Water Association),</w:t>
      </w:r>
    </w:p>
    <w:p w14:paraId="119F33BE" w14:textId="77777777" w:rsidR="0017082E" w:rsidRPr="00EA57B7" w:rsidRDefault="0017082E" w:rsidP="00C10093">
      <w:pPr>
        <w:pStyle w:val="ListParagraph"/>
        <w:keepNext/>
        <w:numPr>
          <w:ilvl w:val="1"/>
          <w:numId w:val="17"/>
        </w:numPr>
        <w:spacing w:after="120"/>
        <w:ind w:left="720"/>
        <w:contextualSpacing w:val="0"/>
        <w:rPr>
          <w:rFonts w:asciiTheme="minorHAnsi" w:hAnsiTheme="minorHAnsi"/>
          <w:sz w:val="24"/>
          <w:szCs w:val="24"/>
        </w:rPr>
      </w:pPr>
      <w:r w:rsidRPr="00EA57B7">
        <w:rPr>
          <w:rFonts w:asciiTheme="minorHAnsi" w:hAnsiTheme="minorHAnsi"/>
          <w:sz w:val="24"/>
          <w:szCs w:val="24"/>
        </w:rPr>
        <w:t>How often is the system surveyed for leaks? (must be at least annual), and</w:t>
      </w:r>
    </w:p>
    <w:p w14:paraId="119F33BF" w14:textId="77777777" w:rsidR="0017082E" w:rsidRPr="00EA57B7" w:rsidRDefault="006272A9" w:rsidP="00C10093">
      <w:pPr>
        <w:pStyle w:val="ListParagraph"/>
        <w:keepNext/>
        <w:widowControl w:val="0"/>
        <w:numPr>
          <w:ilvl w:val="1"/>
          <w:numId w:val="17"/>
        </w:numPr>
        <w:spacing w:after="120"/>
        <w:ind w:left="720"/>
        <w:contextualSpacing w:val="0"/>
        <w:rPr>
          <w:rFonts w:asciiTheme="minorHAnsi" w:hAnsiTheme="minorHAnsi"/>
          <w:sz w:val="24"/>
          <w:szCs w:val="24"/>
        </w:rPr>
      </w:pPr>
      <w:r w:rsidRPr="00EA57B7">
        <w:rPr>
          <w:rFonts w:asciiTheme="minorHAnsi" w:hAnsiTheme="minorHAnsi"/>
          <w:sz w:val="24"/>
          <w:szCs w:val="24"/>
        </w:rPr>
        <w:t>W</w:t>
      </w:r>
      <w:r w:rsidR="0017082E" w:rsidRPr="00EA57B7">
        <w:rPr>
          <w:rFonts w:asciiTheme="minorHAnsi" w:hAnsiTheme="minorHAnsi"/>
          <w:sz w:val="24"/>
          <w:szCs w:val="24"/>
        </w:rPr>
        <w:t>hat equipment (e.g., acoustic or ultrasonic)</w:t>
      </w:r>
      <w:r w:rsidRPr="00EA57B7">
        <w:rPr>
          <w:rFonts w:asciiTheme="minorHAnsi" w:hAnsiTheme="minorHAnsi"/>
          <w:sz w:val="24"/>
          <w:szCs w:val="24"/>
        </w:rPr>
        <w:t xml:space="preserve"> was used for the survey</w:t>
      </w:r>
      <w:r w:rsidR="002B64E5" w:rsidRPr="00EA57B7">
        <w:rPr>
          <w:rFonts w:asciiTheme="minorHAnsi" w:hAnsiTheme="minorHAnsi"/>
          <w:sz w:val="24"/>
          <w:szCs w:val="24"/>
        </w:rPr>
        <w:t>,</w:t>
      </w:r>
    </w:p>
    <w:p w14:paraId="119F33C0" w14:textId="77777777" w:rsidR="0017082E" w:rsidRPr="00EA57B7" w:rsidRDefault="0017082E" w:rsidP="00C10093">
      <w:pPr>
        <w:pStyle w:val="ListParagraph"/>
        <w:numPr>
          <w:ilvl w:val="1"/>
          <w:numId w:val="17"/>
        </w:numPr>
        <w:spacing w:after="120"/>
        <w:ind w:left="720"/>
        <w:contextualSpacing w:val="0"/>
        <w:rPr>
          <w:rFonts w:asciiTheme="minorHAnsi" w:hAnsiTheme="minorHAnsi"/>
          <w:sz w:val="24"/>
          <w:szCs w:val="24"/>
        </w:rPr>
      </w:pPr>
      <w:r w:rsidRPr="00EA57B7">
        <w:rPr>
          <w:rFonts w:asciiTheme="minorHAnsi" w:hAnsiTheme="minorHAnsi"/>
          <w:sz w:val="24"/>
          <w:szCs w:val="24"/>
        </w:rPr>
        <w:t>Does the system own the equipment, or does the system borrow / rent the equipment (and from whom)?</w:t>
      </w:r>
    </w:p>
    <w:p w14:paraId="119F33C1" w14:textId="77777777" w:rsidR="0017082E" w:rsidRPr="00EA57B7" w:rsidRDefault="0017082E" w:rsidP="00C10093">
      <w:pPr>
        <w:pStyle w:val="ListParagraph"/>
        <w:numPr>
          <w:ilvl w:val="0"/>
          <w:numId w:val="42"/>
        </w:numPr>
        <w:spacing w:after="120"/>
        <w:contextualSpacing w:val="0"/>
        <w:rPr>
          <w:rFonts w:asciiTheme="minorHAnsi" w:hAnsiTheme="minorHAnsi"/>
          <w:sz w:val="24"/>
          <w:szCs w:val="24"/>
        </w:rPr>
      </w:pPr>
      <w:r w:rsidRPr="00EA57B7">
        <w:rPr>
          <w:rFonts w:asciiTheme="minorHAnsi" w:hAnsiTheme="minorHAnsi"/>
          <w:sz w:val="24"/>
          <w:szCs w:val="24"/>
        </w:rPr>
        <w:t xml:space="preserve">Provide records of the past three leak detection surveys, including the following: </w:t>
      </w:r>
    </w:p>
    <w:p w14:paraId="119F33C2" w14:textId="77777777" w:rsidR="0017082E" w:rsidRPr="00EA57B7" w:rsidRDefault="0017082E" w:rsidP="00C10093">
      <w:pPr>
        <w:pStyle w:val="ListParagraph"/>
        <w:keepNext/>
        <w:numPr>
          <w:ilvl w:val="1"/>
          <w:numId w:val="17"/>
        </w:numPr>
        <w:spacing w:after="120"/>
        <w:ind w:left="720"/>
        <w:contextualSpacing w:val="0"/>
        <w:rPr>
          <w:rFonts w:asciiTheme="minorHAnsi" w:hAnsiTheme="minorHAnsi"/>
          <w:sz w:val="24"/>
          <w:szCs w:val="24"/>
        </w:rPr>
      </w:pPr>
      <w:r w:rsidRPr="00EA57B7">
        <w:rPr>
          <w:rFonts w:asciiTheme="minorHAnsi" w:hAnsiTheme="minorHAnsi"/>
          <w:sz w:val="24"/>
          <w:szCs w:val="24"/>
        </w:rPr>
        <w:t>The date of the survey;</w:t>
      </w:r>
    </w:p>
    <w:p w14:paraId="119F33C3" w14:textId="77777777" w:rsidR="0017082E" w:rsidRPr="00EA57B7" w:rsidRDefault="0017082E" w:rsidP="00C10093">
      <w:pPr>
        <w:pStyle w:val="ListParagraph"/>
        <w:keepNext/>
        <w:numPr>
          <w:ilvl w:val="1"/>
          <w:numId w:val="17"/>
        </w:numPr>
        <w:spacing w:after="120"/>
        <w:ind w:left="720"/>
        <w:contextualSpacing w:val="0"/>
        <w:rPr>
          <w:rFonts w:asciiTheme="minorHAnsi" w:hAnsiTheme="minorHAnsi"/>
          <w:sz w:val="24"/>
          <w:szCs w:val="24"/>
        </w:rPr>
      </w:pPr>
      <w:r w:rsidRPr="00EA57B7">
        <w:rPr>
          <w:rFonts w:asciiTheme="minorHAnsi" w:hAnsiTheme="minorHAnsi"/>
          <w:sz w:val="24"/>
          <w:szCs w:val="24"/>
        </w:rPr>
        <w:t>The scope of the survey. State either “the entire transmission and distribution system was surveyed”, or provide a map of the entire transmission and distribution system showing the areas covered by each survey; and</w:t>
      </w:r>
    </w:p>
    <w:p w14:paraId="119F33C4" w14:textId="77777777" w:rsidR="0017082E" w:rsidRPr="00EA57B7" w:rsidRDefault="0017082E" w:rsidP="00C10093">
      <w:pPr>
        <w:pStyle w:val="ListParagraph"/>
        <w:widowControl w:val="0"/>
        <w:numPr>
          <w:ilvl w:val="1"/>
          <w:numId w:val="17"/>
        </w:numPr>
        <w:spacing w:after="120"/>
        <w:ind w:left="720"/>
        <w:contextualSpacing w:val="0"/>
        <w:rPr>
          <w:rFonts w:asciiTheme="minorHAnsi" w:hAnsiTheme="minorHAnsi"/>
          <w:sz w:val="24"/>
          <w:szCs w:val="24"/>
        </w:rPr>
      </w:pPr>
      <w:r w:rsidRPr="00EA57B7">
        <w:rPr>
          <w:rFonts w:asciiTheme="minorHAnsi" w:hAnsiTheme="minorHAnsi"/>
          <w:sz w:val="24"/>
          <w:szCs w:val="24"/>
        </w:rPr>
        <w:t>The location of each leak found.</w:t>
      </w:r>
    </w:p>
    <w:p w14:paraId="119F33C5" w14:textId="77777777" w:rsidR="006272A9" w:rsidRPr="00EA57B7" w:rsidRDefault="006272A9" w:rsidP="00C10093">
      <w:pPr>
        <w:pStyle w:val="ListParagraph"/>
        <w:numPr>
          <w:ilvl w:val="0"/>
          <w:numId w:val="42"/>
        </w:numPr>
        <w:spacing w:after="120"/>
        <w:contextualSpacing w:val="0"/>
        <w:rPr>
          <w:rFonts w:asciiTheme="minorHAnsi" w:hAnsiTheme="minorHAnsi"/>
          <w:sz w:val="24"/>
          <w:szCs w:val="24"/>
        </w:rPr>
      </w:pPr>
      <w:r w:rsidRPr="00EA57B7">
        <w:rPr>
          <w:rFonts w:asciiTheme="minorHAnsi" w:hAnsiTheme="minorHAnsi"/>
          <w:sz w:val="24"/>
          <w:szCs w:val="24"/>
        </w:rPr>
        <w:t>To show an ongoing and continuous program to track down and repair hidden leaks, the most recent survey must have been performed no more than one calendar year before the application deadline.</w:t>
      </w:r>
    </w:p>
    <w:p w14:paraId="119F33C6" w14:textId="77777777" w:rsidR="0017082E" w:rsidRPr="00EA57B7" w:rsidRDefault="0017082E" w:rsidP="00C10093">
      <w:pPr>
        <w:pStyle w:val="ListParagraph"/>
        <w:numPr>
          <w:ilvl w:val="0"/>
          <w:numId w:val="42"/>
        </w:numPr>
        <w:spacing w:after="120"/>
        <w:contextualSpacing w:val="0"/>
        <w:rPr>
          <w:rFonts w:asciiTheme="minorHAnsi" w:hAnsiTheme="minorHAnsi"/>
          <w:sz w:val="24"/>
          <w:szCs w:val="24"/>
        </w:rPr>
      </w:pPr>
      <w:r w:rsidRPr="00EA57B7">
        <w:rPr>
          <w:rFonts w:asciiTheme="minorHAnsi" w:hAnsiTheme="minorHAnsi"/>
          <w:sz w:val="24"/>
          <w:szCs w:val="24"/>
        </w:rPr>
        <w:t xml:space="preserve">For each leak found in the most recent survey provide the following information: </w:t>
      </w:r>
    </w:p>
    <w:p w14:paraId="119F33C7" w14:textId="62108DF2" w:rsidR="0017082E" w:rsidRPr="00EA57B7" w:rsidRDefault="0017082E" w:rsidP="00C10093">
      <w:pPr>
        <w:pStyle w:val="ListParagraph"/>
        <w:numPr>
          <w:ilvl w:val="0"/>
          <w:numId w:val="48"/>
        </w:numPr>
        <w:spacing w:after="120"/>
        <w:contextualSpacing w:val="0"/>
        <w:rPr>
          <w:rFonts w:asciiTheme="minorHAnsi" w:hAnsiTheme="minorHAnsi"/>
          <w:sz w:val="24"/>
          <w:szCs w:val="24"/>
        </w:rPr>
      </w:pPr>
      <w:r w:rsidRPr="00EA57B7">
        <w:rPr>
          <w:rFonts w:asciiTheme="minorHAnsi" w:hAnsiTheme="minorHAnsi"/>
          <w:sz w:val="24"/>
          <w:szCs w:val="24"/>
        </w:rPr>
        <w:t>Whether/when the leak was repaired, and</w:t>
      </w:r>
    </w:p>
    <w:p w14:paraId="119F33C9" w14:textId="5E77C450" w:rsidR="0017082E" w:rsidRPr="008E6392" w:rsidRDefault="0017082E" w:rsidP="008E6392">
      <w:pPr>
        <w:spacing w:after="240"/>
        <w:rPr>
          <w:sz w:val="24"/>
          <w:szCs w:val="24"/>
        </w:rPr>
      </w:pPr>
      <w:r w:rsidRPr="00AB6986">
        <w:rPr>
          <w:rFonts w:asciiTheme="minorHAnsi" w:hAnsiTheme="minorHAnsi"/>
          <w:sz w:val="24"/>
          <w:szCs w:val="24"/>
        </w:rPr>
        <w:t>If the leak was not repaired, then describe why it was not repaired. For example, is the repair of the leak the subject of an application submitted to the Division? Does the repair of the leak appear as a project in the CIP? Does the system have written standard operating procedures for prioritizing leaks?</w:t>
      </w:r>
    </w:p>
    <w:tbl>
      <w:tblPr>
        <w:tblStyle w:val="TableGrid"/>
        <w:tblpPr w:leftFromText="180" w:rightFromText="180" w:vertAnchor="text" w:horzAnchor="margin" w:tblpY="288"/>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76"/>
      </w:tblGrid>
      <w:tr w:rsidR="0017082E" w:rsidRPr="00EA57B7" w14:paraId="119F33CD" w14:textId="77777777" w:rsidTr="0017082E">
        <w:trPr>
          <w:cantSplit/>
          <w:trHeight w:val="2780"/>
        </w:trPr>
        <w:tc>
          <w:tcPr>
            <w:tcW w:w="9576" w:type="dxa"/>
            <w:shd w:val="clear" w:color="auto" w:fill="F2F2F2" w:themeFill="background1" w:themeFillShade="F2"/>
          </w:tcPr>
          <w:p w14:paraId="119F33CA" w14:textId="2F4C6341" w:rsidR="0017082E" w:rsidRPr="00C10093" w:rsidRDefault="0017082E" w:rsidP="0017082E">
            <w:pPr>
              <w:widowControl w:val="0"/>
              <w:spacing w:before="60" w:after="60"/>
              <w:jc w:val="center"/>
              <w:rPr>
                <w:rFonts w:asciiTheme="minorHAnsi" w:hAnsiTheme="minorHAnsi"/>
                <w:b/>
                <w:sz w:val="20"/>
                <w:u w:val="single"/>
              </w:rPr>
            </w:pPr>
            <w:r w:rsidRPr="00C10093">
              <w:rPr>
                <w:rFonts w:asciiTheme="minorHAnsi" w:hAnsiTheme="minorHAnsi"/>
                <w:b/>
                <w:sz w:val="20"/>
                <w:u w:val="single"/>
              </w:rPr>
              <w:lastRenderedPageBreak/>
              <w:t>Example Narratives for Line Item 3.</w:t>
            </w:r>
            <w:r w:rsidR="001A5FC4" w:rsidRPr="00C10093">
              <w:rPr>
                <w:rFonts w:asciiTheme="minorHAnsi" w:hAnsiTheme="minorHAnsi"/>
                <w:b/>
                <w:sz w:val="20"/>
                <w:u w:val="single"/>
              </w:rPr>
              <w:t>D</w:t>
            </w:r>
          </w:p>
          <w:p w14:paraId="119F33CB" w14:textId="118318A9" w:rsidR="0017082E" w:rsidRPr="00635F87" w:rsidRDefault="0017082E" w:rsidP="008E6392">
            <w:pPr>
              <w:widowControl w:val="0"/>
              <w:spacing w:after="240"/>
              <w:rPr>
                <w:rFonts w:asciiTheme="minorHAnsi" w:hAnsiTheme="minorHAnsi"/>
                <w:sz w:val="20"/>
              </w:rPr>
            </w:pPr>
            <w:r w:rsidRPr="00635F87">
              <w:rPr>
                <w:rFonts w:asciiTheme="minorHAnsi" w:hAnsiTheme="minorHAnsi"/>
                <w:b/>
                <w:sz w:val="20"/>
              </w:rPr>
              <w:t>Narrative that is NOT sufficient – audit only:</w:t>
            </w:r>
            <w:r w:rsidR="009B149F" w:rsidRPr="00635F87">
              <w:rPr>
                <w:rFonts w:asciiTheme="minorHAnsi" w:hAnsiTheme="minorHAnsi"/>
                <w:sz w:val="20"/>
              </w:rPr>
              <w:t xml:space="preserve"> </w:t>
            </w:r>
            <w:r w:rsidRPr="00635F87">
              <w:rPr>
                <w:rFonts w:asciiTheme="minorHAnsi" w:hAnsiTheme="minorHAnsi"/>
                <w:sz w:val="20"/>
              </w:rPr>
              <w:t>The attached water audits show that the unaccounted-for water for the most recent three years was 9.0</w:t>
            </w:r>
            <w:r w:rsidR="007724BD">
              <w:rPr>
                <w:rFonts w:asciiTheme="minorHAnsi" w:hAnsiTheme="minorHAnsi"/>
                <w:sz w:val="20"/>
              </w:rPr>
              <w:t xml:space="preserve"> percent</w:t>
            </w:r>
            <w:r w:rsidRPr="00635F87">
              <w:rPr>
                <w:rFonts w:asciiTheme="minorHAnsi" w:hAnsiTheme="minorHAnsi"/>
                <w:sz w:val="20"/>
              </w:rPr>
              <w:t>, 13.6</w:t>
            </w:r>
            <w:r w:rsidR="007724BD">
              <w:rPr>
                <w:rFonts w:asciiTheme="minorHAnsi" w:hAnsiTheme="minorHAnsi"/>
                <w:sz w:val="20"/>
              </w:rPr>
              <w:t xml:space="preserve"> </w:t>
            </w:r>
            <w:r w:rsidR="00D74189">
              <w:rPr>
                <w:rFonts w:asciiTheme="minorHAnsi" w:hAnsiTheme="minorHAnsi"/>
                <w:sz w:val="20"/>
              </w:rPr>
              <w:t>percent</w:t>
            </w:r>
            <w:r w:rsidRPr="00635F87">
              <w:rPr>
                <w:rFonts w:asciiTheme="minorHAnsi" w:hAnsiTheme="minorHAnsi"/>
                <w:sz w:val="20"/>
              </w:rPr>
              <w:t xml:space="preserve"> &amp; 9.0</w:t>
            </w:r>
            <w:r w:rsidR="007724BD">
              <w:rPr>
                <w:rFonts w:asciiTheme="minorHAnsi" w:hAnsiTheme="minorHAnsi"/>
                <w:sz w:val="20"/>
              </w:rPr>
              <w:t xml:space="preserve"> percent</w:t>
            </w:r>
            <w:r w:rsidRPr="00635F87">
              <w:rPr>
                <w:rFonts w:asciiTheme="minorHAnsi" w:hAnsiTheme="minorHAnsi"/>
                <w:sz w:val="20"/>
              </w:rPr>
              <w:t>. Although the unaccounted-for water for the three years averaged 10.53</w:t>
            </w:r>
            <w:r w:rsidR="007724BD">
              <w:rPr>
                <w:rFonts w:asciiTheme="minorHAnsi" w:hAnsiTheme="minorHAnsi"/>
                <w:sz w:val="20"/>
              </w:rPr>
              <w:t xml:space="preserve"> percent</w:t>
            </w:r>
            <w:r w:rsidRPr="00635F87">
              <w:rPr>
                <w:rFonts w:asciiTheme="minorHAnsi" w:hAnsiTheme="minorHAnsi"/>
                <w:sz w:val="20"/>
              </w:rPr>
              <w:t>, which exceeds 10</w:t>
            </w:r>
            <w:r w:rsidR="007724BD">
              <w:rPr>
                <w:rFonts w:asciiTheme="minorHAnsi" w:hAnsiTheme="minorHAnsi"/>
                <w:sz w:val="20"/>
              </w:rPr>
              <w:t xml:space="preserve"> percent</w:t>
            </w:r>
            <w:r w:rsidRPr="00635F87">
              <w:rPr>
                <w:rFonts w:asciiTheme="minorHAnsi" w:hAnsiTheme="minorHAnsi"/>
                <w:sz w:val="20"/>
              </w:rPr>
              <w:t>, the unaccounted-for water during two of the three years was less than 10</w:t>
            </w:r>
            <w:r w:rsidR="007724BD">
              <w:rPr>
                <w:rFonts w:asciiTheme="minorHAnsi" w:hAnsiTheme="minorHAnsi"/>
                <w:sz w:val="20"/>
              </w:rPr>
              <w:t xml:space="preserve"> percent</w:t>
            </w:r>
            <w:r w:rsidRPr="00635F87">
              <w:rPr>
                <w:rFonts w:asciiTheme="minorHAnsi" w:hAnsiTheme="minorHAnsi"/>
                <w:sz w:val="20"/>
              </w:rPr>
              <w:t>, so the project should earn these points</w:t>
            </w:r>
            <w:r w:rsidRPr="00635F87">
              <w:rPr>
                <w:rFonts w:asciiTheme="minorHAnsi" w:hAnsiTheme="minorHAnsi"/>
                <w:b/>
                <w:sz w:val="20"/>
              </w:rPr>
              <w:t>.</w:t>
            </w:r>
            <w:r w:rsidR="009B149F" w:rsidRPr="00635F87">
              <w:rPr>
                <w:rFonts w:asciiTheme="minorHAnsi" w:hAnsiTheme="minorHAnsi"/>
                <w:b/>
                <w:sz w:val="20"/>
              </w:rPr>
              <w:t xml:space="preserve"> </w:t>
            </w:r>
            <w:r w:rsidRPr="00635F87">
              <w:rPr>
                <w:rFonts w:asciiTheme="minorHAnsi" w:hAnsiTheme="minorHAnsi"/>
                <w:b/>
                <w:i/>
                <w:sz w:val="20"/>
              </w:rPr>
              <w:t xml:space="preserve">(Not sufficient because to earn the points, the unaccounted-for water for </w:t>
            </w:r>
            <w:r w:rsidRPr="00635F87">
              <w:rPr>
                <w:rFonts w:asciiTheme="minorHAnsi" w:hAnsiTheme="minorHAnsi"/>
                <w:b/>
                <w:i/>
                <w:sz w:val="20"/>
                <w:u w:val="single"/>
              </w:rPr>
              <w:t>each</w:t>
            </w:r>
            <w:r w:rsidRPr="00635F87">
              <w:rPr>
                <w:rFonts w:asciiTheme="minorHAnsi" w:hAnsiTheme="minorHAnsi"/>
                <w:b/>
                <w:i/>
                <w:sz w:val="20"/>
              </w:rPr>
              <w:t xml:space="preserve"> of the last three years must be less than 10</w:t>
            </w:r>
            <w:r w:rsidR="007724BD">
              <w:rPr>
                <w:rFonts w:asciiTheme="minorHAnsi" w:hAnsiTheme="minorHAnsi"/>
                <w:b/>
                <w:i/>
                <w:sz w:val="20"/>
              </w:rPr>
              <w:t xml:space="preserve"> percent</w:t>
            </w:r>
            <w:r w:rsidRPr="00635F87">
              <w:rPr>
                <w:rFonts w:asciiTheme="minorHAnsi" w:hAnsiTheme="minorHAnsi"/>
                <w:b/>
                <w:i/>
                <w:sz w:val="20"/>
              </w:rPr>
              <w:t>.)</w:t>
            </w:r>
          </w:p>
          <w:p w14:paraId="119F33CC" w14:textId="472E0D32" w:rsidR="0017082E" w:rsidRPr="00EA57B7" w:rsidRDefault="0017082E" w:rsidP="0017082E">
            <w:pPr>
              <w:widowControl w:val="0"/>
              <w:spacing w:before="120" w:after="120"/>
              <w:rPr>
                <w:rFonts w:asciiTheme="minorHAnsi" w:hAnsiTheme="minorHAnsi"/>
                <w:sz w:val="24"/>
                <w:szCs w:val="24"/>
              </w:rPr>
            </w:pPr>
            <w:r w:rsidRPr="00635F87">
              <w:rPr>
                <w:rFonts w:asciiTheme="minorHAnsi" w:hAnsiTheme="minorHAnsi"/>
                <w:b/>
                <w:sz w:val="20"/>
              </w:rPr>
              <w:t>Narrative that is sufficient – audit only:</w:t>
            </w:r>
            <w:r w:rsidRPr="00635F87">
              <w:rPr>
                <w:rFonts w:asciiTheme="minorHAnsi" w:hAnsiTheme="minorHAnsi"/>
                <w:sz w:val="20"/>
              </w:rPr>
              <w:t xml:space="preserve"> The attached water audits show that the unaccounted-for water for each of the most recent three years was 8</w:t>
            </w:r>
            <w:r w:rsidR="007724BD">
              <w:rPr>
                <w:rFonts w:asciiTheme="minorHAnsi" w:hAnsiTheme="minorHAnsi"/>
                <w:sz w:val="20"/>
              </w:rPr>
              <w:t xml:space="preserve"> percent</w:t>
            </w:r>
            <w:r w:rsidRPr="00635F87">
              <w:rPr>
                <w:rFonts w:asciiTheme="minorHAnsi" w:hAnsiTheme="minorHAnsi"/>
                <w:sz w:val="20"/>
              </w:rPr>
              <w:t>, 7</w:t>
            </w:r>
            <w:r w:rsidR="007724BD">
              <w:rPr>
                <w:rFonts w:asciiTheme="minorHAnsi" w:hAnsiTheme="minorHAnsi"/>
                <w:sz w:val="20"/>
              </w:rPr>
              <w:t xml:space="preserve"> percent</w:t>
            </w:r>
            <w:r w:rsidRPr="00635F87">
              <w:rPr>
                <w:rFonts w:asciiTheme="minorHAnsi" w:hAnsiTheme="minorHAnsi"/>
                <w:sz w:val="20"/>
              </w:rPr>
              <w:t xml:space="preserve"> </w:t>
            </w:r>
            <w:r w:rsidR="007724BD">
              <w:rPr>
                <w:rFonts w:asciiTheme="minorHAnsi" w:hAnsiTheme="minorHAnsi"/>
                <w:sz w:val="20"/>
              </w:rPr>
              <w:t>and</w:t>
            </w:r>
            <w:r w:rsidRPr="00635F87">
              <w:rPr>
                <w:rFonts w:asciiTheme="minorHAnsi" w:hAnsiTheme="minorHAnsi"/>
                <w:sz w:val="20"/>
              </w:rPr>
              <w:t xml:space="preserve"> 6</w:t>
            </w:r>
            <w:r w:rsidR="007724BD">
              <w:rPr>
                <w:rFonts w:asciiTheme="minorHAnsi" w:hAnsiTheme="minorHAnsi"/>
                <w:sz w:val="20"/>
              </w:rPr>
              <w:t xml:space="preserve"> percent</w:t>
            </w:r>
            <w:r w:rsidRPr="00635F87">
              <w:rPr>
                <w:rFonts w:asciiTheme="minorHAnsi" w:hAnsiTheme="minorHAnsi"/>
                <w:sz w:val="20"/>
              </w:rPr>
              <w:t>.</w:t>
            </w:r>
            <w:r w:rsidR="009B149F" w:rsidRPr="00635F87">
              <w:rPr>
                <w:rFonts w:asciiTheme="minorHAnsi" w:hAnsiTheme="minorHAnsi"/>
                <w:sz w:val="20"/>
              </w:rPr>
              <w:t xml:space="preserve"> </w:t>
            </w:r>
            <w:r w:rsidRPr="00635F87">
              <w:rPr>
                <w:rFonts w:asciiTheme="minorHAnsi" w:hAnsiTheme="minorHAnsi"/>
                <w:sz w:val="20"/>
              </w:rPr>
              <w:t>Because the unaccounted-for water for each of the past three years was less than 10</w:t>
            </w:r>
            <w:r w:rsidR="007724BD">
              <w:rPr>
                <w:rFonts w:asciiTheme="minorHAnsi" w:hAnsiTheme="minorHAnsi"/>
                <w:sz w:val="20"/>
              </w:rPr>
              <w:t xml:space="preserve"> percent</w:t>
            </w:r>
            <w:r w:rsidRPr="00635F87">
              <w:rPr>
                <w:rFonts w:asciiTheme="minorHAnsi" w:hAnsiTheme="minorHAnsi"/>
                <w:sz w:val="20"/>
              </w:rPr>
              <w:t>, the project earns these points</w:t>
            </w:r>
            <w:r w:rsidRPr="00635F87">
              <w:rPr>
                <w:rFonts w:asciiTheme="minorHAnsi" w:hAnsiTheme="minorHAnsi"/>
                <w:b/>
                <w:sz w:val="20"/>
              </w:rPr>
              <w:t>.</w:t>
            </w:r>
          </w:p>
        </w:tc>
      </w:tr>
    </w:tbl>
    <w:p w14:paraId="119F33CE" w14:textId="77777777" w:rsidR="0017082E" w:rsidRPr="00EA57B7" w:rsidRDefault="0017082E" w:rsidP="0017082E">
      <w:pPr>
        <w:rPr>
          <w:sz w:val="24"/>
          <w:szCs w:val="24"/>
        </w:rPr>
      </w:pPr>
    </w:p>
    <w:p w14:paraId="119F33CF" w14:textId="77777777" w:rsidR="0017082E" w:rsidRPr="00EA57B7" w:rsidRDefault="0017082E" w:rsidP="0017082E">
      <w:pPr>
        <w:rPr>
          <w:sz w:val="24"/>
          <w:szCs w:val="24"/>
        </w:rPr>
      </w:pPr>
    </w:p>
    <w:tbl>
      <w:tblPr>
        <w:tblStyle w:val="TableGrid"/>
        <w:tblpPr w:leftFromText="180" w:rightFromText="180" w:vertAnchor="text" w:horzAnchor="margin" w:tblpY="288"/>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76"/>
      </w:tblGrid>
      <w:tr w:rsidR="0017082E" w:rsidRPr="00EA57B7" w14:paraId="119F33D9" w14:textId="77777777" w:rsidTr="0017082E">
        <w:trPr>
          <w:cantSplit/>
          <w:trHeight w:val="2330"/>
        </w:trPr>
        <w:tc>
          <w:tcPr>
            <w:tcW w:w="9576" w:type="dxa"/>
            <w:shd w:val="clear" w:color="auto" w:fill="F2F2F2" w:themeFill="background1" w:themeFillShade="F2"/>
          </w:tcPr>
          <w:p w14:paraId="119F33D0" w14:textId="20888E61" w:rsidR="0017082E" w:rsidRPr="00C10093" w:rsidRDefault="0017082E" w:rsidP="0017082E">
            <w:pPr>
              <w:widowControl w:val="0"/>
              <w:spacing w:before="60" w:after="60"/>
              <w:jc w:val="center"/>
              <w:rPr>
                <w:rFonts w:asciiTheme="minorHAnsi" w:hAnsiTheme="minorHAnsi"/>
                <w:b/>
                <w:sz w:val="20"/>
                <w:u w:val="single"/>
              </w:rPr>
            </w:pPr>
            <w:r w:rsidRPr="00C10093">
              <w:rPr>
                <w:rFonts w:asciiTheme="minorHAnsi" w:hAnsiTheme="minorHAnsi"/>
                <w:b/>
                <w:sz w:val="20"/>
                <w:u w:val="single"/>
              </w:rPr>
              <w:t>Example Narratives for Line Item 3.</w:t>
            </w:r>
            <w:r w:rsidR="001A5FC4" w:rsidRPr="00C10093">
              <w:rPr>
                <w:rFonts w:asciiTheme="minorHAnsi" w:hAnsiTheme="minorHAnsi"/>
                <w:b/>
                <w:sz w:val="20"/>
                <w:u w:val="single"/>
              </w:rPr>
              <w:t>D</w:t>
            </w:r>
          </w:p>
          <w:p w14:paraId="119F33D1" w14:textId="4B0F4FEB" w:rsidR="0017082E" w:rsidRPr="00635F87" w:rsidRDefault="0017082E" w:rsidP="008E6392">
            <w:pPr>
              <w:widowControl w:val="0"/>
              <w:spacing w:after="120"/>
              <w:rPr>
                <w:rFonts w:asciiTheme="minorHAnsi" w:hAnsiTheme="minorHAnsi"/>
                <w:sz w:val="20"/>
              </w:rPr>
            </w:pPr>
            <w:r w:rsidRPr="00635F87">
              <w:rPr>
                <w:rFonts w:asciiTheme="minorHAnsi" w:hAnsiTheme="minorHAnsi"/>
                <w:b/>
                <w:sz w:val="20"/>
              </w:rPr>
              <w:t xml:space="preserve">Narrative that is </w:t>
            </w:r>
            <w:r w:rsidR="007724BD">
              <w:rPr>
                <w:rFonts w:asciiTheme="minorHAnsi" w:hAnsiTheme="minorHAnsi"/>
                <w:b/>
                <w:sz w:val="20"/>
              </w:rPr>
              <w:t xml:space="preserve">NOT </w:t>
            </w:r>
            <w:r w:rsidR="007724BD" w:rsidRPr="00635F87">
              <w:rPr>
                <w:rFonts w:asciiTheme="minorHAnsi" w:hAnsiTheme="minorHAnsi"/>
                <w:b/>
                <w:sz w:val="20"/>
              </w:rPr>
              <w:t xml:space="preserve">sufficient </w:t>
            </w:r>
            <w:r w:rsidRPr="00635F87">
              <w:rPr>
                <w:rFonts w:asciiTheme="minorHAnsi" w:hAnsiTheme="minorHAnsi"/>
                <w:b/>
                <w:sz w:val="20"/>
              </w:rPr>
              <w:t>– leak detection by visual inspection:</w:t>
            </w:r>
            <w:r w:rsidRPr="00635F87">
              <w:rPr>
                <w:rFonts w:asciiTheme="minorHAnsi" w:hAnsiTheme="minorHAnsi"/>
                <w:sz w:val="20"/>
              </w:rPr>
              <w:t xml:space="preserve"> The three attached water audits show that the unaccounted-for water for the most recent year was 38</w:t>
            </w:r>
            <w:r w:rsidR="007724BD">
              <w:rPr>
                <w:rFonts w:asciiTheme="minorHAnsi" w:hAnsiTheme="minorHAnsi"/>
                <w:sz w:val="20"/>
              </w:rPr>
              <w:t xml:space="preserve"> percent</w:t>
            </w:r>
            <w:r w:rsidRPr="00635F87">
              <w:rPr>
                <w:rFonts w:asciiTheme="minorHAnsi" w:hAnsiTheme="minorHAnsi"/>
                <w:sz w:val="20"/>
              </w:rPr>
              <w:t>. Because the unaccounted-for water was more than 10</w:t>
            </w:r>
            <w:r w:rsidR="007724BD">
              <w:rPr>
                <w:rFonts w:asciiTheme="minorHAnsi" w:hAnsiTheme="minorHAnsi"/>
                <w:sz w:val="20"/>
              </w:rPr>
              <w:t xml:space="preserve"> percent</w:t>
            </w:r>
            <w:r w:rsidRPr="00635F87">
              <w:rPr>
                <w:rFonts w:asciiTheme="minorHAnsi" w:hAnsiTheme="minorHAnsi"/>
                <w:sz w:val="20"/>
              </w:rPr>
              <w:t>, the system must demonstrate hidden leak detection and repair.</w:t>
            </w:r>
            <w:r w:rsidR="009B149F" w:rsidRPr="00635F87">
              <w:rPr>
                <w:rFonts w:asciiTheme="minorHAnsi" w:hAnsiTheme="minorHAnsi"/>
                <w:sz w:val="20"/>
              </w:rPr>
              <w:t xml:space="preserve"> </w:t>
            </w:r>
          </w:p>
          <w:p w14:paraId="119F33D2" w14:textId="7CC0898F" w:rsidR="0017082E" w:rsidRPr="00635F87" w:rsidRDefault="0017082E" w:rsidP="008E6392">
            <w:pPr>
              <w:widowControl w:val="0"/>
              <w:spacing w:after="240"/>
              <w:rPr>
                <w:rFonts w:asciiTheme="minorHAnsi" w:hAnsiTheme="minorHAnsi"/>
                <w:b/>
                <w:i/>
                <w:sz w:val="20"/>
              </w:rPr>
            </w:pPr>
            <w:r w:rsidRPr="00635F87">
              <w:rPr>
                <w:rFonts w:asciiTheme="minorHAnsi" w:hAnsiTheme="minorHAnsi"/>
                <w:sz w:val="20"/>
              </w:rPr>
              <w:t xml:space="preserve">Town of Smallville staff drive around the entire distribution system first thing every morning and last thing every evening looking for leaks. They also routinely stop passers-by and ask if they saw any leaks. Records of 730 such visual inspections and 350 interactions with passers-by in the past calendar year are attached, as are records of repair of four of the five discovered leaks. Because its repair is so expensive, the fifth discovered leak appears on the CIP as project </w:t>
            </w:r>
            <w:proofErr w:type="gramStart"/>
            <w:r w:rsidRPr="00635F87">
              <w:rPr>
                <w:rFonts w:asciiTheme="minorHAnsi" w:hAnsiTheme="minorHAnsi"/>
                <w:sz w:val="20"/>
              </w:rPr>
              <w:t># 1452, and</w:t>
            </w:r>
            <w:proofErr w:type="gramEnd"/>
            <w:r w:rsidRPr="00635F87">
              <w:rPr>
                <w:rFonts w:asciiTheme="minorHAnsi" w:hAnsiTheme="minorHAnsi"/>
                <w:sz w:val="20"/>
              </w:rPr>
              <w:t xml:space="preserve"> is the subject of this application.</w:t>
            </w:r>
            <w:r w:rsidR="009B149F" w:rsidRPr="00635F87">
              <w:rPr>
                <w:rFonts w:asciiTheme="minorHAnsi" w:hAnsiTheme="minorHAnsi"/>
                <w:sz w:val="20"/>
              </w:rPr>
              <w:t xml:space="preserve"> </w:t>
            </w:r>
            <w:r w:rsidR="00BF6DE1" w:rsidRPr="00635F87">
              <w:rPr>
                <w:rFonts w:asciiTheme="minorHAnsi" w:hAnsiTheme="minorHAnsi"/>
                <w:b/>
                <w:i/>
                <w:sz w:val="20"/>
              </w:rPr>
              <w:t>(</w:t>
            </w:r>
            <w:r w:rsidRPr="00635F87">
              <w:rPr>
                <w:rFonts w:asciiTheme="minorHAnsi" w:hAnsiTheme="minorHAnsi"/>
                <w:b/>
                <w:i/>
                <w:sz w:val="20"/>
              </w:rPr>
              <w:t xml:space="preserve">Not sufficient because to earn the points, the Applicant must look for </w:t>
            </w:r>
            <w:r w:rsidRPr="00635F87">
              <w:rPr>
                <w:rFonts w:asciiTheme="minorHAnsi" w:hAnsiTheme="minorHAnsi"/>
                <w:b/>
                <w:i/>
                <w:sz w:val="20"/>
                <w:u w:val="single"/>
              </w:rPr>
              <w:t>hidden</w:t>
            </w:r>
            <w:r w:rsidRPr="00635F87">
              <w:rPr>
                <w:rFonts w:asciiTheme="minorHAnsi" w:hAnsiTheme="minorHAnsi"/>
                <w:b/>
                <w:i/>
                <w:sz w:val="20"/>
              </w:rPr>
              <w:t xml:space="preserve"> leaks that are not visible, obvious or accidentall</w:t>
            </w:r>
            <w:r w:rsidR="00966A56">
              <w:rPr>
                <w:rFonts w:asciiTheme="minorHAnsi" w:hAnsiTheme="minorHAnsi"/>
                <w:b/>
                <w:i/>
                <w:sz w:val="20"/>
              </w:rPr>
              <w:t xml:space="preserve">y </w:t>
            </w:r>
            <w:r w:rsidRPr="00635F87">
              <w:rPr>
                <w:rFonts w:asciiTheme="minorHAnsi" w:hAnsiTheme="minorHAnsi"/>
                <w:b/>
                <w:i/>
                <w:sz w:val="20"/>
              </w:rPr>
              <w:t>discovered</w:t>
            </w:r>
            <w:r w:rsidR="00BF6DE1" w:rsidRPr="00635F87">
              <w:rPr>
                <w:rFonts w:asciiTheme="minorHAnsi" w:hAnsiTheme="minorHAnsi"/>
                <w:b/>
                <w:i/>
                <w:sz w:val="20"/>
              </w:rPr>
              <w:t>)</w:t>
            </w:r>
          </w:p>
          <w:p w14:paraId="119F33D4" w14:textId="71BE1771" w:rsidR="0017082E" w:rsidRPr="00635F87" w:rsidRDefault="0017082E" w:rsidP="008E6392">
            <w:pPr>
              <w:widowControl w:val="0"/>
              <w:spacing w:after="120"/>
              <w:rPr>
                <w:rFonts w:asciiTheme="minorHAnsi" w:hAnsiTheme="minorHAnsi"/>
                <w:sz w:val="20"/>
              </w:rPr>
            </w:pPr>
            <w:r w:rsidRPr="00635F87">
              <w:rPr>
                <w:rFonts w:asciiTheme="minorHAnsi" w:hAnsiTheme="minorHAnsi"/>
                <w:b/>
                <w:sz w:val="20"/>
              </w:rPr>
              <w:t>Narrative that is sufficient –</w:t>
            </w:r>
            <w:r w:rsidR="009B149F" w:rsidRPr="00635F87">
              <w:rPr>
                <w:rFonts w:asciiTheme="minorHAnsi" w:hAnsiTheme="minorHAnsi"/>
                <w:b/>
                <w:sz w:val="20"/>
              </w:rPr>
              <w:t xml:space="preserve"> </w:t>
            </w:r>
            <w:r w:rsidRPr="00635F87">
              <w:rPr>
                <w:rFonts w:asciiTheme="minorHAnsi" w:hAnsiTheme="minorHAnsi"/>
                <w:b/>
                <w:sz w:val="20"/>
              </w:rPr>
              <w:t>hidden leak detection by contract:</w:t>
            </w:r>
            <w:r w:rsidRPr="00635F87">
              <w:rPr>
                <w:rFonts w:asciiTheme="minorHAnsi" w:hAnsiTheme="minorHAnsi"/>
                <w:sz w:val="20"/>
              </w:rPr>
              <w:t xml:space="preserve"> The three attached water audits show that the unaccounted-for water for the most recent year was 38</w:t>
            </w:r>
            <w:r w:rsidR="007724BD">
              <w:rPr>
                <w:rFonts w:asciiTheme="minorHAnsi" w:hAnsiTheme="minorHAnsi"/>
                <w:sz w:val="20"/>
              </w:rPr>
              <w:t xml:space="preserve"> percent</w:t>
            </w:r>
            <w:r w:rsidRPr="00635F87">
              <w:rPr>
                <w:rFonts w:asciiTheme="minorHAnsi" w:hAnsiTheme="minorHAnsi"/>
                <w:sz w:val="20"/>
              </w:rPr>
              <w:t>. Because the unaccounted-for water was more than 10</w:t>
            </w:r>
            <w:r w:rsidR="007724BD">
              <w:rPr>
                <w:rFonts w:asciiTheme="minorHAnsi" w:hAnsiTheme="minorHAnsi"/>
                <w:sz w:val="20"/>
              </w:rPr>
              <w:t xml:space="preserve"> percent</w:t>
            </w:r>
            <w:r w:rsidRPr="00635F87">
              <w:rPr>
                <w:rFonts w:asciiTheme="minorHAnsi" w:hAnsiTheme="minorHAnsi"/>
                <w:sz w:val="20"/>
              </w:rPr>
              <w:t>, the system must demonstrate hidden leak detection and repair.</w:t>
            </w:r>
            <w:r w:rsidR="009B149F" w:rsidRPr="00635F87">
              <w:rPr>
                <w:rFonts w:asciiTheme="minorHAnsi" w:hAnsiTheme="minorHAnsi"/>
                <w:sz w:val="20"/>
              </w:rPr>
              <w:t xml:space="preserve"> </w:t>
            </w:r>
          </w:p>
          <w:p w14:paraId="119F33D5" w14:textId="4FA1D569" w:rsidR="0017082E" w:rsidRPr="00635F87" w:rsidRDefault="0017082E" w:rsidP="008E6392">
            <w:pPr>
              <w:widowControl w:val="0"/>
              <w:spacing w:after="240"/>
              <w:rPr>
                <w:rFonts w:asciiTheme="minorHAnsi" w:hAnsiTheme="minorHAnsi"/>
                <w:sz w:val="20"/>
              </w:rPr>
            </w:pPr>
            <w:r w:rsidRPr="00635F87">
              <w:rPr>
                <w:rFonts w:asciiTheme="minorHAnsi" w:hAnsiTheme="minorHAnsi"/>
                <w:sz w:val="20"/>
              </w:rPr>
              <w:t xml:space="preserve">For the past five years the Town of Smallville contracted with the Rural Water Authority to survey the town’s waterlines twice a year using </w:t>
            </w:r>
            <w:proofErr w:type="spellStart"/>
            <w:r w:rsidRPr="00635F87">
              <w:rPr>
                <w:rFonts w:asciiTheme="minorHAnsi" w:hAnsiTheme="minorHAnsi"/>
                <w:sz w:val="20"/>
              </w:rPr>
              <w:t>Sonoric</w:t>
            </w:r>
            <w:proofErr w:type="spellEnd"/>
            <w:r w:rsidRPr="00635F87">
              <w:rPr>
                <w:rFonts w:asciiTheme="minorHAnsi" w:hAnsiTheme="minorHAnsi"/>
                <w:sz w:val="20"/>
              </w:rPr>
              <w:t xml:space="preserve">-brand </w:t>
            </w:r>
            <w:proofErr w:type="spellStart"/>
            <w:r w:rsidRPr="00635F87">
              <w:rPr>
                <w:rFonts w:asciiTheme="minorHAnsi" w:hAnsiTheme="minorHAnsi"/>
                <w:sz w:val="20"/>
              </w:rPr>
              <w:t>LeakTrex</w:t>
            </w:r>
            <w:proofErr w:type="spellEnd"/>
            <w:r w:rsidRPr="00635F87">
              <w:rPr>
                <w:rFonts w:asciiTheme="minorHAnsi" w:hAnsiTheme="minorHAnsi"/>
                <w:sz w:val="20"/>
              </w:rPr>
              <w:t>© ultrasonic leak detector. The cover page and results tables</w:t>
            </w:r>
            <w:r w:rsidRPr="00EA57B7">
              <w:rPr>
                <w:rFonts w:asciiTheme="minorHAnsi" w:hAnsiTheme="minorHAnsi"/>
                <w:sz w:val="24"/>
                <w:szCs w:val="24"/>
              </w:rPr>
              <w:t xml:space="preserve"> </w:t>
            </w:r>
            <w:r w:rsidRPr="00635F87">
              <w:rPr>
                <w:rFonts w:asciiTheme="minorHAnsi" w:hAnsiTheme="minorHAnsi"/>
                <w:sz w:val="20"/>
              </w:rPr>
              <w:t xml:space="preserve">of the past three RWA reports are attached, as are records of repair of four of the five discovered leaks. Because its repair is so expensive, the fifth discovered leak appears on the CIP as project </w:t>
            </w:r>
            <w:r w:rsidR="001E2CF6" w:rsidRPr="00635F87">
              <w:rPr>
                <w:rFonts w:asciiTheme="minorHAnsi" w:hAnsiTheme="minorHAnsi"/>
                <w:sz w:val="20"/>
              </w:rPr>
              <w:t>#1452 and</w:t>
            </w:r>
            <w:r w:rsidRPr="00635F87">
              <w:rPr>
                <w:rFonts w:asciiTheme="minorHAnsi" w:hAnsiTheme="minorHAnsi"/>
                <w:sz w:val="20"/>
              </w:rPr>
              <w:t xml:space="preserve"> is the subject of this application.</w:t>
            </w:r>
          </w:p>
          <w:p w14:paraId="119F33D7" w14:textId="5A0C3CBD" w:rsidR="0017082E" w:rsidRPr="00635F87" w:rsidRDefault="0017082E" w:rsidP="0017082E">
            <w:pPr>
              <w:widowControl w:val="0"/>
              <w:spacing w:before="120" w:after="120"/>
              <w:rPr>
                <w:rFonts w:asciiTheme="minorHAnsi" w:hAnsiTheme="minorHAnsi"/>
                <w:sz w:val="20"/>
              </w:rPr>
            </w:pPr>
            <w:r w:rsidRPr="00635F87">
              <w:rPr>
                <w:rFonts w:asciiTheme="minorHAnsi" w:hAnsiTheme="minorHAnsi"/>
                <w:b/>
                <w:sz w:val="20"/>
              </w:rPr>
              <w:t>Narrative that is sufficient –</w:t>
            </w:r>
            <w:r w:rsidR="009B149F" w:rsidRPr="00635F87">
              <w:rPr>
                <w:rFonts w:asciiTheme="minorHAnsi" w:hAnsiTheme="minorHAnsi"/>
                <w:b/>
                <w:sz w:val="20"/>
              </w:rPr>
              <w:t xml:space="preserve"> </w:t>
            </w:r>
            <w:r w:rsidRPr="00635F87">
              <w:rPr>
                <w:rFonts w:asciiTheme="minorHAnsi" w:hAnsiTheme="minorHAnsi"/>
                <w:b/>
                <w:sz w:val="20"/>
              </w:rPr>
              <w:t>hidden leak detection by town staff:</w:t>
            </w:r>
            <w:r w:rsidRPr="00635F87">
              <w:rPr>
                <w:rFonts w:asciiTheme="minorHAnsi" w:hAnsiTheme="minorHAnsi"/>
                <w:sz w:val="20"/>
              </w:rPr>
              <w:t xml:space="preserve"> The three attached water audits show that the unaccounted-for water for the most recent year was 38</w:t>
            </w:r>
            <w:r w:rsidR="007724BD">
              <w:rPr>
                <w:rFonts w:asciiTheme="minorHAnsi" w:hAnsiTheme="minorHAnsi"/>
                <w:sz w:val="20"/>
              </w:rPr>
              <w:t xml:space="preserve"> percent</w:t>
            </w:r>
            <w:r w:rsidRPr="00635F87">
              <w:rPr>
                <w:rFonts w:asciiTheme="minorHAnsi" w:hAnsiTheme="minorHAnsi"/>
                <w:sz w:val="20"/>
              </w:rPr>
              <w:t>. Because the unaccounted-for water was more than 10%, the system must demonstrate hidden leak detection and repair.</w:t>
            </w:r>
            <w:r w:rsidR="009B149F" w:rsidRPr="00635F87">
              <w:rPr>
                <w:rFonts w:asciiTheme="minorHAnsi" w:hAnsiTheme="minorHAnsi"/>
                <w:sz w:val="20"/>
              </w:rPr>
              <w:t xml:space="preserve"> </w:t>
            </w:r>
          </w:p>
          <w:p w14:paraId="119F33D8" w14:textId="06634753" w:rsidR="0017082E" w:rsidRPr="00EA57B7" w:rsidRDefault="0017082E" w:rsidP="0017082E">
            <w:pPr>
              <w:widowControl w:val="0"/>
              <w:spacing w:before="120" w:after="120"/>
              <w:rPr>
                <w:rFonts w:asciiTheme="minorHAnsi" w:hAnsiTheme="minorHAnsi"/>
                <w:sz w:val="24"/>
                <w:szCs w:val="24"/>
              </w:rPr>
            </w:pPr>
            <w:r w:rsidRPr="00635F87">
              <w:rPr>
                <w:rFonts w:asciiTheme="minorHAnsi" w:hAnsiTheme="minorHAnsi"/>
                <w:sz w:val="20"/>
              </w:rPr>
              <w:t xml:space="preserve">Starting in June of 2013 the Town staff survey the town’s waterlines twice a year using rented </w:t>
            </w:r>
            <w:proofErr w:type="spellStart"/>
            <w:r w:rsidRPr="00635F87">
              <w:rPr>
                <w:rFonts w:asciiTheme="minorHAnsi" w:hAnsiTheme="minorHAnsi"/>
                <w:sz w:val="20"/>
              </w:rPr>
              <w:t>Sonoric</w:t>
            </w:r>
            <w:proofErr w:type="spellEnd"/>
            <w:r w:rsidRPr="00635F87">
              <w:rPr>
                <w:rFonts w:asciiTheme="minorHAnsi" w:hAnsiTheme="minorHAnsi"/>
                <w:sz w:val="20"/>
              </w:rPr>
              <w:t>-brand detectors (Models 300 and 320). The results tables of the past three surveys performed by Town of Smallville staff are attached, as are records of repair of four of the five discovered leaks. Because its repair is so expensive, the fifth discovered leak appears on the CIP as project #1452 and is the subject of this application.</w:t>
            </w:r>
          </w:p>
        </w:tc>
      </w:tr>
    </w:tbl>
    <w:p w14:paraId="6CC2456B" w14:textId="77777777" w:rsidR="00842A33" w:rsidRDefault="00842A33" w:rsidP="00842A33">
      <w:bookmarkStart w:id="280" w:name="_Toc155277834"/>
      <w:bookmarkStart w:id="281" w:name="_Toc155278916"/>
      <w:bookmarkStart w:id="282" w:name="_Toc155279083"/>
    </w:p>
    <w:p w14:paraId="1D97BE68" w14:textId="617052C7" w:rsidR="00842A33" w:rsidRDefault="00A43541" w:rsidP="00842A33">
      <w:pPr>
        <w:spacing w:before="120" w:after="240"/>
      </w:pPr>
      <w:hyperlink w:anchor="TOC" w:history="1">
        <w:r w:rsidR="00842A33" w:rsidRPr="005F7A69">
          <w:rPr>
            <w:rStyle w:val="Hyperlink"/>
            <w:rFonts w:asciiTheme="minorHAnsi" w:hAnsiTheme="minorHAnsi"/>
            <w:sz w:val="24"/>
            <w:szCs w:val="24"/>
          </w:rPr>
          <w:t>Return to Table of Contents</w:t>
        </w:r>
      </w:hyperlink>
    </w:p>
    <w:p w14:paraId="6C8EC325" w14:textId="3E8AC55D" w:rsidR="009D767C" w:rsidRPr="00EA57B7" w:rsidRDefault="009D767C" w:rsidP="00516E13">
      <w:pPr>
        <w:pStyle w:val="DWILevel3"/>
      </w:pPr>
      <w:bookmarkStart w:id="283" w:name="_Toc155340208"/>
      <w:r w:rsidRPr="00EA57B7">
        <w:lastRenderedPageBreak/>
        <w:t>Line Item 3.E</w:t>
      </w:r>
      <w:r w:rsidR="001200C7" w:rsidRPr="00EA57B7">
        <w:t xml:space="preserve"> </w:t>
      </w:r>
      <w:r w:rsidRPr="00EA57B7">
        <w:t>– Water Conservation Incentive Rat</w:t>
      </w:r>
      <w:r w:rsidR="00B72605" w:rsidRPr="00EA57B7">
        <w:t>e Structur</w:t>
      </w:r>
      <w:r w:rsidRPr="00EA57B7">
        <w:t>e</w:t>
      </w:r>
      <w:bookmarkEnd w:id="280"/>
      <w:bookmarkEnd w:id="281"/>
      <w:bookmarkEnd w:id="282"/>
      <w:bookmarkEnd w:id="283"/>
    </w:p>
    <w:p w14:paraId="5D6A95AC" w14:textId="77777777" w:rsidR="00F42B42" w:rsidRDefault="00F42B42" w:rsidP="00635F87">
      <w:pPr>
        <w:keepNext/>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341" behindDoc="0" locked="0" layoutInCell="1" allowOverlap="1" wp14:anchorId="048F60F0" wp14:editId="59252A5B">
                <wp:simplePos x="0" y="0"/>
                <wp:positionH relativeFrom="column">
                  <wp:posOffset>3987800</wp:posOffset>
                </wp:positionH>
                <wp:positionV relativeFrom="paragraph">
                  <wp:posOffset>95250</wp:posOffset>
                </wp:positionV>
                <wp:extent cx="2102485" cy="1066800"/>
                <wp:effectExtent l="0" t="0" r="12065" b="19050"/>
                <wp:wrapSquare wrapText="bothSides"/>
                <wp:docPr id="726434158" name="Text Box 726434158"/>
                <wp:cNvGraphicFramePr/>
                <a:graphic xmlns:a="http://schemas.openxmlformats.org/drawingml/2006/main">
                  <a:graphicData uri="http://schemas.microsoft.com/office/word/2010/wordprocessingShape">
                    <wps:wsp>
                      <wps:cNvSpPr txBox="1"/>
                      <wps:spPr>
                        <a:xfrm>
                          <a:off x="0" y="0"/>
                          <a:ext cx="2102485" cy="1066800"/>
                        </a:xfrm>
                        <a:prstGeom prst="rect">
                          <a:avLst/>
                        </a:prstGeom>
                        <a:solidFill>
                          <a:srgbClr val="FFFFCC"/>
                        </a:solidFill>
                        <a:ln w="6350">
                          <a:solidFill>
                            <a:prstClr val="black"/>
                          </a:solidFill>
                        </a:ln>
                      </wps:spPr>
                      <wps:txbx>
                        <w:txbxContent>
                          <w:p w14:paraId="3D68F887" w14:textId="77777777" w:rsidR="00F42B42" w:rsidRPr="00C10093" w:rsidRDefault="00F42B42"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7F13217D" w14:textId="7F51CD25" w:rsidR="00F42B42" w:rsidRPr="00635F87" w:rsidRDefault="00F42B42"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1BF8BF6F" w14:textId="151F278C" w:rsidR="00F42B42" w:rsidRPr="00635F87" w:rsidRDefault="00F42B42"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3 points</w:t>
                            </w:r>
                          </w:p>
                          <w:p w14:paraId="30D4C517" w14:textId="77777777" w:rsidR="00F42B42" w:rsidRPr="00635F87" w:rsidRDefault="00F42B42"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w:t>
                            </w:r>
                            <w:r>
                              <w:rPr>
                                <w:rFonts w:asciiTheme="minorHAnsi" w:hAnsiTheme="minorHAnsi" w:cstheme="minorHAnsi"/>
                                <w:sz w:val="20"/>
                                <w:szCs w:val="18"/>
                              </w:rPr>
                              <w:t xml:space="preserve"> 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F60F0" id="Text Box 726434158" o:spid="_x0000_s1126" type="#_x0000_t202" style="position:absolute;margin-left:314pt;margin-top:7.5pt;width:165.55pt;height:84pt;z-index:2516583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" fillcolor="#ffc" strokeweight=".5pt">
                <v:textbox>
                  <w:txbxContent>
                    <w:p w14:paraId="3D68F887" w14:textId="77777777" w:rsidR="00F42B42" w:rsidRPr="00C10093" w:rsidRDefault="00F42B42"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7F13217D" w14:textId="7F51CD25" w:rsidR="00F42B42" w:rsidRPr="00635F87" w:rsidRDefault="00F42B42"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1BF8BF6F" w14:textId="151F278C" w:rsidR="00F42B42" w:rsidRPr="00635F87" w:rsidRDefault="00F42B42"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3 points</w:t>
                      </w:r>
                    </w:p>
                    <w:p w14:paraId="30D4C517" w14:textId="77777777" w:rsidR="00F42B42" w:rsidRPr="00635F87" w:rsidRDefault="00F42B42"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w:t>
                      </w:r>
                      <w:r>
                        <w:rPr>
                          <w:rFonts w:asciiTheme="minorHAnsi" w:hAnsiTheme="minorHAnsi" w:cstheme="minorHAnsi"/>
                          <w:sz w:val="20"/>
                          <w:szCs w:val="18"/>
                        </w:rPr>
                        <w:t xml:space="preserve"> Not Considered for BIL EC Funds</w:t>
                      </w:r>
                    </w:p>
                  </w:txbxContent>
                </v:textbox>
                <w10:wrap type="square"/>
              </v:shape>
            </w:pict>
          </mc:Fallback>
        </mc:AlternateContent>
      </w:r>
      <w:r w:rsidR="00AE07F1" w:rsidRPr="00EA57B7">
        <w:rPr>
          <w:rFonts w:asciiTheme="minorHAnsi" w:hAnsiTheme="minorHAnsi"/>
          <w:sz w:val="24"/>
          <w:szCs w:val="24"/>
        </w:rPr>
        <w:t xml:space="preserve">To earn points under this line item, the </w:t>
      </w:r>
      <w:r w:rsidR="00A20879" w:rsidRPr="00EA57B7">
        <w:rPr>
          <w:rFonts w:asciiTheme="minorHAnsi" w:hAnsiTheme="minorHAnsi"/>
          <w:sz w:val="24"/>
          <w:szCs w:val="24"/>
        </w:rPr>
        <w:t>A</w:t>
      </w:r>
      <w:r w:rsidR="00AE07F1" w:rsidRPr="00EA57B7">
        <w:rPr>
          <w:rFonts w:asciiTheme="minorHAnsi" w:hAnsiTheme="minorHAnsi"/>
          <w:sz w:val="24"/>
          <w:szCs w:val="24"/>
        </w:rPr>
        <w:t>pplicant must demonstrate that it has a water conservation incentive rate structure in place.</w:t>
      </w:r>
      <w:r w:rsidR="009B149F" w:rsidRPr="00EA57B7">
        <w:rPr>
          <w:rFonts w:asciiTheme="minorHAnsi" w:hAnsiTheme="minorHAnsi"/>
          <w:sz w:val="24"/>
          <w:szCs w:val="24"/>
        </w:rPr>
        <w:t xml:space="preserve"> </w:t>
      </w:r>
    </w:p>
    <w:p w14:paraId="66F602CE" w14:textId="4C0CFD97" w:rsidR="00F42B42" w:rsidRPr="00635F87" w:rsidRDefault="00F42B42" w:rsidP="00AE07F1">
      <w:pPr>
        <w:keepNext/>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3DD" w14:textId="7A6099B7" w:rsidR="00AE07F1" w:rsidRPr="00EA57B7" w:rsidRDefault="00AE07F1" w:rsidP="00AE07F1">
      <w:pPr>
        <w:keepNext/>
        <w:spacing w:after="120"/>
        <w:rPr>
          <w:rFonts w:asciiTheme="minorHAnsi" w:hAnsiTheme="minorHAnsi"/>
          <w:sz w:val="24"/>
          <w:szCs w:val="24"/>
        </w:rPr>
      </w:pPr>
      <w:r w:rsidRPr="00EA57B7">
        <w:rPr>
          <w:rFonts w:asciiTheme="minorHAnsi" w:hAnsiTheme="minorHAnsi"/>
          <w:sz w:val="24"/>
          <w:szCs w:val="24"/>
        </w:rPr>
        <w:t>The narrative must include:</w:t>
      </w:r>
    </w:p>
    <w:p w14:paraId="119F33DE" w14:textId="35E5A0A6" w:rsidR="00AE07F1" w:rsidRPr="00EA57B7" w:rsidRDefault="00F42B42" w:rsidP="00C10093">
      <w:pPr>
        <w:pStyle w:val="ListParagraph"/>
        <w:numPr>
          <w:ilvl w:val="0"/>
          <w:numId w:val="42"/>
        </w:numPr>
        <w:spacing w:after="12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342" behindDoc="0" locked="0" layoutInCell="1" allowOverlap="1" wp14:anchorId="4550D978" wp14:editId="01D6BFF3">
                <wp:simplePos x="0" y="0"/>
                <wp:positionH relativeFrom="column">
                  <wp:posOffset>3987800</wp:posOffset>
                </wp:positionH>
                <wp:positionV relativeFrom="paragraph">
                  <wp:posOffset>45720</wp:posOffset>
                </wp:positionV>
                <wp:extent cx="2102485" cy="1111250"/>
                <wp:effectExtent l="0" t="0" r="12065" b="12700"/>
                <wp:wrapSquare wrapText="bothSides"/>
                <wp:docPr id="170251413" name="Text Box 170251413"/>
                <wp:cNvGraphicFramePr/>
                <a:graphic xmlns:a="http://schemas.openxmlformats.org/drawingml/2006/main">
                  <a:graphicData uri="http://schemas.microsoft.com/office/word/2010/wordprocessingShape">
                    <wps:wsp>
                      <wps:cNvSpPr txBox="1"/>
                      <wps:spPr>
                        <a:xfrm>
                          <a:off x="0" y="0"/>
                          <a:ext cx="2102485" cy="1111250"/>
                        </a:xfrm>
                        <a:prstGeom prst="rect">
                          <a:avLst/>
                        </a:prstGeom>
                        <a:solidFill>
                          <a:srgbClr val="EAEAEA"/>
                        </a:solidFill>
                        <a:ln w="6350">
                          <a:solidFill>
                            <a:prstClr val="black"/>
                          </a:solidFill>
                        </a:ln>
                      </wps:spPr>
                      <wps:txbx>
                        <w:txbxContent>
                          <w:p w14:paraId="45FE947F" w14:textId="2EF1AD44" w:rsidR="00F42B42" w:rsidRPr="00C10093" w:rsidRDefault="00F42B42"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Important to Remember</w:t>
                            </w:r>
                          </w:p>
                          <w:p w14:paraId="6F020EE6" w14:textId="423FDB61" w:rsidR="00F42B42" w:rsidRPr="00635F87" w:rsidRDefault="00F42B42" w:rsidP="00635F87">
                            <w:pPr>
                              <w:spacing w:before="120" w:after="120"/>
                              <w:rPr>
                                <w:rFonts w:asciiTheme="minorHAnsi" w:hAnsiTheme="minorHAnsi"/>
                                <w:sz w:val="20"/>
                              </w:rPr>
                            </w:pPr>
                            <w:r w:rsidRPr="00635F87">
                              <w:rPr>
                                <w:rFonts w:asciiTheme="minorHAnsi" w:hAnsiTheme="minorHAnsi"/>
                                <w:sz w:val="20"/>
                              </w:rPr>
                              <w:t xml:space="preserve">The price per gallon of additional water use is an actual price per gallon, not a calculated “effective rate.” </w:t>
                            </w:r>
                          </w:p>
                          <w:p w14:paraId="7E744C1A" w14:textId="77777777" w:rsidR="00F42B42" w:rsidRDefault="00F42B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50D978" id="Text Box 170251413" o:spid="_x0000_s1127" type="#_x0000_t202" style="position:absolute;left:0;text-align:left;margin-left:314pt;margin-top:3.6pt;width:165.55pt;height:87.5pt;z-index:2516583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" fillcolor="#eaeaea" strokeweight=".5pt">
                <v:textbox>
                  <w:txbxContent>
                    <w:p w14:paraId="45FE947F" w14:textId="2EF1AD44" w:rsidR="00F42B42" w:rsidRPr="00C10093" w:rsidRDefault="00F42B42"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Important to Remember</w:t>
                      </w:r>
                    </w:p>
                    <w:p w14:paraId="6F020EE6" w14:textId="423FDB61" w:rsidR="00F42B42" w:rsidRPr="00635F87" w:rsidRDefault="00F42B42" w:rsidP="00635F87">
                      <w:pPr>
                        <w:spacing w:before="120" w:after="120"/>
                        <w:rPr>
                          <w:rFonts w:asciiTheme="minorHAnsi" w:hAnsiTheme="minorHAnsi"/>
                          <w:sz w:val="20"/>
                        </w:rPr>
                      </w:pPr>
                      <w:r w:rsidRPr="00635F87">
                        <w:rPr>
                          <w:rFonts w:asciiTheme="minorHAnsi" w:hAnsiTheme="minorHAnsi"/>
                          <w:sz w:val="20"/>
                        </w:rPr>
                        <w:t xml:space="preserve">The price per gallon of additional water use is an actual price per gallon, not a calculated “effective rate.” </w:t>
                      </w:r>
                    </w:p>
                    <w:p w14:paraId="7E744C1A" w14:textId="77777777" w:rsidR="00F42B42" w:rsidRDefault="00F42B42"/>
                  </w:txbxContent>
                </v:textbox>
                <w10:wrap type="square"/>
              </v:shape>
            </w:pict>
          </mc:Fallback>
        </mc:AlternateContent>
      </w:r>
      <w:r w:rsidR="00AE07F1" w:rsidRPr="00EA57B7">
        <w:rPr>
          <w:rFonts w:asciiTheme="minorHAnsi" w:hAnsiTheme="minorHAnsi"/>
          <w:sz w:val="24"/>
          <w:szCs w:val="24"/>
        </w:rPr>
        <w:t xml:space="preserve">A </w:t>
      </w:r>
      <w:r w:rsidR="009D767C" w:rsidRPr="00EA57B7">
        <w:rPr>
          <w:rFonts w:asciiTheme="minorHAnsi" w:hAnsiTheme="minorHAnsi"/>
          <w:sz w:val="24"/>
          <w:szCs w:val="24"/>
        </w:rPr>
        <w:t xml:space="preserve">water </w:t>
      </w:r>
      <w:r w:rsidR="00AE07F1" w:rsidRPr="00EA57B7">
        <w:rPr>
          <w:rFonts w:asciiTheme="minorHAnsi" w:hAnsiTheme="minorHAnsi"/>
          <w:sz w:val="24"/>
          <w:szCs w:val="24"/>
        </w:rPr>
        <w:t xml:space="preserve">rate sheet that has been adopted by the </w:t>
      </w:r>
      <w:r w:rsidR="00A20879" w:rsidRPr="00EA57B7">
        <w:rPr>
          <w:rFonts w:asciiTheme="minorHAnsi" w:hAnsiTheme="minorHAnsi"/>
          <w:sz w:val="24"/>
          <w:szCs w:val="24"/>
        </w:rPr>
        <w:t>A</w:t>
      </w:r>
      <w:r w:rsidR="00AE07F1" w:rsidRPr="00EA57B7">
        <w:rPr>
          <w:rFonts w:asciiTheme="minorHAnsi" w:hAnsiTheme="minorHAnsi"/>
          <w:sz w:val="24"/>
          <w:szCs w:val="24"/>
        </w:rPr>
        <w:t>pplicant.</w:t>
      </w:r>
      <w:r w:rsidR="009B149F" w:rsidRPr="00EA57B7">
        <w:rPr>
          <w:rFonts w:asciiTheme="minorHAnsi" w:hAnsiTheme="minorHAnsi"/>
          <w:sz w:val="24"/>
          <w:szCs w:val="24"/>
        </w:rPr>
        <w:t xml:space="preserve"> </w:t>
      </w:r>
      <w:r w:rsidR="00AE07F1" w:rsidRPr="00EA57B7">
        <w:rPr>
          <w:rFonts w:asciiTheme="minorHAnsi" w:hAnsiTheme="minorHAnsi"/>
          <w:sz w:val="24"/>
          <w:szCs w:val="24"/>
        </w:rPr>
        <w:t>The rate structure must meet both of the following requirements:</w:t>
      </w:r>
    </w:p>
    <w:p w14:paraId="119F33DF" w14:textId="1B4CAB98" w:rsidR="00AE07F1" w:rsidRPr="00EA57B7" w:rsidRDefault="00AE07F1" w:rsidP="00C10093">
      <w:pPr>
        <w:pStyle w:val="ListParagraph"/>
        <w:numPr>
          <w:ilvl w:val="0"/>
          <w:numId w:val="48"/>
        </w:numPr>
        <w:spacing w:after="120"/>
        <w:contextualSpacing w:val="0"/>
        <w:rPr>
          <w:rFonts w:asciiTheme="minorHAnsi" w:hAnsiTheme="minorHAnsi"/>
          <w:sz w:val="24"/>
          <w:szCs w:val="24"/>
        </w:rPr>
      </w:pPr>
      <w:r w:rsidRPr="00EA57B7">
        <w:rPr>
          <w:rFonts w:asciiTheme="minorHAnsi" w:hAnsiTheme="minorHAnsi"/>
          <w:sz w:val="24"/>
          <w:szCs w:val="24"/>
        </w:rPr>
        <w:t xml:space="preserve">The price per gallon of additional </w:t>
      </w:r>
      <w:r w:rsidR="009D767C" w:rsidRPr="00EA57B7">
        <w:rPr>
          <w:rFonts w:asciiTheme="minorHAnsi" w:hAnsiTheme="minorHAnsi"/>
          <w:sz w:val="24"/>
          <w:szCs w:val="24"/>
        </w:rPr>
        <w:t xml:space="preserve">water </w:t>
      </w:r>
      <w:r w:rsidRPr="00EA57B7">
        <w:rPr>
          <w:rFonts w:asciiTheme="minorHAnsi" w:hAnsiTheme="minorHAnsi"/>
          <w:sz w:val="24"/>
          <w:szCs w:val="24"/>
        </w:rPr>
        <w:t>use must increase within the first 5,000 gallons of use</w:t>
      </w:r>
      <w:r w:rsidR="00511BA9" w:rsidRPr="00EA57B7">
        <w:rPr>
          <w:rFonts w:asciiTheme="minorHAnsi" w:hAnsiTheme="minorHAnsi"/>
          <w:sz w:val="24"/>
          <w:szCs w:val="24"/>
        </w:rPr>
        <w:t xml:space="preserve"> (</w:t>
      </w:r>
      <w:r w:rsidR="00511BA9" w:rsidRPr="00EA57B7">
        <w:rPr>
          <w:rFonts w:asciiTheme="minorHAnsi" w:hAnsiTheme="minorHAnsi"/>
          <w:i/>
          <w:sz w:val="24"/>
          <w:szCs w:val="24"/>
        </w:rPr>
        <w:t>i.e</w:t>
      </w:r>
      <w:r w:rsidR="00511BA9" w:rsidRPr="00EA57B7">
        <w:rPr>
          <w:rFonts w:asciiTheme="minorHAnsi" w:hAnsiTheme="minorHAnsi"/>
          <w:sz w:val="24"/>
          <w:szCs w:val="24"/>
        </w:rPr>
        <w:t>., the break must occur no greater than 4,999 gallons)</w:t>
      </w:r>
      <w:r w:rsidRPr="00EA57B7">
        <w:rPr>
          <w:rFonts w:asciiTheme="minorHAnsi" w:hAnsiTheme="minorHAnsi"/>
          <w:sz w:val="24"/>
          <w:szCs w:val="24"/>
        </w:rPr>
        <w:t>; and</w:t>
      </w:r>
    </w:p>
    <w:p w14:paraId="119F33E0" w14:textId="2069DAF5" w:rsidR="00AE07F1" w:rsidRPr="00EA57B7" w:rsidRDefault="00AE07F1" w:rsidP="00C10093">
      <w:pPr>
        <w:pStyle w:val="ListParagraph"/>
        <w:numPr>
          <w:ilvl w:val="0"/>
          <w:numId w:val="48"/>
        </w:numPr>
        <w:spacing w:after="240"/>
        <w:contextualSpacing w:val="0"/>
        <w:rPr>
          <w:rFonts w:asciiTheme="minorHAnsi" w:hAnsiTheme="minorHAnsi"/>
          <w:sz w:val="24"/>
          <w:szCs w:val="24"/>
        </w:rPr>
      </w:pPr>
      <w:r w:rsidRPr="00EA57B7">
        <w:rPr>
          <w:rFonts w:asciiTheme="minorHAnsi" w:hAnsiTheme="minorHAnsi"/>
          <w:sz w:val="24"/>
          <w:szCs w:val="24"/>
        </w:rPr>
        <w:t xml:space="preserve">The price per gallon of additional </w:t>
      </w:r>
      <w:r w:rsidR="009D767C" w:rsidRPr="00EA57B7">
        <w:rPr>
          <w:rFonts w:asciiTheme="minorHAnsi" w:hAnsiTheme="minorHAnsi"/>
          <w:sz w:val="24"/>
          <w:szCs w:val="24"/>
        </w:rPr>
        <w:t xml:space="preserve">water </w:t>
      </w:r>
      <w:r w:rsidRPr="00EA57B7">
        <w:rPr>
          <w:rFonts w:asciiTheme="minorHAnsi" w:hAnsiTheme="minorHAnsi"/>
          <w:sz w:val="24"/>
          <w:szCs w:val="24"/>
        </w:rPr>
        <w:t xml:space="preserve">use cannot decrease within the first 20,000 gallons of use. </w:t>
      </w:r>
    </w:p>
    <w:tbl>
      <w:tblPr>
        <w:tblStyle w:val="TableGrid"/>
        <w:tblW w:w="0" w:type="auto"/>
        <w:shd w:val="clear" w:color="auto" w:fill="EAEAEA"/>
        <w:tblLook w:val="04A0" w:firstRow="1" w:lastRow="0" w:firstColumn="1" w:lastColumn="0" w:noHBand="0" w:noVBand="1"/>
      </w:tblPr>
      <w:tblGrid>
        <w:gridCol w:w="9576"/>
      </w:tblGrid>
      <w:tr w:rsidR="00AE07F1" w:rsidRPr="00EA57B7" w14:paraId="119F33F3" w14:textId="77777777" w:rsidTr="00635F87">
        <w:tc>
          <w:tcPr>
            <w:tcW w:w="9576" w:type="dxa"/>
            <w:shd w:val="clear" w:color="auto" w:fill="EAEAEA"/>
          </w:tcPr>
          <w:p w14:paraId="119F33E2" w14:textId="77777777" w:rsidR="00AE07F1" w:rsidRPr="00635F87" w:rsidRDefault="00AE07F1" w:rsidP="006061AF">
            <w:pPr>
              <w:keepNext/>
              <w:spacing w:before="120" w:after="120"/>
              <w:jc w:val="center"/>
              <w:rPr>
                <w:rFonts w:asciiTheme="minorHAnsi" w:hAnsiTheme="minorHAnsi"/>
                <w:b/>
                <w:sz w:val="20"/>
                <w:u w:val="single"/>
              </w:rPr>
            </w:pPr>
            <w:r w:rsidRPr="00635F87">
              <w:rPr>
                <w:rFonts w:asciiTheme="minorHAnsi" w:hAnsiTheme="minorHAnsi"/>
                <w:b/>
                <w:sz w:val="20"/>
                <w:u w:val="single"/>
              </w:rPr>
              <w:t>Example Rate Structure #1</w:t>
            </w:r>
          </w:p>
          <w:p w14:paraId="119F33E3" w14:textId="4BE8B751" w:rsidR="00AE07F1" w:rsidRPr="00635F87" w:rsidRDefault="00AE07F1" w:rsidP="00C10093">
            <w:pPr>
              <w:pStyle w:val="ListParagraph"/>
              <w:keepNext/>
              <w:numPr>
                <w:ilvl w:val="0"/>
                <w:numId w:val="50"/>
              </w:numPr>
              <w:spacing w:before="120" w:after="120"/>
              <w:contextualSpacing w:val="0"/>
              <w:rPr>
                <w:rFonts w:asciiTheme="minorHAnsi" w:hAnsiTheme="minorHAnsi"/>
                <w:sz w:val="20"/>
              </w:rPr>
            </w:pPr>
            <w:r w:rsidRPr="00635F87">
              <w:rPr>
                <w:rFonts w:asciiTheme="minorHAnsi" w:hAnsiTheme="minorHAnsi"/>
                <w:sz w:val="20"/>
              </w:rPr>
              <w:t>$</w:t>
            </w:r>
            <w:r w:rsidR="002548B0" w:rsidRPr="00635F87">
              <w:rPr>
                <w:rFonts w:asciiTheme="minorHAnsi" w:hAnsiTheme="minorHAnsi"/>
                <w:sz w:val="20"/>
              </w:rPr>
              <w:t>25</w:t>
            </w:r>
            <w:r w:rsidR="00FC1908" w:rsidRPr="00635F87">
              <w:rPr>
                <w:rFonts w:asciiTheme="minorHAnsi" w:hAnsiTheme="minorHAnsi"/>
                <w:sz w:val="20"/>
              </w:rPr>
              <w:t>.00</w:t>
            </w:r>
            <w:r w:rsidRPr="00635F87">
              <w:rPr>
                <w:rFonts w:asciiTheme="minorHAnsi" w:hAnsiTheme="minorHAnsi"/>
                <w:sz w:val="20"/>
              </w:rPr>
              <w:t xml:space="preserve"> f</w:t>
            </w:r>
            <w:r w:rsidR="002548B0" w:rsidRPr="00635F87">
              <w:rPr>
                <w:rFonts w:asciiTheme="minorHAnsi" w:hAnsiTheme="minorHAnsi"/>
                <w:sz w:val="20"/>
              </w:rPr>
              <w:t>ixed monthly</w:t>
            </w:r>
            <w:r w:rsidRPr="00635F87">
              <w:rPr>
                <w:rFonts w:asciiTheme="minorHAnsi" w:hAnsiTheme="minorHAnsi"/>
                <w:sz w:val="20"/>
              </w:rPr>
              <w:t xml:space="preserve"> fee</w:t>
            </w:r>
          </w:p>
          <w:p w14:paraId="119F33E4" w14:textId="729C7256" w:rsidR="00AE07F1" w:rsidRPr="00635F87" w:rsidRDefault="00AE07F1" w:rsidP="00C10093">
            <w:pPr>
              <w:pStyle w:val="ListParagraph"/>
              <w:keepNext/>
              <w:numPr>
                <w:ilvl w:val="0"/>
                <w:numId w:val="50"/>
              </w:numPr>
              <w:spacing w:before="120" w:after="120"/>
              <w:contextualSpacing w:val="0"/>
              <w:rPr>
                <w:rFonts w:asciiTheme="minorHAnsi" w:hAnsiTheme="minorHAnsi"/>
                <w:sz w:val="20"/>
              </w:rPr>
            </w:pPr>
            <w:r w:rsidRPr="00635F87">
              <w:rPr>
                <w:rFonts w:asciiTheme="minorHAnsi" w:hAnsiTheme="minorHAnsi"/>
                <w:sz w:val="20"/>
              </w:rPr>
              <w:t>$</w:t>
            </w:r>
            <w:r w:rsidR="00D158CC" w:rsidRPr="00635F87">
              <w:rPr>
                <w:rFonts w:asciiTheme="minorHAnsi" w:hAnsiTheme="minorHAnsi"/>
                <w:sz w:val="20"/>
              </w:rPr>
              <w:t>5.00</w:t>
            </w:r>
            <w:r w:rsidRPr="00635F87">
              <w:rPr>
                <w:rFonts w:asciiTheme="minorHAnsi" w:hAnsiTheme="minorHAnsi"/>
                <w:sz w:val="20"/>
              </w:rPr>
              <w:t>/</w:t>
            </w:r>
            <w:proofErr w:type="spellStart"/>
            <w:r w:rsidRPr="00635F87">
              <w:rPr>
                <w:rFonts w:asciiTheme="minorHAnsi" w:hAnsiTheme="minorHAnsi"/>
                <w:sz w:val="20"/>
              </w:rPr>
              <w:t>kgal</w:t>
            </w:r>
            <w:proofErr w:type="spellEnd"/>
            <w:r w:rsidRPr="00635F87">
              <w:rPr>
                <w:rFonts w:asciiTheme="minorHAnsi" w:hAnsiTheme="minorHAnsi"/>
                <w:sz w:val="20"/>
              </w:rPr>
              <w:t xml:space="preserve"> for 1 gallon to 2,000 gallons</w:t>
            </w:r>
          </w:p>
          <w:p w14:paraId="119F33E5" w14:textId="7F929216" w:rsidR="00AE07F1" w:rsidRPr="00635F87" w:rsidRDefault="00AE07F1" w:rsidP="00C10093">
            <w:pPr>
              <w:pStyle w:val="ListParagraph"/>
              <w:keepNext/>
              <w:numPr>
                <w:ilvl w:val="0"/>
                <w:numId w:val="50"/>
              </w:numPr>
              <w:spacing w:before="120" w:after="120"/>
              <w:contextualSpacing w:val="0"/>
              <w:rPr>
                <w:rFonts w:asciiTheme="minorHAnsi" w:hAnsiTheme="minorHAnsi"/>
                <w:sz w:val="20"/>
              </w:rPr>
            </w:pPr>
            <w:r w:rsidRPr="00635F87">
              <w:rPr>
                <w:rFonts w:asciiTheme="minorHAnsi" w:hAnsiTheme="minorHAnsi"/>
                <w:sz w:val="20"/>
              </w:rPr>
              <w:t>$</w:t>
            </w:r>
            <w:r w:rsidR="00D158CC" w:rsidRPr="00635F87">
              <w:rPr>
                <w:rFonts w:asciiTheme="minorHAnsi" w:hAnsiTheme="minorHAnsi"/>
                <w:sz w:val="20"/>
              </w:rPr>
              <w:t>7.00</w:t>
            </w:r>
            <w:r w:rsidRPr="00635F87">
              <w:rPr>
                <w:rFonts w:asciiTheme="minorHAnsi" w:hAnsiTheme="minorHAnsi"/>
                <w:sz w:val="20"/>
              </w:rPr>
              <w:t>/</w:t>
            </w:r>
            <w:proofErr w:type="spellStart"/>
            <w:r w:rsidRPr="00635F87">
              <w:rPr>
                <w:rFonts w:asciiTheme="minorHAnsi" w:hAnsiTheme="minorHAnsi"/>
                <w:sz w:val="20"/>
              </w:rPr>
              <w:t>kgal</w:t>
            </w:r>
            <w:proofErr w:type="spellEnd"/>
            <w:r w:rsidRPr="00635F87">
              <w:rPr>
                <w:rFonts w:asciiTheme="minorHAnsi" w:hAnsiTheme="minorHAnsi"/>
                <w:sz w:val="20"/>
              </w:rPr>
              <w:t xml:space="preserve"> for 2,001 to 10,000 gallons</w:t>
            </w:r>
            <w:r w:rsidR="009B149F" w:rsidRPr="00635F87">
              <w:rPr>
                <w:rFonts w:asciiTheme="minorHAnsi" w:hAnsiTheme="minorHAnsi"/>
                <w:sz w:val="20"/>
              </w:rPr>
              <w:t xml:space="preserve"> </w:t>
            </w:r>
          </w:p>
          <w:p w14:paraId="119F33E6" w14:textId="4615188A" w:rsidR="00AE07F1" w:rsidRPr="00635F87" w:rsidRDefault="00AE07F1" w:rsidP="00C10093">
            <w:pPr>
              <w:pStyle w:val="ListParagraph"/>
              <w:keepNext/>
              <w:numPr>
                <w:ilvl w:val="0"/>
                <w:numId w:val="50"/>
              </w:numPr>
              <w:spacing w:before="120" w:after="120"/>
              <w:contextualSpacing w:val="0"/>
              <w:rPr>
                <w:rFonts w:asciiTheme="minorHAnsi" w:hAnsiTheme="minorHAnsi"/>
                <w:sz w:val="20"/>
              </w:rPr>
            </w:pPr>
            <w:r w:rsidRPr="00635F87">
              <w:rPr>
                <w:rFonts w:asciiTheme="minorHAnsi" w:hAnsiTheme="minorHAnsi"/>
                <w:sz w:val="20"/>
              </w:rPr>
              <w:t>$</w:t>
            </w:r>
            <w:r w:rsidR="00D158CC" w:rsidRPr="00635F87">
              <w:rPr>
                <w:rFonts w:asciiTheme="minorHAnsi" w:hAnsiTheme="minorHAnsi"/>
                <w:sz w:val="20"/>
              </w:rPr>
              <w:t>6.00</w:t>
            </w:r>
            <w:r w:rsidRPr="00635F87">
              <w:rPr>
                <w:rFonts w:asciiTheme="minorHAnsi" w:hAnsiTheme="minorHAnsi"/>
                <w:sz w:val="20"/>
              </w:rPr>
              <w:t>/</w:t>
            </w:r>
            <w:proofErr w:type="spellStart"/>
            <w:r w:rsidRPr="00635F87">
              <w:rPr>
                <w:rFonts w:asciiTheme="minorHAnsi" w:hAnsiTheme="minorHAnsi"/>
                <w:sz w:val="20"/>
              </w:rPr>
              <w:t>kgal</w:t>
            </w:r>
            <w:proofErr w:type="spellEnd"/>
            <w:r w:rsidRPr="00635F87">
              <w:rPr>
                <w:rFonts w:asciiTheme="minorHAnsi" w:hAnsiTheme="minorHAnsi"/>
                <w:sz w:val="20"/>
              </w:rPr>
              <w:t xml:space="preserve"> above 10,000 gallons</w:t>
            </w:r>
          </w:p>
          <w:p w14:paraId="119F33E7" w14:textId="292F2D99" w:rsidR="00AE07F1" w:rsidRPr="00635F87" w:rsidRDefault="00AE07F1" w:rsidP="006061AF">
            <w:pPr>
              <w:tabs>
                <w:tab w:val="left" w:pos="607"/>
              </w:tabs>
              <w:spacing w:before="120" w:after="120"/>
              <w:ind w:left="607" w:hanging="607"/>
              <w:rPr>
                <w:rFonts w:asciiTheme="minorHAnsi" w:hAnsiTheme="minorHAnsi"/>
                <w:iCs/>
                <w:sz w:val="20"/>
              </w:rPr>
            </w:pPr>
            <w:r w:rsidRPr="00635F87">
              <w:rPr>
                <w:rFonts w:asciiTheme="minorHAnsi" w:hAnsiTheme="minorHAnsi"/>
                <w:iCs/>
                <w:sz w:val="20"/>
              </w:rPr>
              <w:t>This rate structure does not qualify because the rate decreases before 20,000 gallons of use.</w:t>
            </w:r>
            <w:r w:rsidR="009B149F" w:rsidRPr="00635F87">
              <w:rPr>
                <w:rFonts w:asciiTheme="minorHAnsi" w:hAnsiTheme="minorHAnsi"/>
                <w:iCs/>
                <w:sz w:val="20"/>
              </w:rPr>
              <w:t xml:space="preserve"> </w:t>
            </w:r>
          </w:p>
          <w:p w14:paraId="119F33E8" w14:textId="77777777" w:rsidR="00AE07F1" w:rsidRPr="00635F87" w:rsidRDefault="00AE07F1" w:rsidP="006061AF">
            <w:pPr>
              <w:keepNext/>
              <w:spacing w:before="120" w:after="120"/>
              <w:jc w:val="center"/>
              <w:rPr>
                <w:rFonts w:asciiTheme="minorHAnsi" w:hAnsiTheme="minorHAnsi"/>
                <w:b/>
                <w:sz w:val="20"/>
                <w:u w:val="single"/>
              </w:rPr>
            </w:pPr>
            <w:r w:rsidRPr="00635F87">
              <w:rPr>
                <w:rFonts w:asciiTheme="minorHAnsi" w:hAnsiTheme="minorHAnsi"/>
                <w:b/>
                <w:sz w:val="20"/>
                <w:u w:val="single"/>
              </w:rPr>
              <w:t>Example Rate Structure #2</w:t>
            </w:r>
          </w:p>
          <w:p w14:paraId="119F33E9" w14:textId="0414BEF8" w:rsidR="00AE07F1" w:rsidRPr="00635F87" w:rsidRDefault="00AE07F1" w:rsidP="00C10093">
            <w:pPr>
              <w:pStyle w:val="ListParagraph"/>
              <w:keepNext/>
              <w:numPr>
                <w:ilvl w:val="0"/>
                <w:numId w:val="51"/>
              </w:numPr>
              <w:spacing w:before="120" w:after="120"/>
              <w:contextualSpacing w:val="0"/>
              <w:rPr>
                <w:rFonts w:asciiTheme="minorHAnsi" w:hAnsiTheme="minorHAnsi"/>
                <w:sz w:val="20"/>
              </w:rPr>
            </w:pPr>
            <w:r w:rsidRPr="00635F87">
              <w:rPr>
                <w:rFonts w:asciiTheme="minorHAnsi" w:hAnsiTheme="minorHAnsi"/>
                <w:sz w:val="20"/>
              </w:rPr>
              <w:t>$</w:t>
            </w:r>
            <w:r w:rsidR="00D85277" w:rsidRPr="00635F87">
              <w:rPr>
                <w:rFonts w:asciiTheme="minorHAnsi" w:hAnsiTheme="minorHAnsi"/>
                <w:sz w:val="20"/>
              </w:rPr>
              <w:t>10</w:t>
            </w:r>
            <w:r w:rsidR="00FC1908" w:rsidRPr="00635F87">
              <w:rPr>
                <w:rFonts w:asciiTheme="minorHAnsi" w:hAnsiTheme="minorHAnsi"/>
                <w:sz w:val="20"/>
              </w:rPr>
              <w:t>.00</w:t>
            </w:r>
            <w:r w:rsidRPr="00635F87">
              <w:rPr>
                <w:rFonts w:asciiTheme="minorHAnsi" w:hAnsiTheme="minorHAnsi"/>
                <w:sz w:val="20"/>
              </w:rPr>
              <w:t xml:space="preserve"> for first 3,000 gallons</w:t>
            </w:r>
            <w:r w:rsidR="009B149F" w:rsidRPr="00635F87">
              <w:rPr>
                <w:rFonts w:asciiTheme="minorHAnsi" w:hAnsiTheme="minorHAnsi"/>
                <w:sz w:val="20"/>
              </w:rPr>
              <w:t xml:space="preserve"> </w:t>
            </w:r>
            <w:r w:rsidRPr="00635F87">
              <w:rPr>
                <w:rFonts w:asciiTheme="minorHAnsi" w:hAnsiTheme="minorHAnsi"/>
                <w:sz w:val="20"/>
              </w:rPr>
              <w:t xml:space="preserve"> </w:t>
            </w:r>
          </w:p>
          <w:p w14:paraId="119F33EA" w14:textId="36EA121B" w:rsidR="00AE07F1" w:rsidRPr="00635F87" w:rsidRDefault="00AE07F1" w:rsidP="00C10093">
            <w:pPr>
              <w:pStyle w:val="ListParagraph"/>
              <w:keepNext/>
              <w:numPr>
                <w:ilvl w:val="1"/>
                <w:numId w:val="43"/>
              </w:numPr>
              <w:spacing w:before="120" w:after="120"/>
              <w:contextualSpacing w:val="0"/>
              <w:rPr>
                <w:rFonts w:asciiTheme="minorHAnsi" w:hAnsiTheme="minorHAnsi"/>
                <w:sz w:val="20"/>
              </w:rPr>
            </w:pPr>
            <w:r w:rsidRPr="00635F87">
              <w:rPr>
                <w:rFonts w:asciiTheme="minorHAnsi" w:hAnsiTheme="minorHAnsi"/>
                <w:sz w:val="20"/>
              </w:rPr>
              <w:t>Note that $</w:t>
            </w:r>
            <w:r w:rsidR="00D85277" w:rsidRPr="00635F87">
              <w:rPr>
                <w:rFonts w:asciiTheme="minorHAnsi" w:hAnsiTheme="minorHAnsi"/>
                <w:sz w:val="20"/>
              </w:rPr>
              <w:t>10</w:t>
            </w:r>
            <w:r w:rsidRPr="00635F87">
              <w:rPr>
                <w:rFonts w:asciiTheme="minorHAnsi" w:hAnsiTheme="minorHAnsi"/>
                <w:sz w:val="20"/>
              </w:rPr>
              <w:t>/3,000 gallons is an “effective rate” of $3.33/</w:t>
            </w:r>
            <w:proofErr w:type="spellStart"/>
            <w:r w:rsidRPr="00635F87">
              <w:rPr>
                <w:rFonts w:asciiTheme="minorHAnsi" w:hAnsiTheme="minorHAnsi"/>
                <w:sz w:val="20"/>
              </w:rPr>
              <w:t>kgal</w:t>
            </w:r>
            <w:proofErr w:type="spellEnd"/>
          </w:p>
          <w:p w14:paraId="119F33EB" w14:textId="77777777" w:rsidR="00AE07F1" w:rsidRPr="00635F87" w:rsidRDefault="00AE07F1" w:rsidP="00C10093">
            <w:pPr>
              <w:pStyle w:val="ListParagraph"/>
              <w:keepNext/>
              <w:numPr>
                <w:ilvl w:val="0"/>
                <w:numId w:val="43"/>
              </w:numPr>
              <w:spacing w:before="120" w:after="120"/>
              <w:contextualSpacing w:val="0"/>
              <w:rPr>
                <w:rFonts w:asciiTheme="minorHAnsi" w:hAnsiTheme="minorHAnsi"/>
                <w:sz w:val="20"/>
              </w:rPr>
            </w:pPr>
            <w:r w:rsidRPr="00635F87">
              <w:rPr>
                <w:rFonts w:asciiTheme="minorHAnsi" w:hAnsiTheme="minorHAnsi"/>
                <w:sz w:val="20"/>
              </w:rPr>
              <w:t>$3.50/</w:t>
            </w:r>
            <w:proofErr w:type="spellStart"/>
            <w:r w:rsidRPr="00635F87">
              <w:rPr>
                <w:rFonts w:asciiTheme="minorHAnsi" w:hAnsiTheme="minorHAnsi"/>
                <w:sz w:val="20"/>
              </w:rPr>
              <w:t>kgal</w:t>
            </w:r>
            <w:proofErr w:type="spellEnd"/>
            <w:r w:rsidRPr="00635F87">
              <w:rPr>
                <w:rFonts w:asciiTheme="minorHAnsi" w:hAnsiTheme="minorHAnsi"/>
                <w:sz w:val="20"/>
              </w:rPr>
              <w:t xml:space="preserve"> above 3,000 gallons </w:t>
            </w:r>
          </w:p>
          <w:p w14:paraId="119F33EC" w14:textId="2BC7F0C1" w:rsidR="00AE07F1" w:rsidRPr="00635F87" w:rsidRDefault="00AE07F1" w:rsidP="006061AF">
            <w:pPr>
              <w:spacing w:before="120" w:after="120"/>
              <w:rPr>
                <w:rFonts w:asciiTheme="minorHAnsi" w:hAnsiTheme="minorHAnsi"/>
                <w:iCs/>
                <w:sz w:val="20"/>
              </w:rPr>
            </w:pPr>
            <w:r w:rsidRPr="00635F87">
              <w:rPr>
                <w:rFonts w:asciiTheme="minorHAnsi" w:hAnsiTheme="minorHAnsi"/>
                <w:iCs/>
                <w:sz w:val="20"/>
              </w:rPr>
              <w:t>This rate structure does not qualify because one cannot compare the $3.50/</w:t>
            </w:r>
            <w:proofErr w:type="spellStart"/>
            <w:r w:rsidRPr="00635F87">
              <w:rPr>
                <w:rFonts w:asciiTheme="minorHAnsi" w:hAnsiTheme="minorHAnsi"/>
                <w:iCs/>
                <w:sz w:val="20"/>
              </w:rPr>
              <w:t>kgal</w:t>
            </w:r>
            <w:proofErr w:type="spellEnd"/>
            <w:r w:rsidRPr="00635F87">
              <w:rPr>
                <w:rFonts w:asciiTheme="minorHAnsi" w:hAnsiTheme="minorHAnsi"/>
                <w:iCs/>
                <w:sz w:val="20"/>
              </w:rPr>
              <w:t xml:space="preserve"> price to the “effective rate” of the flat fee portion of the bill.</w:t>
            </w:r>
            <w:r w:rsidR="009B149F" w:rsidRPr="00635F87">
              <w:rPr>
                <w:rFonts w:asciiTheme="minorHAnsi" w:hAnsiTheme="minorHAnsi"/>
                <w:iCs/>
                <w:sz w:val="20"/>
              </w:rPr>
              <w:t xml:space="preserve"> </w:t>
            </w:r>
            <w:r w:rsidRPr="00635F87">
              <w:rPr>
                <w:rFonts w:asciiTheme="minorHAnsi" w:hAnsiTheme="minorHAnsi"/>
                <w:iCs/>
                <w:sz w:val="20"/>
              </w:rPr>
              <w:t xml:space="preserve">The increase in cost per gallon of additional use must occur between two ranges that </w:t>
            </w:r>
            <w:r w:rsidRPr="00635F87">
              <w:rPr>
                <w:rFonts w:asciiTheme="minorHAnsi" w:hAnsiTheme="minorHAnsi"/>
                <w:iCs/>
                <w:sz w:val="20"/>
                <w:u w:val="single"/>
              </w:rPr>
              <w:t>charge per gallon of use</w:t>
            </w:r>
            <w:r w:rsidRPr="00635F87">
              <w:rPr>
                <w:rFonts w:asciiTheme="minorHAnsi" w:hAnsiTheme="minorHAnsi"/>
                <w:iCs/>
                <w:sz w:val="20"/>
              </w:rPr>
              <w:t>.</w:t>
            </w:r>
          </w:p>
          <w:p w14:paraId="119F33ED" w14:textId="77777777" w:rsidR="00AE07F1" w:rsidRPr="00635F87" w:rsidRDefault="00AE07F1" w:rsidP="006061AF">
            <w:pPr>
              <w:keepNext/>
              <w:spacing w:before="120" w:after="120"/>
              <w:jc w:val="center"/>
              <w:rPr>
                <w:rFonts w:asciiTheme="minorHAnsi" w:hAnsiTheme="minorHAnsi"/>
                <w:b/>
                <w:sz w:val="20"/>
                <w:u w:val="single"/>
              </w:rPr>
            </w:pPr>
            <w:r w:rsidRPr="00635F87">
              <w:rPr>
                <w:rFonts w:asciiTheme="minorHAnsi" w:hAnsiTheme="minorHAnsi"/>
                <w:b/>
                <w:sz w:val="20"/>
                <w:u w:val="single"/>
              </w:rPr>
              <w:t>Example Rate Structure #3</w:t>
            </w:r>
          </w:p>
          <w:p w14:paraId="119F33EE" w14:textId="1B285338" w:rsidR="00AE07F1" w:rsidRPr="00635F87" w:rsidRDefault="00AE07F1" w:rsidP="00C10093">
            <w:pPr>
              <w:pStyle w:val="ListParagraph"/>
              <w:keepNext/>
              <w:numPr>
                <w:ilvl w:val="0"/>
                <w:numId w:val="49"/>
              </w:numPr>
              <w:spacing w:before="120" w:after="120"/>
              <w:contextualSpacing w:val="0"/>
              <w:rPr>
                <w:rFonts w:asciiTheme="minorHAnsi" w:hAnsiTheme="minorHAnsi"/>
                <w:sz w:val="20"/>
              </w:rPr>
            </w:pPr>
            <w:r w:rsidRPr="00635F87">
              <w:rPr>
                <w:rFonts w:asciiTheme="minorHAnsi" w:hAnsiTheme="minorHAnsi"/>
                <w:sz w:val="20"/>
              </w:rPr>
              <w:t>$</w:t>
            </w:r>
            <w:r w:rsidR="004A54F6" w:rsidRPr="00635F87">
              <w:rPr>
                <w:rFonts w:asciiTheme="minorHAnsi" w:hAnsiTheme="minorHAnsi"/>
                <w:sz w:val="20"/>
              </w:rPr>
              <w:t>25.00 fixed monthly fee</w:t>
            </w:r>
          </w:p>
          <w:p w14:paraId="119F33EF" w14:textId="53D22788" w:rsidR="00AE07F1" w:rsidRPr="00635F87" w:rsidRDefault="00AE07F1" w:rsidP="00C10093">
            <w:pPr>
              <w:pStyle w:val="ListParagraph"/>
              <w:keepNext/>
              <w:numPr>
                <w:ilvl w:val="0"/>
                <w:numId w:val="49"/>
              </w:numPr>
              <w:spacing w:before="120" w:after="120"/>
              <w:contextualSpacing w:val="0"/>
              <w:rPr>
                <w:rFonts w:asciiTheme="minorHAnsi" w:hAnsiTheme="minorHAnsi"/>
                <w:sz w:val="20"/>
              </w:rPr>
            </w:pPr>
            <w:r w:rsidRPr="00635F87">
              <w:rPr>
                <w:rFonts w:asciiTheme="minorHAnsi" w:hAnsiTheme="minorHAnsi"/>
                <w:sz w:val="20"/>
              </w:rPr>
              <w:t>$</w:t>
            </w:r>
            <w:r w:rsidR="004A54F6" w:rsidRPr="00635F87">
              <w:rPr>
                <w:rFonts w:asciiTheme="minorHAnsi" w:hAnsiTheme="minorHAnsi"/>
                <w:sz w:val="20"/>
              </w:rPr>
              <w:t>5.00</w:t>
            </w:r>
            <w:r w:rsidRPr="00635F87">
              <w:rPr>
                <w:rFonts w:asciiTheme="minorHAnsi" w:hAnsiTheme="minorHAnsi"/>
                <w:sz w:val="20"/>
              </w:rPr>
              <w:t>/</w:t>
            </w:r>
            <w:proofErr w:type="spellStart"/>
            <w:r w:rsidRPr="00635F87">
              <w:rPr>
                <w:rFonts w:asciiTheme="minorHAnsi" w:hAnsiTheme="minorHAnsi"/>
                <w:sz w:val="20"/>
              </w:rPr>
              <w:t>kgal</w:t>
            </w:r>
            <w:proofErr w:type="spellEnd"/>
            <w:r w:rsidRPr="00635F87">
              <w:rPr>
                <w:rFonts w:asciiTheme="minorHAnsi" w:hAnsiTheme="minorHAnsi"/>
                <w:sz w:val="20"/>
              </w:rPr>
              <w:t xml:space="preserve"> up to 2,000 gallons</w:t>
            </w:r>
          </w:p>
          <w:p w14:paraId="119F33F0" w14:textId="34803496" w:rsidR="00AE07F1" w:rsidRPr="00635F87" w:rsidRDefault="00AE07F1" w:rsidP="00C10093">
            <w:pPr>
              <w:pStyle w:val="ListParagraph"/>
              <w:keepNext/>
              <w:numPr>
                <w:ilvl w:val="0"/>
                <w:numId w:val="49"/>
              </w:numPr>
              <w:spacing w:before="120" w:after="120"/>
              <w:contextualSpacing w:val="0"/>
              <w:rPr>
                <w:rFonts w:asciiTheme="minorHAnsi" w:hAnsiTheme="minorHAnsi"/>
                <w:sz w:val="20"/>
              </w:rPr>
            </w:pPr>
            <w:r w:rsidRPr="00635F87">
              <w:rPr>
                <w:rFonts w:asciiTheme="minorHAnsi" w:hAnsiTheme="minorHAnsi"/>
                <w:sz w:val="20"/>
              </w:rPr>
              <w:t>$</w:t>
            </w:r>
            <w:r w:rsidR="004A54F6" w:rsidRPr="00635F87">
              <w:rPr>
                <w:rFonts w:asciiTheme="minorHAnsi" w:hAnsiTheme="minorHAnsi"/>
                <w:sz w:val="20"/>
              </w:rPr>
              <w:t>7</w:t>
            </w:r>
            <w:r w:rsidRPr="00635F87">
              <w:rPr>
                <w:rFonts w:asciiTheme="minorHAnsi" w:hAnsiTheme="minorHAnsi"/>
                <w:sz w:val="20"/>
              </w:rPr>
              <w:t>.</w:t>
            </w:r>
            <w:r w:rsidR="004A54F6" w:rsidRPr="00635F87">
              <w:rPr>
                <w:rFonts w:asciiTheme="minorHAnsi" w:hAnsiTheme="minorHAnsi"/>
                <w:sz w:val="20"/>
              </w:rPr>
              <w:t>0</w:t>
            </w:r>
            <w:r w:rsidRPr="00635F87">
              <w:rPr>
                <w:rFonts w:asciiTheme="minorHAnsi" w:hAnsiTheme="minorHAnsi"/>
                <w:sz w:val="20"/>
              </w:rPr>
              <w:t>0/</w:t>
            </w:r>
            <w:proofErr w:type="spellStart"/>
            <w:r w:rsidRPr="00635F87">
              <w:rPr>
                <w:rFonts w:asciiTheme="minorHAnsi" w:hAnsiTheme="minorHAnsi"/>
                <w:sz w:val="20"/>
              </w:rPr>
              <w:t>kgal</w:t>
            </w:r>
            <w:proofErr w:type="spellEnd"/>
            <w:r w:rsidRPr="00635F87">
              <w:rPr>
                <w:rFonts w:asciiTheme="minorHAnsi" w:hAnsiTheme="minorHAnsi"/>
                <w:sz w:val="20"/>
              </w:rPr>
              <w:t xml:space="preserve"> from 2,001 to 25,000 gallons</w:t>
            </w:r>
            <w:r w:rsidR="009B149F" w:rsidRPr="00635F87">
              <w:rPr>
                <w:rFonts w:asciiTheme="minorHAnsi" w:hAnsiTheme="minorHAnsi"/>
                <w:sz w:val="20"/>
              </w:rPr>
              <w:t xml:space="preserve"> </w:t>
            </w:r>
            <w:r w:rsidRPr="00635F87">
              <w:rPr>
                <w:rFonts w:asciiTheme="minorHAnsi" w:hAnsiTheme="minorHAnsi"/>
                <w:sz w:val="20"/>
              </w:rPr>
              <w:t xml:space="preserve"> </w:t>
            </w:r>
          </w:p>
          <w:p w14:paraId="119F33F1" w14:textId="5FF84C1C" w:rsidR="00AE07F1" w:rsidRPr="00635F87" w:rsidRDefault="00AE07F1" w:rsidP="00C10093">
            <w:pPr>
              <w:pStyle w:val="ListParagraph"/>
              <w:keepNext/>
              <w:numPr>
                <w:ilvl w:val="0"/>
                <w:numId w:val="49"/>
              </w:numPr>
              <w:spacing w:before="120" w:after="120"/>
              <w:contextualSpacing w:val="0"/>
              <w:rPr>
                <w:rFonts w:asciiTheme="minorHAnsi" w:hAnsiTheme="minorHAnsi"/>
                <w:sz w:val="20"/>
                <w:u w:val="single"/>
              </w:rPr>
            </w:pPr>
            <w:r w:rsidRPr="00635F87">
              <w:rPr>
                <w:rFonts w:asciiTheme="minorHAnsi" w:hAnsiTheme="minorHAnsi"/>
                <w:sz w:val="20"/>
              </w:rPr>
              <w:t>$</w:t>
            </w:r>
            <w:r w:rsidR="00992724" w:rsidRPr="00635F87">
              <w:rPr>
                <w:rFonts w:asciiTheme="minorHAnsi" w:hAnsiTheme="minorHAnsi"/>
                <w:sz w:val="20"/>
              </w:rPr>
              <w:t>3.00</w:t>
            </w:r>
            <w:r w:rsidRPr="00635F87">
              <w:rPr>
                <w:rFonts w:asciiTheme="minorHAnsi" w:hAnsiTheme="minorHAnsi"/>
                <w:sz w:val="20"/>
              </w:rPr>
              <w:t>/</w:t>
            </w:r>
            <w:proofErr w:type="spellStart"/>
            <w:r w:rsidRPr="00635F87">
              <w:rPr>
                <w:rFonts w:asciiTheme="minorHAnsi" w:hAnsiTheme="minorHAnsi"/>
                <w:sz w:val="20"/>
              </w:rPr>
              <w:t>kgal</w:t>
            </w:r>
            <w:proofErr w:type="spellEnd"/>
            <w:r w:rsidRPr="00635F87">
              <w:rPr>
                <w:rFonts w:asciiTheme="minorHAnsi" w:hAnsiTheme="minorHAnsi"/>
                <w:sz w:val="20"/>
              </w:rPr>
              <w:t xml:space="preserve"> above 25,000 gallons</w:t>
            </w:r>
            <w:r w:rsidR="009B149F" w:rsidRPr="00635F87">
              <w:rPr>
                <w:rFonts w:asciiTheme="minorHAnsi" w:hAnsiTheme="minorHAnsi"/>
                <w:sz w:val="20"/>
              </w:rPr>
              <w:t xml:space="preserve"> </w:t>
            </w:r>
            <w:r w:rsidRPr="00635F87">
              <w:rPr>
                <w:rFonts w:asciiTheme="minorHAnsi" w:hAnsiTheme="minorHAnsi"/>
                <w:sz w:val="20"/>
              </w:rPr>
              <w:t xml:space="preserve"> </w:t>
            </w:r>
          </w:p>
          <w:p w14:paraId="119F33F2" w14:textId="77777777" w:rsidR="00AE07F1" w:rsidRPr="00F42B42" w:rsidRDefault="00AE07F1" w:rsidP="006061AF">
            <w:pPr>
              <w:tabs>
                <w:tab w:val="left" w:pos="607"/>
              </w:tabs>
              <w:spacing w:before="120" w:after="120"/>
              <w:ind w:left="607" w:hanging="607"/>
              <w:rPr>
                <w:rFonts w:asciiTheme="minorHAnsi" w:hAnsiTheme="minorHAnsi"/>
                <w:bCs/>
                <w:iCs/>
                <w:sz w:val="24"/>
                <w:szCs w:val="24"/>
              </w:rPr>
            </w:pPr>
            <w:r w:rsidRPr="00635F87">
              <w:rPr>
                <w:rFonts w:asciiTheme="minorHAnsi" w:hAnsiTheme="minorHAnsi"/>
                <w:bCs/>
                <w:iCs/>
                <w:sz w:val="20"/>
              </w:rPr>
              <w:t>This rate structure qualifies.</w:t>
            </w:r>
          </w:p>
        </w:tc>
      </w:tr>
    </w:tbl>
    <w:bookmarkStart w:id="284" w:name="_Toc155278917"/>
    <w:bookmarkStart w:id="285" w:name="_Toc155279084"/>
    <w:p w14:paraId="6AD79040" w14:textId="6AC5E19B" w:rsidR="00842A33" w:rsidRDefault="00842A33" w:rsidP="00842A33">
      <w:pPr>
        <w:spacing w:before="120" w:after="240"/>
      </w:pPr>
      <w:r>
        <w:fldChar w:fldCharType="begin"/>
      </w:r>
      <w:r>
        <w:instrText>HYPERLINK  \l "TOC"</w:instrText>
      </w:r>
      <w:r>
        <w:fldChar w:fldCharType="separate"/>
      </w:r>
      <w:r w:rsidRPr="005F7A69">
        <w:rPr>
          <w:rStyle w:val="Hyperlink"/>
          <w:rFonts w:asciiTheme="minorHAnsi" w:hAnsiTheme="minorHAnsi"/>
          <w:sz w:val="24"/>
          <w:szCs w:val="24"/>
        </w:rPr>
        <w:t>Return to Table of Contents</w:t>
      </w:r>
      <w:r>
        <w:fldChar w:fldCharType="end"/>
      </w:r>
    </w:p>
    <w:p w14:paraId="3C3F9185" w14:textId="4FB84262" w:rsidR="00BD1E01" w:rsidRDefault="00BD1E01" w:rsidP="00BD1E01">
      <w:pPr>
        <w:pStyle w:val="DWILevel2"/>
      </w:pPr>
      <w:bookmarkStart w:id="286" w:name="_Toc155340209"/>
      <w:r>
        <w:lastRenderedPageBreak/>
        <w:t>Category 4 – Affordability</w:t>
      </w:r>
      <w:bookmarkEnd w:id="284"/>
      <w:bookmarkEnd w:id="285"/>
      <w:bookmarkEnd w:id="286"/>
    </w:p>
    <w:p w14:paraId="7258037B" w14:textId="77777777" w:rsidR="00842A33" w:rsidRDefault="00A06010" w:rsidP="3E6DBCA2">
      <w:pPr>
        <w:spacing w:after="240"/>
        <w:rPr>
          <w:rFonts w:asciiTheme="minorHAnsi" w:hAnsiTheme="minorHAnsi"/>
          <w:sz w:val="24"/>
          <w:szCs w:val="24"/>
        </w:rPr>
      </w:pPr>
      <w:r w:rsidRPr="3E6DBCA2">
        <w:rPr>
          <w:rFonts w:asciiTheme="minorHAnsi" w:hAnsiTheme="minorHAnsi"/>
          <w:sz w:val="24"/>
          <w:szCs w:val="24"/>
        </w:rPr>
        <w:t>Category 4 provides points related to affordability.</w:t>
      </w:r>
      <w:r w:rsidR="009B149F" w:rsidRPr="3E6DBCA2">
        <w:rPr>
          <w:rFonts w:asciiTheme="minorHAnsi" w:hAnsiTheme="minorHAnsi"/>
          <w:sz w:val="24"/>
          <w:szCs w:val="24"/>
        </w:rPr>
        <w:t xml:space="preserve"> </w:t>
      </w:r>
      <w:r w:rsidRPr="3E6DBCA2">
        <w:rPr>
          <w:rFonts w:asciiTheme="minorHAnsi" w:hAnsiTheme="minorHAnsi"/>
          <w:sz w:val="24"/>
          <w:szCs w:val="24"/>
        </w:rPr>
        <w:t>Additionally, the affordability criteria are required to determine grant eligibility and, if eligible, the percentage of grant/loan</w:t>
      </w:r>
      <w:r w:rsidR="003A6F11" w:rsidRPr="3E6DBCA2">
        <w:rPr>
          <w:rFonts w:asciiTheme="minorHAnsi" w:hAnsiTheme="minorHAnsi"/>
          <w:sz w:val="24"/>
          <w:szCs w:val="24"/>
        </w:rPr>
        <w:t>/principal forgiveness</w:t>
      </w:r>
      <w:r w:rsidRPr="3E6DBCA2">
        <w:rPr>
          <w:rFonts w:asciiTheme="minorHAnsi" w:hAnsiTheme="minorHAnsi"/>
          <w:sz w:val="24"/>
          <w:szCs w:val="24"/>
        </w:rPr>
        <w:t xml:space="preserve"> mix</w:t>
      </w:r>
      <w:r w:rsidR="003A6F11" w:rsidRPr="3E6DBCA2">
        <w:rPr>
          <w:rFonts w:asciiTheme="minorHAnsi" w:hAnsiTheme="minorHAnsi"/>
          <w:sz w:val="24"/>
          <w:szCs w:val="24"/>
        </w:rPr>
        <w:t>.</w:t>
      </w:r>
    </w:p>
    <w:p w14:paraId="14F63573" w14:textId="287C16E6" w:rsidR="00A06010" w:rsidRPr="00133F2A" w:rsidRDefault="2DCC3E6A" w:rsidP="3E6DBCA2">
      <w:pPr>
        <w:spacing w:after="240"/>
        <w:jc w:val="both"/>
        <w:rPr>
          <w:rFonts w:asciiTheme="minorHAnsi" w:hAnsiTheme="minorHAnsi" w:cstheme="minorHAnsi"/>
          <w:color w:val="000000" w:themeColor="text1"/>
          <w:sz w:val="24"/>
          <w:szCs w:val="24"/>
        </w:rPr>
      </w:pPr>
      <w:r w:rsidRPr="00133F2A">
        <w:rPr>
          <w:rFonts w:asciiTheme="minorHAnsi" w:hAnsiTheme="minorHAnsi" w:cstheme="minorHAnsi"/>
          <w:color w:val="000000" w:themeColor="text1"/>
          <w:sz w:val="24"/>
          <w:szCs w:val="24"/>
        </w:rPr>
        <w:t>Local government units under the fiscal control of the Local Government Commission on the day of the application deadline qualify for 100% principal forgiveness</w:t>
      </w:r>
      <w:r w:rsidR="004B7054" w:rsidRPr="00133F2A">
        <w:rPr>
          <w:rFonts w:asciiTheme="minorHAnsi" w:hAnsiTheme="minorHAnsi" w:cstheme="minorHAnsi"/>
          <w:color w:val="000000" w:themeColor="text1"/>
          <w:sz w:val="24"/>
          <w:szCs w:val="24"/>
        </w:rPr>
        <w:t>, and those that have also received an Emergency Operating Grant under NC GS 159G-34.5 in the current or prior fiscal year qualify for the maximum points for Category 4: Affordability.</w:t>
      </w:r>
      <w:r w:rsidR="00B02463" w:rsidRPr="00133F2A">
        <w:rPr>
          <w:rFonts w:asciiTheme="minorHAnsi" w:hAnsiTheme="minorHAnsi" w:cstheme="minorHAnsi"/>
          <w:color w:val="000000" w:themeColor="text1"/>
          <w:sz w:val="24"/>
          <w:szCs w:val="24"/>
        </w:rPr>
        <w:t xml:space="preserve">  The Division will verify with the LGC </w:t>
      </w:r>
      <w:r w:rsidR="00B36A36" w:rsidRPr="00133F2A">
        <w:rPr>
          <w:rFonts w:asciiTheme="minorHAnsi" w:hAnsiTheme="minorHAnsi" w:cstheme="minorHAnsi"/>
          <w:color w:val="000000" w:themeColor="text1"/>
          <w:sz w:val="24"/>
          <w:szCs w:val="24"/>
        </w:rPr>
        <w:t xml:space="preserve">which systems are eligible for </w:t>
      </w:r>
      <w:r w:rsidR="00064C7E" w:rsidRPr="00133F2A">
        <w:rPr>
          <w:rFonts w:asciiTheme="minorHAnsi" w:hAnsiTheme="minorHAnsi" w:cstheme="minorHAnsi"/>
          <w:color w:val="000000" w:themeColor="text1"/>
          <w:sz w:val="24"/>
          <w:szCs w:val="24"/>
        </w:rPr>
        <w:t xml:space="preserve">these considerations.  </w:t>
      </w:r>
      <w:r w:rsidR="004B7054" w:rsidRPr="00133F2A">
        <w:rPr>
          <w:rFonts w:asciiTheme="minorHAnsi" w:hAnsiTheme="minorHAnsi" w:cstheme="minorHAnsi"/>
          <w:color w:val="000000" w:themeColor="text1"/>
          <w:sz w:val="24"/>
          <w:szCs w:val="24"/>
        </w:rPr>
        <w:t>A</w:t>
      </w:r>
      <w:r w:rsidRPr="00133F2A">
        <w:rPr>
          <w:rFonts w:asciiTheme="minorHAnsi" w:hAnsiTheme="minorHAnsi" w:cstheme="minorHAnsi"/>
          <w:color w:val="000000" w:themeColor="text1"/>
          <w:sz w:val="24"/>
          <w:szCs w:val="24"/>
        </w:rPr>
        <w:t>pplicants</w:t>
      </w:r>
      <w:r w:rsidR="00064C7E" w:rsidRPr="00133F2A">
        <w:rPr>
          <w:rFonts w:asciiTheme="minorHAnsi" w:hAnsiTheme="minorHAnsi" w:cstheme="minorHAnsi"/>
          <w:color w:val="000000" w:themeColor="text1"/>
          <w:sz w:val="24"/>
          <w:szCs w:val="24"/>
        </w:rPr>
        <w:t xml:space="preserve"> who believe they mee</w:t>
      </w:r>
      <w:r w:rsidR="00844272" w:rsidRPr="00133F2A">
        <w:rPr>
          <w:rFonts w:asciiTheme="minorHAnsi" w:hAnsiTheme="minorHAnsi" w:cstheme="minorHAnsi"/>
          <w:color w:val="000000" w:themeColor="text1"/>
          <w:sz w:val="24"/>
          <w:szCs w:val="24"/>
        </w:rPr>
        <w:t>t these requirements</w:t>
      </w:r>
      <w:r w:rsidRPr="00133F2A">
        <w:rPr>
          <w:rFonts w:asciiTheme="minorHAnsi" w:hAnsiTheme="minorHAnsi" w:cstheme="minorHAnsi"/>
          <w:color w:val="000000" w:themeColor="text1"/>
          <w:sz w:val="24"/>
          <w:szCs w:val="24"/>
        </w:rPr>
        <w:t xml:space="preserve"> should </w:t>
      </w:r>
      <w:r w:rsidR="34630870" w:rsidRPr="00133F2A">
        <w:rPr>
          <w:rFonts w:asciiTheme="minorHAnsi" w:hAnsiTheme="minorHAnsi" w:cstheme="minorHAnsi"/>
          <w:color w:val="000000" w:themeColor="text1"/>
          <w:sz w:val="24"/>
          <w:szCs w:val="24"/>
        </w:rPr>
        <w:t>claim</w:t>
      </w:r>
      <w:r w:rsidRPr="00133F2A">
        <w:rPr>
          <w:rFonts w:asciiTheme="minorHAnsi" w:hAnsiTheme="minorHAnsi" w:cstheme="minorHAnsi"/>
          <w:color w:val="000000" w:themeColor="text1"/>
          <w:sz w:val="24"/>
          <w:szCs w:val="24"/>
        </w:rPr>
        <w:t xml:space="preserve"> and document affordability points to ensure the project </w:t>
      </w:r>
      <w:r w:rsidR="072529B6" w:rsidRPr="00133F2A">
        <w:rPr>
          <w:rFonts w:asciiTheme="minorHAnsi" w:hAnsiTheme="minorHAnsi" w:cstheme="minorHAnsi"/>
          <w:color w:val="000000" w:themeColor="text1"/>
          <w:sz w:val="24"/>
          <w:szCs w:val="24"/>
        </w:rPr>
        <w:t>receives</w:t>
      </w:r>
      <w:r w:rsidRPr="00133F2A">
        <w:rPr>
          <w:rFonts w:asciiTheme="minorHAnsi" w:hAnsiTheme="minorHAnsi" w:cstheme="minorHAnsi"/>
          <w:color w:val="000000" w:themeColor="text1"/>
          <w:sz w:val="24"/>
          <w:szCs w:val="24"/>
        </w:rPr>
        <w:t xml:space="preserve"> </w:t>
      </w:r>
      <w:r w:rsidR="0E5961B0" w:rsidRPr="00133F2A">
        <w:rPr>
          <w:rFonts w:asciiTheme="minorHAnsi" w:hAnsiTheme="minorHAnsi" w:cstheme="minorHAnsi"/>
          <w:color w:val="000000" w:themeColor="text1"/>
          <w:sz w:val="24"/>
          <w:szCs w:val="24"/>
        </w:rPr>
        <w:t xml:space="preserve">all eligible </w:t>
      </w:r>
      <w:r w:rsidR="0CC2A6A6" w:rsidRPr="00133F2A">
        <w:rPr>
          <w:rFonts w:asciiTheme="minorHAnsi" w:hAnsiTheme="minorHAnsi" w:cstheme="minorHAnsi"/>
          <w:color w:val="000000" w:themeColor="text1"/>
          <w:sz w:val="24"/>
          <w:szCs w:val="24"/>
        </w:rPr>
        <w:t xml:space="preserve">prioritization. </w:t>
      </w:r>
      <w:r w:rsidRPr="00133F2A">
        <w:rPr>
          <w:rFonts w:asciiTheme="minorHAnsi" w:hAnsiTheme="minorHAnsi" w:cstheme="minorHAnsi"/>
          <w:color w:val="000000" w:themeColor="text1"/>
          <w:sz w:val="24"/>
          <w:szCs w:val="24"/>
        </w:rPr>
        <w:t xml:space="preserve"> </w:t>
      </w:r>
    </w:p>
    <w:p w14:paraId="119F33F6" w14:textId="34098742" w:rsidR="00A06010" w:rsidRPr="00EA57B7" w:rsidRDefault="00A43541" w:rsidP="3E6DBCA2">
      <w:pPr>
        <w:spacing w:after="240"/>
        <w:rPr>
          <w:rFonts w:asciiTheme="minorHAnsi" w:hAnsiTheme="minorHAnsi"/>
          <w:sz w:val="24"/>
          <w:szCs w:val="24"/>
        </w:rPr>
      </w:pPr>
      <w:hyperlink w:anchor="TOC">
        <w:r w:rsidR="00842A33" w:rsidRPr="3E6DBCA2">
          <w:rPr>
            <w:rStyle w:val="Hyperlink"/>
            <w:rFonts w:asciiTheme="minorHAnsi" w:hAnsiTheme="minorHAnsi"/>
            <w:sz w:val="24"/>
            <w:szCs w:val="24"/>
          </w:rPr>
          <w:t>Return to Table of Contents</w:t>
        </w:r>
      </w:hyperlink>
      <w:r w:rsidR="00E31AD6" w:rsidRPr="3E6DBCA2">
        <w:rPr>
          <w:rFonts w:asciiTheme="minorHAnsi" w:hAnsiTheme="minorHAnsi"/>
          <w:sz w:val="24"/>
          <w:szCs w:val="24"/>
        </w:rPr>
        <w:t xml:space="preserve"> </w:t>
      </w:r>
    </w:p>
    <w:p w14:paraId="119F33F8" w14:textId="25E04AFB" w:rsidR="003D1BA5" w:rsidRPr="00EA57B7" w:rsidRDefault="00AE07F1" w:rsidP="00516E13">
      <w:pPr>
        <w:pStyle w:val="DWILevel3"/>
      </w:pPr>
      <w:bookmarkStart w:id="287" w:name="_Toc155277836"/>
      <w:bookmarkStart w:id="288" w:name="_Toc155278918"/>
      <w:bookmarkStart w:id="289" w:name="_Toc155279085"/>
      <w:bookmarkStart w:id="290" w:name="_Toc155340210"/>
      <w:r w:rsidRPr="00EA57B7">
        <w:rPr>
          <w:rFonts w:cstheme="minorHAnsi"/>
        </w:rPr>
        <w:t>Line Item 4.A</w:t>
      </w:r>
      <w:r w:rsidRPr="00EA57B7">
        <w:t xml:space="preserve"> – Residential Connections</w:t>
      </w:r>
      <w:bookmarkEnd w:id="287"/>
      <w:bookmarkEnd w:id="288"/>
      <w:bookmarkEnd w:id="289"/>
      <w:bookmarkEnd w:id="290"/>
    </w:p>
    <w:p w14:paraId="119F33FA" w14:textId="7C8B2E23" w:rsidR="00AE07F1" w:rsidRPr="00EA57B7" w:rsidRDefault="00A8494A" w:rsidP="00AE07F1">
      <w:pPr>
        <w:spacing w:before="240" w:after="240"/>
        <w:rPr>
          <w:rFonts w:asciiTheme="minorHAnsi" w:hAnsiTheme="minorHAnsi"/>
          <w:b/>
          <w:i/>
          <w:sz w:val="24"/>
          <w:szCs w:val="24"/>
        </w:rPr>
      </w:pPr>
      <w:r>
        <w:rPr>
          <w:rFonts w:asciiTheme="minorHAnsi" w:hAnsiTheme="minorHAnsi"/>
          <w:b/>
          <w:noProof/>
          <w:sz w:val="24"/>
          <w:szCs w:val="24"/>
          <w:u w:val="single"/>
        </w:rPr>
        <mc:AlternateContent>
          <mc:Choice Requires="wps">
            <w:drawing>
              <wp:anchor distT="0" distB="0" distL="114300" distR="114300" simplePos="0" relativeHeight="251658343" behindDoc="0" locked="0" layoutInCell="1" allowOverlap="1" wp14:anchorId="052142DD" wp14:editId="268E8D6B">
                <wp:simplePos x="0" y="0"/>
                <wp:positionH relativeFrom="column">
                  <wp:posOffset>4798695</wp:posOffset>
                </wp:positionH>
                <wp:positionV relativeFrom="paragraph">
                  <wp:posOffset>35560</wp:posOffset>
                </wp:positionV>
                <wp:extent cx="1679575" cy="1162685"/>
                <wp:effectExtent l="0" t="0" r="15875" b="18415"/>
                <wp:wrapSquare wrapText="bothSides"/>
                <wp:docPr id="115595294" name="Text Box 115595294"/>
                <wp:cNvGraphicFramePr/>
                <a:graphic xmlns:a="http://schemas.openxmlformats.org/drawingml/2006/main">
                  <a:graphicData uri="http://schemas.microsoft.com/office/word/2010/wordprocessingShape">
                    <wps:wsp>
                      <wps:cNvSpPr txBox="1"/>
                      <wps:spPr>
                        <a:xfrm>
                          <a:off x="0" y="0"/>
                          <a:ext cx="1679575" cy="1162685"/>
                        </a:xfrm>
                        <a:prstGeom prst="rect">
                          <a:avLst/>
                        </a:prstGeom>
                        <a:solidFill>
                          <a:srgbClr val="FFFFCC"/>
                        </a:solidFill>
                        <a:ln w="6350">
                          <a:solidFill>
                            <a:prstClr val="black"/>
                          </a:solidFill>
                        </a:ln>
                      </wps:spPr>
                      <wps:txbx>
                        <w:txbxContent>
                          <w:p w14:paraId="54945D31" w14:textId="77777777" w:rsidR="00A8494A" w:rsidRPr="00BD54B8" w:rsidRDefault="00A8494A" w:rsidP="00635F87">
                            <w:pPr>
                              <w:spacing w:after="120"/>
                              <w:jc w:val="center"/>
                              <w:rPr>
                                <w:rFonts w:asciiTheme="minorHAnsi" w:hAnsiTheme="minorHAnsi" w:cstheme="minorHAnsi"/>
                                <w:b/>
                                <w:bCs/>
                                <w:sz w:val="20"/>
                                <w:szCs w:val="18"/>
                                <w:u w:val="single"/>
                              </w:rPr>
                            </w:pPr>
                            <w:r w:rsidRPr="00BD54B8">
                              <w:rPr>
                                <w:rFonts w:asciiTheme="minorHAnsi" w:hAnsiTheme="minorHAnsi" w:cstheme="minorHAnsi"/>
                                <w:b/>
                                <w:bCs/>
                                <w:sz w:val="20"/>
                                <w:szCs w:val="18"/>
                                <w:u w:val="single"/>
                              </w:rPr>
                              <w:t>Points Available</w:t>
                            </w:r>
                          </w:p>
                          <w:p w14:paraId="5AC8085A" w14:textId="2053D87C" w:rsidR="00A8494A" w:rsidRPr="00635F87" w:rsidRDefault="00A8494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2-8 points</w:t>
                            </w:r>
                          </w:p>
                          <w:p w14:paraId="46F53F95" w14:textId="5D2CF5B0" w:rsidR="00A8494A" w:rsidRPr="00635F87" w:rsidRDefault="00A8494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2-8 points</w:t>
                            </w:r>
                          </w:p>
                          <w:p w14:paraId="49951DA1" w14:textId="48E2E604" w:rsidR="00A8494A" w:rsidRPr="00635F87" w:rsidRDefault="00A8494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w:t>
                            </w:r>
                            <w:r>
                              <w:rPr>
                                <w:rFonts w:asciiTheme="minorHAnsi" w:hAnsiTheme="minorHAnsi" w:cstheme="minorHAnsi"/>
                                <w:sz w:val="20"/>
                                <w:szCs w:val="18"/>
                              </w:rPr>
                              <w:t xml:space="preserve">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2142DD" id="Text Box 115595294" o:spid="_x0000_s1128" type="#_x0000_t202" style="position:absolute;margin-left:377.85pt;margin-top:2.8pt;width:132.25pt;height:91.55pt;z-index:2516583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" fillcolor="#ffc" strokeweight=".5pt">
                <v:textbox>
                  <w:txbxContent>
                    <w:p w14:paraId="54945D31" w14:textId="77777777" w:rsidR="00A8494A" w:rsidRPr="00BD54B8" w:rsidRDefault="00A8494A" w:rsidP="00635F87">
                      <w:pPr>
                        <w:spacing w:after="120"/>
                        <w:jc w:val="center"/>
                        <w:rPr>
                          <w:rFonts w:asciiTheme="minorHAnsi" w:hAnsiTheme="minorHAnsi" w:cstheme="minorHAnsi"/>
                          <w:b/>
                          <w:bCs/>
                          <w:sz w:val="20"/>
                          <w:szCs w:val="18"/>
                          <w:u w:val="single"/>
                        </w:rPr>
                      </w:pPr>
                      <w:r w:rsidRPr="00BD54B8">
                        <w:rPr>
                          <w:rFonts w:asciiTheme="minorHAnsi" w:hAnsiTheme="minorHAnsi" w:cstheme="minorHAnsi"/>
                          <w:b/>
                          <w:bCs/>
                          <w:sz w:val="20"/>
                          <w:szCs w:val="18"/>
                          <w:u w:val="single"/>
                        </w:rPr>
                        <w:t>Points Available</w:t>
                      </w:r>
                    </w:p>
                    <w:p w14:paraId="5AC8085A" w14:textId="2053D87C" w:rsidR="00A8494A" w:rsidRPr="00635F87" w:rsidRDefault="00A8494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2-8 points</w:t>
                      </w:r>
                    </w:p>
                    <w:p w14:paraId="46F53F95" w14:textId="5D2CF5B0" w:rsidR="00A8494A" w:rsidRPr="00635F87" w:rsidRDefault="00A8494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2-8 points</w:t>
                      </w:r>
                    </w:p>
                    <w:p w14:paraId="49951DA1" w14:textId="48E2E604" w:rsidR="00A8494A" w:rsidRPr="00635F87" w:rsidRDefault="00A8494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w:t>
                      </w:r>
                      <w:r>
                        <w:rPr>
                          <w:rFonts w:asciiTheme="minorHAnsi" w:hAnsiTheme="minorHAnsi" w:cstheme="minorHAnsi"/>
                          <w:sz w:val="20"/>
                          <w:szCs w:val="18"/>
                        </w:rPr>
                        <w:t xml:space="preserve"> Considered for BIL EC Funds</w:t>
                      </w:r>
                    </w:p>
                  </w:txbxContent>
                </v:textbox>
                <w10:wrap type="square"/>
              </v:shape>
            </w:pict>
          </mc:Fallback>
        </mc:AlternateContent>
      </w:r>
      <w:r w:rsidR="00AE07F1" w:rsidRPr="00EA57B7">
        <w:rPr>
          <w:rFonts w:asciiTheme="minorHAnsi" w:hAnsiTheme="minorHAnsi"/>
          <w:sz w:val="24"/>
          <w:szCs w:val="24"/>
        </w:rPr>
        <w:t xml:space="preserve">An Applicant may qualify for </w:t>
      </w:r>
      <w:r w:rsidR="00942555" w:rsidRPr="00EA57B7">
        <w:rPr>
          <w:rFonts w:asciiTheme="minorHAnsi" w:hAnsiTheme="minorHAnsi"/>
          <w:b/>
          <w:sz w:val="24"/>
          <w:szCs w:val="24"/>
          <w:u w:val="single"/>
        </w:rPr>
        <w:t>only one</w:t>
      </w:r>
      <w:r w:rsidR="00AE07F1" w:rsidRPr="00EA57B7">
        <w:rPr>
          <w:rFonts w:asciiTheme="minorHAnsi" w:hAnsiTheme="minorHAnsi"/>
          <w:sz w:val="24"/>
          <w:szCs w:val="24"/>
        </w:rPr>
        <w:t xml:space="preserve"> of the following sub-categories (Line Items 4.A.1-</w:t>
      </w:r>
      <w:proofErr w:type="gramStart"/>
      <w:r w:rsidR="00AE07F1" w:rsidRPr="00EA57B7">
        <w:rPr>
          <w:rFonts w:asciiTheme="minorHAnsi" w:hAnsiTheme="minorHAnsi"/>
          <w:sz w:val="24"/>
          <w:szCs w:val="24"/>
        </w:rPr>
        <w:t>4.A.</w:t>
      </w:r>
      <w:proofErr w:type="gramEnd"/>
      <w:r w:rsidR="00F20DE2" w:rsidRPr="00EA57B7">
        <w:rPr>
          <w:rFonts w:asciiTheme="minorHAnsi" w:hAnsiTheme="minorHAnsi"/>
          <w:sz w:val="24"/>
          <w:szCs w:val="24"/>
        </w:rPr>
        <w:t>3</w:t>
      </w:r>
      <w:r w:rsidR="00AE07F1" w:rsidRPr="00EA57B7">
        <w:rPr>
          <w:rFonts w:asciiTheme="minorHAnsi" w:hAnsiTheme="minorHAnsi"/>
          <w:sz w:val="24"/>
          <w:szCs w:val="24"/>
        </w:rPr>
        <w:t xml:space="preserve">) based on the number of residential connections </w:t>
      </w:r>
      <w:r w:rsidR="00057BBC" w:rsidRPr="00EA57B7">
        <w:rPr>
          <w:rFonts w:asciiTheme="minorHAnsi" w:hAnsiTheme="minorHAnsi"/>
          <w:sz w:val="24"/>
          <w:szCs w:val="24"/>
        </w:rPr>
        <w:t xml:space="preserve">that you reported on the </w:t>
      </w:r>
      <w:r>
        <w:rPr>
          <w:rFonts w:asciiTheme="minorHAnsi" w:hAnsiTheme="minorHAnsi"/>
          <w:sz w:val="24"/>
          <w:szCs w:val="24"/>
        </w:rPr>
        <w:t xml:space="preserve">DWI </w:t>
      </w:r>
      <w:r w:rsidR="00FE1FAC" w:rsidRPr="00EA57B7">
        <w:rPr>
          <w:rFonts w:asciiTheme="minorHAnsi" w:hAnsiTheme="minorHAnsi"/>
          <w:sz w:val="24"/>
          <w:szCs w:val="24"/>
        </w:rPr>
        <w:t>Application</w:t>
      </w:r>
      <w:r w:rsidR="00AE07F1" w:rsidRPr="00EA57B7">
        <w:rPr>
          <w:rFonts w:asciiTheme="minorHAnsi" w:hAnsiTheme="minorHAnsi"/>
          <w:sz w:val="24"/>
          <w:szCs w:val="24"/>
        </w:rPr>
        <w:t>.</w:t>
      </w:r>
      <w:r w:rsidR="009B149F" w:rsidRPr="00EA57B7">
        <w:rPr>
          <w:rFonts w:asciiTheme="minorHAnsi" w:hAnsiTheme="minorHAnsi"/>
          <w:sz w:val="24"/>
          <w:szCs w:val="24"/>
        </w:rPr>
        <w:t xml:space="preserve"> </w:t>
      </w:r>
    </w:p>
    <w:p w14:paraId="119F33FB" w14:textId="5748283F" w:rsidR="00AE07F1" w:rsidRPr="00EA57B7" w:rsidRDefault="00AE07F1" w:rsidP="00C10093">
      <w:pPr>
        <w:pStyle w:val="ListParagraph"/>
        <w:numPr>
          <w:ilvl w:val="1"/>
          <w:numId w:val="52"/>
        </w:numPr>
        <w:spacing w:after="120"/>
        <w:ind w:left="360"/>
        <w:contextualSpacing w:val="0"/>
        <w:rPr>
          <w:rFonts w:asciiTheme="minorHAnsi" w:hAnsiTheme="minorHAnsi"/>
          <w:sz w:val="24"/>
          <w:szCs w:val="24"/>
        </w:rPr>
      </w:pPr>
      <w:r w:rsidRPr="00EA57B7">
        <w:rPr>
          <w:rFonts w:asciiTheme="minorHAnsi" w:hAnsiTheme="minorHAnsi" w:cstheme="minorHAnsi"/>
          <w:sz w:val="24"/>
          <w:szCs w:val="24"/>
          <w:u w:val="single"/>
        </w:rPr>
        <w:t>Line Item 4.A</w:t>
      </w:r>
      <w:r w:rsidRPr="00EA57B7">
        <w:rPr>
          <w:rFonts w:asciiTheme="minorHAnsi" w:hAnsiTheme="minorHAnsi"/>
          <w:sz w:val="24"/>
          <w:szCs w:val="24"/>
          <w:u w:val="single"/>
        </w:rPr>
        <w:t>.1</w:t>
      </w:r>
      <w:r w:rsidRPr="00EA57B7">
        <w:rPr>
          <w:rFonts w:asciiTheme="minorHAnsi" w:hAnsiTheme="minorHAnsi"/>
          <w:sz w:val="24"/>
          <w:szCs w:val="24"/>
        </w:rPr>
        <w:t xml:space="preserve"> – Less than </w:t>
      </w:r>
      <w:r w:rsidR="002C0573" w:rsidRPr="00EA57B7">
        <w:rPr>
          <w:rFonts w:asciiTheme="minorHAnsi" w:hAnsiTheme="minorHAnsi"/>
          <w:sz w:val="24"/>
          <w:szCs w:val="24"/>
        </w:rPr>
        <w:t>1</w:t>
      </w:r>
      <w:r w:rsidRPr="00EA57B7">
        <w:rPr>
          <w:rFonts w:asciiTheme="minorHAnsi" w:hAnsiTheme="minorHAnsi"/>
          <w:sz w:val="24"/>
          <w:szCs w:val="24"/>
        </w:rPr>
        <w:t>0,000 residential connections (</w:t>
      </w:r>
      <w:r w:rsidR="000C6D80" w:rsidRPr="00EA57B7">
        <w:rPr>
          <w:rFonts w:asciiTheme="minorHAnsi" w:hAnsiTheme="minorHAnsi"/>
          <w:sz w:val="24"/>
          <w:szCs w:val="24"/>
        </w:rPr>
        <w:t>2</w:t>
      </w:r>
      <w:r w:rsidRPr="00EA57B7">
        <w:rPr>
          <w:rFonts w:asciiTheme="minorHAnsi" w:hAnsiTheme="minorHAnsi"/>
          <w:sz w:val="24"/>
          <w:szCs w:val="24"/>
        </w:rPr>
        <w:t xml:space="preserve"> Point); OR</w:t>
      </w:r>
    </w:p>
    <w:p w14:paraId="119F33FC" w14:textId="48D65EDB" w:rsidR="00AE07F1" w:rsidRPr="00EA57B7" w:rsidRDefault="00AE07F1" w:rsidP="00C10093">
      <w:pPr>
        <w:pStyle w:val="ListParagraph"/>
        <w:numPr>
          <w:ilvl w:val="1"/>
          <w:numId w:val="52"/>
        </w:numPr>
        <w:spacing w:after="120"/>
        <w:ind w:left="360"/>
        <w:contextualSpacing w:val="0"/>
        <w:rPr>
          <w:rFonts w:asciiTheme="minorHAnsi" w:hAnsiTheme="minorHAnsi"/>
          <w:sz w:val="24"/>
          <w:szCs w:val="24"/>
        </w:rPr>
      </w:pPr>
      <w:r w:rsidRPr="00EA57B7">
        <w:rPr>
          <w:rFonts w:asciiTheme="minorHAnsi" w:hAnsiTheme="minorHAnsi" w:cstheme="minorHAnsi"/>
          <w:sz w:val="24"/>
          <w:szCs w:val="24"/>
          <w:u w:val="single"/>
        </w:rPr>
        <w:t>Line Item 4.A</w:t>
      </w:r>
      <w:r w:rsidRPr="00EA57B7">
        <w:rPr>
          <w:rFonts w:asciiTheme="minorHAnsi" w:hAnsiTheme="minorHAnsi"/>
          <w:sz w:val="24"/>
          <w:szCs w:val="24"/>
          <w:u w:val="single"/>
        </w:rPr>
        <w:t>.2</w:t>
      </w:r>
      <w:r w:rsidRPr="00EA57B7">
        <w:rPr>
          <w:rFonts w:asciiTheme="minorHAnsi" w:hAnsiTheme="minorHAnsi"/>
          <w:sz w:val="24"/>
          <w:szCs w:val="24"/>
        </w:rPr>
        <w:t xml:space="preserve"> – Less than </w:t>
      </w:r>
      <w:r w:rsidR="002C0573" w:rsidRPr="00EA57B7">
        <w:rPr>
          <w:rFonts w:asciiTheme="minorHAnsi" w:hAnsiTheme="minorHAnsi"/>
          <w:sz w:val="24"/>
          <w:szCs w:val="24"/>
        </w:rPr>
        <w:t>5</w:t>
      </w:r>
      <w:r w:rsidRPr="00EA57B7">
        <w:rPr>
          <w:rFonts w:asciiTheme="minorHAnsi" w:hAnsiTheme="minorHAnsi"/>
          <w:sz w:val="24"/>
          <w:szCs w:val="24"/>
        </w:rPr>
        <w:t>,000 residential connections (</w:t>
      </w:r>
      <w:r w:rsidR="000C6D80" w:rsidRPr="00EA57B7">
        <w:rPr>
          <w:rFonts w:asciiTheme="minorHAnsi" w:hAnsiTheme="minorHAnsi"/>
          <w:sz w:val="24"/>
          <w:szCs w:val="24"/>
        </w:rPr>
        <w:t>4</w:t>
      </w:r>
      <w:r w:rsidRPr="00EA57B7">
        <w:rPr>
          <w:rFonts w:asciiTheme="minorHAnsi" w:hAnsiTheme="minorHAnsi"/>
          <w:sz w:val="24"/>
          <w:szCs w:val="24"/>
        </w:rPr>
        <w:t xml:space="preserve"> Points); OR</w:t>
      </w:r>
    </w:p>
    <w:p w14:paraId="119F33FD" w14:textId="6301D943" w:rsidR="00AE07F1" w:rsidRPr="00EA57B7" w:rsidRDefault="00074FFE" w:rsidP="00C10093">
      <w:pPr>
        <w:pStyle w:val="ListParagraph"/>
        <w:numPr>
          <w:ilvl w:val="1"/>
          <w:numId w:val="52"/>
        </w:numPr>
        <w:spacing w:after="240"/>
        <w:ind w:left="360"/>
        <w:contextualSpacing w:val="0"/>
        <w:rPr>
          <w:rFonts w:asciiTheme="minorHAnsi" w:hAnsiTheme="minorHAnsi"/>
          <w:sz w:val="24"/>
          <w:szCs w:val="24"/>
        </w:rPr>
      </w:pPr>
      <w:r>
        <w:rPr>
          <w:rFonts w:asciiTheme="minorHAnsi" w:hAnsiTheme="minorHAnsi" w:cstheme="minorHAnsi"/>
          <w:noProof/>
          <w:sz w:val="24"/>
          <w:szCs w:val="24"/>
          <w:u w:val="single"/>
        </w:rPr>
        <mc:AlternateContent>
          <mc:Choice Requires="wps">
            <w:drawing>
              <wp:anchor distT="0" distB="0" distL="114300" distR="114300" simplePos="0" relativeHeight="251658344" behindDoc="0" locked="0" layoutInCell="1" allowOverlap="1" wp14:anchorId="7DA1E609" wp14:editId="45D407EE">
                <wp:simplePos x="0" y="0"/>
                <wp:positionH relativeFrom="column">
                  <wp:posOffset>4835525</wp:posOffset>
                </wp:positionH>
                <wp:positionV relativeFrom="paragraph">
                  <wp:posOffset>108585</wp:posOffset>
                </wp:positionV>
                <wp:extent cx="1678940" cy="1073150"/>
                <wp:effectExtent l="0" t="0" r="16510" b="12700"/>
                <wp:wrapSquare wrapText="bothSides"/>
                <wp:docPr id="2130906" name="Text Box 2130906"/>
                <wp:cNvGraphicFramePr/>
                <a:graphic xmlns:a="http://schemas.openxmlformats.org/drawingml/2006/main">
                  <a:graphicData uri="http://schemas.microsoft.com/office/word/2010/wordprocessingShape">
                    <wps:wsp>
                      <wps:cNvSpPr txBox="1"/>
                      <wps:spPr>
                        <a:xfrm>
                          <a:off x="0" y="0"/>
                          <a:ext cx="1678940" cy="1073150"/>
                        </a:xfrm>
                        <a:prstGeom prst="rect">
                          <a:avLst/>
                        </a:prstGeom>
                        <a:solidFill>
                          <a:srgbClr val="F8F8F8"/>
                        </a:solidFill>
                        <a:ln w="6350">
                          <a:solidFill>
                            <a:prstClr val="black"/>
                          </a:solidFill>
                        </a:ln>
                      </wps:spPr>
                      <wps:txbx>
                        <w:txbxContent>
                          <w:p w14:paraId="11882E57" w14:textId="0D3F2CE7" w:rsidR="00A8494A" w:rsidRPr="00635F87" w:rsidRDefault="00A8494A" w:rsidP="00635F87">
                            <w:pPr>
                              <w:spacing w:after="120"/>
                              <w:jc w:val="center"/>
                              <w:rPr>
                                <w:rFonts w:ascii="Calibri" w:hAnsi="Calibri" w:cs="Calibri"/>
                                <w:b/>
                                <w:bCs/>
                                <w:sz w:val="20"/>
                                <w:szCs w:val="18"/>
                                <w:u w:val="single"/>
                              </w:rPr>
                            </w:pPr>
                            <w:r w:rsidRPr="00635F87">
                              <w:rPr>
                                <w:rFonts w:ascii="Calibri" w:hAnsi="Calibri" w:cs="Calibri"/>
                                <w:b/>
                                <w:bCs/>
                                <w:sz w:val="20"/>
                                <w:szCs w:val="18"/>
                                <w:u w:val="single"/>
                              </w:rPr>
                              <w:t>Important to Remember</w:t>
                            </w:r>
                          </w:p>
                          <w:p w14:paraId="0BFA0F30" w14:textId="173CF81C" w:rsidR="00A8494A" w:rsidRPr="00635F87" w:rsidRDefault="00A8494A" w:rsidP="00635F87">
                            <w:pPr>
                              <w:spacing w:after="120"/>
                              <w:rPr>
                                <w:rFonts w:ascii="Calibri" w:hAnsi="Calibri" w:cs="Calibri"/>
                                <w:iCs/>
                                <w:sz w:val="16"/>
                                <w:szCs w:val="14"/>
                              </w:rPr>
                            </w:pPr>
                            <w:r w:rsidRPr="00635F87">
                              <w:rPr>
                                <w:rFonts w:asciiTheme="minorHAnsi" w:hAnsiTheme="minorHAnsi"/>
                                <w:iCs/>
                                <w:sz w:val="20"/>
                              </w:rPr>
                              <w:t>For wastewater applications, count only sewer connections. For drinking water applications, count only drinking water connections.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A1E609" id="Text Box 2130906" o:spid="_x0000_s1129" type="#_x0000_t202" style="position:absolute;left:0;text-align:left;margin-left:380.75pt;margin-top:8.55pt;width:132.2pt;height:84.5pt;z-index:251658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" fillcolor="#f8f8f8" strokeweight=".5pt">
                <v:textbox>
                  <w:txbxContent>
                    <w:p w14:paraId="11882E57" w14:textId="0D3F2CE7" w:rsidR="00A8494A" w:rsidRPr="00635F87" w:rsidRDefault="00A8494A" w:rsidP="00635F87">
                      <w:pPr>
                        <w:spacing w:after="120"/>
                        <w:jc w:val="center"/>
                        <w:rPr>
                          <w:rFonts w:ascii="Calibri" w:hAnsi="Calibri" w:cs="Calibri"/>
                          <w:b/>
                          <w:bCs/>
                          <w:sz w:val="20"/>
                          <w:szCs w:val="18"/>
                          <w:u w:val="single"/>
                        </w:rPr>
                      </w:pPr>
                      <w:r w:rsidRPr="00635F87">
                        <w:rPr>
                          <w:rFonts w:ascii="Calibri" w:hAnsi="Calibri" w:cs="Calibri"/>
                          <w:b/>
                          <w:bCs/>
                          <w:sz w:val="20"/>
                          <w:szCs w:val="18"/>
                          <w:u w:val="single"/>
                        </w:rPr>
                        <w:t>Important to Remember</w:t>
                      </w:r>
                    </w:p>
                    <w:p w14:paraId="0BFA0F30" w14:textId="173CF81C" w:rsidR="00A8494A" w:rsidRPr="00635F87" w:rsidRDefault="00A8494A" w:rsidP="00635F87">
                      <w:pPr>
                        <w:spacing w:after="120"/>
                        <w:rPr>
                          <w:rFonts w:ascii="Calibri" w:hAnsi="Calibri" w:cs="Calibri"/>
                          <w:iCs/>
                          <w:sz w:val="16"/>
                          <w:szCs w:val="14"/>
                        </w:rPr>
                      </w:pPr>
                      <w:r w:rsidRPr="00635F87">
                        <w:rPr>
                          <w:rFonts w:asciiTheme="minorHAnsi" w:hAnsiTheme="minorHAnsi"/>
                          <w:iCs/>
                          <w:sz w:val="20"/>
                        </w:rPr>
                        <w:t>For wastewater applications, count only sewer connections. For drinking water applications, count only drinking water connections.</w:t>
                      </w:r>
                    </w:p>
                  </w:txbxContent>
                </v:textbox>
                <w10:wrap type="square"/>
              </v:shape>
            </w:pict>
          </mc:Fallback>
        </mc:AlternateContent>
      </w:r>
      <w:r w:rsidR="00AE07F1" w:rsidRPr="00EA57B7">
        <w:rPr>
          <w:rFonts w:asciiTheme="minorHAnsi" w:hAnsiTheme="minorHAnsi" w:cstheme="minorHAnsi"/>
          <w:sz w:val="24"/>
          <w:szCs w:val="24"/>
          <w:u w:val="single"/>
        </w:rPr>
        <w:t>Line Item 4.A</w:t>
      </w:r>
      <w:r w:rsidR="00AE07F1" w:rsidRPr="00EA57B7">
        <w:rPr>
          <w:rFonts w:asciiTheme="minorHAnsi" w:hAnsiTheme="minorHAnsi"/>
          <w:sz w:val="24"/>
          <w:szCs w:val="24"/>
          <w:u w:val="single"/>
        </w:rPr>
        <w:t>.</w:t>
      </w:r>
      <w:r w:rsidR="002C0573" w:rsidRPr="00EA57B7">
        <w:rPr>
          <w:rFonts w:asciiTheme="minorHAnsi" w:hAnsiTheme="minorHAnsi"/>
          <w:sz w:val="24"/>
          <w:szCs w:val="24"/>
          <w:u w:val="single"/>
        </w:rPr>
        <w:t>3</w:t>
      </w:r>
      <w:r w:rsidR="00AE07F1" w:rsidRPr="00EA57B7">
        <w:rPr>
          <w:rFonts w:asciiTheme="minorHAnsi" w:hAnsiTheme="minorHAnsi"/>
          <w:sz w:val="24"/>
          <w:szCs w:val="24"/>
        </w:rPr>
        <w:t xml:space="preserve"> – Less than 1,000 residential connections (</w:t>
      </w:r>
      <w:r w:rsidR="002C0573" w:rsidRPr="00EA57B7">
        <w:rPr>
          <w:rFonts w:asciiTheme="minorHAnsi" w:hAnsiTheme="minorHAnsi"/>
          <w:sz w:val="24"/>
          <w:szCs w:val="24"/>
        </w:rPr>
        <w:t>8</w:t>
      </w:r>
      <w:r w:rsidR="00AE07F1" w:rsidRPr="00EA57B7">
        <w:rPr>
          <w:rFonts w:asciiTheme="minorHAnsi" w:hAnsiTheme="minorHAnsi"/>
          <w:sz w:val="24"/>
          <w:szCs w:val="24"/>
        </w:rPr>
        <w:t xml:space="preserve"> Points).</w:t>
      </w:r>
    </w:p>
    <w:p w14:paraId="119F33FE" w14:textId="01816183" w:rsidR="00314F22" w:rsidRPr="00EA57B7" w:rsidRDefault="00314F22" w:rsidP="00314F22">
      <w:pPr>
        <w:spacing w:after="240"/>
        <w:rPr>
          <w:rFonts w:asciiTheme="minorHAnsi" w:hAnsiTheme="minorHAnsi"/>
          <w:sz w:val="24"/>
          <w:szCs w:val="24"/>
        </w:rPr>
      </w:pPr>
      <w:r w:rsidRPr="00EA57B7">
        <w:rPr>
          <w:rFonts w:asciiTheme="minorHAnsi" w:hAnsiTheme="minorHAnsi"/>
          <w:sz w:val="24"/>
          <w:szCs w:val="24"/>
        </w:rPr>
        <w:t xml:space="preserve">To determine residential connections, list on the </w:t>
      </w:r>
      <w:r w:rsidR="00A8494A">
        <w:rPr>
          <w:rFonts w:asciiTheme="minorHAnsi" w:hAnsiTheme="minorHAnsi"/>
          <w:sz w:val="24"/>
          <w:szCs w:val="24"/>
        </w:rPr>
        <w:t xml:space="preserve">DWI </w:t>
      </w:r>
      <w:r w:rsidR="00FE1FAC" w:rsidRPr="00EA57B7">
        <w:rPr>
          <w:rFonts w:asciiTheme="minorHAnsi" w:hAnsiTheme="minorHAnsi"/>
          <w:sz w:val="24"/>
          <w:szCs w:val="24"/>
        </w:rPr>
        <w:t xml:space="preserve">Application </w:t>
      </w:r>
      <w:r w:rsidRPr="00EA57B7">
        <w:rPr>
          <w:rFonts w:asciiTheme="minorHAnsi" w:hAnsiTheme="minorHAnsi"/>
          <w:sz w:val="24"/>
          <w:szCs w:val="24"/>
        </w:rPr>
        <w:t xml:space="preserve">the number of residential connections </w:t>
      </w:r>
      <w:r w:rsidRPr="00EA57B7">
        <w:rPr>
          <w:rFonts w:asciiTheme="minorHAnsi" w:hAnsiTheme="minorHAnsi"/>
          <w:i/>
          <w:sz w:val="24"/>
          <w:szCs w:val="24"/>
        </w:rPr>
        <w:t xml:space="preserve">in the </w:t>
      </w:r>
      <w:r w:rsidR="00884E0C">
        <w:rPr>
          <w:rFonts w:asciiTheme="minorHAnsi" w:hAnsiTheme="minorHAnsi"/>
          <w:i/>
          <w:sz w:val="24"/>
          <w:szCs w:val="24"/>
        </w:rPr>
        <w:t>utilit</w:t>
      </w:r>
      <w:r w:rsidR="00BC4070">
        <w:rPr>
          <w:rFonts w:asciiTheme="minorHAnsi" w:hAnsiTheme="minorHAnsi"/>
          <w:i/>
          <w:sz w:val="24"/>
          <w:szCs w:val="24"/>
        </w:rPr>
        <w:t>y’s</w:t>
      </w:r>
      <w:r w:rsidR="00C045C8" w:rsidRPr="00EA57B7">
        <w:rPr>
          <w:rFonts w:asciiTheme="minorHAnsi" w:hAnsiTheme="minorHAnsi"/>
          <w:i/>
          <w:sz w:val="24"/>
          <w:szCs w:val="24"/>
        </w:rPr>
        <w:t xml:space="preserve"> </w:t>
      </w:r>
      <w:r w:rsidRPr="00EA57B7">
        <w:rPr>
          <w:rFonts w:asciiTheme="minorHAnsi" w:hAnsiTheme="minorHAnsi"/>
          <w:i/>
          <w:sz w:val="24"/>
          <w:szCs w:val="24"/>
        </w:rPr>
        <w:t>entire service area</w:t>
      </w:r>
      <w:r w:rsidRPr="00EA57B7">
        <w:rPr>
          <w:rFonts w:asciiTheme="minorHAnsi" w:hAnsiTheme="minorHAnsi"/>
          <w:sz w:val="24"/>
          <w:szCs w:val="24"/>
        </w:rPr>
        <w:t xml:space="preserve">. </w:t>
      </w:r>
      <w:r w:rsidR="00C045C8">
        <w:rPr>
          <w:rFonts w:asciiTheme="minorHAnsi" w:hAnsiTheme="minorHAnsi"/>
          <w:sz w:val="24"/>
          <w:szCs w:val="24"/>
        </w:rPr>
        <w:t xml:space="preserve"> </w:t>
      </w:r>
      <w:r w:rsidR="00F356C1">
        <w:rPr>
          <w:rFonts w:asciiTheme="minorHAnsi" w:hAnsiTheme="minorHAnsi"/>
          <w:sz w:val="24"/>
          <w:szCs w:val="24"/>
        </w:rPr>
        <w:t>For utili</w:t>
      </w:r>
      <w:r w:rsidR="001B795D">
        <w:rPr>
          <w:rFonts w:asciiTheme="minorHAnsi" w:hAnsiTheme="minorHAnsi"/>
          <w:sz w:val="24"/>
          <w:szCs w:val="24"/>
        </w:rPr>
        <w:t>ties</w:t>
      </w:r>
      <w:r w:rsidR="00F356C1">
        <w:rPr>
          <w:rFonts w:asciiTheme="minorHAnsi" w:hAnsiTheme="minorHAnsi"/>
          <w:sz w:val="24"/>
          <w:szCs w:val="24"/>
        </w:rPr>
        <w:t xml:space="preserve"> with multiple water </w:t>
      </w:r>
      <w:r w:rsidR="00615A6D">
        <w:rPr>
          <w:rFonts w:asciiTheme="minorHAnsi" w:hAnsiTheme="minorHAnsi"/>
          <w:sz w:val="24"/>
          <w:szCs w:val="24"/>
        </w:rPr>
        <w:t>or wastewater</w:t>
      </w:r>
      <w:r w:rsidR="00F356C1">
        <w:rPr>
          <w:rFonts w:asciiTheme="minorHAnsi" w:hAnsiTheme="minorHAnsi"/>
          <w:sz w:val="24"/>
          <w:szCs w:val="24"/>
        </w:rPr>
        <w:t xml:space="preserve"> systems, include </w:t>
      </w:r>
      <w:r w:rsidR="00884E0C">
        <w:rPr>
          <w:rFonts w:asciiTheme="minorHAnsi" w:hAnsiTheme="minorHAnsi"/>
          <w:sz w:val="24"/>
          <w:szCs w:val="24"/>
        </w:rPr>
        <w:t xml:space="preserve">the sum of </w:t>
      </w:r>
      <w:r w:rsidR="00F356C1">
        <w:rPr>
          <w:rFonts w:asciiTheme="minorHAnsi" w:hAnsiTheme="minorHAnsi"/>
          <w:sz w:val="24"/>
          <w:szCs w:val="24"/>
        </w:rPr>
        <w:t xml:space="preserve">all service connections </w:t>
      </w:r>
      <w:r w:rsidR="00B02E12">
        <w:rPr>
          <w:rFonts w:asciiTheme="minorHAnsi" w:hAnsiTheme="minorHAnsi"/>
          <w:sz w:val="24"/>
          <w:szCs w:val="24"/>
        </w:rPr>
        <w:t xml:space="preserve">under the same rate structure </w:t>
      </w:r>
      <w:r w:rsidR="00815B22">
        <w:rPr>
          <w:rFonts w:asciiTheme="minorHAnsi" w:hAnsiTheme="minorHAnsi"/>
          <w:sz w:val="24"/>
          <w:szCs w:val="24"/>
        </w:rPr>
        <w:t>supporting the cost</w:t>
      </w:r>
      <w:r w:rsidR="00A75E7F">
        <w:rPr>
          <w:rFonts w:asciiTheme="minorHAnsi" w:hAnsiTheme="minorHAnsi"/>
          <w:sz w:val="24"/>
          <w:szCs w:val="24"/>
        </w:rPr>
        <w:t xml:space="preserve"> </w:t>
      </w:r>
      <w:r w:rsidR="00BC4070">
        <w:rPr>
          <w:rFonts w:asciiTheme="minorHAnsi" w:hAnsiTheme="minorHAnsi"/>
          <w:sz w:val="24"/>
          <w:szCs w:val="24"/>
        </w:rPr>
        <w:t xml:space="preserve">of </w:t>
      </w:r>
      <w:r w:rsidR="00A75E7F">
        <w:rPr>
          <w:rFonts w:asciiTheme="minorHAnsi" w:hAnsiTheme="minorHAnsi"/>
          <w:sz w:val="24"/>
          <w:szCs w:val="24"/>
        </w:rPr>
        <w:t>the projec</w:t>
      </w:r>
      <w:r w:rsidR="00177E2E">
        <w:rPr>
          <w:rFonts w:asciiTheme="minorHAnsi" w:hAnsiTheme="minorHAnsi"/>
          <w:sz w:val="24"/>
          <w:szCs w:val="24"/>
        </w:rPr>
        <w:t>t</w:t>
      </w:r>
      <w:r w:rsidR="00DE3A17">
        <w:rPr>
          <w:rFonts w:asciiTheme="minorHAnsi" w:hAnsiTheme="minorHAnsi"/>
          <w:sz w:val="24"/>
          <w:szCs w:val="24"/>
        </w:rPr>
        <w:t>.</w:t>
      </w:r>
    </w:p>
    <w:p w14:paraId="119F33FF" w14:textId="6DF4D105" w:rsidR="00314F22" w:rsidRDefault="00314F22" w:rsidP="00272F68">
      <w:pPr>
        <w:spacing w:after="240"/>
        <w:rPr>
          <w:rFonts w:asciiTheme="minorHAnsi" w:hAnsiTheme="minorHAnsi"/>
          <w:bCs/>
          <w:sz w:val="24"/>
          <w:szCs w:val="24"/>
        </w:rPr>
      </w:pPr>
      <w:r w:rsidRPr="00EA57B7">
        <w:rPr>
          <w:rFonts w:asciiTheme="minorHAnsi" w:hAnsiTheme="minorHAnsi"/>
          <w:sz w:val="24"/>
          <w:szCs w:val="24"/>
        </w:rPr>
        <w:t xml:space="preserve">Some systems serve additional customers yet record flow through a bulk connection. If this is the case, then </w:t>
      </w:r>
      <w:r w:rsidRPr="00635F87">
        <w:rPr>
          <w:rFonts w:asciiTheme="minorHAnsi" w:hAnsiTheme="minorHAnsi"/>
          <w:sz w:val="24"/>
          <w:szCs w:val="24"/>
          <w:u w:val="single"/>
        </w:rPr>
        <w:t>all residential connections served by the bulk connection</w:t>
      </w:r>
      <w:r w:rsidRPr="00EA57B7">
        <w:rPr>
          <w:rFonts w:asciiTheme="minorHAnsi" w:hAnsiTheme="minorHAnsi"/>
          <w:sz w:val="24"/>
          <w:szCs w:val="24"/>
        </w:rPr>
        <w:t xml:space="preserve"> must be considered. Please see the supplemental guidance available at </w:t>
      </w:r>
      <w:hyperlink r:id="rId45" w:history="1">
        <w:r w:rsidR="00F53D63" w:rsidRPr="00EA57B7">
          <w:rPr>
            <w:rStyle w:val="Hyperlink"/>
            <w:rFonts w:asciiTheme="minorHAnsi" w:hAnsiTheme="minorHAnsi"/>
            <w:sz w:val="24"/>
            <w:szCs w:val="24"/>
          </w:rPr>
          <w:t>https://deq.nc.gov/about/divisions/water-infrastructure/i-need-funding/application-forms-and-additional-resources</w:t>
        </w:r>
      </w:hyperlink>
      <w:r w:rsidRPr="00EA57B7">
        <w:rPr>
          <w:rFonts w:asciiTheme="minorHAnsi" w:hAnsiTheme="minorHAnsi"/>
          <w:sz w:val="24"/>
          <w:szCs w:val="24"/>
        </w:rPr>
        <w:t xml:space="preserve">. </w:t>
      </w:r>
      <w:r w:rsidR="00A8494A" w:rsidRPr="00635F87">
        <w:rPr>
          <w:rFonts w:asciiTheme="minorHAnsi" w:hAnsiTheme="minorHAnsi"/>
          <w:bCs/>
          <w:sz w:val="24"/>
          <w:szCs w:val="24"/>
        </w:rPr>
        <w:t>Use these residential connections in Line Item 4.A of the Priority Rating System for water and wastewater projects.</w:t>
      </w:r>
    </w:p>
    <w:tbl>
      <w:tblPr>
        <w:tblStyle w:val="TableGrid"/>
        <w:tblW w:w="0" w:type="auto"/>
        <w:shd w:val="clear" w:color="auto" w:fill="F8F8F8"/>
        <w:tblLook w:val="04A0" w:firstRow="1" w:lastRow="0" w:firstColumn="1" w:lastColumn="0" w:noHBand="0" w:noVBand="1"/>
      </w:tblPr>
      <w:tblGrid>
        <w:gridCol w:w="9350"/>
      </w:tblGrid>
      <w:tr w:rsidR="00314F22" w:rsidRPr="00EA57B7" w14:paraId="119F3407" w14:textId="77777777" w:rsidTr="00635F87">
        <w:tc>
          <w:tcPr>
            <w:tcW w:w="9350" w:type="dxa"/>
            <w:shd w:val="clear" w:color="auto" w:fill="F8F8F8"/>
            <w:vAlign w:val="center"/>
          </w:tcPr>
          <w:p w14:paraId="119F3405" w14:textId="4516D14D" w:rsidR="00314F22" w:rsidRPr="00635F87" w:rsidRDefault="00314F22" w:rsidP="008E6392">
            <w:pPr>
              <w:spacing w:after="120"/>
              <w:jc w:val="center"/>
              <w:rPr>
                <w:rFonts w:asciiTheme="minorHAnsi" w:hAnsiTheme="minorHAnsi"/>
                <w:b/>
                <w:sz w:val="20"/>
                <w:u w:val="single"/>
              </w:rPr>
            </w:pPr>
            <w:r w:rsidRPr="00635F87">
              <w:rPr>
                <w:rFonts w:asciiTheme="minorHAnsi" w:hAnsiTheme="minorHAnsi"/>
                <w:b/>
                <w:sz w:val="20"/>
                <w:u w:val="single"/>
              </w:rPr>
              <w:t>Example</w:t>
            </w:r>
            <w:r w:rsidR="00FE46D8" w:rsidRPr="00635F87">
              <w:rPr>
                <w:rFonts w:asciiTheme="minorHAnsi" w:hAnsiTheme="minorHAnsi"/>
                <w:b/>
                <w:sz w:val="20"/>
                <w:u w:val="single"/>
              </w:rPr>
              <w:t xml:space="preserve"> for Line Item 4.A</w:t>
            </w:r>
          </w:p>
          <w:p w14:paraId="119F3406" w14:textId="256AC9AC" w:rsidR="00314F22" w:rsidRPr="00EA57B7" w:rsidRDefault="00314F22" w:rsidP="00314F22">
            <w:pPr>
              <w:spacing w:after="120"/>
              <w:rPr>
                <w:rFonts w:asciiTheme="minorHAnsi" w:hAnsiTheme="minorHAnsi"/>
                <w:sz w:val="24"/>
                <w:szCs w:val="24"/>
              </w:rPr>
            </w:pPr>
            <w:r w:rsidRPr="00635F87">
              <w:rPr>
                <w:rFonts w:asciiTheme="minorHAnsi" w:hAnsiTheme="minorHAnsi"/>
                <w:sz w:val="20"/>
              </w:rPr>
              <w:t>The Bixby-Hadley Water and Sewer Authority serves two towns, the Town of Bixby and the Town of Hadley. Bixby has 12,500 residential connections in their sewer system while the Town of Hadley has 8,000 residential connections. They wish to complete a collection system rehabilitation and replacement project. Due to the number of residential connections within the service area of the Bixby-Hadley Water and Sewer Authority (20,500), they are eligible for a 100% loan.</w:t>
            </w:r>
            <w:r w:rsidR="009B149F" w:rsidRPr="00635F87">
              <w:rPr>
                <w:rFonts w:asciiTheme="minorHAnsi" w:hAnsiTheme="minorHAnsi"/>
                <w:sz w:val="20"/>
              </w:rPr>
              <w:t xml:space="preserve"> </w:t>
            </w:r>
            <w:r w:rsidR="00613573" w:rsidRPr="00635F87">
              <w:rPr>
                <w:rFonts w:asciiTheme="minorHAnsi" w:hAnsiTheme="minorHAnsi"/>
                <w:sz w:val="20"/>
              </w:rPr>
              <w:t xml:space="preserve"> (If ARPA funds are available, they would be eligible for grant funding).</w:t>
            </w:r>
          </w:p>
        </w:tc>
      </w:tr>
    </w:tbl>
    <w:p w14:paraId="2B5046F1" w14:textId="4F5006B3" w:rsidR="00AC75EA" w:rsidRDefault="00AC75EA" w:rsidP="00842A33">
      <w:pPr>
        <w:spacing w:before="120" w:after="240"/>
        <w:rPr>
          <w:rFonts w:asciiTheme="minorHAnsi" w:hAnsiTheme="minorHAnsi"/>
          <w:sz w:val="24"/>
          <w:szCs w:val="24"/>
        </w:rPr>
      </w:pPr>
      <w:bookmarkStart w:id="291" w:name="_Toc155277837"/>
      <w:bookmarkStart w:id="292" w:name="_Toc155278919"/>
      <w:bookmarkStart w:id="293" w:name="_Toc155279086"/>
    </w:p>
    <w:p w14:paraId="0393F2D0" w14:textId="4A4745DF" w:rsidR="00842A33" w:rsidRPr="00842A33" w:rsidRDefault="00A43541" w:rsidP="00842A33">
      <w:pPr>
        <w:spacing w:before="120" w:after="240"/>
      </w:pPr>
      <w:hyperlink w:anchor="TOC" w:history="1">
        <w:r w:rsidR="00842A33" w:rsidRPr="005F7A69">
          <w:rPr>
            <w:rStyle w:val="Hyperlink"/>
            <w:rFonts w:asciiTheme="minorHAnsi" w:hAnsiTheme="minorHAnsi"/>
            <w:sz w:val="24"/>
            <w:szCs w:val="24"/>
          </w:rPr>
          <w:t>Return to Table of Contents</w:t>
        </w:r>
      </w:hyperlink>
    </w:p>
    <w:p w14:paraId="119F3409" w14:textId="1E7B846C" w:rsidR="00AE07F1" w:rsidRPr="00EA57B7" w:rsidRDefault="00AE07F1" w:rsidP="00516E13">
      <w:pPr>
        <w:pStyle w:val="DWILevel3"/>
      </w:pPr>
      <w:bookmarkStart w:id="294" w:name="_Toc155340211"/>
      <w:r w:rsidRPr="00EA57B7">
        <w:rPr>
          <w:rFonts w:cstheme="minorHAnsi"/>
        </w:rPr>
        <w:lastRenderedPageBreak/>
        <w:t>Line Item 4.B</w:t>
      </w:r>
      <w:r w:rsidRPr="00EA57B7">
        <w:t xml:space="preserve"> – Current Monthly Utility </w:t>
      </w:r>
      <w:r w:rsidR="00272F68">
        <w:t>Bill</w:t>
      </w:r>
      <w:r w:rsidR="00272F68" w:rsidRPr="00EA57B7">
        <w:t xml:space="preserve"> </w:t>
      </w:r>
      <w:r w:rsidRPr="00EA57B7">
        <w:t>at 5,000 Gallons</w:t>
      </w:r>
      <w:bookmarkEnd w:id="291"/>
      <w:bookmarkEnd w:id="292"/>
      <w:bookmarkEnd w:id="293"/>
      <w:bookmarkEnd w:id="294"/>
    </w:p>
    <w:p w14:paraId="3933D293" w14:textId="051BFB77" w:rsidR="00824EFB" w:rsidRPr="00EA57B7" w:rsidRDefault="00E33DD5" w:rsidP="007840ED">
      <w:pPr>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345" behindDoc="0" locked="0" layoutInCell="1" allowOverlap="1" wp14:anchorId="1D8AB576" wp14:editId="72411FEE">
                <wp:simplePos x="0" y="0"/>
                <wp:positionH relativeFrom="column">
                  <wp:posOffset>4019550</wp:posOffset>
                </wp:positionH>
                <wp:positionV relativeFrom="paragraph">
                  <wp:posOffset>44450</wp:posOffset>
                </wp:positionV>
                <wp:extent cx="2102485" cy="1066800"/>
                <wp:effectExtent l="0" t="0" r="12065" b="19050"/>
                <wp:wrapSquare wrapText="bothSides"/>
                <wp:docPr id="1221850684" name="Text Box 1221850684"/>
                <wp:cNvGraphicFramePr/>
                <a:graphic xmlns:a="http://schemas.openxmlformats.org/drawingml/2006/main">
                  <a:graphicData uri="http://schemas.microsoft.com/office/word/2010/wordprocessingShape">
                    <wps:wsp>
                      <wps:cNvSpPr txBox="1"/>
                      <wps:spPr>
                        <a:xfrm>
                          <a:off x="0" y="0"/>
                          <a:ext cx="2102485" cy="1066800"/>
                        </a:xfrm>
                        <a:prstGeom prst="rect">
                          <a:avLst/>
                        </a:prstGeom>
                        <a:solidFill>
                          <a:srgbClr val="FFFFCC"/>
                        </a:solidFill>
                        <a:ln w="6350">
                          <a:solidFill>
                            <a:prstClr val="black"/>
                          </a:solidFill>
                        </a:ln>
                      </wps:spPr>
                      <wps:txbx>
                        <w:txbxContent>
                          <w:p w14:paraId="595F5C99" w14:textId="77777777" w:rsidR="00E33DD5" w:rsidRPr="00BD54B8" w:rsidRDefault="00E33DD5" w:rsidP="00635F87">
                            <w:pPr>
                              <w:spacing w:after="120"/>
                              <w:jc w:val="center"/>
                              <w:rPr>
                                <w:rFonts w:asciiTheme="minorHAnsi" w:hAnsiTheme="minorHAnsi" w:cstheme="minorHAnsi"/>
                                <w:b/>
                                <w:bCs/>
                                <w:sz w:val="20"/>
                                <w:szCs w:val="18"/>
                                <w:u w:val="single"/>
                              </w:rPr>
                            </w:pPr>
                            <w:r w:rsidRPr="00BD54B8">
                              <w:rPr>
                                <w:rFonts w:asciiTheme="minorHAnsi" w:hAnsiTheme="minorHAnsi" w:cstheme="minorHAnsi"/>
                                <w:b/>
                                <w:bCs/>
                                <w:sz w:val="20"/>
                                <w:szCs w:val="18"/>
                                <w:u w:val="single"/>
                              </w:rPr>
                              <w:t>Points Available</w:t>
                            </w:r>
                          </w:p>
                          <w:p w14:paraId="3A704CD3" w14:textId="03D0874C" w:rsidR="00E33DD5" w:rsidRPr="00635F87" w:rsidRDefault="00E33DD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4-10 points</w:t>
                            </w:r>
                          </w:p>
                          <w:p w14:paraId="013FFC12" w14:textId="5126747E" w:rsidR="00E33DD5" w:rsidRPr="00635F87" w:rsidRDefault="00E33DD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4-10 points</w:t>
                            </w:r>
                          </w:p>
                          <w:p w14:paraId="0EB5E19C" w14:textId="44EEF0C8" w:rsidR="00E33DD5" w:rsidRPr="00635F87" w:rsidRDefault="00E33DD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w:t>
                            </w:r>
                            <w:r>
                              <w:rPr>
                                <w:rFonts w:asciiTheme="minorHAnsi" w:hAnsiTheme="minorHAnsi" w:cstheme="minorHAnsi"/>
                                <w:sz w:val="20"/>
                                <w:szCs w:val="18"/>
                              </w:rPr>
                              <w:t xml:space="preserve">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8AB576" id="Text Box 1221850684" o:spid="_x0000_s1130" type="#_x0000_t202" style="position:absolute;margin-left:316.5pt;margin-top:3.5pt;width:165.55pt;height:84pt;z-index:2516583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" fillcolor="#ffc" strokeweight=".5pt">
                <v:textbox>
                  <w:txbxContent>
                    <w:p w14:paraId="595F5C99" w14:textId="77777777" w:rsidR="00E33DD5" w:rsidRPr="00BD54B8" w:rsidRDefault="00E33DD5" w:rsidP="00635F87">
                      <w:pPr>
                        <w:spacing w:after="120"/>
                        <w:jc w:val="center"/>
                        <w:rPr>
                          <w:rFonts w:asciiTheme="minorHAnsi" w:hAnsiTheme="minorHAnsi" w:cstheme="minorHAnsi"/>
                          <w:b/>
                          <w:bCs/>
                          <w:sz w:val="20"/>
                          <w:szCs w:val="18"/>
                          <w:u w:val="single"/>
                        </w:rPr>
                      </w:pPr>
                      <w:r w:rsidRPr="00BD54B8">
                        <w:rPr>
                          <w:rFonts w:asciiTheme="minorHAnsi" w:hAnsiTheme="minorHAnsi" w:cstheme="minorHAnsi"/>
                          <w:b/>
                          <w:bCs/>
                          <w:sz w:val="20"/>
                          <w:szCs w:val="18"/>
                          <w:u w:val="single"/>
                        </w:rPr>
                        <w:t>Points Available</w:t>
                      </w:r>
                    </w:p>
                    <w:p w14:paraId="3A704CD3" w14:textId="03D0874C" w:rsidR="00E33DD5" w:rsidRPr="00635F87" w:rsidRDefault="00E33DD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4-10 points</w:t>
                      </w:r>
                    </w:p>
                    <w:p w14:paraId="013FFC12" w14:textId="5126747E" w:rsidR="00E33DD5" w:rsidRPr="00635F87" w:rsidRDefault="00E33DD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4-10 points</w:t>
                      </w:r>
                    </w:p>
                    <w:p w14:paraId="0EB5E19C" w14:textId="44EEF0C8" w:rsidR="00E33DD5" w:rsidRPr="00635F87" w:rsidRDefault="00E33DD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w:t>
                      </w:r>
                      <w:r>
                        <w:rPr>
                          <w:rFonts w:asciiTheme="minorHAnsi" w:hAnsiTheme="minorHAnsi" w:cstheme="minorHAnsi"/>
                          <w:sz w:val="20"/>
                          <w:szCs w:val="18"/>
                        </w:rPr>
                        <w:t xml:space="preserve"> Considered for BIL EC Funds</w:t>
                      </w:r>
                    </w:p>
                  </w:txbxContent>
                </v:textbox>
                <w10:wrap type="square"/>
              </v:shape>
            </w:pict>
          </mc:Fallback>
        </mc:AlternateContent>
      </w:r>
      <w:r w:rsidR="00AE07F1" w:rsidRPr="00EA57B7">
        <w:rPr>
          <w:rFonts w:asciiTheme="minorHAnsi" w:hAnsiTheme="minorHAnsi"/>
          <w:sz w:val="24"/>
          <w:szCs w:val="24"/>
        </w:rPr>
        <w:t xml:space="preserve">An </w:t>
      </w:r>
      <w:r w:rsidR="00670A8A" w:rsidRPr="00EA57B7">
        <w:rPr>
          <w:rFonts w:asciiTheme="minorHAnsi" w:hAnsiTheme="minorHAnsi"/>
          <w:sz w:val="24"/>
          <w:szCs w:val="24"/>
        </w:rPr>
        <w:t>Applicant</w:t>
      </w:r>
      <w:r w:rsidR="00AE07F1" w:rsidRPr="00EA57B7">
        <w:rPr>
          <w:rFonts w:asciiTheme="minorHAnsi" w:hAnsiTheme="minorHAnsi"/>
          <w:sz w:val="24"/>
          <w:szCs w:val="24"/>
        </w:rPr>
        <w:t xml:space="preserve"> may qualify for </w:t>
      </w:r>
      <w:r w:rsidR="00613573" w:rsidRPr="00EA57B7">
        <w:rPr>
          <w:rFonts w:asciiTheme="minorHAnsi" w:hAnsiTheme="minorHAnsi"/>
          <w:b/>
          <w:sz w:val="24"/>
          <w:szCs w:val="24"/>
          <w:u w:val="single"/>
        </w:rPr>
        <w:t>only one</w:t>
      </w:r>
      <w:r w:rsidR="00AE07F1" w:rsidRPr="00EA57B7">
        <w:rPr>
          <w:rFonts w:asciiTheme="minorHAnsi" w:hAnsiTheme="minorHAnsi"/>
          <w:sz w:val="24"/>
          <w:szCs w:val="24"/>
        </w:rPr>
        <w:t xml:space="preserve"> of the following sub-categories (Line Items 4.B.1-</w:t>
      </w:r>
      <w:proofErr w:type="gramStart"/>
      <w:r w:rsidR="00AE07F1" w:rsidRPr="00EA57B7">
        <w:rPr>
          <w:rFonts w:asciiTheme="minorHAnsi" w:hAnsiTheme="minorHAnsi"/>
          <w:sz w:val="24"/>
          <w:szCs w:val="24"/>
        </w:rPr>
        <w:t>4.B.</w:t>
      </w:r>
      <w:proofErr w:type="gramEnd"/>
      <w:r w:rsidR="00FE46D8" w:rsidRPr="00EA57B7">
        <w:rPr>
          <w:rFonts w:asciiTheme="minorHAnsi" w:hAnsiTheme="minorHAnsi"/>
          <w:sz w:val="24"/>
          <w:szCs w:val="24"/>
        </w:rPr>
        <w:t>4</w:t>
      </w:r>
      <w:r w:rsidR="00AE07F1" w:rsidRPr="00EA57B7">
        <w:rPr>
          <w:rFonts w:asciiTheme="minorHAnsi" w:hAnsiTheme="minorHAnsi"/>
          <w:sz w:val="24"/>
          <w:szCs w:val="24"/>
        </w:rPr>
        <w:t xml:space="preserve">) based on the current monthly </w:t>
      </w:r>
      <w:r w:rsidR="00ED656E" w:rsidRPr="00EA57B7">
        <w:rPr>
          <w:rFonts w:asciiTheme="minorHAnsi" w:hAnsiTheme="minorHAnsi"/>
          <w:sz w:val="24"/>
          <w:szCs w:val="24"/>
        </w:rPr>
        <w:t xml:space="preserve">combined water and sewer </w:t>
      </w:r>
      <w:r w:rsidR="00AE07F1" w:rsidRPr="00EA57B7">
        <w:rPr>
          <w:rFonts w:asciiTheme="minorHAnsi" w:hAnsiTheme="minorHAnsi"/>
          <w:sz w:val="24"/>
          <w:szCs w:val="24"/>
        </w:rPr>
        <w:t xml:space="preserve">utility rate at 5,000 gallons as shown on the </w:t>
      </w:r>
      <w:r w:rsidR="007D66E6" w:rsidRPr="00EA57B7">
        <w:rPr>
          <w:rFonts w:asciiTheme="minorHAnsi" w:hAnsiTheme="minorHAnsi"/>
          <w:sz w:val="24"/>
          <w:szCs w:val="24"/>
        </w:rPr>
        <w:t xml:space="preserve">rate sheet </w:t>
      </w:r>
      <w:r w:rsidR="00AE07F1" w:rsidRPr="00EA57B7">
        <w:rPr>
          <w:rFonts w:asciiTheme="minorHAnsi" w:hAnsiTheme="minorHAnsi"/>
          <w:sz w:val="24"/>
          <w:szCs w:val="24"/>
        </w:rPr>
        <w:t>submitted with the application</w:t>
      </w:r>
      <w:r w:rsidR="00824EFB" w:rsidRPr="00EA57B7">
        <w:rPr>
          <w:rFonts w:asciiTheme="minorHAnsi" w:hAnsiTheme="minorHAnsi"/>
          <w:sz w:val="24"/>
          <w:szCs w:val="24"/>
        </w:rPr>
        <w:t xml:space="preserve">. </w:t>
      </w:r>
    </w:p>
    <w:p w14:paraId="5BFCAB86" w14:textId="00C25096" w:rsidR="007840ED" w:rsidRPr="00EA57B7" w:rsidRDefault="007840ED" w:rsidP="7B512304">
      <w:pPr>
        <w:pStyle w:val="ListParagraph"/>
        <w:numPr>
          <w:ilvl w:val="0"/>
          <w:numId w:val="53"/>
        </w:numPr>
        <w:spacing w:after="120"/>
        <w:ind w:left="360"/>
        <w:rPr>
          <w:rFonts w:asciiTheme="minorHAnsi" w:hAnsiTheme="minorHAnsi"/>
          <w:b/>
          <w:bCs/>
          <w:sz w:val="24"/>
          <w:szCs w:val="24"/>
        </w:rPr>
      </w:pPr>
      <w:r w:rsidRPr="7B512304">
        <w:rPr>
          <w:rFonts w:asciiTheme="minorHAnsi" w:hAnsiTheme="minorHAnsi" w:cstheme="minorBidi"/>
          <w:sz w:val="24"/>
          <w:szCs w:val="24"/>
          <w:u w:val="single"/>
        </w:rPr>
        <w:t>Line Item 4.B</w:t>
      </w:r>
      <w:r w:rsidRPr="7B512304">
        <w:rPr>
          <w:rFonts w:asciiTheme="minorHAnsi" w:hAnsiTheme="minorHAnsi"/>
          <w:sz w:val="24"/>
          <w:szCs w:val="24"/>
          <w:u w:val="single"/>
        </w:rPr>
        <w:t>.1</w:t>
      </w:r>
      <w:r w:rsidRPr="7B512304">
        <w:rPr>
          <w:rFonts w:asciiTheme="minorHAnsi" w:hAnsiTheme="minorHAnsi"/>
          <w:sz w:val="24"/>
          <w:szCs w:val="24"/>
        </w:rPr>
        <w:t xml:space="preserve"> – Greater than</w:t>
      </w:r>
      <w:r w:rsidR="22B637AB" w:rsidRPr="7B512304">
        <w:rPr>
          <w:rFonts w:asciiTheme="minorHAnsi" w:hAnsiTheme="minorHAnsi"/>
          <w:sz w:val="24"/>
          <w:szCs w:val="24"/>
        </w:rPr>
        <w:t xml:space="preserve"> 50</w:t>
      </w:r>
      <w:r w:rsidR="22B637AB" w:rsidRPr="7B512304">
        <w:rPr>
          <w:rFonts w:asciiTheme="minorHAnsi" w:hAnsiTheme="minorHAnsi"/>
          <w:sz w:val="24"/>
          <w:szCs w:val="24"/>
          <w:vertAlign w:val="superscript"/>
        </w:rPr>
        <w:t>th</w:t>
      </w:r>
      <w:r w:rsidRPr="7B512304">
        <w:rPr>
          <w:rFonts w:asciiTheme="minorHAnsi" w:hAnsiTheme="minorHAnsi"/>
          <w:sz w:val="24"/>
          <w:szCs w:val="24"/>
        </w:rPr>
        <w:t xml:space="preserve"> </w:t>
      </w:r>
      <w:r w:rsidR="08B7DB4F" w:rsidRPr="7B512304">
        <w:rPr>
          <w:rFonts w:asciiTheme="minorHAnsi" w:hAnsiTheme="minorHAnsi"/>
          <w:sz w:val="24"/>
          <w:szCs w:val="24"/>
        </w:rPr>
        <w:t xml:space="preserve">Percentile </w:t>
      </w:r>
      <w:r w:rsidR="726C1A09" w:rsidRPr="7B512304">
        <w:rPr>
          <w:rFonts w:asciiTheme="minorHAnsi" w:hAnsiTheme="minorHAnsi"/>
          <w:sz w:val="24"/>
          <w:szCs w:val="24"/>
        </w:rPr>
        <w:t>(</w:t>
      </w:r>
      <w:r w:rsidRPr="7B512304">
        <w:rPr>
          <w:rFonts w:asciiTheme="minorHAnsi" w:hAnsiTheme="minorHAnsi"/>
          <w:sz w:val="24"/>
          <w:szCs w:val="24"/>
        </w:rPr>
        <w:t>$</w:t>
      </w:r>
      <w:r w:rsidR="55A6845D" w:rsidRPr="7B512304">
        <w:rPr>
          <w:rFonts w:asciiTheme="minorHAnsi" w:hAnsiTheme="minorHAnsi"/>
          <w:sz w:val="24"/>
          <w:szCs w:val="24"/>
        </w:rPr>
        <w:t>89)</w:t>
      </w:r>
      <w:r w:rsidRPr="7B512304">
        <w:rPr>
          <w:rFonts w:asciiTheme="minorHAnsi" w:hAnsiTheme="minorHAnsi"/>
          <w:sz w:val="24"/>
          <w:szCs w:val="24"/>
        </w:rPr>
        <w:t xml:space="preserve"> (4 Points) </w:t>
      </w:r>
      <w:r w:rsidRPr="7B512304">
        <w:rPr>
          <w:rFonts w:asciiTheme="minorHAnsi" w:hAnsiTheme="minorHAnsi"/>
          <w:b/>
          <w:bCs/>
          <w:sz w:val="24"/>
          <w:szCs w:val="24"/>
        </w:rPr>
        <w:t>OR</w:t>
      </w:r>
    </w:p>
    <w:p w14:paraId="074D1ADC" w14:textId="016906F6" w:rsidR="007840ED" w:rsidRPr="00EA57B7" w:rsidRDefault="007840ED" w:rsidP="7B512304">
      <w:pPr>
        <w:pStyle w:val="ListParagraph"/>
        <w:numPr>
          <w:ilvl w:val="0"/>
          <w:numId w:val="53"/>
        </w:numPr>
        <w:spacing w:after="120"/>
        <w:ind w:left="360"/>
        <w:rPr>
          <w:rFonts w:asciiTheme="minorHAnsi" w:hAnsiTheme="minorHAnsi"/>
          <w:b/>
          <w:bCs/>
          <w:szCs w:val="22"/>
        </w:rPr>
      </w:pPr>
      <w:r w:rsidRPr="7B512304">
        <w:rPr>
          <w:rFonts w:asciiTheme="minorHAnsi" w:hAnsiTheme="minorHAnsi" w:cstheme="minorBidi"/>
          <w:sz w:val="24"/>
          <w:szCs w:val="24"/>
          <w:u w:val="single"/>
        </w:rPr>
        <w:t>Line Item 4.B</w:t>
      </w:r>
      <w:r w:rsidRPr="7B512304">
        <w:rPr>
          <w:rFonts w:asciiTheme="minorHAnsi" w:hAnsiTheme="minorHAnsi"/>
          <w:sz w:val="24"/>
          <w:szCs w:val="24"/>
          <w:u w:val="single"/>
        </w:rPr>
        <w:t>.2</w:t>
      </w:r>
      <w:r w:rsidRPr="7B512304">
        <w:rPr>
          <w:rFonts w:asciiTheme="minorHAnsi" w:hAnsiTheme="minorHAnsi"/>
          <w:sz w:val="24"/>
          <w:szCs w:val="24"/>
        </w:rPr>
        <w:t xml:space="preserve"> – Greater than </w:t>
      </w:r>
      <w:r w:rsidR="7B045657" w:rsidRPr="7B512304">
        <w:rPr>
          <w:rFonts w:asciiTheme="minorHAnsi" w:hAnsiTheme="minorHAnsi"/>
          <w:sz w:val="24"/>
          <w:szCs w:val="24"/>
        </w:rPr>
        <w:t>70</w:t>
      </w:r>
      <w:r w:rsidR="2BFB3475" w:rsidRPr="7B512304">
        <w:rPr>
          <w:rFonts w:asciiTheme="minorHAnsi" w:hAnsiTheme="minorHAnsi"/>
          <w:sz w:val="24"/>
          <w:szCs w:val="24"/>
          <w:vertAlign w:val="superscript"/>
        </w:rPr>
        <w:t>th</w:t>
      </w:r>
      <w:r w:rsidR="2BFB3475" w:rsidRPr="7B512304">
        <w:rPr>
          <w:rFonts w:asciiTheme="minorHAnsi" w:hAnsiTheme="minorHAnsi"/>
          <w:sz w:val="24"/>
          <w:szCs w:val="24"/>
        </w:rPr>
        <w:t xml:space="preserve"> Percentile </w:t>
      </w:r>
      <w:r w:rsidR="47716C9B" w:rsidRPr="7B512304">
        <w:rPr>
          <w:rFonts w:asciiTheme="minorHAnsi" w:hAnsiTheme="minorHAnsi"/>
          <w:sz w:val="24"/>
          <w:szCs w:val="24"/>
        </w:rPr>
        <w:t>(</w:t>
      </w:r>
      <w:r w:rsidRPr="7B512304">
        <w:rPr>
          <w:rFonts w:asciiTheme="minorHAnsi" w:hAnsiTheme="minorHAnsi"/>
          <w:sz w:val="24"/>
          <w:szCs w:val="24"/>
        </w:rPr>
        <w:t>$</w:t>
      </w:r>
      <w:r w:rsidR="2168E688" w:rsidRPr="7B512304">
        <w:rPr>
          <w:rFonts w:asciiTheme="minorHAnsi" w:hAnsiTheme="minorHAnsi"/>
          <w:sz w:val="24"/>
          <w:szCs w:val="24"/>
        </w:rPr>
        <w:t>107)</w:t>
      </w:r>
      <w:r w:rsidRPr="7B512304">
        <w:rPr>
          <w:rFonts w:asciiTheme="minorHAnsi" w:hAnsiTheme="minorHAnsi"/>
          <w:sz w:val="24"/>
          <w:szCs w:val="24"/>
        </w:rPr>
        <w:t xml:space="preserve"> (6 Points) </w:t>
      </w:r>
      <w:r w:rsidRPr="7B512304">
        <w:rPr>
          <w:rFonts w:asciiTheme="minorHAnsi" w:hAnsiTheme="minorHAnsi"/>
          <w:b/>
          <w:bCs/>
          <w:sz w:val="24"/>
          <w:szCs w:val="24"/>
        </w:rPr>
        <w:t>OR</w:t>
      </w:r>
    </w:p>
    <w:p w14:paraId="340C21F8" w14:textId="6D2B660F" w:rsidR="007840ED" w:rsidRPr="00EA57B7" w:rsidRDefault="007840ED" w:rsidP="7B512304">
      <w:pPr>
        <w:pStyle w:val="ListParagraph"/>
        <w:numPr>
          <w:ilvl w:val="0"/>
          <w:numId w:val="53"/>
        </w:numPr>
        <w:spacing w:after="120"/>
        <w:ind w:left="360"/>
        <w:rPr>
          <w:rFonts w:asciiTheme="minorHAnsi" w:hAnsiTheme="minorHAnsi"/>
          <w:b/>
          <w:bCs/>
          <w:szCs w:val="22"/>
        </w:rPr>
      </w:pPr>
      <w:r w:rsidRPr="7B512304">
        <w:rPr>
          <w:rFonts w:asciiTheme="minorHAnsi" w:hAnsiTheme="minorHAnsi" w:cstheme="minorBidi"/>
          <w:sz w:val="24"/>
          <w:szCs w:val="24"/>
          <w:u w:val="single"/>
        </w:rPr>
        <w:t>Line Item 4.B</w:t>
      </w:r>
      <w:r w:rsidRPr="7B512304">
        <w:rPr>
          <w:rFonts w:asciiTheme="minorHAnsi" w:hAnsiTheme="minorHAnsi"/>
          <w:sz w:val="24"/>
          <w:szCs w:val="24"/>
          <w:u w:val="single"/>
        </w:rPr>
        <w:t>.3</w:t>
      </w:r>
      <w:r w:rsidRPr="7B512304">
        <w:rPr>
          <w:rFonts w:asciiTheme="minorHAnsi" w:hAnsiTheme="minorHAnsi"/>
          <w:sz w:val="24"/>
          <w:szCs w:val="24"/>
        </w:rPr>
        <w:t xml:space="preserve"> – Greater than </w:t>
      </w:r>
      <w:r w:rsidR="1F0525D9" w:rsidRPr="7B512304">
        <w:rPr>
          <w:rFonts w:asciiTheme="minorHAnsi" w:hAnsiTheme="minorHAnsi"/>
          <w:sz w:val="24"/>
          <w:szCs w:val="24"/>
        </w:rPr>
        <w:t>85</w:t>
      </w:r>
      <w:r w:rsidR="568CB601" w:rsidRPr="7B512304">
        <w:rPr>
          <w:rFonts w:asciiTheme="minorHAnsi" w:hAnsiTheme="minorHAnsi"/>
          <w:sz w:val="24"/>
          <w:szCs w:val="24"/>
          <w:vertAlign w:val="superscript"/>
        </w:rPr>
        <w:t>th</w:t>
      </w:r>
      <w:r w:rsidR="568CB601" w:rsidRPr="7B512304">
        <w:rPr>
          <w:rFonts w:asciiTheme="minorHAnsi" w:hAnsiTheme="minorHAnsi"/>
          <w:sz w:val="24"/>
          <w:szCs w:val="24"/>
        </w:rPr>
        <w:t xml:space="preserve"> Percentile </w:t>
      </w:r>
      <w:r w:rsidR="2E47A07F" w:rsidRPr="7B512304">
        <w:rPr>
          <w:rFonts w:asciiTheme="minorHAnsi" w:hAnsiTheme="minorHAnsi"/>
          <w:sz w:val="24"/>
          <w:szCs w:val="24"/>
        </w:rPr>
        <w:t>(</w:t>
      </w:r>
      <w:r w:rsidRPr="7B512304">
        <w:rPr>
          <w:rFonts w:asciiTheme="minorHAnsi" w:hAnsiTheme="minorHAnsi"/>
          <w:sz w:val="24"/>
          <w:szCs w:val="24"/>
        </w:rPr>
        <w:t>$</w:t>
      </w:r>
      <w:r w:rsidR="263C6752" w:rsidRPr="7B512304">
        <w:rPr>
          <w:rFonts w:asciiTheme="minorHAnsi" w:hAnsiTheme="minorHAnsi"/>
          <w:sz w:val="24"/>
          <w:szCs w:val="24"/>
        </w:rPr>
        <w:t>126</w:t>
      </w:r>
      <w:r w:rsidR="451B1CE4" w:rsidRPr="7B512304">
        <w:rPr>
          <w:rFonts w:asciiTheme="minorHAnsi" w:hAnsiTheme="minorHAnsi"/>
          <w:sz w:val="24"/>
          <w:szCs w:val="24"/>
        </w:rPr>
        <w:t>)</w:t>
      </w:r>
      <w:r w:rsidRPr="7B512304">
        <w:rPr>
          <w:rFonts w:asciiTheme="minorHAnsi" w:hAnsiTheme="minorHAnsi"/>
          <w:sz w:val="24"/>
          <w:szCs w:val="24"/>
        </w:rPr>
        <w:t xml:space="preserve"> (8 Points) </w:t>
      </w:r>
      <w:r w:rsidRPr="7B512304">
        <w:rPr>
          <w:rFonts w:asciiTheme="minorHAnsi" w:hAnsiTheme="minorHAnsi"/>
          <w:b/>
          <w:bCs/>
          <w:sz w:val="24"/>
          <w:szCs w:val="24"/>
        </w:rPr>
        <w:t>OR</w:t>
      </w:r>
    </w:p>
    <w:p w14:paraId="507FFBD6" w14:textId="34F73527" w:rsidR="007840ED" w:rsidRPr="00EA57B7" w:rsidRDefault="007840ED" w:rsidP="7B512304">
      <w:pPr>
        <w:pStyle w:val="ListParagraph"/>
        <w:numPr>
          <w:ilvl w:val="0"/>
          <w:numId w:val="53"/>
        </w:numPr>
        <w:spacing w:after="240"/>
        <w:ind w:left="360"/>
        <w:rPr>
          <w:rFonts w:asciiTheme="minorHAnsi" w:hAnsiTheme="minorHAnsi"/>
          <w:szCs w:val="22"/>
        </w:rPr>
      </w:pPr>
      <w:r w:rsidRPr="7B512304">
        <w:rPr>
          <w:rFonts w:asciiTheme="minorHAnsi" w:hAnsiTheme="minorHAnsi" w:cstheme="minorBidi"/>
          <w:sz w:val="24"/>
          <w:szCs w:val="24"/>
          <w:u w:val="single"/>
        </w:rPr>
        <w:t>Line Item 4.B</w:t>
      </w:r>
      <w:r w:rsidRPr="7B512304">
        <w:rPr>
          <w:rFonts w:asciiTheme="minorHAnsi" w:hAnsiTheme="minorHAnsi"/>
          <w:sz w:val="24"/>
          <w:szCs w:val="24"/>
          <w:u w:val="single"/>
        </w:rPr>
        <w:t>.4</w:t>
      </w:r>
      <w:r w:rsidRPr="7B512304">
        <w:rPr>
          <w:rFonts w:asciiTheme="minorHAnsi" w:hAnsiTheme="minorHAnsi"/>
          <w:sz w:val="24"/>
          <w:szCs w:val="24"/>
        </w:rPr>
        <w:t xml:space="preserve"> – Greater than</w:t>
      </w:r>
      <w:r w:rsidR="6DB33449" w:rsidRPr="7B512304">
        <w:rPr>
          <w:rFonts w:asciiTheme="minorHAnsi" w:hAnsiTheme="minorHAnsi"/>
          <w:sz w:val="24"/>
          <w:szCs w:val="24"/>
        </w:rPr>
        <w:t xml:space="preserve"> </w:t>
      </w:r>
      <w:r w:rsidR="2C21AC6D" w:rsidRPr="7B512304">
        <w:rPr>
          <w:rFonts w:asciiTheme="minorHAnsi" w:hAnsiTheme="minorHAnsi"/>
          <w:sz w:val="24"/>
          <w:szCs w:val="24"/>
        </w:rPr>
        <w:t>95</w:t>
      </w:r>
      <w:r w:rsidR="6DB33449" w:rsidRPr="7B512304">
        <w:rPr>
          <w:rFonts w:asciiTheme="minorHAnsi" w:hAnsiTheme="minorHAnsi"/>
          <w:sz w:val="24"/>
          <w:szCs w:val="24"/>
          <w:vertAlign w:val="superscript"/>
        </w:rPr>
        <w:t>th</w:t>
      </w:r>
      <w:r w:rsidR="6DB33449" w:rsidRPr="7B512304">
        <w:rPr>
          <w:rFonts w:asciiTheme="minorHAnsi" w:hAnsiTheme="minorHAnsi"/>
          <w:sz w:val="24"/>
          <w:szCs w:val="24"/>
        </w:rPr>
        <w:t xml:space="preserve"> Percentile</w:t>
      </w:r>
      <w:r w:rsidRPr="7B512304">
        <w:rPr>
          <w:rFonts w:asciiTheme="minorHAnsi" w:hAnsiTheme="minorHAnsi"/>
          <w:sz w:val="24"/>
          <w:szCs w:val="24"/>
        </w:rPr>
        <w:t xml:space="preserve"> </w:t>
      </w:r>
      <w:r w:rsidR="1A9A1076" w:rsidRPr="7B512304">
        <w:rPr>
          <w:rFonts w:asciiTheme="minorHAnsi" w:hAnsiTheme="minorHAnsi"/>
          <w:sz w:val="24"/>
          <w:szCs w:val="24"/>
        </w:rPr>
        <w:t>(</w:t>
      </w:r>
      <w:r w:rsidRPr="7B512304">
        <w:rPr>
          <w:rFonts w:asciiTheme="minorHAnsi" w:hAnsiTheme="minorHAnsi"/>
          <w:sz w:val="24"/>
          <w:szCs w:val="24"/>
        </w:rPr>
        <w:t>$</w:t>
      </w:r>
      <w:r w:rsidR="1EA7DE4F" w:rsidRPr="7B512304">
        <w:rPr>
          <w:rFonts w:asciiTheme="minorHAnsi" w:hAnsiTheme="minorHAnsi"/>
          <w:sz w:val="24"/>
          <w:szCs w:val="24"/>
        </w:rPr>
        <w:t>145</w:t>
      </w:r>
      <w:r w:rsidR="5B0E5814" w:rsidRPr="7B512304">
        <w:rPr>
          <w:rFonts w:asciiTheme="minorHAnsi" w:hAnsiTheme="minorHAnsi"/>
          <w:sz w:val="24"/>
          <w:szCs w:val="24"/>
        </w:rPr>
        <w:t>)</w:t>
      </w:r>
      <w:r w:rsidRPr="7B512304">
        <w:rPr>
          <w:rFonts w:asciiTheme="minorHAnsi" w:hAnsiTheme="minorHAnsi"/>
          <w:sz w:val="24"/>
          <w:szCs w:val="24"/>
        </w:rPr>
        <w:t xml:space="preserve"> (10 Points).</w:t>
      </w:r>
    </w:p>
    <w:p w14:paraId="0A7AA149" w14:textId="77777777" w:rsidR="007840ED" w:rsidRPr="00EA57B7" w:rsidRDefault="007840ED" w:rsidP="007840ED">
      <w:pPr>
        <w:spacing w:after="120"/>
        <w:rPr>
          <w:rFonts w:asciiTheme="minorHAnsi" w:hAnsiTheme="minorHAnsi"/>
          <w:bCs/>
          <w:iCs/>
          <w:sz w:val="24"/>
          <w:szCs w:val="24"/>
        </w:rPr>
      </w:pPr>
      <w:r w:rsidRPr="00EA57B7">
        <w:rPr>
          <w:rFonts w:asciiTheme="minorHAnsi" w:hAnsiTheme="minorHAnsi"/>
          <w:sz w:val="24"/>
          <w:szCs w:val="24"/>
        </w:rPr>
        <w:t xml:space="preserve">Use the lowest in-town rate. Provide rate sheets and </w:t>
      </w:r>
      <w:r w:rsidRPr="00EA57B7">
        <w:rPr>
          <w:rFonts w:asciiTheme="minorHAnsi" w:hAnsiTheme="minorHAnsi"/>
          <w:sz w:val="24"/>
          <w:szCs w:val="24"/>
          <w:u w:val="single"/>
        </w:rPr>
        <w:t>show all calculations.</w:t>
      </w:r>
    </w:p>
    <w:p w14:paraId="0E685283" w14:textId="60FF5059" w:rsidR="00824EFB" w:rsidRPr="00EA57B7" w:rsidRDefault="00E33DD5" w:rsidP="00BD54B8">
      <w:pPr>
        <w:pStyle w:val="ListParagraph"/>
        <w:numPr>
          <w:ilvl w:val="0"/>
          <w:numId w:val="76"/>
        </w:numPr>
        <w:spacing w:after="240"/>
        <w:ind w:left="360"/>
        <w:rPr>
          <w:rFonts w:asciiTheme="minorHAnsi" w:hAnsiTheme="minorHAnsi"/>
          <w:b/>
          <w:i/>
          <w:sz w:val="24"/>
          <w:szCs w:val="24"/>
        </w:rPr>
      </w:pPr>
      <w:r>
        <w:rPr>
          <w:rFonts w:asciiTheme="minorHAnsi" w:hAnsiTheme="minorHAnsi"/>
          <w:sz w:val="24"/>
          <w:szCs w:val="24"/>
        </w:rPr>
        <w:t>If you are a sing</w:t>
      </w:r>
      <w:r w:rsidR="00D74189">
        <w:rPr>
          <w:rFonts w:asciiTheme="minorHAnsi" w:hAnsiTheme="minorHAnsi"/>
          <w:sz w:val="24"/>
          <w:szCs w:val="24"/>
        </w:rPr>
        <w:t>le</w:t>
      </w:r>
      <w:r>
        <w:rPr>
          <w:rFonts w:asciiTheme="minorHAnsi" w:hAnsiTheme="minorHAnsi"/>
          <w:sz w:val="24"/>
          <w:szCs w:val="24"/>
        </w:rPr>
        <w:t>-utili</w:t>
      </w:r>
      <w:r w:rsidR="00D74189">
        <w:rPr>
          <w:rFonts w:asciiTheme="minorHAnsi" w:hAnsiTheme="minorHAnsi"/>
          <w:sz w:val="24"/>
          <w:szCs w:val="24"/>
        </w:rPr>
        <w:t>t</w:t>
      </w:r>
      <w:r>
        <w:rPr>
          <w:rFonts w:asciiTheme="minorHAnsi" w:hAnsiTheme="minorHAnsi"/>
          <w:sz w:val="24"/>
          <w:szCs w:val="24"/>
        </w:rPr>
        <w:t>y water provider,</w:t>
      </w:r>
      <w:r w:rsidR="009B149F" w:rsidRPr="00EA57B7">
        <w:rPr>
          <w:rFonts w:asciiTheme="minorHAnsi" w:hAnsiTheme="minorHAnsi"/>
          <w:sz w:val="24"/>
          <w:szCs w:val="24"/>
        </w:rPr>
        <w:t xml:space="preserve"> </w:t>
      </w:r>
      <w:r>
        <w:rPr>
          <w:rFonts w:asciiTheme="minorHAnsi" w:hAnsiTheme="minorHAnsi"/>
          <w:sz w:val="24"/>
          <w:szCs w:val="24"/>
        </w:rPr>
        <w:t>e</w:t>
      </w:r>
      <w:r w:rsidR="00ED656E" w:rsidRPr="00EA57B7">
        <w:rPr>
          <w:rFonts w:asciiTheme="minorHAnsi" w:hAnsiTheme="minorHAnsi"/>
          <w:sz w:val="24"/>
          <w:szCs w:val="24"/>
        </w:rPr>
        <w:t xml:space="preserve">stimate the combined utility </w:t>
      </w:r>
      <w:r w:rsidR="00CE1B3C">
        <w:rPr>
          <w:rFonts w:asciiTheme="minorHAnsi" w:hAnsiTheme="minorHAnsi"/>
          <w:sz w:val="24"/>
          <w:szCs w:val="24"/>
        </w:rPr>
        <w:t xml:space="preserve">bill </w:t>
      </w:r>
      <w:r w:rsidR="00ED656E" w:rsidRPr="00EA57B7">
        <w:rPr>
          <w:rFonts w:asciiTheme="minorHAnsi" w:hAnsiTheme="minorHAnsi"/>
          <w:sz w:val="24"/>
          <w:szCs w:val="24"/>
        </w:rPr>
        <w:t>by dividing the water rate for 5,000 gallons by 0.4.</w:t>
      </w:r>
      <w:r w:rsidR="009B149F" w:rsidRPr="00EA57B7">
        <w:rPr>
          <w:rFonts w:asciiTheme="minorHAnsi" w:hAnsiTheme="minorHAnsi"/>
          <w:sz w:val="24"/>
          <w:szCs w:val="24"/>
        </w:rPr>
        <w:t xml:space="preserve"> </w:t>
      </w:r>
    </w:p>
    <w:p w14:paraId="459F382F" w14:textId="59761C28" w:rsidR="00824EFB" w:rsidRPr="00EA57B7" w:rsidRDefault="00E33DD5" w:rsidP="00BD54B8">
      <w:pPr>
        <w:pStyle w:val="ListParagraph"/>
        <w:numPr>
          <w:ilvl w:val="0"/>
          <w:numId w:val="76"/>
        </w:numPr>
        <w:spacing w:after="240"/>
        <w:ind w:left="360"/>
        <w:contextualSpacing w:val="0"/>
        <w:rPr>
          <w:rFonts w:asciiTheme="minorHAnsi" w:hAnsiTheme="minorHAnsi"/>
          <w:b/>
          <w:i/>
          <w:sz w:val="24"/>
          <w:szCs w:val="24"/>
        </w:rPr>
      </w:pPr>
      <w:r>
        <w:rPr>
          <w:rFonts w:asciiTheme="minorHAnsi" w:hAnsiTheme="minorHAnsi"/>
          <w:sz w:val="24"/>
          <w:szCs w:val="24"/>
        </w:rPr>
        <w:t>If you are a single-utility sewer provider, e</w:t>
      </w:r>
      <w:r w:rsidR="00ED656E" w:rsidRPr="00EA57B7">
        <w:rPr>
          <w:rFonts w:asciiTheme="minorHAnsi" w:hAnsiTheme="minorHAnsi"/>
          <w:sz w:val="24"/>
          <w:szCs w:val="24"/>
        </w:rPr>
        <w:t xml:space="preserve">stimate the combined utility </w:t>
      </w:r>
      <w:r w:rsidR="00CE1B3C">
        <w:rPr>
          <w:rFonts w:asciiTheme="minorHAnsi" w:hAnsiTheme="minorHAnsi"/>
          <w:sz w:val="24"/>
          <w:szCs w:val="24"/>
        </w:rPr>
        <w:t xml:space="preserve">bill </w:t>
      </w:r>
      <w:r w:rsidR="00ED656E" w:rsidRPr="00EA57B7">
        <w:rPr>
          <w:rFonts w:asciiTheme="minorHAnsi" w:hAnsiTheme="minorHAnsi"/>
          <w:sz w:val="24"/>
          <w:szCs w:val="24"/>
        </w:rPr>
        <w:t>by dividing the sewer rate for 5,000 gallons by 0.6.</w:t>
      </w:r>
      <w:r w:rsidR="009B149F" w:rsidRPr="00EA57B7">
        <w:rPr>
          <w:rFonts w:asciiTheme="minorHAnsi" w:hAnsiTheme="minorHAnsi"/>
          <w:sz w:val="24"/>
          <w:szCs w:val="24"/>
        </w:rPr>
        <w:t xml:space="preserve"> </w:t>
      </w:r>
    </w:p>
    <w:p w14:paraId="24B42EB6" w14:textId="4ABD9CA2" w:rsidR="00E33DD5" w:rsidRPr="00635F87" w:rsidRDefault="00E33DD5" w:rsidP="00E33DD5">
      <w:pPr>
        <w:keepNext/>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309E2688" w14:textId="3C8DBDB9" w:rsidR="008B3B01" w:rsidRPr="00EA57B7" w:rsidRDefault="008B3B01" w:rsidP="007840ED">
      <w:pPr>
        <w:keepNext/>
        <w:spacing w:after="120"/>
        <w:rPr>
          <w:rFonts w:asciiTheme="minorHAnsi" w:hAnsiTheme="minorHAnsi"/>
          <w:sz w:val="24"/>
          <w:szCs w:val="24"/>
        </w:rPr>
      </w:pPr>
      <w:r w:rsidRPr="00EA57B7">
        <w:rPr>
          <w:rFonts w:asciiTheme="minorHAnsi" w:hAnsiTheme="minorHAnsi"/>
          <w:sz w:val="24"/>
          <w:szCs w:val="24"/>
        </w:rPr>
        <w:t>To document this line Item, p</w:t>
      </w:r>
      <w:r w:rsidR="00413F4B" w:rsidRPr="00EA57B7">
        <w:rPr>
          <w:rFonts w:asciiTheme="minorHAnsi" w:hAnsiTheme="minorHAnsi"/>
          <w:sz w:val="24"/>
          <w:szCs w:val="24"/>
        </w:rPr>
        <w:t xml:space="preserve">rovide </w:t>
      </w:r>
      <w:r w:rsidRPr="00EA57B7">
        <w:rPr>
          <w:rFonts w:asciiTheme="minorHAnsi" w:hAnsiTheme="minorHAnsi"/>
          <w:sz w:val="24"/>
          <w:szCs w:val="24"/>
        </w:rPr>
        <w:t>the following:</w:t>
      </w:r>
    </w:p>
    <w:p w14:paraId="11424644" w14:textId="45CFCF91" w:rsidR="00951B11" w:rsidRPr="00EA57B7" w:rsidRDefault="00CE1B3C" w:rsidP="00C10093">
      <w:pPr>
        <w:pStyle w:val="ListParagraph"/>
        <w:numPr>
          <w:ilvl w:val="0"/>
          <w:numId w:val="75"/>
        </w:numPr>
        <w:spacing w:after="240"/>
        <w:ind w:left="360"/>
        <w:rPr>
          <w:rFonts w:asciiTheme="minorHAnsi" w:hAnsiTheme="minorHAnsi"/>
          <w:sz w:val="24"/>
          <w:szCs w:val="24"/>
          <w:u w:val="single"/>
        </w:rPr>
      </w:pPr>
      <w:bookmarkStart w:id="295" w:name="_Hlk158877902"/>
      <w:r>
        <w:rPr>
          <w:rFonts w:asciiTheme="minorHAnsi" w:hAnsiTheme="minorHAnsi"/>
          <w:sz w:val="24"/>
          <w:szCs w:val="24"/>
        </w:rPr>
        <w:t>A</w:t>
      </w:r>
      <w:r w:rsidR="00413F4B" w:rsidRPr="00EA57B7">
        <w:rPr>
          <w:rFonts w:asciiTheme="minorHAnsi" w:hAnsiTheme="minorHAnsi"/>
          <w:sz w:val="24"/>
          <w:szCs w:val="24"/>
        </w:rPr>
        <w:t xml:space="preserve"> copy of the most recent </w:t>
      </w:r>
      <w:r w:rsidR="00302DDB" w:rsidRPr="00EA57B7">
        <w:rPr>
          <w:rFonts w:asciiTheme="minorHAnsi" w:hAnsiTheme="minorHAnsi"/>
          <w:sz w:val="24"/>
          <w:szCs w:val="24"/>
        </w:rPr>
        <w:t xml:space="preserve">official </w:t>
      </w:r>
      <w:r w:rsidR="00ED656E" w:rsidRPr="00EA57B7">
        <w:rPr>
          <w:rFonts w:asciiTheme="minorHAnsi" w:hAnsiTheme="minorHAnsi"/>
          <w:sz w:val="24"/>
          <w:szCs w:val="24"/>
        </w:rPr>
        <w:t xml:space="preserve">water and sewer </w:t>
      </w:r>
      <w:r w:rsidR="00413F4B" w:rsidRPr="00EA57B7">
        <w:rPr>
          <w:rFonts w:asciiTheme="minorHAnsi" w:hAnsiTheme="minorHAnsi"/>
          <w:sz w:val="24"/>
          <w:szCs w:val="24"/>
        </w:rPr>
        <w:t>rate sheets</w:t>
      </w:r>
      <w:r w:rsidR="00302DDB" w:rsidRPr="00EA57B7">
        <w:rPr>
          <w:rFonts w:asciiTheme="minorHAnsi" w:hAnsiTheme="minorHAnsi"/>
          <w:sz w:val="24"/>
          <w:szCs w:val="24"/>
        </w:rPr>
        <w:t xml:space="preserve"> in effect at the time of the application</w:t>
      </w:r>
      <w:bookmarkEnd w:id="295"/>
      <w:r w:rsidR="00413F4B" w:rsidRPr="00EA57B7">
        <w:rPr>
          <w:rFonts w:asciiTheme="minorHAnsi" w:hAnsiTheme="minorHAnsi"/>
          <w:sz w:val="24"/>
          <w:szCs w:val="24"/>
        </w:rPr>
        <w:t xml:space="preserve"> as part of the supporting documentation in Section 4 of the priority points narrative.</w:t>
      </w:r>
    </w:p>
    <w:p w14:paraId="5BDF55CB" w14:textId="00EA7925" w:rsidR="00951B11" w:rsidRPr="00EA57B7" w:rsidRDefault="00951B11" w:rsidP="00C10093">
      <w:pPr>
        <w:pStyle w:val="ListParagraph"/>
        <w:numPr>
          <w:ilvl w:val="1"/>
          <w:numId w:val="75"/>
        </w:numPr>
        <w:spacing w:after="120"/>
        <w:ind w:left="720"/>
        <w:contextualSpacing w:val="0"/>
        <w:rPr>
          <w:rFonts w:asciiTheme="minorHAnsi" w:hAnsiTheme="minorHAnsi"/>
          <w:sz w:val="24"/>
          <w:szCs w:val="24"/>
        </w:rPr>
      </w:pPr>
      <w:r w:rsidRPr="00EA57B7">
        <w:rPr>
          <w:rFonts w:asciiTheme="minorHAnsi" w:hAnsiTheme="minorHAnsi"/>
          <w:sz w:val="24"/>
          <w:szCs w:val="24"/>
        </w:rPr>
        <w:t>An “after-the-fact” application that earns priority under Line Items 1.A and 2.F can use the official rate sheet for the consolidated system that was in effect on the date of consolidation.</w:t>
      </w:r>
    </w:p>
    <w:p w14:paraId="2AEAAA33" w14:textId="0B1DF66F" w:rsidR="00877D25" w:rsidRPr="00877D25" w:rsidRDefault="008B3B01" w:rsidP="00877D25">
      <w:pPr>
        <w:pStyle w:val="ListParagraph"/>
        <w:numPr>
          <w:ilvl w:val="0"/>
          <w:numId w:val="75"/>
        </w:numPr>
        <w:spacing w:after="240"/>
        <w:ind w:left="360"/>
        <w:rPr>
          <w:rFonts w:asciiTheme="minorHAnsi" w:hAnsiTheme="minorHAnsi"/>
          <w:sz w:val="24"/>
          <w:szCs w:val="24"/>
          <w:u w:val="single"/>
        </w:rPr>
      </w:pPr>
      <w:r w:rsidRPr="00877D25">
        <w:rPr>
          <w:rFonts w:asciiTheme="minorHAnsi" w:hAnsiTheme="minorHAnsi"/>
          <w:sz w:val="24"/>
          <w:szCs w:val="24"/>
        </w:rPr>
        <w:t>A clear calculation or description of how the bill for monthly use of 5,000 gallons</w:t>
      </w:r>
      <w:r w:rsidR="00951B11" w:rsidRPr="00877D25">
        <w:rPr>
          <w:rFonts w:asciiTheme="minorHAnsi" w:hAnsiTheme="minorHAnsi"/>
          <w:sz w:val="24"/>
          <w:szCs w:val="24"/>
        </w:rPr>
        <w:t xml:space="preserve"> is calculated.</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8F8F8"/>
        <w:tblLook w:val="04A0" w:firstRow="1" w:lastRow="0" w:firstColumn="1" w:lastColumn="0" w:noHBand="0" w:noVBand="1"/>
      </w:tblPr>
      <w:tblGrid>
        <w:gridCol w:w="9549"/>
      </w:tblGrid>
      <w:tr w:rsidR="00800025" w:rsidRPr="00EA57B7" w14:paraId="4883F2BB" w14:textId="77777777" w:rsidTr="00635F87">
        <w:trPr>
          <w:cantSplit/>
          <w:trHeight w:val="1700"/>
        </w:trPr>
        <w:tc>
          <w:tcPr>
            <w:tcW w:w="9549" w:type="dxa"/>
            <w:shd w:val="clear" w:color="auto" w:fill="F8F8F8"/>
          </w:tcPr>
          <w:p w14:paraId="39FD8A1E" w14:textId="5757EEB1" w:rsidR="00800025" w:rsidRPr="00BD54B8" w:rsidRDefault="00E33DD5" w:rsidP="00635F87">
            <w:pPr>
              <w:keepNext/>
              <w:keepLines/>
              <w:spacing w:after="120"/>
              <w:jc w:val="center"/>
              <w:rPr>
                <w:rFonts w:asciiTheme="minorHAnsi" w:hAnsiTheme="minorHAnsi"/>
                <w:b/>
                <w:sz w:val="20"/>
                <w:u w:val="single"/>
              </w:rPr>
            </w:pPr>
            <w:r w:rsidRPr="00BD54B8">
              <w:rPr>
                <w:rFonts w:asciiTheme="minorHAnsi" w:hAnsiTheme="minorHAnsi"/>
                <w:b/>
                <w:sz w:val="20"/>
                <w:u w:val="single"/>
              </w:rPr>
              <w:t>Important to Remember</w:t>
            </w:r>
          </w:p>
          <w:p w14:paraId="4EA880F5" w14:textId="3908576F" w:rsidR="00800025" w:rsidRPr="00635F87" w:rsidRDefault="00800025" w:rsidP="00906FD1">
            <w:pPr>
              <w:keepNext/>
              <w:keepLines/>
              <w:spacing w:before="120" w:after="120"/>
              <w:rPr>
                <w:rFonts w:asciiTheme="minorHAnsi" w:hAnsiTheme="minorHAnsi"/>
                <w:sz w:val="20"/>
              </w:rPr>
            </w:pPr>
            <w:r w:rsidRPr="00635F87">
              <w:rPr>
                <w:rFonts w:asciiTheme="minorHAnsi" w:hAnsiTheme="minorHAnsi"/>
                <w:sz w:val="20"/>
              </w:rPr>
              <w:t>In the narrative and calculation, use the same values entered in the Division application for System Parameters (Section 2).</w:t>
            </w:r>
            <w:r w:rsidR="009B149F" w:rsidRPr="00635F87">
              <w:rPr>
                <w:rFonts w:asciiTheme="minorHAnsi" w:hAnsiTheme="minorHAnsi"/>
                <w:sz w:val="20"/>
              </w:rPr>
              <w:t xml:space="preserve"> </w:t>
            </w:r>
          </w:p>
          <w:p w14:paraId="31680B99" w14:textId="66986E5E" w:rsidR="00800025" w:rsidRPr="00635F87" w:rsidRDefault="00800025" w:rsidP="00C10093">
            <w:pPr>
              <w:pStyle w:val="ListParagraph"/>
              <w:keepNext/>
              <w:keepLines/>
              <w:numPr>
                <w:ilvl w:val="0"/>
                <w:numId w:val="16"/>
              </w:numPr>
              <w:spacing w:before="120" w:after="120"/>
              <w:contextualSpacing w:val="0"/>
              <w:rPr>
                <w:rFonts w:asciiTheme="minorHAnsi" w:hAnsiTheme="minorHAnsi"/>
                <w:b/>
                <w:sz w:val="20"/>
              </w:rPr>
            </w:pPr>
            <w:r w:rsidRPr="00635F87">
              <w:rPr>
                <w:rFonts w:asciiTheme="minorHAnsi" w:hAnsiTheme="minorHAnsi"/>
                <w:b/>
                <w:sz w:val="20"/>
              </w:rPr>
              <w:t xml:space="preserve">Include the </w:t>
            </w:r>
            <w:r w:rsidR="009D7066" w:rsidRPr="00635F87">
              <w:rPr>
                <w:rFonts w:asciiTheme="minorHAnsi" w:hAnsiTheme="minorHAnsi"/>
                <w:b/>
                <w:sz w:val="20"/>
              </w:rPr>
              <w:t>o</w:t>
            </w:r>
            <w:r w:rsidRPr="00635F87">
              <w:rPr>
                <w:rFonts w:asciiTheme="minorHAnsi" w:hAnsiTheme="minorHAnsi"/>
                <w:b/>
                <w:sz w:val="20"/>
              </w:rPr>
              <w:t xml:space="preserve">fficial </w:t>
            </w:r>
            <w:r w:rsidR="009D7066" w:rsidRPr="00635F87">
              <w:rPr>
                <w:rFonts w:asciiTheme="minorHAnsi" w:hAnsiTheme="minorHAnsi"/>
                <w:b/>
                <w:sz w:val="20"/>
              </w:rPr>
              <w:t>r</w:t>
            </w:r>
            <w:r w:rsidRPr="00635F87">
              <w:rPr>
                <w:rFonts w:asciiTheme="minorHAnsi" w:hAnsiTheme="minorHAnsi"/>
                <w:b/>
                <w:sz w:val="20"/>
              </w:rPr>
              <w:t xml:space="preserve">ate </w:t>
            </w:r>
            <w:r w:rsidR="009D7066" w:rsidRPr="00635F87">
              <w:rPr>
                <w:rFonts w:asciiTheme="minorHAnsi" w:hAnsiTheme="minorHAnsi"/>
                <w:b/>
                <w:sz w:val="20"/>
              </w:rPr>
              <w:t>s</w:t>
            </w:r>
            <w:r w:rsidRPr="00635F87">
              <w:rPr>
                <w:rFonts w:asciiTheme="minorHAnsi" w:hAnsiTheme="minorHAnsi"/>
                <w:b/>
                <w:sz w:val="20"/>
              </w:rPr>
              <w:t>heet.</w:t>
            </w:r>
            <w:r w:rsidR="009B149F" w:rsidRPr="00635F87">
              <w:rPr>
                <w:rFonts w:asciiTheme="minorHAnsi" w:hAnsiTheme="minorHAnsi"/>
                <w:b/>
                <w:sz w:val="20"/>
              </w:rPr>
              <w:t xml:space="preserve">  </w:t>
            </w:r>
            <w:r w:rsidRPr="00635F87">
              <w:rPr>
                <w:rFonts w:asciiTheme="minorHAnsi" w:hAnsiTheme="minorHAnsi"/>
                <w:b/>
                <w:sz w:val="20"/>
              </w:rPr>
              <w:t xml:space="preserve"> </w:t>
            </w:r>
          </w:p>
          <w:p w14:paraId="7F91C931" w14:textId="3783A340" w:rsidR="00800025" w:rsidRPr="00635F87" w:rsidRDefault="00800025" w:rsidP="00C10093">
            <w:pPr>
              <w:pStyle w:val="ListParagraph"/>
              <w:keepNext/>
              <w:keepLines/>
              <w:numPr>
                <w:ilvl w:val="0"/>
                <w:numId w:val="16"/>
              </w:numPr>
              <w:spacing w:before="120" w:after="120"/>
              <w:contextualSpacing w:val="0"/>
              <w:rPr>
                <w:rFonts w:asciiTheme="minorHAnsi" w:hAnsiTheme="minorHAnsi"/>
                <w:sz w:val="20"/>
              </w:rPr>
            </w:pPr>
            <w:r w:rsidRPr="00635F87">
              <w:rPr>
                <w:rFonts w:asciiTheme="minorHAnsi" w:hAnsiTheme="minorHAnsi"/>
                <w:sz w:val="20"/>
              </w:rPr>
              <w:t xml:space="preserve">Using the lowest residential rate available (typically, the “inside rate”) calculate the residential monthly </w:t>
            </w:r>
            <w:r w:rsidR="00CE1B3C" w:rsidRPr="00635F87">
              <w:rPr>
                <w:rFonts w:asciiTheme="minorHAnsi" w:hAnsiTheme="minorHAnsi"/>
                <w:sz w:val="20"/>
              </w:rPr>
              <w:t xml:space="preserve">utility bill </w:t>
            </w:r>
            <w:r w:rsidRPr="00635F87">
              <w:rPr>
                <w:rFonts w:asciiTheme="minorHAnsi" w:hAnsiTheme="minorHAnsi"/>
                <w:sz w:val="20"/>
              </w:rPr>
              <w:t xml:space="preserve">for 5,000 gallons for water </w:t>
            </w:r>
            <w:r w:rsidR="00A05637" w:rsidRPr="00635F87">
              <w:rPr>
                <w:rFonts w:asciiTheme="minorHAnsi" w:hAnsiTheme="minorHAnsi"/>
                <w:sz w:val="20"/>
              </w:rPr>
              <w:t>and</w:t>
            </w:r>
            <w:r w:rsidRPr="00635F87">
              <w:rPr>
                <w:rFonts w:asciiTheme="minorHAnsi" w:hAnsiTheme="minorHAnsi"/>
                <w:sz w:val="20"/>
              </w:rPr>
              <w:t xml:space="preserve"> sewer service.</w:t>
            </w:r>
            <w:r w:rsidR="009B149F" w:rsidRPr="00635F87">
              <w:rPr>
                <w:rFonts w:asciiTheme="minorHAnsi" w:hAnsiTheme="minorHAnsi"/>
                <w:sz w:val="20"/>
              </w:rPr>
              <w:t xml:space="preserve"> </w:t>
            </w:r>
            <w:r w:rsidRPr="00635F87">
              <w:rPr>
                <w:rFonts w:asciiTheme="minorHAnsi" w:hAnsiTheme="minorHAnsi"/>
                <w:sz w:val="20"/>
              </w:rPr>
              <w:t>Show all calculations.</w:t>
            </w:r>
            <w:r w:rsidR="009B149F" w:rsidRPr="00635F87">
              <w:rPr>
                <w:rFonts w:asciiTheme="minorHAnsi" w:hAnsiTheme="minorHAnsi"/>
                <w:sz w:val="20"/>
              </w:rPr>
              <w:t xml:space="preserve"> </w:t>
            </w:r>
          </w:p>
          <w:p w14:paraId="16E04A20" w14:textId="463723DA" w:rsidR="00800025" w:rsidRPr="00635F87" w:rsidRDefault="00800025" w:rsidP="00C10093">
            <w:pPr>
              <w:pStyle w:val="ListParagraph"/>
              <w:keepNext/>
              <w:keepLines/>
              <w:numPr>
                <w:ilvl w:val="0"/>
                <w:numId w:val="16"/>
              </w:numPr>
              <w:spacing w:before="120" w:after="120"/>
              <w:contextualSpacing w:val="0"/>
              <w:rPr>
                <w:rFonts w:asciiTheme="minorHAnsi" w:hAnsiTheme="minorHAnsi"/>
                <w:sz w:val="20"/>
              </w:rPr>
            </w:pPr>
            <w:r w:rsidRPr="00635F87">
              <w:rPr>
                <w:rFonts w:asciiTheme="minorHAnsi" w:hAnsiTheme="minorHAnsi"/>
                <w:sz w:val="20"/>
              </w:rPr>
              <w:t>Report the results as “Monthly Rate for 5,000 Gallons” on the Division application for System Parameters (Section 2).</w:t>
            </w:r>
            <w:r w:rsidR="009B149F" w:rsidRPr="00635F87">
              <w:rPr>
                <w:rFonts w:asciiTheme="minorHAnsi" w:hAnsiTheme="minorHAnsi"/>
                <w:sz w:val="20"/>
              </w:rPr>
              <w:t xml:space="preserve"> </w:t>
            </w:r>
          </w:p>
          <w:p w14:paraId="1A6392B1" w14:textId="2180944B" w:rsidR="1FC2E9C9" w:rsidRPr="00EA57B7" w:rsidRDefault="00A43541" w:rsidP="00C10093">
            <w:pPr>
              <w:pStyle w:val="ListParagraph"/>
              <w:numPr>
                <w:ilvl w:val="0"/>
                <w:numId w:val="16"/>
              </w:numPr>
              <w:spacing w:before="120" w:after="120"/>
              <w:rPr>
                <w:sz w:val="24"/>
                <w:szCs w:val="24"/>
              </w:rPr>
            </w:pPr>
            <m:oMath>
              <m:f>
                <m:fPr>
                  <m:ctrlPr>
                    <w:rPr>
                      <w:rFonts w:ascii="Cambria Math" w:hAnsi="Cambria Math"/>
                      <w:i/>
                      <w:sz w:val="20"/>
                    </w:rPr>
                  </m:ctrlPr>
                </m:fPr>
                <m:num>
                  <m:r>
                    <w:rPr>
                      <w:rFonts w:ascii="Cambria Math" w:hAnsi="Cambria Math"/>
                      <w:sz w:val="20"/>
                    </w:rPr>
                    <m:t>DW</m:t>
                  </m:r>
                  <m:r>
                    <w:rPr>
                      <w:rFonts w:ascii="Cambria Math" w:hAnsi="Cambria Math"/>
                      <w:sz w:val="20"/>
                    </w:rPr>
                    <m:t xml:space="preserve"> </m:t>
                  </m:r>
                  <m:r>
                    <w:rPr>
                      <w:rFonts w:ascii="Cambria Math" w:hAnsi="Cambria Math"/>
                      <w:sz w:val="20"/>
                    </w:rPr>
                    <m:t>Single</m:t>
                  </m:r>
                  <m:r>
                    <w:rPr>
                      <w:rFonts w:ascii="Cambria Math" w:hAnsi="Cambria Math"/>
                      <w:sz w:val="20"/>
                    </w:rPr>
                    <m:t xml:space="preserve"> </m:t>
                  </m:r>
                  <m:r>
                    <w:rPr>
                      <w:rFonts w:ascii="Cambria Math" w:hAnsi="Cambria Math"/>
                      <w:sz w:val="20"/>
                    </w:rPr>
                    <m:t>Provider</m:t>
                  </m:r>
                  <m:r>
                    <w:rPr>
                      <w:rFonts w:ascii="Cambria Math" w:hAnsi="Cambria Math"/>
                      <w:sz w:val="20"/>
                    </w:rPr>
                    <m:t xml:space="preserve"> </m:t>
                  </m:r>
                  <m:r>
                    <w:rPr>
                      <w:rFonts w:ascii="Cambria Math" w:hAnsi="Cambria Math"/>
                      <w:sz w:val="20"/>
                    </w:rPr>
                    <m:t>Rate</m:t>
                  </m:r>
                  <m:r>
                    <w:rPr>
                      <w:rFonts w:ascii="Cambria Math" w:hAnsi="Cambria Math"/>
                      <w:sz w:val="20"/>
                    </w:rPr>
                    <m:t xml:space="preserve"> </m:t>
                  </m:r>
                  <m:r>
                    <w:rPr>
                      <w:rFonts w:ascii="Cambria Math" w:hAnsi="Cambria Math"/>
                      <w:sz w:val="20"/>
                    </w:rPr>
                    <m:t>per</m:t>
                  </m:r>
                  <m:r>
                    <w:rPr>
                      <w:rFonts w:ascii="Cambria Math" w:hAnsi="Cambria Math"/>
                      <w:sz w:val="20"/>
                    </w:rPr>
                    <m:t xml:space="preserve"> 5000 </m:t>
                  </m:r>
                  <m:r>
                    <w:rPr>
                      <w:rFonts w:ascii="Cambria Math" w:hAnsi="Cambria Math"/>
                      <w:sz w:val="20"/>
                    </w:rPr>
                    <m:t>gallons</m:t>
                  </m:r>
                </m:num>
                <m:den>
                  <m:r>
                    <w:rPr>
                      <w:rFonts w:ascii="Cambria Math" w:hAnsi="Cambria Math"/>
                      <w:sz w:val="20"/>
                    </w:rPr>
                    <m:t>0.4</m:t>
                  </m:r>
                </m:den>
              </m:f>
              <m:r>
                <w:rPr>
                  <w:rFonts w:ascii="Cambria Math" w:hAnsi="Cambria Math"/>
                  <w:sz w:val="20"/>
                </w:rPr>
                <m:t>=</m:t>
              </m:r>
              <m:r>
                <w:rPr>
                  <w:rFonts w:ascii="Cambria Math" w:hAnsi="Cambria Math"/>
                  <w:sz w:val="20"/>
                </w:rPr>
                <m:t>Combined</m:t>
              </m:r>
              <m:r>
                <w:rPr>
                  <w:rFonts w:ascii="Cambria Math" w:hAnsi="Cambria Math"/>
                  <w:sz w:val="20"/>
                </w:rPr>
                <m:t xml:space="preserve"> </m:t>
              </m:r>
              <m:r>
                <w:rPr>
                  <w:rFonts w:ascii="Cambria Math" w:hAnsi="Cambria Math"/>
                  <w:sz w:val="20"/>
                </w:rPr>
                <m:t>Utility</m:t>
              </m:r>
              <m:r>
                <w:rPr>
                  <w:rFonts w:ascii="Cambria Math" w:hAnsi="Cambria Math"/>
                  <w:sz w:val="20"/>
                </w:rPr>
                <m:t xml:space="preserve"> </m:t>
              </m:r>
              <m:r>
                <w:rPr>
                  <w:rFonts w:ascii="Cambria Math" w:hAnsi="Cambria Math"/>
                  <w:sz w:val="20"/>
                </w:rPr>
                <m:t>Rate</m:t>
              </m:r>
              <m:r>
                <w:rPr>
                  <w:rFonts w:ascii="Cambria Math" w:hAnsi="Cambria Math"/>
                  <w:sz w:val="20"/>
                </w:rPr>
                <m:t xml:space="preserve"> </m:t>
              </m:r>
              <m:r>
                <w:rPr>
                  <w:rFonts w:ascii="Cambria Math" w:hAnsi="Cambria Math"/>
                  <w:sz w:val="20"/>
                </w:rPr>
                <m:t>for</m:t>
              </m:r>
              <m:r>
                <w:rPr>
                  <w:rFonts w:ascii="Cambria Math" w:hAnsi="Cambria Math"/>
                  <w:sz w:val="20"/>
                </w:rPr>
                <m:t xml:space="preserve"> </m:t>
              </m:r>
              <m:r>
                <w:rPr>
                  <w:rFonts w:ascii="Cambria Math" w:hAnsi="Cambria Math"/>
                  <w:sz w:val="20"/>
                </w:rPr>
                <m:t>Affordablty</m:t>
              </m:r>
              <m:r>
                <w:rPr>
                  <w:rFonts w:ascii="Cambria Math" w:hAnsi="Cambria Math"/>
                  <w:sz w:val="20"/>
                </w:rPr>
                <m:t xml:space="preserve"> </m:t>
              </m:r>
              <m:r>
                <w:rPr>
                  <w:rFonts w:ascii="Cambria Math" w:hAnsi="Cambria Math"/>
                  <w:sz w:val="20"/>
                </w:rPr>
                <m:t>Caculator</m:t>
              </m:r>
            </m:oMath>
          </w:p>
          <w:p w14:paraId="74324B69" w14:textId="71DD9369" w:rsidR="00800025" w:rsidRPr="00EA57B7" w:rsidRDefault="00A43541" w:rsidP="00C10093">
            <w:pPr>
              <w:pStyle w:val="ListParagraph"/>
              <w:numPr>
                <w:ilvl w:val="0"/>
                <w:numId w:val="16"/>
              </w:numPr>
              <w:spacing w:before="120" w:after="120"/>
              <w:rPr>
                <w:rFonts w:asciiTheme="minorHAnsi" w:hAnsiTheme="minorHAnsi"/>
                <w:sz w:val="24"/>
                <w:szCs w:val="24"/>
              </w:rPr>
            </w:pPr>
            <m:oMath>
              <m:f>
                <m:fPr>
                  <m:ctrlPr>
                    <w:rPr>
                      <w:rFonts w:ascii="Cambria Math" w:hAnsi="Cambria Math"/>
                      <w:i/>
                      <w:sz w:val="20"/>
                    </w:rPr>
                  </m:ctrlPr>
                </m:fPr>
                <m:num>
                  <m:eqArr>
                    <m:eqArrPr>
                      <m:ctrlPr>
                        <w:rPr>
                          <w:rFonts w:ascii="Cambria Math" w:hAnsi="Cambria Math"/>
                          <w:i/>
                          <w:sz w:val="20"/>
                        </w:rPr>
                      </m:ctrlPr>
                    </m:eqArrPr>
                    <m:e/>
                    <m:e>
                      <m:r>
                        <w:rPr>
                          <w:rFonts w:ascii="Cambria Math" w:hAnsi="Cambria Math"/>
                          <w:sz w:val="20"/>
                        </w:rPr>
                        <m:t>WW</m:t>
                      </m:r>
                      <m:r>
                        <w:rPr>
                          <w:rFonts w:ascii="Cambria Math" w:hAnsi="Cambria Math"/>
                          <w:sz w:val="20"/>
                        </w:rPr>
                        <m:t xml:space="preserve"> </m:t>
                      </m:r>
                      <m:r>
                        <w:rPr>
                          <w:rFonts w:ascii="Cambria Math" w:hAnsi="Cambria Math"/>
                          <w:sz w:val="20"/>
                        </w:rPr>
                        <m:t>Single</m:t>
                      </m:r>
                      <m:r>
                        <w:rPr>
                          <w:rFonts w:ascii="Cambria Math" w:hAnsi="Cambria Math"/>
                          <w:sz w:val="20"/>
                        </w:rPr>
                        <m:t xml:space="preserve"> </m:t>
                      </m:r>
                      <m:r>
                        <w:rPr>
                          <w:rFonts w:ascii="Cambria Math" w:hAnsi="Cambria Math"/>
                          <w:sz w:val="20"/>
                        </w:rPr>
                        <m:t>Provider</m:t>
                      </m:r>
                      <m:r>
                        <w:rPr>
                          <w:rFonts w:ascii="Cambria Math" w:hAnsi="Cambria Math"/>
                          <w:sz w:val="20"/>
                        </w:rPr>
                        <m:t xml:space="preserve"> </m:t>
                      </m:r>
                      <m:r>
                        <w:rPr>
                          <w:rFonts w:ascii="Cambria Math" w:hAnsi="Cambria Math"/>
                          <w:sz w:val="20"/>
                        </w:rPr>
                        <m:t>Rate</m:t>
                      </m:r>
                      <m:r>
                        <w:rPr>
                          <w:rFonts w:ascii="Cambria Math" w:hAnsi="Cambria Math"/>
                          <w:sz w:val="20"/>
                        </w:rPr>
                        <m:t xml:space="preserve"> </m:t>
                      </m:r>
                      <m:r>
                        <w:rPr>
                          <w:rFonts w:ascii="Cambria Math" w:hAnsi="Cambria Math"/>
                          <w:sz w:val="20"/>
                        </w:rPr>
                        <m:t>per</m:t>
                      </m:r>
                      <m:r>
                        <w:rPr>
                          <w:rFonts w:ascii="Cambria Math" w:hAnsi="Cambria Math"/>
                          <w:sz w:val="20"/>
                        </w:rPr>
                        <m:t xml:space="preserve"> 5000 </m:t>
                      </m:r>
                      <m:r>
                        <w:rPr>
                          <w:rFonts w:ascii="Cambria Math" w:hAnsi="Cambria Math"/>
                          <w:sz w:val="20"/>
                        </w:rPr>
                        <m:t>gallons</m:t>
                      </m:r>
                    </m:e>
                  </m:eqArr>
                </m:num>
                <m:den>
                  <m:r>
                    <w:rPr>
                      <w:rFonts w:ascii="Cambria Math" w:hAnsi="Cambria Math"/>
                      <w:sz w:val="20"/>
                    </w:rPr>
                    <m:t>0.6</m:t>
                  </m:r>
                </m:den>
              </m:f>
              <m:r>
                <w:rPr>
                  <w:rFonts w:ascii="Cambria Math" w:hAnsi="Cambria Math"/>
                  <w:sz w:val="20"/>
                </w:rPr>
                <m:t>=</m:t>
              </m:r>
              <m:r>
                <w:rPr>
                  <w:rFonts w:ascii="Cambria Math" w:hAnsi="Cambria Math"/>
                  <w:sz w:val="20"/>
                </w:rPr>
                <m:t>Combined</m:t>
              </m:r>
              <m:r>
                <w:rPr>
                  <w:rFonts w:ascii="Cambria Math" w:hAnsi="Cambria Math"/>
                  <w:sz w:val="20"/>
                </w:rPr>
                <m:t xml:space="preserve"> </m:t>
              </m:r>
              <m:r>
                <w:rPr>
                  <w:rFonts w:ascii="Cambria Math" w:hAnsi="Cambria Math"/>
                  <w:sz w:val="20"/>
                </w:rPr>
                <m:t>Utility</m:t>
              </m:r>
              <m:r>
                <w:rPr>
                  <w:rFonts w:ascii="Cambria Math" w:hAnsi="Cambria Math"/>
                  <w:sz w:val="20"/>
                </w:rPr>
                <m:t xml:space="preserve"> </m:t>
              </m:r>
              <m:r>
                <w:rPr>
                  <w:rFonts w:ascii="Cambria Math" w:hAnsi="Cambria Math"/>
                  <w:sz w:val="20"/>
                </w:rPr>
                <m:t>Rate</m:t>
              </m:r>
              <m:r>
                <w:rPr>
                  <w:rFonts w:ascii="Cambria Math" w:hAnsi="Cambria Math"/>
                  <w:sz w:val="20"/>
                </w:rPr>
                <m:t xml:space="preserve"> </m:t>
              </m:r>
              <m:r>
                <w:rPr>
                  <w:rFonts w:ascii="Cambria Math" w:hAnsi="Cambria Math"/>
                  <w:sz w:val="20"/>
                </w:rPr>
                <m:t>for</m:t>
              </m:r>
              <m:r>
                <w:rPr>
                  <w:rFonts w:ascii="Cambria Math" w:hAnsi="Cambria Math"/>
                  <w:sz w:val="20"/>
                </w:rPr>
                <m:t xml:space="preserve"> </m:t>
              </m:r>
              <m:r>
                <w:rPr>
                  <w:rFonts w:ascii="Cambria Math" w:hAnsi="Cambria Math"/>
                  <w:sz w:val="20"/>
                </w:rPr>
                <m:t>Affordablty</m:t>
              </m:r>
              <m:r>
                <w:rPr>
                  <w:rFonts w:ascii="Cambria Math" w:hAnsi="Cambria Math"/>
                  <w:sz w:val="20"/>
                </w:rPr>
                <m:t xml:space="preserve"> </m:t>
              </m:r>
              <m:r>
                <w:rPr>
                  <w:rFonts w:ascii="Cambria Math" w:hAnsi="Cambria Math"/>
                  <w:sz w:val="20"/>
                </w:rPr>
                <m:t>Caculator</m:t>
              </m:r>
            </m:oMath>
          </w:p>
        </w:tc>
      </w:tr>
    </w:tbl>
    <w:bookmarkStart w:id="296" w:name="_Toc155277838"/>
    <w:bookmarkStart w:id="297" w:name="_Toc155278920"/>
    <w:bookmarkStart w:id="298" w:name="_Toc155279087"/>
    <w:p w14:paraId="2B5C3368" w14:textId="27AC2987" w:rsidR="00842A33" w:rsidRPr="00842A33" w:rsidRDefault="00842A33" w:rsidP="00842A33">
      <w:pPr>
        <w:spacing w:before="120" w:after="240"/>
      </w:pPr>
      <w:r>
        <w:rPr>
          <w:rFonts w:asciiTheme="minorHAnsi" w:hAnsiTheme="minorHAnsi"/>
          <w:sz w:val="24"/>
          <w:szCs w:val="24"/>
        </w:rPr>
        <w:fldChar w:fldCharType="begin"/>
      </w:r>
      <w:r>
        <w:rPr>
          <w:rFonts w:asciiTheme="minorHAnsi" w:hAnsiTheme="minorHAnsi"/>
          <w:sz w:val="24"/>
          <w:szCs w:val="24"/>
        </w:rPr>
        <w:instrText>HYPERLINK  \l "TOC"</w:instrText>
      </w:r>
      <w:r>
        <w:rPr>
          <w:rFonts w:asciiTheme="minorHAnsi" w:hAnsiTheme="minorHAnsi"/>
          <w:sz w:val="24"/>
          <w:szCs w:val="24"/>
        </w:rPr>
      </w:r>
      <w:r>
        <w:rPr>
          <w:rFonts w:asciiTheme="minorHAnsi" w:hAnsiTheme="minorHAnsi"/>
          <w:sz w:val="24"/>
          <w:szCs w:val="24"/>
        </w:rPr>
        <w:fldChar w:fldCharType="separate"/>
      </w:r>
      <w:r w:rsidRPr="005F7A69">
        <w:rPr>
          <w:rStyle w:val="Hyperlink"/>
          <w:rFonts w:asciiTheme="minorHAnsi" w:hAnsiTheme="minorHAnsi"/>
          <w:sz w:val="24"/>
          <w:szCs w:val="24"/>
        </w:rPr>
        <w:t>Return to Table of Contents</w:t>
      </w:r>
      <w:r>
        <w:rPr>
          <w:rFonts w:asciiTheme="minorHAnsi" w:hAnsiTheme="minorHAnsi"/>
          <w:sz w:val="24"/>
          <w:szCs w:val="24"/>
        </w:rPr>
        <w:fldChar w:fldCharType="end"/>
      </w:r>
    </w:p>
    <w:p w14:paraId="119F3412" w14:textId="11A2BDE8" w:rsidR="00AE07F1" w:rsidRPr="00EA57B7" w:rsidRDefault="00AE07F1" w:rsidP="00516E13">
      <w:pPr>
        <w:pStyle w:val="DWILevel3"/>
      </w:pPr>
      <w:bookmarkStart w:id="299" w:name="_Toc155340212"/>
      <w:r w:rsidRPr="00EA57B7">
        <w:rPr>
          <w:rFonts w:cstheme="minorHAnsi"/>
        </w:rPr>
        <w:lastRenderedPageBreak/>
        <w:t>Line Item 4.C</w:t>
      </w:r>
      <w:r w:rsidRPr="00EA57B7">
        <w:t xml:space="preserve"> – Local Government Unit Indicators</w:t>
      </w:r>
      <w:bookmarkEnd w:id="296"/>
      <w:bookmarkEnd w:id="297"/>
      <w:bookmarkEnd w:id="298"/>
      <w:bookmarkEnd w:id="299"/>
    </w:p>
    <w:p w14:paraId="119F3414" w14:textId="1B3BE01A" w:rsidR="0018464D" w:rsidRPr="00EA57B7" w:rsidRDefault="00E33DD5" w:rsidP="00AE07F1">
      <w:pPr>
        <w:spacing w:after="240"/>
        <w:rPr>
          <w:rFonts w:asciiTheme="minorHAnsi" w:hAnsiTheme="minorHAnsi"/>
          <w:b/>
          <w:sz w:val="24"/>
          <w:szCs w:val="24"/>
          <w:u w:val="single"/>
        </w:rPr>
      </w:pPr>
      <w:r>
        <w:rPr>
          <w:rFonts w:asciiTheme="minorHAnsi" w:hAnsiTheme="minorHAnsi"/>
          <w:b/>
          <w:noProof/>
          <w:sz w:val="24"/>
          <w:szCs w:val="24"/>
          <w:u w:val="single"/>
        </w:rPr>
        <mc:AlternateContent>
          <mc:Choice Requires="wps">
            <w:drawing>
              <wp:anchor distT="0" distB="0" distL="114300" distR="114300" simplePos="0" relativeHeight="251658346" behindDoc="0" locked="0" layoutInCell="1" allowOverlap="1" wp14:anchorId="276AC27D" wp14:editId="6CCF1207">
                <wp:simplePos x="0" y="0"/>
                <wp:positionH relativeFrom="column">
                  <wp:posOffset>3956050</wp:posOffset>
                </wp:positionH>
                <wp:positionV relativeFrom="paragraph">
                  <wp:posOffset>81915</wp:posOffset>
                </wp:positionV>
                <wp:extent cx="2102485" cy="1066800"/>
                <wp:effectExtent l="0" t="0" r="12065" b="19050"/>
                <wp:wrapSquare wrapText="bothSides"/>
                <wp:docPr id="412250440" name="Text Box 412250440"/>
                <wp:cNvGraphicFramePr/>
                <a:graphic xmlns:a="http://schemas.openxmlformats.org/drawingml/2006/main">
                  <a:graphicData uri="http://schemas.microsoft.com/office/word/2010/wordprocessingShape">
                    <wps:wsp>
                      <wps:cNvSpPr txBox="1"/>
                      <wps:spPr>
                        <a:xfrm>
                          <a:off x="0" y="0"/>
                          <a:ext cx="2102485" cy="1066800"/>
                        </a:xfrm>
                        <a:prstGeom prst="rect">
                          <a:avLst/>
                        </a:prstGeom>
                        <a:solidFill>
                          <a:srgbClr val="FFFFCC"/>
                        </a:solidFill>
                        <a:ln w="6350">
                          <a:solidFill>
                            <a:prstClr val="black"/>
                          </a:solidFill>
                        </a:ln>
                      </wps:spPr>
                      <wps:txbx>
                        <w:txbxContent>
                          <w:p w14:paraId="6720F4E2" w14:textId="77777777" w:rsidR="00E33DD5" w:rsidRPr="00BD54B8" w:rsidRDefault="00E33DD5" w:rsidP="00635F87">
                            <w:pPr>
                              <w:spacing w:after="120"/>
                              <w:jc w:val="center"/>
                              <w:rPr>
                                <w:rFonts w:asciiTheme="minorHAnsi" w:hAnsiTheme="minorHAnsi" w:cstheme="minorHAnsi"/>
                                <w:b/>
                                <w:bCs/>
                                <w:sz w:val="20"/>
                                <w:szCs w:val="18"/>
                                <w:u w:val="single"/>
                              </w:rPr>
                            </w:pPr>
                            <w:r w:rsidRPr="00BD54B8">
                              <w:rPr>
                                <w:rFonts w:asciiTheme="minorHAnsi" w:hAnsiTheme="minorHAnsi" w:cstheme="minorHAnsi"/>
                                <w:b/>
                                <w:bCs/>
                                <w:sz w:val="20"/>
                                <w:szCs w:val="18"/>
                                <w:u w:val="single"/>
                              </w:rPr>
                              <w:t>Points Available</w:t>
                            </w:r>
                          </w:p>
                          <w:p w14:paraId="765F7078" w14:textId="2207DFC5" w:rsidR="00E33DD5" w:rsidRPr="00635F87" w:rsidRDefault="00E33DD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4-10 points</w:t>
                            </w:r>
                          </w:p>
                          <w:p w14:paraId="466A9ACA" w14:textId="5FE78031" w:rsidR="00E33DD5" w:rsidRPr="00635F87" w:rsidRDefault="00E33DD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4-10 points</w:t>
                            </w:r>
                          </w:p>
                          <w:p w14:paraId="02C10024" w14:textId="2589B060" w:rsidR="00E33DD5" w:rsidRPr="00635F87" w:rsidRDefault="00E33DD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w:t>
                            </w:r>
                            <w:r>
                              <w:rPr>
                                <w:rFonts w:asciiTheme="minorHAnsi" w:hAnsiTheme="minorHAnsi" w:cstheme="minorHAnsi"/>
                                <w:sz w:val="20"/>
                                <w:szCs w:val="18"/>
                              </w:rPr>
                              <w:t xml:space="preserve">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6AC27D" id="Text Box 412250440" o:spid="_x0000_s1131" type="#_x0000_t202" style="position:absolute;margin-left:311.5pt;margin-top:6.45pt;width:165.55pt;height:84pt;z-index:2516583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" fillcolor="#ffc" strokeweight=".5pt">
                <v:textbox>
                  <w:txbxContent>
                    <w:p w14:paraId="6720F4E2" w14:textId="77777777" w:rsidR="00E33DD5" w:rsidRPr="00BD54B8" w:rsidRDefault="00E33DD5" w:rsidP="00635F87">
                      <w:pPr>
                        <w:spacing w:after="120"/>
                        <w:jc w:val="center"/>
                        <w:rPr>
                          <w:rFonts w:asciiTheme="minorHAnsi" w:hAnsiTheme="minorHAnsi" w:cstheme="minorHAnsi"/>
                          <w:b/>
                          <w:bCs/>
                          <w:sz w:val="20"/>
                          <w:szCs w:val="18"/>
                          <w:u w:val="single"/>
                        </w:rPr>
                      </w:pPr>
                      <w:r w:rsidRPr="00BD54B8">
                        <w:rPr>
                          <w:rFonts w:asciiTheme="minorHAnsi" w:hAnsiTheme="minorHAnsi" w:cstheme="minorHAnsi"/>
                          <w:b/>
                          <w:bCs/>
                          <w:sz w:val="20"/>
                          <w:szCs w:val="18"/>
                          <w:u w:val="single"/>
                        </w:rPr>
                        <w:t>Points Available</w:t>
                      </w:r>
                    </w:p>
                    <w:p w14:paraId="765F7078" w14:textId="2207DFC5" w:rsidR="00E33DD5" w:rsidRPr="00635F87" w:rsidRDefault="00E33DD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4-10 points</w:t>
                      </w:r>
                    </w:p>
                    <w:p w14:paraId="466A9ACA" w14:textId="5FE78031" w:rsidR="00E33DD5" w:rsidRPr="00635F87" w:rsidRDefault="00E33DD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4-10 points</w:t>
                      </w:r>
                    </w:p>
                    <w:p w14:paraId="02C10024" w14:textId="2589B060" w:rsidR="00E33DD5" w:rsidRPr="00635F87" w:rsidRDefault="00E33DD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w:t>
                      </w:r>
                      <w:r>
                        <w:rPr>
                          <w:rFonts w:asciiTheme="minorHAnsi" w:hAnsiTheme="minorHAnsi" w:cstheme="minorHAnsi"/>
                          <w:sz w:val="20"/>
                          <w:szCs w:val="18"/>
                        </w:rPr>
                        <w:t xml:space="preserve"> Considered for BIL EC Funds</w:t>
                      </w:r>
                    </w:p>
                  </w:txbxContent>
                </v:textbox>
                <w10:wrap type="square"/>
              </v:shape>
            </w:pict>
          </mc:Fallback>
        </mc:AlternateContent>
      </w:r>
      <w:r w:rsidR="0018464D" w:rsidRPr="00EA57B7">
        <w:rPr>
          <w:rFonts w:asciiTheme="minorHAnsi" w:hAnsiTheme="minorHAnsi"/>
          <w:sz w:val="24"/>
          <w:szCs w:val="24"/>
        </w:rPr>
        <w:t xml:space="preserve">An </w:t>
      </w:r>
      <w:r w:rsidR="00670A8A" w:rsidRPr="00EA57B7">
        <w:rPr>
          <w:rFonts w:asciiTheme="minorHAnsi" w:hAnsiTheme="minorHAnsi"/>
          <w:sz w:val="24"/>
          <w:szCs w:val="24"/>
        </w:rPr>
        <w:t>Applicant</w:t>
      </w:r>
      <w:r w:rsidR="0018464D" w:rsidRPr="00EA57B7">
        <w:rPr>
          <w:rFonts w:asciiTheme="minorHAnsi" w:hAnsiTheme="minorHAnsi"/>
          <w:sz w:val="24"/>
          <w:szCs w:val="24"/>
        </w:rPr>
        <w:t xml:space="preserve"> may qualify for </w:t>
      </w:r>
      <w:r w:rsidR="00781284" w:rsidRPr="00EA57B7">
        <w:rPr>
          <w:rFonts w:asciiTheme="minorHAnsi" w:hAnsiTheme="minorHAnsi"/>
          <w:b/>
          <w:sz w:val="24"/>
          <w:szCs w:val="24"/>
          <w:u w:val="single"/>
        </w:rPr>
        <w:t>only one</w:t>
      </w:r>
      <w:r w:rsidR="0018464D" w:rsidRPr="00EA57B7">
        <w:rPr>
          <w:rFonts w:asciiTheme="minorHAnsi" w:hAnsiTheme="minorHAnsi"/>
          <w:sz w:val="24"/>
          <w:szCs w:val="24"/>
        </w:rPr>
        <w:t xml:space="preserve"> of the following sub-categories (Line Items 4.C.1-</w:t>
      </w:r>
      <w:proofErr w:type="gramStart"/>
      <w:r w:rsidR="0018464D" w:rsidRPr="00EA57B7">
        <w:rPr>
          <w:rFonts w:asciiTheme="minorHAnsi" w:hAnsiTheme="minorHAnsi"/>
          <w:sz w:val="24"/>
          <w:szCs w:val="24"/>
        </w:rPr>
        <w:t>4.C.</w:t>
      </w:r>
      <w:proofErr w:type="gramEnd"/>
      <w:r w:rsidR="00D4237E">
        <w:rPr>
          <w:rFonts w:asciiTheme="minorHAnsi" w:hAnsiTheme="minorHAnsi"/>
          <w:sz w:val="24"/>
          <w:szCs w:val="24"/>
        </w:rPr>
        <w:t>4</w:t>
      </w:r>
      <w:r w:rsidR="0018464D" w:rsidRPr="00EA57B7">
        <w:rPr>
          <w:rFonts w:asciiTheme="minorHAnsi" w:hAnsiTheme="minorHAnsi"/>
          <w:sz w:val="24"/>
          <w:szCs w:val="24"/>
        </w:rPr>
        <w:t>)</w:t>
      </w:r>
      <w:r w:rsidR="00034543" w:rsidRPr="00EA57B7">
        <w:rPr>
          <w:rFonts w:asciiTheme="minorHAnsi" w:hAnsiTheme="minorHAnsi"/>
          <w:sz w:val="24"/>
          <w:szCs w:val="24"/>
        </w:rPr>
        <w:t xml:space="preserve"> based on the </w:t>
      </w:r>
      <w:r w:rsidR="00CC32B3">
        <w:rPr>
          <w:rFonts w:asciiTheme="minorHAnsi" w:hAnsiTheme="minorHAnsi"/>
          <w:sz w:val="24"/>
          <w:szCs w:val="24"/>
        </w:rPr>
        <w:t>local government unit (</w:t>
      </w:r>
      <w:r w:rsidR="00034543" w:rsidRPr="00EA57B7">
        <w:rPr>
          <w:rFonts w:asciiTheme="minorHAnsi" w:hAnsiTheme="minorHAnsi"/>
          <w:sz w:val="24"/>
          <w:szCs w:val="24"/>
        </w:rPr>
        <w:t>LGU</w:t>
      </w:r>
      <w:r w:rsidR="00CC32B3">
        <w:rPr>
          <w:rFonts w:asciiTheme="minorHAnsi" w:hAnsiTheme="minorHAnsi"/>
          <w:sz w:val="24"/>
          <w:szCs w:val="24"/>
        </w:rPr>
        <w:t>)</w:t>
      </w:r>
      <w:r w:rsidR="00034543" w:rsidRPr="00EA57B7">
        <w:rPr>
          <w:rFonts w:asciiTheme="minorHAnsi" w:hAnsiTheme="minorHAnsi"/>
          <w:sz w:val="24"/>
          <w:szCs w:val="24"/>
        </w:rPr>
        <w:t xml:space="preserve"> </w:t>
      </w:r>
      <w:r w:rsidR="00781284" w:rsidRPr="00EA57B7">
        <w:rPr>
          <w:rFonts w:asciiTheme="minorHAnsi" w:hAnsiTheme="minorHAnsi"/>
          <w:sz w:val="24"/>
          <w:szCs w:val="24"/>
        </w:rPr>
        <w:t>e</w:t>
      </w:r>
      <w:r w:rsidR="00034543" w:rsidRPr="00EA57B7">
        <w:rPr>
          <w:rFonts w:asciiTheme="minorHAnsi" w:hAnsiTheme="minorHAnsi"/>
          <w:sz w:val="24"/>
          <w:szCs w:val="24"/>
        </w:rPr>
        <w:t xml:space="preserve">conomic </w:t>
      </w:r>
      <w:r w:rsidR="00781284" w:rsidRPr="00EA57B7">
        <w:rPr>
          <w:rFonts w:asciiTheme="minorHAnsi" w:hAnsiTheme="minorHAnsi"/>
          <w:sz w:val="24"/>
          <w:szCs w:val="24"/>
        </w:rPr>
        <w:t>i</w:t>
      </w:r>
      <w:r w:rsidR="00034543" w:rsidRPr="00EA57B7">
        <w:rPr>
          <w:rFonts w:asciiTheme="minorHAnsi" w:hAnsiTheme="minorHAnsi"/>
          <w:sz w:val="24"/>
          <w:szCs w:val="24"/>
        </w:rPr>
        <w:t xml:space="preserve">ndicators reported on the </w:t>
      </w:r>
      <w:r w:rsidR="00CC32B3">
        <w:rPr>
          <w:rFonts w:asciiTheme="minorHAnsi" w:hAnsiTheme="minorHAnsi"/>
          <w:sz w:val="24"/>
          <w:szCs w:val="24"/>
        </w:rPr>
        <w:t xml:space="preserve">DWI </w:t>
      </w:r>
      <w:r w:rsidR="00FE1FAC" w:rsidRPr="00EA57B7">
        <w:rPr>
          <w:rFonts w:asciiTheme="minorHAnsi" w:hAnsiTheme="minorHAnsi"/>
          <w:sz w:val="24"/>
          <w:szCs w:val="24"/>
        </w:rPr>
        <w:t>Application</w:t>
      </w:r>
      <w:r w:rsidR="00034543" w:rsidRPr="00EA57B7">
        <w:rPr>
          <w:rFonts w:asciiTheme="minorHAnsi" w:hAnsiTheme="minorHAnsi"/>
          <w:sz w:val="24"/>
          <w:szCs w:val="24"/>
        </w:rPr>
        <w:t>:</w:t>
      </w:r>
      <w:r w:rsidR="009B149F" w:rsidRPr="00EA57B7">
        <w:rPr>
          <w:rFonts w:asciiTheme="minorHAnsi" w:hAnsiTheme="minorHAnsi"/>
          <w:sz w:val="24"/>
          <w:szCs w:val="24"/>
        </w:rPr>
        <w:t xml:space="preserve">  </w:t>
      </w:r>
    </w:p>
    <w:p w14:paraId="119F3415" w14:textId="360448F4" w:rsidR="00AE07F1" w:rsidRPr="00EA57B7" w:rsidRDefault="00AE07F1" w:rsidP="00C10093">
      <w:pPr>
        <w:pStyle w:val="ListParagraph"/>
        <w:numPr>
          <w:ilvl w:val="0"/>
          <w:numId w:val="54"/>
        </w:numPr>
        <w:spacing w:after="120"/>
        <w:ind w:left="360"/>
        <w:contextualSpacing w:val="0"/>
        <w:rPr>
          <w:rFonts w:asciiTheme="minorHAnsi" w:hAnsiTheme="minorHAnsi"/>
          <w:b/>
          <w:sz w:val="24"/>
          <w:szCs w:val="24"/>
        </w:rPr>
      </w:pPr>
      <w:r w:rsidRPr="00EA57B7">
        <w:rPr>
          <w:rFonts w:asciiTheme="minorHAnsi" w:hAnsiTheme="minorHAnsi" w:cstheme="minorHAnsi"/>
          <w:sz w:val="24"/>
          <w:szCs w:val="24"/>
          <w:u w:val="single"/>
        </w:rPr>
        <w:t>Line Item 4.C</w:t>
      </w:r>
      <w:r w:rsidRPr="00EA57B7">
        <w:rPr>
          <w:rFonts w:asciiTheme="minorHAnsi" w:hAnsiTheme="minorHAnsi"/>
          <w:sz w:val="24"/>
          <w:szCs w:val="24"/>
          <w:u w:val="single"/>
        </w:rPr>
        <w:t>.</w:t>
      </w:r>
      <w:r w:rsidR="002C0573" w:rsidRPr="00EA57B7">
        <w:rPr>
          <w:rFonts w:asciiTheme="minorHAnsi" w:hAnsiTheme="minorHAnsi"/>
          <w:sz w:val="24"/>
          <w:szCs w:val="24"/>
          <w:u w:val="single"/>
        </w:rPr>
        <w:t>1</w:t>
      </w:r>
      <w:r w:rsidRPr="00EA57B7">
        <w:rPr>
          <w:rFonts w:asciiTheme="minorHAnsi" w:hAnsiTheme="minorHAnsi"/>
          <w:sz w:val="24"/>
          <w:szCs w:val="24"/>
        </w:rPr>
        <w:t xml:space="preserve"> – 3 out of 5 LGU indicators worse than state benchmark (</w:t>
      </w:r>
      <w:r w:rsidR="002C0573" w:rsidRPr="00EA57B7">
        <w:rPr>
          <w:rFonts w:asciiTheme="minorHAnsi" w:hAnsiTheme="minorHAnsi"/>
          <w:sz w:val="24"/>
          <w:szCs w:val="24"/>
        </w:rPr>
        <w:t>3</w:t>
      </w:r>
      <w:r w:rsidRPr="00EA57B7">
        <w:rPr>
          <w:rFonts w:asciiTheme="minorHAnsi" w:hAnsiTheme="minorHAnsi"/>
          <w:sz w:val="24"/>
          <w:szCs w:val="24"/>
        </w:rPr>
        <w:t xml:space="preserve"> points) </w:t>
      </w:r>
      <w:r w:rsidRPr="00EA57B7">
        <w:rPr>
          <w:rFonts w:asciiTheme="minorHAnsi" w:hAnsiTheme="minorHAnsi"/>
          <w:b/>
          <w:sz w:val="24"/>
          <w:szCs w:val="24"/>
        </w:rPr>
        <w:t>OR</w:t>
      </w:r>
    </w:p>
    <w:p w14:paraId="119F3416" w14:textId="694EB333" w:rsidR="00AE07F1" w:rsidRPr="00EA57B7" w:rsidRDefault="00E33DD5" w:rsidP="00C10093">
      <w:pPr>
        <w:pStyle w:val="ListParagraph"/>
        <w:numPr>
          <w:ilvl w:val="0"/>
          <w:numId w:val="54"/>
        </w:numPr>
        <w:spacing w:after="120"/>
        <w:ind w:left="360"/>
        <w:contextualSpacing w:val="0"/>
        <w:rPr>
          <w:rFonts w:asciiTheme="minorHAnsi" w:hAnsiTheme="minorHAnsi"/>
          <w:b/>
          <w:sz w:val="24"/>
          <w:szCs w:val="24"/>
        </w:rPr>
      </w:pPr>
      <w:r>
        <w:rPr>
          <w:rFonts w:asciiTheme="minorHAnsi" w:hAnsiTheme="minorHAnsi" w:cstheme="minorHAnsi"/>
          <w:noProof/>
          <w:sz w:val="24"/>
          <w:szCs w:val="24"/>
          <w:u w:val="single"/>
        </w:rPr>
        <mc:AlternateContent>
          <mc:Choice Requires="wps">
            <w:drawing>
              <wp:anchor distT="0" distB="0" distL="114300" distR="114300" simplePos="0" relativeHeight="251658347" behindDoc="0" locked="0" layoutInCell="1" allowOverlap="1" wp14:anchorId="0B3DA118" wp14:editId="08BA0189">
                <wp:simplePos x="0" y="0"/>
                <wp:positionH relativeFrom="column">
                  <wp:posOffset>3952875</wp:posOffset>
                </wp:positionH>
                <wp:positionV relativeFrom="paragraph">
                  <wp:posOffset>77470</wp:posOffset>
                </wp:positionV>
                <wp:extent cx="2102485" cy="1600200"/>
                <wp:effectExtent l="0" t="0" r="12065" b="19050"/>
                <wp:wrapSquare wrapText="bothSides"/>
                <wp:docPr id="444708165" name="Text Box 444708165"/>
                <wp:cNvGraphicFramePr/>
                <a:graphic xmlns:a="http://schemas.openxmlformats.org/drawingml/2006/main">
                  <a:graphicData uri="http://schemas.microsoft.com/office/word/2010/wordprocessingShape">
                    <wps:wsp>
                      <wps:cNvSpPr txBox="1"/>
                      <wps:spPr>
                        <a:xfrm>
                          <a:off x="0" y="0"/>
                          <a:ext cx="2102485" cy="1600200"/>
                        </a:xfrm>
                        <a:prstGeom prst="rect">
                          <a:avLst/>
                        </a:prstGeom>
                        <a:solidFill>
                          <a:srgbClr val="F8F8F8"/>
                        </a:solidFill>
                        <a:ln w="6350">
                          <a:solidFill>
                            <a:prstClr val="black"/>
                          </a:solidFill>
                        </a:ln>
                      </wps:spPr>
                      <wps:txbx>
                        <w:txbxContent>
                          <w:p w14:paraId="37583176" w14:textId="7946AA91" w:rsidR="00E33DD5" w:rsidRDefault="00E33DD5" w:rsidP="00E33DD5">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055322A3" w14:textId="50F92220" w:rsidR="00E33DD5" w:rsidRPr="00635F87" w:rsidRDefault="00E33DD5" w:rsidP="00635F87">
                            <w:pPr>
                              <w:spacing w:after="120"/>
                              <w:rPr>
                                <w:rFonts w:asciiTheme="minorHAnsi" w:hAnsiTheme="minorHAnsi" w:cstheme="minorHAnsi"/>
                                <w:b/>
                                <w:bCs/>
                                <w:sz w:val="16"/>
                                <w:szCs w:val="14"/>
                                <w:u w:val="single"/>
                              </w:rPr>
                            </w:pPr>
                            <w:r w:rsidRPr="00635F87">
                              <w:rPr>
                                <w:rFonts w:asciiTheme="minorHAnsi" w:hAnsiTheme="minorHAnsi"/>
                                <w:sz w:val="20"/>
                              </w:rPr>
                              <w:t xml:space="preserve">Applicants will not be awarded both </w:t>
                            </w:r>
                            <w:r w:rsidR="0092790C">
                              <w:rPr>
                                <w:rFonts w:asciiTheme="minorHAnsi" w:hAnsiTheme="minorHAnsi"/>
                                <w:sz w:val="20"/>
                              </w:rPr>
                              <w:t>LGU indicator and disadvantaged area sub-categories</w:t>
                            </w:r>
                            <w:r w:rsidRPr="00635F87">
                              <w:rPr>
                                <w:rFonts w:asciiTheme="minorHAnsi" w:hAnsiTheme="minorHAnsi"/>
                                <w:sz w:val="20"/>
                              </w:rPr>
                              <w:t>.  If an application is eligible for both 4.C.1</w:t>
                            </w:r>
                            <w:r w:rsidR="0092790C">
                              <w:rPr>
                                <w:rFonts w:asciiTheme="minorHAnsi" w:hAnsiTheme="minorHAnsi"/>
                                <w:sz w:val="20"/>
                              </w:rPr>
                              <w:t>-</w:t>
                            </w:r>
                            <w:proofErr w:type="gramStart"/>
                            <w:r w:rsidR="0092790C">
                              <w:rPr>
                                <w:rFonts w:asciiTheme="minorHAnsi" w:hAnsiTheme="minorHAnsi"/>
                                <w:sz w:val="20"/>
                              </w:rPr>
                              <w:t>4.C.</w:t>
                            </w:r>
                            <w:proofErr w:type="gramEnd"/>
                            <w:r w:rsidR="0092790C">
                              <w:rPr>
                                <w:rFonts w:asciiTheme="minorHAnsi" w:hAnsiTheme="minorHAnsi"/>
                                <w:sz w:val="20"/>
                              </w:rPr>
                              <w:t>3</w:t>
                            </w:r>
                            <w:r w:rsidRPr="00635F87">
                              <w:rPr>
                                <w:rFonts w:asciiTheme="minorHAnsi" w:hAnsiTheme="minorHAnsi"/>
                                <w:sz w:val="20"/>
                              </w:rPr>
                              <w:t>. and 4.</w:t>
                            </w:r>
                            <w:r>
                              <w:rPr>
                                <w:rFonts w:asciiTheme="minorHAnsi" w:hAnsiTheme="minorHAnsi"/>
                                <w:sz w:val="20"/>
                              </w:rPr>
                              <w:t>C.4</w:t>
                            </w:r>
                            <w:r w:rsidRPr="00635F87">
                              <w:rPr>
                                <w:rFonts w:asciiTheme="minorHAnsi" w:hAnsiTheme="minorHAnsi"/>
                                <w:sz w:val="20"/>
                              </w:rPr>
                              <w:t xml:space="preserve">, the </w:t>
                            </w:r>
                            <w:r w:rsidR="0092790C">
                              <w:rPr>
                                <w:rFonts w:asciiTheme="minorHAnsi" w:hAnsiTheme="minorHAnsi"/>
                                <w:sz w:val="20"/>
                              </w:rPr>
                              <w:t xml:space="preserve">highest scoring line </w:t>
                            </w:r>
                            <w:r w:rsidR="00945B9C">
                              <w:rPr>
                                <w:rFonts w:asciiTheme="minorHAnsi" w:hAnsiTheme="minorHAnsi"/>
                                <w:sz w:val="20"/>
                              </w:rPr>
                              <w:t>item</w:t>
                            </w:r>
                            <w:r w:rsidR="00945B9C" w:rsidRPr="00635F87">
                              <w:rPr>
                                <w:rFonts w:asciiTheme="minorHAnsi" w:hAnsiTheme="minorHAnsi"/>
                                <w:sz w:val="20"/>
                              </w:rPr>
                              <w:t xml:space="preserve"> will</w:t>
                            </w:r>
                            <w:r w:rsidRPr="00635F87">
                              <w:rPr>
                                <w:rFonts w:asciiTheme="minorHAnsi" w:hAnsiTheme="minorHAnsi"/>
                                <w:sz w:val="20"/>
                              </w:rPr>
                              <w:t xml:space="preserve"> be awarded.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3DA118" id="Text Box 444708165" o:spid="_x0000_s1132" type="#_x0000_t202" style="position:absolute;left:0;text-align:left;margin-left:311.25pt;margin-top:6.1pt;width:165.55pt;height:126pt;z-index:2516583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" fillcolor="#f8f8f8" strokeweight=".5pt">
                <v:textbox>
                  <w:txbxContent>
                    <w:p w14:paraId="37583176" w14:textId="7946AA91" w:rsidR="00E33DD5" w:rsidRDefault="00E33DD5" w:rsidP="00E33DD5">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055322A3" w14:textId="50F92220" w:rsidR="00E33DD5" w:rsidRPr="00635F87" w:rsidRDefault="00E33DD5" w:rsidP="00635F87">
                      <w:pPr>
                        <w:spacing w:after="120"/>
                        <w:rPr>
                          <w:rFonts w:asciiTheme="minorHAnsi" w:hAnsiTheme="minorHAnsi" w:cstheme="minorHAnsi"/>
                          <w:b/>
                          <w:bCs/>
                          <w:sz w:val="16"/>
                          <w:szCs w:val="14"/>
                          <w:u w:val="single"/>
                        </w:rPr>
                      </w:pPr>
                      <w:r w:rsidRPr="00635F87">
                        <w:rPr>
                          <w:rFonts w:asciiTheme="minorHAnsi" w:hAnsiTheme="minorHAnsi"/>
                          <w:sz w:val="20"/>
                        </w:rPr>
                        <w:t xml:space="preserve">Applicants will not be awarded both </w:t>
                      </w:r>
                      <w:r w:rsidR="0092790C">
                        <w:rPr>
                          <w:rFonts w:asciiTheme="minorHAnsi" w:hAnsiTheme="minorHAnsi"/>
                          <w:sz w:val="20"/>
                        </w:rPr>
                        <w:t>LGU indicator and disadvantaged area sub-categories</w:t>
                      </w:r>
                      <w:r w:rsidRPr="00635F87">
                        <w:rPr>
                          <w:rFonts w:asciiTheme="minorHAnsi" w:hAnsiTheme="minorHAnsi"/>
                          <w:sz w:val="20"/>
                        </w:rPr>
                        <w:t>.  If an application is eligible for both 4.C.1</w:t>
                      </w:r>
                      <w:r w:rsidR="0092790C">
                        <w:rPr>
                          <w:rFonts w:asciiTheme="minorHAnsi" w:hAnsiTheme="minorHAnsi"/>
                          <w:sz w:val="20"/>
                        </w:rPr>
                        <w:t>-</w:t>
                      </w:r>
                      <w:proofErr w:type="gramStart"/>
                      <w:r w:rsidR="0092790C">
                        <w:rPr>
                          <w:rFonts w:asciiTheme="minorHAnsi" w:hAnsiTheme="minorHAnsi"/>
                          <w:sz w:val="20"/>
                        </w:rPr>
                        <w:t>4.C.</w:t>
                      </w:r>
                      <w:proofErr w:type="gramEnd"/>
                      <w:r w:rsidR="0092790C">
                        <w:rPr>
                          <w:rFonts w:asciiTheme="minorHAnsi" w:hAnsiTheme="minorHAnsi"/>
                          <w:sz w:val="20"/>
                        </w:rPr>
                        <w:t>3</w:t>
                      </w:r>
                      <w:r w:rsidRPr="00635F87">
                        <w:rPr>
                          <w:rFonts w:asciiTheme="minorHAnsi" w:hAnsiTheme="minorHAnsi"/>
                          <w:sz w:val="20"/>
                        </w:rPr>
                        <w:t>. and 4.</w:t>
                      </w:r>
                      <w:r>
                        <w:rPr>
                          <w:rFonts w:asciiTheme="minorHAnsi" w:hAnsiTheme="minorHAnsi"/>
                          <w:sz w:val="20"/>
                        </w:rPr>
                        <w:t>C.4</w:t>
                      </w:r>
                      <w:r w:rsidRPr="00635F87">
                        <w:rPr>
                          <w:rFonts w:asciiTheme="minorHAnsi" w:hAnsiTheme="minorHAnsi"/>
                          <w:sz w:val="20"/>
                        </w:rPr>
                        <w:t xml:space="preserve">, the </w:t>
                      </w:r>
                      <w:r w:rsidR="0092790C">
                        <w:rPr>
                          <w:rFonts w:asciiTheme="minorHAnsi" w:hAnsiTheme="minorHAnsi"/>
                          <w:sz w:val="20"/>
                        </w:rPr>
                        <w:t xml:space="preserve">highest scoring line </w:t>
                      </w:r>
                      <w:r w:rsidR="00945B9C">
                        <w:rPr>
                          <w:rFonts w:asciiTheme="minorHAnsi" w:hAnsiTheme="minorHAnsi"/>
                          <w:sz w:val="20"/>
                        </w:rPr>
                        <w:t>item</w:t>
                      </w:r>
                      <w:r w:rsidR="00945B9C" w:rsidRPr="00635F87">
                        <w:rPr>
                          <w:rFonts w:asciiTheme="minorHAnsi" w:hAnsiTheme="minorHAnsi"/>
                          <w:sz w:val="20"/>
                        </w:rPr>
                        <w:t xml:space="preserve"> will</w:t>
                      </w:r>
                      <w:r w:rsidRPr="00635F87">
                        <w:rPr>
                          <w:rFonts w:asciiTheme="minorHAnsi" w:hAnsiTheme="minorHAnsi"/>
                          <w:sz w:val="20"/>
                        </w:rPr>
                        <w:t xml:space="preserve"> be awarded.</w:t>
                      </w:r>
                    </w:p>
                  </w:txbxContent>
                </v:textbox>
                <w10:wrap type="square"/>
              </v:shape>
            </w:pict>
          </mc:Fallback>
        </mc:AlternateContent>
      </w:r>
      <w:r w:rsidR="00AE07F1" w:rsidRPr="00EA57B7">
        <w:rPr>
          <w:rFonts w:asciiTheme="minorHAnsi" w:hAnsiTheme="minorHAnsi" w:cstheme="minorHAnsi"/>
          <w:sz w:val="24"/>
          <w:szCs w:val="24"/>
          <w:u w:val="single"/>
        </w:rPr>
        <w:t>Line Item 4.C</w:t>
      </w:r>
      <w:r w:rsidR="00AE07F1" w:rsidRPr="00EA57B7">
        <w:rPr>
          <w:rFonts w:asciiTheme="minorHAnsi" w:hAnsiTheme="minorHAnsi"/>
          <w:sz w:val="24"/>
          <w:szCs w:val="24"/>
          <w:u w:val="single"/>
        </w:rPr>
        <w:t>.</w:t>
      </w:r>
      <w:r w:rsidR="002C0573" w:rsidRPr="00EA57B7">
        <w:rPr>
          <w:rFonts w:asciiTheme="minorHAnsi" w:hAnsiTheme="minorHAnsi"/>
          <w:sz w:val="24"/>
          <w:szCs w:val="24"/>
          <w:u w:val="single"/>
        </w:rPr>
        <w:t>2</w:t>
      </w:r>
      <w:r w:rsidR="00AE07F1" w:rsidRPr="00EA57B7">
        <w:rPr>
          <w:rFonts w:asciiTheme="minorHAnsi" w:hAnsiTheme="minorHAnsi"/>
          <w:sz w:val="24"/>
          <w:szCs w:val="24"/>
        </w:rPr>
        <w:t xml:space="preserve"> – 4 out of 5 LGU indicators worse than state benchmark (</w:t>
      </w:r>
      <w:r w:rsidR="002C0573" w:rsidRPr="00EA57B7">
        <w:rPr>
          <w:rFonts w:asciiTheme="minorHAnsi" w:hAnsiTheme="minorHAnsi"/>
          <w:sz w:val="24"/>
          <w:szCs w:val="24"/>
        </w:rPr>
        <w:t>5</w:t>
      </w:r>
      <w:r w:rsidR="00AE07F1" w:rsidRPr="00EA57B7">
        <w:rPr>
          <w:rFonts w:asciiTheme="minorHAnsi" w:hAnsiTheme="minorHAnsi"/>
          <w:sz w:val="24"/>
          <w:szCs w:val="24"/>
        </w:rPr>
        <w:t xml:space="preserve"> points) </w:t>
      </w:r>
      <w:r w:rsidR="00AE07F1" w:rsidRPr="00EA57B7">
        <w:rPr>
          <w:rFonts w:asciiTheme="minorHAnsi" w:hAnsiTheme="minorHAnsi"/>
          <w:b/>
          <w:sz w:val="24"/>
          <w:szCs w:val="24"/>
        </w:rPr>
        <w:t>OR</w:t>
      </w:r>
    </w:p>
    <w:p w14:paraId="75EAB30D" w14:textId="77777777" w:rsidR="003F65D5" w:rsidRPr="004540C9" w:rsidRDefault="00AE07F1" w:rsidP="00C10093">
      <w:pPr>
        <w:pStyle w:val="ListParagraph"/>
        <w:numPr>
          <w:ilvl w:val="0"/>
          <w:numId w:val="54"/>
        </w:numPr>
        <w:spacing w:after="120"/>
        <w:ind w:left="360"/>
        <w:contextualSpacing w:val="0"/>
        <w:rPr>
          <w:rFonts w:asciiTheme="minorHAnsi" w:hAnsiTheme="minorHAnsi"/>
          <w:b/>
          <w:sz w:val="24"/>
          <w:szCs w:val="24"/>
        </w:rPr>
      </w:pPr>
      <w:r w:rsidRPr="00EA57B7">
        <w:rPr>
          <w:rFonts w:asciiTheme="minorHAnsi" w:hAnsiTheme="minorHAnsi" w:cstheme="minorHAnsi"/>
          <w:sz w:val="24"/>
          <w:szCs w:val="24"/>
          <w:u w:val="single"/>
        </w:rPr>
        <w:t>Line Item 4.C</w:t>
      </w:r>
      <w:r w:rsidRPr="00EA57B7">
        <w:rPr>
          <w:rFonts w:asciiTheme="minorHAnsi" w:hAnsiTheme="minorHAnsi"/>
          <w:sz w:val="24"/>
          <w:szCs w:val="24"/>
          <w:u w:val="single"/>
        </w:rPr>
        <w:t>.</w:t>
      </w:r>
      <w:r w:rsidR="002C0573" w:rsidRPr="00EA57B7">
        <w:rPr>
          <w:rFonts w:asciiTheme="minorHAnsi" w:hAnsiTheme="minorHAnsi"/>
          <w:sz w:val="24"/>
          <w:szCs w:val="24"/>
          <w:u w:val="single"/>
        </w:rPr>
        <w:t>3</w:t>
      </w:r>
      <w:r w:rsidRPr="00EA57B7">
        <w:rPr>
          <w:rFonts w:asciiTheme="minorHAnsi" w:hAnsiTheme="minorHAnsi"/>
          <w:sz w:val="24"/>
          <w:szCs w:val="24"/>
        </w:rPr>
        <w:t xml:space="preserve"> – 5 out of 5 LGU indicators worse than state benchmark (</w:t>
      </w:r>
      <w:r w:rsidR="002C0573" w:rsidRPr="00EA57B7">
        <w:rPr>
          <w:rFonts w:asciiTheme="minorHAnsi" w:hAnsiTheme="minorHAnsi"/>
          <w:sz w:val="24"/>
          <w:szCs w:val="24"/>
        </w:rPr>
        <w:t>7</w:t>
      </w:r>
      <w:r w:rsidRPr="00EA57B7">
        <w:rPr>
          <w:rFonts w:asciiTheme="minorHAnsi" w:hAnsiTheme="minorHAnsi"/>
          <w:sz w:val="24"/>
          <w:szCs w:val="24"/>
        </w:rPr>
        <w:t xml:space="preserve"> points)</w:t>
      </w:r>
      <w:r w:rsidR="003F65D5">
        <w:rPr>
          <w:rFonts w:asciiTheme="minorHAnsi" w:hAnsiTheme="minorHAnsi"/>
          <w:sz w:val="24"/>
          <w:szCs w:val="24"/>
        </w:rPr>
        <w:t xml:space="preserve"> </w:t>
      </w:r>
      <w:r w:rsidR="003F65D5" w:rsidRPr="004540C9">
        <w:rPr>
          <w:rFonts w:asciiTheme="minorHAnsi" w:hAnsiTheme="minorHAnsi"/>
          <w:b/>
          <w:bCs/>
          <w:sz w:val="24"/>
          <w:szCs w:val="24"/>
        </w:rPr>
        <w:t>OR</w:t>
      </w:r>
    </w:p>
    <w:p w14:paraId="50F8C8E4" w14:textId="77777777" w:rsidR="00236336" w:rsidRDefault="00236336" w:rsidP="00C10093">
      <w:pPr>
        <w:pStyle w:val="ListParagraph"/>
        <w:numPr>
          <w:ilvl w:val="0"/>
          <w:numId w:val="54"/>
        </w:numPr>
        <w:spacing w:after="240"/>
        <w:ind w:left="360"/>
        <w:contextualSpacing w:val="0"/>
        <w:rPr>
          <w:rFonts w:asciiTheme="minorHAnsi" w:hAnsiTheme="minorHAnsi"/>
          <w:b/>
          <w:sz w:val="24"/>
          <w:szCs w:val="24"/>
        </w:rPr>
      </w:pPr>
      <w:r>
        <w:rPr>
          <w:rFonts w:asciiTheme="minorHAnsi" w:hAnsiTheme="minorHAnsi" w:cstheme="minorHAnsi"/>
          <w:sz w:val="24"/>
          <w:szCs w:val="24"/>
          <w:u w:val="single"/>
        </w:rPr>
        <w:t xml:space="preserve">Line Item </w:t>
      </w:r>
      <w:r w:rsidRPr="00870768">
        <w:rPr>
          <w:rFonts w:asciiTheme="minorHAnsi" w:hAnsiTheme="minorHAnsi" w:cstheme="minorHAnsi"/>
          <w:sz w:val="24"/>
          <w:szCs w:val="24"/>
          <w:u w:val="single"/>
        </w:rPr>
        <w:t>4</w:t>
      </w:r>
      <w:r w:rsidRPr="00870768">
        <w:rPr>
          <w:rFonts w:asciiTheme="minorHAnsi" w:hAnsiTheme="minorHAnsi"/>
          <w:sz w:val="24"/>
          <w:szCs w:val="24"/>
          <w:u w:val="single"/>
        </w:rPr>
        <w:t>.C.4</w:t>
      </w:r>
      <w:r w:rsidRPr="00870768">
        <w:rPr>
          <w:rFonts w:asciiTheme="minorHAnsi" w:hAnsiTheme="minorHAnsi"/>
          <w:sz w:val="24"/>
          <w:szCs w:val="24"/>
        </w:rPr>
        <w:t xml:space="preserve"> – Project benefits disadvantaged areas</w:t>
      </w:r>
      <w:r>
        <w:rPr>
          <w:rFonts w:asciiTheme="minorHAnsi" w:hAnsiTheme="minorHAnsi"/>
          <w:sz w:val="24"/>
          <w:szCs w:val="24"/>
        </w:rPr>
        <w:t xml:space="preserve"> (5 points).</w:t>
      </w:r>
    </w:p>
    <w:p w14:paraId="119F3418" w14:textId="6CE8AC2A" w:rsidR="009C1134" w:rsidRPr="00EA57B7" w:rsidRDefault="0068783F" w:rsidP="00635F87">
      <w:pPr>
        <w:spacing w:after="120"/>
        <w:rPr>
          <w:rFonts w:asciiTheme="minorHAnsi" w:hAnsiTheme="minorHAnsi"/>
          <w:sz w:val="24"/>
          <w:szCs w:val="24"/>
        </w:rPr>
      </w:pPr>
      <w:r w:rsidRPr="00EA57B7">
        <w:rPr>
          <w:rFonts w:asciiTheme="minorHAnsi" w:hAnsiTheme="minorHAnsi"/>
          <w:noProof/>
          <w:sz w:val="24"/>
          <w:szCs w:val="24"/>
        </w:rPr>
        <mc:AlternateContent>
          <mc:Choice Requires="wps">
            <w:drawing>
              <wp:anchor distT="0" distB="0" distL="114300" distR="114300" simplePos="0" relativeHeight="251658359" behindDoc="1" locked="0" layoutInCell="1" allowOverlap="1" wp14:anchorId="483E02D2" wp14:editId="68F3D01D">
                <wp:simplePos x="0" y="0"/>
                <wp:positionH relativeFrom="margin">
                  <wp:posOffset>4000500</wp:posOffset>
                </wp:positionH>
                <wp:positionV relativeFrom="paragraph">
                  <wp:posOffset>554990</wp:posOffset>
                </wp:positionV>
                <wp:extent cx="2104390" cy="1323975"/>
                <wp:effectExtent l="0" t="0" r="10160" b="28575"/>
                <wp:wrapTight wrapText="bothSides">
                  <wp:wrapPolygon edited="0">
                    <wp:start x="0" y="0"/>
                    <wp:lineTo x="0" y="21755"/>
                    <wp:lineTo x="21509" y="21755"/>
                    <wp:lineTo x="21509" y="0"/>
                    <wp:lineTo x="0" y="0"/>
                  </wp:wrapPolygon>
                </wp:wrapTight>
                <wp:docPr id="1797999197" name="Text Box 1797999197"/>
                <wp:cNvGraphicFramePr/>
                <a:graphic xmlns:a="http://schemas.openxmlformats.org/drawingml/2006/main">
                  <a:graphicData uri="http://schemas.microsoft.com/office/word/2010/wordprocessingShape">
                    <wps:wsp>
                      <wps:cNvSpPr txBox="1"/>
                      <wps:spPr>
                        <a:xfrm>
                          <a:off x="0" y="0"/>
                          <a:ext cx="2104390" cy="1323975"/>
                        </a:xfrm>
                        <a:prstGeom prst="rect">
                          <a:avLst/>
                        </a:prstGeom>
                        <a:solidFill>
                          <a:srgbClr val="F8F8F8"/>
                        </a:solidFill>
                        <a:ln w="6350">
                          <a:solidFill>
                            <a:prstClr val="black"/>
                          </a:solidFill>
                        </a:ln>
                        <a:effectLst/>
                      </wps:spPr>
                      <wps:txbx>
                        <w:txbxContent>
                          <w:p w14:paraId="0CA7183B" w14:textId="77777777" w:rsidR="001C18C5" w:rsidRPr="00635F87" w:rsidRDefault="001C18C5" w:rsidP="001C18C5">
                            <w:pPr>
                              <w:spacing w:after="120"/>
                              <w:jc w:val="center"/>
                              <w:rPr>
                                <w:rFonts w:asciiTheme="minorHAnsi" w:hAnsiTheme="minorHAnsi"/>
                                <w:b/>
                                <w:bCs/>
                                <w:sz w:val="20"/>
                                <w:u w:val="single"/>
                              </w:rPr>
                            </w:pPr>
                            <w:r w:rsidRPr="00635F87">
                              <w:rPr>
                                <w:rFonts w:asciiTheme="minorHAnsi" w:hAnsiTheme="minorHAnsi"/>
                                <w:b/>
                                <w:bCs/>
                                <w:sz w:val="20"/>
                                <w:u w:val="single"/>
                              </w:rPr>
                              <w:t>Important to Remember</w:t>
                            </w:r>
                          </w:p>
                          <w:p w14:paraId="01595738" w14:textId="28A8FD33" w:rsidR="001C18C5" w:rsidRPr="00635F87" w:rsidRDefault="008D051C" w:rsidP="008D051C">
                            <w:pPr>
                              <w:rPr>
                                <w:rFonts w:asciiTheme="minorHAnsi" w:hAnsiTheme="minorHAnsi"/>
                                <w:sz w:val="20"/>
                              </w:rPr>
                            </w:pPr>
                            <w:r w:rsidRPr="00575C0C">
                              <w:rPr>
                                <w:rFonts w:asciiTheme="minorHAnsi" w:hAnsiTheme="minorHAnsi"/>
                                <w:sz w:val="20"/>
                              </w:rPr>
                              <w:t>Applicants may consider and submit alternative population if population data does not appear accurate. Refer to ‘Percent Population Change’ (1) below for instructions to submit alternative population data</w:t>
                            </w:r>
                            <w:r w:rsidR="00767D50" w:rsidRPr="00575C0C">
                              <w:rPr>
                                <w:rFonts w:asciiTheme="minorHAnsi" w:hAnsiTheme="minorHAnsi"/>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3E02D2" id="Text Box 1797999197" o:spid="_x0000_s1133" type="#_x0000_t202" style="position:absolute;margin-left:315pt;margin-top:43.7pt;width:165.7pt;height:104.25pt;z-index:-25165812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" fillcolor="#f8f8f8" strokeweight=".5pt">
                <v:textbox>
                  <w:txbxContent>
                    <w:p w14:paraId="0CA7183B" w14:textId="77777777" w:rsidR="001C18C5" w:rsidRPr="00635F87" w:rsidRDefault="001C18C5" w:rsidP="001C18C5">
                      <w:pPr>
                        <w:spacing w:after="120"/>
                        <w:jc w:val="center"/>
                        <w:rPr>
                          <w:rFonts w:asciiTheme="minorHAnsi" w:hAnsiTheme="minorHAnsi"/>
                          <w:b/>
                          <w:bCs/>
                          <w:sz w:val="20"/>
                          <w:u w:val="single"/>
                        </w:rPr>
                      </w:pPr>
                      <w:r w:rsidRPr="00635F87">
                        <w:rPr>
                          <w:rFonts w:asciiTheme="minorHAnsi" w:hAnsiTheme="minorHAnsi"/>
                          <w:b/>
                          <w:bCs/>
                          <w:sz w:val="20"/>
                          <w:u w:val="single"/>
                        </w:rPr>
                        <w:t>Important to Remember</w:t>
                      </w:r>
                    </w:p>
                    <w:p w14:paraId="01595738" w14:textId="28A8FD33" w:rsidR="001C18C5" w:rsidRPr="00635F87" w:rsidRDefault="008D051C" w:rsidP="008D051C">
                      <w:pPr>
                        <w:rPr>
                          <w:rFonts w:asciiTheme="minorHAnsi" w:hAnsiTheme="minorHAnsi"/>
                          <w:sz w:val="20"/>
                        </w:rPr>
                      </w:pPr>
                      <w:r w:rsidRPr="00575C0C">
                        <w:rPr>
                          <w:rFonts w:asciiTheme="minorHAnsi" w:hAnsiTheme="minorHAnsi"/>
                          <w:sz w:val="20"/>
                        </w:rPr>
                        <w:t>Applicants may consider and submit alternative population if population data does not appear accurate. Refer to ‘Percent Population Change’ (1) below for instructions to submit alternative population data</w:t>
                      </w:r>
                      <w:r w:rsidR="00767D50" w:rsidRPr="00575C0C">
                        <w:rPr>
                          <w:rFonts w:asciiTheme="minorHAnsi" w:hAnsiTheme="minorHAnsi"/>
                          <w:sz w:val="20"/>
                        </w:rPr>
                        <w:t>.</w:t>
                      </w:r>
                    </w:p>
                  </w:txbxContent>
                </v:textbox>
                <w10:wrap type="tight" anchorx="margin"/>
              </v:shape>
            </w:pict>
          </mc:Fallback>
        </mc:AlternateContent>
      </w:r>
      <w:r w:rsidR="009C1134" w:rsidRPr="00EA57B7">
        <w:rPr>
          <w:rFonts w:asciiTheme="minorHAnsi" w:hAnsiTheme="minorHAnsi"/>
          <w:sz w:val="24"/>
          <w:szCs w:val="24"/>
        </w:rPr>
        <w:t xml:space="preserve">These indicators show whether or not an Applicant is faring better or worse in terms of these indicators than the state </w:t>
      </w:r>
      <w:r w:rsidR="00CC32B3">
        <w:rPr>
          <w:rFonts w:asciiTheme="minorHAnsi" w:hAnsiTheme="minorHAnsi"/>
          <w:sz w:val="24"/>
          <w:szCs w:val="24"/>
        </w:rPr>
        <w:t>benchmark</w:t>
      </w:r>
      <w:r w:rsidR="009C1134" w:rsidRPr="00EA57B7">
        <w:rPr>
          <w:rFonts w:asciiTheme="minorHAnsi" w:hAnsiTheme="minorHAnsi"/>
          <w:sz w:val="24"/>
          <w:szCs w:val="24"/>
        </w:rPr>
        <w:t xml:space="preserve">. </w:t>
      </w:r>
      <w:r w:rsidR="008B6A16">
        <w:rPr>
          <w:rFonts w:asciiTheme="minorHAnsi" w:hAnsiTheme="minorHAnsi"/>
          <w:sz w:val="24"/>
          <w:szCs w:val="24"/>
        </w:rPr>
        <w:t xml:space="preserve">(Values equal to state benchmarks </w:t>
      </w:r>
      <w:r w:rsidR="00C3163D">
        <w:rPr>
          <w:rFonts w:asciiTheme="minorHAnsi" w:hAnsiTheme="minorHAnsi"/>
          <w:sz w:val="24"/>
          <w:szCs w:val="24"/>
        </w:rPr>
        <w:t xml:space="preserve">are not considered “worse than” benchmarks for scoring purposes.) </w:t>
      </w:r>
      <w:r w:rsidR="009C1134" w:rsidRPr="00EA57B7">
        <w:rPr>
          <w:rFonts w:asciiTheme="minorHAnsi" w:hAnsiTheme="minorHAnsi"/>
          <w:sz w:val="24"/>
          <w:szCs w:val="24"/>
        </w:rPr>
        <w:t>The indicators that the Division utilizes for this determination are as follows:</w:t>
      </w:r>
    </w:p>
    <w:p w14:paraId="119F3419" w14:textId="6AA59241" w:rsidR="009C1134" w:rsidRPr="0075724E" w:rsidRDefault="009C1134" w:rsidP="0075724E">
      <w:pPr>
        <w:pStyle w:val="ListParagraph"/>
        <w:numPr>
          <w:ilvl w:val="0"/>
          <w:numId w:val="66"/>
        </w:numPr>
        <w:spacing w:after="240"/>
        <w:rPr>
          <w:rFonts w:asciiTheme="minorHAnsi" w:hAnsiTheme="minorHAnsi"/>
          <w:sz w:val="24"/>
          <w:szCs w:val="24"/>
        </w:rPr>
      </w:pPr>
      <w:r w:rsidRPr="00EA57B7">
        <w:rPr>
          <w:rFonts w:asciiTheme="minorHAnsi" w:hAnsiTheme="minorHAnsi"/>
          <w:sz w:val="24"/>
          <w:szCs w:val="24"/>
        </w:rPr>
        <w:t>Percent population change</w:t>
      </w:r>
    </w:p>
    <w:p w14:paraId="119F341A" w14:textId="0CD3CA0F" w:rsidR="009C1134" w:rsidRPr="00EA57B7" w:rsidRDefault="009C1134" w:rsidP="00C10093">
      <w:pPr>
        <w:pStyle w:val="ListParagraph"/>
        <w:numPr>
          <w:ilvl w:val="0"/>
          <w:numId w:val="66"/>
        </w:numPr>
        <w:spacing w:after="240"/>
        <w:rPr>
          <w:rFonts w:asciiTheme="minorHAnsi" w:hAnsiTheme="minorHAnsi"/>
          <w:sz w:val="24"/>
          <w:szCs w:val="24"/>
        </w:rPr>
      </w:pPr>
      <w:r w:rsidRPr="00EA57B7">
        <w:rPr>
          <w:rFonts w:asciiTheme="minorHAnsi" w:hAnsiTheme="minorHAnsi"/>
          <w:sz w:val="24"/>
          <w:szCs w:val="24"/>
        </w:rPr>
        <w:t>Poverty rate</w:t>
      </w:r>
      <w:r w:rsidRPr="00EA57B7">
        <w:rPr>
          <w:rStyle w:val="FootnoteReference"/>
          <w:rFonts w:asciiTheme="minorHAnsi" w:hAnsiTheme="minorHAnsi"/>
          <w:sz w:val="24"/>
          <w:szCs w:val="24"/>
        </w:rPr>
        <w:footnoteReference w:id="12"/>
      </w:r>
    </w:p>
    <w:p w14:paraId="119F341B" w14:textId="59F2488B" w:rsidR="009C1134" w:rsidRPr="00EA57B7" w:rsidRDefault="009C1134" w:rsidP="00C10093">
      <w:pPr>
        <w:pStyle w:val="ListParagraph"/>
        <w:numPr>
          <w:ilvl w:val="0"/>
          <w:numId w:val="66"/>
        </w:numPr>
        <w:spacing w:after="240"/>
        <w:rPr>
          <w:rFonts w:asciiTheme="minorHAnsi" w:hAnsiTheme="minorHAnsi"/>
          <w:sz w:val="24"/>
          <w:szCs w:val="24"/>
        </w:rPr>
      </w:pPr>
      <w:r w:rsidRPr="00EA57B7">
        <w:rPr>
          <w:rFonts w:asciiTheme="minorHAnsi" w:hAnsiTheme="minorHAnsi"/>
          <w:sz w:val="24"/>
          <w:szCs w:val="24"/>
        </w:rPr>
        <w:t>Median household income</w:t>
      </w:r>
    </w:p>
    <w:p w14:paraId="119F341C" w14:textId="77777777" w:rsidR="009C1134" w:rsidRPr="00EA57B7" w:rsidRDefault="009C1134" w:rsidP="00C10093">
      <w:pPr>
        <w:pStyle w:val="ListParagraph"/>
        <w:numPr>
          <w:ilvl w:val="0"/>
          <w:numId w:val="66"/>
        </w:numPr>
        <w:spacing w:after="240"/>
        <w:rPr>
          <w:rFonts w:asciiTheme="minorHAnsi" w:hAnsiTheme="minorHAnsi"/>
          <w:sz w:val="24"/>
          <w:szCs w:val="24"/>
        </w:rPr>
      </w:pPr>
      <w:r w:rsidRPr="00EA57B7">
        <w:rPr>
          <w:rFonts w:asciiTheme="minorHAnsi" w:hAnsiTheme="minorHAnsi"/>
          <w:sz w:val="24"/>
          <w:szCs w:val="24"/>
        </w:rPr>
        <w:t>Unemployment</w:t>
      </w:r>
    </w:p>
    <w:p w14:paraId="119F341D" w14:textId="51C22210" w:rsidR="009C1134" w:rsidRPr="00EA57B7" w:rsidRDefault="009C1134" w:rsidP="00C10093">
      <w:pPr>
        <w:pStyle w:val="ListParagraph"/>
        <w:numPr>
          <w:ilvl w:val="0"/>
          <w:numId w:val="66"/>
        </w:numPr>
        <w:spacing w:after="240"/>
        <w:rPr>
          <w:rFonts w:asciiTheme="minorHAnsi" w:hAnsiTheme="minorHAnsi"/>
          <w:sz w:val="24"/>
          <w:szCs w:val="24"/>
        </w:rPr>
      </w:pPr>
      <w:r w:rsidRPr="00EA57B7">
        <w:rPr>
          <w:rFonts w:asciiTheme="minorHAnsi" w:hAnsiTheme="minorHAnsi"/>
          <w:sz w:val="24"/>
          <w:szCs w:val="24"/>
        </w:rPr>
        <w:t xml:space="preserve">Property valuation per capita </w:t>
      </w:r>
    </w:p>
    <w:p w14:paraId="7C1590C1" w14:textId="3C05F6D4" w:rsidR="00E33F63" w:rsidRPr="00EA57B7" w:rsidRDefault="004157AF" w:rsidP="00282D54">
      <w:pPr>
        <w:spacing w:before="120" w:after="240"/>
        <w:rPr>
          <w:rFonts w:asciiTheme="minorHAnsi" w:hAnsiTheme="minorHAnsi"/>
          <w:sz w:val="24"/>
          <w:szCs w:val="24"/>
        </w:rPr>
      </w:pPr>
      <w:r w:rsidRPr="00EA57B7">
        <w:rPr>
          <w:rFonts w:asciiTheme="minorHAnsi" w:hAnsiTheme="minorHAnsi"/>
          <w:noProof/>
          <w:sz w:val="24"/>
          <w:szCs w:val="24"/>
        </w:rPr>
        <mc:AlternateContent>
          <mc:Choice Requires="wps">
            <w:drawing>
              <wp:anchor distT="0" distB="0" distL="114300" distR="114300" simplePos="0" relativeHeight="251658240" behindDoc="1" locked="0" layoutInCell="1" allowOverlap="1" wp14:anchorId="119F36E8" wp14:editId="4DD98755">
                <wp:simplePos x="0" y="0"/>
                <wp:positionH relativeFrom="column">
                  <wp:posOffset>4000500</wp:posOffset>
                </wp:positionH>
                <wp:positionV relativeFrom="paragraph">
                  <wp:posOffset>872490</wp:posOffset>
                </wp:positionV>
                <wp:extent cx="2104390" cy="1187450"/>
                <wp:effectExtent l="0" t="0" r="10160" b="12700"/>
                <wp:wrapTight wrapText="bothSides">
                  <wp:wrapPolygon edited="0">
                    <wp:start x="0" y="0"/>
                    <wp:lineTo x="0" y="21484"/>
                    <wp:lineTo x="21509" y="21484"/>
                    <wp:lineTo x="21509" y="0"/>
                    <wp:lineTo x="0" y="0"/>
                  </wp:wrapPolygon>
                </wp:wrapTight>
                <wp:docPr id="11" name="Text Box 11"/>
                <wp:cNvGraphicFramePr/>
                <a:graphic xmlns:a="http://schemas.openxmlformats.org/drawingml/2006/main">
                  <a:graphicData uri="http://schemas.microsoft.com/office/word/2010/wordprocessingShape">
                    <wps:wsp>
                      <wps:cNvSpPr txBox="1"/>
                      <wps:spPr>
                        <a:xfrm>
                          <a:off x="0" y="0"/>
                          <a:ext cx="2104390" cy="1187450"/>
                        </a:xfrm>
                        <a:prstGeom prst="rect">
                          <a:avLst/>
                        </a:prstGeom>
                        <a:solidFill>
                          <a:srgbClr val="F8F8F8"/>
                        </a:solidFill>
                        <a:ln w="6350">
                          <a:solidFill>
                            <a:prstClr val="black"/>
                          </a:solidFill>
                        </a:ln>
                        <a:effectLst/>
                      </wps:spPr>
                      <wps:txbx>
                        <w:txbxContent>
                          <w:p w14:paraId="33509EFB" w14:textId="6939692D" w:rsidR="00CC32B3" w:rsidRPr="00635F87" w:rsidRDefault="00CC32B3" w:rsidP="00635F87">
                            <w:pPr>
                              <w:spacing w:after="120"/>
                              <w:jc w:val="center"/>
                              <w:rPr>
                                <w:rFonts w:asciiTheme="minorHAnsi" w:hAnsiTheme="minorHAnsi"/>
                                <w:b/>
                                <w:bCs/>
                                <w:sz w:val="20"/>
                                <w:u w:val="single"/>
                              </w:rPr>
                            </w:pPr>
                            <w:r w:rsidRPr="00635F87">
                              <w:rPr>
                                <w:rFonts w:asciiTheme="minorHAnsi" w:hAnsiTheme="minorHAnsi"/>
                                <w:b/>
                                <w:bCs/>
                                <w:sz w:val="20"/>
                                <w:u w:val="single"/>
                              </w:rPr>
                              <w:t>Important to Remember</w:t>
                            </w:r>
                          </w:p>
                          <w:p w14:paraId="119F36F7" w14:textId="2EC0BE48" w:rsidR="001C0C5D" w:rsidRPr="00635F87" w:rsidRDefault="001C0C5D" w:rsidP="004157AF">
                            <w:pPr>
                              <w:rPr>
                                <w:rFonts w:asciiTheme="minorHAnsi" w:hAnsiTheme="minorHAnsi"/>
                                <w:sz w:val="20"/>
                              </w:rPr>
                            </w:pPr>
                            <w:r w:rsidRPr="00635F87">
                              <w:rPr>
                                <w:rFonts w:asciiTheme="minorHAnsi" w:hAnsiTheme="minorHAnsi"/>
                                <w:sz w:val="20"/>
                              </w:rPr>
                              <w:t>For municipalities that cross multiple counties, use the average of the unemployment rates.</w:t>
                            </w:r>
                            <w:r w:rsidR="00CC32B3" w:rsidRPr="00635F87">
                              <w:rPr>
                                <w:rFonts w:asciiTheme="minorHAnsi" w:hAnsiTheme="minorHAnsi"/>
                                <w:sz w:val="20"/>
                              </w:rPr>
                              <w:t xml:space="preserve"> The Affordability calculator does this for you.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9F36E8" id="Text Box 11" o:spid="_x0000_s1134" type="#_x0000_t202" style="position:absolute;margin-left:315pt;margin-top:68.7pt;width:165.7pt;height:9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" fillcolor="#f8f8f8" strokeweight=".5pt">
                <v:textbox>
                  <w:txbxContent>
                    <w:p w14:paraId="33509EFB" w14:textId="6939692D" w:rsidR="00CC32B3" w:rsidRPr="00635F87" w:rsidRDefault="00CC32B3" w:rsidP="00635F87">
                      <w:pPr>
                        <w:spacing w:after="120"/>
                        <w:jc w:val="center"/>
                        <w:rPr>
                          <w:rFonts w:asciiTheme="minorHAnsi" w:hAnsiTheme="minorHAnsi"/>
                          <w:b/>
                          <w:bCs/>
                          <w:sz w:val="20"/>
                          <w:u w:val="single"/>
                        </w:rPr>
                      </w:pPr>
                      <w:r w:rsidRPr="00635F87">
                        <w:rPr>
                          <w:rFonts w:asciiTheme="minorHAnsi" w:hAnsiTheme="minorHAnsi"/>
                          <w:b/>
                          <w:bCs/>
                          <w:sz w:val="20"/>
                          <w:u w:val="single"/>
                        </w:rPr>
                        <w:t>Important to Remember</w:t>
                      </w:r>
                    </w:p>
                    <w:p w14:paraId="119F36F7" w14:textId="2EC0BE48" w:rsidR="001C0C5D" w:rsidRPr="00635F87" w:rsidRDefault="001C0C5D" w:rsidP="004157AF">
                      <w:pPr>
                        <w:rPr>
                          <w:rFonts w:asciiTheme="minorHAnsi" w:hAnsiTheme="minorHAnsi"/>
                          <w:sz w:val="20"/>
                        </w:rPr>
                      </w:pPr>
                      <w:r w:rsidRPr="00635F87">
                        <w:rPr>
                          <w:rFonts w:asciiTheme="minorHAnsi" w:hAnsiTheme="minorHAnsi"/>
                          <w:sz w:val="20"/>
                        </w:rPr>
                        <w:t>For municipalities that cross multiple counties, use the average of the unemployment rates.</w:t>
                      </w:r>
                      <w:r w:rsidR="00CC32B3" w:rsidRPr="00635F87">
                        <w:rPr>
                          <w:rFonts w:asciiTheme="minorHAnsi" w:hAnsiTheme="minorHAnsi"/>
                          <w:sz w:val="20"/>
                        </w:rPr>
                        <w:t xml:space="preserve"> The Affordability calculator does this for you.</w:t>
                      </w:r>
                    </w:p>
                  </w:txbxContent>
                </v:textbox>
                <w10:wrap type="tight"/>
              </v:shape>
            </w:pict>
          </mc:Fallback>
        </mc:AlternateContent>
      </w:r>
      <w:r w:rsidRPr="00EA57B7">
        <w:rPr>
          <w:rFonts w:asciiTheme="minorHAnsi" w:hAnsiTheme="minorHAnsi"/>
          <w:sz w:val="24"/>
          <w:szCs w:val="24"/>
        </w:rPr>
        <w:t xml:space="preserve">To assist in determining whether LGU economic indicators are better or worse than the state benchmarks, </w:t>
      </w:r>
      <w:r w:rsidR="00CC32B3">
        <w:rPr>
          <w:rFonts w:asciiTheme="minorHAnsi" w:hAnsiTheme="minorHAnsi"/>
          <w:sz w:val="24"/>
          <w:szCs w:val="24"/>
        </w:rPr>
        <w:t>DWI</w:t>
      </w:r>
      <w:r w:rsidRPr="00EA57B7">
        <w:rPr>
          <w:rFonts w:asciiTheme="minorHAnsi" w:hAnsiTheme="minorHAnsi"/>
          <w:sz w:val="24"/>
          <w:szCs w:val="24"/>
        </w:rPr>
        <w:t xml:space="preserve"> has developed </w:t>
      </w:r>
      <w:r w:rsidR="00CC32B3">
        <w:rPr>
          <w:rFonts w:asciiTheme="minorHAnsi" w:hAnsiTheme="minorHAnsi"/>
          <w:sz w:val="24"/>
          <w:szCs w:val="24"/>
        </w:rPr>
        <w:t>a table</w:t>
      </w:r>
      <w:r w:rsidRPr="00EA57B7">
        <w:rPr>
          <w:rFonts w:asciiTheme="minorHAnsi" w:hAnsiTheme="minorHAnsi"/>
          <w:sz w:val="24"/>
          <w:szCs w:val="24"/>
        </w:rPr>
        <w:t xml:space="preserve"> </w:t>
      </w:r>
      <w:r w:rsidR="00CC32B3">
        <w:rPr>
          <w:rFonts w:asciiTheme="minorHAnsi" w:hAnsiTheme="minorHAnsi"/>
          <w:sz w:val="24"/>
          <w:szCs w:val="24"/>
        </w:rPr>
        <w:t xml:space="preserve">that is </w:t>
      </w:r>
      <w:r w:rsidR="00580B07" w:rsidRPr="00EA57B7">
        <w:rPr>
          <w:rFonts w:asciiTheme="minorHAnsi" w:hAnsiTheme="minorHAnsi"/>
          <w:sz w:val="24"/>
          <w:szCs w:val="24"/>
        </w:rPr>
        <w:t xml:space="preserve">available on the </w:t>
      </w:r>
      <w:hyperlink r:id="rId46" w:anchor="additional-resources" w:history="1">
        <w:r w:rsidR="00580B07" w:rsidRPr="00EA57B7">
          <w:rPr>
            <w:rStyle w:val="Hyperlink"/>
            <w:rFonts w:asciiTheme="minorHAnsi" w:hAnsiTheme="minorHAnsi"/>
            <w:sz w:val="24"/>
            <w:szCs w:val="24"/>
          </w:rPr>
          <w:t>Division application webpage</w:t>
        </w:r>
      </w:hyperlink>
      <w:r w:rsidR="00CC32B3">
        <w:rPr>
          <w:rFonts w:asciiTheme="minorHAnsi" w:hAnsiTheme="minorHAnsi"/>
          <w:sz w:val="24"/>
          <w:szCs w:val="24"/>
        </w:rPr>
        <w:t>. This table is</w:t>
      </w:r>
      <w:r w:rsidRPr="00EA57B7">
        <w:rPr>
          <w:rFonts w:asciiTheme="minorHAnsi" w:hAnsiTheme="minorHAnsi"/>
          <w:sz w:val="24"/>
          <w:szCs w:val="24"/>
        </w:rPr>
        <w:t xml:space="preserve"> available for use in completing the information for affordability criteria. These tables must be used in completing information for population change, poverty rate, median household income, and unemployment</w:t>
      </w:r>
      <w:r w:rsidR="00D656BA">
        <w:rPr>
          <w:rFonts w:asciiTheme="minorHAnsi" w:hAnsiTheme="minorHAnsi"/>
          <w:sz w:val="24"/>
          <w:szCs w:val="24"/>
        </w:rPr>
        <w:t xml:space="preserve"> except </w:t>
      </w:r>
      <w:r w:rsidR="00047918">
        <w:rPr>
          <w:rFonts w:asciiTheme="minorHAnsi" w:hAnsiTheme="minorHAnsi"/>
          <w:sz w:val="24"/>
          <w:szCs w:val="24"/>
        </w:rPr>
        <w:t>as specifically not</w:t>
      </w:r>
      <w:r w:rsidR="00125EB0">
        <w:rPr>
          <w:rFonts w:asciiTheme="minorHAnsi" w:hAnsiTheme="minorHAnsi"/>
          <w:sz w:val="24"/>
          <w:szCs w:val="24"/>
        </w:rPr>
        <w:t>ed below</w:t>
      </w:r>
      <w:r w:rsidR="00706780">
        <w:rPr>
          <w:rFonts w:asciiTheme="minorHAnsi" w:hAnsiTheme="minorHAnsi"/>
          <w:sz w:val="24"/>
          <w:szCs w:val="24"/>
        </w:rPr>
        <w:t xml:space="preserve"> when the applicant determines that the </w:t>
      </w:r>
      <w:r w:rsidR="00816D3B">
        <w:rPr>
          <w:rFonts w:asciiTheme="minorHAnsi" w:hAnsiTheme="minorHAnsi"/>
          <w:sz w:val="24"/>
          <w:szCs w:val="24"/>
        </w:rPr>
        <w:t xml:space="preserve">data in the tables is not </w:t>
      </w:r>
      <w:r w:rsidR="00335D95">
        <w:rPr>
          <w:rFonts w:asciiTheme="minorHAnsi" w:hAnsiTheme="minorHAnsi"/>
          <w:sz w:val="24"/>
          <w:szCs w:val="24"/>
        </w:rPr>
        <w:t>accurate</w:t>
      </w:r>
      <w:r w:rsidRPr="00EA57B7">
        <w:rPr>
          <w:rFonts w:asciiTheme="minorHAnsi" w:hAnsiTheme="minorHAnsi"/>
          <w:sz w:val="24"/>
          <w:szCs w:val="24"/>
        </w:rPr>
        <w:t xml:space="preserve">. </w:t>
      </w:r>
    </w:p>
    <w:p w14:paraId="119F3426" w14:textId="3401E01D" w:rsidR="004157AF" w:rsidRPr="00EA57B7" w:rsidRDefault="004157AF" w:rsidP="00282D54">
      <w:pPr>
        <w:spacing w:before="120" w:after="240"/>
        <w:rPr>
          <w:rFonts w:asciiTheme="minorHAnsi" w:hAnsiTheme="minorHAnsi"/>
          <w:sz w:val="24"/>
          <w:szCs w:val="24"/>
        </w:rPr>
      </w:pPr>
      <w:r w:rsidRPr="00EA57B7">
        <w:rPr>
          <w:rFonts w:asciiTheme="minorHAnsi" w:hAnsiTheme="minorHAnsi"/>
          <w:sz w:val="24"/>
          <w:szCs w:val="24"/>
        </w:rPr>
        <w:t xml:space="preserve">Additionally, this information may also be found in the </w:t>
      </w:r>
      <w:r w:rsidR="00F923EC" w:rsidRPr="00EA57B7">
        <w:rPr>
          <w:rFonts w:asciiTheme="minorHAnsi" w:hAnsiTheme="minorHAnsi"/>
          <w:sz w:val="24"/>
          <w:szCs w:val="24"/>
        </w:rPr>
        <w:t>A</w:t>
      </w:r>
      <w:r w:rsidRPr="00EA57B7">
        <w:rPr>
          <w:rFonts w:asciiTheme="minorHAnsi" w:hAnsiTheme="minorHAnsi"/>
          <w:sz w:val="24"/>
          <w:szCs w:val="24"/>
        </w:rPr>
        <w:t xml:space="preserve">ffordability </w:t>
      </w:r>
      <w:r w:rsidR="00F923EC" w:rsidRPr="00EA57B7">
        <w:rPr>
          <w:rFonts w:asciiTheme="minorHAnsi" w:hAnsiTheme="minorHAnsi"/>
          <w:sz w:val="24"/>
          <w:szCs w:val="24"/>
        </w:rPr>
        <w:t>C</w:t>
      </w:r>
      <w:r w:rsidRPr="00EA57B7">
        <w:rPr>
          <w:rFonts w:asciiTheme="minorHAnsi" w:hAnsiTheme="minorHAnsi"/>
          <w:sz w:val="24"/>
          <w:szCs w:val="24"/>
        </w:rPr>
        <w:t>alculator that is available on the Division’s website</w:t>
      </w:r>
      <w:r w:rsidR="00F923EC" w:rsidRPr="00EA57B7">
        <w:rPr>
          <w:rFonts w:asciiTheme="minorHAnsi" w:hAnsiTheme="minorHAnsi"/>
          <w:sz w:val="24"/>
          <w:szCs w:val="24"/>
        </w:rPr>
        <w:t xml:space="preserve"> </w:t>
      </w:r>
      <w:r w:rsidRPr="00EA57B7">
        <w:rPr>
          <w:rFonts w:asciiTheme="minorHAnsi" w:hAnsiTheme="minorHAnsi"/>
          <w:sz w:val="24"/>
          <w:szCs w:val="24"/>
        </w:rPr>
        <w:t xml:space="preserve">at </w:t>
      </w:r>
      <w:hyperlink r:id="rId47" w:anchor="additional-resources" w:history="1">
        <w:r w:rsidR="00F53D63" w:rsidRPr="00EA57B7">
          <w:rPr>
            <w:rStyle w:val="Hyperlink"/>
            <w:rFonts w:asciiTheme="minorHAnsi" w:hAnsiTheme="minorHAnsi"/>
            <w:sz w:val="24"/>
            <w:szCs w:val="24"/>
          </w:rPr>
          <w:t>https://deq.nc.gov/about/divisions/water-infrastructure/i-need-funding/application-forms-and-additional-resources#additional-resources</w:t>
        </w:r>
      </w:hyperlink>
      <w:r w:rsidRPr="00EA57B7">
        <w:rPr>
          <w:rFonts w:asciiTheme="minorHAnsi" w:hAnsiTheme="minorHAnsi"/>
          <w:sz w:val="24"/>
          <w:szCs w:val="24"/>
        </w:rPr>
        <w:t xml:space="preserve">. </w:t>
      </w:r>
    </w:p>
    <w:p w14:paraId="119F3427" w14:textId="28DD5BEF" w:rsidR="004157AF" w:rsidRPr="00EA57B7" w:rsidRDefault="004157AF" w:rsidP="004157AF">
      <w:pPr>
        <w:spacing w:after="240"/>
        <w:rPr>
          <w:rFonts w:asciiTheme="minorHAnsi" w:hAnsiTheme="minorHAnsi"/>
          <w:sz w:val="24"/>
          <w:szCs w:val="24"/>
        </w:rPr>
      </w:pPr>
      <w:r w:rsidRPr="00EA57B7">
        <w:rPr>
          <w:rFonts w:asciiTheme="minorHAnsi" w:hAnsiTheme="minorHAnsi"/>
          <w:sz w:val="24"/>
          <w:szCs w:val="24"/>
        </w:rPr>
        <w:t xml:space="preserve">List each LGU indicator in Section 2 on the </w:t>
      </w:r>
      <w:r w:rsidR="00FE1FAC" w:rsidRPr="00EA57B7">
        <w:rPr>
          <w:rFonts w:asciiTheme="minorHAnsi" w:hAnsiTheme="minorHAnsi"/>
          <w:sz w:val="24"/>
          <w:szCs w:val="24"/>
        </w:rPr>
        <w:t>Application for Funding</w:t>
      </w:r>
      <w:r w:rsidRPr="00EA57B7">
        <w:rPr>
          <w:rFonts w:asciiTheme="minorHAnsi" w:hAnsiTheme="minorHAnsi"/>
          <w:sz w:val="24"/>
          <w:szCs w:val="24"/>
        </w:rPr>
        <w:t>.</w:t>
      </w:r>
    </w:p>
    <w:p w14:paraId="119F3428" w14:textId="288F3D3F" w:rsidR="004157AF" w:rsidRPr="00EA57B7" w:rsidRDefault="004A7B99" w:rsidP="004157AF">
      <w:pPr>
        <w:spacing w:after="240"/>
        <w:rPr>
          <w:rFonts w:asciiTheme="minorHAnsi" w:hAnsiTheme="minorHAnsi"/>
          <w:sz w:val="24"/>
          <w:szCs w:val="24"/>
        </w:rPr>
      </w:pPr>
      <w:r>
        <w:rPr>
          <w:rFonts w:asciiTheme="minorHAnsi" w:hAnsiTheme="minorHAnsi"/>
          <w:sz w:val="24"/>
          <w:szCs w:val="24"/>
        </w:rPr>
        <w:lastRenderedPageBreak/>
        <w:t>Some</w:t>
      </w:r>
      <w:r w:rsidRPr="00EA57B7">
        <w:rPr>
          <w:rFonts w:asciiTheme="minorHAnsi" w:hAnsiTheme="minorHAnsi"/>
          <w:sz w:val="24"/>
          <w:szCs w:val="24"/>
        </w:rPr>
        <w:t xml:space="preserve"> </w:t>
      </w:r>
      <w:r w:rsidR="004157AF" w:rsidRPr="00EA57B7">
        <w:rPr>
          <w:rFonts w:asciiTheme="minorHAnsi" w:hAnsiTheme="minorHAnsi"/>
          <w:sz w:val="24"/>
          <w:szCs w:val="24"/>
        </w:rPr>
        <w:t>situations may occur in which alternate data may be utilized. These are listed below.</w:t>
      </w:r>
    </w:p>
    <w:p w14:paraId="119F3429" w14:textId="77777777" w:rsidR="004157AF" w:rsidRPr="00EA57B7" w:rsidRDefault="004157AF" w:rsidP="00C80202">
      <w:pPr>
        <w:keepNext/>
        <w:spacing w:after="120"/>
        <w:rPr>
          <w:rFonts w:asciiTheme="minorHAnsi" w:hAnsiTheme="minorHAnsi"/>
          <w:i/>
          <w:sz w:val="24"/>
          <w:szCs w:val="24"/>
          <w:u w:val="single"/>
        </w:rPr>
      </w:pPr>
      <w:r w:rsidRPr="00EA57B7">
        <w:rPr>
          <w:rFonts w:asciiTheme="minorHAnsi" w:hAnsiTheme="minorHAnsi"/>
          <w:i/>
          <w:sz w:val="24"/>
          <w:szCs w:val="24"/>
          <w:u w:val="single"/>
        </w:rPr>
        <w:t>Percent Population Change</w:t>
      </w:r>
    </w:p>
    <w:p w14:paraId="39E56FE1" w14:textId="1627A229" w:rsidR="007B456A" w:rsidRPr="005F0C7C" w:rsidRDefault="00CC32B3" w:rsidP="00C10093">
      <w:pPr>
        <w:pStyle w:val="ListParagraph"/>
        <w:numPr>
          <w:ilvl w:val="0"/>
          <w:numId w:val="67"/>
        </w:numPr>
        <w:spacing w:after="120"/>
        <w:ind w:left="36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348" behindDoc="0" locked="0" layoutInCell="1" allowOverlap="1" wp14:anchorId="3A96D368" wp14:editId="7A0B3D1D">
                <wp:simplePos x="0" y="0"/>
                <wp:positionH relativeFrom="column">
                  <wp:posOffset>4095750</wp:posOffset>
                </wp:positionH>
                <wp:positionV relativeFrom="paragraph">
                  <wp:posOffset>52705</wp:posOffset>
                </wp:positionV>
                <wp:extent cx="2063750" cy="1123950"/>
                <wp:effectExtent l="0" t="0" r="12700" b="19050"/>
                <wp:wrapSquare wrapText="bothSides"/>
                <wp:docPr id="1301926124" name="Text Box 1301926124"/>
                <wp:cNvGraphicFramePr/>
                <a:graphic xmlns:a="http://schemas.openxmlformats.org/drawingml/2006/main">
                  <a:graphicData uri="http://schemas.microsoft.com/office/word/2010/wordprocessingShape">
                    <wps:wsp>
                      <wps:cNvSpPr txBox="1"/>
                      <wps:spPr>
                        <a:xfrm>
                          <a:off x="0" y="0"/>
                          <a:ext cx="2063750" cy="1123950"/>
                        </a:xfrm>
                        <a:prstGeom prst="rect">
                          <a:avLst/>
                        </a:prstGeom>
                        <a:solidFill>
                          <a:srgbClr val="F8F8F8"/>
                        </a:solidFill>
                        <a:ln w="6350">
                          <a:solidFill>
                            <a:prstClr val="black"/>
                          </a:solidFill>
                        </a:ln>
                      </wps:spPr>
                      <wps:txbx>
                        <w:txbxContent>
                          <w:p w14:paraId="71069DCD" w14:textId="0F32EE27" w:rsidR="00CC32B3" w:rsidRPr="00635F87" w:rsidRDefault="00CC32B3"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3E014A1F" w14:textId="7C11C289" w:rsidR="00CC32B3" w:rsidRPr="00635F87" w:rsidRDefault="00CC32B3">
                            <w:pPr>
                              <w:rPr>
                                <w:sz w:val="18"/>
                                <w:szCs w:val="16"/>
                              </w:rPr>
                            </w:pPr>
                            <w:r w:rsidRPr="00635F87">
                              <w:rPr>
                                <w:rFonts w:asciiTheme="minorHAnsi" w:hAnsiTheme="minorHAnsi"/>
                                <w:sz w:val="20"/>
                              </w:rPr>
                              <w:t>Alternative methods must use population data points at least 5 years apart, unless seeking consideration as described in #2 below.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96D368" id="Text Box 1301926124" o:spid="_x0000_s1135" type="#_x0000_t202" style="position:absolute;left:0;text-align:left;margin-left:322.5pt;margin-top:4.15pt;width:162.5pt;height:88.5pt;z-index:2516583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" fillcolor="#f8f8f8" strokeweight=".5pt">
                <v:textbox>
                  <w:txbxContent>
                    <w:p w14:paraId="71069DCD" w14:textId="0F32EE27" w:rsidR="00CC32B3" w:rsidRPr="00635F87" w:rsidRDefault="00CC32B3"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3E014A1F" w14:textId="7C11C289" w:rsidR="00CC32B3" w:rsidRPr="00635F87" w:rsidRDefault="00CC32B3">
                      <w:pPr>
                        <w:rPr>
                          <w:sz w:val="18"/>
                          <w:szCs w:val="16"/>
                        </w:rPr>
                      </w:pPr>
                      <w:r w:rsidRPr="00635F87">
                        <w:rPr>
                          <w:rFonts w:asciiTheme="minorHAnsi" w:hAnsiTheme="minorHAnsi"/>
                          <w:sz w:val="20"/>
                        </w:rPr>
                        <w:t>Alternative methods must use population data points at least 5 years apart, unless seeking consideration as described in #2 below.</w:t>
                      </w:r>
                    </w:p>
                  </w:txbxContent>
                </v:textbox>
                <w10:wrap type="square"/>
              </v:shape>
            </w:pict>
          </mc:Fallback>
        </mc:AlternateContent>
      </w:r>
      <w:r w:rsidR="004157AF" w:rsidRPr="00EA57B7">
        <w:rPr>
          <w:rFonts w:asciiTheme="minorHAnsi" w:hAnsiTheme="minorHAnsi"/>
          <w:sz w:val="24"/>
          <w:szCs w:val="24"/>
        </w:rPr>
        <w:t xml:space="preserve">Some situations may exist where the Applicant determines that the </w:t>
      </w:r>
      <w:r>
        <w:rPr>
          <w:rFonts w:asciiTheme="minorHAnsi" w:hAnsiTheme="minorHAnsi"/>
          <w:sz w:val="24"/>
          <w:szCs w:val="24"/>
        </w:rPr>
        <w:t>American Community Survey (</w:t>
      </w:r>
      <w:r w:rsidR="004157AF" w:rsidRPr="00EA57B7">
        <w:rPr>
          <w:rFonts w:asciiTheme="minorHAnsi" w:hAnsiTheme="minorHAnsi"/>
          <w:sz w:val="24"/>
          <w:szCs w:val="24"/>
        </w:rPr>
        <w:t>ACS</w:t>
      </w:r>
      <w:r>
        <w:rPr>
          <w:rFonts w:asciiTheme="minorHAnsi" w:hAnsiTheme="minorHAnsi"/>
          <w:sz w:val="24"/>
          <w:szCs w:val="24"/>
        </w:rPr>
        <w:t>)</w:t>
      </w:r>
      <w:r w:rsidR="004157AF" w:rsidRPr="00EA57B7">
        <w:rPr>
          <w:rFonts w:asciiTheme="minorHAnsi" w:hAnsiTheme="minorHAnsi"/>
          <w:sz w:val="24"/>
          <w:szCs w:val="24"/>
        </w:rPr>
        <w:t xml:space="preserve"> data</w:t>
      </w:r>
      <w:r>
        <w:rPr>
          <w:rFonts w:asciiTheme="minorHAnsi" w:hAnsiTheme="minorHAnsi"/>
          <w:sz w:val="24"/>
          <w:szCs w:val="24"/>
        </w:rPr>
        <w:t xml:space="preserve"> related to population (and therefore population change)</w:t>
      </w:r>
      <w:r w:rsidR="004157AF" w:rsidRPr="00EA57B7">
        <w:rPr>
          <w:rFonts w:asciiTheme="minorHAnsi" w:hAnsiTheme="minorHAnsi"/>
          <w:sz w:val="24"/>
          <w:szCs w:val="24"/>
        </w:rPr>
        <w:t xml:space="preserve"> </w:t>
      </w:r>
      <w:r w:rsidR="00827FF4">
        <w:rPr>
          <w:rFonts w:asciiTheme="minorHAnsi" w:hAnsiTheme="minorHAnsi"/>
          <w:sz w:val="24"/>
          <w:szCs w:val="24"/>
        </w:rPr>
        <w:t>used in the Division</w:t>
      </w:r>
      <w:r w:rsidR="000B74B4">
        <w:rPr>
          <w:rFonts w:asciiTheme="minorHAnsi" w:hAnsiTheme="minorHAnsi"/>
          <w:sz w:val="24"/>
          <w:szCs w:val="24"/>
        </w:rPr>
        <w:t>’s table</w:t>
      </w:r>
      <w:r w:rsidR="004649D1">
        <w:rPr>
          <w:rFonts w:asciiTheme="minorHAnsi" w:hAnsiTheme="minorHAnsi"/>
          <w:sz w:val="24"/>
          <w:szCs w:val="24"/>
        </w:rPr>
        <w:t xml:space="preserve"> </w:t>
      </w:r>
      <w:r w:rsidR="004157AF" w:rsidRPr="00EA57B7">
        <w:rPr>
          <w:rFonts w:asciiTheme="minorHAnsi" w:hAnsiTheme="minorHAnsi"/>
          <w:sz w:val="24"/>
          <w:szCs w:val="24"/>
        </w:rPr>
        <w:t>are not accurate</w:t>
      </w:r>
      <w:r w:rsidR="002333AE">
        <w:rPr>
          <w:rFonts w:asciiTheme="minorHAnsi" w:hAnsiTheme="minorHAnsi"/>
          <w:sz w:val="24"/>
          <w:szCs w:val="24"/>
        </w:rPr>
        <w:t xml:space="preserve">, particularly in the case of smaller LGUs where ACS margins of error are </w:t>
      </w:r>
      <w:r w:rsidR="00A13CC6">
        <w:rPr>
          <w:rFonts w:asciiTheme="minorHAnsi" w:hAnsiTheme="minorHAnsi"/>
          <w:sz w:val="24"/>
          <w:szCs w:val="24"/>
        </w:rPr>
        <w:t>larger</w:t>
      </w:r>
      <w:r w:rsidR="004157AF" w:rsidRPr="00EA57B7">
        <w:rPr>
          <w:rFonts w:asciiTheme="minorHAnsi" w:hAnsiTheme="minorHAnsi"/>
          <w:sz w:val="24"/>
          <w:szCs w:val="24"/>
        </w:rPr>
        <w:t xml:space="preserve">. If this is the case, then data from the </w:t>
      </w:r>
      <w:r w:rsidR="00973CD9">
        <w:rPr>
          <w:rFonts w:asciiTheme="minorHAnsi" w:hAnsiTheme="minorHAnsi"/>
          <w:sz w:val="24"/>
          <w:szCs w:val="24"/>
        </w:rPr>
        <w:t xml:space="preserve">North Carolina </w:t>
      </w:r>
      <w:r w:rsidR="004157AF" w:rsidRPr="00EA57B7">
        <w:rPr>
          <w:rFonts w:asciiTheme="minorHAnsi" w:hAnsiTheme="minorHAnsi"/>
          <w:sz w:val="24"/>
          <w:szCs w:val="24"/>
        </w:rPr>
        <w:t xml:space="preserve">Office of State Budget and Management (OSBM) may be used in lieu of the ACS data. </w:t>
      </w:r>
      <w:r w:rsidR="004157AF" w:rsidRPr="005F0C7C">
        <w:rPr>
          <w:rFonts w:asciiTheme="minorHAnsi" w:hAnsiTheme="minorHAnsi"/>
          <w:sz w:val="24"/>
          <w:szCs w:val="24"/>
        </w:rPr>
        <w:t>When OSBM data are used,</w:t>
      </w:r>
      <w:r w:rsidR="007B4639" w:rsidRPr="005F0C7C">
        <w:rPr>
          <w:rFonts w:asciiTheme="minorHAnsi" w:hAnsiTheme="minorHAnsi"/>
          <w:sz w:val="24"/>
          <w:szCs w:val="24"/>
        </w:rPr>
        <w:t xml:space="preserve"> </w:t>
      </w:r>
      <w:r w:rsidR="0026603B" w:rsidRPr="005F0C7C">
        <w:rPr>
          <w:rFonts w:asciiTheme="minorHAnsi" w:hAnsiTheme="minorHAnsi"/>
          <w:sz w:val="24"/>
          <w:szCs w:val="24"/>
        </w:rPr>
        <w:t>the App</w:t>
      </w:r>
      <w:r w:rsidR="007B4639" w:rsidRPr="005F0C7C">
        <w:rPr>
          <w:rFonts w:asciiTheme="minorHAnsi" w:hAnsiTheme="minorHAnsi"/>
          <w:sz w:val="24"/>
          <w:szCs w:val="24"/>
        </w:rPr>
        <w:t>licant must</w:t>
      </w:r>
      <w:r w:rsidR="004157AF" w:rsidRPr="005F0C7C">
        <w:rPr>
          <w:rFonts w:asciiTheme="minorHAnsi" w:hAnsiTheme="minorHAnsi"/>
          <w:sz w:val="24"/>
          <w:szCs w:val="24"/>
        </w:rPr>
        <w:t xml:space="preserve"> </w:t>
      </w:r>
      <w:r w:rsidR="00C714AD" w:rsidRPr="005F0C7C">
        <w:rPr>
          <w:rFonts w:asciiTheme="minorHAnsi" w:hAnsiTheme="minorHAnsi"/>
          <w:sz w:val="24"/>
          <w:szCs w:val="24"/>
        </w:rPr>
        <w:t>submit</w:t>
      </w:r>
      <w:r w:rsidR="007B456A" w:rsidRPr="005F0C7C">
        <w:rPr>
          <w:rFonts w:asciiTheme="minorHAnsi" w:hAnsiTheme="minorHAnsi"/>
          <w:sz w:val="24"/>
          <w:szCs w:val="24"/>
        </w:rPr>
        <w:t xml:space="preserve"> population</w:t>
      </w:r>
      <w:r w:rsidR="00C714AD" w:rsidRPr="005F0C7C">
        <w:rPr>
          <w:rFonts w:asciiTheme="minorHAnsi" w:hAnsiTheme="minorHAnsi"/>
          <w:sz w:val="24"/>
          <w:szCs w:val="24"/>
        </w:rPr>
        <w:t xml:space="preserve"> data at least 5 years apart (e.g., 2018-2022)</w:t>
      </w:r>
      <w:r w:rsidR="007B456A" w:rsidRPr="005F0C7C">
        <w:rPr>
          <w:rFonts w:asciiTheme="minorHAnsi" w:hAnsiTheme="minorHAnsi"/>
          <w:sz w:val="24"/>
          <w:szCs w:val="24"/>
        </w:rPr>
        <w:t xml:space="preserve"> and</w:t>
      </w:r>
      <w:r w:rsidR="004157AF" w:rsidRPr="005F0C7C">
        <w:rPr>
          <w:rFonts w:asciiTheme="minorHAnsi" w:hAnsiTheme="minorHAnsi"/>
          <w:sz w:val="24"/>
          <w:szCs w:val="24"/>
        </w:rPr>
        <w:t xml:space="preserve"> provide as supporting documentation the reason for using the OSBM data</w:t>
      </w:r>
      <w:r w:rsidR="00A77819" w:rsidRPr="005F0C7C">
        <w:rPr>
          <w:rFonts w:asciiTheme="minorHAnsi" w:hAnsiTheme="minorHAnsi"/>
          <w:sz w:val="24"/>
          <w:szCs w:val="24"/>
        </w:rPr>
        <w:t>,</w:t>
      </w:r>
      <w:r w:rsidR="004157AF" w:rsidRPr="005F0C7C">
        <w:rPr>
          <w:rFonts w:asciiTheme="minorHAnsi" w:hAnsiTheme="minorHAnsi"/>
          <w:sz w:val="24"/>
          <w:szCs w:val="24"/>
        </w:rPr>
        <w:t xml:space="preserve"> </w:t>
      </w:r>
      <w:r w:rsidR="001A1D7C" w:rsidRPr="005F0C7C">
        <w:rPr>
          <w:rFonts w:asciiTheme="minorHAnsi" w:hAnsiTheme="minorHAnsi"/>
          <w:sz w:val="24"/>
          <w:szCs w:val="24"/>
        </w:rPr>
        <w:t xml:space="preserve">printouts of </w:t>
      </w:r>
      <w:r w:rsidR="004157AF" w:rsidRPr="005F0C7C">
        <w:rPr>
          <w:rFonts w:asciiTheme="minorHAnsi" w:hAnsiTheme="minorHAnsi"/>
          <w:sz w:val="24"/>
          <w:szCs w:val="24"/>
        </w:rPr>
        <w:t>the data page</w:t>
      </w:r>
      <w:r w:rsidR="00E8460D" w:rsidRPr="005F0C7C">
        <w:rPr>
          <w:rFonts w:asciiTheme="minorHAnsi" w:hAnsiTheme="minorHAnsi"/>
          <w:sz w:val="24"/>
          <w:szCs w:val="24"/>
        </w:rPr>
        <w:t>(s)</w:t>
      </w:r>
      <w:r w:rsidR="00A77819" w:rsidRPr="005F0C7C">
        <w:rPr>
          <w:rFonts w:asciiTheme="minorHAnsi" w:hAnsiTheme="minorHAnsi"/>
          <w:sz w:val="24"/>
          <w:szCs w:val="24"/>
        </w:rPr>
        <w:t xml:space="preserve"> </w:t>
      </w:r>
      <w:r w:rsidR="004157AF" w:rsidRPr="005F0C7C">
        <w:rPr>
          <w:rFonts w:asciiTheme="minorHAnsi" w:hAnsiTheme="minorHAnsi"/>
          <w:sz w:val="24"/>
          <w:szCs w:val="24"/>
        </w:rPr>
        <w:t xml:space="preserve">with the Applicant </w:t>
      </w:r>
      <w:r w:rsidR="00CE545D" w:rsidRPr="005F0C7C">
        <w:rPr>
          <w:rFonts w:asciiTheme="minorHAnsi" w:hAnsiTheme="minorHAnsi"/>
          <w:sz w:val="24"/>
          <w:szCs w:val="24"/>
        </w:rPr>
        <w:t xml:space="preserve">and population numbers </w:t>
      </w:r>
      <w:r w:rsidR="004157AF" w:rsidRPr="005F0C7C">
        <w:rPr>
          <w:rFonts w:asciiTheme="minorHAnsi" w:hAnsiTheme="minorHAnsi"/>
          <w:sz w:val="24"/>
          <w:szCs w:val="24"/>
        </w:rPr>
        <w:t>highlighted</w:t>
      </w:r>
      <w:r w:rsidR="00A77819" w:rsidRPr="005F0C7C">
        <w:rPr>
          <w:rFonts w:asciiTheme="minorHAnsi" w:hAnsiTheme="minorHAnsi"/>
          <w:sz w:val="24"/>
          <w:szCs w:val="24"/>
        </w:rPr>
        <w:t xml:space="preserve">, and </w:t>
      </w:r>
      <w:r w:rsidR="00CB2B4F" w:rsidRPr="005F0C7C">
        <w:rPr>
          <w:rFonts w:asciiTheme="minorHAnsi" w:hAnsiTheme="minorHAnsi"/>
          <w:sz w:val="24"/>
          <w:szCs w:val="24"/>
        </w:rPr>
        <w:t xml:space="preserve">the website link for the data source(s). </w:t>
      </w:r>
    </w:p>
    <w:p w14:paraId="42A3C09C" w14:textId="77777777" w:rsidR="00915A20" w:rsidRPr="005F0C7C" w:rsidRDefault="00915A20" w:rsidP="005F0C7C">
      <w:pPr>
        <w:pStyle w:val="FootnoteText"/>
        <w:ind w:left="360"/>
        <w:rPr>
          <w:rFonts w:asciiTheme="minorHAnsi" w:hAnsiTheme="minorHAnsi" w:cstheme="minorHAnsi"/>
          <w:sz w:val="24"/>
          <w:szCs w:val="24"/>
        </w:rPr>
      </w:pPr>
      <w:r w:rsidRPr="005F0C7C">
        <w:rPr>
          <w:rFonts w:asciiTheme="minorHAnsi" w:hAnsiTheme="minorHAnsi" w:cstheme="minorHAnsi"/>
          <w:sz w:val="24"/>
          <w:szCs w:val="24"/>
        </w:rPr>
        <w:t xml:space="preserve">The website for the starting point for accessing OSBM data is </w:t>
      </w:r>
      <w:hyperlink r:id="rId48" w:history="1">
        <w:r w:rsidRPr="005F0C7C">
          <w:rPr>
            <w:rStyle w:val="Hyperlink"/>
            <w:rFonts w:asciiTheme="minorHAnsi" w:hAnsiTheme="minorHAnsi" w:cstheme="minorHAnsi"/>
            <w:sz w:val="24"/>
            <w:szCs w:val="24"/>
          </w:rPr>
          <w:t>http://www.osbm.nc.gov/facts-figures</w:t>
        </w:r>
      </w:hyperlink>
      <w:r w:rsidRPr="005F0C7C">
        <w:rPr>
          <w:rFonts w:asciiTheme="minorHAnsi" w:hAnsiTheme="minorHAnsi" w:cstheme="minorHAnsi"/>
          <w:sz w:val="24"/>
          <w:szCs w:val="24"/>
        </w:rPr>
        <w:t>. Five (5) years of OSBM data will need to be submitted for the LGU (inclusive of all counties, if in multiple counties). To include data for 2018 and 2022, population data may be obtained from the following two tables: the 2023 Standard Population Estimates (</w:t>
      </w:r>
      <w:hyperlink r:id="rId49" w:history="1">
        <w:r w:rsidRPr="005F0C7C">
          <w:rPr>
            <w:rStyle w:val="Hyperlink"/>
            <w:rFonts w:asciiTheme="minorHAnsi" w:hAnsiTheme="minorHAnsi" w:cstheme="minorHAnsi"/>
            <w:sz w:val="24"/>
            <w:szCs w:val="24"/>
          </w:rPr>
          <w:t>https://demography.osbm.nc.gov/explore/dataset/2023-standard-population-estimates/table/</w:t>
        </w:r>
      </w:hyperlink>
      <w:r w:rsidRPr="005F0C7C">
        <w:rPr>
          <w:rFonts w:asciiTheme="minorHAnsi" w:hAnsiTheme="minorHAnsi" w:cstheme="minorHAnsi"/>
          <w:sz w:val="24"/>
          <w:szCs w:val="24"/>
        </w:rPr>
        <w:t xml:space="preserve">) and Municipal </w:t>
      </w:r>
      <w:proofErr w:type="spellStart"/>
      <w:r w:rsidRPr="005F0C7C">
        <w:rPr>
          <w:rFonts w:asciiTheme="minorHAnsi" w:hAnsiTheme="minorHAnsi" w:cstheme="minorHAnsi"/>
          <w:sz w:val="24"/>
          <w:szCs w:val="24"/>
        </w:rPr>
        <w:t>Intercesal</w:t>
      </w:r>
      <w:proofErr w:type="spellEnd"/>
      <w:r w:rsidRPr="005F0C7C">
        <w:rPr>
          <w:rFonts w:asciiTheme="minorHAnsi" w:hAnsiTheme="minorHAnsi" w:cstheme="minorHAnsi"/>
          <w:sz w:val="24"/>
          <w:szCs w:val="24"/>
        </w:rPr>
        <w:t xml:space="preserve"> Estimates 2010-2019 (</w:t>
      </w:r>
      <w:hyperlink r:id="rId50" w:history="1">
        <w:r w:rsidRPr="005F0C7C">
          <w:rPr>
            <w:rStyle w:val="Hyperlink"/>
            <w:rFonts w:asciiTheme="minorHAnsi" w:hAnsiTheme="minorHAnsi" w:cstheme="minorHAnsi"/>
            <w:sz w:val="24"/>
            <w:szCs w:val="24"/>
          </w:rPr>
          <w:t>https://demography.osbm.nc.gov/explore/dataset/intercensal-estimates-2010-2019/table/?disjunctive.county&amp;disjunctive.municipality</w:t>
        </w:r>
      </w:hyperlink>
      <w:r w:rsidRPr="005F0C7C">
        <w:rPr>
          <w:rFonts w:asciiTheme="minorHAnsi" w:hAnsiTheme="minorHAnsi" w:cstheme="minorHAnsi"/>
          <w:sz w:val="24"/>
          <w:szCs w:val="24"/>
        </w:rPr>
        <w:t>). Include the original data (2018 and 2022) and calculate the percent population change as follows:</w:t>
      </w:r>
    </w:p>
    <w:p w14:paraId="1F210587" w14:textId="77777777" w:rsidR="00915A20" w:rsidRPr="005F0C7C" w:rsidRDefault="00915A20" w:rsidP="005F0C7C">
      <w:pPr>
        <w:pStyle w:val="FootnoteText"/>
        <w:ind w:left="360"/>
        <w:rPr>
          <w:rFonts w:asciiTheme="minorHAnsi" w:hAnsiTheme="minorHAnsi" w:cstheme="minorHAnsi"/>
          <w:sz w:val="24"/>
          <w:szCs w:val="24"/>
        </w:rPr>
      </w:pPr>
      <m:oMathPara>
        <m:oMath>
          <m:r>
            <w:rPr>
              <w:rFonts w:ascii="Cambria Math" w:hAnsi="Cambria Math" w:cstheme="minorHAnsi"/>
              <w:sz w:val="24"/>
              <w:szCs w:val="24"/>
            </w:rPr>
            <m:t xml:space="preserve">Population Change (%, 2018-2022)= </m:t>
          </m:r>
          <m:f>
            <m:fPr>
              <m:ctrlPr>
                <w:rPr>
                  <w:rFonts w:ascii="Cambria Math" w:hAnsi="Cambria Math" w:cstheme="minorHAnsi"/>
                  <w:i/>
                  <w:sz w:val="24"/>
                  <w:szCs w:val="24"/>
                </w:rPr>
              </m:ctrlPr>
            </m:fPr>
            <m:num>
              <m:r>
                <w:rPr>
                  <w:rFonts w:ascii="Cambria Math" w:hAnsi="Cambria Math" w:cstheme="minorHAnsi"/>
                  <w:sz w:val="24"/>
                  <w:szCs w:val="24"/>
                </w:rPr>
                <m:t>(2022 Pop-2018 Pop)×100</m:t>
              </m:r>
            </m:num>
            <m:den>
              <m:r>
                <w:rPr>
                  <w:rFonts w:ascii="Cambria Math" w:hAnsi="Cambria Math" w:cstheme="minorHAnsi"/>
                  <w:sz w:val="24"/>
                  <w:szCs w:val="24"/>
                </w:rPr>
                <m:t>2018 Pop</m:t>
              </m:r>
            </m:den>
          </m:f>
        </m:oMath>
      </m:oMathPara>
    </w:p>
    <w:p w14:paraId="5CBE53F1" w14:textId="77777777" w:rsidR="00915A20" w:rsidRPr="005F0C7C" w:rsidRDefault="00915A20" w:rsidP="005F0C7C">
      <w:pPr>
        <w:spacing w:after="120"/>
        <w:rPr>
          <w:rFonts w:asciiTheme="minorHAnsi" w:hAnsiTheme="minorHAnsi"/>
          <w:sz w:val="24"/>
          <w:szCs w:val="24"/>
        </w:rPr>
      </w:pPr>
    </w:p>
    <w:p w14:paraId="119F342B" w14:textId="06D75851" w:rsidR="004157AF" w:rsidRPr="00EA57B7" w:rsidRDefault="004157AF" w:rsidP="00C10093">
      <w:pPr>
        <w:pStyle w:val="ListParagraph"/>
        <w:numPr>
          <w:ilvl w:val="0"/>
          <w:numId w:val="67"/>
        </w:numPr>
        <w:spacing w:after="240"/>
        <w:ind w:left="360"/>
        <w:contextualSpacing w:val="0"/>
        <w:rPr>
          <w:rFonts w:asciiTheme="minorHAnsi" w:hAnsiTheme="minorHAnsi"/>
          <w:sz w:val="24"/>
          <w:szCs w:val="24"/>
        </w:rPr>
      </w:pPr>
      <w:r w:rsidRPr="00EA57B7">
        <w:rPr>
          <w:rFonts w:asciiTheme="minorHAnsi" w:hAnsiTheme="minorHAnsi"/>
          <w:sz w:val="24"/>
          <w:szCs w:val="24"/>
        </w:rPr>
        <w:t xml:space="preserve">Some cases may exist where a resident institution such as a prison, juvenile hall, or nursing home facility may open and impact the population during the five-year period under consideration for percent population change. If such a situation exists in </w:t>
      </w:r>
      <w:r w:rsidR="00CC32B3" w:rsidRPr="00EA57B7">
        <w:rPr>
          <w:rFonts w:asciiTheme="minorHAnsi" w:hAnsiTheme="minorHAnsi"/>
          <w:sz w:val="24"/>
          <w:szCs w:val="24"/>
        </w:rPr>
        <w:t>an</w:t>
      </w:r>
      <w:r w:rsidRPr="00EA57B7">
        <w:rPr>
          <w:rFonts w:asciiTheme="minorHAnsi" w:hAnsiTheme="minorHAnsi"/>
          <w:sz w:val="24"/>
          <w:szCs w:val="24"/>
        </w:rPr>
        <w:t xml:space="preserve"> LGU, then the institutional population may be deducted from the most recent population before the calculation for percent change in population is made. Provide supporting documentation that shows the facility name, the number of the institutionalized population, and the year the facility opened.</w:t>
      </w:r>
    </w:p>
    <w:tbl>
      <w:tblPr>
        <w:tblStyle w:val="TableGrid"/>
        <w:tblW w:w="0" w:type="auto"/>
        <w:shd w:val="clear" w:color="auto" w:fill="F8F8F8"/>
        <w:tblLook w:val="04A0" w:firstRow="1" w:lastRow="0" w:firstColumn="1" w:lastColumn="0" w:noHBand="0" w:noVBand="1"/>
      </w:tblPr>
      <w:tblGrid>
        <w:gridCol w:w="9350"/>
      </w:tblGrid>
      <w:tr w:rsidR="004157AF" w:rsidRPr="00EA57B7" w14:paraId="119F342E" w14:textId="77777777" w:rsidTr="00635F87">
        <w:trPr>
          <w:trHeight w:val="899"/>
        </w:trPr>
        <w:tc>
          <w:tcPr>
            <w:tcW w:w="9350" w:type="dxa"/>
            <w:shd w:val="clear" w:color="auto" w:fill="F8F8F8"/>
          </w:tcPr>
          <w:p w14:paraId="119F342C" w14:textId="54267D71" w:rsidR="004157AF" w:rsidRPr="00635F87" w:rsidRDefault="004157AF" w:rsidP="00FE1FAC">
            <w:pPr>
              <w:spacing w:after="200"/>
              <w:jc w:val="center"/>
              <w:rPr>
                <w:rFonts w:asciiTheme="minorHAnsi" w:hAnsiTheme="minorHAnsi"/>
                <w:b/>
                <w:sz w:val="20"/>
                <w:u w:val="single"/>
              </w:rPr>
            </w:pPr>
            <w:r w:rsidRPr="00635F87">
              <w:rPr>
                <w:rFonts w:asciiTheme="minorHAnsi" w:hAnsiTheme="minorHAnsi"/>
                <w:b/>
                <w:sz w:val="20"/>
                <w:u w:val="single"/>
              </w:rPr>
              <w:t>Example</w:t>
            </w:r>
            <w:r w:rsidR="00FE46D8" w:rsidRPr="00635F87">
              <w:rPr>
                <w:rFonts w:asciiTheme="minorHAnsi" w:hAnsiTheme="minorHAnsi"/>
                <w:b/>
                <w:sz w:val="20"/>
                <w:u w:val="single"/>
              </w:rPr>
              <w:t xml:space="preserve"> for Line Item 4.C (Population Change)</w:t>
            </w:r>
          </w:p>
          <w:p w14:paraId="119F342D" w14:textId="391ED64B" w:rsidR="004157AF" w:rsidRPr="00EA57B7" w:rsidRDefault="004157AF" w:rsidP="00FE1FAC">
            <w:pPr>
              <w:spacing w:after="120"/>
              <w:rPr>
                <w:rFonts w:asciiTheme="minorHAnsi" w:hAnsiTheme="minorHAnsi"/>
                <w:sz w:val="24"/>
                <w:szCs w:val="24"/>
              </w:rPr>
            </w:pPr>
            <w:r w:rsidRPr="00635F87">
              <w:rPr>
                <w:rFonts w:asciiTheme="minorHAnsi" w:hAnsiTheme="minorHAnsi"/>
                <w:sz w:val="20"/>
              </w:rPr>
              <w:t>In 20</w:t>
            </w:r>
            <w:r w:rsidR="003F41A2" w:rsidRPr="00635F87">
              <w:rPr>
                <w:rFonts w:asciiTheme="minorHAnsi" w:hAnsiTheme="minorHAnsi"/>
                <w:sz w:val="20"/>
              </w:rPr>
              <w:t>20</w:t>
            </w:r>
            <w:r w:rsidRPr="00635F87">
              <w:rPr>
                <w:rFonts w:asciiTheme="minorHAnsi" w:hAnsiTheme="minorHAnsi"/>
                <w:sz w:val="20"/>
              </w:rPr>
              <w:t>, the Town of Klondike opened a juvenile detention facility that houses 400 residents. According to the ACS data, the Town in 201</w:t>
            </w:r>
            <w:r w:rsidR="005A72D5" w:rsidRPr="00635F87">
              <w:rPr>
                <w:rFonts w:asciiTheme="minorHAnsi" w:hAnsiTheme="minorHAnsi"/>
                <w:sz w:val="20"/>
              </w:rPr>
              <w:t>7</w:t>
            </w:r>
            <w:r w:rsidRPr="00635F87">
              <w:rPr>
                <w:rFonts w:asciiTheme="minorHAnsi" w:hAnsiTheme="minorHAnsi"/>
                <w:sz w:val="20"/>
              </w:rPr>
              <w:t xml:space="preserve"> had a population of 16,500 residents and now in 20</w:t>
            </w:r>
            <w:r w:rsidR="005A72D5" w:rsidRPr="00635F87">
              <w:rPr>
                <w:rFonts w:asciiTheme="minorHAnsi" w:hAnsiTheme="minorHAnsi"/>
                <w:sz w:val="20"/>
              </w:rPr>
              <w:t>21</w:t>
            </w:r>
            <w:r w:rsidRPr="00635F87">
              <w:rPr>
                <w:rFonts w:asciiTheme="minorHAnsi" w:hAnsiTheme="minorHAnsi"/>
                <w:sz w:val="20"/>
              </w:rPr>
              <w:t xml:space="preserve"> had a population of 17,400 residents, resulting in a percent population change of 5.45% change in population, which would put them at better than the state benchmark. However, removing the resident population of the detention center resulted in a population change of 500 people (3.03%), which put them at worse than the state benchmark. To receive credit, the Town included supporting documentation that showed the number juvenile residents when the facility opened and the fact that the facility opened in 20</w:t>
            </w:r>
            <w:r w:rsidR="005A72D5" w:rsidRPr="00635F87">
              <w:rPr>
                <w:rFonts w:asciiTheme="minorHAnsi" w:hAnsiTheme="minorHAnsi"/>
                <w:sz w:val="20"/>
              </w:rPr>
              <w:t>20</w:t>
            </w:r>
            <w:r w:rsidRPr="00635F87">
              <w:rPr>
                <w:rFonts w:asciiTheme="minorHAnsi" w:hAnsiTheme="minorHAnsi"/>
                <w:sz w:val="20"/>
              </w:rPr>
              <w:t>.</w:t>
            </w:r>
          </w:p>
        </w:tc>
      </w:tr>
    </w:tbl>
    <w:p w14:paraId="119F3430" w14:textId="4A006D40" w:rsidR="004157AF" w:rsidRPr="00EA57B7" w:rsidRDefault="004157AF" w:rsidP="00A43541">
      <w:pPr>
        <w:keepNext/>
        <w:spacing w:before="240" w:after="120"/>
        <w:rPr>
          <w:rFonts w:asciiTheme="minorHAnsi" w:hAnsiTheme="minorHAnsi"/>
          <w:i/>
          <w:sz w:val="24"/>
          <w:szCs w:val="24"/>
          <w:u w:val="single"/>
        </w:rPr>
      </w:pPr>
      <w:r w:rsidRPr="00EA57B7">
        <w:rPr>
          <w:rFonts w:asciiTheme="minorHAnsi" w:hAnsiTheme="minorHAnsi"/>
          <w:i/>
          <w:sz w:val="24"/>
          <w:szCs w:val="24"/>
          <w:u w:val="single"/>
        </w:rPr>
        <w:t>Property Valuation per Capita</w:t>
      </w:r>
    </w:p>
    <w:p w14:paraId="119F3431" w14:textId="5D506431" w:rsidR="004157AF" w:rsidRPr="00EA57B7" w:rsidRDefault="004109EF" w:rsidP="00BD708B">
      <w:pPr>
        <w:spacing w:after="240"/>
        <w:rPr>
          <w:rFonts w:asciiTheme="minorHAnsi" w:hAnsiTheme="minorHAnsi"/>
          <w:sz w:val="24"/>
          <w:szCs w:val="24"/>
        </w:rPr>
      </w:pPr>
      <w:r>
        <w:rPr>
          <w:rFonts w:asciiTheme="minorHAnsi" w:hAnsiTheme="minorHAnsi"/>
          <w:noProof/>
          <w:sz w:val="24"/>
          <w:szCs w:val="24"/>
        </w:rPr>
        <w:lastRenderedPageBreak/>
        <mc:AlternateContent>
          <mc:Choice Requires="wps">
            <w:drawing>
              <wp:anchor distT="0" distB="0" distL="114300" distR="114300" simplePos="0" relativeHeight="251658349" behindDoc="0" locked="0" layoutInCell="1" allowOverlap="1" wp14:anchorId="702089D5" wp14:editId="1C348B7B">
                <wp:simplePos x="0" y="0"/>
                <wp:positionH relativeFrom="column">
                  <wp:posOffset>4159250</wp:posOffset>
                </wp:positionH>
                <wp:positionV relativeFrom="paragraph">
                  <wp:posOffset>66040</wp:posOffset>
                </wp:positionV>
                <wp:extent cx="1778000" cy="1797050"/>
                <wp:effectExtent l="0" t="0" r="12700" b="12700"/>
                <wp:wrapSquare wrapText="bothSides"/>
                <wp:docPr id="2054963241" name="Text Box 2054963241"/>
                <wp:cNvGraphicFramePr/>
                <a:graphic xmlns:a="http://schemas.openxmlformats.org/drawingml/2006/main">
                  <a:graphicData uri="http://schemas.microsoft.com/office/word/2010/wordprocessingShape">
                    <wps:wsp>
                      <wps:cNvSpPr txBox="1"/>
                      <wps:spPr>
                        <a:xfrm>
                          <a:off x="0" y="0"/>
                          <a:ext cx="1778000" cy="1797050"/>
                        </a:xfrm>
                        <a:prstGeom prst="rect">
                          <a:avLst/>
                        </a:prstGeom>
                        <a:solidFill>
                          <a:srgbClr val="F8F8F8"/>
                        </a:solidFill>
                        <a:ln w="6350">
                          <a:solidFill>
                            <a:prstClr val="black"/>
                          </a:solidFill>
                        </a:ln>
                      </wps:spPr>
                      <wps:txbx>
                        <w:txbxContent>
                          <w:p w14:paraId="7E1B42E5" w14:textId="47757E3D" w:rsidR="004109EF" w:rsidRDefault="004109EF" w:rsidP="004109EF">
                            <w:pPr>
                              <w:spacing w:after="120"/>
                              <w:jc w:val="center"/>
                              <w:rPr>
                                <w:rFonts w:ascii="Calibri" w:hAnsi="Calibri" w:cs="Calibri"/>
                                <w:b/>
                                <w:bCs/>
                                <w:sz w:val="20"/>
                                <w:szCs w:val="18"/>
                                <w:u w:val="single"/>
                              </w:rPr>
                            </w:pPr>
                            <w:r w:rsidRPr="00635F87">
                              <w:rPr>
                                <w:rFonts w:ascii="Calibri" w:hAnsi="Calibri" w:cs="Calibri"/>
                                <w:b/>
                                <w:bCs/>
                                <w:sz w:val="20"/>
                                <w:szCs w:val="18"/>
                                <w:u w:val="single"/>
                              </w:rPr>
                              <w:t>Important to Remember</w:t>
                            </w:r>
                          </w:p>
                          <w:p w14:paraId="197F9811" w14:textId="5BCB3BB0" w:rsidR="004109EF" w:rsidRPr="00635F87" w:rsidRDefault="004109EF" w:rsidP="00635F87">
                            <w:pPr>
                              <w:spacing w:after="120"/>
                              <w:rPr>
                                <w:rFonts w:ascii="Calibri" w:hAnsi="Calibri" w:cs="Calibri"/>
                                <w:b/>
                                <w:bCs/>
                                <w:sz w:val="16"/>
                                <w:szCs w:val="14"/>
                                <w:u w:val="single"/>
                              </w:rPr>
                            </w:pPr>
                            <w:r w:rsidRPr="00635F87">
                              <w:rPr>
                                <w:rFonts w:asciiTheme="minorHAnsi" w:hAnsiTheme="minorHAnsi"/>
                                <w:sz w:val="20"/>
                              </w:rPr>
                              <w:t>If the Applicant does not have an audit that is current and on file with the LGC, then the Applicant does not get credit for the property valuation per capita indicator. In its analysis, DWI staff will count that particular parameter as better than the state benchmark.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2089D5" id="Text Box 2054963241" o:spid="_x0000_s1136" type="#_x0000_t202" style="position:absolute;margin-left:327.5pt;margin-top:5.2pt;width:140pt;height:141.5pt;z-index:25165834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" fillcolor="#f8f8f8" strokeweight=".5pt">
                <v:textbox>
                  <w:txbxContent>
                    <w:p w14:paraId="7E1B42E5" w14:textId="47757E3D" w:rsidR="004109EF" w:rsidRDefault="004109EF" w:rsidP="004109EF">
                      <w:pPr>
                        <w:spacing w:after="120"/>
                        <w:jc w:val="center"/>
                        <w:rPr>
                          <w:rFonts w:ascii="Calibri" w:hAnsi="Calibri" w:cs="Calibri"/>
                          <w:b/>
                          <w:bCs/>
                          <w:sz w:val="20"/>
                          <w:szCs w:val="18"/>
                          <w:u w:val="single"/>
                        </w:rPr>
                      </w:pPr>
                      <w:r w:rsidRPr="00635F87">
                        <w:rPr>
                          <w:rFonts w:ascii="Calibri" w:hAnsi="Calibri" w:cs="Calibri"/>
                          <w:b/>
                          <w:bCs/>
                          <w:sz w:val="20"/>
                          <w:szCs w:val="18"/>
                          <w:u w:val="single"/>
                        </w:rPr>
                        <w:t>Important to Remember</w:t>
                      </w:r>
                    </w:p>
                    <w:p w14:paraId="197F9811" w14:textId="5BCB3BB0" w:rsidR="004109EF" w:rsidRPr="00635F87" w:rsidRDefault="004109EF" w:rsidP="00635F87">
                      <w:pPr>
                        <w:spacing w:after="120"/>
                        <w:rPr>
                          <w:rFonts w:ascii="Calibri" w:hAnsi="Calibri" w:cs="Calibri"/>
                          <w:b/>
                          <w:bCs/>
                          <w:sz w:val="16"/>
                          <w:szCs w:val="14"/>
                          <w:u w:val="single"/>
                        </w:rPr>
                      </w:pPr>
                      <w:r w:rsidRPr="00635F87">
                        <w:rPr>
                          <w:rFonts w:asciiTheme="minorHAnsi" w:hAnsiTheme="minorHAnsi"/>
                          <w:sz w:val="20"/>
                        </w:rPr>
                        <w:t>If the Applicant does not have an audit that is current and on file with the LGC, then the Applicant does not get credit for the property valuation per capita indicator. In its analysis, DWI staff will count that particular parameter as better than the state benchmark.</w:t>
                      </w:r>
                    </w:p>
                  </w:txbxContent>
                </v:textbox>
                <w10:wrap type="square"/>
              </v:shape>
            </w:pict>
          </mc:Fallback>
        </mc:AlternateContent>
      </w:r>
      <w:r w:rsidR="004157AF" w:rsidRPr="00EA57B7">
        <w:rPr>
          <w:rFonts w:asciiTheme="minorHAnsi" w:hAnsiTheme="minorHAnsi"/>
          <w:sz w:val="24"/>
          <w:szCs w:val="24"/>
        </w:rPr>
        <w:t xml:space="preserve">In many cases, utilize the total taxable property value reported in the most current audit for the LGU. Use the total taxable property value and divide it by the population of the LGU found on the Division’s data sheets referenced above to calculate property valuation per capita. </w:t>
      </w:r>
    </w:p>
    <w:p w14:paraId="119F3435" w14:textId="77777777" w:rsidR="004157AF" w:rsidRPr="00EA57B7" w:rsidRDefault="004157AF" w:rsidP="00635F87">
      <w:pPr>
        <w:spacing w:after="120"/>
        <w:rPr>
          <w:rFonts w:asciiTheme="minorHAnsi" w:hAnsiTheme="minorHAnsi"/>
          <w:sz w:val="24"/>
          <w:szCs w:val="24"/>
        </w:rPr>
      </w:pPr>
      <w:r w:rsidRPr="00EA57B7">
        <w:rPr>
          <w:rFonts w:asciiTheme="minorHAnsi" w:hAnsiTheme="minorHAnsi"/>
          <w:sz w:val="24"/>
          <w:szCs w:val="24"/>
        </w:rPr>
        <w:t xml:space="preserve">If the service area is outside of a municipality, then three options exist. </w:t>
      </w:r>
    </w:p>
    <w:p w14:paraId="119F3436" w14:textId="77777777" w:rsidR="004157AF" w:rsidRPr="00EA57B7" w:rsidRDefault="004157AF" w:rsidP="00C10093">
      <w:pPr>
        <w:pStyle w:val="ListParagraph"/>
        <w:numPr>
          <w:ilvl w:val="0"/>
          <w:numId w:val="69"/>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The county property valuation per capita figure may be used. </w:t>
      </w:r>
    </w:p>
    <w:p w14:paraId="119F3437" w14:textId="4625DBBC" w:rsidR="004157AF" w:rsidRPr="00EA57B7" w:rsidRDefault="004157AF" w:rsidP="00C10093">
      <w:pPr>
        <w:pStyle w:val="ListParagraph"/>
        <w:numPr>
          <w:ilvl w:val="0"/>
          <w:numId w:val="69"/>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If the service area is in a defined area such as a </w:t>
      </w:r>
      <w:r w:rsidR="004109EF">
        <w:rPr>
          <w:rFonts w:asciiTheme="minorHAnsi" w:hAnsiTheme="minorHAnsi"/>
          <w:sz w:val="24"/>
          <w:szCs w:val="24"/>
        </w:rPr>
        <w:t>Census Data Place (</w:t>
      </w:r>
      <w:r w:rsidRPr="00EA57B7">
        <w:rPr>
          <w:rFonts w:asciiTheme="minorHAnsi" w:hAnsiTheme="minorHAnsi"/>
          <w:sz w:val="24"/>
          <w:szCs w:val="24"/>
        </w:rPr>
        <w:t>CDP</w:t>
      </w:r>
      <w:r w:rsidR="004109EF">
        <w:rPr>
          <w:rFonts w:asciiTheme="minorHAnsi" w:hAnsiTheme="minorHAnsi"/>
          <w:sz w:val="24"/>
          <w:szCs w:val="24"/>
        </w:rPr>
        <w:t>)</w:t>
      </w:r>
      <w:r w:rsidRPr="00EA57B7">
        <w:rPr>
          <w:rFonts w:asciiTheme="minorHAnsi" w:hAnsiTheme="minorHAnsi"/>
          <w:sz w:val="24"/>
          <w:szCs w:val="24"/>
        </w:rPr>
        <w:t xml:space="preserve">, then the Applicant may utilize tax maps to determine the total taxable property value within the defined area. That result would then be divided by the population in the CDP. As supporting documentation, provide a map that shows the boundaries of the CDP and service area. Additionally, provide a copy of the spreadsheet used to calculate the CDP’s total taxable property value and property valuation per capita. This may be supplied either in hard copy or on CD. </w:t>
      </w:r>
    </w:p>
    <w:p w14:paraId="381774AE" w14:textId="5E9CD4D5" w:rsidR="00161C19" w:rsidRDefault="004157AF" w:rsidP="00C10093">
      <w:pPr>
        <w:pStyle w:val="ListParagraph"/>
        <w:numPr>
          <w:ilvl w:val="0"/>
          <w:numId w:val="69"/>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For a service area such as a subdivision that is not in a defined CDP, the Applicant may utilize tax maps to determine the total taxable property value of the area. Estimate the population of the area by determining the total number of houses and using the persons per household figure for the county. This information may be found in the </w:t>
      </w:r>
      <w:hyperlink r:id="rId51" w:history="1">
        <w:r w:rsidRPr="00EA57B7">
          <w:rPr>
            <w:rStyle w:val="Hyperlink"/>
            <w:rFonts w:asciiTheme="minorHAnsi" w:hAnsiTheme="minorHAnsi"/>
            <w:sz w:val="24"/>
            <w:szCs w:val="24"/>
          </w:rPr>
          <w:t>ACS data available online</w:t>
        </w:r>
      </w:hyperlink>
      <w:r w:rsidRPr="00EA57B7">
        <w:rPr>
          <w:rFonts w:asciiTheme="minorHAnsi" w:hAnsiTheme="minorHAnsi"/>
          <w:sz w:val="24"/>
          <w:szCs w:val="24"/>
        </w:rPr>
        <w:t xml:space="preserve">. </w:t>
      </w:r>
      <w:r w:rsidR="00161C19">
        <w:rPr>
          <w:rFonts w:asciiTheme="minorHAnsi" w:hAnsiTheme="minorHAnsi"/>
          <w:sz w:val="24"/>
          <w:szCs w:val="24"/>
        </w:rPr>
        <w:t xml:space="preserve">Look at the table under the topic of Family and Living Arrangements. Persons per Household is listed </w:t>
      </w:r>
      <w:r w:rsidR="00A06272">
        <w:rPr>
          <w:rFonts w:asciiTheme="minorHAnsi" w:hAnsiTheme="minorHAnsi"/>
          <w:sz w:val="24"/>
          <w:szCs w:val="24"/>
        </w:rPr>
        <w:t>on the second row under that topic.</w:t>
      </w:r>
    </w:p>
    <w:p w14:paraId="119F3438" w14:textId="6603BA85" w:rsidR="004157AF" w:rsidRPr="00EA57B7" w:rsidRDefault="004157AF" w:rsidP="00C10093">
      <w:pPr>
        <w:pStyle w:val="ListParagraph"/>
        <w:numPr>
          <w:ilvl w:val="0"/>
          <w:numId w:val="69"/>
        </w:numPr>
        <w:spacing w:after="240"/>
        <w:ind w:left="360"/>
        <w:contextualSpacing w:val="0"/>
        <w:rPr>
          <w:rFonts w:asciiTheme="minorHAnsi" w:hAnsiTheme="minorHAnsi"/>
          <w:sz w:val="24"/>
          <w:szCs w:val="24"/>
        </w:rPr>
      </w:pPr>
      <w:r w:rsidRPr="3D66A72D">
        <w:rPr>
          <w:rFonts w:asciiTheme="minorHAnsi" w:hAnsiTheme="minorHAnsi"/>
          <w:sz w:val="24"/>
          <w:szCs w:val="24"/>
        </w:rPr>
        <w:t>Supply as part of the Section 4 documentation a map showing the total number of houses in the service area, a spreadsheet of the total taxable property value calculation, the persons per household for the county from the ACS, and the calculation of the service area population as well as property valuation per capita.</w:t>
      </w:r>
    </w:p>
    <w:tbl>
      <w:tblPr>
        <w:tblStyle w:val="TableGrid"/>
        <w:tblW w:w="0" w:type="auto"/>
        <w:shd w:val="pct5" w:color="auto" w:fill="auto"/>
        <w:tblLook w:val="04A0" w:firstRow="1" w:lastRow="0" w:firstColumn="1" w:lastColumn="0" w:noHBand="0" w:noVBand="1"/>
      </w:tblPr>
      <w:tblGrid>
        <w:gridCol w:w="9350"/>
      </w:tblGrid>
      <w:tr w:rsidR="004157AF" w:rsidRPr="00EA57B7" w14:paraId="119F343B" w14:textId="77777777" w:rsidTr="00FE1FAC">
        <w:tc>
          <w:tcPr>
            <w:tcW w:w="9350" w:type="dxa"/>
            <w:shd w:val="pct5" w:color="auto" w:fill="auto"/>
          </w:tcPr>
          <w:p w14:paraId="119F3439" w14:textId="1C8773F3" w:rsidR="004157AF" w:rsidRPr="00635F87" w:rsidRDefault="004157AF" w:rsidP="008B3D70">
            <w:pPr>
              <w:spacing w:before="120" w:after="120"/>
              <w:jc w:val="center"/>
              <w:rPr>
                <w:rFonts w:asciiTheme="minorHAnsi" w:hAnsiTheme="minorHAnsi"/>
                <w:b/>
                <w:sz w:val="20"/>
                <w:u w:val="single"/>
              </w:rPr>
            </w:pPr>
            <w:r w:rsidRPr="00635F87">
              <w:rPr>
                <w:rFonts w:asciiTheme="minorHAnsi" w:hAnsiTheme="minorHAnsi"/>
                <w:b/>
                <w:sz w:val="20"/>
                <w:u w:val="single"/>
              </w:rPr>
              <w:t>Example</w:t>
            </w:r>
            <w:r w:rsidR="00FE46D8" w:rsidRPr="00635F87">
              <w:rPr>
                <w:rFonts w:asciiTheme="minorHAnsi" w:hAnsiTheme="minorHAnsi"/>
                <w:b/>
                <w:sz w:val="20"/>
                <w:u w:val="single"/>
              </w:rPr>
              <w:t xml:space="preserve"> for Line Item 4.C (Property Valuation per Capita)</w:t>
            </w:r>
          </w:p>
          <w:p w14:paraId="119F343A" w14:textId="49487E5D" w:rsidR="004157AF" w:rsidRPr="00EA57B7" w:rsidRDefault="004157AF" w:rsidP="00FE1FAC">
            <w:pPr>
              <w:spacing w:after="120"/>
              <w:rPr>
                <w:rFonts w:asciiTheme="minorHAnsi" w:hAnsiTheme="minorHAnsi"/>
                <w:sz w:val="24"/>
                <w:szCs w:val="24"/>
              </w:rPr>
            </w:pPr>
            <w:r w:rsidRPr="00635F87">
              <w:rPr>
                <w:rFonts w:asciiTheme="minorHAnsi" w:hAnsiTheme="minorHAnsi"/>
                <w:sz w:val="20"/>
              </w:rPr>
              <w:t xml:space="preserve">Landry </w:t>
            </w:r>
            <w:r w:rsidR="00A06272" w:rsidRPr="00635F87">
              <w:rPr>
                <w:rFonts w:asciiTheme="minorHAnsi" w:hAnsiTheme="minorHAnsi"/>
                <w:sz w:val="20"/>
              </w:rPr>
              <w:t>C</w:t>
            </w:r>
            <w:r w:rsidRPr="00635F87">
              <w:rPr>
                <w:rFonts w:asciiTheme="minorHAnsi" w:hAnsiTheme="minorHAnsi"/>
                <w:sz w:val="20"/>
              </w:rPr>
              <w:t>ounty has a wastewater project that will run sewer to the Newcomb subdivision, a large subdivision of 500 homes that has been on failing septic systems. The property valuation per capita of Landry County is $105,000, which is over the state benchmark. Based on local knowledge, county staff know that the subdivision is more impoverished than the rest of the county. Using a GIS, they determined the total taxable property within the subdivision to be $114,475,000. To estimate the population within the subdivision, they utilized the ACS persons per household estimate for the county (2.41 persons per household) and derived an estimated population of 1,205 people. Dividing a total taxable property value by the estimated population yields a property valuation per capita of $95,000. This is worse than the state benchmark. The county submitted supporting documentation for the calculation and received credit for the LGU economic indicator.</w:t>
            </w:r>
          </w:p>
        </w:tc>
      </w:tr>
    </w:tbl>
    <w:p w14:paraId="119F343C" w14:textId="77777777" w:rsidR="004157AF" w:rsidRPr="00EA57B7" w:rsidRDefault="004157AF" w:rsidP="004157AF">
      <w:pPr>
        <w:spacing w:after="240"/>
        <w:rPr>
          <w:rFonts w:asciiTheme="minorHAnsi" w:hAnsiTheme="minorHAnsi"/>
          <w:sz w:val="24"/>
          <w:szCs w:val="24"/>
        </w:rPr>
      </w:pPr>
    </w:p>
    <w:p w14:paraId="119F343D" w14:textId="77777777" w:rsidR="004157AF" w:rsidRPr="00EA57B7" w:rsidRDefault="004157AF" w:rsidP="008B3D70">
      <w:pPr>
        <w:keepNext/>
        <w:spacing w:after="120"/>
        <w:rPr>
          <w:rFonts w:asciiTheme="minorHAnsi" w:hAnsiTheme="minorHAnsi"/>
          <w:i/>
          <w:sz w:val="24"/>
          <w:szCs w:val="24"/>
          <w:u w:val="single"/>
        </w:rPr>
      </w:pPr>
      <w:r w:rsidRPr="00EA57B7">
        <w:rPr>
          <w:rFonts w:asciiTheme="minorHAnsi" w:hAnsiTheme="minorHAnsi"/>
          <w:i/>
          <w:sz w:val="24"/>
          <w:szCs w:val="24"/>
          <w:u w:val="single"/>
        </w:rPr>
        <w:lastRenderedPageBreak/>
        <w:t>Weighted Averaging</w:t>
      </w:r>
    </w:p>
    <w:p w14:paraId="119F343E" w14:textId="51A20BF9" w:rsidR="004157AF" w:rsidRDefault="004157AF" w:rsidP="004157AF">
      <w:pPr>
        <w:spacing w:after="240"/>
        <w:rPr>
          <w:rFonts w:asciiTheme="minorHAnsi" w:hAnsiTheme="minorHAnsi"/>
          <w:sz w:val="24"/>
          <w:szCs w:val="24"/>
        </w:rPr>
      </w:pPr>
      <w:r w:rsidRPr="00EA57B7">
        <w:rPr>
          <w:rFonts w:asciiTheme="minorHAnsi" w:hAnsiTheme="minorHAnsi"/>
          <w:noProof/>
          <w:sz w:val="24"/>
          <w:szCs w:val="24"/>
        </w:rPr>
        <mc:AlternateContent>
          <mc:Choice Requires="wps">
            <w:drawing>
              <wp:anchor distT="0" distB="0" distL="114300" distR="114300" simplePos="0" relativeHeight="251658241" behindDoc="1" locked="0" layoutInCell="1" allowOverlap="1" wp14:anchorId="119F36EA" wp14:editId="6B5D1337">
                <wp:simplePos x="0" y="0"/>
                <wp:positionH relativeFrom="column">
                  <wp:posOffset>4000500</wp:posOffset>
                </wp:positionH>
                <wp:positionV relativeFrom="paragraph">
                  <wp:posOffset>3810</wp:posOffset>
                </wp:positionV>
                <wp:extent cx="1943100" cy="2247900"/>
                <wp:effectExtent l="0" t="0" r="0" b="0"/>
                <wp:wrapTight wrapText="bothSides">
                  <wp:wrapPolygon edited="0">
                    <wp:start x="0" y="0"/>
                    <wp:lineTo x="0" y="21417"/>
                    <wp:lineTo x="21388" y="21417"/>
                    <wp:lineTo x="21388" y="0"/>
                    <wp:lineTo x="0" y="0"/>
                  </wp:wrapPolygon>
                </wp:wrapTight>
                <wp:docPr id="12" name="Text Box 12"/>
                <wp:cNvGraphicFramePr/>
                <a:graphic xmlns:a="http://schemas.openxmlformats.org/drawingml/2006/main">
                  <a:graphicData uri="http://schemas.microsoft.com/office/word/2010/wordprocessingShape">
                    <wps:wsp>
                      <wps:cNvSpPr txBox="1"/>
                      <wps:spPr>
                        <a:xfrm>
                          <a:off x="0" y="0"/>
                          <a:ext cx="1943100" cy="2247900"/>
                        </a:xfrm>
                        <a:prstGeom prst="rect">
                          <a:avLst/>
                        </a:prstGeom>
                        <a:solidFill>
                          <a:sysClr val="window" lastClr="FFFFFF"/>
                        </a:solidFill>
                        <a:ln w="6350">
                          <a:noFill/>
                        </a:ln>
                        <a:effectLst/>
                      </wps:spPr>
                      <wps:txbx>
                        <w:txbxContent>
                          <w:p w14:paraId="119F36F8" w14:textId="77777777" w:rsidR="001C0C5D" w:rsidRDefault="001C0C5D" w:rsidP="004157AF">
                            <w:pPr>
                              <w:jc w:val="center"/>
                            </w:pPr>
                            <w:r>
                              <w:rPr>
                                <w:noProof/>
                              </w:rPr>
                              <w:drawing>
                                <wp:inline distT="0" distB="0" distL="0" distR="0" wp14:anchorId="119F36FA" wp14:editId="1AA85104">
                                  <wp:extent cx="1814180" cy="1809750"/>
                                  <wp:effectExtent l="0" t="0" r="0" b="0"/>
                                  <wp:docPr id="362868397" name="Picture 362868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 2 - Multiple Service Areas.JPG"/>
                                          <pic:cNvPicPr/>
                                        </pic:nvPicPr>
                                        <pic:blipFill>
                                          <a:blip r:embed="rId52">
                                            <a:extLst>
                                              <a:ext uri="{28A0092B-C50C-407E-A947-70E740481C1C}">
                                                <a14:useLocalDpi xmlns:a14="http://schemas.microsoft.com/office/drawing/2010/main" val="0"/>
                                              </a:ext>
                                            </a:extLst>
                                          </a:blip>
                                          <a:stretch>
                                            <a:fillRect/>
                                          </a:stretch>
                                        </pic:blipFill>
                                        <pic:spPr>
                                          <a:xfrm>
                                            <a:off x="0" y="0"/>
                                            <a:ext cx="1820929" cy="1816483"/>
                                          </a:xfrm>
                                          <a:prstGeom prst="rect">
                                            <a:avLst/>
                                          </a:prstGeom>
                                        </pic:spPr>
                                      </pic:pic>
                                    </a:graphicData>
                                  </a:graphic>
                                </wp:inline>
                              </w:drawing>
                            </w:r>
                          </w:p>
                          <w:p w14:paraId="119F36F9" w14:textId="656CED2E" w:rsidR="001C0C5D" w:rsidRPr="00635F87" w:rsidRDefault="001C0C5D" w:rsidP="004157AF">
                            <w:pPr>
                              <w:jc w:val="center"/>
                              <w:rPr>
                                <w:rFonts w:asciiTheme="minorHAnsi" w:hAnsiTheme="minorHAnsi"/>
                                <w:b/>
                                <w:sz w:val="18"/>
                                <w:szCs w:val="16"/>
                              </w:rPr>
                            </w:pPr>
                            <w:r w:rsidRPr="00635F87">
                              <w:rPr>
                                <w:rFonts w:asciiTheme="minorHAnsi" w:hAnsiTheme="minorHAnsi"/>
                                <w:b/>
                                <w:sz w:val="18"/>
                                <w:szCs w:val="16"/>
                              </w:rPr>
                              <w:t xml:space="preserve">Figure </w:t>
                            </w:r>
                            <w:r w:rsidR="004109EF" w:rsidRPr="00635F87">
                              <w:rPr>
                                <w:rFonts w:asciiTheme="minorHAnsi" w:hAnsiTheme="minorHAnsi"/>
                                <w:b/>
                                <w:sz w:val="18"/>
                                <w:szCs w:val="16"/>
                              </w:rPr>
                              <w:t>4</w:t>
                            </w:r>
                            <w:r w:rsidRPr="00635F87">
                              <w:rPr>
                                <w:rFonts w:asciiTheme="minorHAnsi" w:hAnsiTheme="minorHAnsi"/>
                                <w:b/>
                                <w:sz w:val="18"/>
                                <w:szCs w:val="16"/>
                              </w:rPr>
                              <w:t>. Graphical Example of Multiple Service Areas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9F36EA" id="Text Box 12" o:spid="_x0000_s1137" type="#_x0000_t202" style="position:absolute;margin-left:315pt;margin-top:.3pt;width:153pt;height:177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" fillcolor="window" stroked="f" strokeweight=".5pt">
                <v:textbox>
                  <w:txbxContent>
                    <w:p w14:paraId="119F36F8" w14:textId="77777777" w:rsidR="001C0C5D" w:rsidRDefault="001C0C5D" w:rsidP="004157AF">
                      <w:pPr>
                        <w:jc w:val="center"/>
                      </w:pPr>
                      <w:r>
                        <w:rPr>
                          <w:noProof/>
                        </w:rPr>
                        <w:drawing>
                          <wp:inline distT="0" distB="0" distL="0" distR="0" wp14:anchorId="119F36FA" wp14:editId="1AA85104">
                            <wp:extent cx="1814180" cy="1809750"/>
                            <wp:effectExtent l="0" t="0" r="0" b="0"/>
                            <wp:docPr id="362868397" name="Picture 362868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 2 - Multiple Service Areas.JPG"/>
                                    <pic:cNvPicPr/>
                                  </pic:nvPicPr>
                                  <pic:blipFill>
                                    <a:blip r:embed="rId52">
                                      <a:extLst>
                                        <a:ext uri="{28A0092B-C50C-407E-A947-70E740481C1C}">
                                          <a14:useLocalDpi xmlns:a14="http://schemas.microsoft.com/office/drawing/2010/main" val="0"/>
                                        </a:ext>
                                      </a:extLst>
                                    </a:blip>
                                    <a:stretch>
                                      <a:fillRect/>
                                    </a:stretch>
                                  </pic:blipFill>
                                  <pic:spPr>
                                    <a:xfrm>
                                      <a:off x="0" y="0"/>
                                      <a:ext cx="1820929" cy="1816483"/>
                                    </a:xfrm>
                                    <a:prstGeom prst="rect">
                                      <a:avLst/>
                                    </a:prstGeom>
                                  </pic:spPr>
                                </pic:pic>
                              </a:graphicData>
                            </a:graphic>
                          </wp:inline>
                        </w:drawing>
                      </w:r>
                    </w:p>
                    <w:p w14:paraId="119F36F9" w14:textId="656CED2E" w:rsidR="001C0C5D" w:rsidRPr="00635F87" w:rsidRDefault="001C0C5D" w:rsidP="004157AF">
                      <w:pPr>
                        <w:jc w:val="center"/>
                        <w:rPr>
                          <w:rFonts w:asciiTheme="minorHAnsi" w:hAnsiTheme="minorHAnsi"/>
                          <w:b/>
                          <w:sz w:val="18"/>
                          <w:szCs w:val="16"/>
                        </w:rPr>
                      </w:pPr>
                      <w:r w:rsidRPr="00635F87">
                        <w:rPr>
                          <w:rFonts w:asciiTheme="minorHAnsi" w:hAnsiTheme="minorHAnsi"/>
                          <w:b/>
                          <w:sz w:val="18"/>
                          <w:szCs w:val="16"/>
                        </w:rPr>
                        <w:t xml:space="preserve">Figure </w:t>
                      </w:r>
                      <w:r w:rsidR="004109EF" w:rsidRPr="00635F87">
                        <w:rPr>
                          <w:rFonts w:asciiTheme="minorHAnsi" w:hAnsiTheme="minorHAnsi"/>
                          <w:b/>
                          <w:sz w:val="18"/>
                          <w:szCs w:val="16"/>
                        </w:rPr>
                        <w:t>4</w:t>
                      </w:r>
                      <w:r w:rsidRPr="00635F87">
                        <w:rPr>
                          <w:rFonts w:asciiTheme="minorHAnsi" w:hAnsiTheme="minorHAnsi"/>
                          <w:b/>
                          <w:sz w:val="18"/>
                          <w:szCs w:val="16"/>
                        </w:rPr>
                        <w:t>. Graphical Example of Multiple Service Areas</w:t>
                      </w:r>
                    </w:p>
                  </w:txbxContent>
                </v:textbox>
                <w10:wrap type="tight"/>
              </v:shape>
            </w:pict>
          </mc:Fallback>
        </mc:AlternateContent>
      </w:r>
      <w:r w:rsidRPr="00EA57B7">
        <w:rPr>
          <w:rFonts w:asciiTheme="minorHAnsi" w:hAnsiTheme="minorHAnsi"/>
          <w:sz w:val="24"/>
          <w:szCs w:val="24"/>
        </w:rPr>
        <w:t xml:space="preserve">There may be situations that arise where a system such as a water and sewer authority or a water system covers multiple LGUs. Figure </w:t>
      </w:r>
      <w:r w:rsidR="0062375A">
        <w:rPr>
          <w:rFonts w:asciiTheme="minorHAnsi" w:hAnsiTheme="minorHAnsi"/>
          <w:sz w:val="24"/>
          <w:szCs w:val="24"/>
        </w:rPr>
        <w:t>4</w:t>
      </w:r>
      <w:r w:rsidR="0062375A" w:rsidRPr="00EA57B7">
        <w:rPr>
          <w:rFonts w:asciiTheme="minorHAnsi" w:hAnsiTheme="minorHAnsi"/>
          <w:sz w:val="24"/>
          <w:szCs w:val="24"/>
        </w:rPr>
        <w:t xml:space="preserve"> </w:t>
      </w:r>
      <w:r w:rsidRPr="00EA57B7">
        <w:rPr>
          <w:rFonts w:asciiTheme="minorHAnsi" w:hAnsiTheme="minorHAnsi"/>
          <w:sz w:val="24"/>
          <w:szCs w:val="24"/>
        </w:rPr>
        <w:t xml:space="preserve">shows a graphical example of a system’s service area that crosses multiple jurisdictions. If this occurs, then use a weighted average </w:t>
      </w:r>
      <w:r w:rsidR="00D36C3D">
        <w:rPr>
          <w:rFonts w:asciiTheme="minorHAnsi" w:hAnsiTheme="minorHAnsi"/>
          <w:sz w:val="24"/>
          <w:szCs w:val="24"/>
        </w:rPr>
        <w:t xml:space="preserve">based on </w:t>
      </w:r>
      <w:r w:rsidR="0062375A">
        <w:rPr>
          <w:rFonts w:asciiTheme="minorHAnsi" w:hAnsiTheme="minorHAnsi"/>
          <w:sz w:val="24"/>
          <w:szCs w:val="24"/>
        </w:rPr>
        <w:t xml:space="preserve">the percentage </w:t>
      </w:r>
      <w:r w:rsidR="002E17F9">
        <w:rPr>
          <w:rFonts w:asciiTheme="minorHAnsi" w:hAnsiTheme="minorHAnsi"/>
          <w:sz w:val="24"/>
          <w:szCs w:val="24"/>
        </w:rPr>
        <w:t xml:space="preserve">of users </w:t>
      </w:r>
      <w:r w:rsidRPr="00EA57B7">
        <w:rPr>
          <w:rFonts w:asciiTheme="minorHAnsi" w:hAnsiTheme="minorHAnsi"/>
          <w:sz w:val="24"/>
          <w:szCs w:val="24"/>
        </w:rPr>
        <w:t>to determine each of the economic indicators.</w:t>
      </w:r>
    </w:p>
    <w:p w14:paraId="4A5F6DF9" w14:textId="693B3F87" w:rsidR="00A06272" w:rsidRPr="00EA57B7" w:rsidRDefault="00A06272" w:rsidP="004157AF">
      <w:pPr>
        <w:spacing w:after="240"/>
        <w:rPr>
          <w:rFonts w:asciiTheme="minorHAnsi" w:hAnsiTheme="minorHAnsi"/>
          <w:sz w:val="24"/>
          <w:szCs w:val="24"/>
        </w:rPr>
      </w:pPr>
      <w:r>
        <w:rPr>
          <w:rFonts w:asciiTheme="minorHAnsi" w:hAnsiTheme="minorHAnsi"/>
          <w:sz w:val="24"/>
          <w:szCs w:val="24"/>
        </w:rPr>
        <w:t xml:space="preserve">The Affordability </w:t>
      </w:r>
      <w:r w:rsidR="0062375A">
        <w:rPr>
          <w:rFonts w:asciiTheme="minorHAnsi" w:hAnsiTheme="minorHAnsi"/>
          <w:sz w:val="24"/>
          <w:szCs w:val="24"/>
        </w:rPr>
        <w:t xml:space="preserve">Calculator </w:t>
      </w:r>
      <w:r>
        <w:rPr>
          <w:rFonts w:asciiTheme="minorHAnsi" w:hAnsiTheme="minorHAnsi"/>
          <w:sz w:val="24"/>
          <w:szCs w:val="24"/>
        </w:rPr>
        <w:t>contains four columns that can be used to calculate using weighted averages. If more than four columns are needed, please complete the calculations by hand and show your work.</w:t>
      </w:r>
    </w:p>
    <w:p w14:paraId="119F343F" w14:textId="3912D8FC" w:rsidR="004157AF" w:rsidRPr="00EA57B7" w:rsidRDefault="0062375A" w:rsidP="00FE6302">
      <w:pPr>
        <w:spacing w:after="24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350" behindDoc="0" locked="0" layoutInCell="1" allowOverlap="1" wp14:anchorId="231B18FC" wp14:editId="26D7B099">
                <wp:simplePos x="0" y="0"/>
                <wp:positionH relativeFrom="column">
                  <wp:posOffset>4000500</wp:posOffset>
                </wp:positionH>
                <wp:positionV relativeFrom="paragraph">
                  <wp:posOffset>86360</wp:posOffset>
                </wp:positionV>
                <wp:extent cx="1945640" cy="947420"/>
                <wp:effectExtent l="0" t="0" r="16510" b="24130"/>
                <wp:wrapSquare wrapText="bothSides"/>
                <wp:docPr id="11319518" name="Text Box 11319518"/>
                <wp:cNvGraphicFramePr/>
                <a:graphic xmlns:a="http://schemas.openxmlformats.org/drawingml/2006/main">
                  <a:graphicData uri="http://schemas.microsoft.com/office/word/2010/wordprocessingShape">
                    <wps:wsp>
                      <wps:cNvSpPr txBox="1"/>
                      <wps:spPr>
                        <a:xfrm>
                          <a:off x="0" y="0"/>
                          <a:ext cx="1945640" cy="947420"/>
                        </a:xfrm>
                        <a:prstGeom prst="rect">
                          <a:avLst/>
                        </a:prstGeom>
                        <a:solidFill>
                          <a:srgbClr val="F8F8F8"/>
                        </a:solidFill>
                        <a:ln w="6350">
                          <a:solidFill>
                            <a:prstClr val="black"/>
                          </a:solidFill>
                        </a:ln>
                      </wps:spPr>
                      <wps:txbx>
                        <w:txbxContent>
                          <w:p w14:paraId="11520845" w14:textId="79A332D6" w:rsidR="0062375A" w:rsidRPr="00635F87" w:rsidRDefault="0062375A" w:rsidP="00635F87">
                            <w:pPr>
                              <w:spacing w:after="120"/>
                              <w:jc w:val="center"/>
                              <w:rPr>
                                <w:rFonts w:ascii="Calibri" w:hAnsi="Calibri" w:cs="Calibri"/>
                                <w:b/>
                                <w:bCs/>
                                <w:sz w:val="20"/>
                                <w:szCs w:val="18"/>
                                <w:u w:val="single"/>
                              </w:rPr>
                            </w:pPr>
                            <w:r w:rsidRPr="00635F87">
                              <w:rPr>
                                <w:rFonts w:ascii="Calibri" w:hAnsi="Calibri" w:cs="Calibri"/>
                                <w:b/>
                                <w:bCs/>
                                <w:sz w:val="20"/>
                                <w:szCs w:val="18"/>
                                <w:u w:val="single"/>
                              </w:rPr>
                              <w:t>Important to Remember</w:t>
                            </w:r>
                          </w:p>
                          <w:p w14:paraId="1D7DAE32" w14:textId="6CB77B49" w:rsidR="0062375A" w:rsidRPr="00635F87" w:rsidRDefault="0062375A">
                            <w:pPr>
                              <w:rPr>
                                <w:sz w:val="18"/>
                                <w:szCs w:val="16"/>
                              </w:rPr>
                            </w:pPr>
                            <w:r w:rsidRPr="00635F87">
                              <w:rPr>
                                <w:rFonts w:asciiTheme="minorHAnsi" w:hAnsiTheme="minorHAnsi"/>
                                <w:sz w:val="20"/>
                              </w:rPr>
                              <w:t>Outside-rate customers are not to be considered when conducting weighted averaging.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1B18FC" id="Text Box 11319518" o:spid="_x0000_s1138" type="#_x0000_t202" style="position:absolute;margin-left:315pt;margin-top:6.8pt;width:153.2pt;height:74.6pt;z-index:2516583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" fillcolor="#f8f8f8" strokeweight=".5pt">
                <v:textbox>
                  <w:txbxContent>
                    <w:p w14:paraId="11520845" w14:textId="79A332D6" w:rsidR="0062375A" w:rsidRPr="00635F87" w:rsidRDefault="0062375A" w:rsidP="00635F87">
                      <w:pPr>
                        <w:spacing w:after="120"/>
                        <w:jc w:val="center"/>
                        <w:rPr>
                          <w:rFonts w:ascii="Calibri" w:hAnsi="Calibri" w:cs="Calibri"/>
                          <w:b/>
                          <w:bCs/>
                          <w:sz w:val="20"/>
                          <w:szCs w:val="18"/>
                          <w:u w:val="single"/>
                        </w:rPr>
                      </w:pPr>
                      <w:r w:rsidRPr="00635F87">
                        <w:rPr>
                          <w:rFonts w:ascii="Calibri" w:hAnsi="Calibri" w:cs="Calibri"/>
                          <w:b/>
                          <w:bCs/>
                          <w:sz w:val="20"/>
                          <w:szCs w:val="18"/>
                          <w:u w:val="single"/>
                        </w:rPr>
                        <w:t>Important to Remember</w:t>
                      </w:r>
                    </w:p>
                    <w:p w14:paraId="1D7DAE32" w14:textId="6CB77B49" w:rsidR="0062375A" w:rsidRPr="00635F87" w:rsidRDefault="0062375A">
                      <w:pPr>
                        <w:rPr>
                          <w:sz w:val="18"/>
                          <w:szCs w:val="16"/>
                        </w:rPr>
                      </w:pPr>
                      <w:r w:rsidRPr="00635F87">
                        <w:rPr>
                          <w:rFonts w:asciiTheme="minorHAnsi" w:hAnsiTheme="minorHAnsi"/>
                          <w:sz w:val="20"/>
                        </w:rPr>
                        <w:t>Outside-rate customers are not to be considered when conducting weighted averaging.</w:t>
                      </w:r>
                    </w:p>
                  </w:txbxContent>
                </v:textbox>
                <w10:wrap type="square"/>
              </v:shape>
            </w:pict>
          </mc:Fallback>
        </mc:AlternateContent>
      </w:r>
      <w:r w:rsidR="004157AF" w:rsidRPr="00EA57B7">
        <w:rPr>
          <w:rFonts w:asciiTheme="minorHAnsi" w:hAnsiTheme="minorHAnsi"/>
          <w:sz w:val="24"/>
          <w:szCs w:val="24"/>
        </w:rPr>
        <w:t xml:space="preserve">If calculating economic parameters across multiple jurisdictions, </w:t>
      </w:r>
      <w:r w:rsidR="00844E77">
        <w:rPr>
          <w:rFonts w:asciiTheme="minorHAnsi" w:hAnsiTheme="minorHAnsi"/>
          <w:sz w:val="24"/>
          <w:szCs w:val="24"/>
        </w:rPr>
        <w:t>for</w:t>
      </w:r>
      <w:r w:rsidR="004157AF" w:rsidRPr="00EA57B7">
        <w:rPr>
          <w:rFonts w:asciiTheme="minorHAnsi" w:hAnsiTheme="minorHAnsi"/>
          <w:sz w:val="24"/>
          <w:szCs w:val="24"/>
        </w:rPr>
        <w:t xml:space="preserve"> each indicator, show the calculations that led to the data entered into the affordability portion of the application. Note that the calculator allows up to </w:t>
      </w:r>
      <w:r w:rsidR="00FE46D8" w:rsidRPr="00EA57B7">
        <w:rPr>
          <w:rFonts w:asciiTheme="minorHAnsi" w:hAnsiTheme="minorHAnsi"/>
          <w:sz w:val="24"/>
          <w:szCs w:val="24"/>
        </w:rPr>
        <w:t>four</w:t>
      </w:r>
      <w:r w:rsidR="004157AF" w:rsidRPr="00EA57B7">
        <w:rPr>
          <w:rFonts w:asciiTheme="minorHAnsi" w:hAnsiTheme="minorHAnsi"/>
          <w:sz w:val="24"/>
          <w:szCs w:val="24"/>
        </w:rPr>
        <w:t xml:space="preserve"> different areas to be entered and will calculate the LGU parameters.</w:t>
      </w:r>
    </w:p>
    <w:tbl>
      <w:tblPr>
        <w:tblStyle w:val="TableGrid"/>
        <w:tblW w:w="9805" w:type="dxa"/>
        <w:shd w:val="pct5" w:color="auto" w:fill="auto"/>
        <w:tblLook w:val="04A0" w:firstRow="1" w:lastRow="0" w:firstColumn="1" w:lastColumn="0" w:noHBand="0" w:noVBand="1"/>
      </w:tblPr>
      <w:tblGrid>
        <w:gridCol w:w="9805"/>
      </w:tblGrid>
      <w:tr w:rsidR="004157AF" w:rsidRPr="00EA57B7" w14:paraId="119F3450" w14:textId="77777777" w:rsidTr="000D580E">
        <w:tc>
          <w:tcPr>
            <w:tcW w:w="9805" w:type="dxa"/>
            <w:shd w:val="pct5" w:color="auto" w:fill="auto"/>
          </w:tcPr>
          <w:p w14:paraId="119F3444" w14:textId="7D38464A" w:rsidR="004157AF" w:rsidRPr="00635F87" w:rsidRDefault="004157AF" w:rsidP="008B3D70">
            <w:pPr>
              <w:spacing w:before="120" w:after="120"/>
              <w:jc w:val="center"/>
              <w:rPr>
                <w:rFonts w:asciiTheme="minorHAnsi" w:hAnsiTheme="minorHAnsi"/>
                <w:b/>
                <w:sz w:val="20"/>
                <w:u w:val="single"/>
              </w:rPr>
            </w:pPr>
            <w:r w:rsidRPr="00635F87">
              <w:rPr>
                <w:rFonts w:asciiTheme="minorHAnsi" w:hAnsiTheme="minorHAnsi"/>
                <w:b/>
                <w:sz w:val="20"/>
                <w:u w:val="single"/>
              </w:rPr>
              <w:t>Example</w:t>
            </w:r>
            <w:r w:rsidR="00EE5DAB" w:rsidRPr="00635F87">
              <w:rPr>
                <w:rFonts w:asciiTheme="minorHAnsi" w:hAnsiTheme="minorHAnsi"/>
                <w:b/>
                <w:sz w:val="20"/>
                <w:u w:val="single"/>
              </w:rPr>
              <w:t xml:space="preserve"> for Line Item 4.C (Weighted Averaging)</w:t>
            </w:r>
          </w:p>
          <w:p w14:paraId="119F3445" w14:textId="007FA3E8" w:rsidR="004157AF" w:rsidRPr="00635F87" w:rsidRDefault="004157AF" w:rsidP="008B3D70">
            <w:pPr>
              <w:spacing w:after="120"/>
              <w:rPr>
                <w:rFonts w:asciiTheme="minorHAnsi" w:hAnsiTheme="minorHAnsi"/>
                <w:sz w:val="20"/>
              </w:rPr>
            </w:pPr>
            <w:r w:rsidRPr="00635F87">
              <w:rPr>
                <w:rFonts w:asciiTheme="minorHAnsi" w:hAnsiTheme="minorHAnsi"/>
                <w:sz w:val="20"/>
              </w:rPr>
              <w:t>The Town of Central is a regionalized system that serves the entire town (60</w:t>
            </w:r>
            <w:r w:rsidR="0062375A">
              <w:rPr>
                <w:rFonts w:asciiTheme="minorHAnsi" w:hAnsiTheme="minorHAnsi"/>
                <w:sz w:val="20"/>
              </w:rPr>
              <w:t xml:space="preserve"> percent</w:t>
            </w:r>
            <w:r w:rsidRPr="00635F87">
              <w:rPr>
                <w:rFonts w:asciiTheme="minorHAnsi" w:hAnsiTheme="minorHAnsi"/>
                <w:sz w:val="20"/>
              </w:rPr>
              <w:t xml:space="preserve"> of the service area) as well as the Town of Bixby (30</w:t>
            </w:r>
            <w:r w:rsidR="0062375A">
              <w:rPr>
                <w:rFonts w:asciiTheme="minorHAnsi" w:hAnsiTheme="minorHAnsi"/>
                <w:sz w:val="20"/>
              </w:rPr>
              <w:t xml:space="preserve"> percent</w:t>
            </w:r>
            <w:r w:rsidRPr="00635F87">
              <w:rPr>
                <w:rFonts w:asciiTheme="minorHAnsi" w:hAnsiTheme="minorHAnsi"/>
                <w:sz w:val="20"/>
              </w:rPr>
              <w:t xml:space="preserve"> of the service area) and part of the county (10</w:t>
            </w:r>
            <w:r w:rsidR="0062375A">
              <w:rPr>
                <w:rFonts w:asciiTheme="minorHAnsi" w:hAnsiTheme="minorHAnsi"/>
                <w:sz w:val="20"/>
              </w:rPr>
              <w:t xml:space="preserve"> percent</w:t>
            </w:r>
            <w:r w:rsidRPr="00635F87">
              <w:rPr>
                <w:rFonts w:asciiTheme="minorHAnsi" w:hAnsiTheme="minorHAnsi"/>
                <w:sz w:val="20"/>
              </w:rPr>
              <w:t xml:space="preserve"> of the service area). The Town determined population changes for each of the areas as follows:</w:t>
            </w:r>
          </w:p>
          <w:p w14:paraId="119F3447" w14:textId="4D261678" w:rsidR="004157AF" w:rsidRPr="00635F87" w:rsidRDefault="004157AF" w:rsidP="00C10093">
            <w:pPr>
              <w:pStyle w:val="ListParagraph"/>
              <w:numPr>
                <w:ilvl w:val="0"/>
                <w:numId w:val="68"/>
              </w:numPr>
              <w:ind w:left="360"/>
              <w:rPr>
                <w:rFonts w:asciiTheme="minorHAnsi" w:hAnsiTheme="minorHAnsi"/>
                <w:sz w:val="20"/>
              </w:rPr>
            </w:pPr>
            <w:r w:rsidRPr="00635F87">
              <w:rPr>
                <w:rFonts w:asciiTheme="minorHAnsi" w:hAnsiTheme="minorHAnsi"/>
                <w:sz w:val="20"/>
              </w:rPr>
              <w:t>Central: 5.5</w:t>
            </w:r>
            <w:r w:rsidR="0062375A">
              <w:rPr>
                <w:rFonts w:asciiTheme="minorHAnsi" w:hAnsiTheme="minorHAnsi"/>
                <w:sz w:val="20"/>
              </w:rPr>
              <w:t xml:space="preserve"> percent</w:t>
            </w:r>
          </w:p>
          <w:p w14:paraId="119F3448" w14:textId="00F218A7" w:rsidR="004157AF" w:rsidRPr="00635F87" w:rsidRDefault="004157AF" w:rsidP="00C10093">
            <w:pPr>
              <w:pStyle w:val="ListParagraph"/>
              <w:numPr>
                <w:ilvl w:val="0"/>
                <w:numId w:val="68"/>
              </w:numPr>
              <w:ind w:left="360"/>
              <w:rPr>
                <w:rFonts w:asciiTheme="minorHAnsi" w:hAnsiTheme="minorHAnsi"/>
                <w:sz w:val="20"/>
              </w:rPr>
            </w:pPr>
            <w:r w:rsidRPr="00635F87">
              <w:rPr>
                <w:rFonts w:asciiTheme="minorHAnsi" w:hAnsiTheme="minorHAnsi"/>
                <w:sz w:val="20"/>
              </w:rPr>
              <w:t>Bixby: 5.0</w:t>
            </w:r>
            <w:r w:rsidR="0062375A">
              <w:rPr>
                <w:rFonts w:asciiTheme="minorHAnsi" w:hAnsiTheme="minorHAnsi"/>
                <w:sz w:val="20"/>
              </w:rPr>
              <w:t xml:space="preserve"> percent</w:t>
            </w:r>
          </w:p>
          <w:p w14:paraId="119F3449" w14:textId="5165D0DC" w:rsidR="004157AF" w:rsidRPr="00635F87" w:rsidRDefault="004157AF" w:rsidP="00C10093">
            <w:pPr>
              <w:pStyle w:val="ListParagraph"/>
              <w:numPr>
                <w:ilvl w:val="0"/>
                <w:numId w:val="68"/>
              </w:numPr>
              <w:spacing w:after="240"/>
              <w:ind w:left="360"/>
              <w:contextualSpacing w:val="0"/>
              <w:rPr>
                <w:rFonts w:asciiTheme="minorHAnsi" w:hAnsiTheme="minorHAnsi"/>
                <w:sz w:val="20"/>
              </w:rPr>
            </w:pPr>
            <w:r w:rsidRPr="00635F87">
              <w:rPr>
                <w:rFonts w:asciiTheme="minorHAnsi" w:hAnsiTheme="minorHAnsi"/>
                <w:sz w:val="20"/>
              </w:rPr>
              <w:t>County: 8.5</w:t>
            </w:r>
            <w:r w:rsidR="0062375A">
              <w:rPr>
                <w:rFonts w:asciiTheme="minorHAnsi" w:hAnsiTheme="minorHAnsi"/>
                <w:sz w:val="20"/>
              </w:rPr>
              <w:t xml:space="preserve"> percent</w:t>
            </w:r>
          </w:p>
          <w:p w14:paraId="119F344B" w14:textId="4E95D6DC" w:rsidR="004157AF" w:rsidRPr="00635F87" w:rsidRDefault="004157AF" w:rsidP="008B3D70">
            <w:pPr>
              <w:spacing w:after="120"/>
              <w:rPr>
                <w:rFonts w:asciiTheme="minorHAnsi" w:hAnsiTheme="minorHAnsi"/>
                <w:sz w:val="20"/>
              </w:rPr>
            </w:pPr>
            <w:r w:rsidRPr="00635F87">
              <w:rPr>
                <w:rFonts w:asciiTheme="minorHAnsi" w:hAnsiTheme="minorHAnsi"/>
                <w:sz w:val="20"/>
              </w:rPr>
              <w:t>Using the following calculation, they determined the percent population growth for their service area to be 5.65</w:t>
            </w:r>
            <w:r w:rsidR="0062375A">
              <w:rPr>
                <w:rFonts w:asciiTheme="minorHAnsi" w:hAnsiTheme="minorHAnsi"/>
                <w:sz w:val="20"/>
              </w:rPr>
              <w:t xml:space="preserve"> percent</w:t>
            </w:r>
            <w:r w:rsidRPr="00635F87">
              <w:rPr>
                <w:rFonts w:asciiTheme="minorHAnsi" w:hAnsiTheme="minorHAnsi"/>
                <w:sz w:val="20"/>
              </w:rPr>
              <w:t xml:space="preserve"> by using the following equation:</w:t>
            </w:r>
          </w:p>
          <w:p w14:paraId="119F344D" w14:textId="77777777" w:rsidR="004157AF" w:rsidRPr="00635F87" w:rsidRDefault="004157AF" w:rsidP="008B3D70">
            <w:pPr>
              <w:spacing w:after="120"/>
              <w:rPr>
                <w:rFonts w:asciiTheme="minorHAnsi" w:hAnsiTheme="minorHAnsi"/>
                <w:sz w:val="20"/>
              </w:rPr>
            </w:pPr>
            <w:proofErr w:type="spellStart"/>
            <w:r w:rsidRPr="00635F87">
              <w:rPr>
                <w:rFonts w:asciiTheme="minorHAnsi" w:hAnsiTheme="minorHAnsi"/>
                <w:sz w:val="20"/>
              </w:rPr>
              <w:t>PopGrowth</w:t>
            </w:r>
            <w:r w:rsidRPr="00635F87">
              <w:rPr>
                <w:rFonts w:asciiTheme="minorHAnsi" w:hAnsiTheme="minorHAnsi"/>
                <w:sz w:val="20"/>
                <w:vertAlign w:val="subscript"/>
              </w:rPr>
              <w:t>Total</w:t>
            </w:r>
            <w:proofErr w:type="spellEnd"/>
            <w:r w:rsidRPr="00635F87">
              <w:rPr>
                <w:rFonts w:asciiTheme="minorHAnsi" w:hAnsiTheme="minorHAnsi"/>
                <w:sz w:val="20"/>
              </w:rPr>
              <w:t>= (0.6*5.5%) + (0.3*5.0%) + (0.1*8.5%) = 5.65%</w:t>
            </w:r>
          </w:p>
          <w:p w14:paraId="119F344E" w14:textId="77777777" w:rsidR="004157AF" w:rsidRPr="00635F87" w:rsidRDefault="004157AF" w:rsidP="00FE1FAC">
            <w:pPr>
              <w:rPr>
                <w:rFonts w:asciiTheme="minorHAnsi" w:hAnsiTheme="minorHAnsi"/>
                <w:sz w:val="20"/>
              </w:rPr>
            </w:pPr>
          </w:p>
          <w:p w14:paraId="119F344F" w14:textId="77777777" w:rsidR="004157AF" w:rsidRPr="00EA57B7" w:rsidRDefault="004157AF" w:rsidP="00D64AAE">
            <w:pPr>
              <w:spacing w:after="120"/>
              <w:rPr>
                <w:rFonts w:asciiTheme="minorHAnsi" w:hAnsiTheme="minorHAnsi"/>
                <w:sz w:val="24"/>
                <w:szCs w:val="24"/>
              </w:rPr>
            </w:pPr>
            <w:r w:rsidRPr="00635F87">
              <w:rPr>
                <w:rFonts w:asciiTheme="minorHAnsi" w:hAnsiTheme="minorHAnsi"/>
                <w:sz w:val="20"/>
              </w:rPr>
              <w:t>That would place the Town at better than the state benchmark.</w:t>
            </w:r>
          </w:p>
        </w:tc>
      </w:tr>
    </w:tbl>
    <w:p w14:paraId="119F3451" w14:textId="64B90C64" w:rsidR="009C1134" w:rsidRDefault="00A43541" w:rsidP="00842A33">
      <w:pPr>
        <w:tabs>
          <w:tab w:val="left" w:pos="2880"/>
        </w:tabs>
        <w:spacing w:before="120" w:after="240"/>
        <w:rPr>
          <w:rFonts w:asciiTheme="minorHAnsi" w:hAnsiTheme="minorHAnsi"/>
          <w:b/>
          <w:sz w:val="24"/>
          <w:szCs w:val="24"/>
          <w:u w:val="single"/>
        </w:rPr>
      </w:pPr>
      <w:hyperlink w:anchor="TOC" w:history="1">
        <w:r w:rsidR="00842A33" w:rsidRPr="005F7A69">
          <w:rPr>
            <w:rStyle w:val="Hyperlink"/>
            <w:rFonts w:asciiTheme="minorHAnsi" w:hAnsiTheme="minorHAnsi"/>
            <w:sz w:val="24"/>
            <w:szCs w:val="24"/>
          </w:rPr>
          <w:t>Return to Table of Contents</w:t>
        </w:r>
      </w:hyperlink>
    </w:p>
    <w:p w14:paraId="0029099A" w14:textId="4931ABFB" w:rsidR="00D64AAE" w:rsidRDefault="00D64AAE" w:rsidP="00516E13">
      <w:pPr>
        <w:pStyle w:val="DWILevel3"/>
      </w:pPr>
      <w:bookmarkStart w:id="300" w:name="_Toc155277839"/>
      <w:bookmarkStart w:id="301" w:name="_Toc155278921"/>
      <w:bookmarkStart w:id="302" w:name="_Toc155279088"/>
      <w:bookmarkStart w:id="303" w:name="_Toc155340213"/>
      <w:r>
        <w:t>Line Item 4.</w:t>
      </w:r>
      <w:r w:rsidR="00236336">
        <w:t>C.4</w:t>
      </w:r>
      <w:r>
        <w:t>. Benefit to Disadvantage</w:t>
      </w:r>
      <w:r w:rsidR="00E70204">
        <w:t>d</w:t>
      </w:r>
      <w:r>
        <w:t xml:space="preserve"> Areas</w:t>
      </w:r>
      <w:bookmarkEnd w:id="300"/>
      <w:bookmarkEnd w:id="301"/>
      <w:bookmarkEnd w:id="302"/>
      <w:bookmarkEnd w:id="303"/>
      <w:r w:rsidR="00EE12B9">
        <w:t xml:space="preserve"> </w:t>
      </w:r>
    </w:p>
    <w:p w14:paraId="10030AF1" w14:textId="166BECEC" w:rsidR="006B595C" w:rsidRDefault="009E470B" w:rsidP="37BE09CF">
      <w:pPr>
        <w:tabs>
          <w:tab w:val="left" w:pos="2880"/>
        </w:tabs>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351" behindDoc="0" locked="0" layoutInCell="1" allowOverlap="1" wp14:anchorId="556E72CA" wp14:editId="3B9E98ED">
                <wp:simplePos x="0" y="0"/>
                <wp:positionH relativeFrom="column">
                  <wp:posOffset>4095750</wp:posOffset>
                </wp:positionH>
                <wp:positionV relativeFrom="paragraph">
                  <wp:posOffset>58420</wp:posOffset>
                </wp:positionV>
                <wp:extent cx="2102485" cy="1207135"/>
                <wp:effectExtent l="0" t="0" r="12065" b="12065"/>
                <wp:wrapSquare wrapText="bothSides"/>
                <wp:docPr id="1483230567" name="Text Box 1483230567"/>
                <wp:cNvGraphicFramePr/>
                <a:graphic xmlns:a="http://schemas.openxmlformats.org/drawingml/2006/main">
                  <a:graphicData uri="http://schemas.microsoft.com/office/word/2010/wordprocessingShape">
                    <wps:wsp>
                      <wps:cNvSpPr txBox="1"/>
                      <wps:spPr>
                        <a:xfrm>
                          <a:off x="0" y="0"/>
                          <a:ext cx="2102485" cy="1207135"/>
                        </a:xfrm>
                        <a:prstGeom prst="rect">
                          <a:avLst/>
                        </a:prstGeom>
                        <a:solidFill>
                          <a:srgbClr val="FFFFCC"/>
                        </a:solidFill>
                        <a:ln w="6350">
                          <a:solidFill>
                            <a:prstClr val="black"/>
                          </a:solidFill>
                        </a:ln>
                      </wps:spPr>
                      <wps:txbx>
                        <w:txbxContent>
                          <w:p w14:paraId="3B6F7E1F" w14:textId="77777777" w:rsidR="009E470B" w:rsidRPr="000D580E" w:rsidRDefault="009E470B" w:rsidP="00635F87">
                            <w:pPr>
                              <w:spacing w:after="120"/>
                              <w:jc w:val="center"/>
                              <w:rPr>
                                <w:rFonts w:cstheme="minorHAnsi"/>
                                <w:b/>
                                <w:bCs/>
                                <w:sz w:val="20"/>
                                <w:szCs w:val="18"/>
                                <w:u w:val="single"/>
                              </w:rPr>
                            </w:pPr>
                            <w:r w:rsidRPr="000D580E">
                              <w:rPr>
                                <w:rFonts w:cstheme="minorHAnsi"/>
                                <w:b/>
                                <w:bCs/>
                                <w:sz w:val="20"/>
                                <w:szCs w:val="18"/>
                                <w:u w:val="single"/>
                              </w:rPr>
                              <w:t>Points Available</w:t>
                            </w:r>
                          </w:p>
                          <w:p w14:paraId="3F46397D" w14:textId="77777777" w:rsidR="009E470B" w:rsidRPr="00635F87" w:rsidRDefault="009E470B" w:rsidP="00C10093">
                            <w:pPr>
                              <w:numPr>
                                <w:ilvl w:val="0"/>
                                <w:numId w:val="1"/>
                              </w:numPr>
                              <w:ind w:left="180" w:hanging="180"/>
                              <w:rPr>
                                <w:rFonts w:cstheme="minorHAnsi"/>
                                <w:sz w:val="20"/>
                                <w:szCs w:val="18"/>
                              </w:rPr>
                            </w:pPr>
                            <w:r w:rsidRPr="00635F87">
                              <w:rPr>
                                <w:rFonts w:cstheme="minorHAnsi"/>
                                <w:sz w:val="20"/>
                                <w:szCs w:val="18"/>
                              </w:rPr>
                              <w:t xml:space="preserve">Wastewater – </w:t>
                            </w:r>
                            <w:r>
                              <w:rPr>
                                <w:rFonts w:cstheme="minorHAnsi"/>
                                <w:sz w:val="20"/>
                                <w:szCs w:val="18"/>
                              </w:rPr>
                              <w:t>5 points</w:t>
                            </w:r>
                          </w:p>
                          <w:p w14:paraId="04183C2B" w14:textId="77777777" w:rsidR="009E470B" w:rsidRPr="00635F87" w:rsidRDefault="009E470B" w:rsidP="00C10093">
                            <w:pPr>
                              <w:numPr>
                                <w:ilvl w:val="0"/>
                                <w:numId w:val="1"/>
                              </w:numPr>
                              <w:ind w:left="180" w:hanging="180"/>
                              <w:rPr>
                                <w:rFonts w:cstheme="minorHAnsi"/>
                                <w:sz w:val="20"/>
                                <w:szCs w:val="18"/>
                              </w:rPr>
                            </w:pPr>
                            <w:r w:rsidRPr="00635F87">
                              <w:rPr>
                                <w:rFonts w:cstheme="minorHAnsi"/>
                                <w:sz w:val="20"/>
                                <w:szCs w:val="18"/>
                              </w:rPr>
                              <w:t xml:space="preserve">Drinking Water – </w:t>
                            </w:r>
                            <w:r>
                              <w:rPr>
                                <w:rFonts w:cstheme="minorHAnsi"/>
                                <w:sz w:val="20"/>
                                <w:szCs w:val="18"/>
                              </w:rPr>
                              <w:t>5 points</w:t>
                            </w:r>
                          </w:p>
                          <w:p w14:paraId="30C8E33D" w14:textId="77777777" w:rsidR="009E470B" w:rsidRPr="00635F87" w:rsidRDefault="009E470B" w:rsidP="00C10093">
                            <w:pPr>
                              <w:numPr>
                                <w:ilvl w:val="0"/>
                                <w:numId w:val="1"/>
                              </w:numPr>
                              <w:ind w:left="180" w:hanging="180"/>
                              <w:rPr>
                                <w:rFonts w:cstheme="minorHAnsi"/>
                                <w:sz w:val="20"/>
                                <w:szCs w:val="18"/>
                              </w:rPr>
                            </w:pPr>
                            <w:r w:rsidRPr="00635F87">
                              <w:rPr>
                                <w:rFonts w:cstheme="minorHAnsi"/>
                                <w:sz w:val="20"/>
                                <w:szCs w:val="18"/>
                              </w:rPr>
                              <w:t>BIL EC Funds –</w:t>
                            </w:r>
                            <w:r>
                              <w:rPr>
                                <w:rFonts w:cstheme="minorHAnsi"/>
                                <w:sz w:val="20"/>
                                <w:szCs w:val="18"/>
                              </w:rPr>
                              <w:t xml:space="preserve">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6E72CA" id="Text Box 1483230567" o:spid="_x0000_s1139" type="#_x0000_t202" style="position:absolute;margin-left:322.5pt;margin-top:4.6pt;width:165.55pt;height:95.05pt;z-index:2516583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" fillcolor="#ffc" strokeweight=".5pt">
                <v:textbox>
                  <w:txbxContent>
                    <w:p w14:paraId="3B6F7E1F" w14:textId="77777777" w:rsidR="009E470B" w:rsidRPr="000D580E" w:rsidRDefault="009E470B" w:rsidP="00635F87">
                      <w:pPr>
                        <w:spacing w:after="120"/>
                        <w:jc w:val="center"/>
                        <w:rPr>
                          <w:rFonts w:cstheme="minorHAnsi"/>
                          <w:b/>
                          <w:bCs/>
                          <w:sz w:val="20"/>
                          <w:szCs w:val="18"/>
                          <w:u w:val="single"/>
                        </w:rPr>
                      </w:pPr>
                      <w:r w:rsidRPr="000D580E">
                        <w:rPr>
                          <w:rFonts w:cstheme="minorHAnsi"/>
                          <w:b/>
                          <w:bCs/>
                          <w:sz w:val="20"/>
                          <w:szCs w:val="18"/>
                          <w:u w:val="single"/>
                        </w:rPr>
                        <w:t>Points Available</w:t>
                      </w:r>
                    </w:p>
                    <w:p w14:paraId="3F46397D" w14:textId="77777777" w:rsidR="009E470B" w:rsidRPr="00635F87" w:rsidRDefault="009E470B" w:rsidP="00C10093">
                      <w:pPr>
                        <w:numPr>
                          <w:ilvl w:val="0"/>
                          <w:numId w:val="1"/>
                        </w:numPr>
                        <w:ind w:left="180" w:hanging="180"/>
                        <w:rPr>
                          <w:rFonts w:cstheme="minorHAnsi"/>
                          <w:sz w:val="20"/>
                          <w:szCs w:val="18"/>
                        </w:rPr>
                      </w:pPr>
                      <w:r w:rsidRPr="00635F87">
                        <w:rPr>
                          <w:rFonts w:cstheme="minorHAnsi"/>
                          <w:sz w:val="20"/>
                          <w:szCs w:val="18"/>
                        </w:rPr>
                        <w:t xml:space="preserve">Wastewater – </w:t>
                      </w:r>
                      <w:r>
                        <w:rPr>
                          <w:rFonts w:cstheme="minorHAnsi"/>
                          <w:sz w:val="20"/>
                          <w:szCs w:val="18"/>
                        </w:rPr>
                        <w:t>5 points</w:t>
                      </w:r>
                    </w:p>
                    <w:p w14:paraId="04183C2B" w14:textId="77777777" w:rsidR="009E470B" w:rsidRPr="00635F87" w:rsidRDefault="009E470B" w:rsidP="00C10093">
                      <w:pPr>
                        <w:numPr>
                          <w:ilvl w:val="0"/>
                          <w:numId w:val="1"/>
                        </w:numPr>
                        <w:ind w:left="180" w:hanging="180"/>
                        <w:rPr>
                          <w:rFonts w:cstheme="minorHAnsi"/>
                          <w:sz w:val="20"/>
                          <w:szCs w:val="18"/>
                        </w:rPr>
                      </w:pPr>
                      <w:r w:rsidRPr="00635F87">
                        <w:rPr>
                          <w:rFonts w:cstheme="minorHAnsi"/>
                          <w:sz w:val="20"/>
                          <w:szCs w:val="18"/>
                        </w:rPr>
                        <w:t xml:space="preserve">Drinking Water – </w:t>
                      </w:r>
                      <w:r>
                        <w:rPr>
                          <w:rFonts w:cstheme="minorHAnsi"/>
                          <w:sz w:val="20"/>
                          <w:szCs w:val="18"/>
                        </w:rPr>
                        <w:t>5 points</w:t>
                      </w:r>
                    </w:p>
                    <w:p w14:paraId="30C8E33D" w14:textId="77777777" w:rsidR="009E470B" w:rsidRPr="00635F87" w:rsidRDefault="009E470B" w:rsidP="00C10093">
                      <w:pPr>
                        <w:numPr>
                          <w:ilvl w:val="0"/>
                          <w:numId w:val="1"/>
                        </w:numPr>
                        <w:ind w:left="180" w:hanging="180"/>
                        <w:rPr>
                          <w:rFonts w:cstheme="minorHAnsi"/>
                          <w:sz w:val="20"/>
                          <w:szCs w:val="18"/>
                        </w:rPr>
                      </w:pPr>
                      <w:r w:rsidRPr="00635F87">
                        <w:rPr>
                          <w:rFonts w:cstheme="minorHAnsi"/>
                          <w:sz w:val="20"/>
                          <w:szCs w:val="18"/>
                        </w:rPr>
                        <w:t>BIL EC Funds –</w:t>
                      </w:r>
                      <w:r>
                        <w:rPr>
                          <w:rFonts w:cstheme="minorHAnsi"/>
                          <w:sz w:val="20"/>
                          <w:szCs w:val="18"/>
                        </w:rPr>
                        <w:t xml:space="preserve"> Considered for BIL EC Funds</w:t>
                      </w:r>
                    </w:p>
                  </w:txbxContent>
                </v:textbox>
                <w10:wrap type="square"/>
              </v:shape>
            </w:pict>
          </mc:Fallback>
        </mc:AlternateContent>
      </w:r>
      <w:r w:rsidR="006B595C" w:rsidRPr="37BE09CF">
        <w:rPr>
          <w:rFonts w:asciiTheme="minorHAnsi" w:hAnsiTheme="minorHAnsi"/>
          <w:sz w:val="24"/>
          <w:szCs w:val="24"/>
        </w:rPr>
        <w:t xml:space="preserve">These priority points are intended to provide additional priority to projects providing direct benefits to residences in disadvantage areas. Disadvantaged areas </w:t>
      </w:r>
      <w:r w:rsidR="00780D0B">
        <w:rPr>
          <w:rFonts w:asciiTheme="minorHAnsi" w:hAnsiTheme="minorHAnsi"/>
          <w:sz w:val="24"/>
          <w:szCs w:val="24"/>
        </w:rPr>
        <w:t>must</w:t>
      </w:r>
      <w:r w:rsidR="00780D0B" w:rsidRPr="37BE09CF">
        <w:rPr>
          <w:rFonts w:asciiTheme="minorHAnsi" w:hAnsiTheme="minorHAnsi"/>
          <w:sz w:val="24"/>
          <w:szCs w:val="24"/>
        </w:rPr>
        <w:t xml:space="preserve"> </w:t>
      </w:r>
      <w:r w:rsidR="006B595C" w:rsidRPr="37BE09CF">
        <w:rPr>
          <w:rFonts w:asciiTheme="minorHAnsi" w:hAnsiTheme="minorHAnsi"/>
          <w:sz w:val="24"/>
          <w:szCs w:val="24"/>
        </w:rPr>
        <w:t>be subsections or pockets of a service area</w:t>
      </w:r>
      <w:r w:rsidR="6E097904" w:rsidRPr="37BE09CF">
        <w:rPr>
          <w:rFonts w:asciiTheme="minorHAnsi" w:hAnsiTheme="minorHAnsi"/>
          <w:sz w:val="24"/>
          <w:szCs w:val="24"/>
        </w:rPr>
        <w:t>, not the entire local government unit area or entire utility service area. For instance, disadvantaged areas may be Census Block Groups that meet qualifying characteristics.  Disadvantaged areas are limited to less than half the number of total connections served by the applicant at the time of application.</w:t>
      </w:r>
      <w:r w:rsidR="006B595C" w:rsidRPr="37BE09CF">
        <w:rPr>
          <w:rFonts w:asciiTheme="minorHAnsi" w:hAnsiTheme="minorHAnsi"/>
          <w:sz w:val="24"/>
          <w:szCs w:val="24"/>
        </w:rPr>
        <w:t xml:space="preserve"> </w:t>
      </w:r>
      <w:r w:rsidR="00C21747">
        <w:rPr>
          <w:rFonts w:asciiTheme="minorHAnsi" w:hAnsiTheme="minorHAnsi"/>
          <w:sz w:val="24"/>
          <w:szCs w:val="24"/>
        </w:rPr>
        <w:t xml:space="preserve">A </w:t>
      </w:r>
      <w:r w:rsidR="00C21747">
        <w:rPr>
          <w:rFonts w:asciiTheme="minorHAnsi" w:hAnsiTheme="minorHAnsi"/>
          <w:sz w:val="24"/>
          <w:szCs w:val="24"/>
        </w:rPr>
        <w:lastRenderedPageBreak/>
        <w:t>project that benefits the entire local government unit area or utility service area is not eligible to be considered a disadvantaged area project and will not receive these points.</w:t>
      </w:r>
    </w:p>
    <w:p w14:paraId="273CD556" w14:textId="054B300D" w:rsidR="006B595C" w:rsidRDefault="006B595C" w:rsidP="37BE09CF">
      <w:pPr>
        <w:tabs>
          <w:tab w:val="left" w:pos="2880"/>
        </w:tabs>
        <w:spacing w:after="120"/>
        <w:rPr>
          <w:rFonts w:asciiTheme="minorHAnsi" w:hAnsiTheme="minorHAnsi"/>
          <w:sz w:val="24"/>
          <w:szCs w:val="24"/>
        </w:rPr>
      </w:pPr>
      <w:r w:rsidRPr="37BE09CF">
        <w:rPr>
          <w:rFonts w:asciiTheme="minorHAnsi" w:hAnsiTheme="minorHAnsi"/>
          <w:sz w:val="24"/>
          <w:szCs w:val="24"/>
        </w:rPr>
        <w:t xml:space="preserve">Projects for which </w:t>
      </w:r>
      <w:r w:rsidRPr="37BE09CF">
        <w:rPr>
          <w:rFonts w:asciiTheme="minorHAnsi" w:hAnsiTheme="minorHAnsi"/>
          <w:sz w:val="24"/>
          <w:szCs w:val="24"/>
          <w:u w:val="single"/>
        </w:rPr>
        <w:t>at least 50</w:t>
      </w:r>
      <w:r w:rsidR="009E470B" w:rsidRPr="37BE09CF">
        <w:rPr>
          <w:rFonts w:asciiTheme="minorHAnsi" w:hAnsiTheme="minorHAnsi"/>
          <w:sz w:val="24"/>
          <w:szCs w:val="24"/>
          <w:u w:val="single"/>
        </w:rPr>
        <w:t xml:space="preserve"> percent</w:t>
      </w:r>
      <w:r w:rsidRPr="37BE09CF">
        <w:rPr>
          <w:rFonts w:asciiTheme="minorHAnsi" w:hAnsiTheme="minorHAnsi"/>
          <w:sz w:val="24"/>
          <w:szCs w:val="24"/>
          <w:u w:val="single"/>
        </w:rPr>
        <w:t xml:space="preserve"> of the construction costs</w:t>
      </w:r>
      <w:r w:rsidRPr="37BE09CF">
        <w:rPr>
          <w:rFonts w:asciiTheme="minorHAnsi" w:hAnsiTheme="minorHAnsi"/>
          <w:sz w:val="24"/>
          <w:szCs w:val="24"/>
        </w:rPr>
        <w:t xml:space="preserve"> are to provide </w:t>
      </w:r>
      <w:r w:rsidRPr="37BE09CF">
        <w:rPr>
          <w:rFonts w:asciiTheme="minorHAnsi" w:hAnsiTheme="minorHAnsi"/>
          <w:sz w:val="24"/>
          <w:szCs w:val="24"/>
          <w:u w:val="single"/>
        </w:rPr>
        <w:t>direct benefits</w:t>
      </w:r>
      <w:r w:rsidRPr="37BE09CF">
        <w:rPr>
          <w:rFonts w:asciiTheme="minorHAnsi" w:hAnsiTheme="minorHAnsi"/>
          <w:sz w:val="24"/>
          <w:szCs w:val="24"/>
        </w:rPr>
        <w:t xml:space="preserve"> to </w:t>
      </w:r>
      <w:r w:rsidRPr="37BE09CF">
        <w:rPr>
          <w:rFonts w:asciiTheme="minorHAnsi" w:hAnsiTheme="minorHAnsi"/>
          <w:sz w:val="24"/>
          <w:szCs w:val="24"/>
          <w:u w:val="single"/>
        </w:rPr>
        <w:t>disadvantaged areas</w:t>
      </w:r>
      <w:r w:rsidRPr="37BE09CF">
        <w:rPr>
          <w:rFonts w:asciiTheme="minorHAnsi" w:hAnsiTheme="minorHAnsi"/>
          <w:sz w:val="24"/>
          <w:szCs w:val="24"/>
        </w:rPr>
        <w:t xml:space="preserve"> are eligible to receive these points. Project must provide a direct benefit to residences and properties identified in disadvantaged areas.  </w:t>
      </w:r>
    </w:p>
    <w:p w14:paraId="278884CA" w14:textId="7B71C67F" w:rsidR="00DD41D3" w:rsidRDefault="009E470B" w:rsidP="00635F87">
      <w:pPr>
        <w:pStyle w:val="paragraph"/>
        <w:spacing w:before="0" w:beforeAutospacing="0" w:after="120" w:afterAutospacing="0"/>
        <w:textAlignment w:val="baseline"/>
        <w:rPr>
          <w:rStyle w:val="normaltextrun"/>
          <w:rFonts w:ascii="Calibri" w:hAnsi="Calibri" w:cs="Calibri"/>
        </w:rPr>
      </w:pPr>
      <w:r>
        <w:rPr>
          <w:rFonts w:ascii="Calibri" w:hAnsi="Calibri" w:cs="Calibri"/>
          <w:noProof/>
        </w:rPr>
        <mc:AlternateContent>
          <mc:Choice Requires="wps">
            <w:drawing>
              <wp:anchor distT="0" distB="0" distL="114300" distR="114300" simplePos="0" relativeHeight="251658352" behindDoc="0" locked="0" layoutInCell="1" allowOverlap="1" wp14:anchorId="5D78B8B4" wp14:editId="4E5D908B">
                <wp:simplePos x="0" y="0"/>
                <wp:positionH relativeFrom="column">
                  <wp:posOffset>4095750</wp:posOffset>
                </wp:positionH>
                <wp:positionV relativeFrom="paragraph">
                  <wp:posOffset>118745</wp:posOffset>
                </wp:positionV>
                <wp:extent cx="2101850" cy="1479550"/>
                <wp:effectExtent l="0" t="0" r="12700" b="25400"/>
                <wp:wrapSquare wrapText="bothSides"/>
                <wp:docPr id="2041218445" name="Text Box 2041218445"/>
                <wp:cNvGraphicFramePr/>
                <a:graphic xmlns:a="http://schemas.openxmlformats.org/drawingml/2006/main">
                  <a:graphicData uri="http://schemas.microsoft.com/office/word/2010/wordprocessingShape">
                    <wps:wsp>
                      <wps:cNvSpPr txBox="1"/>
                      <wps:spPr>
                        <a:xfrm>
                          <a:off x="0" y="0"/>
                          <a:ext cx="2101850" cy="1479550"/>
                        </a:xfrm>
                        <a:prstGeom prst="rect">
                          <a:avLst/>
                        </a:prstGeom>
                        <a:solidFill>
                          <a:srgbClr val="F8F8F8"/>
                        </a:solidFill>
                        <a:ln w="6350">
                          <a:solidFill>
                            <a:prstClr val="black"/>
                          </a:solidFill>
                        </a:ln>
                      </wps:spPr>
                      <wps:txbx>
                        <w:txbxContent>
                          <w:p w14:paraId="0C7EF982" w14:textId="3D8E26E1" w:rsidR="009E470B" w:rsidRPr="00635F87" w:rsidRDefault="009E470B"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3F1D28E0" w14:textId="50AE951F" w:rsidR="009E470B" w:rsidRPr="009D447D" w:rsidRDefault="009E470B">
                            <w:pPr>
                              <w:rPr>
                                <w:sz w:val="18"/>
                                <w:szCs w:val="16"/>
                              </w:rPr>
                            </w:pPr>
                            <w:r w:rsidRPr="009D447D">
                              <w:rPr>
                                <w:rFonts w:asciiTheme="minorHAnsi" w:hAnsiTheme="minorHAnsi" w:cstheme="minorHAnsi"/>
                                <w:sz w:val="20"/>
                              </w:rPr>
                              <w:t>Projects requesting priority points for Line Item 1.E. will automatically be considered for this item. Projects receiving priority points for Line Item 1.E. will receive these points without any additional documentation.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78B8B4" id="Text Box 2041218445" o:spid="_x0000_s1140" type="#_x0000_t202" style="position:absolute;margin-left:322.5pt;margin-top:9.35pt;width:165.5pt;height:116.5pt;z-index:25165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" fillcolor="#f8f8f8" strokeweight=".5pt">
                <v:textbox>
                  <w:txbxContent>
                    <w:p w14:paraId="0C7EF982" w14:textId="3D8E26E1" w:rsidR="009E470B" w:rsidRPr="00635F87" w:rsidRDefault="009E470B"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3F1D28E0" w14:textId="50AE951F" w:rsidR="009E470B" w:rsidRPr="009D447D" w:rsidRDefault="009E470B">
                      <w:pPr>
                        <w:rPr>
                          <w:sz w:val="18"/>
                          <w:szCs w:val="16"/>
                        </w:rPr>
                      </w:pPr>
                      <w:r w:rsidRPr="009D447D">
                        <w:rPr>
                          <w:rFonts w:asciiTheme="minorHAnsi" w:hAnsiTheme="minorHAnsi" w:cstheme="minorHAnsi"/>
                          <w:sz w:val="20"/>
                        </w:rPr>
                        <w:t>Projects requesting priority points for Line Item 1.E. will automatically be considered for this item. Projects receiving priority points for Line Item 1.E. will receive these points without any additional documentation.</w:t>
                      </w:r>
                    </w:p>
                  </w:txbxContent>
                </v:textbox>
                <w10:wrap type="square"/>
              </v:shape>
            </w:pict>
          </mc:Fallback>
        </mc:AlternateContent>
      </w:r>
      <w:r w:rsidR="006B595C">
        <w:rPr>
          <w:rStyle w:val="normaltextrun"/>
          <w:rFonts w:ascii="Calibri" w:hAnsi="Calibri" w:cs="Calibri"/>
        </w:rPr>
        <w:t xml:space="preserve">The targeted project area will be determined a “disadvantaged area” </w:t>
      </w:r>
      <w:r w:rsidR="0072777C">
        <w:rPr>
          <w:rStyle w:val="normaltextrun"/>
          <w:rFonts w:ascii="Calibri" w:hAnsi="Calibri" w:cs="Calibri"/>
        </w:rPr>
        <w:t>if</w:t>
      </w:r>
      <w:r w:rsidR="007627B0">
        <w:rPr>
          <w:rStyle w:val="normaltextrun"/>
          <w:rFonts w:ascii="Calibri" w:hAnsi="Calibri" w:cs="Calibri"/>
        </w:rPr>
        <w:t xml:space="preserve"> it falls within a Potentially Underserved Block Group</w:t>
      </w:r>
      <w:r w:rsidR="0043285F">
        <w:rPr>
          <w:rStyle w:val="normaltextrun"/>
          <w:rFonts w:ascii="Calibri" w:hAnsi="Calibri" w:cs="Calibri"/>
        </w:rPr>
        <w:t>s 2024</w:t>
      </w:r>
      <w:r w:rsidR="007627B0">
        <w:rPr>
          <w:rStyle w:val="normaltextrun"/>
          <w:rFonts w:ascii="Calibri" w:hAnsi="Calibri" w:cs="Calibri"/>
        </w:rPr>
        <w:t xml:space="preserve"> or Tribal boundary layer in the NC DEQ’s Community Mapping System</w:t>
      </w:r>
      <w:r w:rsidR="00B955B3">
        <w:rPr>
          <w:rStyle w:val="normaltextrun"/>
          <w:rFonts w:ascii="Calibri" w:hAnsi="Calibri" w:cs="Calibri"/>
        </w:rPr>
        <w:t xml:space="preserve">. </w:t>
      </w:r>
    </w:p>
    <w:p w14:paraId="63D0FC83" w14:textId="0A1168B0" w:rsidR="006B595C" w:rsidRDefault="00B955B3" w:rsidP="00635F87">
      <w:pPr>
        <w:pStyle w:val="paragraph"/>
        <w:spacing w:before="0" w:beforeAutospacing="0" w:after="120" w:afterAutospacing="0"/>
        <w:textAlignment w:val="baseline"/>
        <w:rPr>
          <w:rFonts w:ascii="Verdana" w:hAnsi="Verdana"/>
        </w:rPr>
      </w:pPr>
      <w:r>
        <w:rPr>
          <w:rStyle w:val="normaltextrun"/>
          <w:rFonts w:ascii="Calibri" w:hAnsi="Calibri" w:cs="Calibri"/>
        </w:rPr>
        <w:t xml:space="preserve">Alternatively, </w:t>
      </w:r>
      <w:r w:rsidR="00291056">
        <w:rPr>
          <w:rStyle w:val="normaltextrun"/>
          <w:rFonts w:ascii="Calibri" w:hAnsi="Calibri" w:cs="Calibri"/>
        </w:rPr>
        <w:t xml:space="preserve">a targeted project area </w:t>
      </w:r>
      <w:r w:rsidR="00B056C6">
        <w:rPr>
          <w:rStyle w:val="normaltextrun"/>
          <w:rFonts w:ascii="Calibri" w:hAnsi="Calibri" w:cs="Calibri"/>
        </w:rPr>
        <w:t xml:space="preserve">will be considered a “disadvantaged area” based on </w:t>
      </w:r>
      <w:r w:rsidR="00A021BF">
        <w:rPr>
          <w:rStyle w:val="normaltextrun"/>
          <w:rFonts w:ascii="Calibri" w:hAnsi="Calibri" w:cs="Calibri"/>
        </w:rPr>
        <w:t>sociodemographic data for Census Block Groups or Census tracts de</w:t>
      </w:r>
      <w:r w:rsidR="00BD5C06">
        <w:rPr>
          <w:rStyle w:val="normaltextrun"/>
          <w:rFonts w:ascii="Calibri" w:hAnsi="Calibri" w:cs="Calibri"/>
        </w:rPr>
        <w:t xml:space="preserve">monstrating </w:t>
      </w:r>
      <w:r w:rsidR="00B056C6">
        <w:rPr>
          <w:rStyle w:val="normaltextrun"/>
          <w:rFonts w:ascii="Calibri" w:hAnsi="Calibri" w:cs="Calibri"/>
        </w:rPr>
        <w:t>at least three of the following factors:</w:t>
      </w:r>
      <w:r w:rsidR="006B595C">
        <w:rPr>
          <w:rStyle w:val="eop"/>
          <w:rFonts w:ascii="Calibri" w:hAnsi="Calibri" w:cs="Calibri"/>
        </w:rPr>
        <w:t> </w:t>
      </w:r>
    </w:p>
    <w:p w14:paraId="5DFA5F5C" w14:textId="77777777" w:rsidR="00C05F62" w:rsidRPr="00BD5C06" w:rsidRDefault="00C05F62" w:rsidP="00C10093">
      <w:pPr>
        <w:pStyle w:val="paragraph"/>
        <w:numPr>
          <w:ilvl w:val="0"/>
          <w:numId w:val="82"/>
        </w:numPr>
        <w:spacing w:before="0" w:beforeAutospacing="0" w:after="120" w:afterAutospacing="0"/>
        <w:ind w:left="360"/>
        <w:textAlignment w:val="baseline"/>
        <w:rPr>
          <w:rStyle w:val="normaltextrun"/>
          <w:rFonts w:ascii="Verdana" w:hAnsi="Verdana"/>
        </w:rPr>
      </w:pPr>
      <w:r>
        <w:rPr>
          <w:rStyle w:val="normaltextrun"/>
          <w:rFonts w:ascii="Calibri" w:hAnsi="Calibri" w:cs="Calibri"/>
        </w:rPr>
        <w:t>Median household income of the targeted project area is lower than the state benchmark;</w:t>
      </w:r>
    </w:p>
    <w:p w14:paraId="5394B0A4" w14:textId="77777777" w:rsidR="004A3B57" w:rsidRPr="00BD5C06" w:rsidRDefault="00C05F62" w:rsidP="00C10093">
      <w:pPr>
        <w:pStyle w:val="paragraph"/>
        <w:numPr>
          <w:ilvl w:val="0"/>
          <w:numId w:val="82"/>
        </w:numPr>
        <w:spacing w:before="0" w:beforeAutospacing="0" w:after="120" w:afterAutospacing="0"/>
        <w:ind w:left="360"/>
        <w:textAlignment w:val="baseline"/>
        <w:rPr>
          <w:rStyle w:val="normaltextrun"/>
          <w:rFonts w:ascii="Verdana" w:hAnsi="Verdana"/>
        </w:rPr>
      </w:pPr>
      <w:r>
        <w:rPr>
          <w:rStyle w:val="normaltextrun"/>
          <w:rFonts w:ascii="Calibri" w:hAnsi="Calibri" w:cs="Calibri"/>
        </w:rPr>
        <w:t xml:space="preserve">Poverty rate of the targeted project area is higher than the state </w:t>
      </w:r>
      <w:r w:rsidR="004A3B57">
        <w:rPr>
          <w:rStyle w:val="normaltextrun"/>
          <w:rFonts w:ascii="Calibri" w:hAnsi="Calibri" w:cs="Calibri"/>
        </w:rPr>
        <w:t>benchmark;</w:t>
      </w:r>
    </w:p>
    <w:p w14:paraId="3720E29B" w14:textId="77777777" w:rsidR="004A3B57" w:rsidRPr="00BD5C06" w:rsidRDefault="004A3B57" w:rsidP="00C10093">
      <w:pPr>
        <w:pStyle w:val="paragraph"/>
        <w:numPr>
          <w:ilvl w:val="0"/>
          <w:numId w:val="82"/>
        </w:numPr>
        <w:spacing w:before="0" w:beforeAutospacing="0" w:after="120" w:afterAutospacing="0"/>
        <w:ind w:left="360"/>
        <w:textAlignment w:val="baseline"/>
        <w:rPr>
          <w:rStyle w:val="normaltextrun"/>
          <w:rFonts w:ascii="Verdana" w:hAnsi="Verdana"/>
        </w:rPr>
      </w:pPr>
      <w:r>
        <w:rPr>
          <w:rStyle w:val="normaltextrun"/>
          <w:rFonts w:ascii="Calibri" w:hAnsi="Calibri" w:cs="Calibri"/>
        </w:rPr>
        <w:t>Property values per capita of the targeted project area is lower than the state benchmark;</w:t>
      </w:r>
    </w:p>
    <w:p w14:paraId="20D5BDB2" w14:textId="5AF4C195" w:rsidR="00AF528F" w:rsidRPr="00BD5C06" w:rsidRDefault="004A3B57" w:rsidP="00C10093">
      <w:pPr>
        <w:pStyle w:val="paragraph"/>
        <w:numPr>
          <w:ilvl w:val="0"/>
          <w:numId w:val="82"/>
        </w:numPr>
        <w:spacing w:before="0" w:beforeAutospacing="0" w:after="120" w:afterAutospacing="0"/>
        <w:ind w:left="360"/>
        <w:textAlignment w:val="baseline"/>
        <w:rPr>
          <w:rStyle w:val="normaltextrun"/>
          <w:rFonts w:ascii="Verdana" w:hAnsi="Verdana"/>
        </w:rPr>
      </w:pPr>
      <w:r>
        <w:rPr>
          <w:rStyle w:val="normaltextrun"/>
          <w:rFonts w:ascii="Calibri" w:hAnsi="Calibri" w:cs="Calibri"/>
        </w:rPr>
        <w:t xml:space="preserve">Unemployment rate of the targeted project area is </w:t>
      </w:r>
      <w:r w:rsidR="00AF528F">
        <w:rPr>
          <w:rStyle w:val="normaltextrun"/>
          <w:rFonts w:ascii="Calibri" w:hAnsi="Calibri" w:cs="Calibri"/>
        </w:rPr>
        <w:t>higher than the state benchmark</w:t>
      </w:r>
      <w:r w:rsidR="00BD5C06">
        <w:rPr>
          <w:rStyle w:val="normaltextrun"/>
          <w:rFonts w:ascii="Calibri" w:hAnsi="Calibri" w:cs="Calibri"/>
        </w:rPr>
        <w:t>.</w:t>
      </w:r>
    </w:p>
    <w:p w14:paraId="77AC5D58" w14:textId="77777777" w:rsidR="006B595C" w:rsidRPr="00DE36B7" w:rsidRDefault="006B595C" w:rsidP="00DE36B7">
      <w:pPr>
        <w:pStyle w:val="paragraph"/>
        <w:numPr>
          <w:ilvl w:val="0"/>
          <w:numId w:val="82"/>
        </w:numPr>
        <w:spacing w:before="0" w:beforeAutospacing="0" w:after="120" w:afterAutospacing="0"/>
        <w:ind w:left="360"/>
        <w:textAlignment w:val="baseline"/>
        <w:rPr>
          <w:rStyle w:val="normaltextrun"/>
          <w:rFonts w:ascii="Calibri" w:hAnsi="Calibri" w:cs="Calibri"/>
        </w:rPr>
      </w:pPr>
      <w:r>
        <w:rPr>
          <w:rStyle w:val="normaltextrun"/>
          <w:rFonts w:ascii="Calibri" w:hAnsi="Calibri" w:cs="Calibri"/>
        </w:rPr>
        <w:t xml:space="preserve">Additional factors </w:t>
      </w:r>
      <w:r w:rsidRPr="00C826A7">
        <w:rPr>
          <w:rStyle w:val="normaltextrun"/>
          <w:rFonts w:ascii="Calibri" w:hAnsi="Calibri" w:cs="Calibri"/>
        </w:rPr>
        <w:t>such as but not limited</w:t>
      </w:r>
      <w:r>
        <w:rPr>
          <w:rStyle w:val="normaltextrun"/>
          <w:rFonts w:ascii="Calibri" w:hAnsi="Calibri" w:cs="Calibri"/>
        </w:rPr>
        <w:t xml:space="preserve"> to demographic, historical, cultural, linguistic, socio-economic stressors, cost-of-living stressors, or existing contamination.</w:t>
      </w:r>
    </w:p>
    <w:p w14:paraId="36FC17BA" w14:textId="6A054072" w:rsidR="009E470B" w:rsidRPr="00635F87" w:rsidRDefault="009E470B" w:rsidP="009E470B">
      <w:pPr>
        <w:keepLines/>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6CCF6B88" w14:textId="7B924F60" w:rsidR="006B595C" w:rsidRPr="00EA57B7" w:rsidRDefault="006B595C" w:rsidP="006B595C">
      <w:pPr>
        <w:keepLines/>
        <w:spacing w:after="120"/>
        <w:rPr>
          <w:rFonts w:asciiTheme="minorHAnsi" w:hAnsiTheme="minorHAnsi"/>
          <w:sz w:val="24"/>
          <w:szCs w:val="24"/>
        </w:rPr>
      </w:pPr>
      <w:r w:rsidRPr="00EA57B7">
        <w:rPr>
          <w:rFonts w:asciiTheme="minorHAnsi" w:hAnsiTheme="minorHAnsi"/>
          <w:sz w:val="24"/>
          <w:szCs w:val="24"/>
        </w:rPr>
        <w:t xml:space="preserve">The documentation </w:t>
      </w:r>
      <w:r>
        <w:rPr>
          <w:rFonts w:asciiTheme="minorHAnsi" w:hAnsiTheme="minorHAnsi"/>
          <w:sz w:val="24"/>
          <w:szCs w:val="24"/>
        </w:rPr>
        <w:t xml:space="preserve">to receive these priority points </w:t>
      </w:r>
      <w:r w:rsidRPr="00EA57B7">
        <w:rPr>
          <w:rFonts w:asciiTheme="minorHAnsi" w:hAnsiTheme="minorHAnsi"/>
          <w:sz w:val="24"/>
          <w:szCs w:val="24"/>
        </w:rPr>
        <w:t>must</w:t>
      </w:r>
      <w:r>
        <w:rPr>
          <w:rFonts w:asciiTheme="minorHAnsi" w:hAnsiTheme="minorHAnsi"/>
          <w:sz w:val="24"/>
          <w:szCs w:val="24"/>
        </w:rPr>
        <w:t xml:space="preserve"> include</w:t>
      </w:r>
      <w:r w:rsidRPr="00EA57B7">
        <w:rPr>
          <w:rFonts w:asciiTheme="minorHAnsi" w:hAnsiTheme="minorHAnsi"/>
          <w:sz w:val="24"/>
          <w:szCs w:val="24"/>
        </w:rPr>
        <w:t>:</w:t>
      </w:r>
    </w:p>
    <w:p w14:paraId="6C5D245C" w14:textId="7B6E991F" w:rsidR="006B595C" w:rsidRPr="000E445E" w:rsidRDefault="009E470B" w:rsidP="00C10093">
      <w:pPr>
        <w:pStyle w:val="ListParagraph"/>
        <w:numPr>
          <w:ilvl w:val="0"/>
          <w:numId w:val="34"/>
        </w:numPr>
        <w:spacing w:after="120"/>
        <w:ind w:left="360"/>
        <w:contextualSpacing w:val="0"/>
        <w:rPr>
          <w:rFonts w:asciiTheme="minorHAnsi" w:hAnsiTheme="minorHAnsi"/>
          <w:strike/>
          <w:sz w:val="24"/>
          <w:szCs w:val="24"/>
        </w:rPr>
      </w:pPr>
      <w:r>
        <w:rPr>
          <w:rFonts w:asciiTheme="minorHAnsi" w:hAnsiTheme="minorHAnsi"/>
          <w:sz w:val="24"/>
          <w:szCs w:val="24"/>
        </w:rPr>
        <w:t>A p</w:t>
      </w:r>
      <w:r w:rsidR="006B595C" w:rsidRPr="000E445E">
        <w:rPr>
          <w:rFonts w:asciiTheme="minorHAnsi" w:hAnsiTheme="minorHAnsi"/>
          <w:sz w:val="24"/>
          <w:szCs w:val="24"/>
        </w:rPr>
        <w:t>roject map clearly identifying disadvantaged areas and properties within the project area.</w:t>
      </w:r>
      <w:r w:rsidR="006B595C" w:rsidRPr="000E445E">
        <w:rPr>
          <w:rFonts w:asciiTheme="minorHAnsi" w:hAnsiTheme="minorHAnsi"/>
          <w:strike/>
          <w:sz w:val="24"/>
          <w:szCs w:val="24"/>
        </w:rPr>
        <w:t xml:space="preserve">  </w:t>
      </w:r>
    </w:p>
    <w:p w14:paraId="4C48C340" w14:textId="6085FAF3" w:rsidR="006B595C" w:rsidRPr="000E445E" w:rsidRDefault="006B595C" w:rsidP="00C10093">
      <w:pPr>
        <w:pStyle w:val="ListParagraph"/>
        <w:numPr>
          <w:ilvl w:val="0"/>
          <w:numId w:val="34"/>
        </w:numPr>
        <w:spacing w:after="120"/>
        <w:ind w:left="360"/>
        <w:contextualSpacing w:val="0"/>
        <w:rPr>
          <w:rStyle w:val="normaltextrun"/>
          <w:rFonts w:asciiTheme="minorHAnsi" w:hAnsiTheme="minorHAnsi" w:cstheme="minorHAnsi"/>
          <w:sz w:val="24"/>
          <w:szCs w:val="24"/>
        </w:rPr>
      </w:pPr>
      <w:r w:rsidRPr="000E445E">
        <w:rPr>
          <w:rStyle w:val="normaltextrun"/>
          <w:rFonts w:asciiTheme="minorHAnsi" w:hAnsiTheme="minorHAnsi" w:cstheme="minorHAnsi"/>
          <w:color w:val="000000"/>
          <w:sz w:val="24"/>
          <w:szCs w:val="24"/>
          <w:shd w:val="clear" w:color="auto" w:fill="FFFFFF"/>
        </w:rPr>
        <w:t>A narrative in the application to justify the targeted project area as disadvantaged using the factors</w:t>
      </w:r>
      <w:r w:rsidRPr="00CB0B4A">
        <w:rPr>
          <w:rStyle w:val="normaltextrun"/>
          <w:rFonts w:asciiTheme="minorHAnsi" w:hAnsiTheme="minorHAnsi" w:cstheme="minorHAnsi"/>
          <w:color w:val="000000"/>
          <w:sz w:val="24"/>
          <w:szCs w:val="24"/>
          <w:shd w:val="clear" w:color="auto" w:fill="FFFFFF"/>
        </w:rPr>
        <w:t xml:space="preserve"> above. </w:t>
      </w:r>
      <w:r w:rsidR="00BD5C06">
        <w:rPr>
          <w:rStyle w:val="normaltextrun"/>
          <w:rFonts w:asciiTheme="minorHAnsi" w:hAnsiTheme="minorHAnsi" w:cstheme="minorHAnsi"/>
          <w:color w:val="000000"/>
          <w:sz w:val="24"/>
          <w:szCs w:val="24"/>
          <w:shd w:val="clear" w:color="auto" w:fill="FFFFFF"/>
        </w:rPr>
        <w:t>T</w:t>
      </w:r>
      <w:r w:rsidRPr="00CB0B4A">
        <w:rPr>
          <w:rStyle w:val="normaltextrun"/>
          <w:rFonts w:asciiTheme="minorHAnsi" w:hAnsiTheme="minorHAnsi" w:cstheme="minorHAnsi"/>
          <w:color w:val="000000"/>
          <w:sz w:val="24"/>
          <w:szCs w:val="24"/>
          <w:shd w:val="clear" w:color="auto" w:fill="FFFFFF"/>
        </w:rPr>
        <w:t>argeted project area data (</w:t>
      </w:r>
      <w:r w:rsidRPr="00CB0B4A">
        <w:rPr>
          <w:rStyle w:val="contextualspellingandgrammarerror"/>
          <w:rFonts w:asciiTheme="minorHAnsi" w:hAnsiTheme="minorHAnsi" w:cstheme="minorHAnsi"/>
          <w:color w:val="000000"/>
          <w:sz w:val="24"/>
          <w:szCs w:val="24"/>
          <w:shd w:val="clear" w:color="auto" w:fill="FFFFFF"/>
        </w:rPr>
        <w:t>e.g.</w:t>
      </w:r>
      <w:r w:rsidRPr="00CB0B4A">
        <w:rPr>
          <w:rStyle w:val="normaltextrun"/>
          <w:rFonts w:asciiTheme="minorHAnsi" w:hAnsiTheme="minorHAnsi" w:cstheme="minorHAnsi"/>
          <w:color w:val="000000"/>
          <w:sz w:val="24"/>
          <w:szCs w:val="24"/>
          <w:shd w:val="clear" w:color="auto" w:fill="FFFFFF"/>
        </w:rPr>
        <w:t xml:space="preserve"> median household income in the targeted project area’s census block group) </w:t>
      </w:r>
      <w:r w:rsidR="00BD5C06">
        <w:rPr>
          <w:rStyle w:val="normaltextrun"/>
          <w:rFonts w:asciiTheme="minorHAnsi" w:hAnsiTheme="minorHAnsi" w:cstheme="minorHAnsi"/>
          <w:color w:val="000000"/>
          <w:sz w:val="24"/>
          <w:szCs w:val="24"/>
          <w:shd w:val="clear" w:color="auto" w:fill="FFFFFF"/>
        </w:rPr>
        <w:t>must</w:t>
      </w:r>
      <w:r w:rsidR="00BD5C06" w:rsidRPr="00CB0B4A">
        <w:rPr>
          <w:rStyle w:val="normaltextrun"/>
          <w:rFonts w:asciiTheme="minorHAnsi" w:hAnsiTheme="minorHAnsi" w:cstheme="minorHAnsi"/>
          <w:color w:val="000000"/>
          <w:sz w:val="24"/>
          <w:szCs w:val="24"/>
          <w:shd w:val="clear" w:color="auto" w:fill="FFFFFF"/>
        </w:rPr>
        <w:t xml:space="preserve"> </w:t>
      </w:r>
      <w:r w:rsidRPr="00CB0B4A">
        <w:rPr>
          <w:rStyle w:val="normaltextrun"/>
          <w:rFonts w:asciiTheme="minorHAnsi" w:hAnsiTheme="minorHAnsi" w:cstheme="minorHAnsi"/>
          <w:color w:val="000000"/>
          <w:sz w:val="24"/>
          <w:szCs w:val="24"/>
          <w:shd w:val="clear" w:color="auto" w:fill="FFFFFF"/>
        </w:rPr>
        <w:t xml:space="preserve">be compared to state benchmark values established in Category 4 - Affordability.  Supporting documentation may include maps or other existing sources.  </w:t>
      </w:r>
    </w:p>
    <w:p w14:paraId="0FACCD8F" w14:textId="61124551" w:rsidR="002F4B92" w:rsidRDefault="006B595C" w:rsidP="00E702C6">
      <w:pPr>
        <w:pStyle w:val="ListParagraph"/>
        <w:spacing w:after="120"/>
        <w:ind w:left="360"/>
        <w:contextualSpacing w:val="0"/>
        <w:rPr>
          <w:rStyle w:val="normaltextrun"/>
          <w:rFonts w:asciiTheme="minorHAnsi" w:hAnsiTheme="minorHAnsi" w:cstheme="minorHAnsi"/>
          <w:color w:val="000000"/>
          <w:sz w:val="24"/>
          <w:szCs w:val="24"/>
          <w:shd w:val="clear" w:color="auto" w:fill="FFFFFF"/>
        </w:rPr>
      </w:pPr>
      <w:r w:rsidRPr="00CB0B4A">
        <w:rPr>
          <w:rStyle w:val="normaltextrun"/>
          <w:rFonts w:asciiTheme="minorHAnsi" w:hAnsiTheme="minorHAnsi" w:cstheme="minorHAnsi"/>
          <w:color w:val="000000"/>
          <w:sz w:val="24"/>
          <w:szCs w:val="24"/>
          <w:shd w:val="clear" w:color="auto" w:fill="FFFFFF"/>
        </w:rPr>
        <w:t>Use of NC DEQ’s Community Mapping System and other similar federal or state-generated maps is encouraged</w:t>
      </w:r>
      <w:r>
        <w:rPr>
          <w:rStyle w:val="normaltextrun"/>
          <w:rFonts w:asciiTheme="minorHAnsi" w:hAnsiTheme="minorHAnsi" w:cstheme="minorHAnsi"/>
          <w:color w:val="000000"/>
          <w:sz w:val="24"/>
          <w:szCs w:val="24"/>
          <w:shd w:val="clear" w:color="auto" w:fill="FFFFFF"/>
        </w:rPr>
        <w:t xml:space="preserve">.  </w:t>
      </w:r>
      <w:r w:rsidR="009E470B">
        <w:rPr>
          <w:rStyle w:val="normaltextrun"/>
          <w:rFonts w:asciiTheme="minorHAnsi" w:hAnsiTheme="minorHAnsi" w:cstheme="minorHAnsi"/>
          <w:color w:val="000000"/>
          <w:sz w:val="24"/>
          <w:szCs w:val="24"/>
          <w:shd w:val="clear" w:color="auto" w:fill="FFFFFF"/>
        </w:rPr>
        <w:t>D</w:t>
      </w:r>
      <w:r w:rsidRPr="000E445E">
        <w:rPr>
          <w:rStyle w:val="normaltextrun"/>
          <w:rFonts w:asciiTheme="minorHAnsi" w:hAnsiTheme="minorHAnsi" w:cstheme="minorHAnsi"/>
          <w:color w:val="000000"/>
          <w:sz w:val="24"/>
          <w:szCs w:val="24"/>
          <w:shd w:val="clear" w:color="auto" w:fill="FFFFFF"/>
        </w:rPr>
        <w:t>ocumentation can include screenshots/printouts of NC DEQ’s Community Mapping System (</w:t>
      </w:r>
      <w:hyperlink r:id="rId53" w:tgtFrame="_blank" w:history="1">
        <w:r w:rsidRPr="000E445E">
          <w:rPr>
            <w:rStyle w:val="normaltextrun"/>
            <w:rFonts w:asciiTheme="minorHAnsi" w:hAnsiTheme="minorHAnsi" w:cstheme="minorHAnsi"/>
            <w:color w:val="0000FF"/>
            <w:sz w:val="24"/>
            <w:szCs w:val="24"/>
            <w:u w:val="single"/>
            <w:shd w:val="clear" w:color="auto" w:fill="FFFFFF"/>
          </w:rPr>
          <w:t>https://deq.nc.gov/outreach-education/environmental-justice/deq-north-carolina-community-mapping-system</w:t>
        </w:r>
      </w:hyperlink>
      <w:r w:rsidR="009E470B">
        <w:rPr>
          <w:rStyle w:val="normaltextrun"/>
          <w:rFonts w:asciiTheme="minorHAnsi" w:hAnsiTheme="minorHAnsi" w:cstheme="minorHAnsi"/>
          <w:color w:val="000000"/>
          <w:sz w:val="24"/>
          <w:szCs w:val="24"/>
          <w:shd w:val="clear" w:color="auto" w:fill="FFFFFF"/>
        </w:rPr>
        <w:t>. I</w:t>
      </w:r>
      <w:r w:rsidRPr="000E445E">
        <w:rPr>
          <w:rStyle w:val="normaltextrun"/>
          <w:rFonts w:asciiTheme="minorHAnsi" w:hAnsiTheme="minorHAnsi" w:cstheme="minorHAnsi"/>
          <w:color w:val="000000"/>
          <w:sz w:val="24"/>
          <w:szCs w:val="24"/>
          <w:shd w:val="clear" w:color="auto" w:fill="FFFFFF"/>
        </w:rPr>
        <w:t xml:space="preserve">dentify on the map the targeted project area overlapping “Potentially Underserved Block Groups </w:t>
      </w:r>
      <w:r w:rsidR="00760C44" w:rsidRPr="000E445E">
        <w:rPr>
          <w:rStyle w:val="normaltextrun"/>
          <w:rFonts w:asciiTheme="minorHAnsi" w:hAnsiTheme="minorHAnsi" w:cstheme="minorHAnsi"/>
          <w:color w:val="000000"/>
          <w:sz w:val="24"/>
          <w:szCs w:val="24"/>
          <w:shd w:val="clear" w:color="auto" w:fill="FFFFFF"/>
        </w:rPr>
        <w:t>20</w:t>
      </w:r>
      <w:r w:rsidR="00760C44">
        <w:rPr>
          <w:rStyle w:val="normaltextrun"/>
          <w:rFonts w:asciiTheme="minorHAnsi" w:hAnsiTheme="minorHAnsi" w:cstheme="minorHAnsi"/>
          <w:color w:val="000000"/>
          <w:sz w:val="24"/>
          <w:szCs w:val="24"/>
          <w:shd w:val="clear" w:color="auto" w:fill="FFFFFF"/>
        </w:rPr>
        <w:t>24</w:t>
      </w:r>
      <w:r w:rsidRPr="000E445E">
        <w:rPr>
          <w:rStyle w:val="normaltextrun"/>
          <w:rFonts w:asciiTheme="minorHAnsi" w:hAnsiTheme="minorHAnsi" w:cstheme="minorHAnsi"/>
          <w:color w:val="000000"/>
          <w:sz w:val="24"/>
          <w:szCs w:val="24"/>
          <w:shd w:val="clear" w:color="auto" w:fill="FFFFFF"/>
        </w:rPr>
        <w:t>” and/or “Tribal Boundaries” that appear on the online map as shaded areas (these are considered disadvantaged, underserved areas).</w:t>
      </w:r>
    </w:p>
    <w:p w14:paraId="3C577A6F" w14:textId="13C4B580" w:rsidR="006B595C" w:rsidRPr="002F4B92" w:rsidRDefault="00F50508" w:rsidP="002F4B92">
      <w:pPr>
        <w:pStyle w:val="paragraph"/>
        <w:numPr>
          <w:ilvl w:val="0"/>
          <w:numId w:val="34"/>
        </w:numPr>
        <w:spacing w:before="0" w:beforeAutospacing="0" w:after="120" w:afterAutospacing="0"/>
        <w:ind w:left="360"/>
        <w:textAlignment w:val="baseline"/>
        <w:rPr>
          <w:rFonts w:asciiTheme="minorHAnsi" w:hAnsiTheme="minorHAnsi"/>
        </w:rPr>
      </w:pPr>
      <w:r>
        <w:rPr>
          <w:rFonts w:asciiTheme="minorHAnsi" w:hAnsiTheme="minorHAnsi"/>
          <w:noProof/>
          <w:u w:val="single"/>
        </w:rPr>
        <mc:AlternateContent>
          <mc:Choice Requires="wps">
            <w:drawing>
              <wp:anchor distT="0" distB="0" distL="114300" distR="114300" simplePos="0" relativeHeight="251658353" behindDoc="0" locked="0" layoutInCell="1" allowOverlap="1" wp14:anchorId="12CDCC37" wp14:editId="767EF32B">
                <wp:simplePos x="0" y="0"/>
                <wp:positionH relativeFrom="column">
                  <wp:posOffset>4159250</wp:posOffset>
                </wp:positionH>
                <wp:positionV relativeFrom="paragraph">
                  <wp:posOffset>102870</wp:posOffset>
                </wp:positionV>
                <wp:extent cx="2038350" cy="1270000"/>
                <wp:effectExtent l="0" t="0" r="19050" b="25400"/>
                <wp:wrapSquare wrapText="bothSides"/>
                <wp:docPr id="829123374" name="Text Box 829123374"/>
                <wp:cNvGraphicFramePr/>
                <a:graphic xmlns:a="http://schemas.openxmlformats.org/drawingml/2006/main">
                  <a:graphicData uri="http://schemas.microsoft.com/office/word/2010/wordprocessingShape">
                    <wps:wsp>
                      <wps:cNvSpPr txBox="1"/>
                      <wps:spPr>
                        <a:xfrm>
                          <a:off x="0" y="0"/>
                          <a:ext cx="2038350" cy="1270000"/>
                        </a:xfrm>
                        <a:prstGeom prst="rect">
                          <a:avLst/>
                        </a:prstGeom>
                        <a:solidFill>
                          <a:srgbClr val="F8F8F8"/>
                        </a:solidFill>
                        <a:ln w="6350">
                          <a:solidFill>
                            <a:prstClr val="black"/>
                          </a:solidFill>
                        </a:ln>
                      </wps:spPr>
                      <wps:txbx>
                        <w:txbxContent>
                          <w:p w14:paraId="10A963FF" w14:textId="7E42ECE4" w:rsidR="00F50508" w:rsidRPr="00635F87" w:rsidRDefault="00F50508"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37D6307E" w14:textId="0F8B873F" w:rsidR="00F50508" w:rsidRPr="00635F87" w:rsidRDefault="00F50508">
                            <w:pPr>
                              <w:rPr>
                                <w:sz w:val="18"/>
                                <w:szCs w:val="16"/>
                              </w:rPr>
                            </w:pPr>
                            <w:r w:rsidRPr="00635F87">
                              <w:rPr>
                                <w:rFonts w:asciiTheme="minorHAnsi" w:hAnsiTheme="minorHAnsi"/>
                                <w:sz w:val="20"/>
                              </w:rPr>
                              <w:t xml:space="preserve">Financial benefits from receiving grants or principal forgiveness funding are not considered a direct benefit to customers for these points.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CDCC37" id="Text Box 829123374" o:spid="_x0000_s1141" type="#_x0000_t202" style="position:absolute;left:0;text-align:left;margin-left:327.5pt;margin-top:8.1pt;width:160.5pt;height:100pt;z-index:25165835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" fillcolor="#f8f8f8" strokeweight=".5pt">
                <v:textbox>
                  <w:txbxContent>
                    <w:p w14:paraId="10A963FF" w14:textId="7E42ECE4" w:rsidR="00F50508" w:rsidRPr="00635F87" w:rsidRDefault="00F50508"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37D6307E" w14:textId="0F8B873F" w:rsidR="00F50508" w:rsidRPr="00635F87" w:rsidRDefault="00F50508">
                      <w:pPr>
                        <w:rPr>
                          <w:sz w:val="18"/>
                          <w:szCs w:val="16"/>
                        </w:rPr>
                      </w:pPr>
                      <w:r w:rsidRPr="00635F87">
                        <w:rPr>
                          <w:rFonts w:asciiTheme="minorHAnsi" w:hAnsiTheme="minorHAnsi"/>
                          <w:sz w:val="20"/>
                        </w:rPr>
                        <w:t xml:space="preserve">Financial benefits from receiving grants or principal forgiveness funding are not considered a direct benefit to customers for these points.  </w:t>
                      </w:r>
                    </w:p>
                  </w:txbxContent>
                </v:textbox>
                <w10:wrap type="square"/>
              </v:shape>
            </w:pict>
          </mc:Fallback>
        </mc:AlternateContent>
      </w:r>
      <w:r w:rsidRPr="002F4B92">
        <w:rPr>
          <w:rFonts w:asciiTheme="minorHAnsi" w:hAnsiTheme="minorHAnsi"/>
          <w:u w:val="single"/>
        </w:rPr>
        <w:t>Provide a</w:t>
      </w:r>
      <w:r w:rsidR="006B595C" w:rsidRPr="002F4B92">
        <w:rPr>
          <w:rFonts w:asciiTheme="minorHAnsi" w:hAnsiTheme="minorHAnsi"/>
          <w:u w:val="single"/>
        </w:rPr>
        <w:t xml:space="preserve"> narrative explaining the direct benefit to the customers in the disadvantaged areas</w:t>
      </w:r>
      <w:r w:rsidR="006B595C" w:rsidRPr="002F4B92">
        <w:rPr>
          <w:rFonts w:asciiTheme="minorHAnsi" w:hAnsiTheme="minorHAnsi"/>
        </w:rPr>
        <w:t xml:space="preserve">. Project benefits are not limited to priority point </w:t>
      </w:r>
      <w:r w:rsidRPr="002F4B92">
        <w:rPr>
          <w:rFonts w:asciiTheme="minorHAnsi" w:hAnsiTheme="minorHAnsi"/>
        </w:rPr>
        <w:t xml:space="preserve">line </w:t>
      </w:r>
      <w:r w:rsidR="006B595C" w:rsidRPr="002F4B92">
        <w:rPr>
          <w:rFonts w:asciiTheme="minorHAnsi" w:hAnsiTheme="minorHAnsi"/>
        </w:rPr>
        <w:t xml:space="preserve">items listed in Category 2, however </w:t>
      </w:r>
      <w:r w:rsidRPr="002F4B92">
        <w:rPr>
          <w:rFonts w:asciiTheme="minorHAnsi" w:hAnsiTheme="minorHAnsi"/>
        </w:rPr>
        <w:t xml:space="preserve">a </w:t>
      </w:r>
      <w:r w:rsidR="006B595C" w:rsidRPr="002F4B92">
        <w:rPr>
          <w:rFonts w:asciiTheme="minorHAnsi" w:hAnsiTheme="minorHAnsi"/>
        </w:rPr>
        <w:t xml:space="preserve">project receiving Category 2 project benefit points may be eligible for this item if a direct benefit to the disadvantaged area can be described. </w:t>
      </w:r>
      <w:r w:rsidR="004E4C4B">
        <w:rPr>
          <w:rFonts w:asciiTheme="minorHAnsi" w:hAnsiTheme="minorHAnsi"/>
        </w:rPr>
        <w:t xml:space="preserve">Applicant must </w:t>
      </w:r>
      <w:r w:rsidR="008E4DAE">
        <w:rPr>
          <w:rFonts w:asciiTheme="minorHAnsi" w:hAnsiTheme="minorHAnsi"/>
        </w:rPr>
        <w:t>demonstrate</w:t>
      </w:r>
      <w:r w:rsidR="004E4C4B">
        <w:rPr>
          <w:rFonts w:asciiTheme="minorHAnsi" w:hAnsiTheme="minorHAnsi"/>
        </w:rPr>
        <w:t xml:space="preserve"> d</w:t>
      </w:r>
      <w:r w:rsidR="006B595C" w:rsidRPr="002F4B92">
        <w:rPr>
          <w:rFonts w:asciiTheme="minorHAnsi" w:hAnsiTheme="minorHAnsi"/>
        </w:rPr>
        <w:t>irect benefits related to improved service, public health, or environmental safety of the residents</w:t>
      </w:r>
      <w:r w:rsidR="00236336" w:rsidRPr="002F4B92">
        <w:rPr>
          <w:rFonts w:asciiTheme="minorHAnsi" w:hAnsiTheme="minorHAnsi"/>
        </w:rPr>
        <w:t xml:space="preserve"> where </w:t>
      </w:r>
      <w:r w:rsidR="00236336" w:rsidRPr="002F4B92">
        <w:rPr>
          <w:rFonts w:asciiTheme="minorHAnsi" w:hAnsiTheme="minorHAnsi"/>
        </w:rPr>
        <w:lastRenderedPageBreak/>
        <w:t>there is an existing</w:t>
      </w:r>
      <w:r w:rsidR="00DE1C3A">
        <w:rPr>
          <w:rFonts w:asciiTheme="minorHAnsi" w:hAnsiTheme="minorHAnsi"/>
        </w:rPr>
        <w:t xml:space="preserve"> documented</w:t>
      </w:r>
      <w:r w:rsidR="003C4700">
        <w:rPr>
          <w:rFonts w:asciiTheme="minorHAnsi" w:hAnsiTheme="minorHAnsi"/>
        </w:rPr>
        <w:t xml:space="preserve"> </w:t>
      </w:r>
      <w:r w:rsidR="00236336" w:rsidRPr="002F4B92">
        <w:rPr>
          <w:rFonts w:asciiTheme="minorHAnsi" w:hAnsiTheme="minorHAnsi"/>
        </w:rPr>
        <w:t>deficiency</w:t>
      </w:r>
      <w:r w:rsidR="006B595C" w:rsidRPr="002F4B92">
        <w:rPr>
          <w:rFonts w:asciiTheme="minorHAnsi" w:hAnsiTheme="minorHAnsi"/>
        </w:rPr>
        <w:t>. Benefits include but are not limited to providing safe and reliable drinking or wastewater services, and reduced exposure to documented sanitary sewer overflows or bypasses.</w:t>
      </w:r>
      <w:r w:rsidR="00784B25">
        <w:rPr>
          <w:rFonts w:asciiTheme="minorHAnsi" w:hAnsiTheme="minorHAnsi"/>
        </w:rPr>
        <w:t xml:space="preserve"> </w:t>
      </w:r>
      <w:r w:rsidR="00D2446C" w:rsidRPr="002F4B92">
        <w:rPr>
          <w:rFonts w:asciiTheme="minorHAnsi" w:hAnsiTheme="minorHAnsi"/>
          <w:u w:val="single"/>
        </w:rPr>
        <w:t xml:space="preserve">  </w:t>
      </w:r>
      <w:r w:rsidR="006B595C" w:rsidRPr="002F4B92">
        <w:rPr>
          <w:rFonts w:asciiTheme="minorHAnsi" w:hAnsiTheme="minorHAnsi"/>
        </w:rPr>
        <w:t xml:space="preserve">  </w:t>
      </w:r>
    </w:p>
    <w:p w14:paraId="4DD5B6C1" w14:textId="77777777" w:rsidR="006B595C" w:rsidRDefault="006B595C" w:rsidP="00C10093">
      <w:pPr>
        <w:pStyle w:val="ListParagraph"/>
        <w:numPr>
          <w:ilvl w:val="0"/>
          <w:numId w:val="34"/>
        </w:numPr>
        <w:spacing w:after="120"/>
        <w:ind w:left="360"/>
        <w:contextualSpacing w:val="0"/>
        <w:rPr>
          <w:rFonts w:asciiTheme="minorHAnsi" w:hAnsiTheme="minorHAnsi"/>
          <w:sz w:val="24"/>
          <w:szCs w:val="24"/>
        </w:rPr>
      </w:pPr>
      <w:bookmarkStart w:id="304" w:name="_Hlk127947998"/>
      <w:r>
        <w:rPr>
          <w:rFonts w:asciiTheme="minorHAnsi" w:hAnsiTheme="minorHAnsi"/>
          <w:sz w:val="24"/>
          <w:szCs w:val="24"/>
        </w:rPr>
        <w:t>A project budget form that includes the following:</w:t>
      </w:r>
    </w:p>
    <w:p w14:paraId="1AD0DA24" w14:textId="77777777" w:rsidR="006B595C" w:rsidRDefault="006B595C" w:rsidP="00C10093">
      <w:pPr>
        <w:pStyle w:val="ListParagraph"/>
        <w:numPr>
          <w:ilvl w:val="1"/>
          <w:numId w:val="34"/>
        </w:numPr>
        <w:spacing w:after="240"/>
        <w:ind w:left="720"/>
        <w:rPr>
          <w:rFonts w:asciiTheme="minorHAnsi" w:hAnsiTheme="minorHAnsi"/>
          <w:sz w:val="24"/>
          <w:szCs w:val="24"/>
        </w:rPr>
      </w:pPr>
      <w:r>
        <w:rPr>
          <w:rFonts w:asciiTheme="minorHAnsi" w:hAnsiTheme="minorHAnsi"/>
          <w:sz w:val="24"/>
          <w:szCs w:val="24"/>
        </w:rPr>
        <w:t>S</w:t>
      </w:r>
      <w:r w:rsidRPr="00EA57B7">
        <w:rPr>
          <w:rFonts w:asciiTheme="minorHAnsi" w:hAnsiTheme="minorHAnsi"/>
          <w:sz w:val="24"/>
          <w:szCs w:val="24"/>
        </w:rPr>
        <w:t xml:space="preserve">pecify the line items (or the portions of the line items) that </w:t>
      </w:r>
      <w:r>
        <w:rPr>
          <w:rFonts w:asciiTheme="minorHAnsi" w:hAnsiTheme="minorHAnsi"/>
          <w:sz w:val="24"/>
          <w:szCs w:val="24"/>
        </w:rPr>
        <w:t>are</w:t>
      </w:r>
      <w:r w:rsidRPr="00EA57B7">
        <w:rPr>
          <w:rFonts w:asciiTheme="minorHAnsi" w:hAnsiTheme="minorHAnsi"/>
          <w:sz w:val="24"/>
          <w:szCs w:val="24"/>
        </w:rPr>
        <w:t xml:space="preserve"> necessary to </w:t>
      </w:r>
      <w:r>
        <w:rPr>
          <w:rFonts w:asciiTheme="minorHAnsi" w:hAnsiTheme="minorHAnsi"/>
          <w:sz w:val="24"/>
          <w:szCs w:val="24"/>
        </w:rPr>
        <w:t>provide benefit to</w:t>
      </w:r>
      <w:r w:rsidRPr="00EA57B7">
        <w:rPr>
          <w:rFonts w:asciiTheme="minorHAnsi" w:hAnsiTheme="minorHAnsi"/>
          <w:sz w:val="24"/>
          <w:szCs w:val="24"/>
        </w:rPr>
        <w:t xml:space="preserve"> existing residences in disadvantaged, underserved areas. </w:t>
      </w:r>
    </w:p>
    <w:p w14:paraId="594D6142" w14:textId="368A7E00" w:rsidR="006B595C" w:rsidRPr="00DD442B" w:rsidRDefault="006B595C" w:rsidP="00C10093">
      <w:pPr>
        <w:pStyle w:val="ListParagraph"/>
        <w:numPr>
          <w:ilvl w:val="1"/>
          <w:numId w:val="34"/>
        </w:numPr>
        <w:spacing w:after="240"/>
        <w:ind w:left="720"/>
        <w:contextualSpacing w:val="0"/>
        <w:rPr>
          <w:rFonts w:asciiTheme="minorHAnsi" w:hAnsiTheme="minorHAnsi"/>
          <w:sz w:val="24"/>
          <w:szCs w:val="24"/>
        </w:rPr>
      </w:pPr>
      <w:r w:rsidRPr="00751F7F">
        <w:rPr>
          <w:rFonts w:asciiTheme="minorHAnsi" w:hAnsiTheme="minorHAnsi"/>
          <w:sz w:val="24"/>
          <w:szCs w:val="24"/>
          <w:u w:val="single"/>
        </w:rPr>
        <w:t>Demonstration that at least 50</w:t>
      </w:r>
      <w:r w:rsidR="00F50508">
        <w:rPr>
          <w:rFonts w:asciiTheme="minorHAnsi" w:hAnsiTheme="minorHAnsi"/>
          <w:sz w:val="24"/>
          <w:szCs w:val="24"/>
          <w:u w:val="single"/>
        </w:rPr>
        <w:t xml:space="preserve"> percent</w:t>
      </w:r>
      <w:r w:rsidRPr="00751F7F">
        <w:rPr>
          <w:rFonts w:asciiTheme="minorHAnsi" w:hAnsiTheme="minorHAnsi"/>
          <w:sz w:val="24"/>
          <w:szCs w:val="24"/>
          <w:u w:val="single"/>
        </w:rPr>
        <w:t xml:space="preserve"> of the total construction cost in the Division Funding Requested column </w:t>
      </w:r>
      <w:r w:rsidR="00F50508">
        <w:rPr>
          <w:rFonts w:asciiTheme="minorHAnsi" w:hAnsiTheme="minorHAnsi"/>
          <w:sz w:val="24"/>
          <w:szCs w:val="24"/>
          <w:u w:val="single"/>
        </w:rPr>
        <w:t xml:space="preserve">in Section 8 </w:t>
      </w:r>
      <w:r w:rsidRPr="00751F7F">
        <w:rPr>
          <w:rFonts w:asciiTheme="minorHAnsi" w:hAnsiTheme="minorHAnsi"/>
          <w:sz w:val="24"/>
          <w:szCs w:val="24"/>
          <w:u w:val="single"/>
        </w:rPr>
        <w:t>is necessary</w:t>
      </w:r>
      <w:r w:rsidRPr="00751F7F">
        <w:rPr>
          <w:rFonts w:asciiTheme="minorHAnsi" w:hAnsiTheme="minorHAnsi"/>
          <w:sz w:val="24"/>
          <w:szCs w:val="24"/>
        </w:rPr>
        <w:t xml:space="preserve"> to provide a benefit to residences in disadvantaged, underserved areas. </w:t>
      </w:r>
      <w:r w:rsidRPr="00DD442B">
        <w:rPr>
          <w:rFonts w:asciiTheme="minorHAnsi" w:hAnsiTheme="minorHAnsi"/>
          <w:sz w:val="24"/>
          <w:szCs w:val="24"/>
        </w:rPr>
        <w:t xml:space="preserve">Where projects provide benefits to areas that are not disadvantaged, the project costs necessary to provide a benefit to disadvantaged areas </w:t>
      </w:r>
      <w:r w:rsidR="00F50508">
        <w:rPr>
          <w:rFonts w:asciiTheme="minorHAnsi" w:hAnsiTheme="minorHAnsi"/>
          <w:sz w:val="24"/>
          <w:szCs w:val="24"/>
        </w:rPr>
        <w:t>must</w:t>
      </w:r>
      <w:r w:rsidR="00F50508" w:rsidRPr="00DD442B">
        <w:rPr>
          <w:rFonts w:asciiTheme="minorHAnsi" w:hAnsiTheme="minorHAnsi"/>
          <w:sz w:val="24"/>
          <w:szCs w:val="24"/>
        </w:rPr>
        <w:t xml:space="preserve"> </w:t>
      </w:r>
      <w:r w:rsidRPr="00DD442B">
        <w:rPr>
          <w:rFonts w:asciiTheme="minorHAnsi" w:hAnsiTheme="minorHAnsi"/>
          <w:sz w:val="24"/>
          <w:szCs w:val="24"/>
        </w:rPr>
        <w:t xml:space="preserve">be reduced from the total construction cost based on </w:t>
      </w:r>
      <w:r w:rsidR="00F50508">
        <w:rPr>
          <w:rFonts w:asciiTheme="minorHAnsi" w:hAnsiTheme="minorHAnsi"/>
          <w:sz w:val="24"/>
          <w:szCs w:val="24"/>
        </w:rPr>
        <w:t>percent</w:t>
      </w:r>
      <w:r w:rsidR="00F50508" w:rsidRPr="00DD442B">
        <w:rPr>
          <w:rFonts w:asciiTheme="minorHAnsi" w:hAnsiTheme="minorHAnsi"/>
          <w:sz w:val="24"/>
          <w:szCs w:val="24"/>
        </w:rPr>
        <w:t xml:space="preserve"> </w:t>
      </w:r>
      <w:r w:rsidRPr="00DD442B">
        <w:rPr>
          <w:rFonts w:asciiTheme="minorHAnsi" w:hAnsiTheme="minorHAnsi"/>
          <w:sz w:val="24"/>
          <w:szCs w:val="24"/>
        </w:rPr>
        <w:t xml:space="preserve">of population or number of connections that are disadvantaged compared to the total population benefiting from the project.  (e.g. For a new service line to connect 50 </w:t>
      </w:r>
      <w:r w:rsidR="006E5006" w:rsidRPr="00DD442B">
        <w:rPr>
          <w:rFonts w:asciiTheme="minorHAnsi" w:hAnsiTheme="minorHAnsi"/>
          <w:sz w:val="24"/>
          <w:szCs w:val="24"/>
        </w:rPr>
        <w:t>residences</w:t>
      </w:r>
      <w:r w:rsidRPr="00DD442B">
        <w:rPr>
          <w:rFonts w:asciiTheme="minorHAnsi" w:hAnsiTheme="minorHAnsi"/>
          <w:sz w:val="24"/>
          <w:szCs w:val="24"/>
        </w:rPr>
        <w:t>, of which 60</w:t>
      </w:r>
      <w:r w:rsidR="00F50508">
        <w:rPr>
          <w:rFonts w:asciiTheme="minorHAnsi" w:hAnsiTheme="minorHAnsi"/>
          <w:sz w:val="24"/>
          <w:szCs w:val="24"/>
        </w:rPr>
        <w:t xml:space="preserve"> percent</w:t>
      </w:r>
      <w:r w:rsidRPr="00DD442B">
        <w:rPr>
          <w:rFonts w:asciiTheme="minorHAnsi" w:hAnsiTheme="minorHAnsi"/>
          <w:sz w:val="24"/>
          <w:szCs w:val="24"/>
        </w:rPr>
        <w:t xml:space="preserve"> are in a disadvantaged area, 60</w:t>
      </w:r>
      <w:r w:rsidR="00F50508">
        <w:rPr>
          <w:rFonts w:asciiTheme="minorHAnsi" w:hAnsiTheme="minorHAnsi"/>
          <w:sz w:val="24"/>
          <w:szCs w:val="24"/>
        </w:rPr>
        <w:t xml:space="preserve"> percent</w:t>
      </w:r>
      <w:r w:rsidRPr="00DD442B">
        <w:rPr>
          <w:rFonts w:asciiTheme="minorHAnsi" w:hAnsiTheme="minorHAnsi"/>
          <w:sz w:val="24"/>
          <w:szCs w:val="24"/>
        </w:rPr>
        <w:t xml:space="preserve"> of the cost of the water main can be counted towards this calculation</w:t>
      </w:r>
      <w:r>
        <w:rPr>
          <w:rFonts w:asciiTheme="minorHAnsi" w:hAnsiTheme="minorHAnsi"/>
          <w:sz w:val="24"/>
          <w:szCs w:val="24"/>
        </w:rPr>
        <w:t>, or for a treatment plant project where 55</w:t>
      </w:r>
      <w:r w:rsidR="00F50508">
        <w:rPr>
          <w:rFonts w:asciiTheme="minorHAnsi" w:hAnsiTheme="minorHAnsi"/>
          <w:sz w:val="24"/>
          <w:szCs w:val="24"/>
        </w:rPr>
        <w:t xml:space="preserve"> percent</w:t>
      </w:r>
      <w:r>
        <w:rPr>
          <w:rFonts w:asciiTheme="minorHAnsi" w:hAnsiTheme="minorHAnsi"/>
          <w:sz w:val="24"/>
          <w:szCs w:val="24"/>
        </w:rPr>
        <w:t xml:space="preserve"> of the service area is disadvantaged, 55</w:t>
      </w:r>
      <w:r w:rsidR="00F50508">
        <w:rPr>
          <w:rFonts w:asciiTheme="minorHAnsi" w:hAnsiTheme="minorHAnsi"/>
          <w:sz w:val="24"/>
          <w:szCs w:val="24"/>
        </w:rPr>
        <w:t xml:space="preserve"> percent</w:t>
      </w:r>
      <w:r>
        <w:rPr>
          <w:rFonts w:asciiTheme="minorHAnsi" w:hAnsiTheme="minorHAnsi"/>
          <w:sz w:val="24"/>
          <w:szCs w:val="24"/>
        </w:rPr>
        <w:t xml:space="preserve"> of the treatment plant upgrades or rehab can be counted towards the calculation)</w:t>
      </w:r>
      <w:r w:rsidRPr="00DD442B">
        <w:rPr>
          <w:rFonts w:asciiTheme="minorHAnsi" w:hAnsiTheme="minorHAnsi"/>
          <w:sz w:val="24"/>
          <w:szCs w:val="24"/>
        </w:rPr>
        <w:t xml:space="preserve">.  Other proposed methods must be clearly supported in the narrative to be considered.  </w:t>
      </w:r>
      <w:r w:rsidRPr="00DD442B">
        <w:rPr>
          <w:rFonts w:asciiTheme="minorHAnsi" w:hAnsiTheme="minorHAnsi"/>
          <w:b/>
          <w:bCs/>
          <w:sz w:val="24"/>
          <w:szCs w:val="24"/>
        </w:rPr>
        <w:t>Attach your calculations as necessary.</w:t>
      </w:r>
    </w:p>
    <w:p w14:paraId="6ED8413C" w14:textId="77777777" w:rsidR="006B595C" w:rsidRDefault="006B595C" w:rsidP="00635F87">
      <w:pPr>
        <w:pStyle w:val="ListParagraph"/>
        <w:spacing w:after="240"/>
        <w:contextualSpacing w:val="0"/>
        <w:rPr>
          <w:rFonts w:asciiTheme="minorHAnsi" w:hAnsiTheme="minorHAnsi"/>
          <w:sz w:val="24"/>
          <w:szCs w:val="24"/>
        </w:rPr>
      </w:pPr>
      <w:r>
        <w:rPr>
          <w:rFonts w:asciiTheme="minorHAnsi" w:hAnsiTheme="minorHAnsi"/>
          <w:sz w:val="24"/>
          <w:szCs w:val="24"/>
        </w:rPr>
        <w:t>Examples of potential eligible and ineligible projects are listed below:</w:t>
      </w:r>
    </w:p>
    <w:tbl>
      <w:tblPr>
        <w:tblStyle w:val="TableGrid"/>
        <w:tblW w:w="0" w:type="auto"/>
        <w:tblInd w:w="720" w:type="dxa"/>
        <w:shd w:val="clear" w:color="auto" w:fill="F8F8F8"/>
        <w:tblLook w:val="04A0" w:firstRow="1" w:lastRow="0" w:firstColumn="1" w:lastColumn="0" w:noHBand="0" w:noVBand="1"/>
      </w:tblPr>
      <w:tblGrid>
        <w:gridCol w:w="8635"/>
      </w:tblGrid>
      <w:tr w:rsidR="006B595C" w:rsidRPr="00635F87" w14:paraId="628C3782" w14:textId="77777777" w:rsidTr="00635F87">
        <w:tc>
          <w:tcPr>
            <w:tcW w:w="8635" w:type="dxa"/>
            <w:shd w:val="clear" w:color="auto" w:fill="F8F8F8"/>
            <w:vAlign w:val="bottom"/>
          </w:tcPr>
          <w:bookmarkEnd w:id="304"/>
          <w:p w14:paraId="794B8DCF" w14:textId="77777777" w:rsidR="006B595C" w:rsidRPr="00635F87" w:rsidRDefault="006B595C" w:rsidP="00681CCB">
            <w:pPr>
              <w:pStyle w:val="ListParagraph"/>
              <w:spacing w:after="120"/>
              <w:ind w:left="0"/>
              <w:contextualSpacing w:val="0"/>
              <w:jc w:val="center"/>
              <w:rPr>
                <w:rFonts w:asciiTheme="minorHAnsi" w:hAnsiTheme="minorHAnsi"/>
                <w:b/>
                <w:bCs/>
                <w:sz w:val="20"/>
              </w:rPr>
            </w:pPr>
            <w:r w:rsidRPr="00635F87">
              <w:rPr>
                <w:rFonts w:asciiTheme="minorHAnsi" w:hAnsiTheme="minorHAnsi"/>
                <w:b/>
                <w:bCs/>
                <w:sz w:val="20"/>
              </w:rPr>
              <w:t>Potentially Eligible Project Types</w:t>
            </w:r>
          </w:p>
        </w:tc>
      </w:tr>
      <w:tr w:rsidR="006B595C" w:rsidRPr="00635F87" w14:paraId="4BCD9C0B" w14:textId="77777777" w:rsidTr="00635F87">
        <w:tc>
          <w:tcPr>
            <w:tcW w:w="8635" w:type="dxa"/>
            <w:shd w:val="clear" w:color="auto" w:fill="F8F8F8"/>
            <w:vAlign w:val="center"/>
          </w:tcPr>
          <w:p w14:paraId="383A5310" w14:textId="77777777" w:rsidR="006B595C" w:rsidRPr="00635F87" w:rsidRDefault="006B595C" w:rsidP="00681CCB">
            <w:pPr>
              <w:pStyle w:val="ListParagraph"/>
              <w:ind w:left="0"/>
              <w:contextualSpacing w:val="0"/>
              <w:rPr>
                <w:rFonts w:asciiTheme="minorHAnsi" w:hAnsiTheme="minorHAnsi"/>
                <w:sz w:val="20"/>
              </w:rPr>
            </w:pPr>
            <w:r w:rsidRPr="00635F87">
              <w:rPr>
                <w:rFonts w:asciiTheme="minorHAnsi" w:hAnsiTheme="minorHAnsi"/>
                <w:sz w:val="20"/>
              </w:rPr>
              <w:t>Collection and distribution systems projects within a disadvantaged area, and</w:t>
            </w:r>
          </w:p>
          <w:p w14:paraId="556982D9" w14:textId="0F71FC85" w:rsidR="006B595C" w:rsidRPr="00635F87" w:rsidRDefault="006B595C" w:rsidP="00681CCB">
            <w:pPr>
              <w:pStyle w:val="ListParagraph"/>
              <w:ind w:left="0"/>
              <w:contextualSpacing w:val="0"/>
              <w:rPr>
                <w:rFonts w:asciiTheme="minorHAnsi" w:hAnsiTheme="minorHAnsi"/>
                <w:sz w:val="20"/>
              </w:rPr>
            </w:pPr>
            <w:r w:rsidRPr="00635F87">
              <w:rPr>
                <w:rFonts w:asciiTheme="minorHAnsi" w:hAnsiTheme="minorHAnsi"/>
                <w:sz w:val="20"/>
              </w:rPr>
              <w:t>direct benefit is documented in the narrative related to public health and safety of the residents.</w:t>
            </w:r>
          </w:p>
        </w:tc>
      </w:tr>
      <w:tr w:rsidR="006B595C" w:rsidRPr="00635F87" w14:paraId="4AAD0500" w14:textId="77777777" w:rsidTr="00635F87">
        <w:tc>
          <w:tcPr>
            <w:tcW w:w="8635" w:type="dxa"/>
            <w:shd w:val="clear" w:color="auto" w:fill="F8F8F8"/>
            <w:vAlign w:val="center"/>
          </w:tcPr>
          <w:p w14:paraId="29E82A57" w14:textId="31E6DC24" w:rsidR="006B595C" w:rsidRPr="00635F87" w:rsidRDefault="006B595C" w:rsidP="00681CCB">
            <w:pPr>
              <w:pStyle w:val="ListParagraph"/>
              <w:spacing w:after="120"/>
              <w:ind w:left="0"/>
              <w:contextualSpacing w:val="0"/>
              <w:rPr>
                <w:rFonts w:asciiTheme="minorHAnsi" w:hAnsiTheme="minorHAnsi"/>
                <w:sz w:val="20"/>
              </w:rPr>
            </w:pPr>
            <w:r w:rsidRPr="00635F87">
              <w:rPr>
                <w:rFonts w:asciiTheme="minorHAnsi" w:hAnsiTheme="minorHAnsi"/>
                <w:sz w:val="20"/>
              </w:rPr>
              <w:t xml:space="preserve">Sewer rehabilitation projects which serve a disadvantaged area </w:t>
            </w:r>
            <w:r w:rsidRPr="00635F87">
              <w:rPr>
                <w:rFonts w:asciiTheme="minorHAnsi" w:hAnsiTheme="minorHAnsi"/>
                <w:sz w:val="20"/>
                <w:u w:val="single"/>
              </w:rPr>
              <w:t>and</w:t>
            </w:r>
            <w:r w:rsidRPr="00635F87">
              <w:rPr>
                <w:rFonts w:asciiTheme="minorHAnsi" w:hAnsiTheme="minorHAnsi"/>
                <w:sz w:val="20"/>
              </w:rPr>
              <w:t xml:space="preserve"> the project receives 2.C. priority points for SSOs, </w:t>
            </w:r>
            <w:r w:rsidR="00F9488C" w:rsidRPr="00635F87">
              <w:rPr>
                <w:rFonts w:asciiTheme="minorHAnsi" w:hAnsiTheme="minorHAnsi"/>
                <w:sz w:val="20"/>
              </w:rPr>
              <w:t xml:space="preserve">the </w:t>
            </w:r>
            <w:r w:rsidRPr="00635F87">
              <w:rPr>
                <w:rFonts w:asciiTheme="minorHAnsi" w:hAnsiTheme="minorHAnsi"/>
                <w:sz w:val="20"/>
              </w:rPr>
              <w:t>project documents self-reported SSOs caused a public health risk to the disadvantaged area</w:t>
            </w:r>
            <w:r w:rsidR="00F9488C" w:rsidRPr="00635F87">
              <w:rPr>
                <w:rFonts w:asciiTheme="minorHAnsi" w:hAnsiTheme="minorHAnsi"/>
                <w:sz w:val="20"/>
              </w:rPr>
              <w:t xml:space="preserve">, or the project received age points in items 1.C.1 or </w:t>
            </w:r>
            <w:proofErr w:type="gramStart"/>
            <w:r w:rsidR="00F9488C" w:rsidRPr="00635F87">
              <w:rPr>
                <w:rFonts w:asciiTheme="minorHAnsi" w:hAnsiTheme="minorHAnsi"/>
                <w:sz w:val="20"/>
              </w:rPr>
              <w:t>1.D.</w:t>
            </w:r>
            <w:proofErr w:type="gramEnd"/>
            <w:r w:rsidR="00F9488C" w:rsidRPr="00635F87">
              <w:rPr>
                <w:rFonts w:asciiTheme="minorHAnsi" w:hAnsiTheme="minorHAnsi"/>
                <w:sz w:val="20"/>
              </w:rPr>
              <w:t>1.</w:t>
            </w:r>
          </w:p>
        </w:tc>
      </w:tr>
      <w:tr w:rsidR="006B595C" w:rsidRPr="00635F87" w14:paraId="716102B9" w14:textId="77777777" w:rsidTr="00635F87">
        <w:tc>
          <w:tcPr>
            <w:tcW w:w="8635" w:type="dxa"/>
            <w:shd w:val="clear" w:color="auto" w:fill="F8F8F8"/>
            <w:vAlign w:val="center"/>
          </w:tcPr>
          <w:p w14:paraId="6AA5B015" w14:textId="77777777" w:rsidR="006B595C" w:rsidRPr="00635F87" w:rsidRDefault="006B595C" w:rsidP="00681CCB">
            <w:pPr>
              <w:pStyle w:val="ListParagraph"/>
              <w:spacing w:after="120"/>
              <w:ind w:left="0"/>
              <w:contextualSpacing w:val="0"/>
              <w:rPr>
                <w:rFonts w:asciiTheme="minorHAnsi" w:hAnsiTheme="minorHAnsi"/>
                <w:sz w:val="20"/>
              </w:rPr>
            </w:pPr>
            <w:r w:rsidRPr="00635F87">
              <w:rPr>
                <w:rFonts w:asciiTheme="minorHAnsi" w:hAnsiTheme="minorHAnsi"/>
                <w:sz w:val="20"/>
              </w:rPr>
              <w:t>Water distribution system projects which serve a disadvantage area, and the project improves system reliability and improved public health (resolve low pressure issues, documented pipe breaks, or reduce water age to help with DBP exceedances)</w:t>
            </w:r>
          </w:p>
        </w:tc>
      </w:tr>
    </w:tbl>
    <w:p w14:paraId="31B25F08" w14:textId="77777777" w:rsidR="006B595C" w:rsidRPr="00330235" w:rsidRDefault="006B595C" w:rsidP="006B595C">
      <w:pPr>
        <w:pStyle w:val="ListParagraph"/>
        <w:spacing w:after="120"/>
        <w:ind w:left="1440"/>
        <w:contextualSpacing w:val="0"/>
        <w:rPr>
          <w:rFonts w:asciiTheme="minorHAnsi" w:hAnsiTheme="minorHAnsi"/>
          <w:sz w:val="24"/>
          <w:szCs w:val="24"/>
        </w:rPr>
      </w:pPr>
    </w:p>
    <w:tbl>
      <w:tblPr>
        <w:tblStyle w:val="TableGrid"/>
        <w:tblpPr w:leftFromText="180" w:rightFromText="180" w:vertAnchor="text" w:horzAnchor="margin" w:tblpY="234"/>
        <w:tblW w:w="0" w:type="auto"/>
        <w:shd w:val="pct5" w:color="auto" w:fill="auto"/>
        <w:tblLook w:val="04A0" w:firstRow="1" w:lastRow="0" w:firstColumn="1" w:lastColumn="0" w:noHBand="0" w:noVBand="1"/>
      </w:tblPr>
      <w:tblGrid>
        <w:gridCol w:w="9576"/>
      </w:tblGrid>
      <w:tr w:rsidR="006B595C" w:rsidRPr="00EA57B7" w14:paraId="717B4241" w14:textId="77777777" w:rsidTr="00635F87">
        <w:trPr>
          <w:cantSplit/>
          <w:trHeight w:val="7366"/>
        </w:trPr>
        <w:tc>
          <w:tcPr>
            <w:tcW w:w="9576" w:type="dxa"/>
            <w:tcBorders>
              <w:top w:val="single" w:sz="4" w:space="0" w:color="000000"/>
              <w:left w:val="single" w:sz="4" w:space="0" w:color="000000"/>
              <w:bottom w:val="single" w:sz="4" w:space="0" w:color="000000"/>
              <w:right w:val="single" w:sz="4" w:space="0" w:color="000000"/>
            </w:tcBorders>
            <w:shd w:val="clear" w:color="auto" w:fill="F8F8F8"/>
          </w:tcPr>
          <w:p w14:paraId="22F47812" w14:textId="20F9731E" w:rsidR="006B595C" w:rsidRPr="00635F87" w:rsidRDefault="006B595C" w:rsidP="00763BCB">
            <w:pPr>
              <w:keepNext/>
              <w:keepLines/>
              <w:spacing w:before="120" w:after="120"/>
              <w:jc w:val="center"/>
              <w:rPr>
                <w:rFonts w:asciiTheme="minorHAnsi" w:hAnsiTheme="minorHAnsi"/>
                <w:b/>
                <w:sz w:val="20"/>
                <w:u w:val="single"/>
              </w:rPr>
            </w:pPr>
            <w:r w:rsidRPr="00635F87">
              <w:rPr>
                <w:rFonts w:asciiTheme="minorHAnsi" w:hAnsiTheme="minorHAnsi"/>
                <w:b/>
                <w:sz w:val="20"/>
                <w:u w:val="single"/>
              </w:rPr>
              <w:lastRenderedPageBreak/>
              <w:t>Example Narrative for Line Item 4.</w:t>
            </w:r>
            <w:r w:rsidR="00236336" w:rsidRPr="00635F87">
              <w:rPr>
                <w:rFonts w:asciiTheme="minorHAnsi" w:hAnsiTheme="minorHAnsi"/>
                <w:b/>
                <w:sz w:val="20"/>
                <w:u w:val="single"/>
              </w:rPr>
              <w:t xml:space="preserve">C.4 </w:t>
            </w:r>
            <w:r w:rsidRPr="00635F87">
              <w:rPr>
                <w:rFonts w:asciiTheme="minorHAnsi" w:hAnsiTheme="minorHAnsi"/>
                <w:b/>
                <w:sz w:val="20"/>
                <w:u w:val="single"/>
              </w:rPr>
              <w:t>(Benefit to Disadvantaged Areas)</w:t>
            </w:r>
          </w:p>
          <w:p w14:paraId="17AF0CEE" w14:textId="77777777" w:rsidR="006B595C" w:rsidRPr="00635F87" w:rsidRDefault="006B595C" w:rsidP="00763BCB">
            <w:pPr>
              <w:keepNext/>
              <w:keepLines/>
              <w:spacing w:before="120" w:after="120"/>
              <w:rPr>
                <w:rFonts w:asciiTheme="minorHAnsi" w:hAnsiTheme="minorHAnsi"/>
                <w:sz w:val="20"/>
              </w:rPr>
            </w:pPr>
            <w:r w:rsidRPr="00635F87">
              <w:rPr>
                <w:rFonts w:asciiTheme="minorHAnsi" w:hAnsiTheme="minorHAnsi"/>
                <w:sz w:val="20"/>
              </w:rPr>
              <w:t xml:space="preserve">The Town of </w:t>
            </w:r>
            <w:proofErr w:type="spellStart"/>
            <w:r w:rsidRPr="00635F87">
              <w:rPr>
                <w:rFonts w:asciiTheme="minorHAnsi" w:hAnsiTheme="minorHAnsi"/>
                <w:sz w:val="20"/>
              </w:rPr>
              <w:t>Servicia</w:t>
            </w:r>
            <w:proofErr w:type="spellEnd"/>
            <w:r w:rsidRPr="00635F87">
              <w:rPr>
                <w:rFonts w:asciiTheme="minorHAnsi" w:hAnsiTheme="minorHAnsi"/>
                <w:sz w:val="20"/>
              </w:rPr>
              <w:t xml:space="preserve"> water system will extend its distribution system and connect residences along X Road, Y Street, and Z Drive to provide reliable drinking water. The project area is disadvantaged and underserved, located within a Potentially Underserved Block Group as shown on the NC DEQ Community Mapping System (see map screenshot in Appendix L). Groundwater wells providing drinking water to this area are contaminated with Arsenic. </w:t>
            </w:r>
          </w:p>
          <w:p w14:paraId="318FB764" w14:textId="77777777" w:rsidR="006B595C" w:rsidRPr="00EA57B7" w:rsidRDefault="006B595C" w:rsidP="00763BCB">
            <w:pPr>
              <w:keepNext/>
              <w:keepLines/>
              <w:spacing w:before="120" w:after="120"/>
              <w:rPr>
                <w:rFonts w:asciiTheme="minorHAnsi" w:hAnsiTheme="minorHAnsi"/>
                <w:sz w:val="24"/>
                <w:szCs w:val="24"/>
              </w:rPr>
            </w:pPr>
            <w:r w:rsidRPr="009F0449">
              <w:rPr>
                <w:rFonts w:asciiTheme="minorHAnsi" w:hAnsiTheme="minorHAnsi"/>
                <w:b/>
                <w:noProof/>
                <w:sz w:val="24"/>
                <w:szCs w:val="24"/>
                <w:highlight w:val="green"/>
                <w:u w:val="single"/>
              </w:rPr>
              <mc:AlternateContent>
                <mc:Choice Requires="wpg">
                  <w:drawing>
                    <wp:anchor distT="0" distB="0" distL="114300" distR="114300" simplePos="0" relativeHeight="251658357" behindDoc="0" locked="0" layoutInCell="1" allowOverlap="1" wp14:anchorId="043E1C0E" wp14:editId="5DC6E5E7">
                      <wp:simplePos x="0" y="0"/>
                      <wp:positionH relativeFrom="column">
                        <wp:posOffset>1156410</wp:posOffset>
                      </wp:positionH>
                      <wp:positionV relativeFrom="paragraph">
                        <wp:posOffset>61147</wp:posOffset>
                      </wp:positionV>
                      <wp:extent cx="3638774" cy="2984500"/>
                      <wp:effectExtent l="0" t="0" r="0" b="6350"/>
                      <wp:wrapNone/>
                      <wp:docPr id="31" name="Group 31"/>
                      <wp:cNvGraphicFramePr/>
                      <a:graphic xmlns:a="http://schemas.openxmlformats.org/drawingml/2006/main">
                        <a:graphicData uri="http://schemas.microsoft.com/office/word/2010/wordprocessingGroup">
                          <wpg:wgp>
                            <wpg:cNvGrpSpPr/>
                            <wpg:grpSpPr>
                              <a:xfrm>
                                <a:off x="0" y="0"/>
                                <a:ext cx="3638774" cy="2984500"/>
                                <a:chOff x="0" y="0"/>
                                <a:chExt cx="4491355" cy="2777490"/>
                              </a:xfrm>
                            </wpg:grpSpPr>
                            <wpg:grpSp>
                              <wpg:cNvPr id="32" name="Group 32"/>
                              <wpg:cNvGrpSpPr/>
                              <wpg:grpSpPr>
                                <a:xfrm>
                                  <a:off x="0" y="0"/>
                                  <a:ext cx="4491355" cy="2777490"/>
                                  <a:chOff x="0" y="0"/>
                                  <a:chExt cx="4491355" cy="2777490"/>
                                </a:xfrm>
                              </wpg:grpSpPr>
                              <wpg:grpSp>
                                <wpg:cNvPr id="33" name="Group 33"/>
                                <wpg:cNvGrpSpPr/>
                                <wpg:grpSpPr>
                                  <a:xfrm>
                                    <a:off x="0" y="0"/>
                                    <a:ext cx="4491355" cy="2777490"/>
                                    <a:chOff x="0" y="0"/>
                                    <a:chExt cx="4491355" cy="2777490"/>
                                  </a:xfrm>
                                </wpg:grpSpPr>
                                <pic:pic xmlns:pic="http://schemas.openxmlformats.org/drawingml/2006/picture">
                                  <pic:nvPicPr>
                                    <pic:cNvPr id="34" name="Picture 34"/>
                                    <pic:cNvPicPr>
                                      <a:picLocks noChangeAspect="1"/>
                                    </pic:cNvPicPr>
                                  </pic:nvPicPr>
                                  <pic:blipFill>
                                    <a:blip r:embed="rId54">
                                      <a:extLst>
                                        <a:ext uri="{28A0092B-C50C-407E-A947-70E740481C1C}">
                                          <a14:useLocalDpi xmlns:a14="http://schemas.microsoft.com/office/drawing/2010/main" val="0"/>
                                        </a:ext>
                                      </a:extLst>
                                    </a:blip>
                                    <a:stretch>
                                      <a:fillRect/>
                                    </a:stretch>
                                  </pic:blipFill>
                                  <pic:spPr>
                                    <a:xfrm>
                                      <a:off x="0" y="0"/>
                                      <a:ext cx="4491355" cy="2777490"/>
                                    </a:xfrm>
                                    <a:prstGeom prst="rect">
                                      <a:avLst/>
                                    </a:prstGeom>
                                  </pic:spPr>
                                </pic:pic>
                                <wps:wsp>
                                  <wps:cNvPr id="35" name="Rectangle 35"/>
                                  <wps:cNvSpPr/>
                                  <wps:spPr>
                                    <a:xfrm rot="772125">
                                      <a:off x="2846567" y="1033504"/>
                                      <a:ext cx="1152939" cy="294199"/>
                                    </a:xfrm>
                                    <a:prstGeom prst="rect">
                                      <a:avLst/>
                                    </a:prstGeom>
                                    <a:noFill/>
                                    <a:ln w="25400" cap="flat" cmpd="sng" algn="ctr">
                                      <a:noFill/>
                                      <a:prstDash val="solid"/>
                                    </a:ln>
                                    <a:effectLst/>
                                  </wps:spPr>
                                  <wps:txbx>
                                    <w:txbxContent>
                                      <w:p w14:paraId="299F3AAE" w14:textId="77777777" w:rsidR="006B595C" w:rsidRDefault="006B595C" w:rsidP="006B595C">
                                        <w:pPr>
                                          <w:jc w:val="center"/>
                                        </w:pPr>
                                        <w:r>
                                          <w:t>Z Drive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6" name="Rectangle 36"/>
                                <wps:cNvSpPr/>
                                <wps:spPr>
                                  <a:xfrm rot="4017006">
                                    <a:off x="2565082" y="1302952"/>
                                    <a:ext cx="1152939" cy="294199"/>
                                  </a:xfrm>
                                  <a:prstGeom prst="rect">
                                    <a:avLst/>
                                  </a:prstGeom>
                                  <a:noFill/>
                                  <a:ln w="25400" cap="flat" cmpd="sng" algn="ctr">
                                    <a:noFill/>
                                    <a:prstDash val="solid"/>
                                  </a:ln>
                                  <a:effectLst/>
                                </wps:spPr>
                                <wps:txbx>
                                  <w:txbxContent>
                                    <w:p w14:paraId="5C9AF469" w14:textId="77777777" w:rsidR="006B595C" w:rsidRDefault="006B595C" w:rsidP="006B595C">
                                      <w:pPr>
                                        <w:jc w:val="center"/>
                                      </w:pPr>
                                      <w:r>
                                        <w:t>Y Street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7" name="Rectangle 37"/>
                              <wps:cNvSpPr/>
                              <wps:spPr>
                                <a:xfrm rot="20226569">
                                  <a:off x="1852654" y="2036860"/>
                                  <a:ext cx="1152939" cy="294199"/>
                                </a:xfrm>
                                <a:prstGeom prst="rect">
                                  <a:avLst/>
                                </a:prstGeom>
                                <a:noFill/>
                                <a:ln w="25400" cap="flat" cmpd="sng" algn="ctr">
                                  <a:noFill/>
                                  <a:prstDash val="solid"/>
                                </a:ln>
                                <a:effectLst/>
                              </wps:spPr>
                              <wps:txbx>
                                <w:txbxContent>
                                  <w:p w14:paraId="3F9F39C2" w14:textId="77777777" w:rsidR="006B595C" w:rsidRDefault="006B595C" w:rsidP="006B595C">
                                    <w:pPr>
                                      <w:jc w:val="center"/>
                                    </w:pPr>
                                    <w:r>
                                      <w:t>X Road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43E1C0E" id="Group 31" o:spid="_x0000_s1142" style="position:absolute;margin-left:91.05pt;margin-top:4.8pt;width:286.5pt;height:235pt;z-index:251658357;mso-width-relative:margin;mso-height-relative:margin" coordsize="44913,277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">
                      <v:group id="Group 32" o:spid="_x0000_s1143" style="position:absolute;width:44913;height:27774" coordsize="44913,27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group id="Group 33" o:spid="_x0000_s1144" style="position:absolute;width:44913;height:27774" coordsize="44913,27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145" type="#_x0000_t75" style="position:absolute;width:44913;height:277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">
                            <v:imagedata r:id="rId55" o:title=""/>
                          </v:shape>
                          <v:rect id="Rectangle 35" o:spid="_x0000_s1146" style="position:absolute;left:28465;top:10335;width:11530;height:2942;rotation:84336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" filled="f" stroked="f" strokeweight="2pt">
                            <v:textbox>
                              <w:txbxContent>
                                <w:p w14:paraId="299F3AAE" w14:textId="77777777" w:rsidR="006B595C" w:rsidRDefault="006B595C" w:rsidP="006B595C">
                                  <w:pPr>
                                    <w:jc w:val="center"/>
                                  </w:pPr>
                                  <w:r>
                                    <w:t>Z Drive</w:t>
                                  </w:r>
                                </w:p>
                              </w:txbxContent>
                            </v:textbox>
                          </v:rect>
                        </v:group>
                        <v:rect id="Rectangle 36" o:spid="_x0000_s1147" style="position:absolute;left:25650;top:13029;width:11530;height:2942;rotation:438764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" filled="f" stroked="f" strokeweight="2pt">
                          <v:textbox>
                            <w:txbxContent>
                              <w:p w14:paraId="5C9AF469" w14:textId="77777777" w:rsidR="006B595C" w:rsidRDefault="006B595C" w:rsidP="006B595C">
                                <w:pPr>
                                  <w:jc w:val="center"/>
                                </w:pPr>
                                <w:r>
                                  <w:t>Y Street</w:t>
                                </w:r>
                              </w:p>
                            </w:txbxContent>
                          </v:textbox>
                        </v:rect>
                      </v:group>
                      <v:rect id="Rectangle 37" o:spid="_x0000_s1148" style="position:absolute;left:18526;top:20368;width:11529;height:2942;rotation:-150015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" filled="f" stroked="f" strokeweight="2pt">
                        <v:textbox>
                          <w:txbxContent>
                            <w:p w14:paraId="3F9F39C2" w14:textId="77777777" w:rsidR="006B595C" w:rsidRDefault="006B595C" w:rsidP="006B595C">
                              <w:pPr>
                                <w:jc w:val="center"/>
                              </w:pPr>
                              <w:r>
                                <w:t>X Road</w:t>
                              </w:r>
                            </w:p>
                          </w:txbxContent>
                        </v:textbox>
                      </v:rect>
                    </v:group>
                  </w:pict>
                </mc:Fallback>
              </mc:AlternateContent>
            </w:r>
          </w:p>
        </w:tc>
      </w:tr>
      <w:tr w:rsidR="006B595C" w:rsidRPr="00EA57B7" w14:paraId="2AD338FD" w14:textId="77777777" w:rsidTr="00635F87">
        <w:trPr>
          <w:cantSplit/>
          <w:trHeight w:val="3856"/>
        </w:trPr>
        <w:tc>
          <w:tcPr>
            <w:tcW w:w="9576" w:type="dxa"/>
            <w:tcBorders>
              <w:top w:val="single" w:sz="4" w:space="0" w:color="000000"/>
              <w:left w:val="single" w:sz="4" w:space="0" w:color="000000"/>
              <w:bottom w:val="single" w:sz="4" w:space="0" w:color="000000"/>
              <w:right w:val="single" w:sz="4" w:space="0" w:color="000000"/>
            </w:tcBorders>
            <w:shd w:val="pct5" w:color="auto" w:fill="auto"/>
          </w:tcPr>
          <w:p w14:paraId="20A9AA08" w14:textId="143C3647" w:rsidR="006B595C" w:rsidRPr="00635F87" w:rsidRDefault="006B595C" w:rsidP="00763BCB">
            <w:pPr>
              <w:keepNext/>
              <w:keepLines/>
              <w:spacing w:before="120" w:after="120"/>
              <w:jc w:val="center"/>
              <w:rPr>
                <w:rFonts w:asciiTheme="minorHAnsi" w:hAnsiTheme="minorHAnsi"/>
                <w:b/>
                <w:sz w:val="20"/>
                <w:u w:val="single"/>
              </w:rPr>
            </w:pPr>
            <w:r w:rsidRPr="00635F87">
              <w:rPr>
                <w:rFonts w:asciiTheme="minorHAnsi" w:hAnsiTheme="minorHAnsi"/>
                <w:b/>
                <w:sz w:val="20"/>
                <w:u w:val="single"/>
              </w:rPr>
              <w:t>Example Narrative for Line Item 4.</w:t>
            </w:r>
            <w:r w:rsidR="00236336" w:rsidRPr="00635F87">
              <w:rPr>
                <w:rFonts w:asciiTheme="minorHAnsi" w:hAnsiTheme="minorHAnsi"/>
                <w:b/>
                <w:sz w:val="20"/>
                <w:u w:val="single"/>
              </w:rPr>
              <w:t>C.4</w:t>
            </w:r>
            <w:r w:rsidRPr="00635F87">
              <w:rPr>
                <w:rFonts w:asciiTheme="minorHAnsi" w:hAnsiTheme="minorHAnsi"/>
                <w:b/>
                <w:sz w:val="20"/>
                <w:u w:val="single"/>
              </w:rPr>
              <w:t xml:space="preserve"> (Benefit to Disadvantaged Areas) </w:t>
            </w:r>
            <w:proofErr w:type="gramStart"/>
            <w:r w:rsidRPr="00635F87">
              <w:rPr>
                <w:rFonts w:asciiTheme="minorHAnsi" w:hAnsiTheme="minorHAnsi"/>
                <w:b/>
                <w:sz w:val="20"/>
                <w:u w:val="single"/>
              </w:rPr>
              <w:t>Continued..</w:t>
            </w:r>
            <w:proofErr w:type="gramEnd"/>
          </w:p>
          <w:p w14:paraId="27ECB678" w14:textId="77777777" w:rsidR="006B595C" w:rsidRPr="00635F87" w:rsidRDefault="006B595C" w:rsidP="00C10093">
            <w:pPr>
              <w:pStyle w:val="ListParagraph"/>
              <w:numPr>
                <w:ilvl w:val="1"/>
                <w:numId w:val="82"/>
              </w:numPr>
              <w:spacing w:before="240" w:after="120"/>
              <w:ind w:left="340"/>
              <w:rPr>
                <w:rFonts w:asciiTheme="minorHAnsi" w:hAnsiTheme="minorHAnsi"/>
                <w:sz w:val="20"/>
              </w:rPr>
            </w:pPr>
            <w:r w:rsidRPr="00635F87">
              <w:rPr>
                <w:rFonts w:asciiTheme="minorHAnsi" w:hAnsiTheme="minorHAnsi"/>
                <w:sz w:val="20"/>
              </w:rPr>
              <w:t xml:space="preserve">Number of connections in the purple shaded disadvantaged area are approximately 90 and this is less than ½ of Total residential connections of Town of </w:t>
            </w:r>
            <w:proofErr w:type="spellStart"/>
            <w:r w:rsidRPr="00635F87">
              <w:rPr>
                <w:rFonts w:asciiTheme="minorHAnsi" w:hAnsiTheme="minorHAnsi"/>
                <w:sz w:val="20"/>
              </w:rPr>
              <w:t>Servicia</w:t>
            </w:r>
            <w:proofErr w:type="spellEnd"/>
            <w:r w:rsidRPr="00635F87">
              <w:rPr>
                <w:rFonts w:asciiTheme="minorHAnsi" w:hAnsiTheme="minorHAnsi"/>
                <w:sz w:val="20"/>
              </w:rPr>
              <w:t>, which is 500.</w:t>
            </w:r>
          </w:p>
          <w:p w14:paraId="3F20F0F6" w14:textId="2545CD31" w:rsidR="006B595C" w:rsidRPr="00635F87" w:rsidRDefault="006B595C" w:rsidP="00C10093">
            <w:pPr>
              <w:pStyle w:val="ListParagraph"/>
              <w:numPr>
                <w:ilvl w:val="1"/>
                <w:numId w:val="82"/>
              </w:numPr>
              <w:spacing w:before="240" w:after="120"/>
              <w:ind w:left="340"/>
              <w:rPr>
                <w:rFonts w:asciiTheme="minorHAnsi" w:hAnsiTheme="minorHAnsi"/>
                <w:sz w:val="20"/>
              </w:rPr>
            </w:pPr>
            <w:r w:rsidRPr="00635F87">
              <w:rPr>
                <w:rFonts w:asciiTheme="minorHAnsi" w:hAnsiTheme="minorHAnsi"/>
                <w:sz w:val="20"/>
              </w:rPr>
              <w:t xml:space="preserve">Town of </w:t>
            </w:r>
            <w:proofErr w:type="spellStart"/>
            <w:r w:rsidR="00AC4BE1">
              <w:rPr>
                <w:rFonts w:asciiTheme="minorHAnsi" w:hAnsiTheme="minorHAnsi"/>
                <w:sz w:val="20"/>
              </w:rPr>
              <w:t>S</w:t>
            </w:r>
            <w:r w:rsidRPr="00635F87">
              <w:rPr>
                <w:rFonts w:asciiTheme="minorHAnsi" w:hAnsiTheme="minorHAnsi"/>
                <w:sz w:val="20"/>
              </w:rPr>
              <w:t>ervicia</w:t>
            </w:r>
            <w:proofErr w:type="spellEnd"/>
            <w:r w:rsidRPr="00635F87">
              <w:rPr>
                <w:rFonts w:asciiTheme="minorHAnsi" w:hAnsiTheme="minorHAnsi"/>
                <w:sz w:val="20"/>
              </w:rPr>
              <w:t xml:space="preserve"> has only 2 LGU indicators worse than state Benchmarks.</w:t>
            </w:r>
          </w:p>
          <w:p w14:paraId="6DC8DF43" w14:textId="77777777" w:rsidR="006B595C" w:rsidRPr="00635F87" w:rsidRDefault="006B595C" w:rsidP="00C10093">
            <w:pPr>
              <w:pStyle w:val="ListParagraph"/>
              <w:numPr>
                <w:ilvl w:val="1"/>
                <w:numId w:val="82"/>
              </w:numPr>
              <w:spacing w:before="240" w:after="120"/>
              <w:ind w:left="340"/>
              <w:rPr>
                <w:rFonts w:asciiTheme="minorHAnsi" w:hAnsiTheme="minorHAnsi"/>
                <w:sz w:val="20"/>
              </w:rPr>
            </w:pPr>
            <w:r w:rsidRPr="00635F87">
              <w:rPr>
                <w:rFonts w:asciiTheme="minorHAnsi" w:hAnsiTheme="minorHAnsi"/>
                <w:sz w:val="20"/>
              </w:rPr>
              <w:t xml:space="preserve">Existing drinking water wells serving the Disadvantaged area are contaminated with Arsenic. Random sampling was performed during 2021 and </w:t>
            </w:r>
            <w:proofErr w:type="gramStart"/>
            <w:r w:rsidRPr="00635F87">
              <w:rPr>
                <w:rFonts w:asciiTheme="minorHAnsi" w:hAnsiTheme="minorHAnsi"/>
                <w:sz w:val="20"/>
              </w:rPr>
              <w:t>2022</w:t>
            </w:r>
            <w:proofErr w:type="gramEnd"/>
            <w:r w:rsidRPr="00635F87">
              <w:rPr>
                <w:rFonts w:asciiTheme="minorHAnsi" w:hAnsiTheme="minorHAnsi"/>
                <w:sz w:val="20"/>
              </w:rPr>
              <w:t xml:space="preserve"> and lab results attached. Arsenic levels at these private wells exceeds the MCL of 0.01 mg/L.</w:t>
            </w:r>
          </w:p>
          <w:p w14:paraId="4E29FBA2" w14:textId="77777777" w:rsidR="006B595C" w:rsidRPr="00635F87" w:rsidRDefault="006B595C" w:rsidP="00C10093">
            <w:pPr>
              <w:pStyle w:val="ListParagraph"/>
              <w:numPr>
                <w:ilvl w:val="1"/>
                <w:numId w:val="82"/>
              </w:numPr>
              <w:spacing w:before="240" w:after="120"/>
              <w:ind w:left="340"/>
              <w:rPr>
                <w:rFonts w:asciiTheme="minorHAnsi" w:hAnsiTheme="minorHAnsi"/>
                <w:sz w:val="20"/>
              </w:rPr>
            </w:pPr>
            <w:r w:rsidRPr="00635F87">
              <w:rPr>
                <w:rFonts w:asciiTheme="minorHAnsi" w:hAnsiTheme="minorHAnsi"/>
                <w:sz w:val="20"/>
              </w:rPr>
              <w:t xml:space="preserve"> Project Budget attached shows more than 50% of the Division requested funding is to connect homes in the disadvantaged area.</w:t>
            </w:r>
          </w:p>
          <w:p w14:paraId="3BA75E14" w14:textId="2A7EA596" w:rsidR="006B595C" w:rsidRPr="00635F87" w:rsidRDefault="006B595C" w:rsidP="00C10093">
            <w:pPr>
              <w:pStyle w:val="ListParagraph"/>
              <w:numPr>
                <w:ilvl w:val="1"/>
                <w:numId w:val="82"/>
              </w:numPr>
              <w:spacing w:before="240" w:after="120"/>
              <w:ind w:left="340"/>
              <w:rPr>
                <w:rFonts w:asciiTheme="minorHAnsi" w:hAnsiTheme="minorHAnsi"/>
                <w:sz w:val="20"/>
              </w:rPr>
            </w:pPr>
            <w:r w:rsidRPr="00635F87">
              <w:rPr>
                <w:rFonts w:asciiTheme="minorHAnsi" w:hAnsiTheme="minorHAnsi"/>
                <w:sz w:val="20"/>
              </w:rPr>
              <w:t xml:space="preserve">Extending Town’s water lines to this area will provide the reliable arsenic free drinking water to disadvantaged/underserved population, </w:t>
            </w:r>
            <w:r w:rsidR="00AC4BE1" w:rsidRPr="00635F87">
              <w:rPr>
                <w:rFonts w:asciiTheme="minorHAnsi" w:hAnsiTheme="minorHAnsi"/>
                <w:sz w:val="20"/>
              </w:rPr>
              <w:t>thereby</w:t>
            </w:r>
            <w:r w:rsidRPr="00635F87">
              <w:rPr>
                <w:rFonts w:asciiTheme="minorHAnsi" w:hAnsiTheme="minorHAnsi"/>
                <w:sz w:val="20"/>
              </w:rPr>
              <w:t xml:space="preserve"> reducing all health risks associated with higher levels of arsenic.</w:t>
            </w:r>
          </w:p>
          <w:p w14:paraId="1ED0F225" w14:textId="77777777" w:rsidR="006B595C" w:rsidRPr="00635F87" w:rsidRDefault="006B595C" w:rsidP="00C10093">
            <w:pPr>
              <w:pStyle w:val="ListParagraph"/>
              <w:numPr>
                <w:ilvl w:val="1"/>
                <w:numId w:val="82"/>
              </w:numPr>
              <w:spacing w:before="240" w:after="120"/>
              <w:ind w:left="340"/>
              <w:rPr>
                <w:rFonts w:asciiTheme="minorHAnsi" w:hAnsiTheme="minorHAnsi"/>
                <w:sz w:val="20"/>
              </w:rPr>
            </w:pPr>
            <w:r w:rsidRPr="00635F87">
              <w:rPr>
                <w:rFonts w:asciiTheme="minorHAnsi" w:hAnsiTheme="minorHAnsi"/>
                <w:sz w:val="20"/>
              </w:rPr>
              <w:t>Project map clearly identifying the disadvantaged area and the water lines to be extended, is attached.</w:t>
            </w:r>
          </w:p>
          <w:p w14:paraId="50E636DA" w14:textId="77777777" w:rsidR="006B595C" w:rsidRPr="00EA57B7" w:rsidRDefault="006B595C" w:rsidP="00763BCB">
            <w:pPr>
              <w:keepNext/>
              <w:keepLines/>
              <w:spacing w:before="120" w:after="120"/>
              <w:jc w:val="center"/>
              <w:rPr>
                <w:rFonts w:asciiTheme="minorHAnsi" w:hAnsiTheme="minorHAnsi"/>
                <w:b/>
                <w:sz w:val="24"/>
                <w:szCs w:val="24"/>
                <w:u w:val="single"/>
              </w:rPr>
            </w:pPr>
          </w:p>
        </w:tc>
      </w:tr>
    </w:tbl>
    <w:bookmarkStart w:id="305" w:name="_Toc155277840"/>
    <w:bookmarkStart w:id="306" w:name="_Toc155278922"/>
    <w:bookmarkStart w:id="307" w:name="_Toc155279089"/>
    <w:p w14:paraId="322EB7BB" w14:textId="0913AAB0" w:rsidR="00842A33" w:rsidRDefault="00842A33" w:rsidP="00842A33">
      <w:pPr>
        <w:spacing w:before="120" w:after="240"/>
      </w:pPr>
      <w:r>
        <w:rPr>
          <w:rFonts w:asciiTheme="minorHAnsi" w:hAnsiTheme="minorHAnsi"/>
          <w:sz w:val="24"/>
          <w:szCs w:val="24"/>
        </w:rPr>
        <w:fldChar w:fldCharType="begin"/>
      </w:r>
      <w:r>
        <w:rPr>
          <w:rFonts w:asciiTheme="minorHAnsi" w:hAnsiTheme="minorHAnsi"/>
          <w:sz w:val="24"/>
          <w:szCs w:val="24"/>
        </w:rPr>
        <w:instrText>HYPERLINK  \l "TOC"</w:instrText>
      </w:r>
      <w:r>
        <w:rPr>
          <w:rFonts w:asciiTheme="minorHAnsi" w:hAnsiTheme="minorHAnsi"/>
          <w:sz w:val="24"/>
          <w:szCs w:val="24"/>
        </w:rPr>
      </w:r>
      <w:r>
        <w:rPr>
          <w:rFonts w:asciiTheme="minorHAnsi" w:hAnsiTheme="minorHAnsi"/>
          <w:sz w:val="24"/>
          <w:szCs w:val="24"/>
        </w:rPr>
        <w:fldChar w:fldCharType="separate"/>
      </w:r>
      <w:r w:rsidRPr="005F7A69">
        <w:rPr>
          <w:rStyle w:val="Hyperlink"/>
          <w:rFonts w:asciiTheme="minorHAnsi" w:hAnsiTheme="minorHAnsi"/>
          <w:sz w:val="24"/>
          <w:szCs w:val="24"/>
        </w:rPr>
        <w:t>Return to Table of Contents</w:t>
      </w:r>
      <w:r>
        <w:rPr>
          <w:rFonts w:asciiTheme="minorHAnsi" w:hAnsiTheme="minorHAnsi"/>
          <w:sz w:val="24"/>
          <w:szCs w:val="24"/>
        </w:rPr>
        <w:fldChar w:fldCharType="end"/>
      </w:r>
    </w:p>
    <w:p w14:paraId="119F3452" w14:textId="63110ECC" w:rsidR="00AE07F1" w:rsidRDefault="00AE07F1" w:rsidP="00516E13">
      <w:pPr>
        <w:pStyle w:val="DWILevel3"/>
      </w:pPr>
      <w:bookmarkStart w:id="308" w:name="_Toc155340214"/>
      <w:r w:rsidRPr="00EA57B7">
        <w:t>Line Items 4.</w:t>
      </w:r>
      <w:r w:rsidR="00A10FBE">
        <w:t>D</w:t>
      </w:r>
      <w:r w:rsidR="00A10FBE" w:rsidRPr="00EA57B7">
        <w:t xml:space="preserve"> </w:t>
      </w:r>
      <w:r w:rsidR="004F5167">
        <w:t>-</w:t>
      </w:r>
      <w:r w:rsidR="004F5167" w:rsidRPr="00EA57B7">
        <w:t xml:space="preserve"> </w:t>
      </w:r>
      <w:r w:rsidRPr="00EA57B7">
        <w:t>4.</w:t>
      </w:r>
      <w:r w:rsidR="00A10FBE">
        <w:t>G</w:t>
      </w:r>
      <w:r w:rsidR="00A10FBE" w:rsidRPr="00EA57B7">
        <w:t xml:space="preserve"> </w:t>
      </w:r>
      <w:r w:rsidRPr="00EA57B7">
        <w:t>—Reserved for the CDBG</w:t>
      </w:r>
      <w:r w:rsidR="00E66B85" w:rsidRPr="00EA57B7">
        <w:t>-I</w:t>
      </w:r>
      <w:r w:rsidRPr="00EA57B7">
        <w:t xml:space="preserve"> Program</w:t>
      </w:r>
      <w:bookmarkEnd w:id="305"/>
      <w:bookmarkEnd w:id="306"/>
      <w:bookmarkEnd w:id="307"/>
      <w:bookmarkEnd w:id="308"/>
    </w:p>
    <w:p w14:paraId="2B1641A4" w14:textId="0FE0F644" w:rsidR="00C627C7" w:rsidRDefault="00A43541">
      <w:pPr>
        <w:rPr>
          <w:szCs w:val="22"/>
        </w:rPr>
      </w:pPr>
      <w:hyperlink w:anchor="TOC" w:history="1">
        <w:r w:rsidR="00C627C7" w:rsidRPr="005F7A69">
          <w:rPr>
            <w:rStyle w:val="Hyperlink"/>
            <w:rFonts w:asciiTheme="minorHAnsi" w:hAnsiTheme="minorHAnsi"/>
            <w:sz w:val="24"/>
            <w:szCs w:val="24"/>
          </w:rPr>
          <w:t>Return to Table of Contents</w:t>
        </w:r>
      </w:hyperlink>
    </w:p>
    <w:p w14:paraId="119F3454" w14:textId="2F92BAD5" w:rsidR="00C627C7" w:rsidRDefault="00C627C7">
      <w:pPr>
        <w:rPr>
          <w:szCs w:val="22"/>
        </w:rPr>
      </w:pPr>
      <w:r>
        <w:rPr>
          <w:szCs w:val="22"/>
        </w:rPr>
        <w:br w:type="page"/>
      </w:r>
    </w:p>
    <w:p w14:paraId="119F3455" w14:textId="3A4621FD" w:rsidR="00E2446A" w:rsidRDefault="00E2446A">
      <w:pPr>
        <w:rPr>
          <w:szCs w:val="22"/>
        </w:rPr>
      </w:pPr>
    </w:p>
    <w:p w14:paraId="1EC07483" w14:textId="28018173" w:rsidR="001C66EA" w:rsidRDefault="001C66EA" w:rsidP="001C66EA">
      <w:pPr>
        <w:spacing w:before="160" w:after="120"/>
        <w:jc w:val="center"/>
        <w:rPr>
          <w:rFonts w:ascii="Arial" w:hAnsi="Arial" w:cs="Arial"/>
          <w:b/>
          <w:sz w:val="28"/>
          <w:szCs w:val="28"/>
        </w:rPr>
      </w:pPr>
      <w:r w:rsidRPr="50345905">
        <w:rPr>
          <w:rFonts w:ascii="Arial" w:hAnsi="Arial" w:cs="Arial"/>
          <w:b/>
          <w:sz w:val="28"/>
          <w:szCs w:val="28"/>
        </w:rPr>
        <w:t>Priority Rating System Score Sheet for Drinking Water Projects</w:t>
      </w:r>
    </w:p>
    <w:tbl>
      <w:tblPr>
        <w:tblW w:w="9075" w:type="dxa"/>
        <w:jc w:val="center"/>
        <w:tblLayout w:type="fixed"/>
        <w:tblLook w:val="04A0" w:firstRow="1" w:lastRow="0" w:firstColumn="1" w:lastColumn="0" w:noHBand="0" w:noVBand="1"/>
      </w:tblPr>
      <w:tblGrid>
        <w:gridCol w:w="1064"/>
        <w:gridCol w:w="720"/>
        <w:gridCol w:w="5395"/>
        <w:gridCol w:w="1001"/>
        <w:gridCol w:w="895"/>
      </w:tblGrid>
      <w:tr w:rsidR="006E66BF" w:rsidRPr="006E66BF" w14:paraId="63282737" w14:textId="77777777" w:rsidTr="00763BCB">
        <w:trPr>
          <w:cantSplit/>
          <w:trHeight w:val="20"/>
          <w:tblHeader/>
          <w:jc w:val="center"/>
        </w:trPr>
        <w:tc>
          <w:tcPr>
            <w:tcW w:w="9075" w:type="dxa"/>
            <w:gridSpan w:val="5"/>
            <w:tcBorders>
              <w:top w:val="single" w:sz="12" w:space="0" w:color="auto"/>
              <w:left w:val="single" w:sz="12" w:space="0" w:color="auto"/>
              <w:bottom w:val="single" w:sz="4" w:space="0" w:color="auto"/>
              <w:right w:val="single" w:sz="12" w:space="0" w:color="auto"/>
            </w:tcBorders>
            <w:shd w:val="clear" w:color="auto" w:fill="FFFF00"/>
            <w:vAlign w:val="center"/>
          </w:tcPr>
          <w:p w14:paraId="106A9022" w14:textId="51632CB5" w:rsidR="006E66BF" w:rsidRPr="006E66BF" w:rsidRDefault="00596DF4" w:rsidP="006E66BF">
            <w:pPr>
              <w:jc w:val="center"/>
              <w:rPr>
                <w:rFonts w:asciiTheme="minorHAnsi" w:eastAsia="Times New Roman" w:hAnsiTheme="minorHAnsi" w:cstheme="minorHAnsi"/>
                <w:b/>
                <w:bCs/>
                <w:color w:val="000000"/>
                <w:sz w:val="20"/>
              </w:rPr>
            </w:pPr>
            <w:bookmarkStart w:id="309" w:name="_Hlk107548141"/>
            <w:r w:rsidRPr="006E66BF">
              <w:rPr>
                <w:rFonts w:asciiTheme="minorHAnsi" w:eastAsia="Times New Roman" w:hAnsiTheme="minorHAnsi" w:cstheme="minorHAnsi"/>
                <w:b/>
                <w:bCs/>
                <w:color w:val="000000"/>
                <w:sz w:val="20"/>
              </w:rPr>
              <w:t>202</w:t>
            </w:r>
            <w:r>
              <w:rPr>
                <w:rFonts w:asciiTheme="minorHAnsi" w:eastAsia="Times New Roman" w:hAnsiTheme="minorHAnsi" w:cstheme="minorHAnsi"/>
                <w:b/>
                <w:bCs/>
                <w:color w:val="000000"/>
                <w:sz w:val="20"/>
              </w:rPr>
              <w:t>4</w:t>
            </w:r>
            <w:r w:rsidR="006E66BF" w:rsidRPr="006E66BF">
              <w:rPr>
                <w:rFonts w:asciiTheme="minorHAnsi" w:eastAsia="Times New Roman" w:hAnsiTheme="minorHAnsi" w:cstheme="minorHAnsi"/>
                <w:b/>
                <w:bCs/>
                <w:color w:val="000000"/>
                <w:sz w:val="20"/>
              </w:rPr>
              <w:t xml:space="preserve"> PRIORITY RATING SYSTEM for Drinking Water Projects</w:t>
            </w:r>
          </w:p>
        </w:tc>
      </w:tr>
      <w:tr w:rsidR="006E66BF" w:rsidRPr="006E66BF" w14:paraId="2DD8C9B6" w14:textId="77777777" w:rsidTr="00763BCB">
        <w:trPr>
          <w:cantSplit/>
          <w:trHeight w:val="20"/>
          <w:jc w:val="center"/>
        </w:trPr>
        <w:tc>
          <w:tcPr>
            <w:tcW w:w="9075" w:type="dxa"/>
            <w:gridSpan w:val="5"/>
            <w:tcBorders>
              <w:top w:val="single" w:sz="4" w:space="0" w:color="auto"/>
              <w:left w:val="single" w:sz="12" w:space="0" w:color="auto"/>
              <w:bottom w:val="single" w:sz="12" w:space="0" w:color="auto"/>
              <w:right w:val="single" w:sz="12" w:space="0" w:color="auto"/>
            </w:tcBorders>
            <w:shd w:val="clear" w:color="auto" w:fill="auto"/>
            <w:vAlign w:val="center"/>
          </w:tcPr>
          <w:p w14:paraId="16755208" w14:textId="77777777" w:rsidR="006E66BF" w:rsidRPr="006E66BF" w:rsidRDefault="006E66BF" w:rsidP="006E66BF">
            <w:pP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u w:val="single"/>
              </w:rPr>
              <w:t>Instructions</w:t>
            </w:r>
            <w:r w:rsidRPr="006E66BF">
              <w:rPr>
                <w:rFonts w:asciiTheme="minorHAnsi" w:eastAsia="Times New Roman" w:hAnsiTheme="minorHAnsi" w:cstheme="minorHAnsi"/>
                <w:color w:val="000000"/>
                <w:sz w:val="20"/>
              </w:rPr>
              <w:t xml:space="preserve">: For each line item, </w:t>
            </w:r>
            <w:r w:rsidRPr="006E66BF">
              <w:rPr>
                <w:rFonts w:asciiTheme="minorHAnsi" w:eastAsia="Times New Roman" w:hAnsiTheme="minorHAnsi" w:cstheme="minorHAnsi"/>
                <w:color w:val="000000"/>
                <w:sz w:val="20"/>
                <w:u w:val="single"/>
              </w:rPr>
              <w:t>mark “X” to claim the points for that line item</w:t>
            </w:r>
            <w:r w:rsidRPr="006E66BF">
              <w:rPr>
                <w:rFonts w:asciiTheme="minorHAnsi" w:eastAsia="Times New Roman" w:hAnsiTheme="minorHAnsi" w:cstheme="minorHAnsi"/>
                <w:color w:val="000000"/>
                <w:sz w:val="20"/>
              </w:rPr>
              <w:t>. Be sure that your narrative includes justification for every line item claimed. At the end of each Category, provide the total points claimed for each program in the subtotal row for that category. Then add the subtotals from each category and enter the Total of Points for All Categories in the last line. Note that some categories have a maximum allowed points that may be less than the total of individual line items.</w:t>
            </w:r>
          </w:p>
        </w:tc>
      </w:tr>
      <w:tr w:rsidR="006E66BF" w:rsidRPr="006E66BF" w14:paraId="1E71B7C8" w14:textId="77777777" w:rsidTr="00DD7627">
        <w:trPr>
          <w:cantSplit/>
          <w:trHeight w:val="636"/>
          <w:jc w:val="center"/>
        </w:trPr>
        <w:tc>
          <w:tcPr>
            <w:tcW w:w="1064" w:type="dxa"/>
            <w:tcBorders>
              <w:top w:val="single" w:sz="12" w:space="0" w:color="auto"/>
              <w:left w:val="single" w:sz="12" w:space="0" w:color="auto"/>
              <w:bottom w:val="single" w:sz="4" w:space="0" w:color="auto"/>
              <w:right w:val="single" w:sz="4" w:space="0" w:color="auto"/>
            </w:tcBorders>
            <w:shd w:val="clear" w:color="auto" w:fill="C6D9F1" w:themeFill="text2" w:themeFillTint="33"/>
            <w:vAlign w:val="center"/>
            <w:hideMark/>
          </w:tcPr>
          <w:p w14:paraId="70BF058F" w14:textId="77777777" w:rsidR="006E66BF" w:rsidRPr="006E66BF" w:rsidRDefault="006E66BF" w:rsidP="006E66BF">
            <w:pPr>
              <w:spacing w:before="120" w:after="12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Line Item #</w:t>
            </w:r>
          </w:p>
        </w:tc>
        <w:tc>
          <w:tcPr>
            <w:tcW w:w="72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6B4532DC" w14:textId="77777777" w:rsidR="006E66BF" w:rsidRPr="006E66BF" w:rsidRDefault="006E66BF" w:rsidP="006E66BF">
            <w:pPr>
              <w:spacing w:before="120" w:after="12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EC Line Item</w:t>
            </w:r>
            <w:r w:rsidRPr="006E66BF">
              <w:rPr>
                <w:rFonts w:asciiTheme="minorHAnsi" w:eastAsia="Times New Roman" w:hAnsiTheme="minorHAnsi" w:cstheme="minorHAnsi"/>
                <w:b/>
                <w:bCs/>
                <w:color w:val="000000"/>
                <w:sz w:val="20"/>
                <w:vertAlign w:val="superscript"/>
              </w:rPr>
              <w:t>†</w:t>
            </w:r>
          </w:p>
        </w:tc>
        <w:tc>
          <w:tcPr>
            <w:tcW w:w="5395" w:type="dxa"/>
            <w:tcBorders>
              <w:top w:val="single" w:sz="12"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58BD221F" w14:textId="77777777" w:rsidR="006E66BF" w:rsidRPr="006E66BF" w:rsidRDefault="006E66BF" w:rsidP="006E66BF">
            <w:pPr>
              <w:spacing w:before="120" w:after="120"/>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Category 1 – Project Purpose</w:t>
            </w:r>
          </w:p>
          <w:p w14:paraId="6AD2F75F" w14:textId="77777777" w:rsidR="006E66BF" w:rsidRPr="006E66BF" w:rsidRDefault="006E66BF" w:rsidP="006E66BF">
            <w:pPr>
              <w:spacing w:before="120" w:after="120"/>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 xml:space="preserve">(Points will be awarded for </w:t>
            </w:r>
            <w:r w:rsidRPr="006E66BF">
              <w:rPr>
                <w:rFonts w:asciiTheme="minorHAnsi" w:eastAsia="Times New Roman" w:hAnsiTheme="minorHAnsi" w:cstheme="minorHAnsi"/>
                <w:b/>
                <w:bCs/>
                <w:color w:val="000000"/>
                <w:sz w:val="20"/>
                <w:u w:val="single"/>
              </w:rPr>
              <w:t>only one</w:t>
            </w:r>
            <w:r w:rsidRPr="006E66BF">
              <w:rPr>
                <w:rFonts w:asciiTheme="minorHAnsi" w:eastAsia="Times New Roman" w:hAnsiTheme="minorHAnsi" w:cstheme="minorHAnsi"/>
                <w:b/>
                <w:bCs/>
                <w:color w:val="000000"/>
                <w:sz w:val="20"/>
              </w:rPr>
              <w:t xml:space="preserve"> Project Purpose)</w:t>
            </w:r>
          </w:p>
        </w:tc>
        <w:tc>
          <w:tcPr>
            <w:tcW w:w="1001"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3A68D7DF" w14:textId="77777777" w:rsidR="006E66BF" w:rsidRPr="006E66BF" w:rsidRDefault="006E66BF" w:rsidP="006E66BF">
            <w:pPr>
              <w:spacing w:before="120" w:after="12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Claimed</w:t>
            </w:r>
          </w:p>
          <w:p w14:paraId="632E5044" w14:textId="77777777" w:rsidR="006E66BF" w:rsidRPr="006E66BF" w:rsidRDefault="006E66BF" w:rsidP="006E66BF">
            <w:pPr>
              <w:spacing w:before="120" w:after="12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Yes/No</w:t>
            </w:r>
          </w:p>
        </w:tc>
        <w:tc>
          <w:tcPr>
            <w:tcW w:w="895" w:type="dxa"/>
            <w:tcBorders>
              <w:top w:val="single" w:sz="12" w:space="0" w:color="auto"/>
              <w:left w:val="single" w:sz="4" w:space="0" w:color="auto"/>
              <w:bottom w:val="single" w:sz="4" w:space="0" w:color="auto"/>
              <w:right w:val="single" w:sz="12" w:space="0" w:color="auto"/>
            </w:tcBorders>
            <w:shd w:val="clear" w:color="auto" w:fill="C6D9F1" w:themeFill="text2" w:themeFillTint="33"/>
            <w:vAlign w:val="center"/>
            <w:hideMark/>
          </w:tcPr>
          <w:p w14:paraId="02CA1AC5" w14:textId="77777777" w:rsidR="006E66BF" w:rsidRPr="006E66BF" w:rsidRDefault="006E66BF" w:rsidP="006E66BF">
            <w:pPr>
              <w:spacing w:before="120" w:after="12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Points</w:t>
            </w:r>
          </w:p>
        </w:tc>
      </w:tr>
      <w:tr w:rsidR="006E66BF" w:rsidRPr="006E66BF" w14:paraId="4F468CDC"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0BA440B0" w14:textId="77777777" w:rsidR="006E66BF" w:rsidRPr="006E66BF" w:rsidRDefault="006E66BF" w:rsidP="006E66BF">
            <w:pPr>
              <w:spacing w:before="120" w:after="12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1.A</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37525FED" w14:textId="77777777" w:rsidR="006E66BF" w:rsidRPr="006E66BF" w:rsidRDefault="006E66BF" w:rsidP="006E66BF">
            <w:pPr>
              <w:spacing w:before="120" w:after="120"/>
              <w:jc w:val="center"/>
              <w:rPr>
                <w:rFonts w:asciiTheme="minorHAnsi" w:eastAsia="Times New Roman" w:hAnsiTheme="minorHAnsi" w:cstheme="minorHAnsi"/>
                <w:b/>
                <w:bCs/>
                <w:color w:val="000000"/>
                <w:sz w:val="2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36E594" w14:textId="77777777" w:rsidR="006E66BF" w:rsidRPr="006E66BF" w:rsidRDefault="006E66BF" w:rsidP="006E66BF">
            <w:pPr>
              <w:spacing w:before="120" w:after="120"/>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Project will consolidate a nonviable drinking water or wastewater utility</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4B1260D7" w14:textId="77777777" w:rsidR="006E66BF" w:rsidRPr="006E66BF" w:rsidRDefault="006E66BF" w:rsidP="006E66BF">
            <w:pPr>
              <w:spacing w:before="120" w:after="12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1B19FE89" w14:textId="77777777" w:rsidR="006E66BF" w:rsidRPr="006E66BF" w:rsidRDefault="006E66BF" w:rsidP="006E66BF">
            <w:pPr>
              <w:spacing w:before="120" w:after="12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25</w:t>
            </w:r>
          </w:p>
        </w:tc>
      </w:tr>
      <w:tr w:rsidR="006E66BF" w:rsidRPr="006E66BF" w14:paraId="1209EF15"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6096AB83" w14:textId="77777777" w:rsidR="006E66BF" w:rsidRPr="006E66BF" w:rsidRDefault="006E66BF" w:rsidP="006E66BF">
            <w:pPr>
              <w:spacing w:before="120" w:after="12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1.B</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0F3EA765" w14:textId="77777777" w:rsidR="006E66BF" w:rsidRPr="006E66BF" w:rsidRDefault="006E66BF" w:rsidP="006E66BF">
            <w:pPr>
              <w:spacing w:before="120" w:after="120"/>
              <w:jc w:val="center"/>
              <w:rPr>
                <w:rFonts w:asciiTheme="minorHAnsi" w:eastAsia="Times New Roman" w:hAnsiTheme="minorHAnsi" w:cstheme="minorHAnsi"/>
                <w:b/>
                <w:bCs/>
                <w:color w:val="000000"/>
                <w:sz w:val="2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A88942" w14:textId="77777777" w:rsidR="006E66BF" w:rsidRPr="006E66BF" w:rsidRDefault="006E66BF" w:rsidP="006E66BF">
            <w:pPr>
              <w:spacing w:before="120" w:after="120"/>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 xml:space="preserve">Project will </w:t>
            </w:r>
            <w:r w:rsidRPr="006E66BF">
              <w:rPr>
                <w:rFonts w:asciiTheme="minorHAnsi" w:eastAsia="Times New Roman" w:hAnsiTheme="minorHAnsi" w:cstheme="minorHAnsi"/>
                <w:sz w:val="20"/>
              </w:rPr>
              <w:t xml:space="preserve">resolve failed or failing infrastructure </w:t>
            </w:r>
            <w:r w:rsidRPr="006E66BF">
              <w:rPr>
                <w:rFonts w:asciiTheme="minorHAnsi" w:eastAsia="Times New Roman" w:hAnsiTheme="minorHAnsi" w:cstheme="minorHAnsi"/>
                <w:color w:val="000000"/>
                <w:sz w:val="20"/>
              </w:rPr>
              <w:t>issues</w:t>
            </w:r>
          </w:p>
        </w:tc>
        <w:tc>
          <w:tcPr>
            <w:tcW w:w="1001" w:type="dxa"/>
            <w:tcBorders>
              <w:top w:val="single" w:sz="4" w:space="0" w:color="auto"/>
              <w:left w:val="single" w:sz="4" w:space="0" w:color="auto"/>
              <w:bottom w:val="single" w:sz="4" w:space="0" w:color="auto"/>
              <w:right w:val="single" w:sz="4" w:space="0" w:color="auto"/>
            </w:tcBorders>
            <w:vAlign w:val="center"/>
          </w:tcPr>
          <w:p w14:paraId="69A69253" w14:textId="77777777" w:rsidR="006E66BF" w:rsidRPr="006E66BF" w:rsidRDefault="006E66BF" w:rsidP="006E66BF">
            <w:pPr>
              <w:spacing w:before="120" w:after="12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hideMark/>
          </w:tcPr>
          <w:p w14:paraId="364862FA" w14:textId="77777777" w:rsidR="006E66BF" w:rsidRPr="006E66BF" w:rsidRDefault="006E66BF" w:rsidP="006E66BF">
            <w:pPr>
              <w:spacing w:before="120" w:after="120"/>
              <w:jc w:val="center"/>
              <w:rPr>
                <w:rFonts w:asciiTheme="minorHAnsi" w:eastAsia="Times New Roman" w:hAnsiTheme="minorHAnsi" w:cstheme="minorHAnsi"/>
                <w:color w:val="000000"/>
                <w:sz w:val="20"/>
              </w:rPr>
            </w:pPr>
            <w:r w:rsidRPr="006E66BF">
              <w:rPr>
                <w:rFonts w:asciiTheme="minorHAnsi" w:eastAsia="Times New Roman" w:hAnsiTheme="minorHAnsi" w:cstheme="minorHAnsi"/>
                <w:sz w:val="20"/>
              </w:rPr>
              <w:t>22</w:t>
            </w:r>
          </w:p>
        </w:tc>
      </w:tr>
      <w:tr w:rsidR="006E66BF" w:rsidRPr="006E66BF" w14:paraId="71098BDC"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2225BF70" w14:textId="77777777" w:rsidR="006E66BF" w:rsidRPr="006E66BF" w:rsidRDefault="006E66BF" w:rsidP="006E66BF">
            <w:pPr>
              <w:spacing w:before="120" w:after="12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1.C</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1D2DF81E" w14:textId="77777777" w:rsidR="006E66BF" w:rsidRPr="006E66BF" w:rsidRDefault="006E66BF" w:rsidP="006E66BF">
            <w:pPr>
              <w:spacing w:before="120" w:after="120"/>
              <w:jc w:val="center"/>
              <w:rPr>
                <w:rFonts w:asciiTheme="minorHAnsi" w:eastAsia="Times New Roman" w:hAnsiTheme="minorHAnsi" w:cstheme="minorHAnsi"/>
                <w:b/>
                <w:bCs/>
                <w:color w:val="000000"/>
                <w:sz w:val="2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9454DE" w14:textId="77777777" w:rsidR="006E66BF" w:rsidRPr="006E66BF" w:rsidRDefault="006E66BF" w:rsidP="006E66BF">
            <w:pPr>
              <w:spacing w:before="120" w:after="120"/>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Project will rehabilitate or replace infrastructure</w:t>
            </w:r>
            <w:r w:rsidRPr="006E66BF">
              <w:rPr>
                <w:rFonts w:asciiTheme="minorHAnsi" w:eastAsia="Times New Roman" w:hAnsiTheme="minorHAnsi" w:cstheme="minorHAnsi"/>
                <w:sz w:val="20"/>
              </w:rPr>
              <w:t xml:space="preserve">, including replacement by regionalization projects </w:t>
            </w:r>
          </w:p>
        </w:tc>
        <w:tc>
          <w:tcPr>
            <w:tcW w:w="1001" w:type="dxa"/>
            <w:tcBorders>
              <w:top w:val="single" w:sz="4" w:space="0" w:color="auto"/>
              <w:left w:val="single" w:sz="4" w:space="0" w:color="auto"/>
              <w:bottom w:val="single" w:sz="4" w:space="0" w:color="auto"/>
              <w:right w:val="single" w:sz="4" w:space="0" w:color="auto"/>
            </w:tcBorders>
            <w:vAlign w:val="center"/>
          </w:tcPr>
          <w:p w14:paraId="60888471" w14:textId="77777777" w:rsidR="006E66BF" w:rsidRPr="006E66BF" w:rsidRDefault="006E66BF" w:rsidP="006E66BF">
            <w:pPr>
              <w:spacing w:before="120" w:after="12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hideMark/>
          </w:tcPr>
          <w:p w14:paraId="704DBAF0" w14:textId="77777777" w:rsidR="006E66BF" w:rsidRPr="006E66BF" w:rsidRDefault="006E66BF" w:rsidP="006E66BF">
            <w:pPr>
              <w:spacing w:before="120" w:after="12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12</w:t>
            </w:r>
          </w:p>
        </w:tc>
      </w:tr>
      <w:tr w:rsidR="006E66BF" w:rsidRPr="006E66BF" w14:paraId="3C89DBFA"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16476EBC" w14:textId="77777777" w:rsidR="006E66BF" w:rsidRPr="006E66BF" w:rsidRDefault="006E66BF" w:rsidP="006E66BF">
            <w:pPr>
              <w:spacing w:before="120" w:after="120"/>
              <w:jc w:val="right"/>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1.C.1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D6FE6DB" w14:textId="77777777" w:rsidR="006E66BF" w:rsidRPr="006E66BF" w:rsidRDefault="006E66BF" w:rsidP="006E66BF">
            <w:pPr>
              <w:spacing w:before="120" w:after="120"/>
              <w:jc w:val="right"/>
              <w:rPr>
                <w:rFonts w:asciiTheme="minorHAnsi" w:eastAsia="Times New Roman" w:hAnsiTheme="minorHAnsi" w:cstheme="minorHAnsi"/>
                <w:color w:val="000000"/>
                <w:sz w:val="2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F8411D" w14:textId="77777777" w:rsidR="006E66BF" w:rsidRPr="006E66BF" w:rsidRDefault="006E66BF" w:rsidP="006E66BF">
            <w:pPr>
              <w:spacing w:before="120" w:after="120"/>
              <w:ind w:left="421"/>
              <w:rPr>
                <w:rFonts w:asciiTheme="minorHAnsi" w:eastAsia="Times New Roman" w:hAnsiTheme="minorHAnsi" w:cstheme="minorHAnsi"/>
                <w:sz w:val="20"/>
              </w:rPr>
            </w:pPr>
            <w:r w:rsidRPr="006E66BF">
              <w:rPr>
                <w:rFonts w:asciiTheme="minorHAnsi" w:eastAsia="Times New Roman" w:hAnsiTheme="minorHAnsi" w:cstheme="minorHAnsi"/>
                <w:color w:val="000000"/>
                <w:sz w:val="20"/>
              </w:rPr>
              <w:t>Treatment units, pumps and/or pump stations to be rehabilitated or replaced are greater than 20 years old,</w:t>
            </w:r>
            <w:r w:rsidRPr="006E66BF">
              <w:rPr>
                <w:rFonts w:asciiTheme="minorHAnsi" w:eastAsia="Times New Roman" w:hAnsiTheme="minorHAnsi" w:cstheme="minorHAnsi"/>
                <w:b/>
                <w:bCs/>
                <w:color w:val="000000"/>
                <w:sz w:val="20"/>
              </w:rPr>
              <w:t xml:space="preserve"> OR </w:t>
            </w:r>
            <w:r w:rsidRPr="006E66BF">
              <w:rPr>
                <w:rFonts w:asciiTheme="minorHAnsi" w:eastAsia="Times New Roman" w:hAnsiTheme="minorHAnsi" w:cstheme="minorHAnsi"/>
                <w:color w:val="000000"/>
                <w:sz w:val="20"/>
              </w:rPr>
              <w:t xml:space="preserve">lines, storage tanks, drinking water wells or intake structures to be rehabilitated or replaced are greater than 40 years old </w:t>
            </w:r>
            <w:r w:rsidRPr="006E66BF">
              <w:rPr>
                <w:rFonts w:asciiTheme="minorHAnsi" w:eastAsia="Times New Roman" w:hAnsiTheme="minorHAnsi" w:cstheme="minorHAnsi"/>
                <w:b/>
                <w:sz w:val="20"/>
              </w:rPr>
              <w:t xml:space="preserve">OR </w:t>
            </w:r>
            <w:r w:rsidRPr="006E66BF">
              <w:rPr>
                <w:rFonts w:asciiTheme="minorHAnsi" w:eastAsia="Times New Roman" w:hAnsiTheme="minorHAnsi" w:cstheme="minorHAnsi"/>
                <w:bCs/>
                <w:sz w:val="20"/>
              </w:rPr>
              <w:t>lead</w:t>
            </w:r>
            <w:r w:rsidRPr="006E66BF">
              <w:rPr>
                <w:rFonts w:asciiTheme="minorHAnsi" w:eastAsia="Times New Roman" w:hAnsiTheme="minorHAnsi" w:cstheme="minorHAnsi"/>
                <w:sz w:val="20"/>
              </w:rPr>
              <w:t xml:space="preserve"> service lines</w:t>
            </w:r>
            <w:r w:rsidRPr="006E66BF">
              <w:rPr>
                <w:rFonts w:asciiTheme="minorHAnsi" w:eastAsia="Times New Roman" w:hAnsiTheme="minorHAnsi" w:cstheme="minorHAnsi"/>
                <w:sz w:val="20"/>
                <w:u w:val="single"/>
              </w:rPr>
              <w:t xml:space="preserve"> </w:t>
            </w:r>
          </w:p>
          <w:p w14:paraId="46E6E268" w14:textId="77777777" w:rsidR="006E66BF" w:rsidRPr="006E66BF" w:rsidRDefault="006E66BF" w:rsidP="006E66BF">
            <w:pPr>
              <w:spacing w:before="120" w:after="120"/>
              <w:ind w:left="432"/>
              <w:rPr>
                <w:rFonts w:asciiTheme="minorHAnsi" w:eastAsia="Times New Roman" w:hAnsiTheme="minorHAnsi" w:cstheme="minorHAnsi"/>
                <w:color w:val="000000"/>
                <w:sz w:val="20"/>
              </w:rPr>
            </w:pPr>
          </w:p>
        </w:tc>
        <w:tc>
          <w:tcPr>
            <w:tcW w:w="1001" w:type="dxa"/>
            <w:tcBorders>
              <w:top w:val="single" w:sz="4" w:space="0" w:color="auto"/>
              <w:left w:val="single" w:sz="4" w:space="0" w:color="auto"/>
              <w:bottom w:val="single" w:sz="4" w:space="0" w:color="auto"/>
              <w:right w:val="single" w:sz="4" w:space="0" w:color="auto"/>
            </w:tcBorders>
            <w:vAlign w:val="center"/>
          </w:tcPr>
          <w:p w14:paraId="228886B3" w14:textId="77777777" w:rsidR="006E66BF" w:rsidRPr="006E66BF" w:rsidRDefault="006E66BF" w:rsidP="006E66BF">
            <w:pPr>
              <w:spacing w:before="120" w:after="12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hideMark/>
          </w:tcPr>
          <w:p w14:paraId="6AA44F7A" w14:textId="77777777" w:rsidR="006E66BF" w:rsidRPr="006E66BF" w:rsidRDefault="006E66BF" w:rsidP="006E66BF">
            <w:pPr>
              <w:spacing w:before="120" w:after="12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8</w:t>
            </w:r>
          </w:p>
        </w:tc>
      </w:tr>
      <w:tr w:rsidR="006E66BF" w:rsidRPr="006E66BF" w14:paraId="3D2D371F"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0FC8EBCD" w14:textId="77777777" w:rsidR="006E66BF" w:rsidRPr="006E66BF" w:rsidRDefault="006E66BF" w:rsidP="006E66BF">
            <w:pPr>
              <w:spacing w:before="120" w:after="12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1.D</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2A0AD31E" w14:textId="77777777" w:rsidR="006E66BF" w:rsidRPr="006E66BF" w:rsidRDefault="006E66BF" w:rsidP="006E66BF">
            <w:pPr>
              <w:spacing w:before="120" w:after="120"/>
              <w:jc w:val="center"/>
              <w:rPr>
                <w:rFonts w:asciiTheme="minorHAnsi" w:eastAsia="Times New Roman" w:hAnsiTheme="minorHAnsi" w:cstheme="minorHAnsi"/>
                <w:b/>
                <w:bCs/>
                <w:color w:val="000000"/>
                <w:sz w:val="2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51EFD9" w14:textId="77777777" w:rsidR="006E66BF" w:rsidRPr="006E66BF" w:rsidRDefault="006E66BF" w:rsidP="006E66BF">
            <w:pPr>
              <w:spacing w:before="120" w:after="120"/>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 xml:space="preserve">Project will expand infrastructure </w:t>
            </w:r>
          </w:p>
        </w:tc>
        <w:tc>
          <w:tcPr>
            <w:tcW w:w="1001" w:type="dxa"/>
            <w:tcBorders>
              <w:top w:val="single" w:sz="4" w:space="0" w:color="auto"/>
              <w:left w:val="single" w:sz="4" w:space="0" w:color="auto"/>
              <w:bottom w:val="single" w:sz="4" w:space="0" w:color="auto"/>
              <w:right w:val="single" w:sz="4" w:space="0" w:color="auto"/>
            </w:tcBorders>
            <w:vAlign w:val="center"/>
          </w:tcPr>
          <w:p w14:paraId="6E6B62BF" w14:textId="77777777" w:rsidR="006E66BF" w:rsidRPr="006E66BF" w:rsidRDefault="006E66BF" w:rsidP="006E66BF">
            <w:pPr>
              <w:spacing w:before="120" w:after="12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hideMark/>
          </w:tcPr>
          <w:p w14:paraId="28B83099" w14:textId="77777777" w:rsidR="006E66BF" w:rsidRPr="006E66BF" w:rsidRDefault="006E66BF" w:rsidP="006E66BF">
            <w:pPr>
              <w:spacing w:before="120" w:after="12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2</w:t>
            </w:r>
          </w:p>
        </w:tc>
      </w:tr>
      <w:tr w:rsidR="006E66BF" w:rsidRPr="006E66BF" w14:paraId="510E3153"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0AA87C6D" w14:textId="77777777" w:rsidR="006E66BF" w:rsidRPr="006E66BF" w:rsidRDefault="006E66BF" w:rsidP="006E66BF">
            <w:pPr>
              <w:spacing w:before="120" w:after="120"/>
              <w:jc w:val="right"/>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1.D.1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7CBA251B" w14:textId="77777777" w:rsidR="006E66BF" w:rsidRPr="006E66BF" w:rsidRDefault="006E66BF" w:rsidP="006E66BF">
            <w:pPr>
              <w:spacing w:before="120" w:after="120"/>
              <w:jc w:val="right"/>
              <w:rPr>
                <w:rFonts w:asciiTheme="minorHAnsi" w:eastAsia="Times New Roman" w:hAnsiTheme="minorHAnsi" w:cstheme="minorHAnsi"/>
                <w:color w:val="000000"/>
                <w:sz w:val="2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2E6FE7" w14:textId="77777777" w:rsidR="006E66BF" w:rsidRPr="006E66BF" w:rsidRDefault="006E66BF" w:rsidP="006E66BF">
            <w:pPr>
              <w:spacing w:before="120" w:after="120"/>
              <w:ind w:left="432"/>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Treatment units, pumps and/or pump stations to be rehabilitated or replaced are greater than 20 years old,</w:t>
            </w:r>
            <w:r w:rsidRPr="006E66BF">
              <w:rPr>
                <w:rFonts w:asciiTheme="minorHAnsi" w:eastAsia="Times New Roman" w:hAnsiTheme="minorHAnsi" w:cstheme="minorHAnsi"/>
                <w:b/>
                <w:bCs/>
                <w:color w:val="000000"/>
                <w:sz w:val="20"/>
              </w:rPr>
              <w:t xml:space="preserve"> OR</w:t>
            </w:r>
            <w:r w:rsidRPr="006E66BF">
              <w:rPr>
                <w:rFonts w:asciiTheme="minorHAnsi" w:eastAsia="Times New Roman" w:hAnsiTheme="minorHAnsi" w:cstheme="minorHAnsi"/>
                <w:color w:val="000000"/>
                <w:sz w:val="20"/>
              </w:rPr>
              <w:t xml:space="preserve"> lines, storage tanks, drinking water wells or intake structures to be rehabilitated or replaced are greater than 40 years old</w:t>
            </w:r>
          </w:p>
        </w:tc>
        <w:tc>
          <w:tcPr>
            <w:tcW w:w="1001" w:type="dxa"/>
            <w:tcBorders>
              <w:top w:val="single" w:sz="4" w:space="0" w:color="auto"/>
              <w:left w:val="single" w:sz="4" w:space="0" w:color="auto"/>
              <w:bottom w:val="single" w:sz="4" w:space="0" w:color="auto"/>
              <w:right w:val="single" w:sz="4" w:space="0" w:color="auto"/>
            </w:tcBorders>
            <w:vAlign w:val="center"/>
          </w:tcPr>
          <w:p w14:paraId="6C87A464" w14:textId="77777777" w:rsidR="006E66BF" w:rsidRPr="006E66BF" w:rsidRDefault="006E66BF" w:rsidP="006E66BF">
            <w:pPr>
              <w:spacing w:before="120" w:after="12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hideMark/>
          </w:tcPr>
          <w:p w14:paraId="2ABA885D" w14:textId="77777777" w:rsidR="006E66BF" w:rsidRPr="006E66BF" w:rsidRDefault="006E66BF" w:rsidP="006E66BF">
            <w:pPr>
              <w:spacing w:before="120" w:after="12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8</w:t>
            </w:r>
          </w:p>
        </w:tc>
      </w:tr>
      <w:tr w:rsidR="006E66BF" w:rsidRPr="006E66BF" w14:paraId="7A54E066"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28871951" w14:textId="77777777" w:rsidR="006E66BF" w:rsidRPr="006E66BF" w:rsidRDefault="006E66BF" w:rsidP="006E66BF">
            <w:pPr>
              <w:spacing w:before="120" w:after="120"/>
              <w:jc w:val="center"/>
              <w:rPr>
                <w:rFonts w:asciiTheme="minorHAnsi" w:eastAsia="Times New Roman" w:hAnsiTheme="minorHAnsi" w:cstheme="minorHAnsi"/>
                <w:b/>
                <w:bCs/>
                <w:sz w:val="20"/>
              </w:rPr>
            </w:pPr>
            <w:r w:rsidRPr="006E66BF">
              <w:rPr>
                <w:rFonts w:asciiTheme="minorHAnsi" w:eastAsia="Times New Roman" w:hAnsiTheme="minorHAnsi" w:cstheme="minorHAnsi"/>
                <w:b/>
                <w:bCs/>
                <w:sz w:val="20"/>
              </w:rPr>
              <w:t>1.E</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61E2FBEF" w14:textId="77777777" w:rsidR="006E66BF" w:rsidRPr="006E66BF" w:rsidRDefault="006E66BF" w:rsidP="006E66BF">
            <w:pPr>
              <w:spacing w:before="120" w:after="120"/>
              <w:jc w:val="center"/>
              <w:rPr>
                <w:rFonts w:asciiTheme="minorHAnsi" w:eastAsia="Times New Roman" w:hAnsiTheme="minorHAnsi" w:cstheme="minorHAnsi"/>
                <w:b/>
                <w:bCs/>
                <w:sz w:val="2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5BE7F2EA" w14:textId="77777777" w:rsidR="006E66BF" w:rsidRPr="006E66BF" w:rsidRDefault="006E66BF" w:rsidP="006E66BF">
            <w:pPr>
              <w:spacing w:before="120" w:after="120"/>
              <w:rPr>
                <w:rFonts w:asciiTheme="minorHAnsi" w:eastAsia="Times New Roman" w:hAnsiTheme="minorHAnsi" w:cstheme="minorHAnsi"/>
                <w:sz w:val="20"/>
              </w:rPr>
            </w:pPr>
            <w:r w:rsidRPr="006E66BF">
              <w:rPr>
                <w:rFonts w:asciiTheme="minorHAnsi" w:eastAsia="Times New Roman" w:hAnsiTheme="minorHAnsi" w:cstheme="minorHAnsi"/>
                <w:sz w:val="20"/>
              </w:rPr>
              <w:t xml:space="preserve">Project will provide service to disadvantaged areas </w:t>
            </w:r>
          </w:p>
        </w:tc>
        <w:tc>
          <w:tcPr>
            <w:tcW w:w="1001" w:type="dxa"/>
            <w:tcBorders>
              <w:top w:val="single" w:sz="4" w:space="0" w:color="auto"/>
              <w:left w:val="single" w:sz="4" w:space="0" w:color="auto"/>
              <w:bottom w:val="single" w:sz="4" w:space="0" w:color="auto"/>
              <w:right w:val="single" w:sz="4" w:space="0" w:color="auto"/>
            </w:tcBorders>
            <w:vAlign w:val="center"/>
          </w:tcPr>
          <w:p w14:paraId="6C5ED4D8" w14:textId="77777777" w:rsidR="006E66BF" w:rsidRPr="006E66BF" w:rsidRDefault="006E66BF" w:rsidP="006E66BF">
            <w:pPr>
              <w:spacing w:before="120" w:after="120"/>
              <w:jc w:val="center"/>
              <w:rPr>
                <w:rFonts w:asciiTheme="minorHAnsi" w:eastAsia="Times New Roman" w:hAnsiTheme="minorHAnsi" w:cstheme="minorHAnsi"/>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0D185A82" w14:textId="77777777" w:rsidR="006E66BF" w:rsidRPr="006E66BF" w:rsidRDefault="006E66BF" w:rsidP="006E66BF">
            <w:pPr>
              <w:spacing w:before="120" w:after="120"/>
              <w:jc w:val="center"/>
              <w:rPr>
                <w:rFonts w:asciiTheme="minorHAnsi" w:eastAsia="Times New Roman" w:hAnsiTheme="minorHAnsi" w:cstheme="minorHAnsi"/>
                <w:sz w:val="20"/>
              </w:rPr>
            </w:pPr>
            <w:r w:rsidRPr="006E66BF">
              <w:rPr>
                <w:rFonts w:asciiTheme="minorHAnsi" w:eastAsia="Times New Roman" w:hAnsiTheme="minorHAnsi" w:cstheme="minorHAnsi"/>
                <w:sz w:val="20"/>
              </w:rPr>
              <w:t>20</w:t>
            </w:r>
          </w:p>
        </w:tc>
      </w:tr>
      <w:tr w:rsidR="006E66BF" w:rsidRPr="006E66BF" w14:paraId="3FAEBBBA" w14:textId="77777777" w:rsidTr="00DD7627">
        <w:trPr>
          <w:cantSplit/>
          <w:trHeight w:val="512"/>
          <w:jc w:val="center"/>
        </w:trPr>
        <w:tc>
          <w:tcPr>
            <w:tcW w:w="1064"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2531AB95" w14:textId="77777777" w:rsidR="006E66BF" w:rsidRPr="006E66BF" w:rsidRDefault="006E66BF" w:rsidP="006E66BF">
            <w:pPr>
              <w:spacing w:before="120" w:after="120"/>
              <w:jc w:val="center"/>
              <w:rPr>
                <w:rFonts w:asciiTheme="minorHAnsi" w:eastAsia="Times New Roman" w:hAnsiTheme="minorHAnsi" w:cstheme="minorHAnsi"/>
                <w:b/>
                <w:bCs/>
                <w:sz w:val="20"/>
              </w:rPr>
            </w:pPr>
            <w:r w:rsidRPr="006E66BF">
              <w:rPr>
                <w:rFonts w:asciiTheme="minorHAnsi" w:eastAsia="Times New Roman" w:hAnsiTheme="minorHAnsi" w:cstheme="minorHAnsi"/>
                <w:b/>
                <w:bCs/>
                <w:sz w:val="20"/>
              </w:rPr>
              <w:t xml:space="preserve">1.F – </w:t>
            </w:r>
            <w:proofErr w:type="gramStart"/>
            <w:r w:rsidRPr="006E66BF">
              <w:rPr>
                <w:rFonts w:asciiTheme="minorHAnsi" w:eastAsia="Times New Roman" w:hAnsiTheme="minorHAnsi" w:cstheme="minorHAnsi"/>
                <w:b/>
                <w:bCs/>
                <w:sz w:val="20"/>
              </w:rPr>
              <w:t>1.I</w:t>
            </w:r>
            <w:proofErr w:type="gramEnd"/>
          </w:p>
        </w:tc>
        <w:tc>
          <w:tcPr>
            <w:tcW w:w="72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D9036C9" w14:textId="77777777" w:rsidR="006E66BF" w:rsidRPr="006E66BF" w:rsidRDefault="006E66BF" w:rsidP="006E66BF">
            <w:pPr>
              <w:spacing w:before="120" w:after="120"/>
              <w:jc w:val="center"/>
              <w:rPr>
                <w:rFonts w:asciiTheme="minorHAnsi" w:eastAsia="Times New Roman" w:hAnsiTheme="minorHAnsi" w:cstheme="minorHAnsi"/>
                <w:b/>
                <w:bCs/>
                <w:sz w:val="20"/>
              </w:rPr>
            </w:pPr>
          </w:p>
        </w:tc>
        <w:tc>
          <w:tcPr>
            <w:tcW w:w="539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092BE0C" w14:textId="77777777" w:rsidR="006E66BF" w:rsidRPr="006E66BF" w:rsidRDefault="006E66BF" w:rsidP="006E66BF">
            <w:pPr>
              <w:spacing w:before="120" w:after="120"/>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Reserved for other programs</w:t>
            </w:r>
          </w:p>
        </w:tc>
        <w:tc>
          <w:tcPr>
            <w:tcW w:w="1001"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891A41B" w14:textId="77777777" w:rsidR="006E66BF" w:rsidRPr="006E66BF" w:rsidRDefault="006E66BF" w:rsidP="006E66BF">
            <w:pPr>
              <w:spacing w:before="120" w:after="120"/>
              <w:jc w:val="center"/>
              <w:rPr>
                <w:rFonts w:asciiTheme="minorHAnsi" w:eastAsia="Times New Roman" w:hAnsiTheme="minorHAnsi" w:cstheme="minorHAnsi"/>
                <w:sz w:val="20"/>
              </w:rPr>
            </w:pPr>
          </w:p>
        </w:tc>
        <w:tc>
          <w:tcPr>
            <w:tcW w:w="895"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4651802B" w14:textId="77777777" w:rsidR="006E66BF" w:rsidRPr="006E66BF" w:rsidRDefault="006E66BF" w:rsidP="006E66BF">
            <w:pPr>
              <w:spacing w:before="120" w:after="120"/>
              <w:jc w:val="center"/>
              <w:rPr>
                <w:rFonts w:asciiTheme="minorHAnsi" w:eastAsia="Times New Roman" w:hAnsiTheme="minorHAnsi" w:cstheme="minorHAnsi"/>
                <w:sz w:val="20"/>
              </w:rPr>
            </w:pPr>
          </w:p>
        </w:tc>
      </w:tr>
      <w:tr w:rsidR="006E66BF" w:rsidRPr="006E66BF" w14:paraId="2E7D2656" w14:textId="77777777" w:rsidTr="00DD7627">
        <w:trPr>
          <w:cantSplit/>
          <w:trHeight w:val="152"/>
          <w:jc w:val="center"/>
        </w:trPr>
        <w:tc>
          <w:tcPr>
            <w:tcW w:w="1064"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2D649AB3" w14:textId="77777777" w:rsidR="006E66BF" w:rsidRPr="006E66BF" w:rsidRDefault="006E66BF" w:rsidP="006E66BF">
            <w:pPr>
              <w:spacing w:before="120" w:after="120"/>
              <w:jc w:val="center"/>
              <w:rPr>
                <w:rFonts w:asciiTheme="minorHAnsi" w:eastAsia="Times New Roman" w:hAnsiTheme="minorHAnsi" w:cstheme="minorHAnsi"/>
                <w:b/>
                <w:bCs/>
                <w:sz w:val="20"/>
              </w:rPr>
            </w:pPr>
            <w:r w:rsidRPr="006E66BF">
              <w:rPr>
                <w:rFonts w:asciiTheme="minorHAnsi" w:hAnsiTheme="minorHAnsi" w:cstheme="minorHAnsi"/>
                <w:b/>
                <w:bCs/>
                <w:szCs w:val="22"/>
              </w:rPr>
              <w:t>1.J</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8F8D7D" w14:textId="77777777" w:rsidR="006E66BF" w:rsidRPr="006E66BF" w:rsidRDefault="006E66BF" w:rsidP="006E66BF">
            <w:pPr>
              <w:spacing w:before="120" w:after="120"/>
              <w:jc w:val="center"/>
              <w:rPr>
                <w:rFonts w:asciiTheme="minorHAnsi" w:eastAsia="Times New Roman" w:hAnsiTheme="minorHAnsi" w:cstheme="minorHAnsi"/>
                <w:sz w:val="2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29339A53" w14:textId="77777777" w:rsidR="006E66BF" w:rsidRPr="006E66BF" w:rsidRDefault="006E66BF" w:rsidP="006E66BF">
            <w:pPr>
              <w:spacing w:before="120" w:after="120"/>
              <w:rPr>
                <w:rFonts w:asciiTheme="minorHAnsi" w:eastAsia="Times New Roman" w:hAnsiTheme="minorHAnsi" w:cstheme="minorHAnsi"/>
                <w:sz w:val="20"/>
              </w:rPr>
            </w:pPr>
            <w:r w:rsidRPr="006E66BF">
              <w:rPr>
                <w:rFonts w:asciiTheme="minorHAnsi" w:eastAsia="Times New Roman" w:hAnsiTheme="minorHAnsi" w:cstheme="minorHAnsi"/>
                <w:sz w:val="20"/>
              </w:rPr>
              <w:t>Project addresses PFAS emerging contaminants</w:t>
            </w:r>
          </w:p>
        </w:tc>
        <w:tc>
          <w:tcPr>
            <w:tcW w:w="1001"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3BB4388C" w14:textId="77777777" w:rsidR="006E66BF" w:rsidRPr="006E66BF" w:rsidRDefault="006E66BF" w:rsidP="006E66BF">
            <w:pPr>
              <w:spacing w:before="120" w:after="120"/>
              <w:jc w:val="center"/>
              <w:rPr>
                <w:rFonts w:asciiTheme="minorHAnsi" w:eastAsia="Times New Roman" w:hAnsiTheme="minorHAnsi" w:cstheme="minorHAnsi"/>
                <w:sz w:val="20"/>
              </w:rPr>
            </w:pPr>
          </w:p>
        </w:tc>
        <w:tc>
          <w:tcPr>
            <w:tcW w:w="895" w:type="dxa"/>
            <w:tcBorders>
              <w:top w:val="single" w:sz="4" w:space="0" w:color="auto"/>
              <w:left w:val="single" w:sz="4" w:space="0" w:color="auto"/>
              <w:bottom w:val="single" w:sz="4" w:space="0" w:color="auto"/>
              <w:right w:val="single" w:sz="12" w:space="0" w:color="auto"/>
            </w:tcBorders>
            <w:shd w:val="clear" w:color="auto" w:fill="7F7F7F" w:themeFill="text1" w:themeFillTint="80"/>
            <w:vAlign w:val="center"/>
          </w:tcPr>
          <w:p w14:paraId="0BEA16E6" w14:textId="77777777" w:rsidR="006E66BF" w:rsidRPr="006E66BF" w:rsidRDefault="006E66BF" w:rsidP="006E66BF">
            <w:pPr>
              <w:spacing w:before="120" w:after="120"/>
              <w:jc w:val="center"/>
              <w:rPr>
                <w:rFonts w:asciiTheme="minorHAnsi" w:eastAsia="Times New Roman" w:hAnsiTheme="minorHAnsi" w:cstheme="minorHAnsi"/>
                <w:sz w:val="20"/>
              </w:rPr>
            </w:pPr>
          </w:p>
        </w:tc>
      </w:tr>
      <w:tr w:rsidR="006E66BF" w:rsidRPr="006E66BF" w14:paraId="4B5750AE" w14:textId="77777777" w:rsidTr="00DD7627">
        <w:trPr>
          <w:cantSplit/>
          <w:trHeight w:val="467"/>
          <w:jc w:val="center"/>
        </w:trPr>
        <w:tc>
          <w:tcPr>
            <w:tcW w:w="1064"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12346E3D" w14:textId="77777777" w:rsidR="006E66BF" w:rsidRPr="006E66BF" w:rsidRDefault="006E66BF" w:rsidP="006E66BF">
            <w:pPr>
              <w:spacing w:before="120" w:after="120"/>
              <w:jc w:val="right"/>
              <w:rPr>
                <w:rFonts w:asciiTheme="minorHAnsi" w:eastAsia="Times New Roman" w:hAnsiTheme="minorHAnsi" w:cstheme="minorHAnsi"/>
                <w:sz w:val="20"/>
              </w:rPr>
            </w:pPr>
            <w:r w:rsidRPr="006E66BF">
              <w:rPr>
                <w:rFonts w:asciiTheme="minorHAnsi" w:eastAsia="Times New Roman" w:hAnsiTheme="minorHAnsi" w:cstheme="minorHAnsi"/>
                <w:sz w:val="20"/>
              </w:rPr>
              <w:t>1.J.1</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75C818" w14:textId="77777777" w:rsidR="006E66BF" w:rsidRPr="006E66BF" w:rsidRDefault="006E66BF" w:rsidP="006E66BF">
            <w:pPr>
              <w:spacing w:before="120" w:after="120"/>
              <w:jc w:val="center"/>
              <w:rPr>
                <w:rFonts w:asciiTheme="minorHAnsi" w:eastAsia="Times New Roman" w:hAnsiTheme="minorHAnsi" w:cstheme="minorHAnsi"/>
                <w:sz w:val="20"/>
              </w:rPr>
            </w:pPr>
            <w:r w:rsidRPr="006E66BF">
              <w:rPr>
                <w:rFonts w:asciiTheme="minorHAnsi" w:eastAsia="Times New Roman" w:hAnsiTheme="minorHAnsi" w:cstheme="minorHAnsi"/>
                <w:sz w:val="20"/>
              </w:rPr>
              <w:t>EC</w:t>
            </w: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418A0175" w14:textId="5135697E" w:rsidR="006E66BF" w:rsidRPr="006E66BF" w:rsidRDefault="006E66BF" w:rsidP="006E66BF">
            <w:pPr>
              <w:spacing w:before="120" w:after="120"/>
              <w:rPr>
                <w:rFonts w:asciiTheme="minorHAnsi" w:eastAsia="Times New Roman" w:hAnsiTheme="minorHAnsi" w:cstheme="minorHAnsi"/>
                <w:sz w:val="20"/>
              </w:rPr>
            </w:pPr>
            <w:r w:rsidRPr="006E66BF">
              <w:rPr>
                <w:rFonts w:asciiTheme="minorHAnsi" w:eastAsia="Times New Roman" w:hAnsiTheme="minorHAnsi" w:cstheme="minorHAnsi"/>
                <w:sz w:val="20"/>
              </w:rPr>
              <w:t>Sole</w:t>
            </w:r>
            <w:r w:rsidRPr="006E66BF">
              <w:rPr>
                <w:rFonts w:asciiTheme="minorHAnsi" w:eastAsia="Times New Roman" w:hAnsiTheme="minorHAnsi" w:cstheme="minorHAnsi"/>
                <w:color w:val="FF0000"/>
                <w:sz w:val="20"/>
              </w:rPr>
              <w:t xml:space="preserve"> </w:t>
            </w:r>
            <w:r w:rsidRPr="006E66BF">
              <w:rPr>
                <w:rFonts w:asciiTheme="minorHAnsi" w:eastAsia="Times New Roman" w:hAnsiTheme="minorHAnsi" w:cstheme="minorHAnsi"/>
                <w:sz w:val="20"/>
              </w:rPr>
              <w:t xml:space="preserve">purpose of the project is to address Emerging Contaminants (construction projects) where 100% of the costs are associated with this purpose </w:t>
            </w:r>
            <w:r w:rsidRPr="006E66BF">
              <w:rPr>
                <w:rFonts w:asciiTheme="minorHAnsi" w:eastAsia="Times New Roman" w:hAnsiTheme="minorHAnsi" w:cstheme="minorHAnsi"/>
                <w:b/>
                <w:bCs/>
                <w:sz w:val="20"/>
              </w:rPr>
              <w:t>OR</w:t>
            </w:r>
          </w:p>
        </w:tc>
        <w:tc>
          <w:tcPr>
            <w:tcW w:w="1001" w:type="dxa"/>
            <w:tcBorders>
              <w:top w:val="single" w:sz="4" w:space="0" w:color="auto"/>
              <w:left w:val="single" w:sz="4" w:space="0" w:color="auto"/>
              <w:bottom w:val="single" w:sz="4" w:space="0" w:color="auto"/>
              <w:right w:val="single" w:sz="4" w:space="0" w:color="auto"/>
            </w:tcBorders>
            <w:vAlign w:val="center"/>
          </w:tcPr>
          <w:p w14:paraId="6666BCF2" w14:textId="77777777" w:rsidR="006E66BF" w:rsidRPr="006E66BF" w:rsidRDefault="006E66BF" w:rsidP="006E66BF">
            <w:pPr>
              <w:spacing w:before="120" w:after="120"/>
              <w:jc w:val="center"/>
              <w:rPr>
                <w:rFonts w:asciiTheme="minorHAnsi" w:eastAsia="Times New Roman" w:hAnsiTheme="minorHAnsi" w:cstheme="minorHAnsi"/>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0E6B743F" w14:textId="444250C3" w:rsidR="006E66BF" w:rsidRPr="006E66BF" w:rsidRDefault="00CC26F0" w:rsidP="006E66BF">
            <w:pPr>
              <w:spacing w:before="120" w:after="120"/>
              <w:jc w:val="center"/>
              <w:rPr>
                <w:rFonts w:asciiTheme="minorHAnsi" w:eastAsia="Times New Roman" w:hAnsiTheme="minorHAnsi" w:cstheme="minorHAnsi"/>
                <w:sz w:val="20"/>
              </w:rPr>
            </w:pPr>
            <w:r>
              <w:rPr>
                <w:rFonts w:asciiTheme="minorHAnsi" w:eastAsia="Times New Roman" w:hAnsiTheme="minorHAnsi" w:cstheme="minorHAnsi"/>
                <w:sz w:val="20"/>
              </w:rPr>
              <w:t>12</w:t>
            </w:r>
          </w:p>
        </w:tc>
      </w:tr>
      <w:tr w:rsidR="009C722F" w:rsidRPr="006E66BF" w14:paraId="047ABA38" w14:textId="77777777" w:rsidTr="000322B2">
        <w:trPr>
          <w:cantSplit/>
          <w:trHeight w:val="422"/>
          <w:jc w:val="center"/>
        </w:trPr>
        <w:tc>
          <w:tcPr>
            <w:tcW w:w="1064"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6FBEFB19" w14:textId="77777777" w:rsidR="006E66BF" w:rsidRPr="006E66BF" w:rsidRDefault="006E66BF" w:rsidP="006E66BF">
            <w:pPr>
              <w:spacing w:before="120" w:after="120"/>
              <w:jc w:val="right"/>
              <w:rPr>
                <w:rFonts w:asciiTheme="minorHAnsi" w:eastAsia="Times New Roman" w:hAnsiTheme="minorHAnsi" w:cstheme="minorHAnsi"/>
                <w:sz w:val="20"/>
              </w:rPr>
            </w:pPr>
            <w:r w:rsidRPr="006E66BF">
              <w:rPr>
                <w:rFonts w:asciiTheme="minorHAnsi" w:eastAsia="Times New Roman" w:hAnsiTheme="minorHAnsi" w:cstheme="minorHAnsi"/>
                <w:sz w:val="20"/>
              </w:rPr>
              <w:t>1.J.2</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B3F0C3" w14:textId="77777777" w:rsidR="006E66BF" w:rsidRPr="006E66BF" w:rsidRDefault="006E66BF" w:rsidP="006E66BF">
            <w:pPr>
              <w:spacing w:before="120" w:after="120"/>
              <w:jc w:val="center"/>
              <w:rPr>
                <w:rFonts w:asciiTheme="minorHAnsi" w:eastAsia="Times New Roman" w:hAnsiTheme="minorHAnsi" w:cstheme="minorHAnsi"/>
                <w:sz w:val="20"/>
              </w:rPr>
            </w:pPr>
            <w:r w:rsidRPr="006E66BF">
              <w:rPr>
                <w:rFonts w:asciiTheme="minorHAnsi" w:eastAsia="Times New Roman" w:hAnsiTheme="minorHAnsi" w:cstheme="minorHAnsi"/>
                <w:sz w:val="20"/>
              </w:rPr>
              <w:t>EC</w:t>
            </w: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6E2813EC" w14:textId="77777777" w:rsidR="006E66BF" w:rsidRPr="006E66BF" w:rsidRDefault="006E66BF" w:rsidP="006E66BF">
            <w:pPr>
              <w:spacing w:before="120" w:after="120"/>
              <w:rPr>
                <w:rFonts w:asciiTheme="minorHAnsi" w:eastAsia="Times New Roman" w:hAnsiTheme="minorHAnsi" w:cstheme="minorHAnsi"/>
                <w:sz w:val="20"/>
              </w:rPr>
            </w:pPr>
            <w:r w:rsidRPr="006E66BF">
              <w:rPr>
                <w:rFonts w:asciiTheme="minorHAnsi" w:eastAsia="Times New Roman" w:hAnsiTheme="minorHAnsi" w:cstheme="minorHAnsi"/>
                <w:sz w:val="20"/>
              </w:rPr>
              <w:t xml:space="preserve">At least 75% of the project costs are to address Emerging Contaminants (construction projects) </w:t>
            </w:r>
            <w:r w:rsidRPr="006E66BF">
              <w:rPr>
                <w:rFonts w:asciiTheme="minorHAnsi" w:eastAsia="Times New Roman" w:hAnsiTheme="minorHAnsi" w:cstheme="minorHAnsi"/>
                <w:b/>
                <w:bCs/>
                <w:sz w:val="20"/>
              </w:rPr>
              <w:t>OR</w:t>
            </w:r>
          </w:p>
        </w:tc>
        <w:tc>
          <w:tcPr>
            <w:tcW w:w="1001" w:type="dxa"/>
            <w:tcBorders>
              <w:top w:val="single" w:sz="4" w:space="0" w:color="auto"/>
              <w:left w:val="single" w:sz="4" w:space="0" w:color="auto"/>
              <w:bottom w:val="single" w:sz="4" w:space="0" w:color="auto"/>
              <w:right w:val="single" w:sz="4" w:space="0" w:color="auto"/>
            </w:tcBorders>
            <w:vAlign w:val="center"/>
          </w:tcPr>
          <w:p w14:paraId="12912F96" w14:textId="77777777" w:rsidR="006E66BF" w:rsidRPr="006E66BF" w:rsidRDefault="006E66BF" w:rsidP="006E66BF">
            <w:pPr>
              <w:spacing w:before="120" w:after="120"/>
              <w:jc w:val="center"/>
              <w:rPr>
                <w:rFonts w:asciiTheme="minorHAnsi" w:eastAsia="Times New Roman" w:hAnsiTheme="minorHAnsi" w:cstheme="minorHAnsi"/>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66DB41DD" w14:textId="3940B9D8" w:rsidR="006E66BF" w:rsidRPr="006E66BF" w:rsidRDefault="00CC26F0" w:rsidP="006E66BF">
            <w:pPr>
              <w:spacing w:before="120" w:after="120"/>
              <w:jc w:val="center"/>
              <w:rPr>
                <w:rFonts w:asciiTheme="minorHAnsi" w:eastAsia="Times New Roman" w:hAnsiTheme="minorHAnsi" w:cstheme="minorHAnsi"/>
                <w:sz w:val="20"/>
              </w:rPr>
            </w:pPr>
            <w:r>
              <w:rPr>
                <w:rFonts w:asciiTheme="minorHAnsi" w:eastAsia="Times New Roman" w:hAnsiTheme="minorHAnsi" w:cstheme="minorHAnsi"/>
                <w:sz w:val="20"/>
              </w:rPr>
              <w:t>5</w:t>
            </w:r>
          </w:p>
        </w:tc>
      </w:tr>
      <w:tr w:rsidR="007F47A1" w:rsidRPr="006E66BF" w14:paraId="19FE6E97" w14:textId="77777777" w:rsidTr="000322B2">
        <w:trPr>
          <w:cantSplit/>
          <w:trHeight w:val="863"/>
          <w:jc w:val="center"/>
        </w:trPr>
        <w:tc>
          <w:tcPr>
            <w:tcW w:w="1064" w:type="dxa"/>
            <w:tcBorders>
              <w:top w:val="single" w:sz="4" w:space="0" w:color="auto"/>
              <w:left w:val="single" w:sz="12" w:space="0" w:color="auto"/>
              <w:bottom w:val="single" w:sz="4" w:space="0" w:color="auto"/>
              <w:right w:val="single" w:sz="4" w:space="0" w:color="auto"/>
            </w:tcBorders>
            <w:shd w:val="clear" w:color="auto" w:fill="BFBFBF" w:themeFill="background1" w:themeFillShade="BF"/>
            <w:vAlign w:val="center"/>
          </w:tcPr>
          <w:p w14:paraId="73469E47" w14:textId="77777777" w:rsidR="006E66BF" w:rsidRPr="006E66BF" w:rsidRDefault="006E66BF" w:rsidP="006E66BF">
            <w:pPr>
              <w:spacing w:before="120" w:after="120"/>
              <w:jc w:val="right"/>
              <w:rPr>
                <w:rFonts w:asciiTheme="minorHAnsi" w:eastAsia="Times New Roman" w:hAnsiTheme="minorHAnsi" w:cstheme="minorHAnsi"/>
                <w:sz w:val="20"/>
              </w:rPr>
            </w:pPr>
            <w:r w:rsidRPr="006E66BF">
              <w:rPr>
                <w:rFonts w:asciiTheme="minorHAnsi" w:eastAsia="Times New Roman" w:hAnsiTheme="minorHAnsi" w:cstheme="minorHAnsi"/>
                <w:sz w:val="20"/>
              </w:rPr>
              <w:t>1.J.3</w:t>
            </w:r>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73302E0" w14:textId="37B48CD5" w:rsidR="006E66BF" w:rsidRPr="006E66BF" w:rsidRDefault="006E66BF" w:rsidP="006E66BF">
            <w:pPr>
              <w:spacing w:before="120" w:after="120"/>
              <w:jc w:val="center"/>
              <w:rPr>
                <w:rFonts w:asciiTheme="minorHAnsi" w:eastAsia="Times New Roman" w:hAnsiTheme="minorHAnsi" w:cstheme="minorHAnsi"/>
                <w:sz w:val="20"/>
              </w:rPr>
            </w:pPr>
          </w:p>
        </w:tc>
        <w:tc>
          <w:tcPr>
            <w:tcW w:w="539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B023997" w14:textId="7728C164" w:rsidR="006E66BF" w:rsidRPr="006E66BF" w:rsidRDefault="00D13A87" w:rsidP="006E66BF">
            <w:pPr>
              <w:spacing w:before="120" w:after="120"/>
              <w:rPr>
                <w:rFonts w:asciiTheme="minorHAnsi" w:eastAsia="Times New Roman" w:hAnsiTheme="minorHAnsi" w:cstheme="minorHAnsi"/>
                <w:sz w:val="20"/>
              </w:rPr>
            </w:pPr>
            <w:r>
              <w:rPr>
                <w:rFonts w:asciiTheme="minorHAnsi" w:eastAsia="Times New Roman" w:hAnsiTheme="minorHAnsi" w:cstheme="minorHAnsi"/>
                <w:sz w:val="20"/>
              </w:rPr>
              <w:t>Reserved for EC-Study Program. Please use appropriate guidance and rolling application.</w:t>
            </w:r>
          </w:p>
        </w:tc>
        <w:tc>
          <w:tcPr>
            <w:tcW w:w="10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F685D8E" w14:textId="77777777" w:rsidR="006E66BF" w:rsidRPr="006E66BF" w:rsidRDefault="006E66BF" w:rsidP="006E66BF">
            <w:pPr>
              <w:spacing w:before="120" w:after="120"/>
              <w:jc w:val="center"/>
              <w:rPr>
                <w:rFonts w:asciiTheme="minorHAnsi" w:eastAsia="Times New Roman" w:hAnsiTheme="minorHAnsi" w:cstheme="minorHAnsi"/>
                <w:sz w:val="20"/>
              </w:rPr>
            </w:pPr>
          </w:p>
        </w:tc>
        <w:tc>
          <w:tcPr>
            <w:tcW w:w="895"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01D9C244" w14:textId="25465ED3" w:rsidR="006E66BF" w:rsidRPr="006E66BF" w:rsidRDefault="006E66BF" w:rsidP="006E66BF">
            <w:pPr>
              <w:spacing w:before="120" w:after="120"/>
              <w:jc w:val="center"/>
              <w:rPr>
                <w:rFonts w:asciiTheme="minorHAnsi" w:eastAsia="Times New Roman" w:hAnsiTheme="minorHAnsi" w:cstheme="minorHAnsi"/>
                <w:sz w:val="20"/>
              </w:rPr>
            </w:pPr>
          </w:p>
        </w:tc>
      </w:tr>
      <w:tr w:rsidR="006E66BF" w:rsidRPr="006E66BF" w14:paraId="2F5E1734" w14:textId="77777777" w:rsidTr="00DD7627">
        <w:trPr>
          <w:cantSplit/>
          <w:trHeight w:val="20"/>
          <w:jc w:val="center"/>
        </w:trPr>
        <w:tc>
          <w:tcPr>
            <w:tcW w:w="8180" w:type="dxa"/>
            <w:gridSpan w:val="4"/>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tcPr>
          <w:p w14:paraId="50E56010" w14:textId="77777777" w:rsidR="006E66BF" w:rsidRPr="006E66BF" w:rsidRDefault="006E66BF" w:rsidP="006E66BF">
            <w:pPr>
              <w:spacing w:before="60" w:after="60"/>
              <w:jc w:val="right"/>
              <w:rPr>
                <w:rFonts w:asciiTheme="minorHAnsi" w:eastAsia="Times New Roman" w:hAnsiTheme="minorHAnsi" w:cstheme="minorHAnsi"/>
                <w:color w:val="000000"/>
                <w:sz w:val="20"/>
              </w:rPr>
            </w:pPr>
            <w:r w:rsidRPr="006E66BF">
              <w:rPr>
                <w:rFonts w:asciiTheme="minorHAnsi" w:eastAsia="Times New Roman" w:hAnsiTheme="minorHAnsi" w:cstheme="minorHAnsi"/>
                <w:b/>
                <w:bCs/>
                <w:color w:val="000000"/>
                <w:sz w:val="20"/>
              </w:rPr>
              <w:t xml:space="preserve">Maximum points for Category 1 – Project Purpose </w:t>
            </w:r>
          </w:p>
        </w:tc>
        <w:tc>
          <w:tcPr>
            <w:tcW w:w="895"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tcPr>
          <w:p w14:paraId="0AA3220E"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25</w:t>
            </w:r>
          </w:p>
        </w:tc>
      </w:tr>
      <w:tr w:rsidR="006E66BF" w:rsidRPr="006E66BF" w14:paraId="35B842D9" w14:textId="77777777" w:rsidTr="00DD7627">
        <w:trPr>
          <w:cantSplit/>
          <w:trHeight w:val="413"/>
          <w:jc w:val="center"/>
        </w:trPr>
        <w:tc>
          <w:tcPr>
            <w:tcW w:w="8180" w:type="dxa"/>
            <w:gridSpan w:val="4"/>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tcPr>
          <w:p w14:paraId="47ACEE7F" w14:textId="77777777" w:rsidR="006E66BF" w:rsidRPr="006E66BF" w:rsidRDefault="006E66BF" w:rsidP="006E66BF">
            <w:pPr>
              <w:spacing w:before="60" w:after="60"/>
              <w:jc w:val="right"/>
              <w:rPr>
                <w:rFonts w:asciiTheme="minorHAnsi" w:eastAsia="Times New Roman" w:hAnsiTheme="minorHAnsi" w:cstheme="minorHAnsi"/>
                <w:b/>
                <w:color w:val="000000"/>
                <w:sz w:val="20"/>
              </w:rPr>
            </w:pPr>
            <w:r w:rsidRPr="006E66BF">
              <w:rPr>
                <w:rFonts w:asciiTheme="minorHAnsi" w:eastAsia="Times New Roman" w:hAnsiTheme="minorHAnsi" w:cstheme="minorHAnsi"/>
                <w:b/>
                <w:bCs/>
                <w:color w:val="000000"/>
                <w:sz w:val="20"/>
              </w:rPr>
              <w:lastRenderedPageBreak/>
              <w:t xml:space="preserve">Subtotal claimed for Category 1 – Project Purpose </w:t>
            </w:r>
          </w:p>
        </w:tc>
        <w:tc>
          <w:tcPr>
            <w:tcW w:w="895"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5046585A" w14:textId="77777777" w:rsidR="006E66BF" w:rsidRPr="006E66BF" w:rsidRDefault="006E66BF" w:rsidP="006E66BF">
            <w:pPr>
              <w:spacing w:before="60" w:after="60"/>
              <w:jc w:val="center"/>
              <w:rPr>
                <w:rFonts w:asciiTheme="minorHAnsi" w:eastAsia="Times New Roman" w:hAnsiTheme="minorHAnsi" w:cstheme="minorHAnsi"/>
                <w:b/>
                <w:color w:val="000000"/>
                <w:sz w:val="20"/>
              </w:rPr>
            </w:pPr>
          </w:p>
        </w:tc>
      </w:tr>
      <w:tr w:rsidR="006E66BF" w:rsidRPr="006E66BF" w14:paraId="20DE5D29" w14:textId="77777777" w:rsidTr="00DD7627">
        <w:trPr>
          <w:cantSplit/>
          <w:trHeight w:val="20"/>
          <w:jc w:val="center"/>
        </w:trPr>
        <w:tc>
          <w:tcPr>
            <w:tcW w:w="1064" w:type="dxa"/>
            <w:tcBorders>
              <w:top w:val="single" w:sz="12" w:space="0" w:color="auto"/>
              <w:left w:val="single" w:sz="12" w:space="0" w:color="auto"/>
              <w:bottom w:val="single" w:sz="4" w:space="0" w:color="auto"/>
              <w:right w:val="single" w:sz="4" w:space="0" w:color="auto"/>
            </w:tcBorders>
            <w:shd w:val="clear" w:color="auto" w:fill="C6D9F1" w:themeFill="text2" w:themeFillTint="33"/>
            <w:vAlign w:val="center"/>
          </w:tcPr>
          <w:p w14:paraId="78E9439D"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Line Item #</w:t>
            </w:r>
          </w:p>
        </w:tc>
        <w:tc>
          <w:tcPr>
            <w:tcW w:w="72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27D3D480"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EC Line Item</w:t>
            </w:r>
            <w:r w:rsidRPr="006E66BF">
              <w:rPr>
                <w:rFonts w:asciiTheme="minorHAnsi" w:eastAsia="Times New Roman" w:hAnsiTheme="minorHAnsi" w:cstheme="minorHAnsi"/>
                <w:b/>
                <w:bCs/>
                <w:color w:val="000000"/>
                <w:sz w:val="20"/>
                <w:vertAlign w:val="superscript"/>
              </w:rPr>
              <w:t>†</w:t>
            </w:r>
          </w:p>
        </w:tc>
        <w:tc>
          <w:tcPr>
            <w:tcW w:w="5395"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048BECB9" w14:textId="77777777" w:rsidR="006E66BF" w:rsidRPr="006E66BF" w:rsidRDefault="006E66BF" w:rsidP="006E66BF">
            <w:pPr>
              <w:spacing w:before="60" w:after="60"/>
              <w:rPr>
                <w:rFonts w:asciiTheme="minorHAnsi" w:eastAsia="Times New Roman" w:hAnsiTheme="minorHAnsi" w:cstheme="minorHAnsi"/>
                <w:color w:val="000000"/>
                <w:sz w:val="20"/>
              </w:rPr>
            </w:pPr>
            <w:r w:rsidRPr="006E66BF">
              <w:rPr>
                <w:rFonts w:asciiTheme="minorHAnsi" w:eastAsia="Times New Roman" w:hAnsiTheme="minorHAnsi" w:cstheme="minorHAnsi"/>
                <w:b/>
                <w:bCs/>
                <w:color w:val="000000"/>
                <w:sz w:val="20"/>
              </w:rPr>
              <w:t>Category 2 – Project Benefits</w:t>
            </w:r>
          </w:p>
        </w:tc>
        <w:tc>
          <w:tcPr>
            <w:tcW w:w="1001"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07052DDB"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Claimed</w:t>
            </w:r>
          </w:p>
          <w:p w14:paraId="6CBCEA52" w14:textId="77777777" w:rsidR="006E66BF" w:rsidRPr="006E66BF" w:rsidRDefault="006E66BF" w:rsidP="006E66BF">
            <w:pPr>
              <w:spacing w:before="60" w:after="60"/>
              <w:jc w:val="center"/>
              <w:rPr>
                <w:rFonts w:asciiTheme="minorHAnsi" w:eastAsia="Times New Roman" w:hAnsiTheme="minorHAnsi" w:cstheme="minorHAnsi"/>
                <w:color w:val="000000"/>
                <w:sz w:val="20"/>
                <w:highlight w:val="lightGray"/>
              </w:rPr>
            </w:pPr>
            <w:r w:rsidRPr="006E66BF">
              <w:rPr>
                <w:rFonts w:asciiTheme="minorHAnsi" w:eastAsia="Times New Roman" w:hAnsiTheme="minorHAnsi" w:cstheme="minorHAnsi"/>
                <w:b/>
                <w:bCs/>
                <w:color w:val="000000"/>
                <w:sz w:val="20"/>
              </w:rPr>
              <w:t>Yes/No</w:t>
            </w:r>
          </w:p>
        </w:tc>
        <w:tc>
          <w:tcPr>
            <w:tcW w:w="895" w:type="dxa"/>
            <w:tcBorders>
              <w:top w:val="single" w:sz="12" w:space="0" w:color="auto"/>
              <w:left w:val="single" w:sz="4" w:space="0" w:color="auto"/>
              <w:bottom w:val="single" w:sz="4" w:space="0" w:color="auto"/>
              <w:right w:val="single" w:sz="12" w:space="0" w:color="auto"/>
            </w:tcBorders>
            <w:shd w:val="clear" w:color="auto" w:fill="C6D9F1" w:themeFill="text2" w:themeFillTint="33"/>
            <w:vAlign w:val="center"/>
          </w:tcPr>
          <w:p w14:paraId="26763BBC" w14:textId="77777777" w:rsidR="006E66BF" w:rsidRPr="006E66BF" w:rsidRDefault="006E66BF" w:rsidP="006E66BF">
            <w:pPr>
              <w:spacing w:before="60" w:after="60"/>
              <w:jc w:val="center"/>
              <w:rPr>
                <w:rFonts w:asciiTheme="minorHAnsi" w:eastAsia="Times New Roman" w:hAnsiTheme="minorHAnsi" w:cstheme="minorHAnsi"/>
                <w:color w:val="000000"/>
                <w:sz w:val="20"/>
                <w:highlight w:val="lightGray"/>
              </w:rPr>
            </w:pPr>
            <w:r w:rsidRPr="006E66BF">
              <w:rPr>
                <w:rFonts w:asciiTheme="minorHAnsi" w:eastAsia="Times New Roman" w:hAnsiTheme="minorHAnsi" w:cstheme="minorHAnsi"/>
                <w:b/>
                <w:bCs/>
                <w:color w:val="000000"/>
                <w:sz w:val="20"/>
              </w:rPr>
              <w:t>Points</w:t>
            </w:r>
          </w:p>
        </w:tc>
      </w:tr>
      <w:tr w:rsidR="006E66BF" w:rsidRPr="006E66BF" w14:paraId="05F7B73E"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hideMark/>
          </w:tcPr>
          <w:p w14:paraId="0DA8BAC6"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2.A</w:t>
            </w:r>
          </w:p>
        </w:tc>
        <w:tc>
          <w:tcPr>
            <w:tcW w:w="72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D11FF58"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p>
        </w:tc>
        <w:tc>
          <w:tcPr>
            <w:tcW w:w="539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67D9C66" w14:textId="77777777" w:rsidR="006E66BF" w:rsidRPr="006E66BF" w:rsidRDefault="006E66BF" w:rsidP="006E66BF">
            <w:pPr>
              <w:spacing w:before="60" w:after="60"/>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Reserved for other programs</w:t>
            </w:r>
          </w:p>
        </w:tc>
        <w:tc>
          <w:tcPr>
            <w:tcW w:w="1001"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BE5CF32" w14:textId="77777777" w:rsidR="006E66BF" w:rsidRPr="006E66BF" w:rsidRDefault="006E66BF" w:rsidP="006E66BF">
            <w:pPr>
              <w:spacing w:before="60" w:after="60"/>
              <w:jc w:val="center"/>
              <w:rPr>
                <w:rFonts w:asciiTheme="minorHAnsi" w:eastAsia="Times New Roman" w:hAnsiTheme="minorHAnsi" w:cstheme="minorHAnsi"/>
                <w:color w:val="000000"/>
                <w:sz w:val="20"/>
                <w:highlight w:val="lightGray"/>
              </w:rPr>
            </w:pPr>
          </w:p>
        </w:tc>
        <w:tc>
          <w:tcPr>
            <w:tcW w:w="895"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2A4A7859" w14:textId="77777777" w:rsidR="006E66BF" w:rsidRPr="006E66BF" w:rsidRDefault="006E66BF" w:rsidP="006E66BF">
            <w:pPr>
              <w:spacing w:before="60" w:after="60"/>
              <w:jc w:val="center"/>
              <w:rPr>
                <w:rFonts w:asciiTheme="minorHAnsi" w:eastAsia="Times New Roman" w:hAnsiTheme="minorHAnsi" w:cstheme="minorHAnsi"/>
                <w:color w:val="000000"/>
                <w:sz w:val="20"/>
                <w:highlight w:val="lightGray"/>
              </w:rPr>
            </w:pPr>
          </w:p>
        </w:tc>
      </w:tr>
      <w:tr w:rsidR="006E66BF" w:rsidRPr="006E66BF" w14:paraId="7A33B1A2"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0B3D6EE3" w14:textId="77777777" w:rsidR="006E66BF" w:rsidRPr="006E66BF" w:rsidRDefault="006E66BF" w:rsidP="006E66BF">
            <w:pPr>
              <w:spacing w:before="60" w:after="60"/>
              <w:jc w:val="center"/>
              <w:rPr>
                <w:rFonts w:asciiTheme="minorHAnsi" w:eastAsia="Times New Roman" w:hAnsiTheme="minorHAnsi" w:cstheme="minorHAnsi"/>
                <w:b/>
                <w:bCs/>
                <w:sz w:val="20"/>
              </w:rPr>
            </w:pPr>
            <w:r w:rsidRPr="006E66BF">
              <w:rPr>
                <w:rFonts w:asciiTheme="minorHAnsi" w:eastAsia="Times New Roman" w:hAnsiTheme="minorHAnsi" w:cstheme="minorHAnsi"/>
                <w:b/>
                <w:bCs/>
                <w:sz w:val="20"/>
              </w:rPr>
              <w:t>2.B</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ED3B821" w14:textId="77777777" w:rsidR="006E66BF" w:rsidRPr="006E66BF" w:rsidRDefault="006E66BF" w:rsidP="006E66BF">
            <w:pPr>
              <w:spacing w:before="60" w:after="60"/>
              <w:jc w:val="center"/>
              <w:rPr>
                <w:rFonts w:asciiTheme="minorHAnsi" w:eastAsia="Times New Roman" w:hAnsiTheme="minorHAnsi" w:cstheme="minorHAnsi"/>
                <w:b/>
                <w:bCs/>
                <w:sz w:val="2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2B4BB6A3" w14:textId="77777777" w:rsidR="006E66BF" w:rsidRPr="006E66BF" w:rsidRDefault="006E66BF" w:rsidP="006E66BF">
            <w:pPr>
              <w:spacing w:before="60" w:after="60"/>
              <w:rPr>
                <w:rFonts w:asciiTheme="minorHAnsi" w:eastAsia="Times New Roman" w:hAnsiTheme="minorHAnsi" w:cstheme="minorHAnsi"/>
                <w:sz w:val="20"/>
              </w:rPr>
            </w:pPr>
            <w:r w:rsidRPr="006E66BF">
              <w:rPr>
                <w:rFonts w:asciiTheme="minorHAnsi" w:eastAsia="Times New Roman" w:hAnsiTheme="minorHAnsi" w:cstheme="minorHAnsi"/>
                <w:sz w:val="20"/>
              </w:rPr>
              <w:t xml:space="preserve">Project provides a specific public health benefit </w:t>
            </w:r>
          </w:p>
        </w:tc>
        <w:tc>
          <w:tcPr>
            <w:tcW w:w="1001"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2AA4D3B" w14:textId="77777777" w:rsidR="006E66BF" w:rsidRPr="006E66BF" w:rsidRDefault="006E66BF" w:rsidP="006E66BF">
            <w:pPr>
              <w:spacing w:before="60" w:after="60"/>
              <w:jc w:val="center"/>
              <w:rPr>
                <w:rFonts w:asciiTheme="minorHAnsi" w:eastAsia="Times New Roman" w:hAnsiTheme="minorHAnsi" w:cstheme="minorHAnsi"/>
                <w:sz w:val="20"/>
              </w:rPr>
            </w:pPr>
          </w:p>
        </w:tc>
        <w:tc>
          <w:tcPr>
            <w:tcW w:w="895"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2A6184E3" w14:textId="77777777" w:rsidR="006E66BF" w:rsidRPr="006E66BF" w:rsidRDefault="006E66BF" w:rsidP="006E66BF">
            <w:pPr>
              <w:spacing w:before="60" w:after="60"/>
              <w:jc w:val="center"/>
              <w:rPr>
                <w:rFonts w:asciiTheme="minorHAnsi" w:eastAsia="Times New Roman" w:hAnsiTheme="minorHAnsi" w:cstheme="minorHAnsi"/>
                <w:strike/>
                <w:sz w:val="20"/>
              </w:rPr>
            </w:pPr>
          </w:p>
        </w:tc>
      </w:tr>
      <w:tr w:rsidR="006E66BF" w:rsidRPr="006E66BF" w14:paraId="0E325D43" w14:textId="77777777" w:rsidTr="00DD7627">
        <w:trPr>
          <w:cantSplit/>
          <w:trHeight w:val="629"/>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2C328465" w14:textId="77777777" w:rsidR="006E66BF" w:rsidRPr="006E66BF" w:rsidRDefault="006E66BF" w:rsidP="006E66BF">
            <w:pPr>
              <w:spacing w:before="60" w:after="60"/>
              <w:jc w:val="right"/>
              <w:rPr>
                <w:rFonts w:asciiTheme="minorHAnsi" w:eastAsia="Times New Roman" w:hAnsiTheme="minorHAnsi" w:cstheme="minorHAnsi"/>
                <w:sz w:val="20"/>
              </w:rPr>
            </w:pPr>
            <w:r w:rsidRPr="006E66BF">
              <w:rPr>
                <w:rFonts w:asciiTheme="minorHAnsi" w:eastAsia="Times New Roman" w:hAnsiTheme="minorHAnsi" w:cstheme="minorHAnsi"/>
                <w:sz w:val="20"/>
              </w:rPr>
              <w:t>2.B.1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290DE9F0" w14:textId="77777777" w:rsidR="006E66BF" w:rsidRPr="006E66BF" w:rsidRDefault="006E66BF" w:rsidP="006E66BF">
            <w:pPr>
              <w:spacing w:before="60" w:after="60"/>
              <w:jc w:val="right"/>
              <w:rPr>
                <w:rFonts w:asciiTheme="minorHAnsi" w:eastAsia="Times New Roman" w:hAnsiTheme="minorHAnsi" w:cstheme="minorHAnsi"/>
                <w:sz w:val="2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15D46E76" w14:textId="77777777" w:rsidR="006E66BF" w:rsidRPr="006E66BF" w:rsidRDefault="006E66BF" w:rsidP="006E66BF">
            <w:pPr>
              <w:spacing w:before="60" w:after="60"/>
              <w:ind w:left="421"/>
              <w:rPr>
                <w:rFonts w:asciiTheme="minorHAnsi" w:eastAsia="Times New Roman" w:hAnsiTheme="minorHAnsi" w:cstheme="minorHAnsi"/>
                <w:sz w:val="20"/>
              </w:rPr>
            </w:pPr>
            <w:r w:rsidRPr="006E66BF">
              <w:rPr>
                <w:rFonts w:asciiTheme="minorHAnsi" w:eastAsia="Times New Roman" w:hAnsiTheme="minorHAnsi" w:cstheme="minorHAnsi"/>
                <w:sz w:val="20"/>
              </w:rPr>
              <w:t xml:space="preserve">Project addresses dry wells or contamination of a drinking water source; or resolves managerial, technical &amp; financial issues </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119E6948" w14:textId="77777777" w:rsidR="006E66BF" w:rsidRPr="006E66BF" w:rsidRDefault="006E66BF" w:rsidP="006E66BF">
            <w:pPr>
              <w:spacing w:before="60" w:after="60"/>
              <w:jc w:val="center"/>
              <w:rPr>
                <w:rFonts w:asciiTheme="minorHAnsi" w:eastAsia="Times New Roman" w:hAnsiTheme="minorHAnsi" w:cstheme="minorHAnsi"/>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05399C6B" w14:textId="77777777" w:rsidR="006E66BF" w:rsidRPr="006E66BF" w:rsidRDefault="006E66BF" w:rsidP="006E66BF">
            <w:pPr>
              <w:spacing w:before="60" w:after="60"/>
              <w:jc w:val="center"/>
              <w:rPr>
                <w:rFonts w:asciiTheme="minorHAnsi" w:eastAsia="Times New Roman" w:hAnsiTheme="minorHAnsi" w:cstheme="minorHAnsi"/>
                <w:sz w:val="20"/>
              </w:rPr>
            </w:pPr>
            <w:r w:rsidRPr="006E66BF">
              <w:rPr>
                <w:rFonts w:asciiTheme="minorHAnsi" w:eastAsia="Times New Roman" w:hAnsiTheme="minorHAnsi" w:cstheme="minorHAnsi"/>
                <w:sz w:val="20"/>
              </w:rPr>
              <w:t>20</w:t>
            </w:r>
          </w:p>
        </w:tc>
      </w:tr>
      <w:tr w:rsidR="006E66BF" w:rsidRPr="006E66BF" w14:paraId="7DC57213"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3D308325" w14:textId="77777777" w:rsidR="006E66BF" w:rsidRPr="006E66BF" w:rsidRDefault="006E66BF" w:rsidP="006E66BF">
            <w:pPr>
              <w:spacing w:before="60" w:after="60"/>
              <w:jc w:val="right"/>
              <w:rPr>
                <w:rFonts w:asciiTheme="minorHAnsi" w:eastAsia="Times New Roman" w:hAnsiTheme="minorHAnsi" w:cstheme="minorHAnsi"/>
                <w:b/>
                <w:bCs/>
                <w:sz w:val="20"/>
              </w:rPr>
            </w:pPr>
            <w:r w:rsidRPr="006E66BF">
              <w:rPr>
                <w:rFonts w:asciiTheme="minorHAnsi" w:eastAsia="Times New Roman" w:hAnsiTheme="minorHAnsi" w:cstheme="minorHAnsi"/>
                <w:sz w:val="20"/>
              </w:rPr>
              <w:t>2.B.2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0923F7F0" w14:textId="77777777" w:rsidR="006E66BF" w:rsidRPr="006E66BF" w:rsidRDefault="006E66BF" w:rsidP="006E66BF">
            <w:pPr>
              <w:spacing w:before="60" w:after="60"/>
              <w:jc w:val="right"/>
              <w:rPr>
                <w:rFonts w:asciiTheme="minorHAnsi" w:eastAsia="Times New Roman" w:hAnsiTheme="minorHAnsi" w:cstheme="minorHAnsi"/>
                <w:b/>
                <w:bCs/>
                <w:sz w:val="2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43EB6F54" w14:textId="77777777" w:rsidR="006E66BF" w:rsidRPr="006E66BF" w:rsidRDefault="006E66BF" w:rsidP="006E66BF">
            <w:pPr>
              <w:spacing w:before="60" w:after="60"/>
              <w:ind w:left="421"/>
              <w:rPr>
                <w:rFonts w:asciiTheme="minorHAnsi" w:eastAsia="Times New Roman" w:hAnsiTheme="minorHAnsi" w:cstheme="minorHAnsi"/>
                <w:sz w:val="20"/>
              </w:rPr>
            </w:pPr>
            <w:r w:rsidRPr="006E66BF">
              <w:rPr>
                <w:rFonts w:asciiTheme="minorHAnsi" w:eastAsia="Times New Roman" w:hAnsiTheme="minorHAnsi" w:cstheme="minorHAnsi"/>
                <w:sz w:val="20"/>
              </w:rPr>
              <w:t xml:space="preserve">Projects that eliminate lead service lines </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3A1ACBBF" w14:textId="77777777" w:rsidR="006E66BF" w:rsidRPr="006E66BF" w:rsidRDefault="006E66BF" w:rsidP="006E66BF">
            <w:pPr>
              <w:spacing w:before="60" w:after="60"/>
              <w:jc w:val="center"/>
              <w:rPr>
                <w:rFonts w:asciiTheme="minorHAnsi" w:eastAsia="Times New Roman" w:hAnsiTheme="minorHAnsi" w:cstheme="minorHAnsi"/>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31073D3F" w14:textId="77777777" w:rsidR="006E66BF" w:rsidRPr="006E66BF" w:rsidRDefault="006E66BF" w:rsidP="006E66BF">
            <w:pPr>
              <w:spacing w:before="60" w:after="60"/>
              <w:jc w:val="center"/>
              <w:rPr>
                <w:rFonts w:asciiTheme="minorHAnsi" w:eastAsia="Times New Roman" w:hAnsiTheme="minorHAnsi" w:cstheme="minorHAnsi"/>
                <w:sz w:val="20"/>
              </w:rPr>
            </w:pPr>
            <w:r w:rsidRPr="006E66BF">
              <w:rPr>
                <w:rFonts w:asciiTheme="minorHAnsi" w:eastAsia="Times New Roman" w:hAnsiTheme="minorHAnsi" w:cstheme="minorHAnsi"/>
                <w:sz w:val="20"/>
              </w:rPr>
              <w:t>10</w:t>
            </w:r>
          </w:p>
        </w:tc>
      </w:tr>
      <w:tr w:rsidR="006E66BF" w:rsidRPr="006E66BF" w14:paraId="25FBF203"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1AB63B17"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2.C</w:t>
            </w:r>
          </w:p>
        </w:tc>
        <w:tc>
          <w:tcPr>
            <w:tcW w:w="72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C05A251"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p>
        </w:tc>
        <w:tc>
          <w:tcPr>
            <w:tcW w:w="539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F30E9C5" w14:textId="77777777" w:rsidR="006E66BF" w:rsidRPr="006E66BF" w:rsidRDefault="006E66BF" w:rsidP="006E66BF">
            <w:pPr>
              <w:spacing w:before="60" w:after="60"/>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Reserved for other programs</w:t>
            </w:r>
          </w:p>
        </w:tc>
        <w:tc>
          <w:tcPr>
            <w:tcW w:w="1001"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2851D6E"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77C6F041"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r>
      <w:tr w:rsidR="006E66BF" w:rsidRPr="006E66BF" w14:paraId="612C5D36" w14:textId="77777777" w:rsidTr="00DD7627">
        <w:trPr>
          <w:cantSplit/>
          <w:trHeight w:val="683"/>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4D80356E" w14:textId="77777777" w:rsidR="006E66BF" w:rsidRPr="006E66BF" w:rsidRDefault="006E66BF" w:rsidP="006E66BF">
            <w:pPr>
              <w:spacing w:before="60" w:after="60"/>
              <w:jc w:val="center"/>
              <w:rPr>
                <w:rFonts w:asciiTheme="minorHAnsi" w:eastAsia="Times New Roman" w:hAnsiTheme="minorHAnsi" w:cstheme="minorHAnsi"/>
                <w:b/>
                <w:bCs/>
                <w:color w:val="000000" w:themeColor="text1"/>
                <w:sz w:val="20"/>
              </w:rPr>
            </w:pPr>
            <w:r w:rsidRPr="006E66BF">
              <w:rPr>
                <w:rFonts w:asciiTheme="minorHAnsi" w:eastAsia="Times New Roman" w:hAnsiTheme="minorHAnsi" w:cstheme="minorHAnsi"/>
                <w:b/>
                <w:bCs/>
                <w:color w:val="000000" w:themeColor="text1"/>
                <w:sz w:val="20"/>
              </w:rPr>
              <w:t>2.D</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A8E9CB8" w14:textId="77777777" w:rsidR="006E66BF" w:rsidRPr="006E66BF" w:rsidRDefault="006E66BF" w:rsidP="006E66BF">
            <w:pPr>
              <w:spacing w:before="60" w:after="60"/>
              <w:jc w:val="center"/>
              <w:rPr>
                <w:rFonts w:asciiTheme="minorHAnsi" w:eastAsia="Times New Roman" w:hAnsiTheme="minorHAnsi" w:cstheme="minorHAnsi"/>
                <w:b/>
                <w:bCs/>
                <w:color w:val="000000" w:themeColor="text1"/>
                <w:sz w:val="2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5C1F1DED" w14:textId="77777777" w:rsidR="006E66BF" w:rsidRPr="006E66BF" w:rsidRDefault="006E66BF" w:rsidP="006E66BF">
            <w:pPr>
              <w:spacing w:before="60" w:after="60"/>
              <w:rPr>
                <w:rFonts w:asciiTheme="minorHAnsi" w:eastAsia="Times New Roman" w:hAnsiTheme="minorHAnsi" w:cstheme="minorHAnsi"/>
                <w:color w:val="000000" w:themeColor="text1"/>
                <w:sz w:val="20"/>
              </w:rPr>
            </w:pPr>
            <w:r w:rsidRPr="006E66BF">
              <w:rPr>
                <w:rFonts w:asciiTheme="minorHAnsi" w:eastAsia="Times New Roman" w:hAnsiTheme="minorHAnsi" w:cstheme="minorHAnsi"/>
                <w:color w:val="000000" w:themeColor="text1"/>
                <w:sz w:val="20"/>
              </w:rPr>
              <w:t>Project addresses promulgated but not yet effective regulations</w:t>
            </w:r>
          </w:p>
        </w:tc>
        <w:tc>
          <w:tcPr>
            <w:tcW w:w="1001" w:type="dxa"/>
            <w:tcBorders>
              <w:top w:val="single" w:sz="4" w:space="0" w:color="auto"/>
              <w:left w:val="single" w:sz="4" w:space="0" w:color="auto"/>
              <w:bottom w:val="single" w:sz="4" w:space="0" w:color="auto"/>
              <w:right w:val="single" w:sz="4" w:space="0" w:color="auto"/>
            </w:tcBorders>
            <w:vAlign w:val="center"/>
          </w:tcPr>
          <w:p w14:paraId="30CBFA32" w14:textId="77777777" w:rsidR="006E66BF" w:rsidRPr="006E66BF" w:rsidRDefault="006E66BF" w:rsidP="006E66BF">
            <w:pPr>
              <w:spacing w:before="60" w:after="60"/>
              <w:jc w:val="center"/>
              <w:rPr>
                <w:rFonts w:asciiTheme="minorHAnsi" w:eastAsia="Times New Roman" w:hAnsiTheme="minorHAnsi" w:cstheme="minorHAnsi"/>
                <w:color w:val="000000" w:themeColor="text1"/>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1C4A15A0" w14:textId="77777777" w:rsidR="006E66BF" w:rsidRPr="006E66BF" w:rsidRDefault="006E66BF" w:rsidP="006E66BF">
            <w:pPr>
              <w:spacing w:before="60" w:after="60"/>
              <w:jc w:val="center"/>
              <w:rPr>
                <w:rFonts w:asciiTheme="minorHAnsi" w:eastAsia="Times New Roman" w:hAnsiTheme="minorHAnsi" w:cstheme="minorHAnsi"/>
                <w:color w:val="000000" w:themeColor="text1"/>
                <w:sz w:val="20"/>
              </w:rPr>
            </w:pPr>
            <w:r w:rsidRPr="006E66BF">
              <w:rPr>
                <w:rFonts w:asciiTheme="minorHAnsi" w:eastAsia="Times New Roman" w:hAnsiTheme="minorHAnsi" w:cstheme="minorHAnsi"/>
                <w:color w:val="000000" w:themeColor="text1"/>
                <w:sz w:val="20"/>
              </w:rPr>
              <w:t>10</w:t>
            </w:r>
          </w:p>
        </w:tc>
      </w:tr>
      <w:tr w:rsidR="006E66BF" w:rsidRPr="006E66BF" w14:paraId="661A9D4B"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7E00C265"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2.E</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7E2E9E77"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5D822C25" w14:textId="77777777" w:rsidR="006E66BF" w:rsidRPr="006E66BF" w:rsidRDefault="006E66BF" w:rsidP="006E66BF">
            <w:pPr>
              <w:spacing w:before="60" w:after="60"/>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Project directly addresses enforcement documents</w:t>
            </w:r>
          </w:p>
        </w:tc>
        <w:tc>
          <w:tcPr>
            <w:tcW w:w="1001"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5E47D74"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09ADA835"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r>
      <w:tr w:rsidR="006E66BF" w:rsidRPr="006E66BF" w14:paraId="63C70A78"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26112E40" w14:textId="77777777" w:rsidR="006E66BF" w:rsidRPr="006E66BF" w:rsidRDefault="006E66BF" w:rsidP="006E66BF">
            <w:pPr>
              <w:spacing w:before="60" w:after="60"/>
              <w:jc w:val="right"/>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2.E.1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7C280538" w14:textId="77777777" w:rsidR="006E66BF" w:rsidRPr="006E66BF" w:rsidRDefault="006E66BF" w:rsidP="006E66BF">
            <w:pPr>
              <w:spacing w:before="60" w:after="60"/>
              <w:jc w:val="right"/>
              <w:rPr>
                <w:rFonts w:asciiTheme="minorHAnsi" w:eastAsia="Times New Roman" w:hAnsiTheme="minorHAnsi" w:cstheme="minorHAnsi"/>
                <w:color w:val="000000"/>
                <w:sz w:val="2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265D297C" w14:textId="77777777" w:rsidR="006E66BF" w:rsidRPr="006E66BF" w:rsidRDefault="006E66BF" w:rsidP="006E66BF">
            <w:pPr>
              <w:spacing w:before="60" w:after="60"/>
              <w:ind w:left="421"/>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 xml:space="preserve">Project directly addresses an EPA Administrative Order for a local government Applicant located in a Tier 1 county, or addresses an existing or pending SOC, or a </w:t>
            </w:r>
            <w:r w:rsidRPr="006E66BF">
              <w:rPr>
                <w:rFonts w:asciiTheme="minorHAnsi" w:eastAsia="Times New Roman" w:hAnsiTheme="minorHAnsi" w:cstheme="minorHAnsi"/>
                <w:sz w:val="20"/>
              </w:rPr>
              <w:t>DEQ</w:t>
            </w:r>
            <w:r w:rsidRPr="006E66BF">
              <w:rPr>
                <w:rFonts w:asciiTheme="minorHAnsi" w:eastAsia="Times New Roman" w:hAnsiTheme="minorHAnsi" w:cstheme="minorHAnsi"/>
                <w:color w:val="FF0000"/>
                <w:sz w:val="20"/>
              </w:rPr>
              <w:t xml:space="preserve"> </w:t>
            </w:r>
            <w:r w:rsidRPr="006E66BF">
              <w:rPr>
                <w:rFonts w:asciiTheme="minorHAnsi" w:eastAsia="Times New Roman" w:hAnsiTheme="minorHAnsi" w:cstheme="minorHAnsi"/>
                <w:color w:val="000000"/>
                <w:sz w:val="20"/>
              </w:rPr>
              <w:t xml:space="preserve">Administrative Order, </w:t>
            </w:r>
            <w:r w:rsidRPr="006E66BF">
              <w:rPr>
                <w:rFonts w:asciiTheme="minorHAnsi" w:eastAsia="Times New Roman" w:hAnsiTheme="minorHAnsi" w:cstheme="minorHAnsi"/>
                <w:b/>
                <w:bCs/>
                <w:color w:val="000000"/>
                <w:sz w:val="20"/>
              </w:rPr>
              <w:t>OR</w:t>
            </w:r>
          </w:p>
        </w:tc>
        <w:tc>
          <w:tcPr>
            <w:tcW w:w="1001" w:type="dxa"/>
            <w:tcBorders>
              <w:top w:val="single" w:sz="4" w:space="0" w:color="auto"/>
              <w:left w:val="single" w:sz="4" w:space="0" w:color="auto"/>
              <w:bottom w:val="single" w:sz="4" w:space="0" w:color="auto"/>
              <w:right w:val="single" w:sz="4" w:space="0" w:color="auto"/>
            </w:tcBorders>
            <w:vAlign w:val="center"/>
          </w:tcPr>
          <w:p w14:paraId="5F0D4280"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1ABD1B25"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5</w:t>
            </w:r>
          </w:p>
        </w:tc>
      </w:tr>
      <w:tr w:rsidR="006E66BF" w:rsidRPr="006E66BF" w14:paraId="06EECD18"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65E987FD" w14:textId="77777777" w:rsidR="006E66BF" w:rsidRPr="006E66BF" w:rsidRDefault="006E66BF" w:rsidP="006E66BF">
            <w:pPr>
              <w:spacing w:before="60" w:after="60"/>
              <w:jc w:val="right"/>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2.E.2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B12F26A" w14:textId="77777777" w:rsidR="006E66BF" w:rsidRPr="006E66BF" w:rsidRDefault="006E66BF" w:rsidP="006E66BF">
            <w:pPr>
              <w:spacing w:before="60" w:after="60"/>
              <w:jc w:val="right"/>
              <w:rPr>
                <w:rFonts w:asciiTheme="minorHAnsi" w:eastAsia="Times New Roman" w:hAnsiTheme="minorHAnsi" w:cstheme="minorHAnsi"/>
                <w:color w:val="000000"/>
                <w:sz w:val="2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30EAAFDD" w14:textId="77777777" w:rsidR="006E66BF" w:rsidRPr="006E66BF" w:rsidRDefault="006E66BF" w:rsidP="006E66BF">
            <w:pPr>
              <w:spacing w:before="60" w:after="60"/>
              <w:ind w:left="421"/>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Project directly resolves a Notice of Violation or Notice of Deficiency</w:t>
            </w:r>
          </w:p>
        </w:tc>
        <w:tc>
          <w:tcPr>
            <w:tcW w:w="1001" w:type="dxa"/>
            <w:tcBorders>
              <w:top w:val="single" w:sz="4" w:space="0" w:color="auto"/>
              <w:left w:val="single" w:sz="4" w:space="0" w:color="auto"/>
              <w:bottom w:val="single" w:sz="4" w:space="0" w:color="auto"/>
              <w:right w:val="single" w:sz="4" w:space="0" w:color="auto"/>
            </w:tcBorders>
            <w:vAlign w:val="center"/>
          </w:tcPr>
          <w:p w14:paraId="36698595"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093665DF"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3</w:t>
            </w:r>
          </w:p>
        </w:tc>
      </w:tr>
      <w:tr w:rsidR="006E66BF" w:rsidRPr="006E66BF" w14:paraId="6713E20C"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123EC439" w14:textId="77777777" w:rsidR="006E66BF" w:rsidRPr="006E66BF" w:rsidRDefault="006E66BF" w:rsidP="006E66BF">
            <w:pPr>
              <w:spacing w:before="60" w:after="60"/>
              <w:jc w:val="center"/>
              <w:rPr>
                <w:rFonts w:asciiTheme="minorHAnsi" w:eastAsia="Times New Roman" w:hAnsiTheme="minorHAnsi" w:cstheme="minorHAnsi"/>
                <w:b/>
                <w:bCs/>
                <w:sz w:val="20"/>
              </w:rPr>
            </w:pPr>
            <w:r w:rsidRPr="006E66BF">
              <w:rPr>
                <w:rFonts w:asciiTheme="minorHAnsi" w:eastAsia="Times New Roman" w:hAnsiTheme="minorHAnsi" w:cstheme="minorHAnsi"/>
                <w:b/>
                <w:bCs/>
                <w:sz w:val="20"/>
              </w:rPr>
              <w:t>2.F</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0CFA8285" w14:textId="77777777" w:rsidR="006E66BF" w:rsidRPr="006E66BF" w:rsidRDefault="006E66BF" w:rsidP="006E66BF">
            <w:pPr>
              <w:spacing w:before="60" w:after="60"/>
              <w:jc w:val="center"/>
              <w:rPr>
                <w:rFonts w:asciiTheme="minorHAnsi" w:eastAsia="Times New Roman" w:hAnsiTheme="minorHAnsi" w:cstheme="minorHAnsi"/>
                <w:b/>
                <w:bCs/>
                <w:sz w:val="2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016DEA8F" w14:textId="77777777" w:rsidR="006E66BF" w:rsidRPr="006E66BF" w:rsidRDefault="006E66BF" w:rsidP="006E66BF">
            <w:pPr>
              <w:spacing w:before="60" w:after="60"/>
              <w:rPr>
                <w:rFonts w:asciiTheme="minorHAnsi" w:eastAsia="Times New Roman" w:hAnsiTheme="minorHAnsi" w:cstheme="minorHAnsi"/>
                <w:sz w:val="20"/>
              </w:rPr>
            </w:pPr>
            <w:r w:rsidRPr="006E66BF">
              <w:rPr>
                <w:rFonts w:asciiTheme="minorHAnsi" w:eastAsia="Times New Roman" w:hAnsiTheme="minorHAnsi" w:cstheme="minorHAnsi"/>
                <w:sz w:val="20"/>
              </w:rPr>
              <w:t>Project includes system merger or regionalization</w:t>
            </w:r>
          </w:p>
        </w:tc>
        <w:tc>
          <w:tcPr>
            <w:tcW w:w="1001"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70CC12F0" w14:textId="77777777" w:rsidR="006E66BF" w:rsidRPr="006E66BF" w:rsidRDefault="006E66BF" w:rsidP="006E66BF">
            <w:pPr>
              <w:spacing w:before="60" w:after="60"/>
              <w:jc w:val="center"/>
              <w:rPr>
                <w:rFonts w:asciiTheme="minorHAnsi" w:eastAsia="Times New Roman" w:hAnsiTheme="minorHAnsi" w:cstheme="minorHAnsi"/>
                <w:sz w:val="20"/>
              </w:rPr>
            </w:pPr>
          </w:p>
        </w:tc>
        <w:tc>
          <w:tcPr>
            <w:tcW w:w="895" w:type="dxa"/>
            <w:tcBorders>
              <w:top w:val="single" w:sz="4" w:space="0" w:color="auto"/>
              <w:left w:val="single" w:sz="4" w:space="0" w:color="auto"/>
              <w:bottom w:val="single" w:sz="4" w:space="0" w:color="auto"/>
              <w:right w:val="single" w:sz="12" w:space="0" w:color="auto"/>
            </w:tcBorders>
            <w:shd w:val="clear" w:color="auto" w:fill="7F7F7F" w:themeFill="text1" w:themeFillTint="80"/>
            <w:vAlign w:val="center"/>
          </w:tcPr>
          <w:p w14:paraId="5FFF7AB9" w14:textId="77777777" w:rsidR="006E66BF" w:rsidRPr="006E66BF" w:rsidRDefault="006E66BF" w:rsidP="006E66BF">
            <w:pPr>
              <w:spacing w:before="60" w:after="60"/>
              <w:jc w:val="center"/>
              <w:rPr>
                <w:rFonts w:asciiTheme="minorHAnsi" w:eastAsia="Times New Roman" w:hAnsiTheme="minorHAnsi" w:cstheme="minorHAnsi"/>
                <w:sz w:val="20"/>
              </w:rPr>
            </w:pPr>
          </w:p>
        </w:tc>
      </w:tr>
      <w:tr w:rsidR="006E66BF" w:rsidRPr="006E66BF" w14:paraId="22F16983"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00D3D435" w14:textId="77777777" w:rsidR="006E66BF" w:rsidRPr="006E66BF" w:rsidRDefault="006E66BF" w:rsidP="006E66BF">
            <w:pPr>
              <w:spacing w:before="60" w:after="60"/>
              <w:jc w:val="right"/>
              <w:rPr>
                <w:rFonts w:asciiTheme="minorHAnsi" w:eastAsia="Times New Roman" w:hAnsiTheme="minorHAnsi" w:cstheme="minorHAnsi"/>
                <w:sz w:val="20"/>
              </w:rPr>
            </w:pPr>
            <w:r w:rsidRPr="006E66BF">
              <w:rPr>
                <w:rFonts w:asciiTheme="minorHAnsi" w:eastAsia="Times New Roman" w:hAnsiTheme="minorHAnsi" w:cstheme="minorHAnsi"/>
                <w:sz w:val="20"/>
              </w:rPr>
              <w:t>2.F.1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5980B3AB" w14:textId="77777777" w:rsidR="006E66BF" w:rsidRPr="006E66BF" w:rsidRDefault="006E66BF" w:rsidP="006E66BF">
            <w:pPr>
              <w:spacing w:before="60" w:after="60"/>
              <w:jc w:val="right"/>
              <w:rPr>
                <w:rFonts w:asciiTheme="minorHAnsi" w:eastAsia="Times New Roman" w:hAnsiTheme="minorHAnsi" w:cstheme="minorHAnsi"/>
                <w:sz w:val="2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39798CBA" w14:textId="77777777" w:rsidR="006E66BF" w:rsidRPr="006E66BF" w:rsidRDefault="006E66BF" w:rsidP="006E66BF">
            <w:pPr>
              <w:spacing w:before="60" w:after="60"/>
              <w:ind w:left="421"/>
              <w:rPr>
                <w:rFonts w:asciiTheme="minorHAnsi" w:eastAsia="Times New Roman" w:hAnsiTheme="minorHAnsi" w:cstheme="minorHAnsi"/>
                <w:sz w:val="20"/>
              </w:rPr>
            </w:pPr>
            <w:r w:rsidRPr="006E66BF">
              <w:rPr>
                <w:rFonts w:asciiTheme="minorHAnsi" w:eastAsia="Times New Roman" w:hAnsiTheme="minorHAnsi" w:cstheme="minorHAnsi"/>
                <w:sz w:val="20"/>
              </w:rPr>
              <w:t xml:space="preserve">Project includes system merger </w:t>
            </w:r>
            <w:r w:rsidRPr="006E66BF">
              <w:rPr>
                <w:rFonts w:asciiTheme="minorHAnsi" w:eastAsia="Times New Roman" w:hAnsiTheme="minorHAnsi" w:cstheme="minorHAnsi"/>
                <w:b/>
                <w:bCs/>
                <w:sz w:val="20"/>
              </w:rPr>
              <w:t>OR</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07188634" w14:textId="77777777" w:rsidR="006E66BF" w:rsidRPr="006E66BF" w:rsidRDefault="006E66BF" w:rsidP="006E66BF">
            <w:pPr>
              <w:spacing w:before="60" w:after="60"/>
              <w:jc w:val="center"/>
              <w:rPr>
                <w:rFonts w:asciiTheme="minorHAnsi" w:eastAsia="Times New Roman" w:hAnsiTheme="minorHAnsi" w:cstheme="minorHAnsi"/>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52E12912" w14:textId="77777777" w:rsidR="006E66BF" w:rsidRPr="006E66BF" w:rsidRDefault="006E66BF" w:rsidP="006E66BF">
            <w:pPr>
              <w:spacing w:before="60" w:after="60"/>
              <w:jc w:val="center"/>
              <w:rPr>
                <w:rFonts w:asciiTheme="minorHAnsi" w:eastAsia="Times New Roman" w:hAnsiTheme="minorHAnsi" w:cstheme="minorHAnsi"/>
                <w:sz w:val="20"/>
              </w:rPr>
            </w:pPr>
            <w:r w:rsidRPr="006E66BF">
              <w:rPr>
                <w:rFonts w:asciiTheme="minorHAnsi" w:eastAsia="Times New Roman" w:hAnsiTheme="minorHAnsi" w:cstheme="minorHAnsi"/>
                <w:sz w:val="20"/>
              </w:rPr>
              <w:t>10</w:t>
            </w:r>
          </w:p>
        </w:tc>
      </w:tr>
      <w:tr w:rsidR="006E66BF" w:rsidRPr="006E66BF" w14:paraId="79681A7F"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2269957E" w14:textId="77777777" w:rsidR="006E66BF" w:rsidRPr="006E66BF" w:rsidRDefault="006E66BF" w:rsidP="006E66BF">
            <w:pPr>
              <w:spacing w:before="60" w:after="60"/>
              <w:jc w:val="right"/>
              <w:rPr>
                <w:rFonts w:asciiTheme="minorHAnsi" w:eastAsia="Times New Roman" w:hAnsiTheme="minorHAnsi" w:cstheme="minorHAnsi"/>
                <w:sz w:val="20"/>
              </w:rPr>
            </w:pPr>
            <w:r w:rsidRPr="006E66BF">
              <w:rPr>
                <w:rFonts w:asciiTheme="minorHAnsi" w:eastAsia="Times New Roman" w:hAnsiTheme="minorHAnsi" w:cstheme="minorHAnsi"/>
                <w:sz w:val="20"/>
              </w:rPr>
              <w:t>2.F.2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798C084" w14:textId="77777777" w:rsidR="006E66BF" w:rsidRPr="006E66BF" w:rsidRDefault="006E66BF" w:rsidP="006E66BF">
            <w:pPr>
              <w:spacing w:before="60" w:after="60"/>
              <w:jc w:val="center"/>
              <w:rPr>
                <w:rFonts w:asciiTheme="minorHAnsi" w:eastAsia="Times New Roman" w:hAnsiTheme="minorHAnsi" w:cstheme="minorHAnsi"/>
                <w:sz w:val="20"/>
              </w:rPr>
            </w:pPr>
            <w:r w:rsidRPr="006E66BF">
              <w:rPr>
                <w:rFonts w:asciiTheme="minorHAnsi" w:eastAsia="Times New Roman" w:hAnsiTheme="minorHAnsi" w:cstheme="minorHAnsi"/>
                <w:sz w:val="20"/>
              </w:rPr>
              <w:t>EC</w:t>
            </w: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4A1E5534" w14:textId="77777777" w:rsidR="006E66BF" w:rsidRPr="006E66BF" w:rsidRDefault="006E66BF" w:rsidP="006E66BF">
            <w:pPr>
              <w:spacing w:before="60" w:after="60"/>
              <w:ind w:left="421"/>
              <w:rPr>
                <w:rFonts w:asciiTheme="minorHAnsi" w:eastAsia="Times New Roman" w:hAnsiTheme="minorHAnsi" w:cstheme="minorHAnsi"/>
                <w:sz w:val="20"/>
              </w:rPr>
            </w:pPr>
            <w:r w:rsidRPr="006E66BF">
              <w:rPr>
                <w:rFonts w:asciiTheme="minorHAnsi" w:eastAsia="Times New Roman" w:hAnsiTheme="minorHAnsi" w:cstheme="minorHAnsi"/>
                <w:sz w:val="20"/>
              </w:rPr>
              <w:t>Project includes system regionalization and/or system partnerships</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08B79026" w14:textId="77777777" w:rsidR="006E66BF" w:rsidRPr="006E66BF" w:rsidRDefault="006E66BF" w:rsidP="006E66BF">
            <w:pPr>
              <w:spacing w:before="60" w:after="60"/>
              <w:jc w:val="center"/>
              <w:rPr>
                <w:rFonts w:asciiTheme="minorHAnsi" w:eastAsia="Times New Roman" w:hAnsiTheme="minorHAnsi" w:cstheme="minorHAnsi"/>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0521B6A2" w14:textId="77777777" w:rsidR="006E66BF" w:rsidRPr="006E66BF" w:rsidRDefault="006E66BF" w:rsidP="006E66BF">
            <w:pPr>
              <w:spacing w:before="60" w:after="60"/>
              <w:jc w:val="center"/>
              <w:rPr>
                <w:rFonts w:asciiTheme="minorHAnsi" w:eastAsia="Times New Roman" w:hAnsiTheme="minorHAnsi" w:cstheme="minorHAnsi"/>
                <w:sz w:val="20"/>
              </w:rPr>
            </w:pPr>
            <w:r w:rsidRPr="006E66BF">
              <w:rPr>
                <w:rFonts w:asciiTheme="minorHAnsi" w:eastAsia="Times New Roman" w:hAnsiTheme="minorHAnsi" w:cstheme="minorHAnsi"/>
                <w:sz w:val="20"/>
              </w:rPr>
              <w:t>5</w:t>
            </w:r>
          </w:p>
        </w:tc>
      </w:tr>
      <w:tr w:rsidR="006E66BF" w:rsidRPr="006E66BF" w14:paraId="2660444C"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29CD7C70"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2.G</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B2BA9BB"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651B4AFD" w14:textId="77777777" w:rsidR="006E66BF" w:rsidRPr="006E66BF" w:rsidRDefault="006E66BF" w:rsidP="006E66BF">
            <w:pPr>
              <w:spacing w:before="60" w:after="60"/>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 xml:space="preserve">Project addresses documented low pressure </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6318C6DE"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48920F42"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10</w:t>
            </w:r>
          </w:p>
        </w:tc>
      </w:tr>
      <w:tr w:rsidR="006E66BF" w:rsidRPr="006E66BF" w14:paraId="7C89C4F6"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5628F1F9" w14:textId="77777777" w:rsidR="006E66BF" w:rsidRPr="006E66BF" w:rsidRDefault="006E66BF" w:rsidP="006E66BF">
            <w:pPr>
              <w:spacing w:before="60" w:after="60"/>
              <w:jc w:val="center"/>
              <w:rPr>
                <w:rFonts w:asciiTheme="minorHAnsi" w:eastAsia="Times New Roman" w:hAnsiTheme="minorHAnsi" w:cstheme="minorHAnsi"/>
                <w:b/>
                <w:bCs/>
                <w:sz w:val="20"/>
              </w:rPr>
            </w:pPr>
            <w:r w:rsidRPr="006E66BF">
              <w:rPr>
                <w:rFonts w:asciiTheme="minorHAnsi" w:eastAsia="Times New Roman" w:hAnsiTheme="minorHAnsi" w:cstheme="minorHAnsi"/>
                <w:b/>
                <w:bCs/>
                <w:sz w:val="20"/>
              </w:rPr>
              <w:t>2.H</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7BD7B98A" w14:textId="77777777" w:rsidR="006E66BF" w:rsidRPr="006E66BF" w:rsidRDefault="006E66BF" w:rsidP="006E66BF">
            <w:pPr>
              <w:spacing w:before="60" w:after="60"/>
              <w:jc w:val="center"/>
              <w:rPr>
                <w:rFonts w:asciiTheme="minorHAnsi" w:eastAsia="Times New Roman" w:hAnsiTheme="minorHAnsi" w:cstheme="minorHAnsi"/>
                <w:b/>
                <w:bCs/>
                <w:sz w:val="2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1DF5EC67" w14:textId="77777777" w:rsidR="006E66BF" w:rsidRPr="006E66BF" w:rsidRDefault="006E66BF" w:rsidP="006E66BF">
            <w:pPr>
              <w:spacing w:before="60" w:after="60"/>
              <w:rPr>
                <w:rFonts w:asciiTheme="minorHAnsi" w:eastAsia="Times New Roman" w:hAnsiTheme="minorHAnsi" w:cstheme="minorHAnsi"/>
                <w:sz w:val="20"/>
              </w:rPr>
            </w:pPr>
            <w:r w:rsidRPr="006E66BF">
              <w:rPr>
                <w:rFonts w:asciiTheme="minorHAnsi" w:eastAsia="Times New Roman" w:hAnsiTheme="minorHAnsi" w:cstheme="minorHAnsi"/>
                <w:sz w:val="20"/>
              </w:rPr>
              <w:t>Project addresses contamination</w:t>
            </w:r>
          </w:p>
        </w:tc>
        <w:tc>
          <w:tcPr>
            <w:tcW w:w="1001"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E7AFC43"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4F2C962B"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r>
      <w:tr w:rsidR="006E66BF" w:rsidRPr="006E66BF" w14:paraId="2FAA3A3E"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4C560D4C" w14:textId="77777777" w:rsidR="006E66BF" w:rsidRPr="006E66BF" w:rsidRDefault="006E66BF" w:rsidP="006E66BF">
            <w:pPr>
              <w:spacing w:before="60" w:after="60"/>
              <w:jc w:val="right"/>
              <w:rPr>
                <w:rFonts w:asciiTheme="minorHAnsi" w:eastAsia="Times New Roman" w:hAnsiTheme="minorHAnsi" w:cstheme="minorHAnsi"/>
                <w:bCs/>
                <w:color w:val="000000"/>
                <w:sz w:val="20"/>
              </w:rPr>
            </w:pPr>
            <w:r w:rsidRPr="006E66BF">
              <w:rPr>
                <w:rFonts w:asciiTheme="minorHAnsi" w:eastAsia="Times New Roman" w:hAnsiTheme="minorHAnsi" w:cstheme="minorHAnsi"/>
                <w:bCs/>
                <w:sz w:val="20"/>
              </w:rPr>
              <w:t>2.H.1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1C49073C" w14:textId="77777777" w:rsidR="006E66BF" w:rsidRPr="006E66BF" w:rsidRDefault="006E66BF" w:rsidP="006E66BF">
            <w:pPr>
              <w:spacing w:before="60" w:after="60"/>
              <w:jc w:val="right"/>
              <w:rPr>
                <w:rFonts w:asciiTheme="minorHAnsi" w:eastAsia="Times New Roman" w:hAnsiTheme="minorHAnsi" w:cstheme="minorHAnsi"/>
                <w:bCs/>
                <w:color w:val="000000"/>
                <w:sz w:val="2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38A74E7B" w14:textId="77777777" w:rsidR="006E66BF" w:rsidRPr="006E66BF" w:rsidRDefault="006E66BF" w:rsidP="006E66BF">
            <w:pPr>
              <w:spacing w:before="60" w:after="60"/>
              <w:ind w:left="421"/>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 xml:space="preserve">Project addresses acute contamination of a water supply source </w:t>
            </w:r>
            <w:r w:rsidRPr="006E66BF">
              <w:rPr>
                <w:rFonts w:asciiTheme="minorHAnsi" w:eastAsia="Times New Roman" w:hAnsiTheme="minorHAnsi" w:cstheme="minorHAnsi"/>
                <w:b/>
                <w:bCs/>
                <w:color w:val="000000"/>
                <w:sz w:val="20"/>
              </w:rPr>
              <w:t>OR</w:t>
            </w:r>
          </w:p>
        </w:tc>
        <w:tc>
          <w:tcPr>
            <w:tcW w:w="1001" w:type="dxa"/>
            <w:tcBorders>
              <w:top w:val="single" w:sz="4" w:space="0" w:color="auto"/>
              <w:left w:val="single" w:sz="4" w:space="0" w:color="auto"/>
              <w:bottom w:val="single" w:sz="4" w:space="0" w:color="auto"/>
              <w:right w:val="single" w:sz="4" w:space="0" w:color="auto"/>
            </w:tcBorders>
            <w:vAlign w:val="center"/>
          </w:tcPr>
          <w:p w14:paraId="057A9BAE"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4BB31144"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15</w:t>
            </w:r>
          </w:p>
        </w:tc>
      </w:tr>
      <w:tr w:rsidR="006E66BF" w:rsidRPr="006E66BF" w14:paraId="0EB58163" w14:textId="77777777" w:rsidTr="00DD7627">
        <w:trPr>
          <w:cantSplit/>
          <w:trHeight w:val="629"/>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30891C83" w14:textId="77777777" w:rsidR="006E66BF" w:rsidRPr="006E66BF" w:rsidRDefault="006E66BF" w:rsidP="006E66BF">
            <w:pPr>
              <w:spacing w:before="60" w:after="60"/>
              <w:jc w:val="right"/>
              <w:rPr>
                <w:rFonts w:asciiTheme="minorHAnsi" w:eastAsia="Times New Roman" w:hAnsiTheme="minorHAnsi" w:cstheme="minorHAnsi"/>
                <w:bCs/>
                <w:sz w:val="20"/>
              </w:rPr>
            </w:pPr>
            <w:r w:rsidRPr="006E66BF">
              <w:rPr>
                <w:rFonts w:asciiTheme="minorHAnsi" w:eastAsia="Times New Roman" w:hAnsiTheme="minorHAnsi" w:cstheme="minorHAnsi"/>
                <w:bCs/>
                <w:sz w:val="20"/>
              </w:rPr>
              <w:t>2.H.2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1717AC14" w14:textId="77777777" w:rsidR="006E66BF" w:rsidRPr="006E66BF" w:rsidRDefault="006E66BF" w:rsidP="006E66BF">
            <w:pPr>
              <w:spacing w:before="60" w:after="60"/>
              <w:jc w:val="right"/>
              <w:rPr>
                <w:rFonts w:asciiTheme="minorHAnsi" w:eastAsia="Times New Roman" w:hAnsiTheme="minorHAnsi" w:cstheme="minorHAnsi"/>
                <w:bCs/>
                <w:sz w:val="2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0231309E" w14:textId="3D222208" w:rsidR="006E66BF" w:rsidRPr="006E66BF" w:rsidRDefault="006E66BF" w:rsidP="006E66BF">
            <w:pPr>
              <w:spacing w:before="60" w:after="60"/>
              <w:ind w:left="421"/>
              <w:rPr>
                <w:rFonts w:asciiTheme="minorHAnsi" w:eastAsia="Times New Roman" w:hAnsiTheme="minorHAnsi" w:cstheme="minorHAnsi"/>
                <w:sz w:val="20"/>
              </w:rPr>
            </w:pPr>
            <w:r w:rsidRPr="006E66BF">
              <w:rPr>
                <w:rFonts w:asciiTheme="minorHAnsi" w:eastAsia="Times New Roman" w:hAnsiTheme="minorHAnsi" w:cstheme="minorHAnsi"/>
                <w:sz w:val="20"/>
              </w:rPr>
              <w:t xml:space="preserve">Project addresses contamination of a water supply source other than acute </w:t>
            </w:r>
            <w:r w:rsidRPr="006E66BF">
              <w:rPr>
                <w:rFonts w:asciiTheme="minorHAnsi" w:eastAsia="Times New Roman" w:hAnsiTheme="minorHAnsi" w:cstheme="minorHAnsi"/>
                <w:b/>
                <w:bCs/>
                <w:sz w:val="20"/>
              </w:rPr>
              <w:t>OR</w:t>
            </w:r>
          </w:p>
        </w:tc>
        <w:tc>
          <w:tcPr>
            <w:tcW w:w="1001" w:type="dxa"/>
            <w:tcBorders>
              <w:top w:val="single" w:sz="4" w:space="0" w:color="auto"/>
              <w:left w:val="single" w:sz="4" w:space="0" w:color="auto"/>
              <w:bottom w:val="single" w:sz="4" w:space="0" w:color="auto"/>
              <w:right w:val="single" w:sz="4" w:space="0" w:color="auto"/>
            </w:tcBorders>
            <w:vAlign w:val="center"/>
          </w:tcPr>
          <w:p w14:paraId="3422DD77" w14:textId="77777777" w:rsidR="006E66BF" w:rsidRPr="006E66BF" w:rsidRDefault="006E66BF" w:rsidP="006E66BF">
            <w:pPr>
              <w:spacing w:before="60" w:after="60"/>
              <w:jc w:val="center"/>
              <w:rPr>
                <w:rFonts w:asciiTheme="minorHAnsi" w:eastAsia="Times New Roman" w:hAnsiTheme="minorHAnsi" w:cstheme="minorHAnsi"/>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3896DD53" w14:textId="4A10B0DD" w:rsidR="006E66BF" w:rsidRPr="006E66BF" w:rsidRDefault="008B067A" w:rsidP="006E66BF">
            <w:pPr>
              <w:spacing w:before="60" w:after="60"/>
              <w:jc w:val="center"/>
              <w:rPr>
                <w:rFonts w:asciiTheme="minorHAnsi" w:eastAsia="Times New Roman" w:hAnsiTheme="minorHAnsi" w:cstheme="minorHAnsi"/>
                <w:sz w:val="20"/>
              </w:rPr>
            </w:pPr>
            <w:r>
              <w:rPr>
                <w:rFonts w:asciiTheme="minorHAnsi" w:eastAsia="Times New Roman" w:hAnsiTheme="minorHAnsi" w:cstheme="minorHAnsi"/>
                <w:sz w:val="20"/>
              </w:rPr>
              <w:t>5</w:t>
            </w:r>
          </w:p>
        </w:tc>
      </w:tr>
      <w:tr w:rsidR="006E66BF" w:rsidRPr="006E66BF" w14:paraId="6CE675C1" w14:textId="77777777" w:rsidTr="00DD7627">
        <w:trPr>
          <w:cantSplit/>
          <w:trHeight w:val="629"/>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64316A56" w14:textId="77777777" w:rsidR="006E66BF" w:rsidRPr="006E66BF" w:rsidRDefault="006E66BF" w:rsidP="006E66BF">
            <w:pPr>
              <w:spacing w:before="60" w:after="60"/>
              <w:jc w:val="right"/>
              <w:rPr>
                <w:rFonts w:asciiTheme="minorHAnsi" w:eastAsia="Times New Roman" w:hAnsiTheme="minorHAnsi" w:cstheme="minorHAnsi"/>
                <w:b/>
                <w:bCs/>
                <w:sz w:val="20"/>
              </w:rPr>
            </w:pPr>
            <w:r w:rsidRPr="006E66BF">
              <w:rPr>
                <w:rFonts w:asciiTheme="minorHAnsi" w:eastAsia="Times New Roman" w:hAnsiTheme="minorHAnsi" w:cstheme="minorHAnsi"/>
                <w:bCs/>
                <w:sz w:val="20"/>
              </w:rPr>
              <w:t>2.H.3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56C947FF" w14:textId="77777777" w:rsidR="006E66BF" w:rsidRPr="006E66BF" w:rsidRDefault="006E66BF" w:rsidP="006E66BF">
            <w:pPr>
              <w:spacing w:before="60" w:after="60"/>
              <w:jc w:val="center"/>
              <w:rPr>
                <w:rFonts w:asciiTheme="minorHAnsi" w:eastAsia="Times New Roman" w:hAnsiTheme="minorHAnsi" w:cstheme="minorHAnsi"/>
                <w:sz w:val="20"/>
              </w:rPr>
            </w:pPr>
            <w:r w:rsidRPr="006E66BF">
              <w:rPr>
                <w:rFonts w:asciiTheme="minorHAnsi" w:eastAsia="Times New Roman" w:hAnsiTheme="minorHAnsi" w:cstheme="minorHAnsi"/>
                <w:sz w:val="20"/>
              </w:rPr>
              <w:t>EC</w:t>
            </w: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02DBEAEA" w14:textId="77777777" w:rsidR="006E66BF" w:rsidRPr="006E66BF" w:rsidRDefault="006E66BF" w:rsidP="006E66BF">
            <w:pPr>
              <w:spacing w:before="60" w:after="60"/>
              <w:ind w:left="421"/>
              <w:rPr>
                <w:rFonts w:asciiTheme="minorHAnsi" w:eastAsia="Times New Roman" w:hAnsiTheme="minorHAnsi" w:cstheme="minorHAnsi"/>
                <w:sz w:val="20"/>
              </w:rPr>
            </w:pPr>
            <w:r w:rsidRPr="006E66BF">
              <w:rPr>
                <w:rFonts w:asciiTheme="minorHAnsi" w:eastAsia="Times New Roman" w:hAnsiTheme="minorHAnsi" w:cstheme="minorHAnsi"/>
                <w:bCs/>
                <w:sz w:val="20"/>
              </w:rPr>
              <w:t xml:space="preserve">Project addresses any PFAS compounds exceeding 10 ppt or State-established regulatory standards or limits </w:t>
            </w:r>
            <w:r w:rsidRPr="006E66BF">
              <w:rPr>
                <w:rFonts w:asciiTheme="minorHAnsi" w:eastAsia="Times New Roman" w:hAnsiTheme="minorHAnsi" w:cstheme="minorHAnsi"/>
                <w:b/>
                <w:sz w:val="20"/>
              </w:rPr>
              <w:t>OR</w:t>
            </w:r>
          </w:p>
        </w:tc>
        <w:tc>
          <w:tcPr>
            <w:tcW w:w="1001" w:type="dxa"/>
            <w:tcBorders>
              <w:top w:val="single" w:sz="4" w:space="0" w:color="auto"/>
              <w:left w:val="single" w:sz="4" w:space="0" w:color="auto"/>
              <w:bottom w:val="single" w:sz="4" w:space="0" w:color="auto"/>
              <w:right w:val="single" w:sz="4" w:space="0" w:color="auto"/>
            </w:tcBorders>
            <w:vAlign w:val="center"/>
          </w:tcPr>
          <w:p w14:paraId="49CFCE5A" w14:textId="77777777" w:rsidR="006E66BF" w:rsidRPr="006E66BF" w:rsidRDefault="006E66BF" w:rsidP="006E66BF">
            <w:pPr>
              <w:spacing w:before="60" w:after="60"/>
              <w:jc w:val="center"/>
              <w:rPr>
                <w:rFonts w:asciiTheme="minorHAnsi" w:eastAsia="Times New Roman" w:hAnsiTheme="minorHAnsi" w:cstheme="minorHAnsi"/>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442C2724" w14:textId="041E5E07" w:rsidR="006E66BF" w:rsidRPr="006E66BF" w:rsidRDefault="008B067A" w:rsidP="006E66BF">
            <w:pPr>
              <w:spacing w:before="60" w:after="60"/>
              <w:jc w:val="center"/>
              <w:rPr>
                <w:rFonts w:asciiTheme="minorHAnsi" w:eastAsia="Times New Roman" w:hAnsiTheme="minorHAnsi" w:cstheme="minorHAnsi"/>
                <w:strike/>
                <w:sz w:val="20"/>
              </w:rPr>
            </w:pPr>
            <w:r>
              <w:rPr>
                <w:rFonts w:asciiTheme="minorHAnsi" w:eastAsia="Times New Roman" w:hAnsiTheme="minorHAnsi" w:cstheme="minorHAnsi"/>
                <w:sz w:val="20"/>
              </w:rPr>
              <w:t>2</w:t>
            </w:r>
          </w:p>
        </w:tc>
      </w:tr>
      <w:tr w:rsidR="006E66BF" w:rsidRPr="006E66BF" w14:paraId="4FB31C88" w14:textId="77777777" w:rsidTr="00DD7627">
        <w:trPr>
          <w:cantSplit/>
          <w:trHeight w:val="629"/>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6040599C" w14:textId="77777777" w:rsidR="006E66BF" w:rsidRPr="006E66BF" w:rsidRDefault="006E66BF" w:rsidP="006E66BF">
            <w:pPr>
              <w:spacing w:before="60" w:after="60"/>
              <w:jc w:val="right"/>
              <w:rPr>
                <w:rFonts w:asciiTheme="minorHAnsi" w:eastAsia="Times New Roman" w:hAnsiTheme="minorHAnsi" w:cstheme="minorHAnsi"/>
                <w:bCs/>
                <w:sz w:val="20"/>
              </w:rPr>
            </w:pPr>
            <w:r w:rsidRPr="006E66BF">
              <w:rPr>
                <w:rFonts w:asciiTheme="minorHAnsi" w:eastAsia="Times New Roman" w:hAnsiTheme="minorHAnsi" w:cstheme="minorHAnsi"/>
                <w:bCs/>
                <w:sz w:val="20"/>
              </w:rPr>
              <w:t>2.H.4</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1FBA901D" w14:textId="77777777" w:rsidR="006E66BF" w:rsidRPr="006E66BF" w:rsidRDefault="006E66BF" w:rsidP="006E66BF">
            <w:pPr>
              <w:spacing w:before="60" w:after="60"/>
              <w:jc w:val="center"/>
              <w:rPr>
                <w:rFonts w:asciiTheme="minorHAnsi" w:eastAsia="Times New Roman" w:hAnsiTheme="minorHAnsi" w:cstheme="minorHAnsi"/>
                <w:bCs/>
                <w:sz w:val="20"/>
              </w:rPr>
            </w:pPr>
            <w:r w:rsidRPr="006E66BF">
              <w:rPr>
                <w:rFonts w:asciiTheme="minorHAnsi" w:eastAsia="Times New Roman" w:hAnsiTheme="minorHAnsi" w:cstheme="minorHAnsi"/>
                <w:bCs/>
                <w:sz w:val="20"/>
              </w:rPr>
              <w:t>EC</w:t>
            </w: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0F3340DC" w14:textId="77777777" w:rsidR="006E66BF" w:rsidRPr="006E66BF" w:rsidRDefault="006E66BF" w:rsidP="006E66BF">
            <w:pPr>
              <w:spacing w:before="60" w:after="60"/>
              <w:ind w:left="421"/>
              <w:rPr>
                <w:rFonts w:asciiTheme="minorHAnsi" w:eastAsia="Times New Roman" w:hAnsiTheme="minorHAnsi" w:cstheme="minorHAnsi"/>
                <w:bCs/>
                <w:sz w:val="20"/>
              </w:rPr>
            </w:pPr>
            <w:r w:rsidRPr="006E66BF">
              <w:rPr>
                <w:rFonts w:asciiTheme="minorHAnsi" w:eastAsia="Times New Roman" w:hAnsiTheme="minorHAnsi" w:cstheme="minorHAnsi"/>
                <w:bCs/>
                <w:sz w:val="20"/>
              </w:rPr>
              <w:t>Project addresses PFAS exceeding proposed MCL or Hazard Index</w:t>
            </w:r>
          </w:p>
        </w:tc>
        <w:tc>
          <w:tcPr>
            <w:tcW w:w="1001" w:type="dxa"/>
            <w:tcBorders>
              <w:top w:val="single" w:sz="4" w:space="0" w:color="auto"/>
              <w:left w:val="single" w:sz="4" w:space="0" w:color="auto"/>
              <w:bottom w:val="single" w:sz="4" w:space="0" w:color="auto"/>
              <w:right w:val="single" w:sz="4" w:space="0" w:color="auto"/>
            </w:tcBorders>
            <w:vAlign w:val="center"/>
          </w:tcPr>
          <w:p w14:paraId="3C4BE2C8" w14:textId="77777777" w:rsidR="006E66BF" w:rsidRPr="006E66BF" w:rsidRDefault="006E66BF" w:rsidP="006E66BF">
            <w:pPr>
              <w:spacing w:before="60" w:after="60"/>
              <w:jc w:val="center"/>
              <w:rPr>
                <w:rFonts w:asciiTheme="minorHAnsi" w:eastAsia="Times New Roman" w:hAnsiTheme="minorHAnsi" w:cstheme="minorHAnsi"/>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4647E899" w14:textId="3678B48E" w:rsidR="006E66BF" w:rsidRPr="006E66BF" w:rsidRDefault="008B067A" w:rsidP="006E66BF">
            <w:pPr>
              <w:spacing w:before="60" w:after="60"/>
              <w:jc w:val="center"/>
              <w:rPr>
                <w:rFonts w:asciiTheme="minorHAnsi" w:eastAsia="Times New Roman" w:hAnsiTheme="minorHAnsi" w:cstheme="minorHAnsi"/>
                <w:sz w:val="20"/>
              </w:rPr>
            </w:pPr>
            <w:r>
              <w:rPr>
                <w:rFonts w:asciiTheme="minorHAnsi" w:eastAsia="Times New Roman" w:hAnsiTheme="minorHAnsi" w:cstheme="minorHAnsi"/>
                <w:sz w:val="20"/>
              </w:rPr>
              <w:t>5</w:t>
            </w:r>
          </w:p>
        </w:tc>
      </w:tr>
      <w:tr w:rsidR="006E66BF" w:rsidRPr="006E66BF" w14:paraId="059D0024"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7719FACE" w14:textId="77777777" w:rsidR="006E66BF" w:rsidRPr="006E66BF" w:rsidRDefault="006E66BF" w:rsidP="006E66BF">
            <w:pPr>
              <w:spacing w:before="60" w:after="60"/>
              <w:jc w:val="center"/>
              <w:rPr>
                <w:rFonts w:asciiTheme="minorHAnsi" w:eastAsia="Times New Roman" w:hAnsiTheme="minorHAnsi" w:cstheme="minorHAnsi"/>
                <w:b/>
                <w:bCs/>
                <w:sz w:val="20"/>
              </w:rPr>
            </w:pPr>
            <w:r w:rsidRPr="006E66BF">
              <w:rPr>
                <w:rFonts w:asciiTheme="minorHAnsi" w:eastAsia="Times New Roman" w:hAnsiTheme="minorHAnsi" w:cstheme="minorHAnsi"/>
                <w:b/>
                <w:bCs/>
                <w:sz w:val="20"/>
              </w:rPr>
              <w:t>2.I</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3AB7ADF8" w14:textId="77777777" w:rsidR="006E66BF" w:rsidRPr="006E66BF" w:rsidRDefault="006E66BF" w:rsidP="006E66BF">
            <w:pPr>
              <w:spacing w:before="60" w:after="60"/>
              <w:jc w:val="center"/>
              <w:rPr>
                <w:rFonts w:asciiTheme="minorHAnsi" w:eastAsia="Times New Roman" w:hAnsiTheme="minorHAnsi" w:cstheme="minorHAnsi"/>
                <w:b/>
                <w:bCs/>
                <w:sz w:val="2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3399C3C2" w14:textId="77777777" w:rsidR="006E66BF" w:rsidRPr="006E66BF" w:rsidRDefault="006E66BF" w:rsidP="006E66BF">
            <w:pPr>
              <w:spacing w:before="60" w:after="60"/>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Project improves treated water quality by adding or upgrading a unit process</w:t>
            </w:r>
          </w:p>
        </w:tc>
        <w:tc>
          <w:tcPr>
            <w:tcW w:w="1001" w:type="dxa"/>
            <w:tcBorders>
              <w:top w:val="single" w:sz="4" w:space="0" w:color="auto"/>
              <w:left w:val="single" w:sz="4" w:space="0" w:color="auto"/>
              <w:bottom w:val="single" w:sz="4" w:space="0" w:color="auto"/>
              <w:right w:val="single" w:sz="4" w:space="0" w:color="auto"/>
            </w:tcBorders>
            <w:vAlign w:val="center"/>
          </w:tcPr>
          <w:p w14:paraId="2CF7B9F3"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36A57C44"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3</w:t>
            </w:r>
          </w:p>
        </w:tc>
      </w:tr>
      <w:tr w:rsidR="006E66BF" w:rsidRPr="006E66BF" w14:paraId="0854C7F0"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731B2AD5" w14:textId="77777777" w:rsidR="006E66BF" w:rsidRPr="006E66BF" w:rsidRDefault="006E66BF" w:rsidP="006E66BF">
            <w:pPr>
              <w:spacing w:before="60" w:after="60"/>
              <w:jc w:val="center"/>
              <w:rPr>
                <w:rFonts w:asciiTheme="minorHAnsi" w:eastAsia="Times New Roman" w:hAnsiTheme="minorHAnsi" w:cstheme="minorHAnsi"/>
                <w:b/>
                <w:bCs/>
                <w:sz w:val="20"/>
              </w:rPr>
            </w:pPr>
            <w:r w:rsidRPr="006E66BF">
              <w:rPr>
                <w:rFonts w:asciiTheme="minorHAnsi" w:eastAsia="Times New Roman" w:hAnsiTheme="minorHAnsi" w:cstheme="minorHAnsi"/>
                <w:b/>
                <w:bCs/>
                <w:sz w:val="20"/>
              </w:rPr>
              <w:t>2.J</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744731B3" w14:textId="77777777" w:rsidR="006E66BF" w:rsidRPr="006E66BF" w:rsidRDefault="006E66BF" w:rsidP="006E66BF">
            <w:pPr>
              <w:spacing w:before="60" w:after="60"/>
              <w:jc w:val="center"/>
              <w:rPr>
                <w:rFonts w:asciiTheme="minorHAnsi" w:eastAsia="Times New Roman" w:hAnsiTheme="minorHAnsi" w:cstheme="minorHAnsi"/>
                <w:b/>
                <w:bCs/>
                <w:sz w:val="2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6A4A97D6" w14:textId="77777777" w:rsidR="006E66BF" w:rsidRPr="006E66BF" w:rsidRDefault="006E66BF" w:rsidP="006E66BF">
            <w:pPr>
              <w:spacing w:before="60" w:after="60"/>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Water loss in system to be rehabilitated or replaced is 30% or greater</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4AAFD7AA"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56F17650"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3</w:t>
            </w:r>
          </w:p>
        </w:tc>
      </w:tr>
      <w:tr w:rsidR="006E66BF" w:rsidRPr="006E66BF" w14:paraId="7DAE0A08"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3786F2BE" w14:textId="77777777" w:rsidR="006E66BF" w:rsidRPr="006E66BF" w:rsidRDefault="006E66BF" w:rsidP="006E66BF">
            <w:pPr>
              <w:spacing w:before="60" w:after="60"/>
              <w:jc w:val="center"/>
              <w:rPr>
                <w:rFonts w:asciiTheme="minorHAnsi" w:eastAsia="Times New Roman" w:hAnsiTheme="minorHAnsi" w:cstheme="minorHAnsi"/>
                <w:b/>
                <w:bCs/>
                <w:sz w:val="20"/>
              </w:rPr>
            </w:pPr>
            <w:r w:rsidRPr="006E66BF">
              <w:rPr>
                <w:rFonts w:asciiTheme="minorHAnsi" w:eastAsia="Times New Roman" w:hAnsiTheme="minorHAnsi" w:cstheme="minorHAnsi"/>
                <w:b/>
                <w:bCs/>
                <w:sz w:val="20"/>
              </w:rPr>
              <w:t>2.K</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F1B3179" w14:textId="77777777" w:rsidR="006E66BF" w:rsidRPr="006E66BF" w:rsidRDefault="006E66BF" w:rsidP="006E66BF">
            <w:pPr>
              <w:spacing w:before="60" w:after="60"/>
              <w:jc w:val="center"/>
              <w:rPr>
                <w:rFonts w:asciiTheme="minorHAnsi" w:eastAsia="Times New Roman" w:hAnsiTheme="minorHAnsi" w:cstheme="minorHAnsi"/>
                <w:b/>
                <w:bCs/>
                <w:sz w:val="2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6145CF9D" w14:textId="77777777" w:rsidR="006E66BF" w:rsidRPr="006E66BF" w:rsidRDefault="006E66BF" w:rsidP="006E66BF">
            <w:pPr>
              <w:spacing w:before="60" w:after="60"/>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Project provides a public water system interconnection</w:t>
            </w:r>
          </w:p>
        </w:tc>
        <w:tc>
          <w:tcPr>
            <w:tcW w:w="1001"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E3AA003"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3A197519"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r>
      <w:tr w:rsidR="006E66BF" w:rsidRPr="006E66BF" w14:paraId="0E91E9D4"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18C3DFD3" w14:textId="77777777" w:rsidR="006E66BF" w:rsidRPr="006E66BF" w:rsidRDefault="006E66BF" w:rsidP="006E66BF">
            <w:pPr>
              <w:spacing w:before="60" w:after="60"/>
              <w:jc w:val="right"/>
              <w:rPr>
                <w:rFonts w:asciiTheme="minorHAnsi" w:eastAsia="Times New Roman" w:hAnsiTheme="minorHAnsi" w:cstheme="minorHAnsi"/>
                <w:sz w:val="20"/>
              </w:rPr>
            </w:pPr>
            <w:r w:rsidRPr="006E66BF">
              <w:rPr>
                <w:rFonts w:asciiTheme="minorHAnsi" w:eastAsia="Times New Roman" w:hAnsiTheme="minorHAnsi" w:cstheme="minorHAnsi"/>
                <w:sz w:val="20"/>
              </w:rPr>
              <w:lastRenderedPageBreak/>
              <w:t>2.K.1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2D6E7280" w14:textId="77777777" w:rsidR="006E66BF" w:rsidRPr="006E66BF" w:rsidRDefault="006E66BF" w:rsidP="006E66BF">
            <w:pPr>
              <w:spacing w:before="60" w:after="60"/>
              <w:jc w:val="right"/>
              <w:rPr>
                <w:rFonts w:asciiTheme="minorHAnsi" w:eastAsia="Times New Roman" w:hAnsiTheme="minorHAnsi" w:cstheme="minorHAnsi"/>
                <w:sz w:val="2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012B71F8" w14:textId="77777777" w:rsidR="006E66BF" w:rsidRPr="006E66BF" w:rsidRDefault="006E66BF" w:rsidP="006E66BF">
            <w:pPr>
              <w:spacing w:before="60" w:after="60"/>
              <w:ind w:left="432"/>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Project creates a new interconnection between systems not previously interconnected</w:t>
            </w:r>
            <w:r w:rsidRPr="006E66BF">
              <w:rPr>
                <w:rFonts w:asciiTheme="minorHAnsi" w:eastAsia="Times New Roman" w:hAnsiTheme="minorHAnsi" w:cstheme="minorHAnsi"/>
                <w:b/>
                <w:bCs/>
                <w:color w:val="000000"/>
                <w:sz w:val="20"/>
              </w:rPr>
              <w:t xml:space="preserve"> OR</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7ABFE5EC"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2EE47CBB"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10</w:t>
            </w:r>
          </w:p>
        </w:tc>
      </w:tr>
      <w:tr w:rsidR="006E66BF" w:rsidRPr="006E66BF" w14:paraId="6D666A90"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0EC41FF8" w14:textId="77777777" w:rsidR="006E66BF" w:rsidRPr="006E66BF" w:rsidRDefault="006E66BF" w:rsidP="006E66BF">
            <w:pPr>
              <w:spacing w:before="60" w:after="60"/>
              <w:jc w:val="right"/>
              <w:rPr>
                <w:rFonts w:asciiTheme="minorHAnsi" w:eastAsia="Times New Roman" w:hAnsiTheme="minorHAnsi" w:cstheme="minorHAnsi"/>
                <w:sz w:val="20"/>
              </w:rPr>
            </w:pPr>
            <w:r w:rsidRPr="006E66BF">
              <w:rPr>
                <w:rFonts w:asciiTheme="minorHAnsi" w:eastAsia="Times New Roman" w:hAnsiTheme="minorHAnsi" w:cstheme="minorHAnsi"/>
                <w:sz w:val="20"/>
              </w:rPr>
              <w:t>2.K.2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150B182E" w14:textId="77777777" w:rsidR="006E66BF" w:rsidRPr="006E66BF" w:rsidRDefault="006E66BF" w:rsidP="006E66BF">
            <w:pPr>
              <w:spacing w:before="60" w:after="60"/>
              <w:jc w:val="right"/>
              <w:rPr>
                <w:rFonts w:asciiTheme="minorHAnsi" w:eastAsia="Times New Roman" w:hAnsiTheme="minorHAnsi" w:cstheme="minorHAnsi"/>
                <w:sz w:val="2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65AB6132" w14:textId="77777777" w:rsidR="006E66BF" w:rsidRPr="006E66BF" w:rsidRDefault="006E66BF" w:rsidP="006E66BF">
            <w:pPr>
              <w:spacing w:before="60" w:after="60"/>
              <w:ind w:left="432"/>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 xml:space="preserve">Project creates an additional or larger interconnection between two systems already interconnected which allows one system’s public health water needs to be met during an emergency </w:t>
            </w:r>
            <w:r w:rsidRPr="006E66BF">
              <w:rPr>
                <w:rFonts w:asciiTheme="minorHAnsi" w:eastAsia="Times New Roman" w:hAnsiTheme="minorHAnsi" w:cstheme="minorHAnsi"/>
                <w:b/>
                <w:bCs/>
                <w:color w:val="000000"/>
                <w:sz w:val="20"/>
              </w:rPr>
              <w:t>OR</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7ABC95C0"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2FC9D7BE"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10</w:t>
            </w:r>
          </w:p>
        </w:tc>
      </w:tr>
      <w:tr w:rsidR="006E66BF" w:rsidRPr="006E66BF" w14:paraId="2998FAC5"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0D130EA7" w14:textId="77777777" w:rsidR="006E66BF" w:rsidRPr="006E66BF" w:rsidRDefault="006E66BF" w:rsidP="006E66BF">
            <w:pPr>
              <w:spacing w:before="60" w:after="60"/>
              <w:jc w:val="right"/>
              <w:rPr>
                <w:rFonts w:asciiTheme="minorHAnsi" w:eastAsia="Times New Roman" w:hAnsiTheme="minorHAnsi" w:cstheme="minorHAnsi"/>
                <w:sz w:val="20"/>
              </w:rPr>
            </w:pPr>
            <w:r w:rsidRPr="006E66BF">
              <w:rPr>
                <w:rFonts w:asciiTheme="minorHAnsi" w:eastAsia="Times New Roman" w:hAnsiTheme="minorHAnsi" w:cstheme="minorHAnsi"/>
                <w:sz w:val="20"/>
              </w:rPr>
              <w:t>2.K.3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2F25C55B" w14:textId="77777777" w:rsidR="006E66BF" w:rsidRPr="006E66BF" w:rsidRDefault="006E66BF" w:rsidP="006E66BF">
            <w:pPr>
              <w:spacing w:before="60" w:after="60"/>
              <w:jc w:val="right"/>
              <w:rPr>
                <w:rFonts w:asciiTheme="minorHAnsi" w:eastAsia="Times New Roman" w:hAnsiTheme="minorHAnsi" w:cstheme="minorHAnsi"/>
                <w:sz w:val="2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5710FFBC" w14:textId="77777777" w:rsidR="006E66BF" w:rsidRPr="006E66BF" w:rsidRDefault="006E66BF" w:rsidP="006E66BF">
            <w:pPr>
              <w:spacing w:before="60" w:after="60"/>
              <w:ind w:left="432"/>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Project creates any other type of interconnection between systems</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422FBAAB"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3C191720"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5</w:t>
            </w:r>
          </w:p>
        </w:tc>
      </w:tr>
      <w:tr w:rsidR="006E66BF" w:rsidRPr="006E66BF" w14:paraId="171B0855"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6CD930BB" w14:textId="77777777" w:rsidR="006E66BF" w:rsidRPr="006E66BF" w:rsidRDefault="006E66BF" w:rsidP="006E66BF">
            <w:pPr>
              <w:spacing w:before="60" w:after="60"/>
              <w:jc w:val="center"/>
              <w:rPr>
                <w:rFonts w:asciiTheme="minorHAnsi" w:eastAsia="Times New Roman" w:hAnsiTheme="minorHAnsi" w:cstheme="minorHAnsi"/>
                <w:b/>
                <w:bCs/>
                <w:color w:val="000000" w:themeColor="text1"/>
                <w:sz w:val="20"/>
              </w:rPr>
            </w:pPr>
            <w:r w:rsidRPr="006E66BF">
              <w:rPr>
                <w:rFonts w:asciiTheme="minorHAnsi" w:eastAsia="Times New Roman" w:hAnsiTheme="minorHAnsi" w:cstheme="minorHAnsi"/>
                <w:b/>
                <w:bCs/>
                <w:color w:val="000000" w:themeColor="text1"/>
                <w:sz w:val="20"/>
              </w:rPr>
              <w:t>2.L – 2.M</w:t>
            </w:r>
          </w:p>
        </w:tc>
        <w:tc>
          <w:tcPr>
            <w:tcW w:w="72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32F559D" w14:textId="77777777" w:rsidR="006E66BF" w:rsidRPr="006E66BF" w:rsidRDefault="006E66BF" w:rsidP="006E66BF">
            <w:pPr>
              <w:spacing w:before="60" w:after="60"/>
              <w:jc w:val="center"/>
              <w:rPr>
                <w:rFonts w:asciiTheme="minorHAnsi" w:eastAsia="Times New Roman" w:hAnsiTheme="minorHAnsi" w:cstheme="minorHAnsi"/>
                <w:b/>
                <w:bCs/>
                <w:color w:val="000000" w:themeColor="text1"/>
                <w:sz w:val="20"/>
              </w:rPr>
            </w:pPr>
          </w:p>
        </w:tc>
        <w:tc>
          <w:tcPr>
            <w:tcW w:w="539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9F46697" w14:textId="77777777" w:rsidR="006E66BF" w:rsidRPr="006E66BF" w:rsidRDefault="006E66BF" w:rsidP="006E66BF">
            <w:pPr>
              <w:spacing w:before="60" w:after="60"/>
              <w:rPr>
                <w:rFonts w:asciiTheme="minorHAnsi" w:eastAsia="Times New Roman" w:hAnsiTheme="minorHAnsi" w:cstheme="minorHAnsi"/>
                <w:color w:val="000000" w:themeColor="text1"/>
                <w:sz w:val="20"/>
              </w:rPr>
            </w:pPr>
            <w:r w:rsidRPr="006E66BF">
              <w:rPr>
                <w:rFonts w:asciiTheme="minorHAnsi" w:eastAsia="Times New Roman" w:hAnsiTheme="minorHAnsi" w:cstheme="minorHAnsi"/>
                <w:color w:val="000000" w:themeColor="text1"/>
                <w:sz w:val="20"/>
              </w:rPr>
              <w:t>Reserved for other programs</w:t>
            </w:r>
          </w:p>
        </w:tc>
        <w:tc>
          <w:tcPr>
            <w:tcW w:w="1001"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01080AE"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 </w:t>
            </w:r>
          </w:p>
        </w:tc>
        <w:tc>
          <w:tcPr>
            <w:tcW w:w="895"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3425542D"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r>
      <w:tr w:rsidR="006E66BF" w:rsidRPr="006E66BF" w14:paraId="2F45DC70"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031B7162" w14:textId="77777777" w:rsidR="006E66BF" w:rsidRPr="006E66BF" w:rsidRDefault="006E66BF" w:rsidP="006E66BF">
            <w:pPr>
              <w:spacing w:before="60" w:after="60"/>
              <w:jc w:val="center"/>
              <w:rPr>
                <w:rFonts w:asciiTheme="minorHAnsi" w:eastAsia="Times New Roman" w:hAnsiTheme="minorHAnsi" w:cstheme="minorHAnsi"/>
                <w:b/>
                <w:bCs/>
                <w:sz w:val="20"/>
              </w:rPr>
            </w:pPr>
            <w:r w:rsidRPr="006E66BF">
              <w:rPr>
                <w:rFonts w:asciiTheme="minorHAnsi" w:eastAsia="Times New Roman" w:hAnsiTheme="minorHAnsi" w:cstheme="minorHAnsi"/>
                <w:b/>
                <w:bCs/>
                <w:color w:val="000000" w:themeColor="text1"/>
                <w:sz w:val="20"/>
              </w:rPr>
              <w:t>2.N</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ED98189" w14:textId="77777777" w:rsidR="006E66BF" w:rsidRPr="006E66BF" w:rsidRDefault="006E66BF" w:rsidP="006E66BF">
            <w:pPr>
              <w:spacing w:before="60" w:after="60"/>
              <w:jc w:val="center"/>
              <w:rPr>
                <w:rFonts w:asciiTheme="minorHAnsi" w:eastAsia="Times New Roman" w:hAnsiTheme="minorHAnsi" w:cstheme="minorHAnsi"/>
                <w:b/>
                <w:bCs/>
                <w:sz w:val="2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094B42CF" w14:textId="77777777" w:rsidR="006E66BF" w:rsidRPr="006E66BF" w:rsidRDefault="006E66BF" w:rsidP="006E66BF">
            <w:pPr>
              <w:spacing w:before="60" w:after="60"/>
              <w:rPr>
                <w:rFonts w:asciiTheme="minorHAnsi" w:eastAsia="Times New Roman" w:hAnsiTheme="minorHAnsi" w:cstheme="minorHAnsi"/>
                <w:sz w:val="20"/>
              </w:rPr>
            </w:pPr>
            <w:r w:rsidRPr="006E66BF">
              <w:rPr>
                <w:rFonts w:asciiTheme="minorHAnsi" w:eastAsia="Times New Roman" w:hAnsiTheme="minorHAnsi" w:cstheme="minorHAnsi"/>
                <w:color w:val="000000" w:themeColor="text1"/>
                <w:sz w:val="20"/>
              </w:rPr>
              <w:t xml:space="preserve">Project provides resiliency for critical system functions </w:t>
            </w:r>
          </w:p>
        </w:tc>
        <w:tc>
          <w:tcPr>
            <w:tcW w:w="1001"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74EC81B" w14:textId="77777777" w:rsidR="006E66BF" w:rsidRPr="006E66BF" w:rsidRDefault="006E66BF" w:rsidP="006E66BF">
            <w:pPr>
              <w:spacing w:before="60" w:after="60"/>
              <w:jc w:val="center"/>
              <w:rPr>
                <w:rFonts w:asciiTheme="minorHAnsi" w:eastAsia="Times New Roman" w:hAnsiTheme="minorHAnsi" w:cstheme="minorHAnsi"/>
                <w:sz w:val="20"/>
              </w:rPr>
            </w:pPr>
          </w:p>
        </w:tc>
        <w:tc>
          <w:tcPr>
            <w:tcW w:w="895"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145F8389" w14:textId="77777777" w:rsidR="006E66BF" w:rsidRPr="006E66BF" w:rsidRDefault="006E66BF" w:rsidP="006E66BF">
            <w:pPr>
              <w:spacing w:before="60" w:after="60"/>
              <w:jc w:val="center"/>
              <w:rPr>
                <w:rFonts w:asciiTheme="minorHAnsi" w:eastAsia="Times New Roman" w:hAnsiTheme="minorHAnsi" w:cstheme="minorHAnsi"/>
                <w:sz w:val="20"/>
              </w:rPr>
            </w:pPr>
          </w:p>
        </w:tc>
      </w:tr>
      <w:tr w:rsidR="006E66BF" w:rsidRPr="006E66BF" w14:paraId="5638D567"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26267AF9" w14:textId="77777777" w:rsidR="006E66BF" w:rsidRPr="006E66BF" w:rsidRDefault="006E66BF" w:rsidP="006E66BF">
            <w:pPr>
              <w:spacing w:before="60" w:after="60"/>
              <w:jc w:val="right"/>
              <w:rPr>
                <w:rFonts w:asciiTheme="minorHAnsi" w:eastAsia="Times New Roman" w:hAnsiTheme="minorHAnsi" w:cstheme="minorHAnsi"/>
                <w:sz w:val="20"/>
                <w:u w:val="single"/>
              </w:rPr>
            </w:pPr>
            <w:r w:rsidRPr="006E66BF">
              <w:rPr>
                <w:rFonts w:asciiTheme="minorHAnsi" w:eastAsia="Times New Roman" w:hAnsiTheme="minorHAnsi" w:cstheme="minorHAnsi"/>
                <w:bCs/>
                <w:color w:val="000000" w:themeColor="text1"/>
                <w:sz w:val="20"/>
              </w:rPr>
              <w:t>2.N.1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2D486478" w14:textId="77777777" w:rsidR="006E66BF" w:rsidRPr="006E66BF" w:rsidRDefault="006E66BF" w:rsidP="006E66BF">
            <w:pPr>
              <w:spacing w:before="60" w:after="60"/>
              <w:jc w:val="right"/>
              <w:rPr>
                <w:rFonts w:asciiTheme="minorHAnsi" w:eastAsia="Times New Roman" w:hAnsiTheme="minorHAnsi" w:cstheme="minorHAnsi"/>
                <w:sz w:val="20"/>
                <w:u w:val="single"/>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4D432A68" w14:textId="77777777" w:rsidR="006E66BF" w:rsidRPr="006E66BF" w:rsidRDefault="006E66BF" w:rsidP="006E66BF">
            <w:pPr>
              <w:spacing w:before="60" w:after="60"/>
              <w:ind w:left="421"/>
              <w:rPr>
                <w:rFonts w:asciiTheme="minorHAnsi" w:eastAsia="Times New Roman" w:hAnsiTheme="minorHAnsi" w:cstheme="minorHAnsi"/>
                <w:b/>
                <w:bCs/>
                <w:sz w:val="20"/>
              </w:rPr>
            </w:pPr>
            <w:r w:rsidRPr="006E66BF">
              <w:rPr>
                <w:rFonts w:asciiTheme="minorHAnsi" w:eastAsia="Times New Roman" w:hAnsiTheme="minorHAnsi" w:cstheme="minorHAnsi"/>
                <w:color w:val="000000" w:themeColor="text1"/>
                <w:sz w:val="20"/>
              </w:rPr>
              <w:t xml:space="preserve">Project relocates infrastructure from inside the 100-year floodplain to outside the 500-year floodplain </w:t>
            </w:r>
            <w:r w:rsidRPr="006E66BF">
              <w:rPr>
                <w:rFonts w:asciiTheme="minorHAnsi" w:eastAsia="Times New Roman" w:hAnsiTheme="minorHAnsi" w:cstheme="minorHAnsi"/>
                <w:b/>
                <w:bCs/>
                <w:color w:val="000000" w:themeColor="text1"/>
                <w:sz w:val="20"/>
              </w:rPr>
              <w:t>OR</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24BEB751" w14:textId="77777777" w:rsidR="006E66BF" w:rsidRPr="006E66BF" w:rsidRDefault="006E66BF" w:rsidP="006E66BF">
            <w:pPr>
              <w:spacing w:before="60" w:after="60"/>
              <w:jc w:val="center"/>
              <w:rPr>
                <w:rFonts w:asciiTheme="minorHAnsi" w:eastAsia="Times New Roman" w:hAnsiTheme="minorHAnsi" w:cstheme="minorHAnsi"/>
                <w:b/>
                <w:bCs/>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438B689B" w14:textId="77777777" w:rsidR="006E66BF" w:rsidRPr="006E66BF" w:rsidRDefault="006E66BF" w:rsidP="006E66BF">
            <w:pPr>
              <w:spacing w:before="60" w:after="60"/>
              <w:jc w:val="center"/>
              <w:rPr>
                <w:rFonts w:asciiTheme="minorHAnsi" w:eastAsia="Times New Roman" w:hAnsiTheme="minorHAnsi" w:cstheme="minorHAnsi"/>
                <w:b/>
                <w:bCs/>
                <w:sz w:val="20"/>
              </w:rPr>
            </w:pPr>
            <w:r w:rsidRPr="006E66BF">
              <w:rPr>
                <w:rFonts w:asciiTheme="minorHAnsi" w:eastAsia="Times New Roman" w:hAnsiTheme="minorHAnsi" w:cstheme="minorHAnsi"/>
                <w:color w:val="000000" w:themeColor="text1"/>
                <w:sz w:val="20"/>
              </w:rPr>
              <w:t>8</w:t>
            </w:r>
          </w:p>
        </w:tc>
      </w:tr>
      <w:tr w:rsidR="006E66BF" w:rsidRPr="006E66BF" w14:paraId="2CB1DA0F"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5D5FBB1D" w14:textId="77777777" w:rsidR="006E66BF" w:rsidRPr="006E66BF" w:rsidRDefault="006E66BF" w:rsidP="006E66BF">
            <w:pPr>
              <w:spacing w:before="60" w:after="60"/>
              <w:jc w:val="right"/>
              <w:rPr>
                <w:rFonts w:asciiTheme="minorHAnsi" w:eastAsia="Times New Roman" w:hAnsiTheme="minorHAnsi" w:cstheme="minorHAnsi"/>
                <w:sz w:val="20"/>
                <w:u w:val="single"/>
              </w:rPr>
            </w:pPr>
            <w:r w:rsidRPr="006E66BF">
              <w:rPr>
                <w:rFonts w:asciiTheme="minorHAnsi" w:eastAsia="Times New Roman" w:hAnsiTheme="minorHAnsi" w:cstheme="minorHAnsi"/>
                <w:bCs/>
                <w:color w:val="000000" w:themeColor="text1"/>
                <w:sz w:val="20"/>
              </w:rPr>
              <w:t>2.N.2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3C9A3A8D" w14:textId="77777777" w:rsidR="006E66BF" w:rsidRPr="006E66BF" w:rsidRDefault="006E66BF" w:rsidP="006E66BF">
            <w:pPr>
              <w:spacing w:before="60" w:after="60"/>
              <w:jc w:val="right"/>
              <w:rPr>
                <w:rFonts w:asciiTheme="minorHAnsi" w:eastAsia="Times New Roman" w:hAnsiTheme="minorHAnsi" w:cstheme="minorHAnsi"/>
                <w:sz w:val="20"/>
                <w:u w:val="single"/>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03C50619" w14:textId="77777777" w:rsidR="006E66BF" w:rsidRPr="006E66BF" w:rsidRDefault="006E66BF" w:rsidP="006E66BF">
            <w:pPr>
              <w:spacing w:before="60" w:after="60"/>
              <w:ind w:left="421"/>
              <w:rPr>
                <w:rFonts w:asciiTheme="minorHAnsi" w:eastAsia="Times New Roman" w:hAnsiTheme="minorHAnsi" w:cstheme="minorHAnsi"/>
                <w:b/>
                <w:bCs/>
                <w:sz w:val="20"/>
              </w:rPr>
            </w:pPr>
            <w:r w:rsidRPr="006E66BF">
              <w:rPr>
                <w:rFonts w:asciiTheme="minorHAnsi" w:eastAsia="Times New Roman" w:hAnsiTheme="minorHAnsi" w:cstheme="minorHAnsi"/>
                <w:color w:val="000000" w:themeColor="text1"/>
                <w:sz w:val="20"/>
              </w:rPr>
              <w:t xml:space="preserve">Project relocates infrastructure from inside the 100-year floodplain to outside the 100-year floodplain </w:t>
            </w:r>
            <w:r w:rsidRPr="006E66BF">
              <w:rPr>
                <w:rFonts w:asciiTheme="minorHAnsi" w:eastAsia="Times New Roman" w:hAnsiTheme="minorHAnsi" w:cstheme="minorHAnsi"/>
                <w:b/>
                <w:bCs/>
                <w:color w:val="000000" w:themeColor="text1"/>
                <w:sz w:val="20"/>
              </w:rPr>
              <w:t>OR</w:t>
            </w:r>
            <w:r w:rsidRPr="006E66BF">
              <w:rPr>
                <w:rFonts w:asciiTheme="minorHAnsi" w:eastAsia="Times New Roman" w:hAnsiTheme="minorHAnsi" w:cstheme="minorHAnsi"/>
                <w:color w:val="000000" w:themeColor="text1"/>
                <w:sz w:val="20"/>
              </w:rPr>
              <w:t xml:space="preserve"> </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38879C83" w14:textId="77777777" w:rsidR="006E66BF" w:rsidRPr="006E66BF" w:rsidRDefault="006E66BF" w:rsidP="006E66BF">
            <w:pPr>
              <w:spacing w:before="60" w:after="60"/>
              <w:jc w:val="center"/>
              <w:rPr>
                <w:rFonts w:asciiTheme="minorHAnsi" w:eastAsia="Times New Roman" w:hAnsiTheme="minorHAnsi" w:cstheme="minorHAnsi"/>
                <w:b/>
                <w:bCs/>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458C269B" w14:textId="77777777" w:rsidR="006E66BF" w:rsidRPr="006E66BF" w:rsidRDefault="006E66BF" w:rsidP="006E66BF">
            <w:pPr>
              <w:spacing w:before="60" w:after="60"/>
              <w:jc w:val="center"/>
              <w:rPr>
                <w:rFonts w:asciiTheme="minorHAnsi" w:eastAsia="Times New Roman" w:hAnsiTheme="minorHAnsi" w:cstheme="minorHAnsi"/>
                <w:b/>
                <w:bCs/>
                <w:sz w:val="20"/>
              </w:rPr>
            </w:pPr>
            <w:r w:rsidRPr="006E66BF">
              <w:rPr>
                <w:rFonts w:asciiTheme="minorHAnsi" w:eastAsia="Times New Roman" w:hAnsiTheme="minorHAnsi" w:cstheme="minorHAnsi"/>
                <w:color w:val="000000" w:themeColor="text1"/>
                <w:sz w:val="20"/>
              </w:rPr>
              <w:t>5</w:t>
            </w:r>
          </w:p>
        </w:tc>
      </w:tr>
      <w:tr w:rsidR="006E66BF" w:rsidRPr="006E66BF" w14:paraId="69F0CD25"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3E072B72" w14:textId="77777777" w:rsidR="006E66BF" w:rsidRPr="006E66BF" w:rsidRDefault="006E66BF" w:rsidP="006E66BF">
            <w:pPr>
              <w:spacing w:before="60" w:after="60"/>
              <w:jc w:val="right"/>
              <w:rPr>
                <w:rFonts w:asciiTheme="minorHAnsi" w:eastAsia="Times New Roman" w:hAnsiTheme="minorHAnsi" w:cstheme="minorHAnsi"/>
                <w:sz w:val="20"/>
                <w:u w:val="single"/>
              </w:rPr>
            </w:pPr>
            <w:r w:rsidRPr="006E66BF">
              <w:rPr>
                <w:rFonts w:asciiTheme="minorHAnsi" w:eastAsia="Times New Roman" w:hAnsiTheme="minorHAnsi" w:cstheme="minorHAnsi"/>
                <w:bCs/>
                <w:color w:val="000000" w:themeColor="text1"/>
                <w:sz w:val="20"/>
              </w:rPr>
              <w:t>2.N.3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341A7E85" w14:textId="77777777" w:rsidR="006E66BF" w:rsidRPr="006E66BF" w:rsidRDefault="006E66BF" w:rsidP="006E66BF">
            <w:pPr>
              <w:spacing w:before="60" w:after="60"/>
              <w:jc w:val="right"/>
              <w:rPr>
                <w:rFonts w:asciiTheme="minorHAnsi" w:eastAsia="Times New Roman" w:hAnsiTheme="minorHAnsi" w:cstheme="minorHAnsi"/>
                <w:sz w:val="20"/>
                <w:u w:val="single"/>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77748071" w14:textId="77777777" w:rsidR="006E66BF" w:rsidRPr="006E66BF" w:rsidRDefault="006E66BF" w:rsidP="006E66BF">
            <w:pPr>
              <w:spacing w:before="60" w:after="60"/>
              <w:ind w:left="421"/>
              <w:rPr>
                <w:rFonts w:asciiTheme="minorHAnsi" w:eastAsia="Times New Roman" w:hAnsiTheme="minorHAnsi" w:cstheme="minorHAnsi"/>
                <w:b/>
                <w:bCs/>
                <w:sz w:val="20"/>
              </w:rPr>
            </w:pPr>
            <w:r w:rsidRPr="006E66BF">
              <w:rPr>
                <w:rFonts w:asciiTheme="minorHAnsi" w:eastAsia="Times New Roman" w:hAnsiTheme="minorHAnsi" w:cstheme="minorHAnsi"/>
                <w:color w:val="000000" w:themeColor="text1"/>
                <w:sz w:val="20"/>
              </w:rPr>
              <w:t xml:space="preserve">Project relocates infrastructure from between the 100-year and 500-year floodplains to outside a 500-year floodplain </w:t>
            </w:r>
            <w:r w:rsidRPr="006E66BF">
              <w:rPr>
                <w:rFonts w:asciiTheme="minorHAnsi" w:eastAsia="Times New Roman" w:hAnsiTheme="minorHAnsi" w:cstheme="minorHAnsi"/>
                <w:b/>
                <w:bCs/>
                <w:color w:val="000000" w:themeColor="text1"/>
                <w:sz w:val="20"/>
              </w:rPr>
              <w:t>OR</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4B705DDF" w14:textId="77777777" w:rsidR="006E66BF" w:rsidRPr="006E66BF" w:rsidRDefault="006E66BF" w:rsidP="006E66BF">
            <w:pPr>
              <w:spacing w:before="60" w:after="60"/>
              <w:jc w:val="center"/>
              <w:rPr>
                <w:rFonts w:asciiTheme="minorHAnsi" w:eastAsia="Times New Roman" w:hAnsiTheme="minorHAnsi" w:cstheme="minorHAnsi"/>
                <w:b/>
                <w:bCs/>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30CE005D" w14:textId="77777777" w:rsidR="006E66BF" w:rsidRPr="006E66BF" w:rsidRDefault="006E66BF" w:rsidP="006E66BF">
            <w:pPr>
              <w:spacing w:before="60" w:after="60"/>
              <w:jc w:val="center"/>
              <w:rPr>
                <w:rFonts w:asciiTheme="minorHAnsi" w:eastAsia="Times New Roman" w:hAnsiTheme="minorHAnsi" w:cstheme="minorHAnsi"/>
                <w:b/>
                <w:bCs/>
                <w:sz w:val="20"/>
              </w:rPr>
            </w:pPr>
            <w:r w:rsidRPr="006E66BF">
              <w:rPr>
                <w:rFonts w:asciiTheme="minorHAnsi" w:eastAsia="Times New Roman" w:hAnsiTheme="minorHAnsi" w:cstheme="minorHAnsi"/>
                <w:color w:val="000000" w:themeColor="text1"/>
                <w:sz w:val="20"/>
              </w:rPr>
              <w:t>3</w:t>
            </w:r>
          </w:p>
        </w:tc>
      </w:tr>
      <w:tr w:rsidR="006E66BF" w:rsidRPr="006E66BF" w14:paraId="01180022"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55FAEAB8" w14:textId="77777777" w:rsidR="006E66BF" w:rsidRPr="006E66BF" w:rsidRDefault="006E66BF" w:rsidP="006E66BF">
            <w:pPr>
              <w:spacing w:before="60" w:after="60"/>
              <w:jc w:val="right"/>
              <w:rPr>
                <w:rFonts w:asciiTheme="minorHAnsi" w:eastAsia="Times New Roman" w:hAnsiTheme="minorHAnsi" w:cstheme="minorHAnsi"/>
                <w:sz w:val="20"/>
                <w:u w:val="single"/>
              </w:rPr>
            </w:pPr>
            <w:r w:rsidRPr="006E66BF">
              <w:rPr>
                <w:rFonts w:asciiTheme="minorHAnsi" w:eastAsia="Times New Roman" w:hAnsiTheme="minorHAnsi" w:cstheme="minorHAnsi"/>
                <w:bCs/>
                <w:color w:val="000000" w:themeColor="text1"/>
                <w:sz w:val="20"/>
              </w:rPr>
              <w:t>2.N.4</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160B6C5D" w14:textId="77777777" w:rsidR="006E66BF" w:rsidRPr="006E66BF" w:rsidRDefault="006E66BF" w:rsidP="006E66BF">
            <w:pPr>
              <w:spacing w:before="60" w:after="60"/>
              <w:jc w:val="right"/>
              <w:rPr>
                <w:rFonts w:asciiTheme="minorHAnsi" w:eastAsia="Times New Roman" w:hAnsiTheme="minorHAnsi" w:cstheme="minorHAnsi"/>
                <w:sz w:val="20"/>
                <w:u w:val="single"/>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4F48E541" w14:textId="77777777" w:rsidR="006E66BF" w:rsidRPr="006E66BF" w:rsidRDefault="006E66BF" w:rsidP="006E66BF">
            <w:pPr>
              <w:spacing w:before="60" w:after="60"/>
              <w:ind w:left="421"/>
              <w:rPr>
                <w:rFonts w:asciiTheme="minorHAnsi" w:eastAsia="Times New Roman" w:hAnsiTheme="minorHAnsi" w:cstheme="minorHAnsi"/>
                <w:sz w:val="20"/>
              </w:rPr>
            </w:pPr>
            <w:r w:rsidRPr="006E66BF">
              <w:rPr>
                <w:rFonts w:asciiTheme="minorHAnsi" w:eastAsia="Times New Roman" w:hAnsiTheme="minorHAnsi" w:cstheme="minorHAnsi"/>
                <w:color w:val="000000" w:themeColor="text1"/>
                <w:sz w:val="20"/>
              </w:rPr>
              <w:t xml:space="preserve">Project fortifies or elevates infrastructure within floodplain, </w:t>
            </w:r>
            <w:r w:rsidRPr="006E66BF">
              <w:rPr>
                <w:rFonts w:asciiTheme="minorHAnsi" w:eastAsia="Times New Roman" w:hAnsiTheme="minorHAnsi" w:cstheme="minorHAnsi"/>
                <w:b/>
                <w:color w:val="000000" w:themeColor="text1"/>
                <w:sz w:val="20"/>
              </w:rPr>
              <w:t xml:space="preserve">OR </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3A8FD4AB" w14:textId="77777777" w:rsidR="006E66BF" w:rsidRPr="006E66BF" w:rsidRDefault="006E66BF" w:rsidP="006E66BF">
            <w:pPr>
              <w:spacing w:before="60" w:after="60"/>
              <w:jc w:val="center"/>
              <w:rPr>
                <w:rFonts w:asciiTheme="minorHAnsi" w:eastAsia="Times New Roman" w:hAnsiTheme="minorHAnsi" w:cstheme="minorHAnsi"/>
                <w:b/>
                <w:bCs/>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3ADE66BC" w14:textId="77777777" w:rsidR="006E66BF" w:rsidRPr="006E66BF" w:rsidRDefault="006E66BF" w:rsidP="006E66BF">
            <w:pPr>
              <w:spacing w:before="60" w:after="60"/>
              <w:jc w:val="center"/>
              <w:rPr>
                <w:rFonts w:asciiTheme="minorHAnsi" w:eastAsia="Times New Roman" w:hAnsiTheme="minorHAnsi" w:cstheme="minorHAnsi"/>
                <w:sz w:val="20"/>
              </w:rPr>
            </w:pPr>
            <w:r w:rsidRPr="006E66BF">
              <w:rPr>
                <w:rFonts w:asciiTheme="minorHAnsi" w:eastAsia="Times New Roman" w:hAnsiTheme="minorHAnsi" w:cstheme="minorHAnsi"/>
                <w:color w:val="000000" w:themeColor="text1"/>
                <w:sz w:val="20"/>
              </w:rPr>
              <w:t>4</w:t>
            </w:r>
          </w:p>
        </w:tc>
      </w:tr>
      <w:tr w:rsidR="006E66BF" w:rsidRPr="006E66BF" w14:paraId="0D578D7D"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10C9D6EB" w14:textId="77777777" w:rsidR="006E66BF" w:rsidRPr="006E66BF" w:rsidRDefault="006E66BF" w:rsidP="006E66BF">
            <w:pPr>
              <w:spacing w:before="60" w:after="60"/>
              <w:jc w:val="right"/>
              <w:rPr>
                <w:rFonts w:asciiTheme="minorHAnsi" w:eastAsia="Times New Roman" w:hAnsiTheme="minorHAnsi" w:cstheme="minorHAnsi"/>
                <w:sz w:val="20"/>
                <w:u w:val="single"/>
              </w:rPr>
            </w:pPr>
            <w:r w:rsidRPr="006E66BF">
              <w:rPr>
                <w:rFonts w:asciiTheme="minorHAnsi" w:eastAsia="Times New Roman" w:hAnsiTheme="minorHAnsi" w:cstheme="minorHAnsi"/>
                <w:bCs/>
                <w:color w:val="000000" w:themeColor="text1"/>
                <w:sz w:val="20"/>
              </w:rPr>
              <w:t>2.N.5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2A46C28D" w14:textId="77777777" w:rsidR="006E66BF" w:rsidRPr="006E66BF" w:rsidRDefault="006E66BF" w:rsidP="006E66BF">
            <w:pPr>
              <w:spacing w:before="60" w:after="60"/>
              <w:jc w:val="right"/>
              <w:rPr>
                <w:rFonts w:asciiTheme="minorHAnsi" w:eastAsia="Times New Roman" w:hAnsiTheme="minorHAnsi" w:cstheme="minorHAnsi"/>
                <w:sz w:val="20"/>
                <w:u w:val="single"/>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77A25DA5" w14:textId="77777777" w:rsidR="006E66BF" w:rsidRPr="006E66BF" w:rsidRDefault="006E66BF" w:rsidP="006E66BF">
            <w:pPr>
              <w:spacing w:before="60" w:after="60"/>
              <w:ind w:left="421"/>
              <w:rPr>
                <w:rFonts w:asciiTheme="minorHAnsi" w:eastAsia="Times New Roman" w:hAnsiTheme="minorHAnsi" w:cstheme="minorHAnsi"/>
                <w:sz w:val="20"/>
              </w:rPr>
            </w:pPr>
            <w:r w:rsidRPr="006E66BF">
              <w:rPr>
                <w:rFonts w:asciiTheme="minorHAnsi" w:eastAsia="Times New Roman" w:hAnsiTheme="minorHAnsi" w:cstheme="minorHAnsi"/>
                <w:color w:val="000000" w:themeColor="text1"/>
                <w:sz w:val="20"/>
              </w:rPr>
              <w:t xml:space="preserve">Project improves ability to assure continued operation during flood events </w:t>
            </w:r>
            <w:r w:rsidRPr="006E66BF">
              <w:rPr>
                <w:rFonts w:asciiTheme="minorHAnsi" w:eastAsia="Times New Roman" w:hAnsiTheme="minorHAnsi" w:cstheme="minorHAnsi"/>
                <w:b/>
                <w:bCs/>
                <w:color w:val="000000" w:themeColor="text1"/>
                <w:sz w:val="20"/>
              </w:rPr>
              <w:t>OR</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2AEF70E6" w14:textId="77777777" w:rsidR="006E66BF" w:rsidRPr="006E66BF" w:rsidRDefault="006E66BF" w:rsidP="006E66BF">
            <w:pPr>
              <w:spacing w:before="60" w:after="60"/>
              <w:jc w:val="center"/>
              <w:rPr>
                <w:rFonts w:asciiTheme="minorHAnsi" w:eastAsia="Times New Roman" w:hAnsiTheme="minorHAnsi" w:cstheme="minorHAnsi"/>
                <w:b/>
                <w:bCs/>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3ECB03A4" w14:textId="77777777" w:rsidR="006E66BF" w:rsidRPr="006E66BF" w:rsidRDefault="006E66BF" w:rsidP="006E66BF">
            <w:pPr>
              <w:spacing w:before="60" w:after="60"/>
              <w:jc w:val="center"/>
              <w:rPr>
                <w:rFonts w:asciiTheme="minorHAnsi" w:eastAsia="Times New Roman" w:hAnsiTheme="minorHAnsi" w:cstheme="minorHAnsi"/>
                <w:sz w:val="20"/>
              </w:rPr>
            </w:pPr>
            <w:r w:rsidRPr="006E66BF">
              <w:rPr>
                <w:rFonts w:asciiTheme="minorHAnsi" w:eastAsia="Times New Roman" w:hAnsiTheme="minorHAnsi" w:cstheme="minorHAnsi"/>
                <w:color w:val="000000" w:themeColor="text1"/>
                <w:sz w:val="20"/>
              </w:rPr>
              <w:t>4</w:t>
            </w:r>
          </w:p>
        </w:tc>
      </w:tr>
      <w:tr w:rsidR="006E66BF" w:rsidRPr="006E66BF" w14:paraId="463AC3AE"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72DB9EE4" w14:textId="77777777" w:rsidR="006E66BF" w:rsidRPr="006E66BF" w:rsidRDefault="006E66BF" w:rsidP="006E66BF">
            <w:pPr>
              <w:spacing w:before="60" w:after="60"/>
              <w:jc w:val="right"/>
              <w:rPr>
                <w:rFonts w:asciiTheme="minorHAnsi" w:eastAsia="Times New Roman" w:hAnsiTheme="minorHAnsi" w:cstheme="minorHAnsi"/>
                <w:sz w:val="20"/>
                <w:u w:val="single"/>
              </w:rPr>
            </w:pPr>
            <w:r w:rsidRPr="006E66BF">
              <w:rPr>
                <w:rFonts w:asciiTheme="minorHAnsi" w:eastAsia="Times New Roman" w:hAnsiTheme="minorHAnsi" w:cstheme="minorHAnsi"/>
                <w:bCs/>
                <w:color w:val="000000" w:themeColor="text1"/>
                <w:sz w:val="20"/>
              </w:rPr>
              <w:t>2.N.6</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6E6B90A7" w14:textId="77777777" w:rsidR="006E66BF" w:rsidRPr="006E66BF" w:rsidRDefault="006E66BF" w:rsidP="006E66BF">
            <w:pPr>
              <w:spacing w:before="60" w:after="60"/>
              <w:jc w:val="right"/>
              <w:rPr>
                <w:rFonts w:asciiTheme="minorHAnsi" w:eastAsia="Times New Roman" w:hAnsiTheme="minorHAnsi" w:cstheme="minorHAnsi"/>
                <w:sz w:val="20"/>
                <w:u w:val="single"/>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2F995260" w14:textId="77777777" w:rsidR="006E66BF" w:rsidRPr="006E66BF" w:rsidRDefault="006E66BF" w:rsidP="006E66BF">
            <w:pPr>
              <w:spacing w:before="60" w:after="60"/>
              <w:ind w:left="421"/>
              <w:rPr>
                <w:rFonts w:asciiTheme="minorHAnsi" w:eastAsia="Times New Roman" w:hAnsiTheme="minorHAnsi" w:cstheme="minorHAnsi"/>
                <w:sz w:val="20"/>
              </w:rPr>
            </w:pPr>
            <w:r w:rsidRPr="006E66BF">
              <w:rPr>
                <w:rFonts w:asciiTheme="minorHAnsi" w:eastAsia="Times New Roman" w:hAnsiTheme="minorHAnsi" w:cstheme="minorHAnsi"/>
                <w:color w:val="000000" w:themeColor="text1"/>
                <w:sz w:val="20"/>
              </w:rPr>
              <w:t xml:space="preserve">Project downsizes infrastructure related to buyouts </w:t>
            </w:r>
            <w:r w:rsidRPr="006E66BF">
              <w:rPr>
                <w:rFonts w:asciiTheme="minorHAnsi" w:eastAsia="Times New Roman" w:hAnsiTheme="minorHAnsi" w:cstheme="minorHAnsi"/>
                <w:b/>
                <w:color w:val="000000" w:themeColor="text1"/>
                <w:sz w:val="20"/>
              </w:rPr>
              <w:t>OR</w:t>
            </w:r>
            <w:r w:rsidRPr="006E66BF">
              <w:rPr>
                <w:rFonts w:asciiTheme="minorHAnsi" w:eastAsia="Times New Roman" w:hAnsiTheme="minorHAnsi" w:cstheme="minorHAnsi"/>
                <w:color w:val="000000" w:themeColor="text1"/>
                <w:sz w:val="20"/>
              </w:rPr>
              <w:t xml:space="preserve"> </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27FA0285" w14:textId="77777777" w:rsidR="006E66BF" w:rsidRPr="006E66BF" w:rsidRDefault="006E66BF" w:rsidP="006E66BF">
            <w:pPr>
              <w:spacing w:before="60" w:after="60"/>
              <w:jc w:val="center"/>
              <w:rPr>
                <w:rFonts w:asciiTheme="minorHAnsi" w:eastAsia="Times New Roman" w:hAnsiTheme="minorHAnsi" w:cstheme="minorHAnsi"/>
                <w:b/>
                <w:bCs/>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3D3F7365" w14:textId="77777777" w:rsidR="006E66BF" w:rsidRPr="006E66BF" w:rsidRDefault="006E66BF" w:rsidP="006E66BF">
            <w:pPr>
              <w:spacing w:before="60" w:after="60"/>
              <w:jc w:val="center"/>
              <w:rPr>
                <w:rFonts w:asciiTheme="minorHAnsi" w:eastAsia="Times New Roman" w:hAnsiTheme="minorHAnsi" w:cstheme="minorHAnsi"/>
                <w:sz w:val="20"/>
              </w:rPr>
            </w:pPr>
            <w:r w:rsidRPr="006E66BF">
              <w:rPr>
                <w:rFonts w:asciiTheme="minorHAnsi" w:eastAsia="Times New Roman" w:hAnsiTheme="minorHAnsi" w:cstheme="minorHAnsi"/>
                <w:color w:val="000000" w:themeColor="text1"/>
                <w:sz w:val="20"/>
              </w:rPr>
              <w:t>4</w:t>
            </w:r>
          </w:p>
        </w:tc>
      </w:tr>
      <w:tr w:rsidR="006E66BF" w:rsidRPr="006E66BF" w14:paraId="324020D6"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5771C9D1" w14:textId="77777777" w:rsidR="006E66BF" w:rsidRPr="006E66BF" w:rsidRDefault="006E66BF" w:rsidP="006E66BF">
            <w:pPr>
              <w:spacing w:before="60" w:after="60"/>
              <w:jc w:val="right"/>
              <w:rPr>
                <w:rFonts w:asciiTheme="minorHAnsi" w:eastAsia="Times New Roman" w:hAnsiTheme="minorHAnsi" w:cstheme="minorHAnsi"/>
                <w:sz w:val="20"/>
                <w:u w:val="single"/>
              </w:rPr>
            </w:pPr>
            <w:r w:rsidRPr="006E66BF">
              <w:rPr>
                <w:rFonts w:asciiTheme="minorHAnsi" w:eastAsia="Times New Roman" w:hAnsiTheme="minorHAnsi" w:cstheme="minorHAnsi"/>
                <w:bCs/>
                <w:color w:val="000000" w:themeColor="text1"/>
                <w:sz w:val="20"/>
              </w:rPr>
              <w:t>2.N.7</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3584E70" w14:textId="77777777" w:rsidR="006E66BF" w:rsidRPr="006E66BF" w:rsidRDefault="006E66BF" w:rsidP="006E66BF">
            <w:pPr>
              <w:spacing w:before="60" w:after="60"/>
              <w:jc w:val="right"/>
              <w:rPr>
                <w:rFonts w:asciiTheme="minorHAnsi" w:eastAsia="Times New Roman" w:hAnsiTheme="minorHAnsi" w:cstheme="minorHAnsi"/>
                <w:sz w:val="20"/>
                <w:u w:val="single"/>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2DC5EDAA" w14:textId="77777777" w:rsidR="006E66BF" w:rsidRPr="006E66BF" w:rsidRDefault="006E66BF" w:rsidP="006E66BF">
            <w:pPr>
              <w:spacing w:before="60" w:after="60"/>
              <w:ind w:left="421"/>
              <w:rPr>
                <w:rFonts w:asciiTheme="minorHAnsi" w:eastAsia="Times New Roman" w:hAnsiTheme="minorHAnsi" w:cstheme="minorHAnsi"/>
                <w:sz w:val="20"/>
              </w:rPr>
            </w:pPr>
            <w:r w:rsidRPr="006E66BF">
              <w:rPr>
                <w:rFonts w:asciiTheme="minorHAnsi" w:eastAsia="Times New Roman" w:hAnsiTheme="minorHAnsi" w:cstheme="minorHAnsi"/>
                <w:color w:val="000000" w:themeColor="text1"/>
                <w:sz w:val="20"/>
              </w:rPr>
              <w:t xml:space="preserve">Project provides redundancy/resiliency for critical treatment and/or transmission/distribution system functions </w:t>
            </w:r>
            <w:r w:rsidRPr="006E66BF">
              <w:rPr>
                <w:rFonts w:asciiTheme="minorHAnsi" w:eastAsia="Times New Roman" w:hAnsiTheme="minorHAnsi" w:cstheme="minorHAnsi"/>
                <w:sz w:val="20"/>
              </w:rPr>
              <w:t xml:space="preserve">including cybersecurity and/or backup </w:t>
            </w:r>
            <w:r w:rsidRPr="006E66BF">
              <w:rPr>
                <w:rFonts w:asciiTheme="minorHAnsi" w:eastAsia="Times New Roman" w:hAnsiTheme="minorHAnsi" w:cstheme="minorHAnsi"/>
                <w:color w:val="000000" w:themeColor="text1"/>
                <w:sz w:val="20"/>
              </w:rPr>
              <w:t xml:space="preserve">electrical power source </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1D3B5778" w14:textId="77777777" w:rsidR="006E66BF" w:rsidRPr="006E66BF" w:rsidRDefault="006E66BF" w:rsidP="006E66BF">
            <w:pPr>
              <w:spacing w:before="60" w:after="60"/>
              <w:jc w:val="center"/>
              <w:rPr>
                <w:rFonts w:asciiTheme="minorHAnsi" w:eastAsia="Times New Roman" w:hAnsiTheme="minorHAnsi" w:cstheme="minorHAnsi"/>
                <w:b/>
                <w:bCs/>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08975FBA" w14:textId="77777777" w:rsidR="006E66BF" w:rsidRPr="006E66BF" w:rsidRDefault="006E66BF" w:rsidP="006E66BF">
            <w:pPr>
              <w:spacing w:before="60" w:after="60"/>
              <w:jc w:val="center"/>
              <w:rPr>
                <w:rFonts w:asciiTheme="minorHAnsi" w:eastAsia="Times New Roman" w:hAnsiTheme="minorHAnsi" w:cstheme="minorHAnsi"/>
                <w:sz w:val="20"/>
              </w:rPr>
            </w:pPr>
            <w:r w:rsidRPr="006E66BF">
              <w:rPr>
                <w:rFonts w:asciiTheme="minorHAnsi" w:eastAsia="Times New Roman" w:hAnsiTheme="minorHAnsi" w:cstheme="minorHAnsi"/>
                <w:color w:val="000000" w:themeColor="text1"/>
                <w:sz w:val="20"/>
              </w:rPr>
              <w:t>3</w:t>
            </w:r>
          </w:p>
        </w:tc>
      </w:tr>
      <w:tr w:rsidR="006E66BF" w:rsidRPr="006E66BF" w14:paraId="65E9E587"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61388968" w14:textId="77777777" w:rsidR="006E66BF" w:rsidRPr="006E66BF" w:rsidRDefault="006E66BF" w:rsidP="006E66BF">
            <w:pPr>
              <w:spacing w:before="60" w:after="60"/>
              <w:jc w:val="center"/>
              <w:rPr>
                <w:rFonts w:asciiTheme="minorHAnsi" w:eastAsia="Times New Roman" w:hAnsiTheme="minorHAnsi" w:cstheme="minorHAnsi"/>
                <w:b/>
                <w:bCs/>
                <w:color w:val="000000" w:themeColor="text1"/>
                <w:sz w:val="20"/>
              </w:rPr>
            </w:pPr>
            <w:r w:rsidRPr="006E66BF">
              <w:rPr>
                <w:rFonts w:asciiTheme="minorHAnsi" w:eastAsia="Times New Roman" w:hAnsiTheme="minorHAnsi" w:cstheme="minorHAnsi"/>
                <w:b/>
                <w:bCs/>
                <w:color w:val="000000" w:themeColor="text1"/>
                <w:sz w:val="20"/>
              </w:rPr>
              <w:t xml:space="preserve">2.O – </w:t>
            </w:r>
            <w:proofErr w:type="gramStart"/>
            <w:r w:rsidRPr="006E66BF">
              <w:rPr>
                <w:rFonts w:asciiTheme="minorHAnsi" w:eastAsia="Times New Roman" w:hAnsiTheme="minorHAnsi" w:cstheme="minorHAnsi"/>
                <w:b/>
                <w:bCs/>
                <w:color w:val="000000" w:themeColor="text1"/>
                <w:sz w:val="20"/>
              </w:rPr>
              <w:t>2.S</w:t>
            </w:r>
            <w:proofErr w:type="gramEnd"/>
          </w:p>
        </w:tc>
        <w:tc>
          <w:tcPr>
            <w:tcW w:w="72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0FC488D" w14:textId="77777777" w:rsidR="006E66BF" w:rsidRPr="006E66BF" w:rsidRDefault="006E66BF" w:rsidP="006E66BF">
            <w:pPr>
              <w:spacing w:before="60" w:after="60"/>
              <w:jc w:val="center"/>
              <w:rPr>
                <w:rFonts w:asciiTheme="minorHAnsi" w:eastAsia="Times New Roman" w:hAnsiTheme="minorHAnsi" w:cstheme="minorHAnsi"/>
                <w:b/>
                <w:bCs/>
                <w:color w:val="000000" w:themeColor="text1"/>
                <w:sz w:val="20"/>
              </w:rPr>
            </w:pPr>
          </w:p>
        </w:tc>
        <w:tc>
          <w:tcPr>
            <w:tcW w:w="539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9782708" w14:textId="77777777" w:rsidR="006E66BF" w:rsidRPr="006E66BF" w:rsidRDefault="006E66BF" w:rsidP="006E66BF">
            <w:pPr>
              <w:spacing w:before="60" w:after="60"/>
              <w:rPr>
                <w:rFonts w:asciiTheme="minorHAnsi" w:eastAsia="Times New Roman" w:hAnsiTheme="minorHAnsi" w:cstheme="minorHAnsi"/>
                <w:color w:val="000000" w:themeColor="text1"/>
                <w:sz w:val="20"/>
              </w:rPr>
            </w:pPr>
            <w:r w:rsidRPr="006E66BF">
              <w:rPr>
                <w:rFonts w:asciiTheme="minorHAnsi" w:eastAsia="Times New Roman" w:hAnsiTheme="minorHAnsi" w:cstheme="minorHAnsi"/>
                <w:color w:val="000000" w:themeColor="text1"/>
                <w:sz w:val="20"/>
              </w:rPr>
              <w:t>Reserved for other programs</w:t>
            </w:r>
          </w:p>
        </w:tc>
        <w:tc>
          <w:tcPr>
            <w:tcW w:w="1001"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17E47A2"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348ED0B8"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r>
      <w:tr w:rsidR="006E66BF" w:rsidRPr="006E66BF" w14:paraId="1E48145E" w14:textId="77777777" w:rsidTr="00DD7627">
        <w:trPr>
          <w:cantSplit/>
          <w:trHeight w:val="20"/>
          <w:jc w:val="center"/>
        </w:trPr>
        <w:tc>
          <w:tcPr>
            <w:tcW w:w="8180" w:type="dxa"/>
            <w:gridSpan w:val="4"/>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tcPr>
          <w:p w14:paraId="59175F35" w14:textId="77777777" w:rsidR="006E66BF" w:rsidRPr="006E66BF" w:rsidRDefault="006E66BF" w:rsidP="006E66BF">
            <w:pPr>
              <w:spacing w:before="60" w:after="60"/>
              <w:jc w:val="right"/>
              <w:rPr>
                <w:rFonts w:asciiTheme="minorHAnsi" w:eastAsia="Times New Roman" w:hAnsiTheme="minorHAnsi" w:cstheme="minorHAnsi"/>
                <w:color w:val="000000"/>
                <w:sz w:val="20"/>
              </w:rPr>
            </w:pPr>
            <w:r w:rsidRPr="006E66BF">
              <w:rPr>
                <w:rFonts w:asciiTheme="minorHAnsi" w:eastAsia="Times New Roman" w:hAnsiTheme="minorHAnsi" w:cstheme="minorHAnsi"/>
                <w:b/>
                <w:bCs/>
                <w:color w:val="000000"/>
                <w:sz w:val="20"/>
              </w:rPr>
              <w:t xml:space="preserve">Maximum points for Category 2 – Project Benefits </w:t>
            </w:r>
          </w:p>
        </w:tc>
        <w:tc>
          <w:tcPr>
            <w:tcW w:w="895"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tcPr>
          <w:p w14:paraId="70AC550F"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35</w:t>
            </w:r>
          </w:p>
        </w:tc>
      </w:tr>
      <w:tr w:rsidR="006E66BF" w:rsidRPr="006E66BF" w14:paraId="56205F7F" w14:textId="77777777" w:rsidTr="00DD7627">
        <w:trPr>
          <w:cantSplit/>
          <w:trHeight w:val="368"/>
          <w:jc w:val="center"/>
        </w:trPr>
        <w:tc>
          <w:tcPr>
            <w:tcW w:w="8180" w:type="dxa"/>
            <w:gridSpan w:val="4"/>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tcPr>
          <w:p w14:paraId="4E420DA0" w14:textId="77777777" w:rsidR="006E66BF" w:rsidRPr="006E66BF" w:rsidRDefault="006E66BF" w:rsidP="006E66BF">
            <w:pPr>
              <w:spacing w:before="60" w:after="60"/>
              <w:jc w:val="right"/>
              <w:rPr>
                <w:rFonts w:asciiTheme="minorHAnsi" w:eastAsia="Times New Roman" w:hAnsiTheme="minorHAnsi" w:cstheme="minorHAnsi"/>
                <w:b/>
                <w:color w:val="000000"/>
                <w:sz w:val="20"/>
              </w:rPr>
            </w:pPr>
            <w:r w:rsidRPr="006E66BF">
              <w:rPr>
                <w:rFonts w:asciiTheme="minorHAnsi" w:eastAsia="Times New Roman" w:hAnsiTheme="minorHAnsi" w:cstheme="minorHAnsi"/>
                <w:b/>
                <w:bCs/>
                <w:color w:val="000000"/>
                <w:sz w:val="20"/>
              </w:rPr>
              <w:t xml:space="preserve">Subtotal claimed for Category 2 – Project Benefits </w:t>
            </w:r>
          </w:p>
        </w:tc>
        <w:tc>
          <w:tcPr>
            <w:tcW w:w="895"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571184CC" w14:textId="77777777" w:rsidR="006E66BF" w:rsidRPr="006E66BF" w:rsidRDefault="006E66BF" w:rsidP="006E66BF">
            <w:pPr>
              <w:spacing w:before="60" w:after="60"/>
              <w:jc w:val="center"/>
              <w:rPr>
                <w:rFonts w:asciiTheme="minorHAnsi" w:eastAsia="Times New Roman" w:hAnsiTheme="minorHAnsi" w:cstheme="minorHAnsi"/>
                <w:b/>
                <w:color w:val="000000"/>
                <w:sz w:val="20"/>
              </w:rPr>
            </w:pPr>
          </w:p>
        </w:tc>
      </w:tr>
      <w:tr w:rsidR="006E66BF" w:rsidRPr="006E66BF" w14:paraId="0A55FBCE" w14:textId="77777777" w:rsidTr="00DD7627">
        <w:trPr>
          <w:cantSplit/>
          <w:trHeight w:val="20"/>
          <w:jc w:val="center"/>
        </w:trPr>
        <w:tc>
          <w:tcPr>
            <w:tcW w:w="1064" w:type="dxa"/>
            <w:tcBorders>
              <w:top w:val="single" w:sz="12" w:space="0" w:color="auto"/>
              <w:left w:val="single" w:sz="12" w:space="0" w:color="auto"/>
              <w:bottom w:val="single" w:sz="4" w:space="0" w:color="auto"/>
              <w:right w:val="single" w:sz="4" w:space="0" w:color="auto"/>
            </w:tcBorders>
            <w:shd w:val="clear" w:color="auto" w:fill="C6D9F1" w:themeFill="text2" w:themeFillTint="33"/>
            <w:vAlign w:val="center"/>
            <w:hideMark/>
          </w:tcPr>
          <w:p w14:paraId="32FC7FBA"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Line Item #</w:t>
            </w:r>
          </w:p>
        </w:tc>
        <w:tc>
          <w:tcPr>
            <w:tcW w:w="72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1BBCCE53"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EC Line Item</w:t>
            </w:r>
            <w:r w:rsidRPr="006E66BF">
              <w:rPr>
                <w:rFonts w:asciiTheme="minorHAnsi" w:eastAsia="Times New Roman" w:hAnsiTheme="minorHAnsi" w:cstheme="minorHAnsi"/>
                <w:b/>
                <w:bCs/>
                <w:color w:val="000000"/>
                <w:sz w:val="20"/>
                <w:vertAlign w:val="superscript"/>
              </w:rPr>
              <w:t>†</w:t>
            </w:r>
          </w:p>
        </w:tc>
        <w:tc>
          <w:tcPr>
            <w:tcW w:w="5395" w:type="dxa"/>
            <w:tcBorders>
              <w:top w:val="single" w:sz="12"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35441221" w14:textId="77777777" w:rsidR="006E66BF" w:rsidRPr="006E66BF" w:rsidRDefault="006E66BF" w:rsidP="006E66BF">
            <w:pPr>
              <w:spacing w:before="60" w:after="60"/>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Category 3 – System Management</w:t>
            </w:r>
          </w:p>
        </w:tc>
        <w:tc>
          <w:tcPr>
            <w:tcW w:w="1001"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0F785CE0"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Claimed</w:t>
            </w:r>
          </w:p>
          <w:p w14:paraId="178FAB89"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Yes/No</w:t>
            </w:r>
          </w:p>
        </w:tc>
        <w:tc>
          <w:tcPr>
            <w:tcW w:w="895" w:type="dxa"/>
            <w:tcBorders>
              <w:top w:val="single" w:sz="12" w:space="0" w:color="auto"/>
              <w:left w:val="single" w:sz="4" w:space="0" w:color="auto"/>
              <w:bottom w:val="single" w:sz="4" w:space="0" w:color="auto"/>
              <w:right w:val="single" w:sz="12" w:space="0" w:color="auto"/>
            </w:tcBorders>
            <w:shd w:val="clear" w:color="auto" w:fill="C6D9F1" w:themeFill="text2" w:themeFillTint="33"/>
            <w:vAlign w:val="center"/>
            <w:hideMark/>
          </w:tcPr>
          <w:p w14:paraId="7DB4560C"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Points</w:t>
            </w:r>
          </w:p>
        </w:tc>
      </w:tr>
      <w:tr w:rsidR="006E66BF" w:rsidRPr="006E66BF" w14:paraId="2D73B7B2"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1FA9C19D" w14:textId="77777777" w:rsidR="006E66BF" w:rsidRPr="006E66BF" w:rsidRDefault="006E66BF" w:rsidP="006E66BF">
            <w:pPr>
              <w:spacing w:before="60" w:after="60"/>
              <w:jc w:val="center"/>
              <w:rPr>
                <w:rFonts w:asciiTheme="minorHAnsi" w:eastAsia="Times New Roman" w:hAnsiTheme="minorHAnsi" w:cstheme="minorHAnsi"/>
                <w:b/>
                <w:bCs/>
                <w:sz w:val="20"/>
              </w:rPr>
            </w:pPr>
            <w:r w:rsidRPr="006E66BF">
              <w:rPr>
                <w:rFonts w:asciiTheme="minorHAnsi" w:eastAsia="Times New Roman" w:hAnsiTheme="minorHAnsi" w:cstheme="minorHAnsi"/>
                <w:b/>
                <w:bCs/>
                <w:sz w:val="20"/>
              </w:rPr>
              <w:t>3.A</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E756B37" w14:textId="77777777" w:rsidR="006E66BF" w:rsidRPr="006E66BF" w:rsidRDefault="006E66BF" w:rsidP="006E66BF">
            <w:pPr>
              <w:spacing w:before="60" w:after="60"/>
              <w:jc w:val="center"/>
              <w:rPr>
                <w:rFonts w:asciiTheme="minorHAnsi" w:eastAsia="Times New Roman" w:hAnsiTheme="minorHAnsi" w:cstheme="minorHAnsi"/>
                <w:b/>
                <w:bCs/>
                <w:sz w:val="2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099F0C41" w14:textId="77777777" w:rsidR="006E66BF" w:rsidRPr="006E66BF" w:rsidRDefault="006E66BF" w:rsidP="006E66BF">
            <w:pPr>
              <w:spacing w:before="60" w:after="60"/>
              <w:rPr>
                <w:rFonts w:asciiTheme="minorHAnsi" w:eastAsia="Times New Roman" w:hAnsiTheme="minorHAnsi" w:cstheme="minorHAnsi"/>
                <w:sz w:val="20"/>
              </w:rPr>
            </w:pPr>
            <w:r w:rsidRPr="006E66BF">
              <w:rPr>
                <w:rFonts w:asciiTheme="minorHAnsi" w:eastAsia="Times New Roman" w:hAnsiTheme="minorHAnsi" w:cstheme="minorHAnsi"/>
                <w:sz w:val="20"/>
              </w:rPr>
              <w:t>Capital Planning Activities</w:t>
            </w:r>
          </w:p>
        </w:tc>
        <w:tc>
          <w:tcPr>
            <w:tcW w:w="1001"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5A5C2FA"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3335AE7D"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r>
      <w:tr w:rsidR="006E66BF" w:rsidRPr="006E66BF" w14:paraId="3BA46313"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4B5AE9AD" w14:textId="77777777" w:rsidR="006E66BF" w:rsidRPr="006E66BF" w:rsidRDefault="006E66BF" w:rsidP="006E66BF">
            <w:pPr>
              <w:spacing w:before="60" w:after="60"/>
              <w:jc w:val="right"/>
              <w:rPr>
                <w:rFonts w:asciiTheme="minorHAnsi" w:eastAsia="Times New Roman" w:hAnsiTheme="minorHAnsi" w:cstheme="minorHAnsi"/>
                <w:bCs/>
                <w:sz w:val="20"/>
              </w:rPr>
            </w:pPr>
            <w:r w:rsidRPr="006E66BF">
              <w:rPr>
                <w:rFonts w:asciiTheme="minorHAnsi" w:eastAsia="Times New Roman" w:hAnsiTheme="minorHAnsi" w:cstheme="minorHAnsi"/>
                <w:bCs/>
                <w:sz w:val="20"/>
              </w:rPr>
              <w:t>3.A.1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79C36CA8" w14:textId="77777777" w:rsidR="006E66BF" w:rsidRPr="006E66BF" w:rsidRDefault="006E66BF" w:rsidP="006E66BF">
            <w:pPr>
              <w:spacing w:before="60" w:after="60"/>
              <w:jc w:val="center"/>
              <w:rPr>
                <w:rFonts w:asciiTheme="minorHAnsi" w:eastAsia="Times New Roman" w:hAnsiTheme="minorHAnsi" w:cstheme="minorHAnsi"/>
                <w:bCs/>
                <w:sz w:val="20"/>
              </w:rPr>
            </w:pPr>
            <w:r w:rsidRPr="006E66BF">
              <w:rPr>
                <w:rFonts w:asciiTheme="minorHAnsi" w:eastAsia="Times New Roman" w:hAnsiTheme="minorHAnsi" w:cstheme="minorHAnsi"/>
                <w:bCs/>
                <w:sz w:val="20"/>
              </w:rPr>
              <w:t>EC</w:t>
            </w: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592C6EED" w14:textId="77777777" w:rsidR="006E66BF" w:rsidRPr="006E66BF" w:rsidRDefault="006E66BF" w:rsidP="006E66BF">
            <w:pPr>
              <w:spacing w:before="60" w:after="60"/>
              <w:ind w:left="421"/>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 xml:space="preserve">Applicant has implemented an Asset Management Plan as of the date of application </w:t>
            </w:r>
            <w:r w:rsidRPr="006E66BF">
              <w:rPr>
                <w:rFonts w:asciiTheme="minorHAnsi" w:eastAsia="Times New Roman" w:hAnsiTheme="minorHAnsi" w:cstheme="minorHAnsi"/>
                <w:b/>
                <w:bCs/>
                <w:color w:val="000000"/>
                <w:sz w:val="20"/>
              </w:rPr>
              <w:t>OR</w:t>
            </w:r>
          </w:p>
        </w:tc>
        <w:tc>
          <w:tcPr>
            <w:tcW w:w="1001" w:type="dxa"/>
            <w:tcBorders>
              <w:top w:val="single" w:sz="4" w:space="0" w:color="auto"/>
              <w:left w:val="single" w:sz="4" w:space="0" w:color="auto"/>
              <w:bottom w:val="single" w:sz="4" w:space="0" w:color="auto"/>
              <w:right w:val="single" w:sz="4" w:space="0" w:color="auto"/>
            </w:tcBorders>
            <w:vAlign w:val="center"/>
          </w:tcPr>
          <w:p w14:paraId="18A86AB8"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1012C88C"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10</w:t>
            </w:r>
          </w:p>
        </w:tc>
      </w:tr>
      <w:tr w:rsidR="006E66BF" w:rsidRPr="006E66BF" w14:paraId="237AF0E7"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2C799CEE" w14:textId="77777777" w:rsidR="006E66BF" w:rsidRPr="006E66BF" w:rsidRDefault="006E66BF" w:rsidP="006E66BF">
            <w:pPr>
              <w:spacing w:before="60" w:after="60"/>
              <w:jc w:val="right"/>
              <w:rPr>
                <w:rFonts w:asciiTheme="minorHAnsi" w:eastAsia="Times New Roman" w:hAnsiTheme="minorHAnsi" w:cstheme="minorHAnsi"/>
                <w:b/>
                <w:bCs/>
                <w:sz w:val="20"/>
              </w:rPr>
            </w:pPr>
            <w:r w:rsidRPr="006E66BF">
              <w:rPr>
                <w:rFonts w:asciiTheme="minorHAnsi" w:eastAsia="Times New Roman" w:hAnsiTheme="minorHAnsi" w:cstheme="minorHAnsi"/>
                <w:b/>
                <w:bCs/>
                <w:sz w:val="20"/>
              </w:rPr>
              <w:t xml:space="preserve"> </w:t>
            </w:r>
            <w:r w:rsidRPr="006E66BF">
              <w:rPr>
                <w:rFonts w:asciiTheme="minorHAnsi" w:eastAsia="Times New Roman" w:hAnsiTheme="minorHAnsi" w:cstheme="minorHAnsi"/>
                <w:bCs/>
                <w:sz w:val="20"/>
              </w:rPr>
              <w:t>3.A.2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508625CF" w14:textId="77777777" w:rsidR="006E66BF" w:rsidRPr="006E66BF" w:rsidRDefault="006E66BF" w:rsidP="006E66BF">
            <w:pPr>
              <w:spacing w:before="60" w:after="60"/>
              <w:jc w:val="center"/>
              <w:rPr>
                <w:rFonts w:asciiTheme="minorHAnsi" w:eastAsia="Times New Roman" w:hAnsiTheme="minorHAnsi" w:cstheme="minorHAnsi"/>
                <w:sz w:val="20"/>
              </w:rPr>
            </w:pPr>
            <w:r w:rsidRPr="006E66BF">
              <w:rPr>
                <w:rFonts w:asciiTheme="minorHAnsi" w:eastAsia="Times New Roman" w:hAnsiTheme="minorHAnsi" w:cstheme="minorHAnsi"/>
                <w:sz w:val="20"/>
              </w:rPr>
              <w:t>EC</w:t>
            </w: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45655DC0" w14:textId="77777777" w:rsidR="006E66BF" w:rsidRPr="006E66BF" w:rsidRDefault="006E66BF" w:rsidP="006E66BF">
            <w:pPr>
              <w:spacing w:before="60" w:after="60"/>
              <w:ind w:left="421"/>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 xml:space="preserve">Applicant has a current Capital Improvement Plan (CIP) that spans at least 10 </w:t>
            </w:r>
            <w:proofErr w:type="gramStart"/>
            <w:r w:rsidRPr="006E66BF">
              <w:rPr>
                <w:rFonts w:asciiTheme="minorHAnsi" w:eastAsia="Times New Roman" w:hAnsiTheme="minorHAnsi" w:cstheme="minorHAnsi"/>
                <w:color w:val="000000"/>
                <w:sz w:val="20"/>
              </w:rPr>
              <w:t>years</w:t>
            </w:r>
            <w:proofErr w:type="gramEnd"/>
            <w:r w:rsidRPr="006E66BF">
              <w:rPr>
                <w:rFonts w:asciiTheme="minorHAnsi" w:eastAsia="Times New Roman" w:hAnsiTheme="minorHAnsi" w:cstheme="minorHAnsi"/>
                <w:color w:val="000000"/>
                <w:sz w:val="20"/>
              </w:rPr>
              <w:t xml:space="preserve"> and proposed project is included in the plan</w:t>
            </w:r>
          </w:p>
        </w:tc>
        <w:tc>
          <w:tcPr>
            <w:tcW w:w="1001" w:type="dxa"/>
            <w:tcBorders>
              <w:top w:val="single" w:sz="4" w:space="0" w:color="auto"/>
              <w:left w:val="single" w:sz="4" w:space="0" w:color="auto"/>
              <w:bottom w:val="single" w:sz="4" w:space="0" w:color="auto"/>
              <w:right w:val="single" w:sz="4" w:space="0" w:color="auto"/>
            </w:tcBorders>
            <w:vAlign w:val="center"/>
          </w:tcPr>
          <w:p w14:paraId="5CCA69A3"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5C4378B7"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2</w:t>
            </w:r>
          </w:p>
        </w:tc>
      </w:tr>
      <w:tr w:rsidR="006E66BF" w:rsidRPr="006E66BF" w14:paraId="0C298490"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3E78A163" w14:textId="77777777" w:rsidR="006E66BF" w:rsidRPr="006E66BF" w:rsidRDefault="006E66BF" w:rsidP="006E66BF">
            <w:pPr>
              <w:spacing w:before="60" w:after="60"/>
              <w:jc w:val="center"/>
              <w:rPr>
                <w:rFonts w:asciiTheme="minorHAnsi" w:eastAsia="Times New Roman" w:hAnsiTheme="minorHAnsi" w:cstheme="minorHAnsi"/>
                <w:b/>
                <w:bCs/>
                <w:sz w:val="20"/>
              </w:rPr>
            </w:pPr>
            <w:r w:rsidRPr="006E66BF">
              <w:rPr>
                <w:rFonts w:asciiTheme="minorHAnsi" w:eastAsia="Times New Roman" w:hAnsiTheme="minorHAnsi" w:cstheme="minorHAnsi"/>
                <w:b/>
                <w:bCs/>
                <w:sz w:val="20"/>
              </w:rPr>
              <w:t>3.B</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34D43A24" w14:textId="77777777" w:rsidR="006E66BF" w:rsidRPr="006E66BF" w:rsidRDefault="006E66BF" w:rsidP="006E66BF">
            <w:pPr>
              <w:spacing w:before="60" w:after="60"/>
              <w:jc w:val="center"/>
              <w:rPr>
                <w:rFonts w:asciiTheme="minorHAnsi" w:eastAsia="Times New Roman" w:hAnsiTheme="minorHAnsi" w:cstheme="minorHAnsi"/>
                <w:sz w:val="20"/>
              </w:rPr>
            </w:pPr>
            <w:r w:rsidRPr="006E66BF">
              <w:rPr>
                <w:rFonts w:asciiTheme="minorHAnsi" w:eastAsia="Times New Roman" w:hAnsiTheme="minorHAnsi" w:cstheme="minorHAnsi"/>
                <w:sz w:val="20"/>
              </w:rPr>
              <w:t>EC</w:t>
            </w: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4CC7557D" w14:textId="77777777" w:rsidR="006E66BF" w:rsidRPr="006E66BF" w:rsidRDefault="006E66BF" w:rsidP="006E66BF">
            <w:pPr>
              <w:spacing w:before="60" w:after="60"/>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System Operating Ratio is greater than or equal to 1.00 based on a current audit, or is less than 1.00 and unit cost is greater than 2.5% of MHI</w:t>
            </w:r>
          </w:p>
        </w:tc>
        <w:tc>
          <w:tcPr>
            <w:tcW w:w="1001" w:type="dxa"/>
            <w:tcBorders>
              <w:top w:val="single" w:sz="4" w:space="0" w:color="auto"/>
              <w:left w:val="single" w:sz="4" w:space="0" w:color="auto"/>
              <w:bottom w:val="single" w:sz="4" w:space="0" w:color="auto"/>
              <w:right w:val="single" w:sz="4" w:space="0" w:color="auto"/>
            </w:tcBorders>
            <w:vAlign w:val="center"/>
          </w:tcPr>
          <w:p w14:paraId="16277128"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022CCFB8"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5</w:t>
            </w:r>
          </w:p>
        </w:tc>
      </w:tr>
      <w:tr w:rsidR="006E66BF" w:rsidRPr="006E66BF" w14:paraId="378998DD" w14:textId="77777777" w:rsidTr="00DD7627">
        <w:trPr>
          <w:cantSplit/>
          <w:trHeight w:val="431"/>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2FCF3D11" w14:textId="77777777" w:rsidR="006E66BF" w:rsidRPr="006E66BF" w:rsidRDefault="006E66BF" w:rsidP="006E66BF">
            <w:pPr>
              <w:spacing w:before="60" w:after="60"/>
              <w:jc w:val="center"/>
              <w:rPr>
                <w:rFonts w:asciiTheme="minorHAnsi" w:eastAsia="Times New Roman" w:hAnsiTheme="minorHAnsi" w:cstheme="minorHAnsi"/>
                <w:b/>
                <w:bCs/>
                <w:sz w:val="20"/>
              </w:rPr>
            </w:pPr>
            <w:r w:rsidRPr="006E66BF">
              <w:rPr>
                <w:rFonts w:asciiTheme="minorHAnsi" w:eastAsia="Times New Roman" w:hAnsiTheme="minorHAnsi" w:cstheme="minorHAnsi"/>
                <w:b/>
                <w:bCs/>
                <w:sz w:val="20"/>
              </w:rPr>
              <w:lastRenderedPageBreak/>
              <w:t>3.C</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3C667ADA" w14:textId="77777777" w:rsidR="006E66BF" w:rsidRPr="006E66BF" w:rsidRDefault="006E66BF" w:rsidP="006E66BF">
            <w:pPr>
              <w:spacing w:before="60" w:after="60"/>
              <w:jc w:val="center"/>
              <w:rPr>
                <w:rFonts w:asciiTheme="minorHAnsi" w:eastAsia="Times New Roman" w:hAnsiTheme="minorHAnsi" w:cstheme="minorHAnsi"/>
                <w:sz w:val="2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4283C4F0" w14:textId="77777777" w:rsidR="006E66BF" w:rsidRPr="006E66BF" w:rsidRDefault="006E66BF" w:rsidP="006E66BF">
            <w:pPr>
              <w:spacing w:before="60" w:after="60"/>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 xml:space="preserve">Applicant has an approved Source Water Protection Plan and/or a Wellhead Protection Plan </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54271523"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7A62B368"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5</w:t>
            </w:r>
          </w:p>
        </w:tc>
      </w:tr>
      <w:tr w:rsidR="006E66BF" w:rsidRPr="006E66BF" w14:paraId="5546D45C"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34BA2855" w14:textId="77777777" w:rsidR="006E66BF" w:rsidRPr="006E66BF" w:rsidRDefault="006E66BF" w:rsidP="006E66BF">
            <w:pPr>
              <w:spacing w:before="60" w:after="60"/>
              <w:jc w:val="center"/>
              <w:rPr>
                <w:rFonts w:asciiTheme="minorHAnsi" w:eastAsia="Times New Roman" w:hAnsiTheme="minorHAnsi" w:cstheme="minorHAnsi"/>
                <w:b/>
                <w:bCs/>
                <w:sz w:val="20"/>
              </w:rPr>
            </w:pPr>
            <w:r w:rsidRPr="006E66BF">
              <w:rPr>
                <w:rFonts w:asciiTheme="minorHAnsi" w:eastAsia="Times New Roman" w:hAnsiTheme="minorHAnsi" w:cstheme="minorHAnsi"/>
                <w:b/>
                <w:bCs/>
                <w:sz w:val="20"/>
              </w:rPr>
              <w:t>3.D</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64AA1ABF" w14:textId="77777777" w:rsidR="006E66BF" w:rsidRPr="006E66BF" w:rsidRDefault="006E66BF" w:rsidP="006E66BF">
            <w:pPr>
              <w:spacing w:before="60" w:after="60"/>
              <w:jc w:val="center"/>
              <w:rPr>
                <w:rFonts w:asciiTheme="minorHAnsi" w:eastAsia="Times New Roman" w:hAnsiTheme="minorHAnsi" w:cstheme="minorHAnsi"/>
                <w:sz w:val="2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6CD0F15E" w14:textId="77777777" w:rsidR="006E66BF" w:rsidRPr="006E66BF" w:rsidRDefault="006E66BF" w:rsidP="006E66BF">
            <w:pPr>
              <w:spacing w:before="60" w:after="60"/>
              <w:rPr>
                <w:rFonts w:asciiTheme="minorHAnsi" w:eastAsia="Times New Roman" w:hAnsiTheme="minorHAnsi" w:cstheme="minorHAnsi"/>
                <w:sz w:val="20"/>
              </w:rPr>
            </w:pPr>
            <w:r w:rsidRPr="006E66BF">
              <w:rPr>
                <w:rFonts w:asciiTheme="minorHAnsi" w:eastAsia="Times New Roman" w:hAnsiTheme="minorHAnsi" w:cstheme="minorHAnsi"/>
                <w:sz w:val="20"/>
              </w:rPr>
              <w:t>Applicant has implemented a water loss reduction program</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26C89724" w14:textId="77777777" w:rsidR="006E66BF" w:rsidRPr="006E66BF" w:rsidRDefault="006E66BF" w:rsidP="006E66BF">
            <w:pPr>
              <w:spacing w:before="60" w:after="60"/>
              <w:jc w:val="center"/>
              <w:rPr>
                <w:rFonts w:asciiTheme="minorHAnsi" w:eastAsia="Times New Roman" w:hAnsiTheme="minorHAnsi" w:cstheme="minorHAnsi"/>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785AFA72" w14:textId="77777777" w:rsidR="006E66BF" w:rsidRPr="006E66BF" w:rsidRDefault="006E66BF" w:rsidP="006E66BF">
            <w:pPr>
              <w:spacing w:before="60" w:after="60"/>
              <w:jc w:val="center"/>
              <w:rPr>
                <w:rFonts w:asciiTheme="minorHAnsi" w:eastAsia="Times New Roman" w:hAnsiTheme="minorHAnsi" w:cstheme="minorHAnsi"/>
                <w:sz w:val="20"/>
              </w:rPr>
            </w:pPr>
            <w:r w:rsidRPr="006E66BF">
              <w:rPr>
                <w:rFonts w:asciiTheme="minorHAnsi" w:eastAsia="Times New Roman" w:hAnsiTheme="minorHAnsi" w:cstheme="minorHAnsi"/>
                <w:sz w:val="20"/>
              </w:rPr>
              <w:t>5</w:t>
            </w:r>
          </w:p>
        </w:tc>
      </w:tr>
      <w:tr w:rsidR="006E66BF" w:rsidRPr="006E66BF" w14:paraId="59FDA4CB"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194DAB76" w14:textId="77777777" w:rsidR="006E66BF" w:rsidRPr="006E66BF" w:rsidRDefault="006E66BF" w:rsidP="006E66BF">
            <w:pPr>
              <w:spacing w:before="60" w:after="60"/>
              <w:jc w:val="center"/>
              <w:rPr>
                <w:rFonts w:asciiTheme="minorHAnsi" w:eastAsia="Times New Roman" w:hAnsiTheme="minorHAnsi" w:cstheme="minorHAnsi"/>
                <w:b/>
                <w:bCs/>
                <w:sz w:val="20"/>
              </w:rPr>
            </w:pPr>
            <w:r w:rsidRPr="006E66BF">
              <w:rPr>
                <w:rFonts w:asciiTheme="minorHAnsi" w:eastAsia="Times New Roman" w:hAnsiTheme="minorHAnsi" w:cstheme="minorHAnsi"/>
                <w:b/>
                <w:bCs/>
                <w:sz w:val="20"/>
              </w:rPr>
              <w:t>3.E</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53B77FC5" w14:textId="77777777" w:rsidR="006E66BF" w:rsidRPr="006E66BF" w:rsidRDefault="006E66BF" w:rsidP="006E66BF">
            <w:pPr>
              <w:spacing w:before="60" w:after="60"/>
              <w:jc w:val="center"/>
              <w:rPr>
                <w:rFonts w:asciiTheme="minorHAnsi" w:eastAsia="Times New Roman" w:hAnsiTheme="minorHAnsi" w:cstheme="minorHAnsi"/>
                <w:sz w:val="2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41AD815B" w14:textId="77777777" w:rsidR="006E66BF" w:rsidRPr="006E66BF" w:rsidRDefault="006E66BF" w:rsidP="006E66BF">
            <w:pPr>
              <w:spacing w:before="60" w:after="60"/>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Applicant has implemented a water conservation incentive rate structure</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38486344"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4C14EE0F"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3</w:t>
            </w:r>
          </w:p>
        </w:tc>
      </w:tr>
      <w:tr w:rsidR="006E66BF" w:rsidRPr="006E66BF" w14:paraId="749EC23D" w14:textId="77777777" w:rsidTr="00DD7627">
        <w:trPr>
          <w:cantSplit/>
          <w:trHeight w:val="20"/>
          <w:jc w:val="center"/>
        </w:trPr>
        <w:tc>
          <w:tcPr>
            <w:tcW w:w="8180" w:type="dxa"/>
            <w:gridSpan w:val="4"/>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tcPr>
          <w:p w14:paraId="72A7D66F" w14:textId="77777777" w:rsidR="006E66BF" w:rsidRPr="006E66BF" w:rsidRDefault="006E66BF" w:rsidP="006E66BF">
            <w:pPr>
              <w:spacing w:before="60" w:after="60"/>
              <w:jc w:val="right"/>
              <w:rPr>
                <w:rFonts w:asciiTheme="minorHAnsi" w:eastAsia="Times New Roman" w:hAnsiTheme="minorHAnsi" w:cstheme="minorHAnsi"/>
                <w:color w:val="000000"/>
                <w:sz w:val="20"/>
              </w:rPr>
            </w:pPr>
            <w:r w:rsidRPr="006E66BF">
              <w:rPr>
                <w:rFonts w:asciiTheme="minorHAnsi" w:eastAsia="Times New Roman" w:hAnsiTheme="minorHAnsi" w:cstheme="minorHAnsi"/>
                <w:b/>
                <w:bCs/>
                <w:color w:val="000000"/>
                <w:sz w:val="20"/>
              </w:rPr>
              <w:t xml:space="preserve">Maximum points for Category 3 – System Management </w:t>
            </w:r>
          </w:p>
        </w:tc>
        <w:tc>
          <w:tcPr>
            <w:tcW w:w="895"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tcPr>
          <w:p w14:paraId="2BDA6699"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15</w:t>
            </w:r>
          </w:p>
        </w:tc>
      </w:tr>
      <w:tr w:rsidR="006E66BF" w:rsidRPr="006E66BF" w14:paraId="5FBD528B" w14:textId="77777777" w:rsidTr="00DD7627">
        <w:trPr>
          <w:cantSplit/>
          <w:trHeight w:val="386"/>
          <w:jc w:val="center"/>
        </w:trPr>
        <w:tc>
          <w:tcPr>
            <w:tcW w:w="8180" w:type="dxa"/>
            <w:gridSpan w:val="4"/>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tcPr>
          <w:p w14:paraId="098E8304" w14:textId="77777777" w:rsidR="006E66BF" w:rsidRPr="006E66BF" w:rsidRDefault="006E66BF" w:rsidP="006E66BF">
            <w:pPr>
              <w:spacing w:before="60" w:after="60"/>
              <w:jc w:val="right"/>
              <w:rPr>
                <w:rFonts w:asciiTheme="minorHAnsi" w:eastAsia="Times New Roman" w:hAnsiTheme="minorHAnsi" w:cstheme="minorHAnsi"/>
                <w:b/>
                <w:color w:val="000000"/>
                <w:sz w:val="20"/>
              </w:rPr>
            </w:pPr>
            <w:r w:rsidRPr="006E66BF">
              <w:rPr>
                <w:rFonts w:asciiTheme="minorHAnsi" w:eastAsia="Times New Roman" w:hAnsiTheme="minorHAnsi" w:cstheme="minorHAnsi"/>
                <w:b/>
                <w:bCs/>
                <w:color w:val="000000"/>
                <w:sz w:val="20"/>
              </w:rPr>
              <w:t xml:space="preserve">Subtotal claimed for Category 3 – System Management </w:t>
            </w:r>
          </w:p>
        </w:tc>
        <w:tc>
          <w:tcPr>
            <w:tcW w:w="895"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3B44F6D0" w14:textId="77777777" w:rsidR="006E66BF" w:rsidRPr="006E66BF" w:rsidRDefault="006E66BF" w:rsidP="006E66BF">
            <w:pPr>
              <w:spacing w:before="60" w:after="60"/>
              <w:jc w:val="center"/>
              <w:rPr>
                <w:rFonts w:asciiTheme="minorHAnsi" w:eastAsia="Times New Roman" w:hAnsiTheme="minorHAnsi" w:cstheme="minorHAnsi"/>
                <w:b/>
                <w:color w:val="000000"/>
                <w:sz w:val="20"/>
              </w:rPr>
            </w:pPr>
          </w:p>
        </w:tc>
      </w:tr>
      <w:tr w:rsidR="006E66BF" w:rsidRPr="006E66BF" w14:paraId="5FE20207" w14:textId="77777777" w:rsidTr="00DD7627">
        <w:trPr>
          <w:cantSplit/>
          <w:trHeight w:val="20"/>
          <w:jc w:val="center"/>
        </w:trPr>
        <w:tc>
          <w:tcPr>
            <w:tcW w:w="1064" w:type="dxa"/>
            <w:tcBorders>
              <w:top w:val="single" w:sz="12" w:space="0" w:color="auto"/>
              <w:left w:val="single" w:sz="12" w:space="0" w:color="auto"/>
              <w:bottom w:val="single" w:sz="4" w:space="0" w:color="auto"/>
              <w:right w:val="single" w:sz="4" w:space="0" w:color="auto"/>
            </w:tcBorders>
            <w:shd w:val="clear" w:color="auto" w:fill="C6D9F1" w:themeFill="text2" w:themeFillTint="33"/>
            <w:vAlign w:val="center"/>
            <w:hideMark/>
          </w:tcPr>
          <w:p w14:paraId="7D14752F"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Line Item #</w:t>
            </w:r>
          </w:p>
        </w:tc>
        <w:tc>
          <w:tcPr>
            <w:tcW w:w="72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14E09259"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EC Line Item</w:t>
            </w:r>
            <w:r w:rsidRPr="006E66BF">
              <w:rPr>
                <w:rFonts w:asciiTheme="minorHAnsi" w:eastAsia="Times New Roman" w:hAnsiTheme="minorHAnsi" w:cstheme="minorHAnsi"/>
                <w:b/>
                <w:bCs/>
                <w:color w:val="000000"/>
                <w:sz w:val="20"/>
                <w:vertAlign w:val="superscript"/>
              </w:rPr>
              <w:t>†</w:t>
            </w:r>
          </w:p>
        </w:tc>
        <w:tc>
          <w:tcPr>
            <w:tcW w:w="5395" w:type="dxa"/>
            <w:tcBorders>
              <w:top w:val="single" w:sz="12"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065B26FE" w14:textId="77777777" w:rsidR="006E66BF" w:rsidRPr="006E66BF" w:rsidRDefault="006E66BF" w:rsidP="006E66BF">
            <w:pPr>
              <w:spacing w:before="60" w:after="60"/>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Category 4 – Affordability</w:t>
            </w:r>
          </w:p>
        </w:tc>
        <w:tc>
          <w:tcPr>
            <w:tcW w:w="1001"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71F39CC3"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Claimed</w:t>
            </w:r>
          </w:p>
          <w:p w14:paraId="29D1D16A"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Yes/No</w:t>
            </w:r>
          </w:p>
        </w:tc>
        <w:tc>
          <w:tcPr>
            <w:tcW w:w="895" w:type="dxa"/>
            <w:tcBorders>
              <w:top w:val="single" w:sz="12" w:space="0" w:color="auto"/>
              <w:left w:val="single" w:sz="4" w:space="0" w:color="auto"/>
              <w:bottom w:val="single" w:sz="4" w:space="0" w:color="auto"/>
              <w:right w:val="single" w:sz="12" w:space="0" w:color="auto"/>
            </w:tcBorders>
            <w:shd w:val="clear" w:color="auto" w:fill="C6D9F1" w:themeFill="text2" w:themeFillTint="33"/>
            <w:vAlign w:val="center"/>
            <w:hideMark/>
          </w:tcPr>
          <w:p w14:paraId="715B8AA0"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Points</w:t>
            </w:r>
          </w:p>
        </w:tc>
      </w:tr>
      <w:tr w:rsidR="006E66BF" w:rsidRPr="006E66BF" w14:paraId="2CB536A4"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7C74A194"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4.A</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21679F35"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1F537239" w14:textId="77777777" w:rsidR="006E66BF" w:rsidRPr="006E66BF" w:rsidRDefault="006E66BF" w:rsidP="006E66BF">
            <w:pPr>
              <w:spacing w:before="60" w:after="60"/>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 xml:space="preserve">Residential Connections </w:t>
            </w:r>
          </w:p>
        </w:tc>
        <w:tc>
          <w:tcPr>
            <w:tcW w:w="1001"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F51B080"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5BECF664"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r>
      <w:tr w:rsidR="006E66BF" w:rsidRPr="006E66BF" w14:paraId="7FEBD58A"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3EFE0307" w14:textId="77777777" w:rsidR="006E66BF" w:rsidRPr="006E66BF" w:rsidRDefault="006E66BF" w:rsidP="006E66BF">
            <w:pPr>
              <w:spacing w:before="60" w:after="60"/>
              <w:jc w:val="right"/>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4.A.1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31C6E807" w14:textId="77777777" w:rsidR="006E66BF" w:rsidRPr="006E66BF" w:rsidRDefault="006E66BF" w:rsidP="006E66BF">
            <w:pPr>
              <w:spacing w:before="60" w:after="60"/>
              <w:jc w:val="center"/>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EC</w:t>
            </w: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36C02F22" w14:textId="77777777" w:rsidR="006E66BF" w:rsidRPr="006E66BF" w:rsidRDefault="006E66BF" w:rsidP="006E66BF">
            <w:pPr>
              <w:spacing w:before="60" w:after="60"/>
              <w:ind w:left="421"/>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 xml:space="preserve">Less than 10,000 residential connections </w:t>
            </w:r>
            <w:r w:rsidRPr="006E66BF">
              <w:rPr>
                <w:rFonts w:asciiTheme="minorHAnsi" w:eastAsia="Times New Roman" w:hAnsiTheme="minorHAnsi" w:cstheme="minorHAnsi"/>
                <w:b/>
                <w:color w:val="000000"/>
                <w:sz w:val="20"/>
              </w:rPr>
              <w:t>OR</w:t>
            </w:r>
          </w:p>
        </w:tc>
        <w:tc>
          <w:tcPr>
            <w:tcW w:w="1001" w:type="dxa"/>
            <w:tcBorders>
              <w:top w:val="single" w:sz="4" w:space="0" w:color="auto"/>
              <w:left w:val="single" w:sz="4" w:space="0" w:color="auto"/>
              <w:bottom w:val="single" w:sz="4" w:space="0" w:color="auto"/>
              <w:right w:val="single" w:sz="4" w:space="0" w:color="auto"/>
            </w:tcBorders>
            <w:vAlign w:val="center"/>
          </w:tcPr>
          <w:p w14:paraId="05DCF5FC"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08D574BB"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2</w:t>
            </w:r>
          </w:p>
        </w:tc>
      </w:tr>
      <w:tr w:rsidR="006E66BF" w:rsidRPr="006E66BF" w14:paraId="0C6BFEA7"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156C0466" w14:textId="77777777" w:rsidR="006E66BF" w:rsidRPr="006E66BF" w:rsidRDefault="006E66BF" w:rsidP="006E66BF">
            <w:pPr>
              <w:spacing w:before="60" w:after="60"/>
              <w:jc w:val="right"/>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4.A.2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6BF17ADE" w14:textId="77777777" w:rsidR="006E66BF" w:rsidRPr="006E66BF" w:rsidRDefault="006E66BF" w:rsidP="006E66BF">
            <w:pPr>
              <w:spacing w:before="60" w:after="60"/>
              <w:jc w:val="center"/>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EC</w:t>
            </w: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2A03913C" w14:textId="77777777" w:rsidR="006E66BF" w:rsidRPr="006E66BF" w:rsidRDefault="006E66BF" w:rsidP="006E66BF">
            <w:pPr>
              <w:spacing w:before="60" w:after="60"/>
              <w:ind w:left="421"/>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 xml:space="preserve">Less than 5,000 residential connections </w:t>
            </w:r>
            <w:r w:rsidRPr="006E66BF">
              <w:rPr>
                <w:rFonts w:asciiTheme="minorHAnsi" w:eastAsia="Times New Roman" w:hAnsiTheme="minorHAnsi" w:cstheme="minorHAnsi"/>
                <w:b/>
                <w:color w:val="000000"/>
                <w:sz w:val="20"/>
              </w:rPr>
              <w:t>OR</w:t>
            </w:r>
          </w:p>
        </w:tc>
        <w:tc>
          <w:tcPr>
            <w:tcW w:w="1001" w:type="dxa"/>
            <w:tcBorders>
              <w:top w:val="single" w:sz="4" w:space="0" w:color="auto"/>
              <w:left w:val="single" w:sz="4" w:space="0" w:color="auto"/>
              <w:bottom w:val="single" w:sz="4" w:space="0" w:color="auto"/>
              <w:right w:val="single" w:sz="4" w:space="0" w:color="auto"/>
            </w:tcBorders>
            <w:vAlign w:val="center"/>
          </w:tcPr>
          <w:p w14:paraId="65E76491"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7909EA3C"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4</w:t>
            </w:r>
          </w:p>
        </w:tc>
      </w:tr>
      <w:tr w:rsidR="006E66BF" w:rsidRPr="006E66BF" w14:paraId="434FC85F"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26151414" w14:textId="77777777" w:rsidR="006E66BF" w:rsidRPr="006E66BF" w:rsidRDefault="006E66BF" w:rsidP="006E66BF">
            <w:pPr>
              <w:spacing w:before="60" w:after="60"/>
              <w:jc w:val="right"/>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4.A.3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11AFFAB7" w14:textId="77777777" w:rsidR="006E66BF" w:rsidRPr="006E66BF" w:rsidRDefault="006E66BF" w:rsidP="006E66BF">
            <w:pPr>
              <w:spacing w:before="60" w:after="60"/>
              <w:jc w:val="center"/>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EC</w:t>
            </w: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273201D8" w14:textId="77777777" w:rsidR="006E66BF" w:rsidRPr="006E66BF" w:rsidRDefault="006E66BF" w:rsidP="006E66BF">
            <w:pPr>
              <w:spacing w:before="60" w:after="60"/>
              <w:ind w:left="421"/>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Less than 1,000 residential connections</w:t>
            </w:r>
          </w:p>
        </w:tc>
        <w:tc>
          <w:tcPr>
            <w:tcW w:w="1001" w:type="dxa"/>
            <w:tcBorders>
              <w:top w:val="single" w:sz="4" w:space="0" w:color="auto"/>
              <w:left w:val="single" w:sz="4" w:space="0" w:color="auto"/>
              <w:bottom w:val="single" w:sz="4" w:space="0" w:color="auto"/>
              <w:right w:val="single" w:sz="4" w:space="0" w:color="auto"/>
            </w:tcBorders>
            <w:vAlign w:val="center"/>
          </w:tcPr>
          <w:p w14:paraId="447D7A42"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1CC8180F"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8</w:t>
            </w:r>
          </w:p>
        </w:tc>
      </w:tr>
      <w:tr w:rsidR="006E66BF" w:rsidRPr="006E66BF" w14:paraId="03C08FDB"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66C6C4F1"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4.B</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727E48FC"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p>
        </w:tc>
        <w:tc>
          <w:tcPr>
            <w:tcW w:w="5395" w:type="dxa"/>
            <w:tcBorders>
              <w:top w:val="single" w:sz="4" w:space="0" w:color="auto"/>
              <w:bottom w:val="single" w:sz="4" w:space="0" w:color="auto"/>
            </w:tcBorders>
            <w:shd w:val="clear" w:color="auto" w:fill="auto"/>
            <w:vAlign w:val="center"/>
          </w:tcPr>
          <w:p w14:paraId="71C2D9EA" w14:textId="77777777" w:rsidR="006E66BF" w:rsidRPr="006E66BF" w:rsidRDefault="006E66BF" w:rsidP="006E66BF">
            <w:pPr>
              <w:spacing w:before="60" w:after="60"/>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 xml:space="preserve">Current Monthly </w:t>
            </w:r>
            <w:r w:rsidRPr="006E66BF">
              <w:rPr>
                <w:rFonts w:asciiTheme="minorHAnsi" w:eastAsia="Times New Roman" w:hAnsiTheme="minorHAnsi" w:cstheme="minorHAnsi"/>
                <w:sz w:val="20"/>
              </w:rPr>
              <w:t>Combined</w:t>
            </w:r>
            <w:r w:rsidRPr="006E66BF">
              <w:rPr>
                <w:rFonts w:asciiTheme="minorHAnsi" w:eastAsia="Times New Roman" w:hAnsiTheme="minorHAnsi" w:cstheme="minorHAnsi"/>
                <w:color w:val="000000"/>
                <w:sz w:val="20"/>
              </w:rPr>
              <w:t xml:space="preserve"> Utility Rates at 5,000 Usage</w:t>
            </w:r>
          </w:p>
        </w:tc>
        <w:tc>
          <w:tcPr>
            <w:tcW w:w="1001"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B2ED546"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2EB8D498"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r>
      <w:tr w:rsidR="006E66BF" w:rsidRPr="006E66BF" w14:paraId="3499EB13"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0D5B86B9" w14:textId="77777777" w:rsidR="006E66BF" w:rsidRPr="006E66BF" w:rsidRDefault="006E66BF" w:rsidP="006E66BF">
            <w:pPr>
              <w:spacing w:before="60" w:after="60"/>
              <w:jc w:val="right"/>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4.B.1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0B4C2999" w14:textId="77777777" w:rsidR="006E66BF" w:rsidRPr="006E66BF" w:rsidRDefault="006E66BF" w:rsidP="006E66BF">
            <w:pPr>
              <w:spacing w:before="60" w:after="60"/>
              <w:jc w:val="center"/>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EC</w:t>
            </w:r>
          </w:p>
        </w:tc>
        <w:tc>
          <w:tcPr>
            <w:tcW w:w="5395" w:type="dxa"/>
            <w:tcBorders>
              <w:top w:val="single" w:sz="4" w:space="0" w:color="auto"/>
              <w:bottom w:val="single" w:sz="4" w:space="0" w:color="auto"/>
            </w:tcBorders>
            <w:shd w:val="clear" w:color="auto" w:fill="auto"/>
            <w:vAlign w:val="center"/>
          </w:tcPr>
          <w:p w14:paraId="03E48384" w14:textId="4912A609" w:rsidR="006E66BF" w:rsidRPr="006E66BF" w:rsidRDefault="00DD7627" w:rsidP="006E66BF">
            <w:pPr>
              <w:spacing w:before="60" w:after="60"/>
              <w:ind w:left="421"/>
              <w:rPr>
                <w:rFonts w:asciiTheme="minorHAnsi" w:eastAsia="Times New Roman" w:hAnsiTheme="minorHAnsi" w:cstheme="minorHAnsi"/>
                <w:sz w:val="20"/>
                <w:highlight w:val="yellow"/>
              </w:rPr>
            </w:pPr>
            <w:r w:rsidRPr="7B512304">
              <w:rPr>
                <w:rFonts w:ascii="Calibri" w:hAnsi="Calibri" w:cs="Calibri"/>
                <w:color w:val="000000" w:themeColor="text1"/>
              </w:rPr>
              <w:t>Greater than 50</w:t>
            </w:r>
            <w:r w:rsidRPr="7B512304">
              <w:rPr>
                <w:rFonts w:ascii="Calibri" w:hAnsi="Calibri" w:cs="Calibri"/>
                <w:color w:val="000000" w:themeColor="text1"/>
                <w:vertAlign w:val="superscript"/>
              </w:rPr>
              <w:t>th</w:t>
            </w:r>
            <w:r w:rsidRPr="7B512304">
              <w:rPr>
                <w:rFonts w:ascii="Calibri" w:hAnsi="Calibri" w:cs="Calibri"/>
                <w:color w:val="000000" w:themeColor="text1"/>
              </w:rPr>
              <w:t xml:space="preserve"> Percentile ($89) </w:t>
            </w:r>
            <w:r w:rsidRPr="7B512304">
              <w:rPr>
                <w:rFonts w:ascii="Calibri" w:hAnsi="Calibri" w:cs="Calibri"/>
                <w:b/>
                <w:color w:val="000000" w:themeColor="text1"/>
              </w:rPr>
              <w:t>OR</w:t>
            </w:r>
          </w:p>
        </w:tc>
        <w:tc>
          <w:tcPr>
            <w:tcW w:w="1001" w:type="dxa"/>
            <w:tcBorders>
              <w:top w:val="single" w:sz="4" w:space="0" w:color="auto"/>
              <w:left w:val="single" w:sz="4" w:space="0" w:color="auto"/>
              <w:bottom w:val="single" w:sz="4" w:space="0" w:color="auto"/>
              <w:right w:val="single" w:sz="4" w:space="0" w:color="auto"/>
            </w:tcBorders>
            <w:vAlign w:val="center"/>
          </w:tcPr>
          <w:p w14:paraId="70960384"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4611D15E"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4</w:t>
            </w:r>
          </w:p>
        </w:tc>
      </w:tr>
      <w:tr w:rsidR="006E66BF" w:rsidRPr="006E66BF" w14:paraId="211829DD"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0FDC0F46" w14:textId="77777777" w:rsidR="006E66BF" w:rsidRPr="006E66BF" w:rsidRDefault="006E66BF" w:rsidP="006E66BF">
            <w:pPr>
              <w:spacing w:before="60" w:after="60"/>
              <w:jc w:val="right"/>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4.B.2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08429BF7" w14:textId="77777777" w:rsidR="006E66BF" w:rsidRPr="006E66BF" w:rsidRDefault="006E66BF" w:rsidP="006E66BF">
            <w:pPr>
              <w:spacing w:before="60" w:after="60"/>
              <w:jc w:val="center"/>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EC</w:t>
            </w:r>
          </w:p>
        </w:tc>
        <w:tc>
          <w:tcPr>
            <w:tcW w:w="5395" w:type="dxa"/>
            <w:tcBorders>
              <w:top w:val="single" w:sz="4" w:space="0" w:color="auto"/>
              <w:bottom w:val="single" w:sz="4" w:space="0" w:color="auto"/>
            </w:tcBorders>
            <w:shd w:val="clear" w:color="auto" w:fill="auto"/>
            <w:vAlign w:val="center"/>
          </w:tcPr>
          <w:p w14:paraId="7E661AA8" w14:textId="4F14084C" w:rsidR="006E66BF" w:rsidRPr="006E66BF" w:rsidRDefault="00DD7627" w:rsidP="006E66BF">
            <w:pPr>
              <w:spacing w:before="60" w:after="60"/>
              <w:ind w:left="421"/>
              <w:rPr>
                <w:rFonts w:asciiTheme="minorHAnsi" w:eastAsia="Times New Roman" w:hAnsiTheme="minorHAnsi" w:cstheme="minorHAnsi"/>
                <w:sz w:val="20"/>
                <w:highlight w:val="yellow"/>
              </w:rPr>
            </w:pPr>
            <w:r w:rsidRPr="7B512304">
              <w:rPr>
                <w:rFonts w:ascii="Calibri" w:hAnsi="Calibri" w:cs="Calibri"/>
                <w:color w:val="000000" w:themeColor="text1"/>
              </w:rPr>
              <w:t>Greater than 70</w:t>
            </w:r>
            <w:r w:rsidRPr="7B512304">
              <w:rPr>
                <w:rFonts w:ascii="Calibri" w:hAnsi="Calibri" w:cs="Calibri"/>
                <w:color w:val="000000" w:themeColor="text1"/>
                <w:vertAlign w:val="superscript"/>
              </w:rPr>
              <w:t>th</w:t>
            </w:r>
            <w:r w:rsidRPr="7B512304">
              <w:rPr>
                <w:rFonts w:ascii="Calibri" w:hAnsi="Calibri" w:cs="Calibri"/>
                <w:color w:val="000000" w:themeColor="text1"/>
              </w:rPr>
              <w:t xml:space="preserve"> Percentile ($107) </w:t>
            </w:r>
            <w:r w:rsidRPr="7B512304">
              <w:rPr>
                <w:rFonts w:ascii="Calibri" w:hAnsi="Calibri" w:cs="Calibri"/>
                <w:b/>
                <w:color w:val="000000" w:themeColor="text1"/>
              </w:rPr>
              <w:t>OR</w:t>
            </w:r>
          </w:p>
        </w:tc>
        <w:tc>
          <w:tcPr>
            <w:tcW w:w="1001" w:type="dxa"/>
            <w:tcBorders>
              <w:top w:val="single" w:sz="4" w:space="0" w:color="auto"/>
              <w:left w:val="single" w:sz="4" w:space="0" w:color="auto"/>
              <w:bottom w:val="single" w:sz="4" w:space="0" w:color="auto"/>
              <w:right w:val="single" w:sz="4" w:space="0" w:color="auto"/>
            </w:tcBorders>
            <w:vAlign w:val="center"/>
          </w:tcPr>
          <w:p w14:paraId="2E19AD9F"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2A2679B7"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6</w:t>
            </w:r>
          </w:p>
        </w:tc>
      </w:tr>
      <w:tr w:rsidR="006E66BF" w:rsidRPr="006E66BF" w14:paraId="3B1A8F44"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370AC898" w14:textId="77777777" w:rsidR="006E66BF" w:rsidRPr="006E66BF" w:rsidRDefault="006E66BF" w:rsidP="006E66BF">
            <w:pPr>
              <w:spacing w:before="60" w:after="60"/>
              <w:jc w:val="right"/>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4.B.3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33BE49BC" w14:textId="77777777" w:rsidR="006E66BF" w:rsidRPr="006E66BF" w:rsidRDefault="006E66BF" w:rsidP="006E66BF">
            <w:pPr>
              <w:spacing w:before="60" w:after="60"/>
              <w:jc w:val="center"/>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EC</w:t>
            </w:r>
          </w:p>
        </w:tc>
        <w:tc>
          <w:tcPr>
            <w:tcW w:w="5395" w:type="dxa"/>
            <w:tcBorders>
              <w:top w:val="single" w:sz="4" w:space="0" w:color="auto"/>
              <w:bottom w:val="single" w:sz="4" w:space="0" w:color="auto"/>
            </w:tcBorders>
            <w:shd w:val="clear" w:color="auto" w:fill="auto"/>
            <w:vAlign w:val="center"/>
          </w:tcPr>
          <w:p w14:paraId="261F74F6" w14:textId="09CF8531" w:rsidR="006E66BF" w:rsidRPr="006E66BF" w:rsidRDefault="00DD7627" w:rsidP="006E66BF">
            <w:pPr>
              <w:spacing w:before="60" w:after="60"/>
              <w:ind w:left="421"/>
              <w:rPr>
                <w:rFonts w:asciiTheme="minorHAnsi" w:eastAsia="Times New Roman" w:hAnsiTheme="minorHAnsi" w:cstheme="minorHAnsi"/>
                <w:sz w:val="20"/>
                <w:highlight w:val="yellow"/>
              </w:rPr>
            </w:pPr>
            <w:r w:rsidRPr="7B512304">
              <w:rPr>
                <w:rFonts w:ascii="Calibri" w:hAnsi="Calibri" w:cs="Calibri"/>
                <w:color w:val="000000" w:themeColor="text1"/>
              </w:rPr>
              <w:t>Greater than 85</w:t>
            </w:r>
            <w:r w:rsidRPr="7B512304">
              <w:rPr>
                <w:rFonts w:ascii="Calibri" w:hAnsi="Calibri" w:cs="Calibri"/>
                <w:color w:val="000000" w:themeColor="text1"/>
                <w:vertAlign w:val="superscript"/>
              </w:rPr>
              <w:t>th</w:t>
            </w:r>
            <w:r w:rsidRPr="7B512304">
              <w:rPr>
                <w:rFonts w:ascii="Calibri" w:hAnsi="Calibri" w:cs="Calibri"/>
                <w:color w:val="000000" w:themeColor="text1"/>
              </w:rPr>
              <w:t xml:space="preserve"> Percentile ($126) </w:t>
            </w:r>
            <w:r w:rsidRPr="7B512304">
              <w:rPr>
                <w:rFonts w:ascii="Calibri" w:hAnsi="Calibri" w:cs="Calibri"/>
                <w:b/>
                <w:color w:val="000000" w:themeColor="text1"/>
              </w:rPr>
              <w:t>OR</w:t>
            </w:r>
          </w:p>
        </w:tc>
        <w:tc>
          <w:tcPr>
            <w:tcW w:w="1001" w:type="dxa"/>
            <w:tcBorders>
              <w:top w:val="single" w:sz="4" w:space="0" w:color="auto"/>
              <w:left w:val="single" w:sz="4" w:space="0" w:color="auto"/>
              <w:bottom w:val="single" w:sz="4" w:space="0" w:color="auto"/>
              <w:right w:val="single" w:sz="4" w:space="0" w:color="auto"/>
            </w:tcBorders>
            <w:vAlign w:val="center"/>
          </w:tcPr>
          <w:p w14:paraId="1FD6B5AB"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0B0432B9"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8</w:t>
            </w:r>
          </w:p>
        </w:tc>
      </w:tr>
      <w:tr w:rsidR="006E66BF" w:rsidRPr="006E66BF" w14:paraId="2FBEA00C"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04F6F60E" w14:textId="77777777" w:rsidR="006E66BF" w:rsidRPr="006E66BF" w:rsidRDefault="006E66BF" w:rsidP="006E66BF">
            <w:pPr>
              <w:spacing w:before="60" w:after="60"/>
              <w:jc w:val="right"/>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4.B.4</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114A1C1B" w14:textId="77777777" w:rsidR="006E66BF" w:rsidRPr="006E66BF" w:rsidRDefault="006E66BF" w:rsidP="006E66BF">
            <w:pPr>
              <w:spacing w:before="60" w:after="60"/>
              <w:jc w:val="center"/>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EC</w:t>
            </w:r>
          </w:p>
        </w:tc>
        <w:tc>
          <w:tcPr>
            <w:tcW w:w="5395" w:type="dxa"/>
            <w:tcBorders>
              <w:top w:val="single" w:sz="4" w:space="0" w:color="auto"/>
              <w:bottom w:val="single" w:sz="4" w:space="0" w:color="auto"/>
            </w:tcBorders>
            <w:shd w:val="clear" w:color="auto" w:fill="auto"/>
            <w:vAlign w:val="center"/>
          </w:tcPr>
          <w:p w14:paraId="6324E0F1" w14:textId="5813E0C5" w:rsidR="006E66BF" w:rsidRPr="006E66BF" w:rsidRDefault="00DD7627" w:rsidP="006E66BF">
            <w:pPr>
              <w:spacing w:before="60" w:after="60"/>
              <w:ind w:left="421"/>
              <w:rPr>
                <w:rFonts w:asciiTheme="minorHAnsi" w:eastAsia="Times New Roman" w:hAnsiTheme="minorHAnsi" w:cstheme="minorHAnsi"/>
                <w:sz w:val="20"/>
                <w:highlight w:val="yellow"/>
              </w:rPr>
            </w:pPr>
            <w:r w:rsidRPr="7B512304">
              <w:rPr>
                <w:rFonts w:ascii="Calibri" w:hAnsi="Calibri" w:cs="Calibri"/>
                <w:color w:val="000000" w:themeColor="text1"/>
              </w:rPr>
              <w:t>Greater than 95</w:t>
            </w:r>
            <w:r w:rsidRPr="7B512304">
              <w:rPr>
                <w:rFonts w:ascii="Calibri" w:hAnsi="Calibri" w:cs="Calibri"/>
                <w:color w:val="000000" w:themeColor="text1"/>
                <w:vertAlign w:val="superscript"/>
              </w:rPr>
              <w:t>th</w:t>
            </w:r>
            <w:r w:rsidRPr="7B512304">
              <w:rPr>
                <w:rFonts w:ascii="Calibri" w:hAnsi="Calibri" w:cs="Calibri"/>
                <w:color w:val="000000" w:themeColor="text1"/>
              </w:rPr>
              <w:t xml:space="preserve"> Percentile ($</w:t>
            </w:r>
            <w:proofErr w:type="gramStart"/>
            <w:r w:rsidRPr="7B512304">
              <w:rPr>
                <w:rFonts w:ascii="Calibri" w:hAnsi="Calibri" w:cs="Calibri"/>
                <w:color w:val="000000" w:themeColor="text1"/>
              </w:rPr>
              <w:t>145)$</w:t>
            </w:r>
            <w:proofErr w:type="gramEnd"/>
          </w:p>
        </w:tc>
        <w:tc>
          <w:tcPr>
            <w:tcW w:w="1001" w:type="dxa"/>
            <w:tcBorders>
              <w:top w:val="single" w:sz="4" w:space="0" w:color="auto"/>
              <w:left w:val="single" w:sz="4" w:space="0" w:color="auto"/>
              <w:bottom w:val="single" w:sz="4" w:space="0" w:color="auto"/>
              <w:right w:val="single" w:sz="4" w:space="0" w:color="auto"/>
            </w:tcBorders>
            <w:vAlign w:val="center"/>
          </w:tcPr>
          <w:p w14:paraId="18D6730B"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76081947"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10</w:t>
            </w:r>
          </w:p>
        </w:tc>
      </w:tr>
      <w:tr w:rsidR="006E66BF" w:rsidRPr="006E66BF" w14:paraId="130BDB88"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3F0EAB86"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4.C</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30D7123E"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45E390D7" w14:textId="77777777" w:rsidR="006E66BF" w:rsidRPr="006E66BF" w:rsidRDefault="006E66BF" w:rsidP="006E66BF">
            <w:pPr>
              <w:spacing w:before="60" w:after="60"/>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Local Government Unit (LGU) Indicators</w:t>
            </w:r>
          </w:p>
        </w:tc>
        <w:tc>
          <w:tcPr>
            <w:tcW w:w="1001"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6386A69"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7D5723F8"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r>
      <w:tr w:rsidR="006E66BF" w:rsidRPr="006E66BF" w14:paraId="455AEC7A"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48F19C64" w14:textId="77777777" w:rsidR="006E66BF" w:rsidRPr="006E66BF" w:rsidRDefault="006E66BF" w:rsidP="006E66BF">
            <w:pPr>
              <w:spacing w:before="60" w:after="60"/>
              <w:jc w:val="right"/>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4.C.1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780973B4" w14:textId="77777777" w:rsidR="006E66BF" w:rsidRPr="006E66BF" w:rsidRDefault="006E66BF" w:rsidP="006E66BF">
            <w:pPr>
              <w:spacing w:before="60" w:after="60"/>
              <w:jc w:val="center"/>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EC</w:t>
            </w: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1DA8B641" w14:textId="77777777" w:rsidR="006E66BF" w:rsidRPr="006E66BF" w:rsidRDefault="006E66BF" w:rsidP="006E66BF">
            <w:pPr>
              <w:spacing w:before="60" w:after="60"/>
              <w:ind w:left="421"/>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 xml:space="preserve">3 out of 5 LGU indicators worse than state benchmark </w:t>
            </w:r>
            <w:r w:rsidRPr="006E66BF">
              <w:rPr>
                <w:rFonts w:asciiTheme="minorHAnsi" w:eastAsia="Times New Roman" w:hAnsiTheme="minorHAnsi" w:cstheme="minorHAnsi"/>
                <w:b/>
                <w:color w:val="000000"/>
                <w:sz w:val="20"/>
              </w:rPr>
              <w:t>OR</w:t>
            </w:r>
          </w:p>
        </w:tc>
        <w:tc>
          <w:tcPr>
            <w:tcW w:w="1001" w:type="dxa"/>
            <w:tcBorders>
              <w:top w:val="single" w:sz="4" w:space="0" w:color="auto"/>
              <w:left w:val="single" w:sz="4" w:space="0" w:color="auto"/>
              <w:bottom w:val="single" w:sz="4" w:space="0" w:color="auto"/>
              <w:right w:val="single" w:sz="4" w:space="0" w:color="auto"/>
            </w:tcBorders>
            <w:vAlign w:val="center"/>
          </w:tcPr>
          <w:p w14:paraId="6C64AACF"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6CF9C72D"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3</w:t>
            </w:r>
          </w:p>
        </w:tc>
      </w:tr>
      <w:tr w:rsidR="006E66BF" w:rsidRPr="006E66BF" w14:paraId="78AD8DFD"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4C2EEA26" w14:textId="77777777" w:rsidR="006E66BF" w:rsidRPr="006E66BF" w:rsidRDefault="006E66BF" w:rsidP="006E66BF">
            <w:pPr>
              <w:spacing w:before="60" w:after="60"/>
              <w:jc w:val="right"/>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4.C.2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3ED987E0" w14:textId="77777777" w:rsidR="006E66BF" w:rsidRPr="006E66BF" w:rsidRDefault="006E66BF" w:rsidP="006E66BF">
            <w:pPr>
              <w:spacing w:before="60" w:after="60"/>
              <w:jc w:val="center"/>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EC</w:t>
            </w: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3A3E6E92" w14:textId="77777777" w:rsidR="006E66BF" w:rsidRPr="006E66BF" w:rsidRDefault="006E66BF" w:rsidP="006E66BF">
            <w:pPr>
              <w:spacing w:before="60" w:after="60"/>
              <w:ind w:left="421"/>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 xml:space="preserve">4 out of 5 LGU indicators worse than state benchmark </w:t>
            </w:r>
            <w:r w:rsidRPr="006E66BF">
              <w:rPr>
                <w:rFonts w:asciiTheme="minorHAnsi" w:eastAsia="Times New Roman" w:hAnsiTheme="minorHAnsi" w:cstheme="minorHAnsi"/>
                <w:b/>
                <w:color w:val="000000"/>
                <w:sz w:val="20"/>
              </w:rPr>
              <w:t>OR</w:t>
            </w:r>
          </w:p>
        </w:tc>
        <w:tc>
          <w:tcPr>
            <w:tcW w:w="1001" w:type="dxa"/>
            <w:tcBorders>
              <w:top w:val="single" w:sz="4" w:space="0" w:color="auto"/>
              <w:left w:val="single" w:sz="4" w:space="0" w:color="auto"/>
              <w:bottom w:val="single" w:sz="4" w:space="0" w:color="auto"/>
              <w:right w:val="single" w:sz="4" w:space="0" w:color="auto"/>
            </w:tcBorders>
            <w:vAlign w:val="center"/>
          </w:tcPr>
          <w:p w14:paraId="0824BAD9"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0420C837"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5</w:t>
            </w:r>
          </w:p>
        </w:tc>
      </w:tr>
      <w:tr w:rsidR="006E66BF" w:rsidRPr="006E66BF" w14:paraId="6E791468"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352D22F7" w14:textId="77777777" w:rsidR="006E66BF" w:rsidRPr="006E66BF" w:rsidRDefault="006E66BF" w:rsidP="006E66BF">
            <w:pPr>
              <w:spacing w:before="60" w:after="60"/>
              <w:jc w:val="right"/>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4.C.3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1FA3218B" w14:textId="77777777" w:rsidR="006E66BF" w:rsidRPr="006E66BF" w:rsidRDefault="006E66BF" w:rsidP="006E66BF">
            <w:pPr>
              <w:spacing w:before="60" w:after="60"/>
              <w:jc w:val="center"/>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EC</w:t>
            </w: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504A93BB" w14:textId="77777777" w:rsidR="006E66BF" w:rsidRPr="006E66BF" w:rsidRDefault="006E66BF" w:rsidP="006E66BF">
            <w:pPr>
              <w:spacing w:before="60" w:after="60"/>
              <w:ind w:left="421"/>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 xml:space="preserve">5 out of 5 LGU indicators worse than state benchmark </w:t>
            </w:r>
            <w:r w:rsidRPr="006E66BF">
              <w:rPr>
                <w:rFonts w:asciiTheme="minorHAnsi" w:eastAsia="Times New Roman" w:hAnsiTheme="minorHAnsi" w:cstheme="minorHAnsi"/>
                <w:b/>
                <w:color w:val="000000"/>
                <w:sz w:val="20"/>
              </w:rPr>
              <w:t>OR</w:t>
            </w:r>
          </w:p>
        </w:tc>
        <w:tc>
          <w:tcPr>
            <w:tcW w:w="1001" w:type="dxa"/>
            <w:tcBorders>
              <w:top w:val="single" w:sz="4" w:space="0" w:color="auto"/>
              <w:left w:val="single" w:sz="4" w:space="0" w:color="auto"/>
              <w:bottom w:val="single" w:sz="4" w:space="0" w:color="auto"/>
              <w:right w:val="single" w:sz="4" w:space="0" w:color="auto"/>
            </w:tcBorders>
            <w:vAlign w:val="center"/>
          </w:tcPr>
          <w:p w14:paraId="58125CA7"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537945D6"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7</w:t>
            </w:r>
          </w:p>
        </w:tc>
      </w:tr>
      <w:tr w:rsidR="006E66BF" w:rsidRPr="006E66BF" w14:paraId="1C0C73EB" w14:textId="77777777" w:rsidTr="00DD7627">
        <w:trPr>
          <w:cantSplit/>
          <w:trHeight w:val="278"/>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3610C8AD" w14:textId="77777777" w:rsidR="006E66BF" w:rsidRPr="006E66BF" w:rsidRDefault="006E66BF" w:rsidP="006E66BF">
            <w:pPr>
              <w:spacing w:before="60" w:after="60"/>
              <w:jc w:val="right"/>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4.C.4</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3CEF6818" w14:textId="77777777" w:rsidR="006E66BF" w:rsidRPr="006E66BF" w:rsidRDefault="006E66BF" w:rsidP="006E66BF">
            <w:pPr>
              <w:spacing w:before="60" w:after="60"/>
              <w:jc w:val="center"/>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EC</w:t>
            </w: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477932FD" w14:textId="77777777" w:rsidR="006E66BF" w:rsidRPr="006E66BF" w:rsidRDefault="006E66BF" w:rsidP="006E66BF">
            <w:pPr>
              <w:spacing w:before="60" w:after="60"/>
              <w:ind w:left="418"/>
              <w:rPr>
                <w:rFonts w:asciiTheme="minorHAnsi" w:eastAsia="Times New Roman" w:hAnsiTheme="minorHAnsi" w:cstheme="minorHAnsi"/>
                <w:bCs/>
                <w:color w:val="000000"/>
                <w:sz w:val="20"/>
              </w:rPr>
            </w:pPr>
            <w:r w:rsidRPr="006E66BF">
              <w:rPr>
                <w:rFonts w:asciiTheme="minorHAnsi" w:eastAsia="Times New Roman" w:hAnsiTheme="minorHAnsi" w:cstheme="minorHAnsi"/>
                <w:color w:val="000000"/>
                <w:sz w:val="20"/>
              </w:rPr>
              <w:t>Project</w:t>
            </w:r>
            <w:r w:rsidRPr="006E66BF">
              <w:rPr>
                <w:rFonts w:asciiTheme="minorHAnsi" w:eastAsia="Times New Roman" w:hAnsiTheme="minorHAnsi" w:cstheme="minorHAnsi"/>
                <w:bCs/>
                <w:color w:val="000000"/>
                <w:sz w:val="20"/>
              </w:rPr>
              <w:t xml:space="preserve"> benefits disadvantaged areas</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0FA5FEB0" w14:textId="77777777" w:rsidR="006E66BF" w:rsidRPr="006E66BF" w:rsidRDefault="006E66BF" w:rsidP="006E66BF">
            <w:pPr>
              <w:spacing w:before="60" w:after="60"/>
              <w:jc w:val="center"/>
              <w:rPr>
                <w:rFonts w:asciiTheme="minorHAnsi" w:eastAsia="Times New Roman" w:hAnsiTheme="minorHAnsi" w:cstheme="minorHAnsi"/>
                <w:bCs/>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6E285331" w14:textId="77777777" w:rsidR="006E66BF" w:rsidRPr="006E66BF" w:rsidRDefault="006E66BF" w:rsidP="006E66BF">
            <w:pPr>
              <w:spacing w:before="60" w:after="60"/>
              <w:jc w:val="center"/>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5</w:t>
            </w:r>
          </w:p>
        </w:tc>
      </w:tr>
      <w:tr w:rsidR="006E66BF" w:rsidRPr="006E66BF" w14:paraId="78286B63"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24C7AE41" w14:textId="77777777" w:rsidR="006E66BF" w:rsidRPr="006E66BF" w:rsidRDefault="006E66BF" w:rsidP="006E66BF">
            <w:pPr>
              <w:spacing w:before="60" w:after="60"/>
              <w:jc w:val="center"/>
              <w:rPr>
                <w:rFonts w:asciiTheme="minorHAnsi" w:eastAsia="Times New Roman" w:hAnsiTheme="minorHAnsi" w:cstheme="minorHAnsi"/>
                <w:b/>
                <w:bCs/>
                <w:color w:val="FF0000"/>
                <w:sz w:val="20"/>
                <w:u w:val="single"/>
              </w:rPr>
            </w:pPr>
            <w:r w:rsidRPr="006E66BF">
              <w:rPr>
                <w:rFonts w:asciiTheme="minorHAnsi" w:eastAsia="Times New Roman" w:hAnsiTheme="minorHAnsi" w:cstheme="minorHAnsi"/>
                <w:b/>
                <w:bCs/>
                <w:sz w:val="20"/>
              </w:rPr>
              <w:t xml:space="preserve">4.D – </w:t>
            </w:r>
            <w:proofErr w:type="gramStart"/>
            <w:r w:rsidRPr="006E66BF">
              <w:rPr>
                <w:rFonts w:asciiTheme="minorHAnsi" w:eastAsia="Times New Roman" w:hAnsiTheme="minorHAnsi" w:cstheme="minorHAnsi"/>
                <w:b/>
                <w:bCs/>
                <w:sz w:val="20"/>
              </w:rPr>
              <w:t>4.G</w:t>
            </w:r>
            <w:proofErr w:type="gramEnd"/>
          </w:p>
        </w:tc>
        <w:tc>
          <w:tcPr>
            <w:tcW w:w="72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B74A9B7" w14:textId="77777777" w:rsidR="006E66BF" w:rsidRPr="006E66BF" w:rsidRDefault="006E66BF" w:rsidP="006E66BF">
            <w:pPr>
              <w:spacing w:before="60" w:after="60"/>
              <w:jc w:val="center"/>
              <w:rPr>
                <w:rFonts w:asciiTheme="minorHAnsi" w:eastAsia="Times New Roman" w:hAnsiTheme="minorHAnsi" w:cstheme="minorHAnsi"/>
                <w:b/>
                <w:bCs/>
                <w:color w:val="FF0000"/>
                <w:sz w:val="20"/>
                <w:u w:val="single"/>
              </w:rPr>
            </w:pPr>
          </w:p>
        </w:tc>
        <w:tc>
          <w:tcPr>
            <w:tcW w:w="539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59F8A80" w14:textId="77777777" w:rsidR="006E66BF" w:rsidRPr="006E66BF" w:rsidRDefault="006E66BF" w:rsidP="006E66BF">
            <w:pPr>
              <w:spacing w:before="60" w:after="60"/>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Reserved for other programs</w:t>
            </w:r>
          </w:p>
        </w:tc>
        <w:tc>
          <w:tcPr>
            <w:tcW w:w="1001"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491331B"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41626E25"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r>
      <w:tr w:rsidR="006E66BF" w:rsidRPr="006E66BF" w14:paraId="17B97F7A" w14:textId="77777777" w:rsidTr="00DD7627">
        <w:trPr>
          <w:cantSplit/>
          <w:trHeight w:val="161"/>
          <w:jc w:val="center"/>
        </w:trPr>
        <w:tc>
          <w:tcPr>
            <w:tcW w:w="8180" w:type="dxa"/>
            <w:gridSpan w:val="4"/>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tcPr>
          <w:p w14:paraId="41ACAF06" w14:textId="77777777" w:rsidR="006E66BF" w:rsidRPr="006E66BF" w:rsidRDefault="006E66BF" w:rsidP="006E66BF">
            <w:pPr>
              <w:spacing w:before="60" w:after="60"/>
              <w:jc w:val="right"/>
              <w:rPr>
                <w:rFonts w:asciiTheme="minorHAnsi" w:eastAsia="Times New Roman" w:hAnsiTheme="minorHAnsi" w:cstheme="minorHAnsi"/>
                <w:color w:val="000000"/>
                <w:sz w:val="20"/>
              </w:rPr>
            </w:pPr>
            <w:r w:rsidRPr="006E66BF">
              <w:rPr>
                <w:rFonts w:asciiTheme="minorHAnsi" w:eastAsia="Times New Roman" w:hAnsiTheme="minorHAnsi" w:cstheme="minorHAnsi"/>
                <w:b/>
                <w:bCs/>
                <w:color w:val="000000"/>
                <w:sz w:val="20"/>
              </w:rPr>
              <w:t>Maximum points for Category 4 – Affordability</w:t>
            </w:r>
          </w:p>
        </w:tc>
        <w:tc>
          <w:tcPr>
            <w:tcW w:w="895"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tcPr>
          <w:p w14:paraId="18C34EFA"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25</w:t>
            </w:r>
          </w:p>
        </w:tc>
      </w:tr>
      <w:tr w:rsidR="006E66BF" w:rsidRPr="006E66BF" w14:paraId="6364AADA" w14:textId="77777777" w:rsidTr="00DD7627">
        <w:trPr>
          <w:cantSplit/>
          <w:trHeight w:val="332"/>
          <w:jc w:val="center"/>
        </w:trPr>
        <w:tc>
          <w:tcPr>
            <w:tcW w:w="8180" w:type="dxa"/>
            <w:gridSpan w:val="4"/>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tcPr>
          <w:p w14:paraId="425C16B4" w14:textId="77777777" w:rsidR="006E66BF" w:rsidRPr="006E66BF" w:rsidRDefault="006E66BF" w:rsidP="006E66BF">
            <w:pPr>
              <w:spacing w:before="60" w:after="60"/>
              <w:jc w:val="right"/>
              <w:rPr>
                <w:rFonts w:asciiTheme="minorHAnsi" w:eastAsia="Times New Roman" w:hAnsiTheme="minorHAnsi" w:cstheme="minorHAnsi"/>
                <w:b/>
                <w:color w:val="000000"/>
                <w:sz w:val="20"/>
              </w:rPr>
            </w:pPr>
            <w:r w:rsidRPr="006E66BF">
              <w:rPr>
                <w:rFonts w:asciiTheme="minorHAnsi" w:eastAsia="Times New Roman" w:hAnsiTheme="minorHAnsi" w:cstheme="minorHAnsi"/>
                <w:b/>
                <w:bCs/>
                <w:color w:val="000000"/>
                <w:sz w:val="20"/>
              </w:rPr>
              <w:t xml:space="preserve">Subtotal claimed for Category 4 – Affordability </w:t>
            </w:r>
          </w:p>
        </w:tc>
        <w:tc>
          <w:tcPr>
            <w:tcW w:w="895"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61DFD7BF" w14:textId="77777777" w:rsidR="006E66BF" w:rsidRPr="006E66BF" w:rsidRDefault="006E66BF" w:rsidP="006E66BF">
            <w:pPr>
              <w:spacing w:before="60" w:after="60"/>
              <w:jc w:val="center"/>
              <w:rPr>
                <w:rFonts w:asciiTheme="minorHAnsi" w:eastAsia="Times New Roman" w:hAnsiTheme="minorHAnsi" w:cstheme="minorHAnsi"/>
                <w:b/>
                <w:color w:val="000000"/>
                <w:sz w:val="20"/>
              </w:rPr>
            </w:pPr>
          </w:p>
        </w:tc>
      </w:tr>
      <w:tr w:rsidR="006E66BF" w:rsidRPr="006E66BF" w14:paraId="22C60DF8" w14:textId="77777777" w:rsidTr="00DD7627">
        <w:trPr>
          <w:cantSplit/>
          <w:trHeight w:val="393"/>
          <w:jc w:val="center"/>
        </w:trPr>
        <w:tc>
          <w:tcPr>
            <w:tcW w:w="8180" w:type="dxa"/>
            <w:gridSpan w:val="4"/>
            <w:tcBorders>
              <w:top w:val="single" w:sz="12" w:space="0" w:color="auto"/>
              <w:left w:val="single" w:sz="12" w:space="0" w:color="auto"/>
              <w:bottom w:val="single" w:sz="12" w:space="0" w:color="auto"/>
              <w:right w:val="single" w:sz="4" w:space="0" w:color="auto"/>
            </w:tcBorders>
            <w:shd w:val="clear" w:color="auto" w:fill="FFFF00"/>
            <w:vAlign w:val="center"/>
          </w:tcPr>
          <w:p w14:paraId="27FB5FB0" w14:textId="77777777" w:rsidR="006E66BF" w:rsidRPr="006E66BF" w:rsidRDefault="006E66BF" w:rsidP="006E66BF">
            <w:pPr>
              <w:spacing w:before="60" w:after="60"/>
              <w:jc w:val="right"/>
              <w:rPr>
                <w:rFonts w:asciiTheme="minorHAnsi" w:eastAsia="Times New Roman" w:hAnsiTheme="minorHAnsi" w:cstheme="minorHAnsi"/>
                <w:b/>
                <w:bCs/>
                <w:color w:val="000000"/>
                <w:sz w:val="28"/>
                <w:szCs w:val="28"/>
              </w:rPr>
            </w:pPr>
            <w:r w:rsidRPr="006E66BF">
              <w:rPr>
                <w:rFonts w:asciiTheme="minorHAnsi" w:eastAsia="Times New Roman" w:hAnsiTheme="minorHAnsi" w:cstheme="minorHAnsi"/>
                <w:b/>
                <w:bCs/>
                <w:color w:val="000000"/>
                <w:sz w:val="28"/>
                <w:szCs w:val="28"/>
              </w:rPr>
              <w:t>Total of Points for All Categories</w:t>
            </w:r>
          </w:p>
        </w:tc>
        <w:tc>
          <w:tcPr>
            <w:tcW w:w="895" w:type="dxa"/>
            <w:tcBorders>
              <w:top w:val="single" w:sz="12" w:space="0" w:color="auto"/>
              <w:left w:val="single" w:sz="4" w:space="0" w:color="auto"/>
              <w:bottom w:val="single" w:sz="12" w:space="0" w:color="auto"/>
              <w:right w:val="single" w:sz="12" w:space="0" w:color="auto"/>
            </w:tcBorders>
            <w:shd w:val="clear" w:color="auto" w:fill="FFFF00"/>
            <w:vAlign w:val="center"/>
          </w:tcPr>
          <w:p w14:paraId="7192AB64" w14:textId="77777777" w:rsidR="006E66BF" w:rsidRPr="006E66BF" w:rsidRDefault="006E66BF" w:rsidP="006E66BF">
            <w:pPr>
              <w:spacing w:before="60" w:after="60"/>
              <w:jc w:val="center"/>
              <w:rPr>
                <w:rFonts w:asciiTheme="minorHAnsi" w:eastAsia="Times New Roman" w:hAnsiTheme="minorHAnsi" w:cstheme="minorHAnsi"/>
                <w:b/>
                <w:color w:val="000000"/>
                <w:sz w:val="28"/>
                <w:szCs w:val="28"/>
              </w:rPr>
            </w:pPr>
          </w:p>
        </w:tc>
      </w:tr>
      <w:tr w:rsidR="006E66BF" w:rsidRPr="006E66BF" w14:paraId="1CAC0ED5" w14:textId="77777777" w:rsidTr="00DD7627">
        <w:trPr>
          <w:cantSplit/>
          <w:trHeight w:val="393"/>
          <w:jc w:val="center"/>
        </w:trPr>
        <w:tc>
          <w:tcPr>
            <w:tcW w:w="8180" w:type="dxa"/>
            <w:gridSpan w:val="4"/>
            <w:tcBorders>
              <w:top w:val="single" w:sz="12" w:space="0" w:color="auto"/>
              <w:left w:val="single" w:sz="12" w:space="0" w:color="auto"/>
              <w:bottom w:val="single" w:sz="12" w:space="0" w:color="auto"/>
              <w:right w:val="single" w:sz="4" w:space="0" w:color="auto"/>
            </w:tcBorders>
            <w:shd w:val="clear" w:color="auto" w:fill="FFFF00"/>
            <w:vAlign w:val="center"/>
          </w:tcPr>
          <w:p w14:paraId="38381772" w14:textId="627D990D" w:rsidR="006E66BF" w:rsidRPr="006E66BF" w:rsidRDefault="006E66BF" w:rsidP="006E66BF">
            <w:pPr>
              <w:spacing w:before="60" w:after="60"/>
              <w:jc w:val="right"/>
              <w:rPr>
                <w:rFonts w:asciiTheme="minorHAnsi" w:eastAsia="Times New Roman" w:hAnsiTheme="minorHAnsi" w:cstheme="minorHAnsi"/>
                <w:b/>
                <w:bCs/>
                <w:color w:val="000000"/>
                <w:sz w:val="28"/>
                <w:szCs w:val="28"/>
              </w:rPr>
            </w:pPr>
            <w:r>
              <w:rPr>
                <w:rFonts w:asciiTheme="minorHAnsi" w:eastAsia="Times New Roman" w:hAnsiTheme="minorHAnsi" w:cstheme="minorHAnsi"/>
                <w:b/>
                <w:bCs/>
                <w:color w:val="000000"/>
                <w:sz w:val="28"/>
                <w:szCs w:val="28"/>
              </w:rPr>
              <w:t>Total Points for EC funding (If applicable)</w:t>
            </w:r>
          </w:p>
        </w:tc>
        <w:tc>
          <w:tcPr>
            <w:tcW w:w="895" w:type="dxa"/>
            <w:tcBorders>
              <w:top w:val="single" w:sz="12" w:space="0" w:color="auto"/>
              <w:left w:val="single" w:sz="4" w:space="0" w:color="auto"/>
              <w:bottom w:val="single" w:sz="12" w:space="0" w:color="auto"/>
              <w:right w:val="single" w:sz="12" w:space="0" w:color="auto"/>
            </w:tcBorders>
            <w:shd w:val="clear" w:color="auto" w:fill="FFFF00"/>
            <w:vAlign w:val="center"/>
          </w:tcPr>
          <w:p w14:paraId="5AE84BAD" w14:textId="77777777" w:rsidR="006E66BF" w:rsidRPr="006E66BF" w:rsidRDefault="006E66BF" w:rsidP="006E66BF">
            <w:pPr>
              <w:spacing w:before="60" w:after="60"/>
              <w:jc w:val="center"/>
              <w:rPr>
                <w:rFonts w:asciiTheme="minorHAnsi" w:eastAsia="Times New Roman" w:hAnsiTheme="minorHAnsi" w:cstheme="minorHAnsi"/>
                <w:b/>
                <w:color w:val="000000"/>
                <w:sz w:val="28"/>
                <w:szCs w:val="28"/>
              </w:rPr>
            </w:pPr>
          </w:p>
        </w:tc>
      </w:tr>
      <w:bookmarkEnd w:id="309"/>
    </w:tbl>
    <w:p w14:paraId="61F5582D" w14:textId="77777777" w:rsidR="006E66BF" w:rsidRDefault="006E66BF" w:rsidP="001C66EA">
      <w:pPr>
        <w:spacing w:before="160" w:after="120"/>
        <w:jc w:val="center"/>
        <w:rPr>
          <w:rFonts w:ascii="Arial" w:hAnsi="Arial" w:cs="Arial"/>
          <w:b/>
          <w:sz w:val="28"/>
          <w:szCs w:val="28"/>
        </w:rPr>
      </w:pPr>
    </w:p>
    <w:p w14:paraId="5A15A0D5" w14:textId="77777777" w:rsidR="006E66BF" w:rsidRDefault="006E66BF" w:rsidP="001C66EA">
      <w:pPr>
        <w:spacing w:before="160" w:after="120"/>
        <w:jc w:val="center"/>
        <w:rPr>
          <w:rFonts w:ascii="Arial" w:hAnsi="Arial" w:cs="Arial"/>
          <w:b/>
          <w:sz w:val="28"/>
          <w:szCs w:val="28"/>
        </w:rPr>
      </w:pPr>
    </w:p>
    <w:p w14:paraId="5A36C222" w14:textId="77777777" w:rsidR="006E66BF" w:rsidRDefault="006E66BF" w:rsidP="001C66EA">
      <w:pPr>
        <w:spacing w:before="160" w:after="120"/>
        <w:jc w:val="center"/>
        <w:rPr>
          <w:rFonts w:ascii="Arial" w:hAnsi="Arial" w:cs="Arial"/>
          <w:b/>
          <w:sz w:val="28"/>
          <w:szCs w:val="28"/>
        </w:rPr>
      </w:pPr>
    </w:p>
    <w:p w14:paraId="1EC836EB" w14:textId="77777777" w:rsidR="006E66BF" w:rsidRDefault="006E66BF" w:rsidP="001C66EA">
      <w:pPr>
        <w:spacing w:before="160" w:after="120"/>
        <w:jc w:val="center"/>
        <w:rPr>
          <w:rFonts w:ascii="Arial" w:hAnsi="Arial" w:cs="Arial"/>
          <w:b/>
          <w:sz w:val="28"/>
          <w:szCs w:val="28"/>
        </w:rPr>
      </w:pPr>
    </w:p>
    <w:p w14:paraId="2F77439E" w14:textId="77777777" w:rsidR="00097B55" w:rsidRDefault="00097B55" w:rsidP="001C66EA">
      <w:pPr>
        <w:spacing w:before="160" w:after="120"/>
        <w:jc w:val="center"/>
        <w:rPr>
          <w:rFonts w:ascii="Arial" w:hAnsi="Arial" w:cs="Arial"/>
          <w:b/>
          <w:sz w:val="28"/>
          <w:szCs w:val="28"/>
        </w:rPr>
      </w:pPr>
    </w:p>
    <w:p w14:paraId="59CBEBAA" w14:textId="1505D366" w:rsidR="001C66EA" w:rsidRDefault="001C66EA" w:rsidP="001C66EA">
      <w:pPr>
        <w:spacing w:before="160" w:after="120"/>
        <w:jc w:val="center"/>
        <w:rPr>
          <w:rFonts w:asciiTheme="minorHAnsi" w:hAnsiTheme="minorHAnsi"/>
          <w:b/>
          <w:sz w:val="28"/>
          <w:szCs w:val="28"/>
          <w:u w:val="single"/>
        </w:rPr>
      </w:pPr>
      <w:bookmarkStart w:id="310" w:name="_Toc140095128"/>
      <w:r w:rsidRPr="50345905">
        <w:rPr>
          <w:rFonts w:ascii="Arial" w:hAnsi="Arial" w:cs="Arial"/>
          <w:b/>
          <w:sz w:val="28"/>
          <w:szCs w:val="28"/>
        </w:rPr>
        <w:lastRenderedPageBreak/>
        <w:t xml:space="preserve">Priority Rating System Score Sheet for </w:t>
      </w:r>
      <w:r w:rsidR="006D7A47">
        <w:rPr>
          <w:rFonts w:ascii="Arial" w:hAnsi="Arial" w:cs="Arial"/>
          <w:b/>
          <w:sz w:val="28"/>
          <w:szCs w:val="28"/>
        </w:rPr>
        <w:t>Wastew</w:t>
      </w:r>
      <w:r w:rsidRPr="50345905">
        <w:rPr>
          <w:rFonts w:ascii="Arial" w:hAnsi="Arial" w:cs="Arial"/>
          <w:b/>
          <w:sz w:val="28"/>
          <w:szCs w:val="28"/>
        </w:rPr>
        <w:t>ater Projects</w:t>
      </w:r>
    </w:p>
    <w:tbl>
      <w:tblPr>
        <w:tblW w:w="9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3"/>
        <w:gridCol w:w="719"/>
        <w:gridCol w:w="5930"/>
        <w:gridCol w:w="1004"/>
        <w:gridCol w:w="899"/>
      </w:tblGrid>
      <w:tr w:rsidR="00097B55" w:rsidRPr="0028021B" w14:paraId="1C7668C4" w14:textId="77777777" w:rsidTr="7B512304">
        <w:trPr>
          <w:cantSplit/>
          <w:trHeight w:val="375"/>
          <w:tblHeader/>
          <w:jc w:val="center"/>
        </w:trPr>
        <w:tc>
          <w:tcPr>
            <w:tcW w:w="9615" w:type="dxa"/>
            <w:gridSpan w:val="5"/>
            <w:tcBorders>
              <w:top w:val="single" w:sz="12" w:space="0" w:color="auto"/>
              <w:left w:val="single" w:sz="12" w:space="0" w:color="auto"/>
              <w:bottom w:val="single" w:sz="4" w:space="0" w:color="auto"/>
              <w:right w:val="single" w:sz="12" w:space="0" w:color="auto"/>
            </w:tcBorders>
            <w:shd w:val="clear" w:color="auto" w:fill="FFFF00"/>
            <w:vAlign w:val="center"/>
            <w:hideMark/>
          </w:tcPr>
          <w:p w14:paraId="567D3566" w14:textId="73E7B12F" w:rsidR="00097B55" w:rsidRPr="002E0E69" w:rsidRDefault="00097B55" w:rsidP="00763BCB">
            <w:pPr>
              <w:jc w:val="center"/>
              <w:rPr>
                <w:rFonts w:asciiTheme="minorHAnsi" w:hAnsiTheme="minorHAnsi" w:cstheme="minorHAnsi"/>
                <w:b/>
                <w:bCs/>
                <w:color w:val="000000"/>
              </w:rPr>
            </w:pPr>
            <w:r w:rsidRPr="002E0E69">
              <w:rPr>
                <w:rFonts w:asciiTheme="minorHAnsi" w:hAnsiTheme="minorHAnsi" w:cstheme="minorHAnsi"/>
                <w:b/>
                <w:bCs/>
                <w:color w:val="000000"/>
              </w:rPr>
              <w:br w:type="page"/>
              <w:t xml:space="preserve"> 202</w:t>
            </w:r>
            <w:r w:rsidR="004640B5">
              <w:rPr>
                <w:rFonts w:asciiTheme="minorHAnsi" w:hAnsiTheme="minorHAnsi" w:cstheme="minorHAnsi"/>
                <w:b/>
                <w:bCs/>
                <w:color w:val="000000"/>
              </w:rPr>
              <w:t>4</w:t>
            </w:r>
            <w:r w:rsidRPr="002E0E69">
              <w:rPr>
                <w:rFonts w:asciiTheme="minorHAnsi" w:hAnsiTheme="minorHAnsi" w:cstheme="minorHAnsi"/>
                <w:b/>
                <w:bCs/>
                <w:color w:val="000000"/>
              </w:rPr>
              <w:t xml:space="preserve"> PRIORITY RATING SYSTEM for Wastewater Projects</w:t>
            </w:r>
          </w:p>
        </w:tc>
      </w:tr>
      <w:tr w:rsidR="00097B55" w:rsidRPr="00BF438C" w14:paraId="1744EF92" w14:textId="77777777" w:rsidTr="7B512304">
        <w:trPr>
          <w:cantSplit/>
          <w:trHeight w:val="1169"/>
          <w:jc w:val="center"/>
        </w:trPr>
        <w:tc>
          <w:tcPr>
            <w:tcW w:w="9615" w:type="dxa"/>
            <w:gridSpan w:val="5"/>
            <w:tcBorders>
              <w:top w:val="single" w:sz="4" w:space="0" w:color="auto"/>
              <w:left w:val="single" w:sz="12" w:space="0" w:color="auto"/>
              <w:bottom w:val="single" w:sz="12" w:space="0" w:color="auto"/>
              <w:right w:val="single" w:sz="12" w:space="0" w:color="auto"/>
            </w:tcBorders>
            <w:hideMark/>
          </w:tcPr>
          <w:p w14:paraId="059DF176" w14:textId="77777777" w:rsidR="00097B55" w:rsidRPr="002E0E69" w:rsidRDefault="00097B55" w:rsidP="00763BCB">
            <w:pPr>
              <w:rPr>
                <w:rFonts w:asciiTheme="minorHAnsi" w:hAnsiTheme="minorHAnsi" w:cstheme="minorHAnsi"/>
                <w:color w:val="000000"/>
              </w:rPr>
            </w:pPr>
            <w:r w:rsidRPr="002E0E69">
              <w:rPr>
                <w:rFonts w:asciiTheme="minorHAnsi" w:hAnsiTheme="minorHAnsi" w:cstheme="minorHAnsi"/>
                <w:color w:val="000000"/>
                <w:u w:val="single"/>
              </w:rPr>
              <w:t>Instructions</w:t>
            </w:r>
            <w:r w:rsidRPr="002E0E69">
              <w:rPr>
                <w:rFonts w:asciiTheme="minorHAnsi" w:hAnsiTheme="minorHAnsi" w:cstheme="minorHAnsi"/>
                <w:color w:val="000000"/>
              </w:rPr>
              <w:t xml:space="preserve">: For each line item, </w:t>
            </w:r>
            <w:r w:rsidRPr="002E0E69">
              <w:rPr>
                <w:rFonts w:asciiTheme="minorHAnsi" w:hAnsiTheme="minorHAnsi" w:cstheme="minorHAnsi"/>
                <w:color w:val="000000"/>
                <w:u w:val="single"/>
              </w:rPr>
              <w:t>mark “X” to claim the points for that line item</w:t>
            </w:r>
            <w:r w:rsidRPr="002E0E69">
              <w:rPr>
                <w:rFonts w:asciiTheme="minorHAnsi" w:hAnsiTheme="minorHAnsi" w:cstheme="minorHAnsi"/>
                <w:color w:val="000000"/>
              </w:rPr>
              <w:t>. Be sure that your narrative includes justification for every line item claimed. At the end of each category, provide the total points claimed for each program in the subtotal row for that category. Then add the subtotals from each category and enter the Total of Points for All Categories in the last line. Note that some categories have a maximum allowed points that may be less than the total of individual line items.</w:t>
            </w:r>
          </w:p>
        </w:tc>
      </w:tr>
      <w:tr w:rsidR="00097B55" w:rsidRPr="001C489B" w14:paraId="61063C29" w14:textId="77777777" w:rsidTr="00D8233D">
        <w:trPr>
          <w:cantSplit/>
          <w:trHeight w:val="510"/>
          <w:jc w:val="center"/>
        </w:trPr>
        <w:tc>
          <w:tcPr>
            <w:tcW w:w="1063" w:type="dxa"/>
            <w:tcBorders>
              <w:top w:val="single" w:sz="12" w:space="0" w:color="auto"/>
              <w:left w:val="single" w:sz="12" w:space="0" w:color="auto"/>
              <w:bottom w:val="single" w:sz="4" w:space="0" w:color="auto"/>
              <w:right w:val="single" w:sz="4" w:space="0" w:color="auto"/>
            </w:tcBorders>
            <w:shd w:val="clear" w:color="auto" w:fill="B8CCE4" w:themeFill="accent1" w:themeFillTint="66"/>
            <w:vAlign w:val="center"/>
            <w:hideMark/>
          </w:tcPr>
          <w:p w14:paraId="4AA77441" w14:textId="77777777" w:rsidR="00097B55" w:rsidRPr="002E0E69" w:rsidRDefault="00097B55" w:rsidP="00763BCB">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Line Item #</w:t>
            </w:r>
          </w:p>
        </w:tc>
        <w:tc>
          <w:tcPr>
            <w:tcW w:w="719" w:type="dxa"/>
            <w:tcBorders>
              <w:top w:val="single" w:sz="12" w:space="0" w:color="auto"/>
              <w:left w:val="single" w:sz="4" w:space="0" w:color="auto"/>
              <w:bottom w:val="single" w:sz="4" w:space="0" w:color="auto"/>
              <w:right w:val="single" w:sz="4" w:space="0" w:color="auto"/>
            </w:tcBorders>
            <w:shd w:val="clear" w:color="auto" w:fill="B8CCE4" w:themeFill="accent1" w:themeFillTint="66"/>
            <w:vAlign w:val="center"/>
          </w:tcPr>
          <w:p w14:paraId="1523AEA4" w14:textId="77777777" w:rsidR="00097B55" w:rsidRPr="002E0E69" w:rsidRDefault="00097B55" w:rsidP="00763BCB">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EC Line Item</w:t>
            </w:r>
            <w:r w:rsidRPr="002E0E69">
              <w:rPr>
                <w:rFonts w:asciiTheme="minorHAnsi" w:hAnsiTheme="minorHAnsi" w:cstheme="minorHAnsi"/>
                <w:b/>
                <w:bCs/>
                <w:color w:val="000000"/>
                <w:vertAlign w:val="superscript"/>
              </w:rPr>
              <w:t>†</w:t>
            </w:r>
          </w:p>
        </w:tc>
        <w:tc>
          <w:tcPr>
            <w:tcW w:w="5930" w:type="dxa"/>
            <w:tcBorders>
              <w:top w:val="single" w:sz="12"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14EF98EE" w14:textId="77777777" w:rsidR="00097B55" w:rsidRPr="002E0E69" w:rsidRDefault="00097B55" w:rsidP="00763BCB">
            <w:pPr>
              <w:spacing w:before="60" w:after="60"/>
              <w:rPr>
                <w:rFonts w:asciiTheme="minorHAnsi" w:hAnsiTheme="minorHAnsi" w:cstheme="minorHAnsi"/>
                <w:b/>
                <w:bCs/>
                <w:color w:val="000000"/>
              </w:rPr>
            </w:pPr>
            <w:r w:rsidRPr="002E0E69">
              <w:rPr>
                <w:rFonts w:asciiTheme="minorHAnsi" w:hAnsiTheme="minorHAnsi" w:cstheme="minorHAnsi"/>
                <w:b/>
                <w:bCs/>
                <w:color w:val="000000"/>
              </w:rPr>
              <w:t>Category 1 – Project Purpose</w:t>
            </w:r>
          </w:p>
          <w:p w14:paraId="46CAA3A6" w14:textId="77777777" w:rsidR="00097B55" w:rsidRPr="002E0E69" w:rsidRDefault="00097B55" w:rsidP="00763BCB">
            <w:pPr>
              <w:spacing w:before="60" w:after="60"/>
              <w:rPr>
                <w:rFonts w:asciiTheme="minorHAnsi" w:hAnsiTheme="minorHAnsi" w:cstheme="minorHAnsi"/>
                <w:b/>
                <w:bCs/>
                <w:color w:val="000000"/>
              </w:rPr>
            </w:pPr>
            <w:r w:rsidRPr="002E0E69">
              <w:rPr>
                <w:rFonts w:asciiTheme="minorHAnsi" w:hAnsiTheme="minorHAnsi" w:cstheme="minorHAnsi"/>
                <w:b/>
                <w:bCs/>
                <w:color w:val="000000"/>
              </w:rPr>
              <w:t xml:space="preserve">(Points will be awarded for </w:t>
            </w:r>
            <w:r w:rsidRPr="002E0E69">
              <w:rPr>
                <w:rFonts w:asciiTheme="minorHAnsi" w:hAnsiTheme="minorHAnsi" w:cstheme="minorHAnsi"/>
                <w:b/>
                <w:bCs/>
                <w:color w:val="000000"/>
                <w:u w:val="single"/>
              </w:rPr>
              <w:t>only one</w:t>
            </w:r>
            <w:r w:rsidRPr="002E0E69">
              <w:rPr>
                <w:rFonts w:asciiTheme="minorHAnsi" w:hAnsiTheme="minorHAnsi" w:cstheme="minorHAnsi"/>
                <w:b/>
                <w:bCs/>
                <w:color w:val="000000"/>
              </w:rPr>
              <w:t xml:space="preserve"> Project Purpose)</w:t>
            </w:r>
          </w:p>
        </w:tc>
        <w:tc>
          <w:tcPr>
            <w:tcW w:w="1004" w:type="dxa"/>
            <w:tcBorders>
              <w:top w:val="single" w:sz="12" w:space="0" w:color="auto"/>
              <w:left w:val="single" w:sz="4" w:space="0" w:color="auto"/>
              <w:bottom w:val="single" w:sz="4" w:space="0" w:color="auto"/>
              <w:right w:val="single" w:sz="4" w:space="0" w:color="auto"/>
            </w:tcBorders>
            <w:shd w:val="clear" w:color="auto" w:fill="B8CCE4" w:themeFill="accent1" w:themeFillTint="66"/>
            <w:vAlign w:val="center"/>
            <w:hideMark/>
          </w:tcPr>
          <w:p w14:paraId="66F4F231" w14:textId="77777777" w:rsidR="00097B55" w:rsidRPr="002E0E69" w:rsidRDefault="00097B55" w:rsidP="00763BCB">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Claimed</w:t>
            </w:r>
          </w:p>
          <w:p w14:paraId="5DFC284D" w14:textId="77777777" w:rsidR="00097B55" w:rsidRPr="002E0E69" w:rsidRDefault="00097B55" w:rsidP="00763BCB">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Yes/No</w:t>
            </w:r>
          </w:p>
        </w:tc>
        <w:tc>
          <w:tcPr>
            <w:tcW w:w="899" w:type="dxa"/>
            <w:tcBorders>
              <w:top w:val="single" w:sz="12" w:space="0" w:color="auto"/>
              <w:left w:val="single" w:sz="4" w:space="0" w:color="auto"/>
              <w:bottom w:val="single" w:sz="4" w:space="0" w:color="auto"/>
              <w:right w:val="single" w:sz="12" w:space="0" w:color="auto"/>
            </w:tcBorders>
            <w:shd w:val="clear" w:color="auto" w:fill="B8CCE4" w:themeFill="accent1" w:themeFillTint="66"/>
            <w:vAlign w:val="center"/>
            <w:hideMark/>
          </w:tcPr>
          <w:p w14:paraId="2DA2FE65" w14:textId="77777777" w:rsidR="00097B55" w:rsidRPr="002E0E69" w:rsidRDefault="00097B55" w:rsidP="00763BCB">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Points</w:t>
            </w:r>
          </w:p>
        </w:tc>
      </w:tr>
      <w:tr w:rsidR="00097B55" w:rsidRPr="00CF546B" w14:paraId="4E423A79" w14:textId="77777777" w:rsidTr="00D8233D">
        <w:trPr>
          <w:cantSplit/>
          <w:trHeight w:val="395"/>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473ED812" w14:textId="77777777" w:rsidR="00097B55" w:rsidRPr="002E0E69" w:rsidRDefault="00097B55" w:rsidP="00763BCB">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1.A</w:t>
            </w:r>
          </w:p>
        </w:tc>
        <w:tc>
          <w:tcPr>
            <w:tcW w:w="719" w:type="dxa"/>
            <w:tcBorders>
              <w:top w:val="single" w:sz="4" w:space="0" w:color="auto"/>
              <w:left w:val="single" w:sz="4" w:space="0" w:color="auto"/>
              <w:bottom w:val="single" w:sz="4" w:space="0" w:color="auto"/>
              <w:right w:val="single" w:sz="4" w:space="0" w:color="auto"/>
            </w:tcBorders>
            <w:vAlign w:val="center"/>
          </w:tcPr>
          <w:p w14:paraId="50F408F3" w14:textId="77777777" w:rsidR="00097B55" w:rsidRPr="002E0E69" w:rsidRDefault="00097B55" w:rsidP="00763BCB">
            <w:pPr>
              <w:spacing w:before="60" w:after="60"/>
              <w:jc w:val="center"/>
              <w:rPr>
                <w:rFonts w:asciiTheme="minorHAnsi" w:hAnsiTheme="minorHAnsi" w:cstheme="minorHAnsi"/>
                <w:b/>
                <w:bCs/>
                <w:color w:val="000000"/>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3D082706" w14:textId="77777777" w:rsidR="00097B55" w:rsidRPr="002E0E69" w:rsidRDefault="00097B55" w:rsidP="00763BCB">
            <w:pPr>
              <w:spacing w:before="60" w:after="60"/>
              <w:rPr>
                <w:rFonts w:asciiTheme="minorHAnsi" w:hAnsiTheme="minorHAnsi" w:cstheme="minorHAnsi"/>
                <w:color w:val="000000"/>
              </w:rPr>
            </w:pPr>
            <w:r w:rsidRPr="002E0E69">
              <w:rPr>
                <w:rFonts w:asciiTheme="minorHAnsi" w:hAnsiTheme="minorHAnsi" w:cstheme="minorHAnsi"/>
                <w:color w:val="000000"/>
              </w:rPr>
              <w:t>Project will consolidate a nonviable drinking water or wastewater utility</w:t>
            </w:r>
          </w:p>
        </w:tc>
        <w:tc>
          <w:tcPr>
            <w:tcW w:w="1004" w:type="dxa"/>
            <w:tcBorders>
              <w:top w:val="single" w:sz="4" w:space="0" w:color="auto"/>
              <w:left w:val="single" w:sz="4" w:space="0" w:color="auto"/>
              <w:bottom w:val="single" w:sz="4" w:space="0" w:color="auto"/>
              <w:right w:val="single" w:sz="4" w:space="0" w:color="auto"/>
            </w:tcBorders>
            <w:vAlign w:val="center"/>
          </w:tcPr>
          <w:p w14:paraId="7CCDD55C" w14:textId="77777777" w:rsidR="00097B55" w:rsidRPr="002E0E69" w:rsidRDefault="00097B55" w:rsidP="00763BCB">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hideMark/>
          </w:tcPr>
          <w:p w14:paraId="7F7F35DC" w14:textId="77777777" w:rsidR="00097B55" w:rsidRPr="002E0E69" w:rsidRDefault="00097B55" w:rsidP="00763BCB">
            <w:pPr>
              <w:spacing w:before="60" w:after="60"/>
              <w:jc w:val="center"/>
              <w:rPr>
                <w:rFonts w:asciiTheme="minorHAnsi" w:hAnsiTheme="minorHAnsi" w:cstheme="minorHAnsi"/>
                <w:color w:val="000000"/>
              </w:rPr>
            </w:pPr>
            <w:r w:rsidRPr="002E0E69">
              <w:rPr>
                <w:rFonts w:asciiTheme="minorHAnsi" w:hAnsiTheme="minorHAnsi" w:cstheme="minorHAnsi"/>
                <w:color w:val="000000"/>
              </w:rPr>
              <w:t>25</w:t>
            </w:r>
          </w:p>
        </w:tc>
      </w:tr>
      <w:tr w:rsidR="00097B55" w:rsidRPr="00C50835" w14:paraId="3C30620F" w14:textId="77777777" w:rsidTr="00D8233D">
        <w:trPr>
          <w:cantSplit/>
          <w:trHeight w:val="251"/>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5DCA100B" w14:textId="77777777" w:rsidR="00097B55" w:rsidRPr="002E0E69" w:rsidRDefault="00097B55" w:rsidP="00763BCB">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1.B</w:t>
            </w:r>
          </w:p>
        </w:tc>
        <w:tc>
          <w:tcPr>
            <w:tcW w:w="719" w:type="dxa"/>
            <w:tcBorders>
              <w:top w:val="single" w:sz="4" w:space="0" w:color="auto"/>
              <w:left w:val="single" w:sz="4" w:space="0" w:color="auto"/>
              <w:bottom w:val="single" w:sz="4" w:space="0" w:color="auto"/>
              <w:right w:val="single" w:sz="4" w:space="0" w:color="auto"/>
            </w:tcBorders>
            <w:vAlign w:val="center"/>
          </w:tcPr>
          <w:p w14:paraId="2BD658E7" w14:textId="77777777" w:rsidR="00097B55" w:rsidRPr="002E0E69" w:rsidRDefault="00097B55" w:rsidP="00763BCB">
            <w:pPr>
              <w:spacing w:before="60" w:after="60"/>
              <w:jc w:val="center"/>
              <w:rPr>
                <w:rFonts w:asciiTheme="minorHAnsi" w:hAnsiTheme="minorHAnsi" w:cstheme="minorHAnsi"/>
                <w:b/>
                <w:bCs/>
                <w:color w:val="000000"/>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591D66C4" w14:textId="77777777" w:rsidR="00097B55" w:rsidRPr="002E0E69" w:rsidRDefault="00097B55" w:rsidP="00763BCB">
            <w:pPr>
              <w:spacing w:before="60" w:after="60"/>
              <w:rPr>
                <w:rFonts w:asciiTheme="minorHAnsi" w:hAnsiTheme="minorHAnsi" w:cstheme="minorHAnsi"/>
                <w:color w:val="000000"/>
              </w:rPr>
            </w:pPr>
            <w:r w:rsidRPr="002E0E69">
              <w:rPr>
                <w:rFonts w:asciiTheme="minorHAnsi" w:hAnsiTheme="minorHAnsi" w:cstheme="minorHAnsi"/>
                <w:color w:val="000000"/>
              </w:rPr>
              <w:t xml:space="preserve">Project will resolve </w:t>
            </w:r>
            <w:r w:rsidRPr="002E0E69">
              <w:rPr>
                <w:rFonts w:asciiTheme="minorHAnsi" w:hAnsiTheme="minorHAnsi" w:cstheme="minorHAnsi"/>
              </w:rPr>
              <w:t xml:space="preserve">failed or failing </w:t>
            </w:r>
            <w:r w:rsidRPr="002E0E69">
              <w:rPr>
                <w:rFonts w:asciiTheme="minorHAnsi" w:hAnsiTheme="minorHAnsi" w:cstheme="minorHAnsi"/>
                <w:color w:val="000000"/>
              </w:rPr>
              <w:t xml:space="preserve">infrastructure issues </w:t>
            </w:r>
          </w:p>
        </w:tc>
        <w:tc>
          <w:tcPr>
            <w:tcW w:w="1004" w:type="dxa"/>
            <w:tcBorders>
              <w:top w:val="single" w:sz="4" w:space="0" w:color="auto"/>
              <w:left w:val="single" w:sz="4" w:space="0" w:color="auto"/>
              <w:bottom w:val="single" w:sz="4" w:space="0" w:color="auto"/>
              <w:right w:val="single" w:sz="4" w:space="0" w:color="auto"/>
            </w:tcBorders>
            <w:vAlign w:val="center"/>
          </w:tcPr>
          <w:p w14:paraId="57FC46AB" w14:textId="77777777" w:rsidR="00097B55" w:rsidRPr="002E0E69" w:rsidRDefault="00097B55" w:rsidP="00763BCB">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hideMark/>
          </w:tcPr>
          <w:p w14:paraId="042FE352" w14:textId="77777777" w:rsidR="00097B55" w:rsidRPr="002E0E69" w:rsidRDefault="00097B55" w:rsidP="00763BCB">
            <w:pPr>
              <w:spacing w:before="60" w:after="60"/>
              <w:jc w:val="center"/>
              <w:rPr>
                <w:rFonts w:asciiTheme="minorHAnsi" w:hAnsiTheme="minorHAnsi" w:cstheme="minorHAnsi"/>
                <w:strike/>
                <w:color w:val="000000"/>
              </w:rPr>
            </w:pPr>
            <w:r w:rsidRPr="002E0E69">
              <w:rPr>
                <w:rFonts w:asciiTheme="minorHAnsi" w:hAnsiTheme="minorHAnsi" w:cstheme="minorHAnsi"/>
              </w:rPr>
              <w:t>20</w:t>
            </w:r>
          </w:p>
        </w:tc>
      </w:tr>
      <w:tr w:rsidR="00097B55" w:rsidRPr="00C50835" w14:paraId="2DA73D5B" w14:textId="77777777" w:rsidTr="00D8233D">
        <w:trPr>
          <w:cantSplit/>
          <w:trHeight w:val="350"/>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272EA5CE" w14:textId="77777777" w:rsidR="00097B55" w:rsidRPr="002E0E69" w:rsidRDefault="00097B55" w:rsidP="00763BCB">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1.C</w:t>
            </w:r>
          </w:p>
        </w:tc>
        <w:tc>
          <w:tcPr>
            <w:tcW w:w="719" w:type="dxa"/>
            <w:tcBorders>
              <w:top w:val="single" w:sz="4" w:space="0" w:color="auto"/>
              <w:left w:val="single" w:sz="4" w:space="0" w:color="auto"/>
              <w:bottom w:val="single" w:sz="4" w:space="0" w:color="auto"/>
              <w:right w:val="single" w:sz="4" w:space="0" w:color="auto"/>
            </w:tcBorders>
            <w:vAlign w:val="center"/>
          </w:tcPr>
          <w:p w14:paraId="439B86D5" w14:textId="77777777" w:rsidR="00097B55" w:rsidRPr="002E0E69" w:rsidRDefault="00097B55" w:rsidP="00763BCB">
            <w:pPr>
              <w:spacing w:before="60" w:after="60"/>
              <w:jc w:val="center"/>
              <w:rPr>
                <w:rFonts w:asciiTheme="minorHAnsi" w:hAnsiTheme="minorHAnsi" w:cstheme="minorHAnsi"/>
                <w:b/>
                <w:bCs/>
                <w:color w:val="000000"/>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40907FA8" w14:textId="77777777" w:rsidR="00097B55" w:rsidRPr="002E0E69" w:rsidRDefault="00097B55" w:rsidP="00763BCB">
            <w:pPr>
              <w:spacing w:before="60" w:after="60"/>
              <w:rPr>
                <w:rFonts w:asciiTheme="minorHAnsi" w:hAnsiTheme="minorHAnsi" w:cstheme="minorHAnsi"/>
                <w:color w:val="000000"/>
              </w:rPr>
            </w:pPr>
            <w:bookmarkStart w:id="311" w:name="_Hlk98491864"/>
            <w:r w:rsidRPr="002E0E69">
              <w:rPr>
                <w:rFonts w:asciiTheme="minorHAnsi" w:hAnsiTheme="minorHAnsi" w:cstheme="minorHAnsi"/>
                <w:color w:val="000000"/>
              </w:rPr>
              <w:t>Project will rehabilitate or replace infrastructure</w:t>
            </w:r>
            <w:r w:rsidRPr="002E0E69">
              <w:rPr>
                <w:rFonts w:asciiTheme="minorHAnsi" w:hAnsiTheme="minorHAnsi" w:cstheme="minorHAnsi"/>
              </w:rPr>
              <w:t xml:space="preserve">, including replacement by a regionalization </w:t>
            </w:r>
            <w:proofErr w:type="gramStart"/>
            <w:r w:rsidRPr="002E0E69">
              <w:rPr>
                <w:rFonts w:asciiTheme="minorHAnsi" w:hAnsiTheme="minorHAnsi" w:cstheme="minorHAnsi"/>
              </w:rPr>
              <w:t>projects</w:t>
            </w:r>
            <w:proofErr w:type="gramEnd"/>
            <w:r w:rsidRPr="002E0E69">
              <w:rPr>
                <w:rFonts w:asciiTheme="minorHAnsi" w:hAnsiTheme="minorHAnsi" w:cstheme="minorHAnsi"/>
              </w:rPr>
              <w:t xml:space="preserve"> </w:t>
            </w:r>
            <w:bookmarkEnd w:id="311"/>
          </w:p>
        </w:tc>
        <w:tc>
          <w:tcPr>
            <w:tcW w:w="1004" w:type="dxa"/>
            <w:tcBorders>
              <w:top w:val="single" w:sz="4" w:space="0" w:color="auto"/>
              <w:left w:val="single" w:sz="4" w:space="0" w:color="auto"/>
              <w:bottom w:val="single" w:sz="4" w:space="0" w:color="auto"/>
              <w:right w:val="single" w:sz="4" w:space="0" w:color="auto"/>
            </w:tcBorders>
            <w:vAlign w:val="center"/>
          </w:tcPr>
          <w:p w14:paraId="027E278D" w14:textId="77777777" w:rsidR="00097B55" w:rsidRPr="002E0E69" w:rsidRDefault="00097B55" w:rsidP="00763BCB">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hideMark/>
          </w:tcPr>
          <w:p w14:paraId="3CC005B1" w14:textId="77777777" w:rsidR="00097B55" w:rsidRPr="002E0E69" w:rsidRDefault="00097B55" w:rsidP="00763BCB">
            <w:pPr>
              <w:spacing w:before="60" w:after="60"/>
              <w:jc w:val="center"/>
              <w:rPr>
                <w:rFonts w:asciiTheme="minorHAnsi" w:hAnsiTheme="minorHAnsi" w:cstheme="minorHAnsi"/>
                <w:strike/>
                <w:color w:val="000000"/>
              </w:rPr>
            </w:pPr>
            <w:r w:rsidRPr="002E0E69">
              <w:rPr>
                <w:rFonts w:asciiTheme="minorHAnsi" w:hAnsiTheme="minorHAnsi" w:cstheme="minorHAnsi"/>
              </w:rPr>
              <w:t>12</w:t>
            </w:r>
          </w:p>
        </w:tc>
      </w:tr>
      <w:tr w:rsidR="00097B55" w:rsidRPr="00C50835" w14:paraId="61A0AA37" w14:textId="77777777" w:rsidTr="00D8233D">
        <w:trPr>
          <w:cantSplit/>
          <w:trHeight w:val="1070"/>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03E9A5AD" w14:textId="77777777" w:rsidR="00097B55" w:rsidRPr="002E0E69" w:rsidRDefault="00097B55" w:rsidP="00763BCB">
            <w:pPr>
              <w:spacing w:before="60" w:after="60"/>
              <w:jc w:val="right"/>
              <w:rPr>
                <w:rFonts w:asciiTheme="minorHAnsi" w:hAnsiTheme="minorHAnsi" w:cstheme="minorHAnsi"/>
                <w:color w:val="000000"/>
              </w:rPr>
            </w:pPr>
            <w:r w:rsidRPr="002E0E69">
              <w:rPr>
                <w:rFonts w:asciiTheme="minorHAnsi" w:hAnsiTheme="minorHAnsi" w:cstheme="minorHAnsi"/>
                <w:color w:val="000000"/>
              </w:rPr>
              <w:t>1.C.1</w:t>
            </w:r>
          </w:p>
        </w:tc>
        <w:tc>
          <w:tcPr>
            <w:tcW w:w="719" w:type="dxa"/>
            <w:tcBorders>
              <w:top w:val="single" w:sz="4" w:space="0" w:color="auto"/>
              <w:left w:val="single" w:sz="4" w:space="0" w:color="auto"/>
              <w:bottom w:val="single" w:sz="4" w:space="0" w:color="auto"/>
              <w:right w:val="single" w:sz="4" w:space="0" w:color="auto"/>
            </w:tcBorders>
            <w:vAlign w:val="center"/>
          </w:tcPr>
          <w:p w14:paraId="35859A9E" w14:textId="77777777" w:rsidR="00097B55" w:rsidRPr="002E0E69" w:rsidRDefault="00097B55" w:rsidP="00763BCB">
            <w:pPr>
              <w:spacing w:before="60" w:after="60"/>
              <w:jc w:val="center"/>
              <w:rPr>
                <w:rFonts w:asciiTheme="minorHAnsi" w:hAnsiTheme="minorHAnsi" w:cstheme="minorHAnsi"/>
                <w:color w:val="000000"/>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61895EC9" w14:textId="77777777" w:rsidR="00097B55" w:rsidRPr="002E0E69" w:rsidRDefault="00097B55" w:rsidP="00763BCB">
            <w:pPr>
              <w:spacing w:before="60" w:after="60"/>
              <w:ind w:left="432"/>
              <w:rPr>
                <w:rFonts w:asciiTheme="minorHAnsi" w:hAnsiTheme="minorHAnsi" w:cstheme="minorHAnsi"/>
                <w:color w:val="000000"/>
              </w:rPr>
            </w:pPr>
            <w:r w:rsidRPr="002E0E69">
              <w:rPr>
                <w:rFonts w:asciiTheme="minorHAnsi" w:hAnsiTheme="minorHAnsi" w:cstheme="minorHAnsi"/>
                <w:color w:val="000000"/>
              </w:rPr>
              <w:t>Treatment units, pumps and/or pump stations to be rehabilitated or replaced are greater than 20 years old,</w:t>
            </w:r>
            <w:r w:rsidRPr="002E0E69">
              <w:rPr>
                <w:rFonts w:asciiTheme="minorHAnsi" w:hAnsiTheme="minorHAnsi" w:cstheme="minorHAnsi"/>
                <w:b/>
                <w:bCs/>
                <w:color w:val="000000"/>
              </w:rPr>
              <w:t xml:space="preserve"> OR </w:t>
            </w:r>
            <w:r w:rsidRPr="002E0E69">
              <w:rPr>
                <w:rFonts w:asciiTheme="minorHAnsi" w:hAnsiTheme="minorHAnsi" w:cstheme="minorHAnsi"/>
                <w:color w:val="000000"/>
              </w:rPr>
              <w:t>lines, or tanks to be rehabilitated or replaced are greater than 40 years old</w:t>
            </w:r>
          </w:p>
        </w:tc>
        <w:tc>
          <w:tcPr>
            <w:tcW w:w="1004" w:type="dxa"/>
            <w:tcBorders>
              <w:top w:val="single" w:sz="4" w:space="0" w:color="auto"/>
              <w:left w:val="single" w:sz="4" w:space="0" w:color="auto"/>
              <w:bottom w:val="single" w:sz="4" w:space="0" w:color="auto"/>
              <w:right w:val="single" w:sz="4" w:space="0" w:color="auto"/>
            </w:tcBorders>
            <w:vAlign w:val="center"/>
          </w:tcPr>
          <w:p w14:paraId="6E06387B" w14:textId="77777777" w:rsidR="00097B55" w:rsidRPr="002E0E69" w:rsidRDefault="00097B55" w:rsidP="00763BCB">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hideMark/>
          </w:tcPr>
          <w:p w14:paraId="7FB1C35C" w14:textId="77777777" w:rsidR="00097B55" w:rsidRPr="002E0E69" w:rsidRDefault="00097B55" w:rsidP="00763BCB">
            <w:pPr>
              <w:spacing w:before="60" w:after="60"/>
              <w:jc w:val="center"/>
              <w:rPr>
                <w:rFonts w:asciiTheme="minorHAnsi" w:hAnsiTheme="minorHAnsi" w:cstheme="minorHAnsi"/>
                <w:color w:val="000000"/>
              </w:rPr>
            </w:pPr>
            <w:r w:rsidRPr="002E0E69">
              <w:rPr>
                <w:rFonts w:asciiTheme="minorHAnsi" w:hAnsiTheme="minorHAnsi" w:cstheme="minorHAnsi"/>
              </w:rPr>
              <w:t>8</w:t>
            </w:r>
          </w:p>
        </w:tc>
      </w:tr>
      <w:tr w:rsidR="00097B55" w:rsidRPr="00CF546B" w14:paraId="0383AEF5" w14:textId="77777777" w:rsidTr="00D8233D">
        <w:trPr>
          <w:cantSplit/>
          <w:trHeight w:val="116"/>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6BAEDB51" w14:textId="77777777" w:rsidR="00097B55" w:rsidRPr="002E0E69" w:rsidRDefault="00097B55" w:rsidP="00763BCB">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1.D</w:t>
            </w:r>
          </w:p>
        </w:tc>
        <w:tc>
          <w:tcPr>
            <w:tcW w:w="719" w:type="dxa"/>
            <w:tcBorders>
              <w:top w:val="single" w:sz="4" w:space="0" w:color="auto"/>
              <w:left w:val="single" w:sz="4" w:space="0" w:color="auto"/>
              <w:bottom w:val="single" w:sz="4" w:space="0" w:color="auto"/>
              <w:right w:val="single" w:sz="4" w:space="0" w:color="auto"/>
            </w:tcBorders>
            <w:vAlign w:val="center"/>
          </w:tcPr>
          <w:p w14:paraId="2E209C60" w14:textId="77777777" w:rsidR="00097B55" w:rsidRPr="002E0E69" w:rsidRDefault="00097B55" w:rsidP="00763BCB">
            <w:pPr>
              <w:spacing w:before="60" w:after="60"/>
              <w:jc w:val="center"/>
              <w:rPr>
                <w:rFonts w:asciiTheme="minorHAnsi" w:hAnsiTheme="minorHAnsi" w:cstheme="minorHAnsi"/>
                <w:b/>
                <w:bCs/>
                <w:color w:val="000000"/>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341BE2B9" w14:textId="77777777" w:rsidR="00097B55" w:rsidRPr="002E0E69" w:rsidRDefault="00097B55" w:rsidP="00763BCB">
            <w:pPr>
              <w:spacing w:before="60" w:after="60"/>
              <w:rPr>
                <w:rFonts w:asciiTheme="minorHAnsi" w:hAnsiTheme="minorHAnsi" w:cstheme="minorHAnsi"/>
                <w:color w:val="000000"/>
              </w:rPr>
            </w:pPr>
            <w:bookmarkStart w:id="312" w:name="_Hlk98491964"/>
            <w:r w:rsidRPr="002E0E69">
              <w:rPr>
                <w:rFonts w:asciiTheme="minorHAnsi" w:hAnsiTheme="minorHAnsi" w:cstheme="minorHAnsi"/>
                <w:color w:val="000000"/>
              </w:rPr>
              <w:t xml:space="preserve">Project will expand infrastructure </w:t>
            </w:r>
            <w:bookmarkEnd w:id="312"/>
          </w:p>
        </w:tc>
        <w:tc>
          <w:tcPr>
            <w:tcW w:w="1004" w:type="dxa"/>
            <w:tcBorders>
              <w:top w:val="single" w:sz="4" w:space="0" w:color="auto"/>
              <w:left w:val="single" w:sz="4" w:space="0" w:color="auto"/>
              <w:bottom w:val="single" w:sz="4" w:space="0" w:color="auto"/>
              <w:right w:val="single" w:sz="4" w:space="0" w:color="auto"/>
            </w:tcBorders>
            <w:vAlign w:val="center"/>
          </w:tcPr>
          <w:p w14:paraId="2CD59080" w14:textId="77777777" w:rsidR="00097B55" w:rsidRPr="002E0E69" w:rsidRDefault="00097B55" w:rsidP="00763BCB">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hideMark/>
          </w:tcPr>
          <w:p w14:paraId="1815484F" w14:textId="77777777" w:rsidR="00097B55" w:rsidRPr="002E0E69" w:rsidRDefault="00097B55" w:rsidP="00763BCB">
            <w:pPr>
              <w:spacing w:before="60" w:after="60"/>
              <w:jc w:val="center"/>
              <w:rPr>
                <w:rFonts w:asciiTheme="minorHAnsi" w:hAnsiTheme="minorHAnsi" w:cstheme="minorHAnsi"/>
                <w:color w:val="000000"/>
              </w:rPr>
            </w:pPr>
            <w:r w:rsidRPr="002E0E69">
              <w:rPr>
                <w:rFonts w:asciiTheme="minorHAnsi" w:hAnsiTheme="minorHAnsi" w:cstheme="minorHAnsi"/>
                <w:color w:val="000000"/>
              </w:rPr>
              <w:t>2</w:t>
            </w:r>
          </w:p>
        </w:tc>
      </w:tr>
      <w:tr w:rsidR="00097B55" w:rsidRPr="00C50835" w14:paraId="4BF1587A" w14:textId="77777777" w:rsidTr="00D8233D">
        <w:trPr>
          <w:cantSplit/>
          <w:trHeight w:val="836"/>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6DDB9F94" w14:textId="77777777" w:rsidR="00097B55" w:rsidRPr="002E0E69" w:rsidRDefault="00097B55" w:rsidP="00763BCB">
            <w:pPr>
              <w:spacing w:before="60" w:after="60"/>
              <w:jc w:val="right"/>
              <w:rPr>
                <w:rFonts w:asciiTheme="minorHAnsi" w:hAnsiTheme="minorHAnsi" w:cstheme="minorHAnsi"/>
                <w:color w:val="000000"/>
              </w:rPr>
            </w:pPr>
            <w:r w:rsidRPr="002E0E69">
              <w:rPr>
                <w:rFonts w:asciiTheme="minorHAnsi" w:hAnsiTheme="minorHAnsi" w:cstheme="minorHAnsi"/>
                <w:color w:val="000000"/>
              </w:rPr>
              <w:t>1.D.1</w:t>
            </w:r>
          </w:p>
        </w:tc>
        <w:tc>
          <w:tcPr>
            <w:tcW w:w="719" w:type="dxa"/>
            <w:tcBorders>
              <w:top w:val="single" w:sz="4" w:space="0" w:color="auto"/>
              <w:left w:val="single" w:sz="4" w:space="0" w:color="auto"/>
              <w:bottom w:val="single" w:sz="4" w:space="0" w:color="auto"/>
              <w:right w:val="single" w:sz="4" w:space="0" w:color="auto"/>
            </w:tcBorders>
            <w:vAlign w:val="center"/>
          </w:tcPr>
          <w:p w14:paraId="1D85E1E9" w14:textId="77777777" w:rsidR="00097B55" w:rsidRPr="002E0E69" w:rsidRDefault="00097B55" w:rsidP="00763BCB">
            <w:pPr>
              <w:spacing w:before="60" w:after="60"/>
              <w:jc w:val="center"/>
              <w:rPr>
                <w:rFonts w:asciiTheme="minorHAnsi" w:hAnsiTheme="minorHAnsi" w:cstheme="minorHAnsi"/>
                <w:color w:val="000000"/>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343865E9" w14:textId="77777777" w:rsidR="00097B55" w:rsidRPr="002E0E69" w:rsidRDefault="00097B55" w:rsidP="00763BCB">
            <w:pPr>
              <w:spacing w:before="60" w:after="60"/>
              <w:ind w:left="432"/>
              <w:rPr>
                <w:rFonts w:asciiTheme="minorHAnsi" w:hAnsiTheme="minorHAnsi" w:cstheme="minorHAnsi"/>
                <w:color w:val="000000"/>
              </w:rPr>
            </w:pPr>
            <w:r w:rsidRPr="002E0E69">
              <w:rPr>
                <w:rFonts w:asciiTheme="minorHAnsi" w:hAnsiTheme="minorHAnsi" w:cstheme="minorHAnsi"/>
                <w:color w:val="000000"/>
              </w:rPr>
              <w:t>Treatment units, pumps and/or pump stations to be rehabilitated or replaced are greater than 20 years old,</w:t>
            </w:r>
            <w:r w:rsidRPr="002E0E69">
              <w:rPr>
                <w:rFonts w:asciiTheme="minorHAnsi" w:hAnsiTheme="minorHAnsi" w:cstheme="minorHAnsi"/>
                <w:b/>
                <w:bCs/>
                <w:color w:val="000000"/>
              </w:rPr>
              <w:t xml:space="preserve"> OR</w:t>
            </w:r>
            <w:r w:rsidRPr="002E0E69">
              <w:rPr>
                <w:rFonts w:asciiTheme="minorHAnsi" w:hAnsiTheme="minorHAnsi" w:cstheme="minorHAnsi"/>
                <w:color w:val="000000"/>
              </w:rPr>
              <w:t xml:space="preserve"> lines, storage tanks, drinking water wells or intake structures to be rehabilitated or replaced are greater than 40 years old</w:t>
            </w:r>
          </w:p>
        </w:tc>
        <w:tc>
          <w:tcPr>
            <w:tcW w:w="1004" w:type="dxa"/>
            <w:tcBorders>
              <w:top w:val="single" w:sz="4" w:space="0" w:color="auto"/>
              <w:left w:val="single" w:sz="4" w:space="0" w:color="auto"/>
              <w:bottom w:val="single" w:sz="4" w:space="0" w:color="auto"/>
              <w:right w:val="single" w:sz="4" w:space="0" w:color="auto"/>
            </w:tcBorders>
            <w:vAlign w:val="center"/>
          </w:tcPr>
          <w:p w14:paraId="72AA734F" w14:textId="77777777" w:rsidR="00097B55" w:rsidRPr="002E0E69" w:rsidRDefault="00097B55" w:rsidP="00763BCB">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hideMark/>
          </w:tcPr>
          <w:p w14:paraId="10168B79" w14:textId="77777777" w:rsidR="00097B55" w:rsidRPr="002E0E69" w:rsidRDefault="00097B55" w:rsidP="00763BCB">
            <w:pPr>
              <w:spacing w:before="60" w:after="60"/>
              <w:jc w:val="center"/>
              <w:rPr>
                <w:rFonts w:asciiTheme="minorHAnsi" w:hAnsiTheme="minorHAnsi" w:cstheme="minorHAnsi"/>
                <w:color w:val="000000"/>
              </w:rPr>
            </w:pPr>
            <w:r w:rsidRPr="002E0E69">
              <w:rPr>
                <w:rFonts w:asciiTheme="minorHAnsi" w:hAnsiTheme="minorHAnsi" w:cstheme="minorHAnsi"/>
              </w:rPr>
              <w:t>8</w:t>
            </w:r>
          </w:p>
        </w:tc>
      </w:tr>
      <w:tr w:rsidR="00097B55" w:rsidRPr="00C50835" w14:paraId="7309FF6C"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04DC3104" w14:textId="77777777" w:rsidR="00097B55" w:rsidRPr="002E0E69" w:rsidRDefault="00097B55" w:rsidP="00763BCB">
            <w:pPr>
              <w:spacing w:before="60" w:after="60"/>
              <w:jc w:val="center"/>
              <w:rPr>
                <w:rFonts w:asciiTheme="minorHAnsi" w:hAnsiTheme="minorHAnsi" w:cstheme="minorHAnsi"/>
                <w:b/>
                <w:bCs/>
              </w:rPr>
            </w:pPr>
            <w:r w:rsidRPr="002E0E69">
              <w:rPr>
                <w:rFonts w:asciiTheme="minorHAnsi" w:hAnsiTheme="minorHAnsi" w:cstheme="minorHAnsi"/>
                <w:b/>
                <w:bCs/>
              </w:rPr>
              <w:t>1.E</w:t>
            </w:r>
          </w:p>
        </w:tc>
        <w:tc>
          <w:tcPr>
            <w:tcW w:w="719" w:type="dxa"/>
            <w:tcBorders>
              <w:top w:val="single" w:sz="4" w:space="0" w:color="auto"/>
              <w:left w:val="single" w:sz="4" w:space="0" w:color="auto"/>
              <w:bottom w:val="single" w:sz="4" w:space="0" w:color="auto"/>
              <w:right w:val="single" w:sz="4" w:space="0" w:color="auto"/>
            </w:tcBorders>
            <w:vAlign w:val="center"/>
          </w:tcPr>
          <w:p w14:paraId="0E512120" w14:textId="77777777" w:rsidR="00097B55" w:rsidRPr="002E0E69" w:rsidRDefault="00097B55" w:rsidP="00763BCB">
            <w:pPr>
              <w:spacing w:before="60" w:after="60"/>
              <w:jc w:val="center"/>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vAlign w:val="center"/>
          </w:tcPr>
          <w:p w14:paraId="597084B7" w14:textId="77777777" w:rsidR="00097B55" w:rsidRPr="002E0E69" w:rsidRDefault="00097B55" w:rsidP="00763BCB">
            <w:pPr>
              <w:spacing w:before="60" w:after="60"/>
              <w:rPr>
                <w:rFonts w:asciiTheme="minorHAnsi" w:hAnsiTheme="minorHAnsi" w:cstheme="minorHAnsi"/>
              </w:rPr>
            </w:pPr>
            <w:r w:rsidRPr="002E0E69">
              <w:rPr>
                <w:rFonts w:asciiTheme="minorHAnsi" w:hAnsiTheme="minorHAnsi" w:cstheme="minorHAnsi"/>
              </w:rPr>
              <w:t xml:space="preserve">Project will provide service to disadvantaged areas </w:t>
            </w:r>
          </w:p>
        </w:tc>
        <w:tc>
          <w:tcPr>
            <w:tcW w:w="1004" w:type="dxa"/>
            <w:tcBorders>
              <w:top w:val="single" w:sz="4" w:space="0" w:color="auto"/>
              <w:left w:val="single" w:sz="4" w:space="0" w:color="auto"/>
              <w:bottom w:val="single" w:sz="4" w:space="0" w:color="auto"/>
              <w:right w:val="single" w:sz="4" w:space="0" w:color="auto"/>
            </w:tcBorders>
            <w:vAlign w:val="center"/>
          </w:tcPr>
          <w:p w14:paraId="4CA0543F" w14:textId="77777777" w:rsidR="00097B55" w:rsidRPr="002E0E69" w:rsidRDefault="00097B55" w:rsidP="00763BCB">
            <w:pPr>
              <w:spacing w:before="60" w:after="60"/>
              <w:jc w:val="center"/>
              <w:rPr>
                <w:rFonts w:asciiTheme="minorHAnsi" w:hAnsiTheme="minorHAnsi" w:cstheme="minorHAnsi"/>
              </w:rPr>
            </w:pPr>
          </w:p>
        </w:tc>
        <w:tc>
          <w:tcPr>
            <w:tcW w:w="899" w:type="dxa"/>
            <w:tcBorders>
              <w:top w:val="single" w:sz="4" w:space="0" w:color="auto"/>
              <w:left w:val="single" w:sz="4" w:space="0" w:color="auto"/>
              <w:bottom w:val="single" w:sz="4" w:space="0" w:color="auto"/>
              <w:right w:val="single" w:sz="12" w:space="0" w:color="auto"/>
            </w:tcBorders>
            <w:vAlign w:val="center"/>
          </w:tcPr>
          <w:p w14:paraId="3DCCC0B7" w14:textId="77777777" w:rsidR="00097B55" w:rsidRPr="002E0E69" w:rsidRDefault="00097B55" w:rsidP="00763BCB">
            <w:pPr>
              <w:spacing w:before="60" w:after="60"/>
              <w:jc w:val="center"/>
              <w:rPr>
                <w:rFonts w:asciiTheme="minorHAnsi" w:hAnsiTheme="minorHAnsi" w:cstheme="minorHAnsi"/>
              </w:rPr>
            </w:pPr>
            <w:r w:rsidRPr="002E0E69">
              <w:rPr>
                <w:rFonts w:asciiTheme="minorHAnsi" w:hAnsiTheme="minorHAnsi" w:cstheme="minorHAnsi"/>
              </w:rPr>
              <w:t>20</w:t>
            </w:r>
          </w:p>
        </w:tc>
      </w:tr>
      <w:tr w:rsidR="00097B55" w:rsidRPr="00CF546B" w14:paraId="7F56E6C7"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hideMark/>
          </w:tcPr>
          <w:p w14:paraId="6198D55B" w14:textId="77777777" w:rsidR="00097B55" w:rsidRPr="002E0E69" w:rsidRDefault="00097B55" w:rsidP="00763BCB">
            <w:pPr>
              <w:spacing w:before="60" w:after="60"/>
              <w:jc w:val="center"/>
              <w:rPr>
                <w:rFonts w:asciiTheme="minorHAnsi" w:hAnsiTheme="minorHAnsi" w:cstheme="minorHAnsi"/>
                <w:b/>
                <w:bCs/>
              </w:rPr>
            </w:pPr>
            <w:r w:rsidRPr="002E0E69">
              <w:rPr>
                <w:rFonts w:asciiTheme="minorHAnsi" w:hAnsiTheme="minorHAnsi" w:cstheme="minorHAnsi"/>
                <w:b/>
                <w:bCs/>
              </w:rPr>
              <w:t xml:space="preserve">1.F </w:t>
            </w:r>
          </w:p>
        </w:tc>
        <w:tc>
          <w:tcPr>
            <w:tcW w:w="71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F3DFF77" w14:textId="77777777" w:rsidR="00097B55" w:rsidRPr="002E0E69" w:rsidRDefault="00097B55" w:rsidP="00763BCB">
            <w:pPr>
              <w:spacing w:before="60" w:after="60"/>
              <w:jc w:val="center"/>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487E584A" w14:textId="77777777" w:rsidR="00097B55" w:rsidRPr="002E0E69" w:rsidRDefault="00097B55" w:rsidP="00763BCB">
            <w:pPr>
              <w:spacing w:before="60" w:after="60"/>
              <w:rPr>
                <w:rFonts w:asciiTheme="minorHAnsi" w:hAnsiTheme="minorHAnsi" w:cstheme="minorHAnsi"/>
              </w:rPr>
            </w:pPr>
            <w:r w:rsidRPr="002E0E69">
              <w:rPr>
                <w:rFonts w:asciiTheme="minorHAnsi" w:hAnsiTheme="minorHAnsi" w:cstheme="minorHAnsi"/>
              </w:rPr>
              <w:t>Reserved for other programs</w:t>
            </w:r>
          </w:p>
        </w:tc>
        <w:tc>
          <w:tcPr>
            <w:tcW w:w="10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20DE37A" w14:textId="77777777" w:rsidR="00097B55" w:rsidRPr="002E0E69" w:rsidRDefault="00097B55" w:rsidP="00763BCB">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59DC9BEE" w14:textId="77777777" w:rsidR="00097B55" w:rsidRPr="002E0E69" w:rsidRDefault="00097B55" w:rsidP="00763BCB">
            <w:pPr>
              <w:spacing w:before="60" w:after="60"/>
              <w:jc w:val="center"/>
              <w:rPr>
                <w:rFonts w:asciiTheme="minorHAnsi" w:hAnsiTheme="minorHAnsi" w:cstheme="minorHAnsi"/>
                <w:color w:val="000000"/>
              </w:rPr>
            </w:pPr>
          </w:p>
        </w:tc>
      </w:tr>
      <w:tr w:rsidR="00097B55" w:rsidRPr="00EB21C5" w14:paraId="5F7C6B8A"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43E06105" w14:textId="77777777" w:rsidR="00097B55" w:rsidRPr="002E0E69" w:rsidRDefault="00097B55" w:rsidP="00763BCB">
            <w:pPr>
              <w:spacing w:before="60" w:after="60"/>
              <w:jc w:val="center"/>
              <w:rPr>
                <w:rFonts w:asciiTheme="minorHAnsi" w:hAnsiTheme="minorHAnsi" w:cstheme="minorHAnsi"/>
                <w:b/>
                <w:bCs/>
              </w:rPr>
            </w:pPr>
            <w:r w:rsidRPr="002E0E69">
              <w:rPr>
                <w:rFonts w:asciiTheme="minorHAnsi" w:hAnsiTheme="minorHAnsi" w:cstheme="minorHAnsi"/>
                <w:b/>
                <w:bCs/>
              </w:rPr>
              <w:t>1.G</w:t>
            </w:r>
          </w:p>
        </w:tc>
        <w:tc>
          <w:tcPr>
            <w:tcW w:w="719" w:type="dxa"/>
            <w:tcBorders>
              <w:top w:val="single" w:sz="4" w:space="0" w:color="auto"/>
              <w:left w:val="single" w:sz="4" w:space="0" w:color="auto"/>
              <w:bottom w:val="single" w:sz="4" w:space="0" w:color="auto"/>
              <w:right w:val="single" w:sz="4" w:space="0" w:color="auto"/>
            </w:tcBorders>
            <w:vAlign w:val="center"/>
          </w:tcPr>
          <w:p w14:paraId="11F6D90E" w14:textId="77777777" w:rsidR="00097B55" w:rsidRPr="002E0E69" w:rsidRDefault="00097B55" w:rsidP="00763BCB">
            <w:pPr>
              <w:spacing w:before="60" w:after="60"/>
              <w:jc w:val="center"/>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45F1B891" w14:textId="77777777" w:rsidR="00097B55" w:rsidRPr="002E0E69" w:rsidRDefault="00097B55" w:rsidP="00763BCB">
            <w:pPr>
              <w:spacing w:before="60" w:after="60"/>
              <w:rPr>
                <w:rFonts w:asciiTheme="minorHAnsi" w:hAnsiTheme="minorHAnsi" w:cstheme="minorHAnsi"/>
              </w:rPr>
            </w:pPr>
            <w:r w:rsidRPr="002E0E69">
              <w:rPr>
                <w:rFonts w:asciiTheme="minorHAnsi" w:hAnsiTheme="minorHAnsi" w:cstheme="minorHAnsi"/>
              </w:rPr>
              <w:t xml:space="preserve">Project will provide stream/wetland/buffer restoration </w:t>
            </w:r>
          </w:p>
        </w:tc>
        <w:tc>
          <w:tcPr>
            <w:tcW w:w="1004" w:type="dxa"/>
            <w:tcBorders>
              <w:top w:val="single" w:sz="4" w:space="0" w:color="auto"/>
              <w:left w:val="single" w:sz="4" w:space="0" w:color="auto"/>
              <w:bottom w:val="single" w:sz="4" w:space="0" w:color="auto"/>
              <w:right w:val="single" w:sz="4" w:space="0" w:color="auto"/>
            </w:tcBorders>
            <w:vAlign w:val="center"/>
          </w:tcPr>
          <w:p w14:paraId="65425B48" w14:textId="77777777" w:rsidR="00097B55" w:rsidRPr="002E0E69" w:rsidRDefault="00097B55" w:rsidP="00763BCB">
            <w:pPr>
              <w:spacing w:before="60" w:after="60"/>
              <w:jc w:val="center"/>
              <w:rPr>
                <w:rFonts w:asciiTheme="minorHAnsi" w:hAnsiTheme="minorHAnsi" w:cstheme="minorHAnsi"/>
              </w:rPr>
            </w:pPr>
          </w:p>
        </w:tc>
        <w:tc>
          <w:tcPr>
            <w:tcW w:w="899" w:type="dxa"/>
            <w:tcBorders>
              <w:top w:val="single" w:sz="4" w:space="0" w:color="auto"/>
              <w:left w:val="single" w:sz="4" w:space="0" w:color="auto"/>
              <w:bottom w:val="single" w:sz="4" w:space="0" w:color="auto"/>
              <w:right w:val="single" w:sz="12" w:space="0" w:color="auto"/>
            </w:tcBorders>
            <w:vAlign w:val="center"/>
            <w:hideMark/>
          </w:tcPr>
          <w:p w14:paraId="3DB4B35F" w14:textId="77777777" w:rsidR="00097B55" w:rsidRPr="002E0E69" w:rsidRDefault="00097B55" w:rsidP="00763BCB">
            <w:pPr>
              <w:spacing w:before="60" w:after="60"/>
              <w:jc w:val="center"/>
              <w:rPr>
                <w:rFonts w:asciiTheme="minorHAnsi" w:hAnsiTheme="minorHAnsi" w:cstheme="minorHAnsi"/>
              </w:rPr>
            </w:pPr>
            <w:r w:rsidRPr="002E0E69">
              <w:rPr>
                <w:rFonts w:asciiTheme="minorHAnsi" w:hAnsiTheme="minorHAnsi" w:cstheme="minorHAnsi"/>
              </w:rPr>
              <w:t>10</w:t>
            </w:r>
          </w:p>
          <w:p w14:paraId="585211A9" w14:textId="77777777" w:rsidR="00097B55" w:rsidRPr="002E0E69" w:rsidRDefault="00097B55" w:rsidP="00763BCB">
            <w:pPr>
              <w:spacing w:before="60" w:after="60"/>
              <w:jc w:val="center"/>
              <w:rPr>
                <w:rFonts w:asciiTheme="minorHAnsi" w:hAnsiTheme="minorHAnsi" w:cstheme="minorHAnsi"/>
                <w:strike/>
              </w:rPr>
            </w:pPr>
          </w:p>
        </w:tc>
      </w:tr>
      <w:tr w:rsidR="00097B55" w:rsidRPr="00EB21C5" w14:paraId="492DFBC9"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43368398" w14:textId="77777777" w:rsidR="00097B55" w:rsidRPr="002E0E69" w:rsidRDefault="00097B55" w:rsidP="00763BCB">
            <w:pPr>
              <w:spacing w:before="60" w:after="60"/>
              <w:jc w:val="right"/>
              <w:rPr>
                <w:rFonts w:asciiTheme="minorHAnsi" w:hAnsiTheme="minorHAnsi" w:cstheme="minorHAnsi"/>
              </w:rPr>
            </w:pPr>
            <w:r w:rsidRPr="002E0E69">
              <w:rPr>
                <w:rFonts w:asciiTheme="minorHAnsi" w:hAnsiTheme="minorHAnsi" w:cstheme="minorHAnsi"/>
              </w:rPr>
              <w:t>1.G.1</w:t>
            </w:r>
          </w:p>
        </w:tc>
        <w:tc>
          <w:tcPr>
            <w:tcW w:w="719" w:type="dxa"/>
            <w:tcBorders>
              <w:top w:val="single" w:sz="4" w:space="0" w:color="auto"/>
              <w:left w:val="single" w:sz="4" w:space="0" w:color="auto"/>
              <w:bottom w:val="single" w:sz="4" w:space="0" w:color="auto"/>
              <w:right w:val="single" w:sz="4" w:space="0" w:color="auto"/>
            </w:tcBorders>
            <w:vAlign w:val="center"/>
          </w:tcPr>
          <w:p w14:paraId="1D633EBB" w14:textId="77777777" w:rsidR="00097B55" w:rsidRPr="002E0E69" w:rsidRDefault="00097B55" w:rsidP="00763BCB">
            <w:pPr>
              <w:spacing w:before="60" w:after="60"/>
              <w:jc w:val="center"/>
              <w:rPr>
                <w:rFonts w:asciiTheme="minorHAnsi" w:hAnsiTheme="minorHAnsi" w:cstheme="minorHAnsi"/>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036A3D9D" w14:textId="77777777" w:rsidR="00097B55" w:rsidRPr="002E0E69" w:rsidRDefault="00097B55" w:rsidP="00763BCB">
            <w:pPr>
              <w:spacing w:before="60" w:after="60"/>
              <w:ind w:left="421"/>
              <w:rPr>
                <w:rFonts w:asciiTheme="minorHAnsi" w:hAnsiTheme="minorHAnsi" w:cstheme="minorHAnsi"/>
              </w:rPr>
            </w:pPr>
            <w:r w:rsidRPr="002E0E69">
              <w:rPr>
                <w:rFonts w:asciiTheme="minorHAnsi" w:hAnsiTheme="minorHAnsi" w:cstheme="minorHAnsi"/>
              </w:rPr>
              <w:t>Restoration project that includes restoration of a first order stream and includes stormwater infiltration SCMs</w:t>
            </w:r>
          </w:p>
        </w:tc>
        <w:tc>
          <w:tcPr>
            <w:tcW w:w="1004" w:type="dxa"/>
            <w:tcBorders>
              <w:top w:val="single" w:sz="4" w:space="0" w:color="auto"/>
              <w:left w:val="single" w:sz="4" w:space="0" w:color="auto"/>
              <w:bottom w:val="single" w:sz="4" w:space="0" w:color="auto"/>
              <w:right w:val="single" w:sz="4" w:space="0" w:color="auto"/>
            </w:tcBorders>
            <w:vAlign w:val="center"/>
          </w:tcPr>
          <w:p w14:paraId="1DCA73EC" w14:textId="77777777" w:rsidR="00097B55" w:rsidRPr="002E0E69" w:rsidRDefault="00097B55" w:rsidP="00763BCB">
            <w:pPr>
              <w:spacing w:before="60" w:after="60"/>
              <w:jc w:val="center"/>
              <w:rPr>
                <w:rFonts w:asciiTheme="minorHAnsi" w:hAnsiTheme="minorHAnsi" w:cstheme="minorHAnsi"/>
              </w:rPr>
            </w:pPr>
          </w:p>
        </w:tc>
        <w:tc>
          <w:tcPr>
            <w:tcW w:w="899" w:type="dxa"/>
            <w:tcBorders>
              <w:top w:val="single" w:sz="4" w:space="0" w:color="auto"/>
              <w:left w:val="single" w:sz="4" w:space="0" w:color="auto"/>
              <w:bottom w:val="single" w:sz="4" w:space="0" w:color="auto"/>
              <w:right w:val="single" w:sz="12" w:space="0" w:color="auto"/>
            </w:tcBorders>
            <w:vAlign w:val="center"/>
            <w:hideMark/>
          </w:tcPr>
          <w:p w14:paraId="7ACDEDF0" w14:textId="77777777" w:rsidR="00097B55" w:rsidRPr="002E0E69" w:rsidRDefault="00097B55" w:rsidP="00763BCB">
            <w:pPr>
              <w:spacing w:before="60" w:after="60"/>
              <w:jc w:val="center"/>
              <w:rPr>
                <w:rFonts w:asciiTheme="minorHAnsi" w:hAnsiTheme="minorHAnsi" w:cstheme="minorHAnsi"/>
              </w:rPr>
            </w:pPr>
            <w:r w:rsidRPr="002E0E69">
              <w:rPr>
                <w:rFonts w:asciiTheme="minorHAnsi" w:hAnsiTheme="minorHAnsi" w:cstheme="minorHAnsi"/>
              </w:rPr>
              <w:t>5</w:t>
            </w:r>
          </w:p>
        </w:tc>
      </w:tr>
      <w:tr w:rsidR="00097B55" w:rsidRPr="00EB21C5" w14:paraId="3B4D7789"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04212192" w14:textId="77777777" w:rsidR="00097B55" w:rsidRPr="002E0E69" w:rsidRDefault="00097B55" w:rsidP="00763BCB">
            <w:pPr>
              <w:spacing w:before="60" w:after="60"/>
              <w:jc w:val="right"/>
              <w:rPr>
                <w:rFonts w:asciiTheme="minorHAnsi" w:hAnsiTheme="minorHAnsi" w:cstheme="minorHAnsi"/>
              </w:rPr>
            </w:pPr>
            <w:r w:rsidRPr="002E0E69">
              <w:rPr>
                <w:rFonts w:asciiTheme="minorHAnsi" w:hAnsiTheme="minorHAnsi" w:cstheme="minorHAnsi"/>
              </w:rPr>
              <w:t>1.G.2</w:t>
            </w:r>
          </w:p>
        </w:tc>
        <w:tc>
          <w:tcPr>
            <w:tcW w:w="719" w:type="dxa"/>
            <w:tcBorders>
              <w:top w:val="single" w:sz="4" w:space="0" w:color="auto"/>
              <w:left w:val="single" w:sz="4" w:space="0" w:color="auto"/>
              <w:bottom w:val="single" w:sz="4" w:space="0" w:color="auto"/>
              <w:right w:val="single" w:sz="4" w:space="0" w:color="auto"/>
            </w:tcBorders>
            <w:vAlign w:val="center"/>
          </w:tcPr>
          <w:p w14:paraId="06117F76" w14:textId="77777777" w:rsidR="00097B55" w:rsidRPr="002E0E69" w:rsidRDefault="00097B55" w:rsidP="00763BCB">
            <w:pPr>
              <w:spacing w:before="60" w:after="60"/>
              <w:jc w:val="center"/>
              <w:rPr>
                <w:rFonts w:asciiTheme="minorHAnsi" w:hAnsiTheme="minorHAnsi" w:cstheme="minorHAnsi"/>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685385CA" w14:textId="77777777" w:rsidR="00097B55" w:rsidRPr="002E0E69" w:rsidRDefault="00097B55" w:rsidP="00763BCB">
            <w:pPr>
              <w:spacing w:before="60" w:after="60"/>
              <w:ind w:left="421"/>
              <w:rPr>
                <w:rFonts w:asciiTheme="minorHAnsi" w:hAnsiTheme="minorHAnsi" w:cstheme="minorHAnsi"/>
              </w:rPr>
            </w:pPr>
            <w:r w:rsidRPr="002E0E69">
              <w:rPr>
                <w:rFonts w:asciiTheme="minorHAnsi" w:hAnsiTheme="minorHAnsi" w:cstheme="minorHAnsi"/>
              </w:rPr>
              <w:t>Restoration project that includes restoration and/or protection of riparian buffers to at least 30 feet on both sides of the stream</w:t>
            </w:r>
          </w:p>
        </w:tc>
        <w:tc>
          <w:tcPr>
            <w:tcW w:w="1004" w:type="dxa"/>
            <w:tcBorders>
              <w:top w:val="single" w:sz="4" w:space="0" w:color="auto"/>
              <w:left w:val="single" w:sz="4" w:space="0" w:color="auto"/>
              <w:bottom w:val="single" w:sz="4" w:space="0" w:color="auto"/>
              <w:right w:val="single" w:sz="4" w:space="0" w:color="auto"/>
            </w:tcBorders>
            <w:vAlign w:val="center"/>
          </w:tcPr>
          <w:p w14:paraId="674091DD" w14:textId="77777777" w:rsidR="00097B55" w:rsidRPr="002E0E69" w:rsidRDefault="00097B55" w:rsidP="00763BCB">
            <w:pPr>
              <w:spacing w:before="60" w:after="60"/>
              <w:jc w:val="center"/>
              <w:rPr>
                <w:rFonts w:asciiTheme="minorHAnsi" w:hAnsiTheme="minorHAnsi" w:cstheme="minorHAnsi"/>
              </w:rPr>
            </w:pPr>
          </w:p>
        </w:tc>
        <w:tc>
          <w:tcPr>
            <w:tcW w:w="899" w:type="dxa"/>
            <w:tcBorders>
              <w:top w:val="single" w:sz="4" w:space="0" w:color="auto"/>
              <w:left w:val="single" w:sz="4" w:space="0" w:color="auto"/>
              <w:bottom w:val="single" w:sz="4" w:space="0" w:color="auto"/>
              <w:right w:val="single" w:sz="12" w:space="0" w:color="auto"/>
            </w:tcBorders>
            <w:vAlign w:val="center"/>
            <w:hideMark/>
          </w:tcPr>
          <w:p w14:paraId="3328B250" w14:textId="77777777" w:rsidR="00097B55" w:rsidRPr="002E0E69" w:rsidRDefault="00097B55" w:rsidP="00763BCB">
            <w:pPr>
              <w:spacing w:before="60" w:after="60"/>
              <w:jc w:val="center"/>
              <w:rPr>
                <w:rFonts w:asciiTheme="minorHAnsi" w:hAnsiTheme="minorHAnsi" w:cstheme="minorHAnsi"/>
              </w:rPr>
            </w:pPr>
            <w:r w:rsidRPr="002E0E69">
              <w:rPr>
                <w:rFonts w:asciiTheme="minorHAnsi" w:hAnsiTheme="minorHAnsi" w:cstheme="minorHAnsi"/>
              </w:rPr>
              <w:t>5</w:t>
            </w:r>
          </w:p>
        </w:tc>
      </w:tr>
      <w:tr w:rsidR="00097B55" w:rsidRPr="00EB21C5" w14:paraId="72F12651"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25EF9FC2" w14:textId="77777777" w:rsidR="00097B55" w:rsidRPr="002E0E69" w:rsidRDefault="00097B55" w:rsidP="00763BCB">
            <w:pPr>
              <w:spacing w:before="60" w:after="60"/>
              <w:jc w:val="center"/>
              <w:rPr>
                <w:rFonts w:asciiTheme="minorHAnsi" w:hAnsiTheme="minorHAnsi" w:cstheme="minorHAnsi"/>
                <w:b/>
                <w:bCs/>
              </w:rPr>
            </w:pPr>
            <w:r w:rsidRPr="002E0E69">
              <w:rPr>
                <w:rFonts w:asciiTheme="minorHAnsi" w:hAnsiTheme="minorHAnsi" w:cstheme="minorHAnsi"/>
                <w:b/>
                <w:bCs/>
              </w:rPr>
              <w:t>1.H</w:t>
            </w:r>
          </w:p>
        </w:tc>
        <w:tc>
          <w:tcPr>
            <w:tcW w:w="719" w:type="dxa"/>
            <w:tcBorders>
              <w:top w:val="single" w:sz="4" w:space="0" w:color="auto"/>
              <w:left w:val="single" w:sz="4" w:space="0" w:color="auto"/>
              <w:bottom w:val="single" w:sz="4" w:space="0" w:color="auto"/>
              <w:right w:val="single" w:sz="4" w:space="0" w:color="auto"/>
            </w:tcBorders>
            <w:vAlign w:val="center"/>
          </w:tcPr>
          <w:p w14:paraId="74D098E9" w14:textId="77777777" w:rsidR="00097B55" w:rsidRPr="002E0E69" w:rsidRDefault="00097B55" w:rsidP="00763BCB">
            <w:pPr>
              <w:spacing w:before="60" w:after="60"/>
              <w:jc w:val="center"/>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01870EC5" w14:textId="77777777" w:rsidR="00097B55" w:rsidRPr="002E0E69" w:rsidRDefault="00097B55" w:rsidP="00763BCB">
            <w:pPr>
              <w:spacing w:before="60" w:after="60"/>
              <w:rPr>
                <w:rFonts w:asciiTheme="minorHAnsi" w:hAnsiTheme="minorHAnsi" w:cstheme="minorHAnsi"/>
              </w:rPr>
            </w:pPr>
            <w:bookmarkStart w:id="313" w:name="_Hlk98499866"/>
            <w:r w:rsidRPr="002E0E69">
              <w:rPr>
                <w:rFonts w:asciiTheme="minorHAnsi" w:hAnsiTheme="minorHAnsi" w:cstheme="minorHAnsi"/>
              </w:rPr>
              <w:t>Project will provide SCMs to treat existing sources of pollution</w:t>
            </w:r>
            <w:bookmarkEnd w:id="313"/>
          </w:p>
        </w:tc>
        <w:tc>
          <w:tcPr>
            <w:tcW w:w="1004" w:type="dxa"/>
            <w:tcBorders>
              <w:top w:val="single" w:sz="4" w:space="0" w:color="auto"/>
              <w:left w:val="single" w:sz="4" w:space="0" w:color="auto"/>
              <w:bottom w:val="single" w:sz="4" w:space="0" w:color="auto"/>
              <w:right w:val="single" w:sz="4" w:space="0" w:color="auto"/>
            </w:tcBorders>
            <w:vAlign w:val="center"/>
          </w:tcPr>
          <w:p w14:paraId="354E533D" w14:textId="77777777" w:rsidR="00097B55" w:rsidRPr="002E0E69" w:rsidRDefault="00097B55" w:rsidP="00763BCB">
            <w:pPr>
              <w:spacing w:before="60" w:after="60"/>
              <w:jc w:val="center"/>
              <w:rPr>
                <w:rFonts w:asciiTheme="minorHAnsi" w:hAnsiTheme="minorHAnsi" w:cstheme="minorHAnsi"/>
              </w:rPr>
            </w:pPr>
          </w:p>
        </w:tc>
        <w:tc>
          <w:tcPr>
            <w:tcW w:w="899" w:type="dxa"/>
            <w:tcBorders>
              <w:top w:val="single" w:sz="4" w:space="0" w:color="auto"/>
              <w:left w:val="single" w:sz="4" w:space="0" w:color="auto"/>
              <w:bottom w:val="single" w:sz="4" w:space="0" w:color="auto"/>
              <w:right w:val="single" w:sz="12" w:space="0" w:color="auto"/>
            </w:tcBorders>
            <w:vAlign w:val="center"/>
            <w:hideMark/>
          </w:tcPr>
          <w:p w14:paraId="18DC236E" w14:textId="77777777" w:rsidR="00097B55" w:rsidRPr="002E0E69" w:rsidRDefault="00097B55" w:rsidP="00763BCB">
            <w:pPr>
              <w:spacing w:before="60" w:after="60"/>
              <w:jc w:val="center"/>
              <w:rPr>
                <w:rFonts w:asciiTheme="minorHAnsi" w:hAnsiTheme="minorHAnsi" w:cstheme="minorHAnsi"/>
              </w:rPr>
            </w:pPr>
            <w:r w:rsidRPr="002E0E69">
              <w:rPr>
                <w:rFonts w:asciiTheme="minorHAnsi" w:hAnsiTheme="minorHAnsi" w:cstheme="minorHAnsi"/>
              </w:rPr>
              <w:t>10</w:t>
            </w:r>
          </w:p>
          <w:p w14:paraId="5047F0E3" w14:textId="77777777" w:rsidR="00097B55" w:rsidRPr="002E0E69" w:rsidRDefault="00097B55" w:rsidP="00763BCB">
            <w:pPr>
              <w:spacing w:before="60" w:after="60"/>
              <w:jc w:val="center"/>
              <w:rPr>
                <w:rFonts w:asciiTheme="minorHAnsi" w:hAnsiTheme="minorHAnsi" w:cstheme="minorHAnsi"/>
              </w:rPr>
            </w:pPr>
          </w:p>
        </w:tc>
      </w:tr>
      <w:tr w:rsidR="00097B55" w:rsidRPr="00EB21C5" w14:paraId="4ACA3DEA"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2857DE86" w14:textId="77777777" w:rsidR="00097B55" w:rsidRPr="002E0E69" w:rsidRDefault="00097B55" w:rsidP="00763BCB">
            <w:pPr>
              <w:spacing w:before="60" w:after="60"/>
              <w:jc w:val="right"/>
              <w:rPr>
                <w:rFonts w:asciiTheme="minorHAnsi" w:hAnsiTheme="minorHAnsi" w:cstheme="minorHAnsi"/>
              </w:rPr>
            </w:pPr>
            <w:r w:rsidRPr="002E0E69">
              <w:rPr>
                <w:rFonts w:asciiTheme="minorHAnsi" w:hAnsiTheme="minorHAnsi" w:cstheme="minorHAnsi"/>
              </w:rPr>
              <w:t>1.H.1</w:t>
            </w:r>
          </w:p>
        </w:tc>
        <w:tc>
          <w:tcPr>
            <w:tcW w:w="719" w:type="dxa"/>
            <w:tcBorders>
              <w:top w:val="single" w:sz="4" w:space="0" w:color="auto"/>
              <w:left w:val="single" w:sz="4" w:space="0" w:color="auto"/>
              <w:bottom w:val="single" w:sz="4" w:space="0" w:color="auto"/>
              <w:right w:val="single" w:sz="4" w:space="0" w:color="auto"/>
            </w:tcBorders>
            <w:vAlign w:val="center"/>
          </w:tcPr>
          <w:p w14:paraId="4E008023" w14:textId="77777777" w:rsidR="00097B55" w:rsidRPr="002E0E69" w:rsidRDefault="00097B55" w:rsidP="00763BCB">
            <w:pPr>
              <w:spacing w:before="60" w:after="60"/>
              <w:jc w:val="center"/>
              <w:rPr>
                <w:rFonts w:asciiTheme="minorHAnsi" w:hAnsiTheme="minorHAnsi" w:cstheme="minorHAnsi"/>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0440A72B" w14:textId="77777777" w:rsidR="00097B55" w:rsidRPr="002E0E69" w:rsidRDefault="00097B55" w:rsidP="00763BCB">
            <w:pPr>
              <w:spacing w:before="60" w:after="60"/>
              <w:ind w:left="421"/>
              <w:rPr>
                <w:rFonts w:asciiTheme="minorHAnsi" w:hAnsiTheme="minorHAnsi" w:cstheme="minorHAnsi"/>
              </w:rPr>
            </w:pPr>
            <w:r w:rsidRPr="002E0E69">
              <w:rPr>
                <w:rFonts w:asciiTheme="minorHAnsi" w:hAnsiTheme="minorHAnsi" w:cstheme="minorHAnsi"/>
              </w:rPr>
              <w:t>Project that includes SCMs in series that achieve at least 35% nutrient reduction (both TN and TP) and 85% TSS reduction</w:t>
            </w:r>
          </w:p>
        </w:tc>
        <w:tc>
          <w:tcPr>
            <w:tcW w:w="1004" w:type="dxa"/>
            <w:tcBorders>
              <w:top w:val="single" w:sz="4" w:space="0" w:color="auto"/>
              <w:left w:val="single" w:sz="4" w:space="0" w:color="auto"/>
              <w:bottom w:val="single" w:sz="4" w:space="0" w:color="auto"/>
              <w:right w:val="single" w:sz="4" w:space="0" w:color="auto"/>
            </w:tcBorders>
            <w:vAlign w:val="center"/>
          </w:tcPr>
          <w:p w14:paraId="3F59D80A" w14:textId="77777777" w:rsidR="00097B55" w:rsidRPr="002E0E69" w:rsidRDefault="00097B55" w:rsidP="00763BCB">
            <w:pPr>
              <w:spacing w:before="60" w:after="60"/>
              <w:jc w:val="center"/>
              <w:rPr>
                <w:rFonts w:asciiTheme="minorHAnsi" w:hAnsiTheme="minorHAnsi" w:cstheme="minorHAnsi"/>
              </w:rPr>
            </w:pPr>
          </w:p>
        </w:tc>
        <w:tc>
          <w:tcPr>
            <w:tcW w:w="899" w:type="dxa"/>
            <w:tcBorders>
              <w:top w:val="single" w:sz="4" w:space="0" w:color="auto"/>
              <w:left w:val="single" w:sz="4" w:space="0" w:color="auto"/>
              <w:bottom w:val="single" w:sz="4" w:space="0" w:color="auto"/>
              <w:right w:val="single" w:sz="12" w:space="0" w:color="auto"/>
            </w:tcBorders>
            <w:vAlign w:val="center"/>
            <w:hideMark/>
          </w:tcPr>
          <w:p w14:paraId="74C1D30B" w14:textId="77777777" w:rsidR="00097B55" w:rsidRPr="002E0E69" w:rsidRDefault="00097B55" w:rsidP="00763BCB">
            <w:pPr>
              <w:spacing w:before="60" w:after="60"/>
              <w:jc w:val="center"/>
              <w:rPr>
                <w:rFonts w:asciiTheme="minorHAnsi" w:hAnsiTheme="minorHAnsi" w:cstheme="minorHAnsi"/>
              </w:rPr>
            </w:pPr>
            <w:r w:rsidRPr="002E0E69">
              <w:rPr>
                <w:rFonts w:asciiTheme="minorHAnsi" w:hAnsiTheme="minorHAnsi" w:cstheme="minorHAnsi"/>
              </w:rPr>
              <w:t>10</w:t>
            </w:r>
          </w:p>
        </w:tc>
      </w:tr>
      <w:tr w:rsidR="00097B55" w:rsidRPr="00EB21C5" w14:paraId="59723394"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4BB609A8" w14:textId="77777777" w:rsidR="00097B55" w:rsidRPr="002E0E69" w:rsidRDefault="00097B55" w:rsidP="00763BCB">
            <w:pPr>
              <w:spacing w:before="60" w:after="60"/>
              <w:jc w:val="center"/>
              <w:rPr>
                <w:rFonts w:asciiTheme="minorHAnsi" w:hAnsiTheme="minorHAnsi" w:cstheme="minorHAnsi"/>
                <w:b/>
                <w:bCs/>
              </w:rPr>
            </w:pPr>
            <w:r w:rsidRPr="002E0E69">
              <w:rPr>
                <w:rFonts w:asciiTheme="minorHAnsi" w:hAnsiTheme="minorHAnsi" w:cstheme="minorHAnsi"/>
                <w:b/>
                <w:bCs/>
              </w:rPr>
              <w:t>1.I</w:t>
            </w:r>
          </w:p>
        </w:tc>
        <w:tc>
          <w:tcPr>
            <w:tcW w:w="719" w:type="dxa"/>
            <w:tcBorders>
              <w:top w:val="single" w:sz="4" w:space="0" w:color="auto"/>
              <w:left w:val="single" w:sz="4" w:space="0" w:color="auto"/>
              <w:bottom w:val="single" w:sz="4" w:space="0" w:color="auto"/>
              <w:right w:val="single" w:sz="4" w:space="0" w:color="auto"/>
            </w:tcBorders>
            <w:vAlign w:val="center"/>
          </w:tcPr>
          <w:p w14:paraId="219D4F18" w14:textId="77777777" w:rsidR="00097B55" w:rsidRPr="002E0E69" w:rsidRDefault="00097B55" w:rsidP="00763BCB">
            <w:pPr>
              <w:spacing w:before="60" w:after="60"/>
              <w:jc w:val="center"/>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2AF01620" w14:textId="77777777" w:rsidR="00097B55" w:rsidRPr="002E0E69" w:rsidRDefault="00097B55" w:rsidP="00763BCB">
            <w:pPr>
              <w:spacing w:before="60" w:after="60"/>
              <w:rPr>
                <w:rFonts w:asciiTheme="minorHAnsi" w:hAnsiTheme="minorHAnsi" w:cstheme="minorHAnsi"/>
              </w:rPr>
            </w:pPr>
            <w:bookmarkStart w:id="314" w:name="_Hlk98499929"/>
            <w:r w:rsidRPr="002E0E69">
              <w:rPr>
                <w:rFonts w:asciiTheme="minorHAnsi" w:hAnsiTheme="minorHAnsi" w:cstheme="minorHAnsi"/>
              </w:rPr>
              <w:t>Project will provide reclaimed water/usage or rainwater harvesting/usage</w:t>
            </w:r>
            <w:bookmarkEnd w:id="314"/>
          </w:p>
        </w:tc>
        <w:tc>
          <w:tcPr>
            <w:tcW w:w="1004" w:type="dxa"/>
            <w:tcBorders>
              <w:top w:val="single" w:sz="4" w:space="0" w:color="auto"/>
              <w:left w:val="single" w:sz="4" w:space="0" w:color="auto"/>
              <w:bottom w:val="single" w:sz="4" w:space="0" w:color="auto"/>
              <w:right w:val="single" w:sz="4" w:space="0" w:color="auto"/>
            </w:tcBorders>
            <w:vAlign w:val="center"/>
          </w:tcPr>
          <w:p w14:paraId="578D8B43" w14:textId="77777777" w:rsidR="00097B55" w:rsidRPr="002E0E69" w:rsidRDefault="00097B55" w:rsidP="00763BCB">
            <w:pPr>
              <w:spacing w:before="60" w:after="60"/>
              <w:jc w:val="center"/>
              <w:rPr>
                <w:rFonts w:asciiTheme="minorHAnsi" w:hAnsiTheme="minorHAnsi" w:cstheme="minorHAnsi"/>
              </w:rPr>
            </w:pPr>
          </w:p>
        </w:tc>
        <w:tc>
          <w:tcPr>
            <w:tcW w:w="899" w:type="dxa"/>
            <w:tcBorders>
              <w:top w:val="single" w:sz="4" w:space="0" w:color="auto"/>
              <w:left w:val="single" w:sz="4" w:space="0" w:color="auto"/>
              <w:bottom w:val="single" w:sz="4" w:space="0" w:color="auto"/>
              <w:right w:val="single" w:sz="12" w:space="0" w:color="auto"/>
            </w:tcBorders>
            <w:vAlign w:val="center"/>
            <w:hideMark/>
          </w:tcPr>
          <w:p w14:paraId="6C2467AC" w14:textId="77777777" w:rsidR="00097B55" w:rsidRPr="002E0E69" w:rsidRDefault="00097B55" w:rsidP="00763BCB">
            <w:pPr>
              <w:spacing w:before="60" w:after="60"/>
              <w:jc w:val="center"/>
              <w:rPr>
                <w:rFonts w:asciiTheme="minorHAnsi" w:hAnsiTheme="minorHAnsi" w:cstheme="minorHAnsi"/>
              </w:rPr>
            </w:pPr>
            <w:r w:rsidRPr="002E0E69">
              <w:rPr>
                <w:rFonts w:asciiTheme="minorHAnsi" w:hAnsiTheme="minorHAnsi" w:cstheme="minorHAnsi"/>
              </w:rPr>
              <w:t>10</w:t>
            </w:r>
          </w:p>
          <w:p w14:paraId="4BAA259F" w14:textId="77777777" w:rsidR="00097B55" w:rsidRPr="002E0E69" w:rsidRDefault="00097B55" w:rsidP="00763BCB">
            <w:pPr>
              <w:spacing w:before="60" w:after="60"/>
              <w:jc w:val="center"/>
              <w:rPr>
                <w:rFonts w:asciiTheme="minorHAnsi" w:hAnsiTheme="minorHAnsi" w:cstheme="minorHAnsi"/>
              </w:rPr>
            </w:pPr>
          </w:p>
        </w:tc>
      </w:tr>
      <w:tr w:rsidR="00097B55" w:rsidRPr="00EB21C5" w14:paraId="5D895088"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0D31A769" w14:textId="77777777" w:rsidR="00097B55" w:rsidRPr="00097B55" w:rsidRDefault="00097B55" w:rsidP="00763BCB">
            <w:pPr>
              <w:spacing w:before="60" w:after="60"/>
              <w:jc w:val="center"/>
              <w:rPr>
                <w:rFonts w:asciiTheme="minorHAnsi" w:hAnsiTheme="minorHAnsi" w:cstheme="minorHAnsi"/>
                <w:b/>
                <w:bCs/>
              </w:rPr>
            </w:pPr>
            <w:r w:rsidRPr="00097B55">
              <w:rPr>
                <w:rFonts w:asciiTheme="minorHAnsi" w:hAnsiTheme="minorHAnsi" w:cstheme="minorHAnsi"/>
                <w:b/>
                <w:bCs/>
                <w:szCs w:val="22"/>
              </w:rPr>
              <w:t>1.J</w:t>
            </w:r>
          </w:p>
        </w:tc>
        <w:tc>
          <w:tcPr>
            <w:tcW w:w="719" w:type="dxa"/>
            <w:tcBorders>
              <w:top w:val="single" w:sz="4" w:space="0" w:color="auto"/>
              <w:left w:val="single" w:sz="4" w:space="0" w:color="auto"/>
              <w:bottom w:val="single" w:sz="4" w:space="0" w:color="auto"/>
              <w:right w:val="single" w:sz="4" w:space="0" w:color="auto"/>
            </w:tcBorders>
            <w:vAlign w:val="center"/>
          </w:tcPr>
          <w:p w14:paraId="44F0172C" w14:textId="77777777" w:rsidR="00097B55" w:rsidRPr="00097B55" w:rsidRDefault="00097B55" w:rsidP="00763BCB">
            <w:pPr>
              <w:spacing w:before="60" w:after="60"/>
              <w:jc w:val="center"/>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vAlign w:val="center"/>
          </w:tcPr>
          <w:p w14:paraId="49B5DD62" w14:textId="77777777" w:rsidR="00097B55" w:rsidRPr="00097B55" w:rsidRDefault="00097B55" w:rsidP="00763BCB">
            <w:pPr>
              <w:spacing w:before="60" w:after="60"/>
              <w:rPr>
                <w:rFonts w:asciiTheme="minorHAnsi" w:hAnsiTheme="minorHAnsi" w:cstheme="minorHAnsi"/>
              </w:rPr>
            </w:pPr>
            <w:r w:rsidRPr="00097B55">
              <w:rPr>
                <w:rFonts w:asciiTheme="minorHAnsi" w:hAnsiTheme="minorHAnsi" w:cstheme="minorHAnsi"/>
              </w:rPr>
              <w:t>Project addresses PFAS emerging contaminants</w:t>
            </w:r>
          </w:p>
        </w:tc>
        <w:tc>
          <w:tcPr>
            <w:tcW w:w="1004"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60FACFBE" w14:textId="77777777" w:rsidR="00097B55" w:rsidRPr="00097B55" w:rsidRDefault="00097B55" w:rsidP="00763BCB">
            <w:pPr>
              <w:spacing w:before="60" w:after="60"/>
              <w:jc w:val="center"/>
              <w:rPr>
                <w:rFonts w:asciiTheme="minorHAnsi" w:hAnsiTheme="minorHAnsi" w:cstheme="minorHAnsi"/>
              </w:rPr>
            </w:pPr>
          </w:p>
        </w:tc>
        <w:tc>
          <w:tcPr>
            <w:tcW w:w="899" w:type="dxa"/>
            <w:tcBorders>
              <w:top w:val="single" w:sz="4" w:space="0" w:color="auto"/>
              <w:left w:val="single" w:sz="4" w:space="0" w:color="auto"/>
              <w:bottom w:val="single" w:sz="4" w:space="0" w:color="auto"/>
              <w:right w:val="single" w:sz="12" w:space="0" w:color="auto"/>
            </w:tcBorders>
            <w:shd w:val="clear" w:color="auto" w:fill="7F7F7F" w:themeFill="text1" w:themeFillTint="80"/>
            <w:vAlign w:val="center"/>
          </w:tcPr>
          <w:p w14:paraId="11008F62" w14:textId="77777777" w:rsidR="00097B55" w:rsidRPr="00097B55" w:rsidRDefault="00097B55" w:rsidP="00763BCB">
            <w:pPr>
              <w:spacing w:before="60" w:after="60"/>
              <w:jc w:val="center"/>
              <w:rPr>
                <w:rFonts w:asciiTheme="minorHAnsi" w:hAnsiTheme="minorHAnsi" w:cstheme="minorHAnsi"/>
              </w:rPr>
            </w:pPr>
          </w:p>
        </w:tc>
      </w:tr>
      <w:tr w:rsidR="00097B55" w:rsidRPr="00EB21C5" w14:paraId="7BDD74F8"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77E35881" w14:textId="77777777" w:rsidR="00097B55" w:rsidRPr="00097B55" w:rsidRDefault="00097B55" w:rsidP="00763BCB">
            <w:pPr>
              <w:spacing w:before="60" w:after="60"/>
              <w:jc w:val="right"/>
              <w:rPr>
                <w:rFonts w:asciiTheme="minorHAnsi" w:hAnsiTheme="minorHAnsi" w:cstheme="minorHAnsi"/>
              </w:rPr>
            </w:pPr>
            <w:r w:rsidRPr="00097B55">
              <w:rPr>
                <w:rFonts w:asciiTheme="minorHAnsi" w:hAnsiTheme="minorHAnsi" w:cstheme="minorHAnsi"/>
              </w:rPr>
              <w:lastRenderedPageBreak/>
              <w:t>1.J.1</w:t>
            </w:r>
          </w:p>
        </w:tc>
        <w:tc>
          <w:tcPr>
            <w:tcW w:w="719" w:type="dxa"/>
            <w:tcBorders>
              <w:top w:val="single" w:sz="4" w:space="0" w:color="auto"/>
              <w:left w:val="single" w:sz="4" w:space="0" w:color="auto"/>
              <w:bottom w:val="single" w:sz="4" w:space="0" w:color="auto"/>
              <w:right w:val="single" w:sz="4" w:space="0" w:color="auto"/>
            </w:tcBorders>
            <w:vAlign w:val="center"/>
          </w:tcPr>
          <w:p w14:paraId="67C74AAA" w14:textId="77777777" w:rsidR="00097B55" w:rsidRPr="00097B55" w:rsidRDefault="00097B55" w:rsidP="00763BCB">
            <w:pPr>
              <w:spacing w:before="60" w:after="60"/>
              <w:jc w:val="center"/>
              <w:rPr>
                <w:rFonts w:asciiTheme="minorHAnsi" w:hAnsiTheme="minorHAnsi" w:cstheme="minorHAnsi"/>
              </w:rPr>
            </w:pPr>
            <w:r w:rsidRPr="00097B55">
              <w:rPr>
                <w:rFonts w:asciiTheme="minorHAnsi" w:hAnsiTheme="minorHAnsi" w:cstheme="minorHAnsi"/>
              </w:rPr>
              <w:t>EC</w:t>
            </w:r>
          </w:p>
        </w:tc>
        <w:tc>
          <w:tcPr>
            <w:tcW w:w="5930" w:type="dxa"/>
            <w:tcBorders>
              <w:top w:val="single" w:sz="4" w:space="0" w:color="auto"/>
              <w:left w:val="single" w:sz="4" w:space="0" w:color="auto"/>
              <w:bottom w:val="single" w:sz="4" w:space="0" w:color="auto"/>
              <w:right w:val="single" w:sz="4" w:space="0" w:color="auto"/>
            </w:tcBorders>
            <w:vAlign w:val="center"/>
          </w:tcPr>
          <w:p w14:paraId="63885B0F" w14:textId="77777777" w:rsidR="00097B55" w:rsidRPr="00097B55" w:rsidRDefault="00097B55" w:rsidP="00763BCB">
            <w:pPr>
              <w:spacing w:before="60" w:after="60"/>
              <w:rPr>
                <w:rFonts w:asciiTheme="minorHAnsi" w:hAnsiTheme="minorHAnsi" w:cstheme="minorHAnsi"/>
              </w:rPr>
            </w:pPr>
            <w:r w:rsidRPr="00097B55">
              <w:rPr>
                <w:rFonts w:asciiTheme="minorHAnsi" w:hAnsiTheme="minorHAnsi" w:cstheme="minorHAnsi"/>
              </w:rPr>
              <w:t xml:space="preserve">Sole purpose of the project is to address Emerging Contaminants (construction projects) where 100% of the costs are associated with this purpose </w:t>
            </w:r>
            <w:r w:rsidRPr="00097B55">
              <w:rPr>
                <w:rFonts w:asciiTheme="minorHAnsi" w:hAnsiTheme="minorHAnsi" w:cstheme="minorHAnsi"/>
                <w:b/>
                <w:bCs/>
              </w:rPr>
              <w:t>OR</w:t>
            </w:r>
          </w:p>
        </w:tc>
        <w:tc>
          <w:tcPr>
            <w:tcW w:w="1004" w:type="dxa"/>
            <w:tcBorders>
              <w:top w:val="single" w:sz="4" w:space="0" w:color="auto"/>
              <w:left w:val="single" w:sz="4" w:space="0" w:color="auto"/>
              <w:bottom w:val="single" w:sz="4" w:space="0" w:color="auto"/>
              <w:right w:val="single" w:sz="4" w:space="0" w:color="auto"/>
            </w:tcBorders>
            <w:vAlign w:val="center"/>
          </w:tcPr>
          <w:p w14:paraId="011A3F98" w14:textId="77777777" w:rsidR="00097B55" w:rsidRPr="00097B55" w:rsidRDefault="00097B55" w:rsidP="00763BCB">
            <w:pPr>
              <w:spacing w:before="60" w:after="60"/>
              <w:jc w:val="center"/>
              <w:rPr>
                <w:rFonts w:asciiTheme="minorHAnsi" w:hAnsiTheme="minorHAnsi" w:cstheme="minorHAnsi"/>
              </w:rPr>
            </w:pPr>
          </w:p>
        </w:tc>
        <w:tc>
          <w:tcPr>
            <w:tcW w:w="899" w:type="dxa"/>
            <w:tcBorders>
              <w:top w:val="single" w:sz="4" w:space="0" w:color="auto"/>
              <w:left w:val="single" w:sz="4" w:space="0" w:color="auto"/>
              <w:bottom w:val="single" w:sz="4" w:space="0" w:color="auto"/>
              <w:right w:val="single" w:sz="12" w:space="0" w:color="auto"/>
            </w:tcBorders>
            <w:vAlign w:val="center"/>
          </w:tcPr>
          <w:p w14:paraId="67066855" w14:textId="62B1CD4D" w:rsidR="00097B55" w:rsidRPr="00097B55" w:rsidRDefault="0028512D" w:rsidP="00763BCB">
            <w:pPr>
              <w:spacing w:before="60" w:after="60"/>
              <w:jc w:val="center"/>
              <w:rPr>
                <w:rFonts w:asciiTheme="minorHAnsi" w:hAnsiTheme="minorHAnsi" w:cstheme="minorHAnsi"/>
              </w:rPr>
            </w:pPr>
            <w:r>
              <w:rPr>
                <w:rFonts w:asciiTheme="minorHAnsi" w:hAnsiTheme="minorHAnsi" w:cstheme="minorHAnsi"/>
              </w:rPr>
              <w:t>1</w:t>
            </w:r>
            <w:r w:rsidR="00925499">
              <w:rPr>
                <w:rFonts w:asciiTheme="minorHAnsi" w:hAnsiTheme="minorHAnsi" w:cstheme="minorHAnsi"/>
              </w:rPr>
              <w:t>2</w:t>
            </w:r>
          </w:p>
        </w:tc>
      </w:tr>
      <w:tr w:rsidR="009C722F" w:rsidRPr="00EB21C5" w14:paraId="0A7C030E"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79DD4F91" w14:textId="77777777" w:rsidR="00097B55" w:rsidRPr="00097B55" w:rsidRDefault="00097B55" w:rsidP="00763BCB">
            <w:pPr>
              <w:spacing w:before="60" w:after="60"/>
              <w:jc w:val="right"/>
              <w:rPr>
                <w:rFonts w:asciiTheme="minorHAnsi" w:hAnsiTheme="minorHAnsi" w:cstheme="minorHAnsi"/>
                <w:b/>
                <w:bCs/>
              </w:rPr>
            </w:pPr>
            <w:r w:rsidRPr="00097B55">
              <w:rPr>
                <w:rFonts w:asciiTheme="minorHAnsi" w:hAnsiTheme="minorHAnsi" w:cstheme="minorHAnsi"/>
              </w:rPr>
              <w:t>1.J.2</w:t>
            </w:r>
          </w:p>
        </w:tc>
        <w:tc>
          <w:tcPr>
            <w:tcW w:w="719" w:type="dxa"/>
            <w:tcBorders>
              <w:top w:val="single" w:sz="4" w:space="0" w:color="auto"/>
              <w:left w:val="single" w:sz="4" w:space="0" w:color="auto"/>
              <w:bottom w:val="single" w:sz="4" w:space="0" w:color="auto"/>
              <w:right w:val="single" w:sz="4" w:space="0" w:color="auto"/>
            </w:tcBorders>
            <w:vAlign w:val="center"/>
          </w:tcPr>
          <w:p w14:paraId="3A426915" w14:textId="77777777" w:rsidR="00097B55" w:rsidRPr="00097B55" w:rsidRDefault="00097B55" w:rsidP="00763BCB">
            <w:pPr>
              <w:spacing w:before="60" w:after="60"/>
              <w:jc w:val="center"/>
              <w:rPr>
                <w:rFonts w:asciiTheme="minorHAnsi" w:hAnsiTheme="minorHAnsi" w:cstheme="minorHAnsi"/>
              </w:rPr>
            </w:pPr>
            <w:r w:rsidRPr="00097B55">
              <w:rPr>
                <w:rFonts w:asciiTheme="minorHAnsi" w:hAnsiTheme="minorHAnsi" w:cstheme="minorHAnsi"/>
              </w:rPr>
              <w:t>EC</w:t>
            </w:r>
          </w:p>
        </w:tc>
        <w:tc>
          <w:tcPr>
            <w:tcW w:w="5930" w:type="dxa"/>
            <w:tcBorders>
              <w:top w:val="single" w:sz="4" w:space="0" w:color="auto"/>
              <w:left w:val="single" w:sz="4" w:space="0" w:color="auto"/>
              <w:bottom w:val="single" w:sz="4" w:space="0" w:color="auto"/>
              <w:right w:val="single" w:sz="4" w:space="0" w:color="auto"/>
            </w:tcBorders>
            <w:vAlign w:val="center"/>
          </w:tcPr>
          <w:p w14:paraId="20C62AC4" w14:textId="77777777" w:rsidR="00097B55" w:rsidRPr="00097B55" w:rsidRDefault="00097B55" w:rsidP="00763BCB">
            <w:pPr>
              <w:spacing w:before="60" w:after="60"/>
              <w:rPr>
                <w:rFonts w:asciiTheme="minorHAnsi" w:hAnsiTheme="minorHAnsi" w:cstheme="minorHAnsi"/>
              </w:rPr>
            </w:pPr>
            <w:r w:rsidRPr="00097B55">
              <w:rPr>
                <w:rFonts w:asciiTheme="minorHAnsi" w:hAnsiTheme="minorHAnsi" w:cstheme="minorHAnsi"/>
              </w:rPr>
              <w:t xml:space="preserve">At least 75% of the project costs are to address Emerging Contaminants (construction projects) </w:t>
            </w:r>
            <w:r w:rsidRPr="00097B55">
              <w:rPr>
                <w:rFonts w:asciiTheme="minorHAnsi" w:hAnsiTheme="minorHAnsi" w:cstheme="minorHAnsi"/>
                <w:b/>
                <w:bCs/>
              </w:rPr>
              <w:t>OR</w:t>
            </w:r>
          </w:p>
        </w:tc>
        <w:tc>
          <w:tcPr>
            <w:tcW w:w="1004" w:type="dxa"/>
            <w:tcBorders>
              <w:top w:val="single" w:sz="4" w:space="0" w:color="auto"/>
              <w:left w:val="single" w:sz="4" w:space="0" w:color="auto"/>
              <w:bottom w:val="single" w:sz="4" w:space="0" w:color="auto"/>
              <w:right w:val="single" w:sz="4" w:space="0" w:color="auto"/>
            </w:tcBorders>
            <w:vAlign w:val="center"/>
          </w:tcPr>
          <w:p w14:paraId="6D635666" w14:textId="77777777" w:rsidR="00097B55" w:rsidRPr="00097B55" w:rsidRDefault="00097B55" w:rsidP="00763BCB">
            <w:pPr>
              <w:spacing w:before="60" w:after="60"/>
              <w:jc w:val="center"/>
              <w:rPr>
                <w:rFonts w:asciiTheme="minorHAnsi" w:hAnsiTheme="minorHAnsi" w:cstheme="minorHAnsi"/>
              </w:rPr>
            </w:pPr>
          </w:p>
        </w:tc>
        <w:tc>
          <w:tcPr>
            <w:tcW w:w="899" w:type="dxa"/>
            <w:tcBorders>
              <w:top w:val="single" w:sz="4" w:space="0" w:color="auto"/>
              <w:left w:val="single" w:sz="4" w:space="0" w:color="auto"/>
              <w:bottom w:val="single" w:sz="4" w:space="0" w:color="auto"/>
              <w:right w:val="single" w:sz="12" w:space="0" w:color="auto"/>
            </w:tcBorders>
            <w:vAlign w:val="center"/>
          </w:tcPr>
          <w:p w14:paraId="16F685E9" w14:textId="38806C28" w:rsidR="00097B55" w:rsidRPr="00097B55" w:rsidRDefault="0028512D" w:rsidP="00763BCB">
            <w:pPr>
              <w:spacing w:before="60" w:after="60"/>
              <w:jc w:val="center"/>
              <w:rPr>
                <w:rFonts w:asciiTheme="minorHAnsi" w:hAnsiTheme="minorHAnsi" w:cstheme="minorHAnsi"/>
              </w:rPr>
            </w:pPr>
            <w:r>
              <w:rPr>
                <w:rFonts w:asciiTheme="minorHAnsi" w:hAnsiTheme="minorHAnsi" w:cstheme="minorHAnsi"/>
              </w:rPr>
              <w:t>5</w:t>
            </w:r>
          </w:p>
        </w:tc>
      </w:tr>
      <w:tr w:rsidR="007F47A1" w:rsidRPr="00EB21C5" w14:paraId="36E13B5C"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shd w:val="clear" w:color="auto" w:fill="A6A6A6" w:themeFill="background1" w:themeFillShade="A6"/>
            <w:vAlign w:val="center"/>
          </w:tcPr>
          <w:p w14:paraId="528DE788" w14:textId="77777777" w:rsidR="00097B55" w:rsidRPr="00097B55" w:rsidRDefault="00097B55" w:rsidP="00763BCB">
            <w:pPr>
              <w:spacing w:before="60" w:after="60"/>
              <w:jc w:val="right"/>
              <w:rPr>
                <w:rFonts w:asciiTheme="minorHAnsi" w:hAnsiTheme="minorHAnsi" w:cstheme="minorHAnsi"/>
                <w:b/>
                <w:bCs/>
              </w:rPr>
            </w:pPr>
            <w:r w:rsidRPr="00097B55">
              <w:rPr>
                <w:rFonts w:asciiTheme="minorHAnsi" w:hAnsiTheme="minorHAnsi" w:cstheme="minorHAnsi"/>
              </w:rPr>
              <w:t>1.J.3</w:t>
            </w:r>
          </w:p>
        </w:tc>
        <w:tc>
          <w:tcPr>
            <w:tcW w:w="71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8F83622" w14:textId="77777777" w:rsidR="00097B55" w:rsidRPr="00097B55" w:rsidRDefault="00097B55" w:rsidP="00763BCB">
            <w:pPr>
              <w:spacing w:before="60" w:after="60"/>
              <w:jc w:val="center"/>
              <w:rPr>
                <w:rFonts w:asciiTheme="minorHAnsi" w:hAnsiTheme="minorHAnsi" w:cstheme="minorHAnsi"/>
              </w:rPr>
            </w:pPr>
            <w:r w:rsidRPr="00097B55">
              <w:rPr>
                <w:rFonts w:asciiTheme="minorHAnsi" w:hAnsiTheme="minorHAnsi" w:cstheme="minorHAnsi"/>
              </w:rPr>
              <w:t>EC</w:t>
            </w:r>
          </w:p>
        </w:tc>
        <w:tc>
          <w:tcPr>
            <w:tcW w:w="593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5417524" w14:textId="6BBCCE98" w:rsidR="00097B55" w:rsidRPr="00097B55" w:rsidRDefault="00DA637F" w:rsidP="00763BCB">
            <w:pPr>
              <w:spacing w:before="60" w:after="60"/>
              <w:rPr>
                <w:rFonts w:asciiTheme="minorHAnsi" w:hAnsiTheme="minorHAnsi" w:cstheme="minorHAnsi"/>
              </w:rPr>
            </w:pPr>
            <w:r>
              <w:rPr>
                <w:rFonts w:asciiTheme="minorHAnsi" w:eastAsia="Times New Roman" w:hAnsiTheme="minorHAnsi" w:cstheme="minorHAnsi"/>
                <w:sz w:val="20"/>
              </w:rPr>
              <w:t>Reserved for EC-Study Program. Please use appropriate guidance and rolling application.</w:t>
            </w:r>
          </w:p>
        </w:tc>
        <w:tc>
          <w:tcPr>
            <w:tcW w:w="100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B37C829" w14:textId="77777777" w:rsidR="00097B55" w:rsidRPr="00097B55" w:rsidRDefault="00097B55" w:rsidP="00763BCB">
            <w:pPr>
              <w:spacing w:before="60" w:after="60"/>
              <w:jc w:val="center"/>
              <w:rPr>
                <w:rFonts w:asciiTheme="minorHAnsi" w:hAnsiTheme="minorHAnsi" w:cstheme="minorHAnsi"/>
              </w:rPr>
            </w:pPr>
          </w:p>
        </w:tc>
        <w:tc>
          <w:tcPr>
            <w:tcW w:w="899" w:type="dxa"/>
            <w:tcBorders>
              <w:top w:val="single" w:sz="4" w:space="0" w:color="auto"/>
              <w:left w:val="single" w:sz="4" w:space="0" w:color="auto"/>
              <w:bottom w:val="single" w:sz="4" w:space="0" w:color="auto"/>
              <w:right w:val="single" w:sz="12" w:space="0" w:color="auto"/>
            </w:tcBorders>
            <w:shd w:val="clear" w:color="auto" w:fill="A6A6A6" w:themeFill="background1" w:themeFillShade="A6"/>
            <w:vAlign w:val="center"/>
          </w:tcPr>
          <w:p w14:paraId="36069DD1" w14:textId="77777777" w:rsidR="00097B55" w:rsidRPr="00097B55" w:rsidRDefault="00097B55" w:rsidP="00763BCB">
            <w:pPr>
              <w:spacing w:before="60" w:after="60"/>
              <w:jc w:val="center"/>
              <w:rPr>
                <w:rFonts w:asciiTheme="minorHAnsi" w:hAnsiTheme="minorHAnsi" w:cstheme="minorHAnsi"/>
              </w:rPr>
            </w:pPr>
            <w:r w:rsidRPr="00097B55">
              <w:rPr>
                <w:rFonts w:asciiTheme="minorHAnsi" w:hAnsiTheme="minorHAnsi" w:cstheme="minorHAnsi"/>
              </w:rPr>
              <w:t>5</w:t>
            </w:r>
          </w:p>
        </w:tc>
      </w:tr>
      <w:tr w:rsidR="00097B55" w:rsidRPr="00CF546B" w14:paraId="2993F559" w14:textId="77777777" w:rsidTr="00D8233D">
        <w:trPr>
          <w:cantSplit/>
          <w:jc w:val="center"/>
        </w:trPr>
        <w:tc>
          <w:tcPr>
            <w:tcW w:w="8716" w:type="dxa"/>
            <w:gridSpan w:val="4"/>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tcPr>
          <w:p w14:paraId="79AF097E" w14:textId="77777777" w:rsidR="00097B55" w:rsidRPr="002E0E69" w:rsidRDefault="00097B55" w:rsidP="00763BCB">
            <w:pPr>
              <w:spacing w:before="60" w:after="60"/>
              <w:jc w:val="right"/>
              <w:rPr>
                <w:rFonts w:asciiTheme="minorHAnsi" w:hAnsiTheme="minorHAnsi" w:cstheme="minorHAnsi"/>
                <w:color w:val="000000"/>
              </w:rPr>
            </w:pPr>
            <w:r w:rsidRPr="002E0E69">
              <w:rPr>
                <w:rFonts w:asciiTheme="minorHAnsi" w:hAnsiTheme="minorHAnsi" w:cstheme="minorHAnsi"/>
                <w:b/>
                <w:bCs/>
                <w:color w:val="000000"/>
              </w:rPr>
              <w:t xml:space="preserve">Maximum points for Category 1 – Project Purpose </w:t>
            </w:r>
          </w:p>
        </w:tc>
        <w:tc>
          <w:tcPr>
            <w:tcW w:w="899"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hideMark/>
          </w:tcPr>
          <w:p w14:paraId="4B0C1524" w14:textId="77777777" w:rsidR="00097B55" w:rsidRPr="002E0E69" w:rsidRDefault="00097B55" w:rsidP="00763BCB">
            <w:pPr>
              <w:spacing w:before="60" w:after="60"/>
              <w:jc w:val="center"/>
              <w:rPr>
                <w:rFonts w:asciiTheme="minorHAnsi" w:hAnsiTheme="minorHAnsi" w:cstheme="minorHAnsi"/>
                <w:color w:val="000000"/>
              </w:rPr>
            </w:pPr>
            <w:r w:rsidRPr="002E0E69">
              <w:rPr>
                <w:rFonts w:asciiTheme="minorHAnsi" w:hAnsiTheme="minorHAnsi" w:cstheme="minorHAnsi"/>
                <w:color w:val="000000"/>
              </w:rPr>
              <w:t>25</w:t>
            </w:r>
          </w:p>
        </w:tc>
      </w:tr>
      <w:tr w:rsidR="00097B55" w:rsidRPr="00CF546B" w14:paraId="6EF2CD2E" w14:textId="77777777" w:rsidTr="00D8233D">
        <w:trPr>
          <w:cantSplit/>
          <w:jc w:val="center"/>
        </w:trPr>
        <w:tc>
          <w:tcPr>
            <w:tcW w:w="8716" w:type="dxa"/>
            <w:gridSpan w:val="4"/>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tcPr>
          <w:p w14:paraId="2C38270F" w14:textId="77777777" w:rsidR="00097B55" w:rsidRPr="002E0E69" w:rsidRDefault="00097B55" w:rsidP="00763BCB">
            <w:pPr>
              <w:spacing w:before="60" w:after="60"/>
              <w:jc w:val="right"/>
              <w:rPr>
                <w:rFonts w:asciiTheme="minorHAnsi" w:hAnsiTheme="minorHAnsi" w:cstheme="minorHAnsi"/>
                <w:b/>
                <w:color w:val="000000"/>
              </w:rPr>
            </w:pPr>
            <w:r w:rsidRPr="002E0E69">
              <w:rPr>
                <w:rFonts w:asciiTheme="minorHAnsi" w:hAnsiTheme="minorHAnsi" w:cstheme="minorHAnsi"/>
                <w:b/>
                <w:bCs/>
                <w:color w:val="000000"/>
              </w:rPr>
              <w:t xml:space="preserve">Subtotal claimed for Category 1 – Project Purpose </w:t>
            </w:r>
          </w:p>
        </w:tc>
        <w:tc>
          <w:tcPr>
            <w:tcW w:w="899"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013F281F" w14:textId="77777777" w:rsidR="00097B55" w:rsidRPr="002E0E69" w:rsidRDefault="00097B55" w:rsidP="00763BCB">
            <w:pPr>
              <w:spacing w:before="60" w:after="60"/>
              <w:jc w:val="center"/>
              <w:rPr>
                <w:rFonts w:asciiTheme="minorHAnsi" w:hAnsiTheme="minorHAnsi" w:cstheme="minorHAnsi"/>
                <w:b/>
                <w:color w:val="000000"/>
              </w:rPr>
            </w:pPr>
          </w:p>
        </w:tc>
      </w:tr>
      <w:tr w:rsidR="00097B55" w:rsidRPr="00E03A68" w14:paraId="3CD3D0A1" w14:textId="77777777" w:rsidTr="00D8233D">
        <w:trPr>
          <w:cantSplit/>
          <w:jc w:val="center"/>
        </w:trPr>
        <w:tc>
          <w:tcPr>
            <w:tcW w:w="1063" w:type="dxa"/>
            <w:tcBorders>
              <w:top w:val="single" w:sz="12" w:space="0" w:color="auto"/>
              <w:left w:val="single" w:sz="12" w:space="0" w:color="auto"/>
              <w:bottom w:val="single" w:sz="4" w:space="0" w:color="auto"/>
              <w:right w:val="single" w:sz="4" w:space="0" w:color="auto"/>
            </w:tcBorders>
            <w:shd w:val="clear" w:color="auto" w:fill="B8CCE4" w:themeFill="accent1" w:themeFillTint="66"/>
            <w:vAlign w:val="center"/>
            <w:hideMark/>
          </w:tcPr>
          <w:p w14:paraId="73B64616" w14:textId="77777777" w:rsidR="00097B55" w:rsidRPr="002E0E69" w:rsidRDefault="00097B55" w:rsidP="00763BCB">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Line Item #</w:t>
            </w:r>
          </w:p>
        </w:tc>
        <w:tc>
          <w:tcPr>
            <w:tcW w:w="719" w:type="dxa"/>
            <w:tcBorders>
              <w:top w:val="single" w:sz="12" w:space="0" w:color="auto"/>
              <w:left w:val="single" w:sz="4" w:space="0" w:color="auto"/>
              <w:bottom w:val="single" w:sz="4" w:space="0" w:color="auto"/>
              <w:right w:val="single" w:sz="4" w:space="0" w:color="auto"/>
            </w:tcBorders>
            <w:shd w:val="clear" w:color="auto" w:fill="B8CCE4" w:themeFill="accent1" w:themeFillTint="66"/>
            <w:vAlign w:val="center"/>
          </w:tcPr>
          <w:p w14:paraId="32ABA06C" w14:textId="77777777" w:rsidR="00097B55" w:rsidRPr="002E0E69" w:rsidRDefault="00097B55" w:rsidP="00763BCB">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EC Line Item</w:t>
            </w:r>
            <w:r w:rsidRPr="002E0E69">
              <w:rPr>
                <w:rFonts w:asciiTheme="minorHAnsi" w:hAnsiTheme="minorHAnsi" w:cstheme="minorHAnsi"/>
                <w:b/>
                <w:bCs/>
                <w:color w:val="000000"/>
                <w:vertAlign w:val="superscript"/>
              </w:rPr>
              <w:t>†</w:t>
            </w:r>
          </w:p>
        </w:tc>
        <w:tc>
          <w:tcPr>
            <w:tcW w:w="5930" w:type="dxa"/>
            <w:tcBorders>
              <w:top w:val="single" w:sz="12"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7D360E65" w14:textId="77777777" w:rsidR="00097B55" w:rsidRPr="002E0E69" w:rsidRDefault="00097B55" w:rsidP="00763BCB">
            <w:pPr>
              <w:spacing w:before="60" w:after="60"/>
              <w:rPr>
                <w:rFonts w:asciiTheme="minorHAnsi" w:hAnsiTheme="minorHAnsi" w:cstheme="minorHAnsi"/>
                <w:b/>
                <w:bCs/>
                <w:color w:val="000000"/>
              </w:rPr>
            </w:pPr>
            <w:r w:rsidRPr="002E0E69">
              <w:rPr>
                <w:rFonts w:asciiTheme="minorHAnsi" w:hAnsiTheme="minorHAnsi" w:cstheme="minorHAnsi"/>
                <w:b/>
                <w:bCs/>
                <w:color w:val="000000"/>
              </w:rPr>
              <w:t>Category 2 – Project Benefits</w:t>
            </w:r>
          </w:p>
        </w:tc>
        <w:tc>
          <w:tcPr>
            <w:tcW w:w="1004" w:type="dxa"/>
            <w:tcBorders>
              <w:top w:val="single" w:sz="12" w:space="0" w:color="auto"/>
              <w:left w:val="single" w:sz="4" w:space="0" w:color="auto"/>
              <w:bottom w:val="single" w:sz="4" w:space="0" w:color="auto"/>
              <w:right w:val="single" w:sz="4" w:space="0" w:color="auto"/>
            </w:tcBorders>
            <w:shd w:val="clear" w:color="auto" w:fill="B8CCE4" w:themeFill="accent1" w:themeFillTint="66"/>
            <w:vAlign w:val="center"/>
            <w:hideMark/>
          </w:tcPr>
          <w:p w14:paraId="1DD33D9E" w14:textId="77777777" w:rsidR="00097B55" w:rsidRPr="002E0E69" w:rsidRDefault="00097B55" w:rsidP="00763BCB">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Claimed</w:t>
            </w:r>
          </w:p>
          <w:p w14:paraId="4BEF92DD" w14:textId="77777777" w:rsidR="00097B55" w:rsidRPr="002E0E69" w:rsidRDefault="00097B55" w:rsidP="00763BCB">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Yes/No</w:t>
            </w:r>
          </w:p>
        </w:tc>
        <w:tc>
          <w:tcPr>
            <w:tcW w:w="899" w:type="dxa"/>
            <w:tcBorders>
              <w:top w:val="single" w:sz="12" w:space="0" w:color="auto"/>
              <w:left w:val="single" w:sz="4" w:space="0" w:color="auto"/>
              <w:bottom w:val="single" w:sz="4" w:space="0" w:color="auto"/>
              <w:right w:val="single" w:sz="12" w:space="0" w:color="auto"/>
            </w:tcBorders>
            <w:shd w:val="clear" w:color="auto" w:fill="B8CCE4" w:themeFill="accent1" w:themeFillTint="66"/>
            <w:vAlign w:val="center"/>
            <w:hideMark/>
          </w:tcPr>
          <w:p w14:paraId="40E21887" w14:textId="77777777" w:rsidR="00097B55" w:rsidRPr="002E0E69" w:rsidRDefault="00097B55" w:rsidP="00763BCB">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Points</w:t>
            </w:r>
          </w:p>
        </w:tc>
      </w:tr>
      <w:tr w:rsidR="00097B55" w:rsidRPr="00CF546B" w14:paraId="4671320A"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hideMark/>
          </w:tcPr>
          <w:p w14:paraId="24F7854F" w14:textId="77777777" w:rsidR="00097B55" w:rsidRPr="002E0E69" w:rsidRDefault="00097B55" w:rsidP="00763BCB">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 xml:space="preserve">2.A – 2.B </w:t>
            </w:r>
          </w:p>
        </w:tc>
        <w:tc>
          <w:tcPr>
            <w:tcW w:w="71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6C1F2DA" w14:textId="77777777" w:rsidR="00097B55" w:rsidRPr="002E0E69" w:rsidRDefault="00097B55" w:rsidP="00763BCB">
            <w:pPr>
              <w:spacing w:before="60" w:after="60"/>
              <w:jc w:val="center"/>
              <w:rPr>
                <w:rFonts w:asciiTheme="minorHAnsi" w:hAnsiTheme="minorHAnsi" w:cstheme="minorHAnsi"/>
                <w:b/>
                <w:bCs/>
                <w:color w:val="000000"/>
              </w:rPr>
            </w:pPr>
          </w:p>
        </w:tc>
        <w:tc>
          <w:tcPr>
            <w:tcW w:w="593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198E7628" w14:textId="77777777" w:rsidR="00097B55" w:rsidRPr="002E0E69" w:rsidRDefault="00097B55" w:rsidP="00763BCB">
            <w:pPr>
              <w:spacing w:before="60" w:after="60"/>
              <w:rPr>
                <w:rFonts w:asciiTheme="minorHAnsi" w:hAnsiTheme="minorHAnsi" w:cstheme="minorHAnsi"/>
                <w:color w:val="000000"/>
              </w:rPr>
            </w:pPr>
            <w:r w:rsidRPr="002E0E69">
              <w:rPr>
                <w:rFonts w:asciiTheme="minorHAnsi" w:hAnsiTheme="minorHAnsi" w:cstheme="minorHAnsi"/>
                <w:color w:val="000000"/>
              </w:rPr>
              <w:t>Reserved for other programs</w:t>
            </w:r>
          </w:p>
        </w:tc>
        <w:tc>
          <w:tcPr>
            <w:tcW w:w="10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95791A9" w14:textId="77777777" w:rsidR="00097B55" w:rsidRPr="002E0E69" w:rsidRDefault="00097B55" w:rsidP="00763BCB">
            <w:pPr>
              <w:spacing w:before="60" w:after="60"/>
              <w:jc w:val="center"/>
              <w:rPr>
                <w:rFonts w:asciiTheme="minorHAnsi" w:hAnsiTheme="minorHAnsi" w:cstheme="minorHAnsi"/>
                <w:color w:val="000000"/>
                <w:highlight w:val="lightGray"/>
              </w:rPr>
            </w:pPr>
          </w:p>
        </w:tc>
        <w:tc>
          <w:tcPr>
            <w:tcW w:w="899"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7F7BAB8D" w14:textId="77777777" w:rsidR="00097B55" w:rsidRPr="002E0E69" w:rsidRDefault="00097B55" w:rsidP="00763BCB">
            <w:pPr>
              <w:spacing w:before="60" w:after="60"/>
              <w:jc w:val="center"/>
              <w:rPr>
                <w:rFonts w:asciiTheme="minorHAnsi" w:hAnsiTheme="minorHAnsi" w:cstheme="minorHAnsi"/>
                <w:color w:val="000000"/>
                <w:highlight w:val="lightGray"/>
              </w:rPr>
            </w:pPr>
          </w:p>
        </w:tc>
      </w:tr>
      <w:tr w:rsidR="00097B55" w:rsidRPr="00CF546B" w14:paraId="654AA88B"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7F99802C" w14:textId="77777777" w:rsidR="00097B55" w:rsidRPr="002E0E69" w:rsidRDefault="00097B55" w:rsidP="00763BCB">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2.C</w:t>
            </w:r>
          </w:p>
        </w:tc>
        <w:tc>
          <w:tcPr>
            <w:tcW w:w="719" w:type="dxa"/>
            <w:tcBorders>
              <w:top w:val="single" w:sz="4" w:space="0" w:color="auto"/>
              <w:left w:val="single" w:sz="4" w:space="0" w:color="auto"/>
              <w:bottom w:val="single" w:sz="4" w:space="0" w:color="auto"/>
              <w:right w:val="single" w:sz="4" w:space="0" w:color="auto"/>
            </w:tcBorders>
            <w:vAlign w:val="center"/>
          </w:tcPr>
          <w:p w14:paraId="3ED71052" w14:textId="77777777" w:rsidR="00097B55" w:rsidRPr="002E0E69" w:rsidRDefault="00097B55" w:rsidP="00763BCB">
            <w:pPr>
              <w:spacing w:before="60" w:after="60"/>
              <w:jc w:val="center"/>
              <w:rPr>
                <w:rFonts w:asciiTheme="minorHAnsi" w:hAnsiTheme="minorHAnsi" w:cstheme="minorHAnsi"/>
                <w:b/>
                <w:bCs/>
                <w:color w:val="000000"/>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5B99E8D6" w14:textId="77777777" w:rsidR="00097B55" w:rsidRPr="002E0E69" w:rsidRDefault="00097B55" w:rsidP="00763BCB">
            <w:pPr>
              <w:spacing w:before="60" w:after="60"/>
              <w:rPr>
                <w:rFonts w:asciiTheme="minorHAnsi" w:hAnsiTheme="minorHAnsi" w:cstheme="minorHAnsi"/>
                <w:color w:val="000000"/>
              </w:rPr>
            </w:pPr>
            <w:r w:rsidRPr="002E0E69">
              <w:rPr>
                <w:rFonts w:asciiTheme="minorHAnsi" w:hAnsiTheme="minorHAnsi" w:cstheme="minorHAnsi"/>
              </w:rPr>
              <w:t xml:space="preserve">Project provides a specific environmental benefit </w:t>
            </w:r>
          </w:p>
        </w:tc>
        <w:tc>
          <w:tcPr>
            <w:tcW w:w="10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A864BC9" w14:textId="77777777" w:rsidR="00097B55" w:rsidRPr="002E0E69" w:rsidRDefault="00097B55" w:rsidP="00763BCB">
            <w:pPr>
              <w:spacing w:before="60" w:after="60"/>
              <w:jc w:val="center"/>
              <w:rPr>
                <w:rFonts w:asciiTheme="minorHAnsi" w:hAnsiTheme="minorHAnsi" w:cstheme="minorHAnsi"/>
                <w:color w:val="000000"/>
                <w:highlight w:val="lightGray"/>
              </w:rPr>
            </w:pPr>
          </w:p>
        </w:tc>
        <w:tc>
          <w:tcPr>
            <w:tcW w:w="899"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hideMark/>
          </w:tcPr>
          <w:p w14:paraId="4D162307" w14:textId="77777777" w:rsidR="00097B55" w:rsidRPr="002E0E69" w:rsidRDefault="00097B55" w:rsidP="00763BCB">
            <w:pPr>
              <w:spacing w:before="60" w:after="60"/>
              <w:jc w:val="center"/>
              <w:rPr>
                <w:rFonts w:asciiTheme="minorHAnsi" w:hAnsiTheme="minorHAnsi" w:cstheme="minorHAnsi"/>
                <w:color w:val="000000"/>
                <w:highlight w:val="lightGray"/>
              </w:rPr>
            </w:pPr>
          </w:p>
        </w:tc>
      </w:tr>
      <w:tr w:rsidR="00097B55" w:rsidRPr="00EB21C5" w14:paraId="23D8E821"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7C30D700" w14:textId="77777777" w:rsidR="00097B55" w:rsidRPr="002E0E69" w:rsidRDefault="00097B55" w:rsidP="00763BCB">
            <w:pPr>
              <w:spacing w:before="60" w:after="60"/>
              <w:jc w:val="right"/>
              <w:rPr>
                <w:rFonts w:asciiTheme="minorHAnsi" w:hAnsiTheme="minorHAnsi" w:cstheme="minorHAnsi"/>
              </w:rPr>
            </w:pPr>
            <w:r w:rsidRPr="002E0E69">
              <w:rPr>
                <w:rFonts w:asciiTheme="minorHAnsi" w:hAnsiTheme="minorHAnsi" w:cstheme="minorHAnsi"/>
              </w:rPr>
              <w:t>2.C.1</w:t>
            </w:r>
          </w:p>
        </w:tc>
        <w:tc>
          <w:tcPr>
            <w:tcW w:w="719" w:type="dxa"/>
            <w:tcBorders>
              <w:top w:val="single" w:sz="4" w:space="0" w:color="auto"/>
              <w:left w:val="single" w:sz="4" w:space="0" w:color="auto"/>
              <w:bottom w:val="single" w:sz="4" w:space="0" w:color="auto"/>
              <w:right w:val="single" w:sz="4" w:space="0" w:color="auto"/>
            </w:tcBorders>
            <w:vAlign w:val="center"/>
          </w:tcPr>
          <w:p w14:paraId="78B51A86" w14:textId="77777777" w:rsidR="00097B55" w:rsidRPr="002E0E69" w:rsidRDefault="00097B55" w:rsidP="00763BCB">
            <w:pPr>
              <w:spacing w:before="60" w:after="60"/>
              <w:jc w:val="right"/>
              <w:rPr>
                <w:rFonts w:asciiTheme="minorHAnsi" w:hAnsiTheme="minorHAnsi" w:cstheme="minorHAnsi"/>
              </w:rPr>
            </w:pPr>
          </w:p>
        </w:tc>
        <w:tc>
          <w:tcPr>
            <w:tcW w:w="5930" w:type="dxa"/>
            <w:tcBorders>
              <w:top w:val="single" w:sz="4" w:space="0" w:color="auto"/>
              <w:left w:val="single" w:sz="4" w:space="0" w:color="auto"/>
              <w:bottom w:val="single" w:sz="4" w:space="0" w:color="auto"/>
              <w:right w:val="single" w:sz="4" w:space="0" w:color="auto"/>
            </w:tcBorders>
            <w:vAlign w:val="center"/>
          </w:tcPr>
          <w:p w14:paraId="56C78CE0" w14:textId="77777777" w:rsidR="00097B55" w:rsidRPr="002E0E69" w:rsidRDefault="00097B55" w:rsidP="00763BCB">
            <w:pPr>
              <w:spacing w:before="60" w:after="60"/>
              <w:ind w:left="421"/>
              <w:rPr>
                <w:rFonts w:asciiTheme="minorHAnsi" w:hAnsiTheme="minorHAnsi" w:cstheme="minorHAnsi"/>
              </w:rPr>
            </w:pPr>
            <w:r w:rsidRPr="002E0E69">
              <w:rPr>
                <w:rFonts w:asciiTheme="minorHAnsi" w:hAnsiTheme="minorHAnsi" w:cstheme="minorHAnsi"/>
              </w:rPr>
              <w:t>Project replaces or repairs certain sewer lines, eliminates failed onsite wastewater system or non-discharge system, or resolves managerial, technical &amp; financial issues</w:t>
            </w:r>
          </w:p>
        </w:tc>
        <w:tc>
          <w:tcPr>
            <w:tcW w:w="1004" w:type="dxa"/>
            <w:tcBorders>
              <w:top w:val="single" w:sz="4" w:space="0" w:color="auto"/>
              <w:left w:val="single" w:sz="4" w:space="0" w:color="auto"/>
              <w:bottom w:val="single" w:sz="4" w:space="0" w:color="auto"/>
              <w:right w:val="single" w:sz="4" w:space="0" w:color="auto"/>
            </w:tcBorders>
            <w:vAlign w:val="center"/>
          </w:tcPr>
          <w:p w14:paraId="40745381" w14:textId="77777777" w:rsidR="00097B55" w:rsidRPr="002E0E69" w:rsidRDefault="00097B55" w:rsidP="00763BCB">
            <w:pPr>
              <w:spacing w:before="60" w:after="60"/>
              <w:jc w:val="center"/>
              <w:rPr>
                <w:rFonts w:asciiTheme="minorHAnsi" w:hAnsiTheme="minorHAnsi" w:cstheme="minorHAnsi"/>
              </w:rPr>
            </w:pPr>
          </w:p>
        </w:tc>
        <w:tc>
          <w:tcPr>
            <w:tcW w:w="899" w:type="dxa"/>
            <w:tcBorders>
              <w:top w:val="single" w:sz="4" w:space="0" w:color="auto"/>
              <w:left w:val="single" w:sz="4" w:space="0" w:color="auto"/>
              <w:bottom w:val="single" w:sz="4" w:space="0" w:color="auto"/>
              <w:right w:val="single" w:sz="12" w:space="0" w:color="auto"/>
            </w:tcBorders>
            <w:vAlign w:val="center"/>
          </w:tcPr>
          <w:p w14:paraId="49B44571" w14:textId="77777777" w:rsidR="00097B55" w:rsidRPr="002E0E69" w:rsidRDefault="00097B55" w:rsidP="00763BCB">
            <w:pPr>
              <w:spacing w:before="60" w:after="60"/>
              <w:jc w:val="center"/>
              <w:rPr>
                <w:rFonts w:asciiTheme="minorHAnsi" w:hAnsiTheme="minorHAnsi" w:cstheme="minorHAnsi"/>
              </w:rPr>
            </w:pPr>
            <w:r w:rsidRPr="002E0E69">
              <w:rPr>
                <w:rFonts w:asciiTheme="minorHAnsi" w:hAnsiTheme="minorHAnsi" w:cstheme="minorHAnsi"/>
              </w:rPr>
              <w:t>15</w:t>
            </w:r>
          </w:p>
        </w:tc>
      </w:tr>
      <w:tr w:rsidR="00097B55" w:rsidRPr="00EB21C5" w14:paraId="767100A3"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534DF8ED" w14:textId="77777777" w:rsidR="00097B55" w:rsidRPr="002E0E69" w:rsidRDefault="00097B55" w:rsidP="00763BCB">
            <w:pPr>
              <w:spacing w:before="60" w:after="60"/>
              <w:jc w:val="right"/>
              <w:rPr>
                <w:rFonts w:asciiTheme="minorHAnsi" w:hAnsiTheme="minorHAnsi" w:cstheme="minorHAnsi"/>
              </w:rPr>
            </w:pPr>
            <w:r w:rsidRPr="002E0E69">
              <w:rPr>
                <w:rFonts w:asciiTheme="minorHAnsi" w:hAnsiTheme="minorHAnsi" w:cstheme="minorHAnsi"/>
              </w:rPr>
              <w:t>2.C.2</w:t>
            </w:r>
          </w:p>
        </w:tc>
        <w:tc>
          <w:tcPr>
            <w:tcW w:w="719" w:type="dxa"/>
            <w:tcBorders>
              <w:top w:val="single" w:sz="4" w:space="0" w:color="auto"/>
              <w:left w:val="single" w:sz="4" w:space="0" w:color="auto"/>
              <w:bottom w:val="single" w:sz="4" w:space="0" w:color="auto"/>
              <w:right w:val="single" w:sz="4" w:space="0" w:color="auto"/>
            </w:tcBorders>
            <w:vAlign w:val="center"/>
          </w:tcPr>
          <w:p w14:paraId="71538C1D" w14:textId="77777777" w:rsidR="00097B55" w:rsidRPr="002E0E69" w:rsidRDefault="00097B55" w:rsidP="00763BCB">
            <w:pPr>
              <w:spacing w:before="60" w:after="60"/>
              <w:jc w:val="right"/>
              <w:rPr>
                <w:rFonts w:asciiTheme="minorHAnsi" w:hAnsiTheme="minorHAnsi" w:cstheme="minorHAnsi"/>
              </w:rPr>
            </w:pPr>
          </w:p>
        </w:tc>
        <w:tc>
          <w:tcPr>
            <w:tcW w:w="5930" w:type="dxa"/>
            <w:tcBorders>
              <w:top w:val="single" w:sz="4" w:space="0" w:color="auto"/>
              <w:left w:val="single" w:sz="4" w:space="0" w:color="auto"/>
              <w:bottom w:val="single" w:sz="4" w:space="0" w:color="auto"/>
              <w:right w:val="single" w:sz="4" w:space="0" w:color="auto"/>
            </w:tcBorders>
            <w:vAlign w:val="center"/>
          </w:tcPr>
          <w:p w14:paraId="2D332395" w14:textId="77777777" w:rsidR="00097B55" w:rsidRPr="002E0E69" w:rsidRDefault="00097B55" w:rsidP="00763BCB">
            <w:pPr>
              <w:spacing w:before="60" w:after="60"/>
              <w:ind w:left="421"/>
              <w:rPr>
                <w:rFonts w:asciiTheme="minorHAnsi" w:hAnsiTheme="minorHAnsi" w:cstheme="minorHAnsi"/>
              </w:rPr>
            </w:pPr>
            <w:r w:rsidRPr="002E0E69">
              <w:rPr>
                <w:rFonts w:asciiTheme="minorHAnsi" w:hAnsiTheme="minorHAnsi" w:cstheme="minorHAnsi"/>
              </w:rPr>
              <w:t xml:space="preserve">Project eliminates malfunctioning onsite wastewater systems </w:t>
            </w:r>
          </w:p>
        </w:tc>
        <w:tc>
          <w:tcPr>
            <w:tcW w:w="1004" w:type="dxa"/>
            <w:tcBorders>
              <w:top w:val="single" w:sz="4" w:space="0" w:color="auto"/>
              <w:left w:val="single" w:sz="4" w:space="0" w:color="auto"/>
              <w:bottom w:val="single" w:sz="4" w:space="0" w:color="auto"/>
              <w:right w:val="single" w:sz="4" w:space="0" w:color="auto"/>
            </w:tcBorders>
            <w:vAlign w:val="center"/>
          </w:tcPr>
          <w:p w14:paraId="1DE8C61A" w14:textId="77777777" w:rsidR="00097B55" w:rsidRPr="002E0E69" w:rsidRDefault="00097B55" w:rsidP="00763BCB">
            <w:pPr>
              <w:spacing w:before="60" w:after="60"/>
              <w:jc w:val="center"/>
              <w:rPr>
                <w:rFonts w:asciiTheme="minorHAnsi" w:hAnsiTheme="minorHAnsi" w:cstheme="minorHAnsi"/>
              </w:rPr>
            </w:pPr>
          </w:p>
        </w:tc>
        <w:tc>
          <w:tcPr>
            <w:tcW w:w="899" w:type="dxa"/>
            <w:tcBorders>
              <w:top w:val="single" w:sz="4" w:space="0" w:color="auto"/>
              <w:left w:val="single" w:sz="4" w:space="0" w:color="auto"/>
              <w:bottom w:val="single" w:sz="4" w:space="0" w:color="auto"/>
              <w:right w:val="single" w:sz="12" w:space="0" w:color="auto"/>
            </w:tcBorders>
            <w:vAlign w:val="center"/>
          </w:tcPr>
          <w:p w14:paraId="0604850D" w14:textId="77777777" w:rsidR="00097B55" w:rsidRPr="002E0E69" w:rsidRDefault="00097B55" w:rsidP="00763BCB">
            <w:pPr>
              <w:spacing w:before="60" w:after="60"/>
              <w:jc w:val="center"/>
              <w:rPr>
                <w:rFonts w:asciiTheme="minorHAnsi" w:hAnsiTheme="minorHAnsi" w:cstheme="minorHAnsi"/>
              </w:rPr>
            </w:pPr>
            <w:r w:rsidRPr="002E0E69">
              <w:rPr>
                <w:rFonts w:asciiTheme="minorHAnsi" w:hAnsiTheme="minorHAnsi" w:cstheme="minorHAnsi"/>
              </w:rPr>
              <w:t>10</w:t>
            </w:r>
          </w:p>
        </w:tc>
      </w:tr>
      <w:tr w:rsidR="00097B55" w:rsidRPr="00CF546B" w14:paraId="07F70379"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683260E7" w14:textId="77777777" w:rsidR="00097B55" w:rsidRPr="002E0E69" w:rsidRDefault="00097B55" w:rsidP="00763BCB">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2.D</w:t>
            </w:r>
          </w:p>
        </w:tc>
        <w:tc>
          <w:tcPr>
            <w:tcW w:w="719" w:type="dxa"/>
            <w:tcBorders>
              <w:top w:val="single" w:sz="4" w:space="0" w:color="auto"/>
              <w:left w:val="single" w:sz="4" w:space="0" w:color="auto"/>
              <w:bottom w:val="single" w:sz="4" w:space="0" w:color="auto"/>
              <w:right w:val="single" w:sz="4" w:space="0" w:color="auto"/>
            </w:tcBorders>
            <w:vAlign w:val="center"/>
          </w:tcPr>
          <w:p w14:paraId="6FBC6923" w14:textId="77777777" w:rsidR="00097B55" w:rsidRPr="002E0E69" w:rsidRDefault="00097B55" w:rsidP="00763BCB">
            <w:pPr>
              <w:spacing w:before="60" w:after="60"/>
              <w:jc w:val="center"/>
              <w:rPr>
                <w:rFonts w:asciiTheme="minorHAnsi" w:hAnsiTheme="minorHAnsi" w:cstheme="minorHAnsi"/>
                <w:b/>
                <w:bCs/>
                <w:color w:val="000000"/>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2A1A6125" w14:textId="77777777" w:rsidR="00097B55" w:rsidRPr="002E0E69" w:rsidRDefault="00097B55" w:rsidP="00763BCB">
            <w:pPr>
              <w:spacing w:before="60" w:after="60"/>
              <w:rPr>
                <w:rFonts w:asciiTheme="minorHAnsi" w:hAnsiTheme="minorHAnsi" w:cstheme="minorHAnsi"/>
                <w:color w:val="000000"/>
              </w:rPr>
            </w:pPr>
            <w:r w:rsidRPr="002E0E69">
              <w:rPr>
                <w:rFonts w:asciiTheme="minorHAnsi" w:hAnsiTheme="minorHAnsi" w:cstheme="minorHAnsi"/>
                <w:color w:val="000000"/>
              </w:rPr>
              <w:t>Project addresses promulgated but not yet effective regulations</w:t>
            </w:r>
          </w:p>
        </w:tc>
        <w:tc>
          <w:tcPr>
            <w:tcW w:w="1004" w:type="dxa"/>
            <w:tcBorders>
              <w:top w:val="single" w:sz="4" w:space="0" w:color="auto"/>
              <w:left w:val="single" w:sz="4" w:space="0" w:color="auto"/>
              <w:bottom w:val="single" w:sz="4" w:space="0" w:color="auto"/>
              <w:right w:val="single" w:sz="4" w:space="0" w:color="auto"/>
            </w:tcBorders>
            <w:vAlign w:val="center"/>
          </w:tcPr>
          <w:p w14:paraId="510DA4FA" w14:textId="77777777" w:rsidR="00097B55" w:rsidRPr="002E0E69" w:rsidRDefault="00097B55" w:rsidP="00763BCB">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hideMark/>
          </w:tcPr>
          <w:p w14:paraId="137EF12D" w14:textId="77777777" w:rsidR="00097B55" w:rsidRPr="002E0E69" w:rsidRDefault="00097B55" w:rsidP="00763BCB">
            <w:pPr>
              <w:spacing w:before="60" w:after="60"/>
              <w:jc w:val="center"/>
              <w:rPr>
                <w:rFonts w:asciiTheme="minorHAnsi" w:hAnsiTheme="minorHAnsi" w:cstheme="minorHAnsi"/>
                <w:color w:val="000000"/>
              </w:rPr>
            </w:pPr>
            <w:r w:rsidRPr="002E0E69">
              <w:rPr>
                <w:rFonts w:asciiTheme="minorHAnsi" w:hAnsiTheme="minorHAnsi" w:cstheme="minorHAnsi"/>
                <w:color w:val="000000"/>
              </w:rPr>
              <w:t>10</w:t>
            </w:r>
          </w:p>
        </w:tc>
      </w:tr>
      <w:tr w:rsidR="00097B55" w:rsidRPr="00CF546B" w14:paraId="78A2E46D"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2A4CEE4F" w14:textId="77777777" w:rsidR="00097B55" w:rsidRPr="002E0E69" w:rsidRDefault="00097B55" w:rsidP="00763BCB">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2.E</w:t>
            </w:r>
          </w:p>
        </w:tc>
        <w:tc>
          <w:tcPr>
            <w:tcW w:w="719" w:type="dxa"/>
            <w:tcBorders>
              <w:top w:val="single" w:sz="4" w:space="0" w:color="auto"/>
              <w:left w:val="single" w:sz="4" w:space="0" w:color="auto"/>
              <w:bottom w:val="single" w:sz="4" w:space="0" w:color="auto"/>
              <w:right w:val="single" w:sz="4" w:space="0" w:color="auto"/>
            </w:tcBorders>
            <w:vAlign w:val="center"/>
          </w:tcPr>
          <w:p w14:paraId="645F0CC3" w14:textId="77777777" w:rsidR="00097B55" w:rsidRPr="002E0E69" w:rsidRDefault="00097B55" w:rsidP="00763BCB">
            <w:pPr>
              <w:spacing w:before="60" w:after="60"/>
              <w:jc w:val="center"/>
              <w:rPr>
                <w:rFonts w:asciiTheme="minorHAnsi" w:hAnsiTheme="minorHAnsi" w:cstheme="minorHAnsi"/>
                <w:b/>
                <w:bCs/>
                <w:color w:val="000000"/>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2D797A4B" w14:textId="77777777" w:rsidR="00097B55" w:rsidRPr="002E0E69" w:rsidRDefault="00097B55" w:rsidP="00763BCB">
            <w:pPr>
              <w:spacing w:before="60" w:after="60"/>
              <w:rPr>
                <w:rFonts w:asciiTheme="minorHAnsi" w:hAnsiTheme="minorHAnsi" w:cstheme="minorHAnsi"/>
                <w:color w:val="000000"/>
              </w:rPr>
            </w:pPr>
            <w:r w:rsidRPr="002E0E69">
              <w:rPr>
                <w:rFonts w:asciiTheme="minorHAnsi" w:hAnsiTheme="minorHAnsi" w:cstheme="minorHAnsi"/>
                <w:color w:val="000000"/>
              </w:rPr>
              <w:t>Project directly addresses enforcement documents</w:t>
            </w:r>
          </w:p>
        </w:tc>
        <w:tc>
          <w:tcPr>
            <w:tcW w:w="10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85566D7" w14:textId="77777777" w:rsidR="00097B55" w:rsidRPr="002E0E69" w:rsidRDefault="00097B55" w:rsidP="00763BCB">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6F57068B" w14:textId="77777777" w:rsidR="00097B55" w:rsidRPr="002E0E69" w:rsidRDefault="00097B55" w:rsidP="00763BCB">
            <w:pPr>
              <w:spacing w:before="60" w:after="60"/>
              <w:jc w:val="center"/>
              <w:rPr>
                <w:rFonts w:asciiTheme="minorHAnsi" w:hAnsiTheme="minorHAnsi" w:cstheme="minorHAnsi"/>
                <w:color w:val="000000"/>
              </w:rPr>
            </w:pPr>
          </w:p>
        </w:tc>
      </w:tr>
      <w:tr w:rsidR="00097B55" w:rsidRPr="00CF546B" w14:paraId="0336979B"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1C221306" w14:textId="77777777" w:rsidR="00097B55" w:rsidRPr="002E0E69" w:rsidRDefault="00097B55" w:rsidP="00763BCB">
            <w:pPr>
              <w:spacing w:before="60" w:after="60"/>
              <w:jc w:val="right"/>
              <w:rPr>
                <w:rFonts w:asciiTheme="minorHAnsi" w:hAnsiTheme="minorHAnsi" w:cstheme="minorHAnsi"/>
                <w:color w:val="000000"/>
              </w:rPr>
            </w:pPr>
            <w:r w:rsidRPr="002E0E69">
              <w:rPr>
                <w:rFonts w:asciiTheme="minorHAnsi" w:hAnsiTheme="minorHAnsi" w:cstheme="minorHAnsi"/>
                <w:color w:val="000000"/>
              </w:rPr>
              <w:t>2.E.1</w:t>
            </w:r>
          </w:p>
        </w:tc>
        <w:tc>
          <w:tcPr>
            <w:tcW w:w="719" w:type="dxa"/>
            <w:tcBorders>
              <w:top w:val="single" w:sz="4" w:space="0" w:color="auto"/>
              <w:left w:val="single" w:sz="4" w:space="0" w:color="auto"/>
              <w:bottom w:val="single" w:sz="4" w:space="0" w:color="auto"/>
              <w:right w:val="single" w:sz="4" w:space="0" w:color="auto"/>
            </w:tcBorders>
            <w:vAlign w:val="center"/>
          </w:tcPr>
          <w:p w14:paraId="62409688" w14:textId="77777777" w:rsidR="00097B55" w:rsidRPr="002E0E69" w:rsidRDefault="00097B55" w:rsidP="00763BCB">
            <w:pPr>
              <w:spacing w:before="60" w:after="60"/>
              <w:jc w:val="right"/>
              <w:rPr>
                <w:rFonts w:asciiTheme="minorHAnsi" w:hAnsiTheme="minorHAnsi" w:cstheme="minorHAnsi"/>
                <w:color w:val="000000"/>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62DBD8F0" w14:textId="77777777" w:rsidR="00097B55" w:rsidRPr="002E0E69" w:rsidRDefault="00097B55" w:rsidP="00763BCB">
            <w:pPr>
              <w:spacing w:before="60" w:after="60"/>
              <w:ind w:left="421"/>
              <w:rPr>
                <w:rFonts w:asciiTheme="minorHAnsi" w:hAnsiTheme="minorHAnsi" w:cstheme="minorHAnsi"/>
                <w:color w:val="000000"/>
              </w:rPr>
            </w:pPr>
            <w:r w:rsidRPr="002E0E69">
              <w:rPr>
                <w:rFonts w:asciiTheme="minorHAnsi" w:hAnsiTheme="minorHAnsi" w:cstheme="minorHAnsi"/>
                <w:color w:val="000000"/>
              </w:rPr>
              <w:t xml:space="preserve">Project directly addresses an EPA Administrative Order for a local government Applicant located in a Tier 1 county, or addresses an existing or pending SOC, or a DEQ Administrative Order, </w:t>
            </w:r>
            <w:r w:rsidRPr="002E0E69">
              <w:rPr>
                <w:rFonts w:asciiTheme="minorHAnsi" w:hAnsiTheme="minorHAnsi" w:cstheme="minorHAnsi"/>
                <w:b/>
                <w:bCs/>
                <w:color w:val="000000"/>
              </w:rPr>
              <w:t>OR</w:t>
            </w:r>
          </w:p>
        </w:tc>
        <w:tc>
          <w:tcPr>
            <w:tcW w:w="1004" w:type="dxa"/>
            <w:tcBorders>
              <w:top w:val="single" w:sz="4" w:space="0" w:color="auto"/>
              <w:left w:val="single" w:sz="4" w:space="0" w:color="auto"/>
              <w:bottom w:val="single" w:sz="4" w:space="0" w:color="auto"/>
              <w:right w:val="single" w:sz="4" w:space="0" w:color="auto"/>
            </w:tcBorders>
            <w:vAlign w:val="center"/>
          </w:tcPr>
          <w:p w14:paraId="271E60DB" w14:textId="77777777" w:rsidR="00097B55" w:rsidRPr="002E0E69" w:rsidRDefault="00097B55" w:rsidP="00763BCB">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hideMark/>
          </w:tcPr>
          <w:p w14:paraId="53767A17" w14:textId="77777777" w:rsidR="00097B55" w:rsidRPr="002E0E69" w:rsidRDefault="00097B55" w:rsidP="00763BCB">
            <w:pPr>
              <w:spacing w:before="60" w:after="60"/>
              <w:jc w:val="center"/>
              <w:rPr>
                <w:rFonts w:asciiTheme="minorHAnsi" w:hAnsiTheme="minorHAnsi" w:cstheme="minorHAnsi"/>
                <w:color w:val="000000"/>
              </w:rPr>
            </w:pPr>
            <w:r w:rsidRPr="002E0E69">
              <w:rPr>
                <w:rFonts w:asciiTheme="minorHAnsi" w:hAnsiTheme="minorHAnsi" w:cstheme="minorHAnsi"/>
                <w:color w:val="000000"/>
              </w:rPr>
              <w:t>5</w:t>
            </w:r>
          </w:p>
        </w:tc>
      </w:tr>
      <w:tr w:rsidR="00097B55" w:rsidRPr="00CF546B" w14:paraId="0A0D3BCA"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6062C137" w14:textId="77777777" w:rsidR="00097B55" w:rsidRPr="002E0E69" w:rsidRDefault="00097B55" w:rsidP="00763BCB">
            <w:pPr>
              <w:spacing w:before="60" w:after="60"/>
              <w:jc w:val="right"/>
              <w:rPr>
                <w:rFonts w:asciiTheme="minorHAnsi" w:hAnsiTheme="minorHAnsi" w:cstheme="minorHAnsi"/>
                <w:color w:val="000000"/>
              </w:rPr>
            </w:pPr>
            <w:r w:rsidRPr="002E0E69">
              <w:rPr>
                <w:rFonts w:asciiTheme="minorHAnsi" w:hAnsiTheme="minorHAnsi" w:cstheme="minorHAnsi"/>
                <w:color w:val="000000"/>
              </w:rPr>
              <w:t>2.E.2</w:t>
            </w:r>
          </w:p>
        </w:tc>
        <w:tc>
          <w:tcPr>
            <w:tcW w:w="719" w:type="dxa"/>
            <w:tcBorders>
              <w:top w:val="single" w:sz="4" w:space="0" w:color="auto"/>
              <w:left w:val="single" w:sz="4" w:space="0" w:color="auto"/>
              <w:bottom w:val="single" w:sz="4" w:space="0" w:color="auto"/>
              <w:right w:val="single" w:sz="4" w:space="0" w:color="auto"/>
            </w:tcBorders>
            <w:vAlign w:val="center"/>
          </w:tcPr>
          <w:p w14:paraId="479B45C1" w14:textId="77777777" w:rsidR="00097B55" w:rsidRPr="002E0E69" w:rsidRDefault="00097B55" w:rsidP="00763BCB">
            <w:pPr>
              <w:spacing w:before="60" w:after="60"/>
              <w:jc w:val="right"/>
              <w:rPr>
                <w:rFonts w:asciiTheme="minorHAnsi" w:hAnsiTheme="minorHAnsi" w:cstheme="minorHAnsi"/>
                <w:color w:val="000000"/>
              </w:rPr>
            </w:pPr>
          </w:p>
        </w:tc>
        <w:tc>
          <w:tcPr>
            <w:tcW w:w="5930" w:type="dxa"/>
            <w:tcBorders>
              <w:top w:val="single" w:sz="4" w:space="0" w:color="auto"/>
              <w:left w:val="single" w:sz="4" w:space="0" w:color="auto"/>
              <w:bottom w:val="single" w:sz="4" w:space="0" w:color="auto"/>
              <w:right w:val="single" w:sz="4" w:space="0" w:color="auto"/>
            </w:tcBorders>
            <w:vAlign w:val="center"/>
          </w:tcPr>
          <w:p w14:paraId="2ACFE7BD" w14:textId="77777777" w:rsidR="00097B55" w:rsidRPr="002E0E69" w:rsidRDefault="00097B55" w:rsidP="00763BCB">
            <w:pPr>
              <w:spacing w:before="60" w:after="60"/>
              <w:ind w:left="421"/>
              <w:rPr>
                <w:rFonts w:asciiTheme="minorHAnsi" w:hAnsiTheme="minorHAnsi" w:cstheme="minorHAnsi"/>
                <w:color w:val="000000"/>
              </w:rPr>
            </w:pPr>
            <w:r w:rsidRPr="002E0E69">
              <w:rPr>
                <w:rFonts w:asciiTheme="minorHAnsi" w:hAnsiTheme="minorHAnsi" w:cstheme="minorHAnsi"/>
                <w:color w:val="000000"/>
              </w:rPr>
              <w:t>Project directly resolves a Notice of Violation or Notice of Deficiency</w:t>
            </w:r>
          </w:p>
        </w:tc>
        <w:tc>
          <w:tcPr>
            <w:tcW w:w="1004" w:type="dxa"/>
            <w:tcBorders>
              <w:top w:val="single" w:sz="4" w:space="0" w:color="auto"/>
              <w:left w:val="single" w:sz="4" w:space="0" w:color="auto"/>
              <w:bottom w:val="single" w:sz="4" w:space="0" w:color="auto"/>
              <w:right w:val="single" w:sz="4" w:space="0" w:color="auto"/>
            </w:tcBorders>
            <w:vAlign w:val="center"/>
          </w:tcPr>
          <w:p w14:paraId="04FA0359" w14:textId="77777777" w:rsidR="00097B55" w:rsidRPr="002E0E69" w:rsidRDefault="00097B55" w:rsidP="00763BCB">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065F1DF7" w14:textId="77777777" w:rsidR="00097B55" w:rsidRPr="002E0E69" w:rsidRDefault="00097B55" w:rsidP="00763BCB">
            <w:pPr>
              <w:spacing w:before="60" w:after="60"/>
              <w:jc w:val="center"/>
              <w:rPr>
                <w:rFonts w:asciiTheme="minorHAnsi" w:hAnsiTheme="minorHAnsi" w:cstheme="minorHAnsi"/>
                <w:color w:val="000000"/>
              </w:rPr>
            </w:pPr>
            <w:r w:rsidRPr="002E0E69">
              <w:rPr>
                <w:rFonts w:asciiTheme="minorHAnsi" w:hAnsiTheme="minorHAnsi" w:cstheme="minorHAnsi"/>
                <w:color w:val="000000"/>
              </w:rPr>
              <w:t>3</w:t>
            </w:r>
          </w:p>
        </w:tc>
      </w:tr>
      <w:tr w:rsidR="00097B55" w:rsidRPr="00CF546B" w14:paraId="250A144F"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38BB6A8F" w14:textId="77777777" w:rsidR="00097B55" w:rsidRPr="002E0E69" w:rsidRDefault="00097B55" w:rsidP="00763BCB">
            <w:pPr>
              <w:spacing w:before="60" w:after="60"/>
              <w:jc w:val="center"/>
              <w:rPr>
                <w:rFonts w:asciiTheme="minorHAnsi" w:hAnsiTheme="minorHAnsi" w:cstheme="minorHAnsi"/>
              </w:rPr>
            </w:pPr>
            <w:r w:rsidRPr="002E0E69">
              <w:rPr>
                <w:rFonts w:asciiTheme="minorHAnsi" w:hAnsiTheme="minorHAnsi" w:cstheme="minorHAnsi"/>
                <w:b/>
                <w:bCs/>
              </w:rPr>
              <w:t>2.F</w:t>
            </w:r>
          </w:p>
        </w:tc>
        <w:tc>
          <w:tcPr>
            <w:tcW w:w="719" w:type="dxa"/>
            <w:tcBorders>
              <w:top w:val="single" w:sz="4" w:space="0" w:color="auto"/>
              <w:left w:val="single" w:sz="4" w:space="0" w:color="auto"/>
              <w:bottom w:val="single" w:sz="4" w:space="0" w:color="auto"/>
              <w:right w:val="single" w:sz="4" w:space="0" w:color="auto"/>
            </w:tcBorders>
            <w:vAlign w:val="center"/>
          </w:tcPr>
          <w:p w14:paraId="08F3AFF1" w14:textId="77777777" w:rsidR="00097B55" w:rsidRPr="002E0E69" w:rsidRDefault="00097B55" w:rsidP="00763BCB">
            <w:pPr>
              <w:spacing w:before="60" w:after="60"/>
              <w:jc w:val="center"/>
              <w:rPr>
                <w:rFonts w:asciiTheme="minorHAnsi" w:hAnsiTheme="minorHAnsi" w:cstheme="minorHAnsi"/>
              </w:rPr>
            </w:pPr>
          </w:p>
        </w:tc>
        <w:tc>
          <w:tcPr>
            <w:tcW w:w="5930" w:type="dxa"/>
            <w:tcBorders>
              <w:top w:val="single" w:sz="4" w:space="0" w:color="auto"/>
              <w:left w:val="single" w:sz="4" w:space="0" w:color="auto"/>
              <w:bottom w:val="single" w:sz="4" w:space="0" w:color="auto"/>
              <w:right w:val="single" w:sz="4" w:space="0" w:color="auto"/>
            </w:tcBorders>
            <w:vAlign w:val="center"/>
          </w:tcPr>
          <w:p w14:paraId="07B168AD" w14:textId="77777777" w:rsidR="00097B55" w:rsidRPr="002E0E69" w:rsidRDefault="00097B55" w:rsidP="00763BCB">
            <w:pPr>
              <w:spacing w:before="60" w:after="60"/>
              <w:rPr>
                <w:rFonts w:asciiTheme="minorHAnsi" w:hAnsiTheme="minorHAnsi" w:cstheme="minorHAnsi"/>
              </w:rPr>
            </w:pPr>
            <w:r w:rsidRPr="002E0E69">
              <w:rPr>
                <w:rFonts w:asciiTheme="minorHAnsi" w:hAnsiTheme="minorHAnsi" w:cstheme="minorHAnsi"/>
              </w:rPr>
              <w:t>Project includes system merger or regionalization</w:t>
            </w:r>
          </w:p>
        </w:tc>
        <w:tc>
          <w:tcPr>
            <w:tcW w:w="1004"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3C096A32" w14:textId="77777777" w:rsidR="00097B55" w:rsidRPr="002E0E69" w:rsidRDefault="00097B55" w:rsidP="00763BCB">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shd w:val="clear" w:color="auto" w:fill="7F7F7F" w:themeFill="text1" w:themeFillTint="80"/>
            <w:vAlign w:val="center"/>
          </w:tcPr>
          <w:p w14:paraId="503BE697" w14:textId="77777777" w:rsidR="00097B55" w:rsidRPr="002E0E69" w:rsidRDefault="00097B55" w:rsidP="00763BCB">
            <w:pPr>
              <w:spacing w:before="60" w:after="60"/>
              <w:jc w:val="center"/>
              <w:rPr>
                <w:rFonts w:asciiTheme="minorHAnsi" w:hAnsiTheme="minorHAnsi" w:cstheme="minorHAnsi"/>
                <w:color w:val="000000"/>
              </w:rPr>
            </w:pPr>
          </w:p>
        </w:tc>
      </w:tr>
      <w:tr w:rsidR="00097B55" w:rsidRPr="00CF546B" w14:paraId="52E8D992"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0EB9F24B" w14:textId="77777777" w:rsidR="00097B55" w:rsidRPr="002E0E69" w:rsidRDefault="00097B55" w:rsidP="00763BCB">
            <w:pPr>
              <w:spacing w:before="60" w:after="60"/>
              <w:jc w:val="right"/>
              <w:rPr>
                <w:rFonts w:asciiTheme="minorHAnsi" w:hAnsiTheme="minorHAnsi" w:cstheme="minorHAnsi"/>
                <w:b/>
                <w:bCs/>
              </w:rPr>
            </w:pPr>
            <w:r w:rsidRPr="002E0E69">
              <w:rPr>
                <w:rFonts w:asciiTheme="minorHAnsi" w:hAnsiTheme="minorHAnsi" w:cstheme="minorHAnsi"/>
              </w:rPr>
              <w:t>2.F.1</w:t>
            </w:r>
          </w:p>
        </w:tc>
        <w:tc>
          <w:tcPr>
            <w:tcW w:w="719" w:type="dxa"/>
            <w:tcBorders>
              <w:top w:val="single" w:sz="4" w:space="0" w:color="auto"/>
              <w:left w:val="single" w:sz="4" w:space="0" w:color="auto"/>
              <w:bottom w:val="single" w:sz="4" w:space="0" w:color="auto"/>
              <w:right w:val="single" w:sz="4" w:space="0" w:color="auto"/>
            </w:tcBorders>
            <w:vAlign w:val="center"/>
          </w:tcPr>
          <w:p w14:paraId="0E90E7B0" w14:textId="77777777" w:rsidR="00097B55" w:rsidRPr="002E0E69" w:rsidRDefault="00097B55" w:rsidP="00763BCB">
            <w:pPr>
              <w:spacing w:before="60" w:after="60"/>
              <w:jc w:val="center"/>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vAlign w:val="center"/>
          </w:tcPr>
          <w:p w14:paraId="68150681" w14:textId="77777777" w:rsidR="00097B55" w:rsidRPr="002E0E69" w:rsidRDefault="00097B55" w:rsidP="00763BCB">
            <w:pPr>
              <w:spacing w:before="60" w:after="60"/>
              <w:ind w:left="421"/>
              <w:rPr>
                <w:rFonts w:asciiTheme="minorHAnsi" w:hAnsiTheme="minorHAnsi" w:cstheme="minorHAnsi"/>
              </w:rPr>
            </w:pPr>
            <w:r w:rsidRPr="002E0E69">
              <w:rPr>
                <w:rFonts w:asciiTheme="minorHAnsi" w:hAnsiTheme="minorHAnsi" w:cstheme="minorHAnsi"/>
              </w:rPr>
              <w:t xml:space="preserve">Project includes system merger </w:t>
            </w:r>
            <w:r w:rsidRPr="002E0E69">
              <w:rPr>
                <w:rFonts w:asciiTheme="minorHAnsi" w:hAnsiTheme="minorHAnsi" w:cstheme="minorHAnsi"/>
                <w:b/>
                <w:bCs/>
              </w:rPr>
              <w:t>OR</w:t>
            </w:r>
          </w:p>
        </w:tc>
        <w:tc>
          <w:tcPr>
            <w:tcW w:w="1004" w:type="dxa"/>
            <w:tcBorders>
              <w:top w:val="single" w:sz="4" w:space="0" w:color="auto"/>
              <w:left w:val="single" w:sz="4" w:space="0" w:color="auto"/>
              <w:bottom w:val="single" w:sz="4" w:space="0" w:color="auto"/>
              <w:right w:val="single" w:sz="4" w:space="0" w:color="auto"/>
            </w:tcBorders>
            <w:vAlign w:val="center"/>
          </w:tcPr>
          <w:p w14:paraId="09A76C37" w14:textId="77777777" w:rsidR="00097B55" w:rsidRPr="002E0E69" w:rsidRDefault="00097B55" w:rsidP="00763BCB">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76EF3C4A" w14:textId="77777777" w:rsidR="00097B55" w:rsidRPr="002E0E69" w:rsidRDefault="00097B55" w:rsidP="00763BCB">
            <w:pPr>
              <w:spacing w:before="60" w:after="60"/>
              <w:jc w:val="center"/>
              <w:rPr>
                <w:rFonts w:asciiTheme="minorHAnsi" w:hAnsiTheme="minorHAnsi" w:cstheme="minorHAnsi"/>
                <w:color w:val="000000"/>
              </w:rPr>
            </w:pPr>
            <w:r w:rsidRPr="002E0E69">
              <w:rPr>
                <w:rFonts w:asciiTheme="minorHAnsi" w:hAnsiTheme="minorHAnsi" w:cstheme="minorHAnsi"/>
                <w:color w:val="000000"/>
              </w:rPr>
              <w:t>10</w:t>
            </w:r>
          </w:p>
        </w:tc>
      </w:tr>
      <w:tr w:rsidR="00097B55" w:rsidRPr="00CF546B" w14:paraId="7035C1C6"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49EF8517" w14:textId="77777777" w:rsidR="00097B55" w:rsidRPr="002E0E69" w:rsidRDefault="00097B55" w:rsidP="00763BCB">
            <w:pPr>
              <w:spacing w:before="60" w:after="60"/>
              <w:jc w:val="right"/>
              <w:rPr>
                <w:rFonts w:asciiTheme="minorHAnsi" w:hAnsiTheme="minorHAnsi" w:cstheme="minorHAnsi"/>
                <w:b/>
                <w:bCs/>
              </w:rPr>
            </w:pPr>
            <w:r w:rsidRPr="002E0E69">
              <w:rPr>
                <w:rFonts w:asciiTheme="minorHAnsi" w:hAnsiTheme="minorHAnsi" w:cstheme="minorHAnsi"/>
              </w:rPr>
              <w:t>2.F.2</w:t>
            </w:r>
          </w:p>
        </w:tc>
        <w:tc>
          <w:tcPr>
            <w:tcW w:w="719" w:type="dxa"/>
            <w:tcBorders>
              <w:top w:val="single" w:sz="4" w:space="0" w:color="auto"/>
              <w:left w:val="single" w:sz="4" w:space="0" w:color="auto"/>
              <w:bottom w:val="single" w:sz="4" w:space="0" w:color="auto"/>
              <w:right w:val="single" w:sz="4" w:space="0" w:color="auto"/>
            </w:tcBorders>
            <w:vAlign w:val="center"/>
          </w:tcPr>
          <w:p w14:paraId="04D18F09" w14:textId="77777777" w:rsidR="00097B55" w:rsidRPr="002E0E69" w:rsidRDefault="00097B55" w:rsidP="00763BCB">
            <w:pPr>
              <w:spacing w:before="60" w:after="60"/>
              <w:jc w:val="center"/>
              <w:rPr>
                <w:rFonts w:asciiTheme="minorHAnsi" w:hAnsiTheme="minorHAnsi" w:cstheme="minorHAnsi"/>
              </w:rPr>
            </w:pPr>
            <w:r w:rsidRPr="002E0E69">
              <w:rPr>
                <w:rFonts w:asciiTheme="minorHAnsi" w:hAnsiTheme="minorHAnsi" w:cstheme="minorHAnsi"/>
              </w:rPr>
              <w:t>EC</w:t>
            </w:r>
          </w:p>
        </w:tc>
        <w:tc>
          <w:tcPr>
            <w:tcW w:w="5930" w:type="dxa"/>
            <w:tcBorders>
              <w:top w:val="single" w:sz="4" w:space="0" w:color="auto"/>
              <w:left w:val="single" w:sz="4" w:space="0" w:color="auto"/>
              <w:bottom w:val="single" w:sz="4" w:space="0" w:color="auto"/>
              <w:right w:val="single" w:sz="4" w:space="0" w:color="auto"/>
            </w:tcBorders>
            <w:vAlign w:val="center"/>
          </w:tcPr>
          <w:p w14:paraId="76691147" w14:textId="77777777" w:rsidR="00097B55" w:rsidRPr="002E0E69" w:rsidRDefault="00097B55" w:rsidP="00763BCB">
            <w:pPr>
              <w:spacing w:before="60" w:after="60"/>
              <w:ind w:left="421"/>
              <w:rPr>
                <w:rFonts w:asciiTheme="minorHAnsi" w:hAnsiTheme="minorHAnsi" w:cstheme="minorHAnsi"/>
              </w:rPr>
            </w:pPr>
            <w:r w:rsidRPr="002E0E69">
              <w:rPr>
                <w:rFonts w:asciiTheme="minorHAnsi" w:hAnsiTheme="minorHAnsi" w:cstheme="minorHAnsi"/>
              </w:rPr>
              <w:t xml:space="preserve">Project includes system regionalization and/or system partnerships </w:t>
            </w:r>
          </w:p>
        </w:tc>
        <w:tc>
          <w:tcPr>
            <w:tcW w:w="1004" w:type="dxa"/>
            <w:tcBorders>
              <w:top w:val="single" w:sz="4" w:space="0" w:color="auto"/>
              <w:left w:val="single" w:sz="4" w:space="0" w:color="auto"/>
              <w:bottom w:val="single" w:sz="4" w:space="0" w:color="auto"/>
              <w:right w:val="single" w:sz="4" w:space="0" w:color="auto"/>
            </w:tcBorders>
            <w:vAlign w:val="center"/>
          </w:tcPr>
          <w:p w14:paraId="37C8B5CC" w14:textId="77777777" w:rsidR="00097B55" w:rsidRPr="002E0E69" w:rsidRDefault="00097B55" w:rsidP="00763BCB">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29F32741" w14:textId="77777777" w:rsidR="00097B55" w:rsidRPr="002E0E69" w:rsidRDefault="00097B55" w:rsidP="00763BCB">
            <w:pPr>
              <w:spacing w:before="60" w:after="60"/>
              <w:jc w:val="center"/>
              <w:rPr>
                <w:rFonts w:asciiTheme="minorHAnsi" w:hAnsiTheme="minorHAnsi" w:cstheme="minorHAnsi"/>
                <w:color w:val="000000"/>
              </w:rPr>
            </w:pPr>
            <w:r w:rsidRPr="002E0E69">
              <w:rPr>
                <w:rFonts w:asciiTheme="minorHAnsi" w:hAnsiTheme="minorHAnsi" w:cstheme="minorHAnsi"/>
              </w:rPr>
              <w:t>5</w:t>
            </w:r>
          </w:p>
        </w:tc>
      </w:tr>
      <w:tr w:rsidR="00097B55" w:rsidRPr="00CF546B" w14:paraId="783B5BB3"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5957CEFA" w14:textId="77777777" w:rsidR="00097B55" w:rsidRPr="002E0E69" w:rsidRDefault="00097B55" w:rsidP="00763BCB">
            <w:pPr>
              <w:spacing w:before="60" w:after="60"/>
              <w:jc w:val="center"/>
              <w:rPr>
                <w:rFonts w:asciiTheme="minorHAnsi" w:hAnsiTheme="minorHAnsi" w:cstheme="minorHAnsi"/>
                <w:b/>
                <w:bCs/>
                <w:color w:val="000000"/>
              </w:rPr>
            </w:pPr>
            <w:r w:rsidRPr="002E0E69">
              <w:rPr>
                <w:rFonts w:asciiTheme="minorHAnsi" w:hAnsiTheme="minorHAnsi" w:cstheme="minorHAnsi"/>
                <w:b/>
                <w:bCs/>
              </w:rPr>
              <w:t xml:space="preserve">2.G – </w:t>
            </w:r>
            <w:proofErr w:type="gramStart"/>
            <w:r w:rsidRPr="002E0E69">
              <w:rPr>
                <w:rFonts w:asciiTheme="minorHAnsi" w:hAnsiTheme="minorHAnsi" w:cstheme="minorHAnsi"/>
                <w:b/>
                <w:bCs/>
              </w:rPr>
              <w:t>2.H.</w:t>
            </w:r>
            <w:proofErr w:type="gramEnd"/>
            <w:r w:rsidRPr="002E0E69">
              <w:rPr>
                <w:rFonts w:asciiTheme="minorHAnsi" w:hAnsiTheme="minorHAnsi" w:cstheme="minorHAnsi"/>
                <w:b/>
                <w:bCs/>
              </w:rPr>
              <w:t>2</w:t>
            </w:r>
          </w:p>
        </w:tc>
        <w:tc>
          <w:tcPr>
            <w:tcW w:w="71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8AC2503" w14:textId="77777777" w:rsidR="00097B55" w:rsidRPr="002E0E69" w:rsidRDefault="00097B55" w:rsidP="00763BCB">
            <w:pPr>
              <w:spacing w:before="60" w:after="60"/>
              <w:jc w:val="center"/>
              <w:rPr>
                <w:rFonts w:asciiTheme="minorHAnsi" w:hAnsiTheme="minorHAnsi" w:cstheme="minorHAnsi"/>
                <w:b/>
                <w:bCs/>
                <w:color w:val="000000"/>
              </w:rPr>
            </w:pPr>
          </w:p>
        </w:tc>
        <w:tc>
          <w:tcPr>
            <w:tcW w:w="593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F14B5EA" w14:textId="77777777" w:rsidR="00097B55" w:rsidRPr="002E0E69" w:rsidRDefault="00097B55" w:rsidP="00763BCB">
            <w:pPr>
              <w:spacing w:before="60" w:after="60"/>
              <w:rPr>
                <w:rFonts w:asciiTheme="minorHAnsi" w:hAnsiTheme="minorHAnsi" w:cstheme="minorHAnsi"/>
                <w:color w:val="000000"/>
              </w:rPr>
            </w:pPr>
            <w:r w:rsidRPr="002E0E69">
              <w:rPr>
                <w:rFonts w:asciiTheme="minorHAnsi" w:hAnsiTheme="minorHAnsi" w:cstheme="minorHAnsi"/>
                <w:color w:val="000000"/>
              </w:rPr>
              <w:t xml:space="preserve">Reserved for other programs </w:t>
            </w:r>
          </w:p>
        </w:tc>
        <w:tc>
          <w:tcPr>
            <w:tcW w:w="10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89392F8" w14:textId="77777777" w:rsidR="00097B55" w:rsidRPr="002E0E69" w:rsidRDefault="00097B55" w:rsidP="00763BCB">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507A2070" w14:textId="77777777" w:rsidR="00097B55" w:rsidRPr="002E0E69" w:rsidRDefault="00097B55" w:rsidP="00763BCB">
            <w:pPr>
              <w:spacing w:before="60" w:after="60"/>
              <w:jc w:val="center"/>
              <w:rPr>
                <w:rFonts w:asciiTheme="minorHAnsi" w:hAnsiTheme="minorHAnsi" w:cstheme="minorHAnsi"/>
                <w:color w:val="000000"/>
              </w:rPr>
            </w:pPr>
          </w:p>
        </w:tc>
      </w:tr>
      <w:tr w:rsidR="00097B55" w:rsidRPr="00EB21C5" w14:paraId="28DACDCB"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1839DB44" w14:textId="77777777" w:rsidR="00097B55" w:rsidRPr="002E0E69" w:rsidRDefault="00097B55" w:rsidP="00763BCB">
            <w:pPr>
              <w:spacing w:before="60" w:after="60"/>
              <w:jc w:val="right"/>
              <w:rPr>
                <w:rFonts w:asciiTheme="minorHAnsi" w:hAnsiTheme="minorHAnsi" w:cstheme="minorHAnsi"/>
                <w:b/>
                <w:bCs/>
              </w:rPr>
            </w:pPr>
            <w:r w:rsidRPr="002E0E69">
              <w:rPr>
                <w:rFonts w:asciiTheme="minorHAnsi" w:hAnsiTheme="minorHAnsi" w:cstheme="minorHAnsi"/>
                <w:bCs/>
              </w:rPr>
              <w:t>2.H.3</w:t>
            </w:r>
          </w:p>
        </w:tc>
        <w:tc>
          <w:tcPr>
            <w:tcW w:w="719" w:type="dxa"/>
            <w:tcBorders>
              <w:top w:val="single" w:sz="4" w:space="0" w:color="auto"/>
              <w:left w:val="single" w:sz="4" w:space="0" w:color="auto"/>
              <w:bottom w:val="single" w:sz="4" w:space="0" w:color="auto"/>
              <w:right w:val="single" w:sz="4" w:space="0" w:color="auto"/>
            </w:tcBorders>
            <w:vAlign w:val="center"/>
          </w:tcPr>
          <w:p w14:paraId="7E9D6F47" w14:textId="77777777" w:rsidR="00097B55" w:rsidRPr="002E0E69" w:rsidRDefault="00097B55" w:rsidP="00763BCB">
            <w:pPr>
              <w:spacing w:before="60" w:after="60"/>
              <w:jc w:val="center"/>
              <w:rPr>
                <w:rFonts w:asciiTheme="minorHAnsi" w:hAnsiTheme="minorHAnsi" w:cstheme="minorHAnsi"/>
                <w:b/>
                <w:bCs/>
              </w:rPr>
            </w:pPr>
            <w:r w:rsidRPr="002E0E69">
              <w:rPr>
                <w:rFonts w:asciiTheme="minorHAnsi" w:hAnsiTheme="minorHAnsi" w:cstheme="minorHAnsi"/>
              </w:rPr>
              <w:t>EC</w:t>
            </w:r>
          </w:p>
        </w:tc>
        <w:tc>
          <w:tcPr>
            <w:tcW w:w="5930" w:type="dxa"/>
            <w:tcBorders>
              <w:top w:val="single" w:sz="4" w:space="0" w:color="auto"/>
              <w:left w:val="single" w:sz="4" w:space="0" w:color="auto"/>
              <w:bottom w:val="single" w:sz="4" w:space="0" w:color="auto"/>
              <w:right w:val="single" w:sz="4" w:space="0" w:color="auto"/>
            </w:tcBorders>
            <w:vAlign w:val="center"/>
          </w:tcPr>
          <w:p w14:paraId="78C3041B" w14:textId="0A8BB739" w:rsidR="00097B55" w:rsidRPr="00097B55" w:rsidRDefault="00097B55" w:rsidP="00763BCB">
            <w:pPr>
              <w:spacing w:before="60" w:after="60"/>
              <w:ind w:left="421"/>
              <w:rPr>
                <w:rFonts w:asciiTheme="minorHAnsi" w:hAnsiTheme="minorHAnsi" w:cstheme="minorHAnsi"/>
              </w:rPr>
            </w:pPr>
            <w:r w:rsidRPr="00097B55">
              <w:rPr>
                <w:rFonts w:asciiTheme="minorHAnsi" w:hAnsiTheme="minorHAnsi" w:cstheme="minorHAnsi"/>
                <w:bCs/>
              </w:rPr>
              <w:t xml:space="preserve">Project addresses any PFAS compounds exceeding 10 ppt or State-established regulatory standards or limits </w:t>
            </w:r>
            <w:r w:rsidRPr="00097B55">
              <w:rPr>
                <w:rFonts w:asciiTheme="minorHAnsi" w:hAnsiTheme="minorHAnsi" w:cstheme="minorHAnsi"/>
                <w:b/>
              </w:rPr>
              <w:t>OR</w:t>
            </w:r>
          </w:p>
        </w:tc>
        <w:tc>
          <w:tcPr>
            <w:tcW w:w="1004" w:type="dxa"/>
            <w:tcBorders>
              <w:top w:val="single" w:sz="4" w:space="0" w:color="auto"/>
              <w:left w:val="single" w:sz="4" w:space="0" w:color="auto"/>
              <w:bottom w:val="single" w:sz="4" w:space="0" w:color="auto"/>
              <w:right w:val="single" w:sz="4" w:space="0" w:color="auto"/>
            </w:tcBorders>
            <w:vAlign w:val="center"/>
          </w:tcPr>
          <w:p w14:paraId="6C816FD3" w14:textId="77777777" w:rsidR="00097B55" w:rsidRPr="002E0E69" w:rsidRDefault="00097B55" w:rsidP="00763BCB">
            <w:pPr>
              <w:spacing w:before="60" w:after="60"/>
              <w:jc w:val="center"/>
              <w:rPr>
                <w:rFonts w:asciiTheme="minorHAnsi" w:hAnsiTheme="minorHAnsi" w:cstheme="minorHAnsi"/>
              </w:rPr>
            </w:pPr>
          </w:p>
        </w:tc>
        <w:tc>
          <w:tcPr>
            <w:tcW w:w="899" w:type="dxa"/>
            <w:tcBorders>
              <w:top w:val="single" w:sz="4" w:space="0" w:color="auto"/>
              <w:left w:val="single" w:sz="4" w:space="0" w:color="auto"/>
              <w:bottom w:val="single" w:sz="4" w:space="0" w:color="auto"/>
              <w:right w:val="single" w:sz="12" w:space="0" w:color="auto"/>
            </w:tcBorders>
            <w:vAlign w:val="center"/>
          </w:tcPr>
          <w:p w14:paraId="3CABE0C6" w14:textId="0756B342" w:rsidR="00097B55" w:rsidRPr="002E0E69" w:rsidRDefault="009B5441" w:rsidP="00763BCB">
            <w:pPr>
              <w:spacing w:before="60" w:after="60"/>
              <w:jc w:val="center"/>
              <w:rPr>
                <w:rFonts w:asciiTheme="minorHAnsi" w:hAnsiTheme="minorHAnsi" w:cstheme="minorHAnsi"/>
              </w:rPr>
            </w:pPr>
            <w:r>
              <w:rPr>
                <w:rFonts w:asciiTheme="minorHAnsi" w:hAnsiTheme="minorHAnsi" w:cstheme="minorHAnsi"/>
              </w:rPr>
              <w:t>2</w:t>
            </w:r>
          </w:p>
        </w:tc>
      </w:tr>
      <w:tr w:rsidR="00097B55" w:rsidRPr="00CF546B" w14:paraId="76DF1126"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6D15B19F" w14:textId="77777777" w:rsidR="00097B55" w:rsidRPr="00097B55" w:rsidRDefault="00097B55" w:rsidP="00763BCB">
            <w:pPr>
              <w:spacing w:before="60" w:after="60"/>
              <w:jc w:val="right"/>
              <w:rPr>
                <w:rFonts w:asciiTheme="minorHAnsi" w:hAnsiTheme="minorHAnsi" w:cstheme="minorHAnsi"/>
                <w:b/>
                <w:bCs/>
              </w:rPr>
            </w:pPr>
            <w:r w:rsidRPr="00097B55">
              <w:rPr>
                <w:rFonts w:asciiTheme="minorHAnsi" w:hAnsiTheme="minorHAnsi" w:cstheme="minorHAnsi"/>
                <w:bCs/>
              </w:rPr>
              <w:t>2.H.4</w:t>
            </w:r>
          </w:p>
        </w:tc>
        <w:tc>
          <w:tcPr>
            <w:tcW w:w="719" w:type="dxa"/>
            <w:tcBorders>
              <w:top w:val="single" w:sz="4" w:space="0" w:color="auto"/>
              <w:left w:val="single" w:sz="4" w:space="0" w:color="auto"/>
              <w:bottom w:val="single" w:sz="4" w:space="0" w:color="auto"/>
              <w:right w:val="single" w:sz="4" w:space="0" w:color="auto"/>
            </w:tcBorders>
            <w:vAlign w:val="center"/>
          </w:tcPr>
          <w:p w14:paraId="744C0889" w14:textId="77777777" w:rsidR="00097B55" w:rsidRPr="00097B55" w:rsidRDefault="00097B55" w:rsidP="00763BCB">
            <w:pPr>
              <w:spacing w:before="60" w:after="60"/>
              <w:jc w:val="center"/>
              <w:rPr>
                <w:rFonts w:asciiTheme="minorHAnsi" w:hAnsiTheme="minorHAnsi" w:cstheme="minorHAnsi"/>
                <w:b/>
                <w:bCs/>
              </w:rPr>
            </w:pPr>
            <w:r w:rsidRPr="00097B55">
              <w:rPr>
                <w:rFonts w:asciiTheme="minorHAnsi" w:hAnsiTheme="minorHAnsi" w:cstheme="minorHAnsi"/>
              </w:rPr>
              <w:t>EC</w:t>
            </w:r>
          </w:p>
        </w:tc>
        <w:tc>
          <w:tcPr>
            <w:tcW w:w="5930" w:type="dxa"/>
            <w:tcBorders>
              <w:top w:val="single" w:sz="4" w:space="0" w:color="auto"/>
              <w:left w:val="single" w:sz="4" w:space="0" w:color="auto"/>
              <w:bottom w:val="single" w:sz="4" w:space="0" w:color="auto"/>
              <w:right w:val="single" w:sz="4" w:space="0" w:color="auto"/>
            </w:tcBorders>
            <w:vAlign w:val="center"/>
          </w:tcPr>
          <w:p w14:paraId="23F05FA4" w14:textId="77777777" w:rsidR="00097B55" w:rsidRPr="00097B55" w:rsidRDefault="00097B55" w:rsidP="00763BCB">
            <w:pPr>
              <w:spacing w:before="60" w:after="60"/>
              <w:ind w:left="414"/>
              <w:rPr>
                <w:rFonts w:asciiTheme="minorHAnsi" w:hAnsiTheme="minorHAnsi" w:cstheme="minorHAnsi"/>
              </w:rPr>
            </w:pPr>
            <w:r w:rsidRPr="00097B55">
              <w:rPr>
                <w:rFonts w:asciiTheme="minorHAnsi" w:hAnsiTheme="minorHAnsi" w:cstheme="minorHAnsi"/>
                <w:bCs/>
              </w:rPr>
              <w:t>Project addresses PFAS exceeding proposed MCL or Hazard Index</w:t>
            </w:r>
          </w:p>
        </w:tc>
        <w:tc>
          <w:tcPr>
            <w:tcW w:w="1004" w:type="dxa"/>
            <w:tcBorders>
              <w:top w:val="single" w:sz="4" w:space="0" w:color="auto"/>
              <w:left w:val="single" w:sz="4" w:space="0" w:color="auto"/>
              <w:bottom w:val="single" w:sz="4" w:space="0" w:color="auto"/>
              <w:right w:val="single" w:sz="4" w:space="0" w:color="auto"/>
            </w:tcBorders>
            <w:vAlign w:val="center"/>
          </w:tcPr>
          <w:p w14:paraId="5791D165" w14:textId="77777777" w:rsidR="00097B55" w:rsidRPr="00097B55" w:rsidRDefault="00097B55" w:rsidP="00763BCB">
            <w:pPr>
              <w:spacing w:before="60" w:after="60"/>
              <w:jc w:val="center"/>
              <w:rPr>
                <w:rFonts w:asciiTheme="minorHAnsi" w:hAnsiTheme="minorHAnsi" w:cstheme="minorHAnsi"/>
              </w:rPr>
            </w:pPr>
          </w:p>
        </w:tc>
        <w:tc>
          <w:tcPr>
            <w:tcW w:w="899" w:type="dxa"/>
            <w:tcBorders>
              <w:top w:val="single" w:sz="4" w:space="0" w:color="auto"/>
              <w:left w:val="single" w:sz="4" w:space="0" w:color="auto"/>
              <w:bottom w:val="single" w:sz="4" w:space="0" w:color="auto"/>
              <w:right w:val="single" w:sz="12" w:space="0" w:color="auto"/>
            </w:tcBorders>
            <w:vAlign w:val="center"/>
          </w:tcPr>
          <w:p w14:paraId="101B0016" w14:textId="0F50B69B" w:rsidR="00097B55" w:rsidRPr="00097B55" w:rsidRDefault="009B5441" w:rsidP="00763BCB">
            <w:pPr>
              <w:spacing w:before="60" w:after="60"/>
              <w:jc w:val="center"/>
              <w:rPr>
                <w:rFonts w:asciiTheme="minorHAnsi" w:hAnsiTheme="minorHAnsi" w:cstheme="minorHAnsi"/>
              </w:rPr>
            </w:pPr>
            <w:r>
              <w:rPr>
                <w:rFonts w:asciiTheme="minorHAnsi" w:hAnsiTheme="minorHAnsi" w:cstheme="minorHAnsi"/>
              </w:rPr>
              <w:t>5</w:t>
            </w:r>
          </w:p>
        </w:tc>
      </w:tr>
      <w:tr w:rsidR="00097B55" w:rsidRPr="00CF546B" w14:paraId="54E64E27"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66A1D1BE" w14:textId="77777777" w:rsidR="00097B55" w:rsidRPr="002E0E69" w:rsidRDefault="00097B55" w:rsidP="00763BCB">
            <w:pPr>
              <w:spacing w:before="60" w:after="60"/>
              <w:jc w:val="center"/>
              <w:rPr>
                <w:rFonts w:asciiTheme="minorHAnsi" w:hAnsiTheme="minorHAnsi" w:cstheme="minorHAnsi"/>
                <w:b/>
                <w:bCs/>
              </w:rPr>
            </w:pPr>
            <w:r w:rsidRPr="002E0E69">
              <w:rPr>
                <w:rFonts w:asciiTheme="minorHAnsi" w:hAnsiTheme="minorHAnsi" w:cstheme="minorHAnsi"/>
                <w:b/>
                <w:bCs/>
              </w:rPr>
              <w:lastRenderedPageBreak/>
              <w:t>2.I</w:t>
            </w:r>
          </w:p>
        </w:tc>
        <w:tc>
          <w:tcPr>
            <w:tcW w:w="719" w:type="dxa"/>
            <w:tcBorders>
              <w:top w:val="single" w:sz="4" w:space="0" w:color="auto"/>
              <w:left w:val="single" w:sz="4" w:space="0" w:color="auto"/>
              <w:bottom w:val="single" w:sz="4" w:space="0" w:color="auto"/>
              <w:right w:val="single" w:sz="4" w:space="0" w:color="auto"/>
            </w:tcBorders>
            <w:vAlign w:val="center"/>
          </w:tcPr>
          <w:p w14:paraId="68F85870" w14:textId="77777777" w:rsidR="00097B55" w:rsidRPr="002E0E69" w:rsidRDefault="00097B55" w:rsidP="00763BCB">
            <w:pPr>
              <w:spacing w:before="60" w:after="60"/>
              <w:jc w:val="center"/>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vAlign w:val="center"/>
          </w:tcPr>
          <w:p w14:paraId="1A65A88A" w14:textId="77777777" w:rsidR="00097B55" w:rsidRPr="002E0E69" w:rsidRDefault="00097B55" w:rsidP="00763BCB">
            <w:pPr>
              <w:spacing w:before="60" w:after="60"/>
              <w:rPr>
                <w:rFonts w:asciiTheme="minorHAnsi" w:hAnsiTheme="minorHAnsi" w:cstheme="minorHAnsi"/>
                <w:color w:val="000000"/>
              </w:rPr>
            </w:pPr>
            <w:r w:rsidRPr="002E0E69">
              <w:rPr>
                <w:rFonts w:asciiTheme="minorHAnsi" w:hAnsiTheme="minorHAnsi" w:cstheme="minorHAnsi"/>
                <w:color w:val="000000"/>
              </w:rPr>
              <w:t>Project improves treated water quality by adding or upgrading a unit process</w:t>
            </w:r>
          </w:p>
        </w:tc>
        <w:tc>
          <w:tcPr>
            <w:tcW w:w="1004" w:type="dxa"/>
            <w:tcBorders>
              <w:top w:val="single" w:sz="4" w:space="0" w:color="auto"/>
              <w:left w:val="single" w:sz="4" w:space="0" w:color="auto"/>
              <w:bottom w:val="single" w:sz="4" w:space="0" w:color="auto"/>
              <w:right w:val="single" w:sz="4" w:space="0" w:color="auto"/>
            </w:tcBorders>
            <w:vAlign w:val="center"/>
          </w:tcPr>
          <w:p w14:paraId="48FF8688" w14:textId="77777777" w:rsidR="00097B55" w:rsidRPr="002E0E69" w:rsidRDefault="00097B55" w:rsidP="00763BCB">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0DD8E56D" w14:textId="77777777" w:rsidR="00097B55" w:rsidRPr="002E0E69" w:rsidRDefault="00097B55" w:rsidP="00763BCB">
            <w:pPr>
              <w:spacing w:before="60" w:after="60"/>
              <w:jc w:val="center"/>
              <w:rPr>
                <w:rFonts w:asciiTheme="minorHAnsi" w:hAnsiTheme="minorHAnsi" w:cstheme="minorHAnsi"/>
                <w:color w:val="000000"/>
              </w:rPr>
            </w:pPr>
            <w:r w:rsidRPr="002E0E69">
              <w:rPr>
                <w:rFonts w:asciiTheme="minorHAnsi" w:hAnsiTheme="minorHAnsi" w:cstheme="minorHAnsi"/>
                <w:color w:val="000000"/>
              </w:rPr>
              <w:t>3</w:t>
            </w:r>
          </w:p>
        </w:tc>
      </w:tr>
      <w:tr w:rsidR="00097B55" w:rsidRPr="00CF546B" w14:paraId="2F164D7F"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225119EB" w14:textId="77777777" w:rsidR="00097B55" w:rsidRPr="002E0E69" w:rsidRDefault="00097B55" w:rsidP="00763BCB">
            <w:pPr>
              <w:spacing w:before="60" w:after="60"/>
              <w:jc w:val="center"/>
              <w:rPr>
                <w:rFonts w:asciiTheme="minorHAnsi" w:hAnsiTheme="minorHAnsi" w:cstheme="minorHAnsi"/>
                <w:b/>
                <w:bCs/>
              </w:rPr>
            </w:pPr>
            <w:r w:rsidRPr="002E0E69">
              <w:rPr>
                <w:rFonts w:asciiTheme="minorHAnsi" w:hAnsiTheme="minorHAnsi" w:cstheme="minorHAnsi"/>
                <w:b/>
                <w:bCs/>
              </w:rPr>
              <w:t>2.J – 2.M</w:t>
            </w:r>
          </w:p>
        </w:tc>
        <w:tc>
          <w:tcPr>
            <w:tcW w:w="71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C5C077E" w14:textId="77777777" w:rsidR="00097B55" w:rsidRPr="002E0E69" w:rsidRDefault="00097B55" w:rsidP="00763BCB">
            <w:pPr>
              <w:spacing w:before="60" w:after="60"/>
              <w:jc w:val="center"/>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1982C51" w14:textId="77777777" w:rsidR="00097B55" w:rsidRPr="002E0E69" w:rsidRDefault="00097B55" w:rsidP="00763BCB">
            <w:pPr>
              <w:spacing w:before="60" w:after="60"/>
              <w:rPr>
                <w:rFonts w:asciiTheme="minorHAnsi" w:hAnsiTheme="minorHAnsi" w:cstheme="minorHAnsi"/>
                <w:color w:val="000000"/>
              </w:rPr>
            </w:pPr>
            <w:r w:rsidRPr="002E0E69">
              <w:rPr>
                <w:rFonts w:asciiTheme="minorHAnsi" w:hAnsiTheme="minorHAnsi" w:cstheme="minorHAnsi"/>
                <w:color w:val="000000"/>
              </w:rPr>
              <w:t xml:space="preserve">Reserved for other programs </w:t>
            </w:r>
          </w:p>
        </w:tc>
        <w:tc>
          <w:tcPr>
            <w:tcW w:w="10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5E8D41A" w14:textId="77777777" w:rsidR="00097B55" w:rsidRPr="002E0E69" w:rsidRDefault="00097B55" w:rsidP="00763BCB">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201DB786" w14:textId="77777777" w:rsidR="00097B55" w:rsidRPr="002E0E69" w:rsidRDefault="00097B55" w:rsidP="00763BCB">
            <w:pPr>
              <w:spacing w:before="60" w:after="60"/>
              <w:jc w:val="center"/>
              <w:rPr>
                <w:rFonts w:asciiTheme="minorHAnsi" w:hAnsiTheme="minorHAnsi" w:cstheme="minorHAnsi"/>
                <w:color w:val="000000"/>
              </w:rPr>
            </w:pPr>
          </w:p>
        </w:tc>
      </w:tr>
      <w:tr w:rsidR="00097B55" w:rsidRPr="00CF546B" w14:paraId="7887AC77"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05A7D55C" w14:textId="77777777" w:rsidR="00097B55" w:rsidRPr="002E0E69" w:rsidRDefault="00097B55" w:rsidP="00763BCB">
            <w:pPr>
              <w:spacing w:before="60" w:after="60"/>
              <w:jc w:val="center"/>
              <w:rPr>
                <w:rFonts w:asciiTheme="minorHAnsi" w:hAnsiTheme="minorHAnsi" w:cstheme="minorHAnsi"/>
                <w:b/>
                <w:bCs/>
              </w:rPr>
            </w:pPr>
            <w:r w:rsidRPr="002E0E69">
              <w:rPr>
                <w:rFonts w:asciiTheme="minorHAnsi" w:hAnsiTheme="minorHAnsi" w:cstheme="minorHAnsi"/>
                <w:b/>
                <w:bCs/>
              </w:rPr>
              <w:t>2.N</w:t>
            </w:r>
          </w:p>
        </w:tc>
        <w:tc>
          <w:tcPr>
            <w:tcW w:w="719" w:type="dxa"/>
            <w:tcBorders>
              <w:top w:val="single" w:sz="4" w:space="0" w:color="auto"/>
              <w:left w:val="single" w:sz="4" w:space="0" w:color="auto"/>
              <w:bottom w:val="single" w:sz="4" w:space="0" w:color="auto"/>
              <w:right w:val="single" w:sz="4" w:space="0" w:color="auto"/>
            </w:tcBorders>
            <w:vAlign w:val="center"/>
          </w:tcPr>
          <w:p w14:paraId="12B0E432" w14:textId="77777777" w:rsidR="00097B55" w:rsidRPr="002E0E69" w:rsidRDefault="00097B55" w:rsidP="00763BCB">
            <w:pPr>
              <w:spacing w:before="60" w:after="60"/>
              <w:jc w:val="center"/>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vAlign w:val="center"/>
          </w:tcPr>
          <w:p w14:paraId="272F075D" w14:textId="77777777" w:rsidR="00097B55" w:rsidRPr="002E0E69" w:rsidRDefault="00097B55" w:rsidP="00763BCB">
            <w:pPr>
              <w:spacing w:before="60" w:after="60"/>
              <w:rPr>
                <w:rFonts w:asciiTheme="minorHAnsi" w:hAnsiTheme="minorHAnsi" w:cstheme="minorHAnsi"/>
                <w:color w:val="000000"/>
              </w:rPr>
            </w:pPr>
            <w:r w:rsidRPr="002E0E69">
              <w:rPr>
                <w:rFonts w:asciiTheme="minorHAnsi" w:hAnsiTheme="minorHAnsi" w:cstheme="minorHAnsi"/>
              </w:rPr>
              <w:t>Project provides resiliency for critical system functions</w:t>
            </w:r>
          </w:p>
        </w:tc>
        <w:tc>
          <w:tcPr>
            <w:tcW w:w="10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23A5346" w14:textId="77777777" w:rsidR="00097B55" w:rsidRPr="002E0E69" w:rsidRDefault="00097B55" w:rsidP="00763BCB">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22999220" w14:textId="77777777" w:rsidR="00097B55" w:rsidRPr="002E0E69" w:rsidRDefault="00097B55" w:rsidP="00763BCB">
            <w:pPr>
              <w:spacing w:before="60" w:after="60"/>
              <w:jc w:val="center"/>
              <w:rPr>
                <w:rFonts w:asciiTheme="minorHAnsi" w:hAnsiTheme="minorHAnsi" w:cstheme="minorHAnsi"/>
                <w:color w:val="000000"/>
              </w:rPr>
            </w:pPr>
          </w:p>
        </w:tc>
      </w:tr>
      <w:tr w:rsidR="00097B55" w:rsidRPr="00CF546B" w14:paraId="7E7A836C"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07F03F14" w14:textId="77777777" w:rsidR="00097B55" w:rsidRPr="002E0E69" w:rsidRDefault="00097B55" w:rsidP="00763BCB">
            <w:pPr>
              <w:spacing w:before="60" w:after="60"/>
              <w:jc w:val="right"/>
              <w:rPr>
                <w:rFonts w:asciiTheme="minorHAnsi" w:hAnsiTheme="minorHAnsi" w:cstheme="minorHAnsi"/>
                <w:b/>
                <w:bCs/>
              </w:rPr>
            </w:pPr>
            <w:r w:rsidRPr="002E0E69">
              <w:rPr>
                <w:rFonts w:asciiTheme="minorHAnsi" w:hAnsiTheme="minorHAnsi" w:cstheme="minorHAnsi"/>
                <w:bCs/>
              </w:rPr>
              <w:t>2.N.1</w:t>
            </w:r>
          </w:p>
        </w:tc>
        <w:tc>
          <w:tcPr>
            <w:tcW w:w="719" w:type="dxa"/>
            <w:tcBorders>
              <w:top w:val="single" w:sz="4" w:space="0" w:color="auto"/>
              <w:left w:val="single" w:sz="4" w:space="0" w:color="auto"/>
              <w:bottom w:val="single" w:sz="4" w:space="0" w:color="auto"/>
              <w:right w:val="single" w:sz="4" w:space="0" w:color="auto"/>
            </w:tcBorders>
            <w:vAlign w:val="center"/>
          </w:tcPr>
          <w:p w14:paraId="26B0A0D5" w14:textId="77777777" w:rsidR="00097B55" w:rsidRPr="002E0E69" w:rsidRDefault="00097B55" w:rsidP="00763BCB">
            <w:pPr>
              <w:spacing w:before="60" w:after="60"/>
              <w:jc w:val="right"/>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tcPr>
          <w:p w14:paraId="6116D88E" w14:textId="77777777" w:rsidR="00097B55" w:rsidRPr="002E0E69" w:rsidRDefault="00097B55" w:rsidP="00763BCB">
            <w:pPr>
              <w:spacing w:before="60" w:after="60"/>
              <w:ind w:left="421"/>
              <w:rPr>
                <w:rFonts w:asciiTheme="minorHAnsi" w:hAnsiTheme="minorHAnsi" w:cstheme="minorHAnsi"/>
              </w:rPr>
            </w:pPr>
            <w:r w:rsidRPr="002E0E69">
              <w:rPr>
                <w:rFonts w:asciiTheme="minorHAnsi" w:hAnsiTheme="minorHAnsi" w:cstheme="minorHAnsi"/>
              </w:rPr>
              <w:t xml:space="preserve">Project relocates infrastructure from inside 100-year floodplain to outside 500-year floodplain </w:t>
            </w:r>
            <w:r w:rsidRPr="002E0E69">
              <w:rPr>
                <w:rFonts w:asciiTheme="minorHAnsi" w:hAnsiTheme="minorHAnsi" w:cstheme="minorHAnsi"/>
                <w:b/>
              </w:rPr>
              <w:t>OR</w:t>
            </w:r>
          </w:p>
        </w:tc>
        <w:tc>
          <w:tcPr>
            <w:tcW w:w="1004" w:type="dxa"/>
            <w:tcBorders>
              <w:top w:val="single" w:sz="4" w:space="0" w:color="auto"/>
              <w:left w:val="single" w:sz="4" w:space="0" w:color="auto"/>
              <w:bottom w:val="single" w:sz="4" w:space="0" w:color="auto"/>
              <w:right w:val="single" w:sz="4" w:space="0" w:color="auto"/>
            </w:tcBorders>
            <w:vAlign w:val="center"/>
          </w:tcPr>
          <w:p w14:paraId="447E9CDF" w14:textId="77777777" w:rsidR="00097B55" w:rsidRPr="002E0E69" w:rsidRDefault="00097B55" w:rsidP="00763BCB">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4854F652" w14:textId="77777777" w:rsidR="00097B55" w:rsidRPr="002E0E69" w:rsidRDefault="00097B55" w:rsidP="00763BCB">
            <w:pPr>
              <w:spacing w:before="60" w:after="60"/>
              <w:jc w:val="center"/>
              <w:rPr>
                <w:rFonts w:asciiTheme="minorHAnsi" w:hAnsiTheme="minorHAnsi" w:cstheme="minorHAnsi"/>
                <w:color w:val="000000"/>
              </w:rPr>
            </w:pPr>
            <w:r w:rsidRPr="002E0E69">
              <w:rPr>
                <w:rFonts w:asciiTheme="minorHAnsi" w:hAnsiTheme="minorHAnsi" w:cstheme="minorHAnsi"/>
                <w:color w:val="000000"/>
              </w:rPr>
              <w:t>8</w:t>
            </w:r>
          </w:p>
        </w:tc>
      </w:tr>
      <w:tr w:rsidR="00097B55" w:rsidRPr="00CF546B" w14:paraId="4AF5336A"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3D10CC0F" w14:textId="77777777" w:rsidR="00097B55" w:rsidRPr="002E0E69" w:rsidRDefault="00097B55" w:rsidP="00763BCB">
            <w:pPr>
              <w:spacing w:before="60" w:after="60"/>
              <w:jc w:val="right"/>
              <w:rPr>
                <w:rFonts w:asciiTheme="minorHAnsi" w:hAnsiTheme="minorHAnsi" w:cstheme="minorHAnsi"/>
                <w:bCs/>
              </w:rPr>
            </w:pPr>
            <w:r w:rsidRPr="002E0E69">
              <w:rPr>
                <w:rFonts w:asciiTheme="minorHAnsi" w:hAnsiTheme="minorHAnsi" w:cstheme="minorHAnsi"/>
                <w:bCs/>
              </w:rPr>
              <w:t>2.N.2</w:t>
            </w:r>
          </w:p>
        </w:tc>
        <w:tc>
          <w:tcPr>
            <w:tcW w:w="719" w:type="dxa"/>
            <w:tcBorders>
              <w:top w:val="single" w:sz="4" w:space="0" w:color="auto"/>
              <w:left w:val="single" w:sz="4" w:space="0" w:color="auto"/>
              <w:bottom w:val="single" w:sz="4" w:space="0" w:color="auto"/>
              <w:right w:val="single" w:sz="4" w:space="0" w:color="auto"/>
            </w:tcBorders>
            <w:vAlign w:val="center"/>
          </w:tcPr>
          <w:p w14:paraId="48711ECF" w14:textId="77777777" w:rsidR="00097B55" w:rsidRPr="002E0E69" w:rsidRDefault="00097B55" w:rsidP="00763BCB">
            <w:pPr>
              <w:spacing w:before="60" w:after="60"/>
              <w:jc w:val="right"/>
              <w:rPr>
                <w:rFonts w:asciiTheme="minorHAnsi" w:hAnsiTheme="minorHAnsi" w:cstheme="minorHAnsi"/>
                <w:bCs/>
              </w:rPr>
            </w:pPr>
          </w:p>
        </w:tc>
        <w:tc>
          <w:tcPr>
            <w:tcW w:w="5930" w:type="dxa"/>
            <w:tcBorders>
              <w:top w:val="single" w:sz="4" w:space="0" w:color="auto"/>
              <w:left w:val="single" w:sz="4" w:space="0" w:color="auto"/>
              <w:bottom w:val="single" w:sz="4" w:space="0" w:color="auto"/>
              <w:right w:val="single" w:sz="4" w:space="0" w:color="auto"/>
            </w:tcBorders>
          </w:tcPr>
          <w:p w14:paraId="36B7D05A" w14:textId="77777777" w:rsidR="00097B55" w:rsidRPr="002E0E69" w:rsidRDefault="00097B55" w:rsidP="00763BCB">
            <w:pPr>
              <w:spacing w:before="60" w:after="60"/>
              <w:ind w:left="421"/>
              <w:rPr>
                <w:rFonts w:asciiTheme="minorHAnsi" w:hAnsiTheme="minorHAnsi" w:cstheme="minorHAnsi"/>
              </w:rPr>
            </w:pPr>
            <w:r w:rsidRPr="002E0E69">
              <w:rPr>
                <w:rFonts w:asciiTheme="minorHAnsi" w:hAnsiTheme="minorHAnsi" w:cstheme="minorHAnsi"/>
              </w:rPr>
              <w:t xml:space="preserve">Project relocates infrastructure out of a 100-year floodplain </w:t>
            </w:r>
            <w:r w:rsidRPr="002E0E69">
              <w:rPr>
                <w:rFonts w:asciiTheme="minorHAnsi" w:hAnsiTheme="minorHAnsi" w:cstheme="minorHAnsi"/>
                <w:b/>
              </w:rPr>
              <w:t>OR</w:t>
            </w:r>
          </w:p>
        </w:tc>
        <w:tc>
          <w:tcPr>
            <w:tcW w:w="1004" w:type="dxa"/>
            <w:tcBorders>
              <w:top w:val="single" w:sz="4" w:space="0" w:color="auto"/>
              <w:left w:val="single" w:sz="4" w:space="0" w:color="auto"/>
              <w:bottom w:val="single" w:sz="4" w:space="0" w:color="auto"/>
              <w:right w:val="single" w:sz="4" w:space="0" w:color="auto"/>
            </w:tcBorders>
            <w:vAlign w:val="center"/>
          </w:tcPr>
          <w:p w14:paraId="44C0EEC7" w14:textId="77777777" w:rsidR="00097B55" w:rsidRPr="002E0E69" w:rsidRDefault="00097B55" w:rsidP="00763BCB">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38951937" w14:textId="77777777" w:rsidR="00097B55" w:rsidRPr="002E0E69" w:rsidRDefault="00097B55" w:rsidP="00763BCB">
            <w:pPr>
              <w:spacing w:before="60" w:after="60"/>
              <w:jc w:val="center"/>
              <w:rPr>
                <w:rFonts w:asciiTheme="minorHAnsi" w:hAnsiTheme="minorHAnsi" w:cstheme="minorHAnsi"/>
                <w:color w:val="000000"/>
              </w:rPr>
            </w:pPr>
            <w:r w:rsidRPr="002E0E69">
              <w:rPr>
                <w:rFonts w:asciiTheme="minorHAnsi" w:hAnsiTheme="minorHAnsi" w:cstheme="minorHAnsi"/>
                <w:color w:val="000000"/>
              </w:rPr>
              <w:t>5</w:t>
            </w:r>
          </w:p>
        </w:tc>
      </w:tr>
      <w:tr w:rsidR="00097B55" w:rsidRPr="00CF546B" w14:paraId="226B167F"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3BC23A95" w14:textId="77777777" w:rsidR="00097B55" w:rsidRPr="002E0E69" w:rsidRDefault="00097B55" w:rsidP="00763BCB">
            <w:pPr>
              <w:spacing w:before="60" w:after="60"/>
              <w:jc w:val="right"/>
              <w:rPr>
                <w:rFonts w:asciiTheme="minorHAnsi" w:hAnsiTheme="minorHAnsi" w:cstheme="minorHAnsi"/>
                <w:bCs/>
              </w:rPr>
            </w:pPr>
            <w:r w:rsidRPr="002E0E69">
              <w:rPr>
                <w:rFonts w:asciiTheme="minorHAnsi" w:hAnsiTheme="minorHAnsi" w:cstheme="minorHAnsi"/>
                <w:bCs/>
              </w:rPr>
              <w:t>2.N.3</w:t>
            </w:r>
          </w:p>
        </w:tc>
        <w:tc>
          <w:tcPr>
            <w:tcW w:w="719" w:type="dxa"/>
            <w:tcBorders>
              <w:top w:val="single" w:sz="4" w:space="0" w:color="auto"/>
              <w:left w:val="single" w:sz="4" w:space="0" w:color="auto"/>
              <w:bottom w:val="single" w:sz="4" w:space="0" w:color="auto"/>
              <w:right w:val="single" w:sz="4" w:space="0" w:color="auto"/>
            </w:tcBorders>
            <w:vAlign w:val="center"/>
          </w:tcPr>
          <w:p w14:paraId="254E2E23" w14:textId="77777777" w:rsidR="00097B55" w:rsidRPr="002E0E69" w:rsidRDefault="00097B55" w:rsidP="00763BCB">
            <w:pPr>
              <w:spacing w:before="60" w:after="60"/>
              <w:jc w:val="right"/>
              <w:rPr>
                <w:rFonts w:asciiTheme="minorHAnsi" w:hAnsiTheme="minorHAnsi" w:cstheme="minorHAnsi"/>
                <w:bCs/>
              </w:rPr>
            </w:pPr>
          </w:p>
        </w:tc>
        <w:tc>
          <w:tcPr>
            <w:tcW w:w="5930" w:type="dxa"/>
            <w:tcBorders>
              <w:top w:val="single" w:sz="4" w:space="0" w:color="auto"/>
              <w:left w:val="single" w:sz="4" w:space="0" w:color="auto"/>
              <w:bottom w:val="single" w:sz="4" w:space="0" w:color="auto"/>
              <w:right w:val="single" w:sz="4" w:space="0" w:color="auto"/>
            </w:tcBorders>
            <w:vAlign w:val="center"/>
          </w:tcPr>
          <w:p w14:paraId="434CBD8C" w14:textId="77777777" w:rsidR="00097B55" w:rsidRPr="002E0E69" w:rsidRDefault="00097B55" w:rsidP="00763BCB">
            <w:pPr>
              <w:spacing w:before="60" w:after="60"/>
              <w:ind w:left="421"/>
              <w:rPr>
                <w:rFonts w:asciiTheme="minorHAnsi" w:hAnsiTheme="minorHAnsi" w:cstheme="minorHAnsi"/>
              </w:rPr>
            </w:pPr>
            <w:r w:rsidRPr="002E0E69">
              <w:rPr>
                <w:rFonts w:asciiTheme="minorHAnsi" w:hAnsiTheme="minorHAnsi" w:cstheme="minorHAnsi"/>
              </w:rPr>
              <w:t xml:space="preserve">Project relocates infrastructure from between the 100-year and 500-year floodplains to outside the 500-year floodplain </w:t>
            </w:r>
            <w:r w:rsidRPr="002E0E69">
              <w:rPr>
                <w:rFonts w:asciiTheme="minorHAnsi" w:hAnsiTheme="minorHAnsi" w:cstheme="minorHAnsi"/>
                <w:b/>
              </w:rPr>
              <w:t>OR</w:t>
            </w:r>
          </w:p>
        </w:tc>
        <w:tc>
          <w:tcPr>
            <w:tcW w:w="1004" w:type="dxa"/>
            <w:tcBorders>
              <w:top w:val="single" w:sz="4" w:space="0" w:color="auto"/>
              <w:left w:val="single" w:sz="4" w:space="0" w:color="auto"/>
              <w:bottom w:val="single" w:sz="4" w:space="0" w:color="auto"/>
              <w:right w:val="single" w:sz="4" w:space="0" w:color="auto"/>
            </w:tcBorders>
            <w:vAlign w:val="center"/>
          </w:tcPr>
          <w:p w14:paraId="72106C9D" w14:textId="77777777" w:rsidR="00097B55" w:rsidRPr="002E0E69" w:rsidRDefault="00097B55" w:rsidP="00763BCB">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7B23AB2F" w14:textId="77777777" w:rsidR="00097B55" w:rsidRPr="002E0E69" w:rsidRDefault="00097B55" w:rsidP="00763BCB">
            <w:pPr>
              <w:spacing w:before="60" w:after="60"/>
              <w:jc w:val="center"/>
              <w:rPr>
                <w:rFonts w:asciiTheme="minorHAnsi" w:hAnsiTheme="minorHAnsi" w:cstheme="minorHAnsi"/>
                <w:color w:val="000000"/>
              </w:rPr>
            </w:pPr>
            <w:r w:rsidRPr="002E0E69">
              <w:rPr>
                <w:rFonts w:asciiTheme="minorHAnsi" w:hAnsiTheme="minorHAnsi" w:cstheme="minorHAnsi"/>
                <w:color w:val="000000"/>
              </w:rPr>
              <w:t>3</w:t>
            </w:r>
          </w:p>
        </w:tc>
      </w:tr>
      <w:tr w:rsidR="00097B55" w:rsidRPr="00CF546B" w14:paraId="1FC0E177"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014AD9B0" w14:textId="77777777" w:rsidR="00097B55" w:rsidRPr="002E0E69" w:rsidRDefault="00097B55" w:rsidP="00763BCB">
            <w:pPr>
              <w:spacing w:before="60" w:after="60"/>
              <w:jc w:val="right"/>
              <w:rPr>
                <w:rFonts w:asciiTheme="minorHAnsi" w:hAnsiTheme="minorHAnsi" w:cstheme="minorHAnsi"/>
                <w:bCs/>
              </w:rPr>
            </w:pPr>
            <w:r w:rsidRPr="002E0E69">
              <w:rPr>
                <w:rFonts w:asciiTheme="minorHAnsi" w:hAnsiTheme="minorHAnsi" w:cstheme="minorHAnsi"/>
                <w:bCs/>
              </w:rPr>
              <w:t>2.N.4</w:t>
            </w:r>
          </w:p>
        </w:tc>
        <w:tc>
          <w:tcPr>
            <w:tcW w:w="719" w:type="dxa"/>
            <w:tcBorders>
              <w:top w:val="single" w:sz="4" w:space="0" w:color="auto"/>
              <w:left w:val="single" w:sz="4" w:space="0" w:color="auto"/>
              <w:bottom w:val="single" w:sz="4" w:space="0" w:color="auto"/>
              <w:right w:val="single" w:sz="4" w:space="0" w:color="auto"/>
            </w:tcBorders>
            <w:vAlign w:val="center"/>
          </w:tcPr>
          <w:p w14:paraId="2F8DD65B" w14:textId="77777777" w:rsidR="00097B55" w:rsidRPr="002E0E69" w:rsidRDefault="00097B55" w:rsidP="00763BCB">
            <w:pPr>
              <w:spacing w:before="60" w:after="60"/>
              <w:jc w:val="right"/>
              <w:rPr>
                <w:rFonts w:asciiTheme="minorHAnsi" w:hAnsiTheme="minorHAnsi" w:cstheme="minorHAnsi"/>
                <w:bCs/>
              </w:rPr>
            </w:pPr>
          </w:p>
        </w:tc>
        <w:tc>
          <w:tcPr>
            <w:tcW w:w="5930" w:type="dxa"/>
            <w:tcBorders>
              <w:top w:val="single" w:sz="4" w:space="0" w:color="auto"/>
              <w:left w:val="single" w:sz="4" w:space="0" w:color="auto"/>
              <w:bottom w:val="single" w:sz="4" w:space="0" w:color="auto"/>
              <w:right w:val="single" w:sz="4" w:space="0" w:color="auto"/>
            </w:tcBorders>
            <w:vAlign w:val="center"/>
          </w:tcPr>
          <w:p w14:paraId="6F653B59" w14:textId="77777777" w:rsidR="00097B55" w:rsidRPr="002E0E69" w:rsidRDefault="00097B55" w:rsidP="00763BCB">
            <w:pPr>
              <w:spacing w:before="60" w:after="60"/>
              <w:ind w:left="421"/>
              <w:rPr>
                <w:rFonts w:asciiTheme="minorHAnsi" w:hAnsiTheme="minorHAnsi" w:cstheme="minorHAnsi"/>
              </w:rPr>
            </w:pPr>
            <w:r w:rsidRPr="002E0E69">
              <w:rPr>
                <w:rFonts w:asciiTheme="minorHAnsi" w:hAnsiTheme="minorHAnsi" w:cstheme="minorHAnsi"/>
              </w:rPr>
              <w:t xml:space="preserve">Project fortifies or elevates infrastructure within floodplain </w:t>
            </w:r>
            <w:r w:rsidRPr="002E0E69">
              <w:rPr>
                <w:rFonts w:asciiTheme="minorHAnsi" w:hAnsiTheme="minorHAnsi" w:cstheme="minorHAnsi"/>
                <w:b/>
              </w:rPr>
              <w:t>OR</w:t>
            </w:r>
            <w:r w:rsidRPr="002E0E69">
              <w:rPr>
                <w:rFonts w:asciiTheme="minorHAnsi" w:hAnsiTheme="minorHAnsi" w:cstheme="minorHAnsi"/>
              </w:rPr>
              <w:t xml:space="preserve"> </w:t>
            </w:r>
          </w:p>
        </w:tc>
        <w:tc>
          <w:tcPr>
            <w:tcW w:w="1004" w:type="dxa"/>
            <w:tcBorders>
              <w:top w:val="single" w:sz="4" w:space="0" w:color="auto"/>
              <w:left w:val="single" w:sz="4" w:space="0" w:color="auto"/>
              <w:bottom w:val="single" w:sz="4" w:space="0" w:color="auto"/>
              <w:right w:val="single" w:sz="4" w:space="0" w:color="auto"/>
            </w:tcBorders>
            <w:vAlign w:val="center"/>
          </w:tcPr>
          <w:p w14:paraId="19A2A5F4" w14:textId="77777777" w:rsidR="00097B55" w:rsidRPr="002E0E69" w:rsidRDefault="00097B55" w:rsidP="00763BCB">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0FC550FE" w14:textId="77777777" w:rsidR="00097B55" w:rsidRPr="002E0E69" w:rsidRDefault="00097B55" w:rsidP="00763BCB">
            <w:pPr>
              <w:spacing w:before="60" w:after="60"/>
              <w:jc w:val="center"/>
              <w:rPr>
                <w:rFonts w:asciiTheme="minorHAnsi" w:hAnsiTheme="minorHAnsi" w:cstheme="minorHAnsi"/>
                <w:color w:val="000000"/>
              </w:rPr>
            </w:pPr>
            <w:r w:rsidRPr="002E0E69">
              <w:rPr>
                <w:rFonts w:asciiTheme="minorHAnsi" w:hAnsiTheme="minorHAnsi" w:cstheme="minorHAnsi"/>
                <w:color w:val="000000"/>
              </w:rPr>
              <w:t>4</w:t>
            </w:r>
          </w:p>
        </w:tc>
      </w:tr>
      <w:tr w:rsidR="00097B55" w:rsidRPr="00CF546B" w14:paraId="704ED200"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459646C1" w14:textId="77777777" w:rsidR="00097B55" w:rsidRPr="002E0E69" w:rsidRDefault="00097B55" w:rsidP="00763BCB">
            <w:pPr>
              <w:spacing w:before="60" w:after="60"/>
              <w:jc w:val="right"/>
              <w:rPr>
                <w:rFonts w:asciiTheme="minorHAnsi" w:hAnsiTheme="minorHAnsi" w:cstheme="minorHAnsi"/>
                <w:bCs/>
              </w:rPr>
            </w:pPr>
            <w:r w:rsidRPr="002E0E69">
              <w:rPr>
                <w:rFonts w:asciiTheme="minorHAnsi" w:hAnsiTheme="minorHAnsi" w:cstheme="minorHAnsi"/>
                <w:bCs/>
              </w:rPr>
              <w:t>2.N.5</w:t>
            </w:r>
          </w:p>
        </w:tc>
        <w:tc>
          <w:tcPr>
            <w:tcW w:w="719" w:type="dxa"/>
            <w:tcBorders>
              <w:top w:val="single" w:sz="4" w:space="0" w:color="auto"/>
              <w:left w:val="single" w:sz="4" w:space="0" w:color="auto"/>
              <w:bottom w:val="single" w:sz="4" w:space="0" w:color="auto"/>
              <w:right w:val="single" w:sz="4" w:space="0" w:color="auto"/>
            </w:tcBorders>
            <w:vAlign w:val="center"/>
          </w:tcPr>
          <w:p w14:paraId="3125409E" w14:textId="77777777" w:rsidR="00097B55" w:rsidRPr="002E0E69" w:rsidRDefault="00097B55" w:rsidP="00763BCB">
            <w:pPr>
              <w:spacing w:before="60" w:after="60"/>
              <w:jc w:val="right"/>
              <w:rPr>
                <w:rFonts w:asciiTheme="minorHAnsi" w:hAnsiTheme="minorHAnsi" w:cstheme="minorHAnsi"/>
                <w:bCs/>
              </w:rPr>
            </w:pPr>
          </w:p>
        </w:tc>
        <w:tc>
          <w:tcPr>
            <w:tcW w:w="5930" w:type="dxa"/>
            <w:tcBorders>
              <w:top w:val="single" w:sz="4" w:space="0" w:color="auto"/>
              <w:left w:val="single" w:sz="4" w:space="0" w:color="auto"/>
              <w:bottom w:val="single" w:sz="4" w:space="0" w:color="auto"/>
              <w:right w:val="single" w:sz="4" w:space="0" w:color="auto"/>
            </w:tcBorders>
            <w:vAlign w:val="center"/>
          </w:tcPr>
          <w:p w14:paraId="7D2CB374" w14:textId="77777777" w:rsidR="00097B55" w:rsidRPr="002E0E69" w:rsidRDefault="00097B55" w:rsidP="00763BCB">
            <w:pPr>
              <w:spacing w:before="60" w:after="60"/>
              <w:ind w:left="421"/>
              <w:rPr>
                <w:rFonts w:asciiTheme="minorHAnsi" w:hAnsiTheme="minorHAnsi" w:cstheme="minorHAnsi"/>
              </w:rPr>
            </w:pPr>
            <w:r w:rsidRPr="002E0E69">
              <w:rPr>
                <w:rFonts w:asciiTheme="minorHAnsi" w:hAnsiTheme="minorHAnsi" w:cstheme="minorHAnsi"/>
              </w:rPr>
              <w:t xml:space="preserve">Project improves ability to assure continued operation during flood events </w:t>
            </w:r>
            <w:r w:rsidRPr="002E0E69">
              <w:rPr>
                <w:rFonts w:asciiTheme="minorHAnsi" w:hAnsiTheme="minorHAnsi" w:cstheme="minorHAnsi"/>
                <w:b/>
              </w:rPr>
              <w:t>OR</w:t>
            </w:r>
          </w:p>
        </w:tc>
        <w:tc>
          <w:tcPr>
            <w:tcW w:w="1004" w:type="dxa"/>
            <w:tcBorders>
              <w:top w:val="single" w:sz="4" w:space="0" w:color="auto"/>
              <w:left w:val="single" w:sz="4" w:space="0" w:color="auto"/>
              <w:bottom w:val="single" w:sz="4" w:space="0" w:color="auto"/>
              <w:right w:val="single" w:sz="4" w:space="0" w:color="auto"/>
            </w:tcBorders>
            <w:vAlign w:val="center"/>
          </w:tcPr>
          <w:p w14:paraId="36ED62FA" w14:textId="77777777" w:rsidR="00097B55" w:rsidRPr="002E0E69" w:rsidRDefault="00097B55" w:rsidP="00763BCB">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4BFAD1C8" w14:textId="77777777" w:rsidR="00097B55" w:rsidRPr="002E0E69" w:rsidRDefault="00097B55" w:rsidP="00763BCB">
            <w:pPr>
              <w:spacing w:before="60" w:after="60"/>
              <w:jc w:val="center"/>
              <w:rPr>
                <w:rFonts w:asciiTheme="minorHAnsi" w:hAnsiTheme="minorHAnsi" w:cstheme="minorHAnsi"/>
                <w:color w:val="000000"/>
              </w:rPr>
            </w:pPr>
            <w:r w:rsidRPr="002E0E69">
              <w:rPr>
                <w:rFonts w:asciiTheme="minorHAnsi" w:hAnsiTheme="minorHAnsi" w:cstheme="minorHAnsi"/>
                <w:color w:val="000000"/>
              </w:rPr>
              <w:t>4</w:t>
            </w:r>
          </w:p>
        </w:tc>
      </w:tr>
      <w:tr w:rsidR="00097B55" w:rsidRPr="00CF546B" w14:paraId="17BC292C"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1ADB3CDE" w14:textId="77777777" w:rsidR="00097B55" w:rsidRPr="002E0E69" w:rsidRDefault="00097B55" w:rsidP="00763BCB">
            <w:pPr>
              <w:spacing w:before="60" w:after="60"/>
              <w:jc w:val="right"/>
              <w:rPr>
                <w:rFonts w:asciiTheme="minorHAnsi" w:hAnsiTheme="minorHAnsi" w:cstheme="minorHAnsi"/>
                <w:bCs/>
              </w:rPr>
            </w:pPr>
            <w:r w:rsidRPr="002E0E69">
              <w:rPr>
                <w:rFonts w:asciiTheme="minorHAnsi" w:hAnsiTheme="minorHAnsi" w:cstheme="minorHAnsi"/>
                <w:bCs/>
              </w:rPr>
              <w:t>2.N.6</w:t>
            </w:r>
          </w:p>
        </w:tc>
        <w:tc>
          <w:tcPr>
            <w:tcW w:w="719" w:type="dxa"/>
            <w:tcBorders>
              <w:top w:val="single" w:sz="4" w:space="0" w:color="auto"/>
              <w:left w:val="single" w:sz="4" w:space="0" w:color="auto"/>
              <w:bottom w:val="single" w:sz="4" w:space="0" w:color="auto"/>
              <w:right w:val="single" w:sz="4" w:space="0" w:color="auto"/>
            </w:tcBorders>
            <w:vAlign w:val="center"/>
          </w:tcPr>
          <w:p w14:paraId="67BAD5A8" w14:textId="77777777" w:rsidR="00097B55" w:rsidRPr="002E0E69" w:rsidRDefault="00097B55" w:rsidP="00763BCB">
            <w:pPr>
              <w:spacing w:before="60" w:after="60"/>
              <w:jc w:val="right"/>
              <w:rPr>
                <w:rFonts w:asciiTheme="minorHAnsi" w:hAnsiTheme="minorHAnsi" w:cstheme="minorHAnsi"/>
                <w:bCs/>
              </w:rPr>
            </w:pPr>
          </w:p>
        </w:tc>
        <w:tc>
          <w:tcPr>
            <w:tcW w:w="5930" w:type="dxa"/>
            <w:tcBorders>
              <w:top w:val="single" w:sz="4" w:space="0" w:color="auto"/>
              <w:left w:val="single" w:sz="4" w:space="0" w:color="auto"/>
              <w:bottom w:val="single" w:sz="4" w:space="0" w:color="auto"/>
              <w:right w:val="single" w:sz="4" w:space="0" w:color="auto"/>
            </w:tcBorders>
            <w:vAlign w:val="center"/>
          </w:tcPr>
          <w:p w14:paraId="05A3730A" w14:textId="77777777" w:rsidR="00097B55" w:rsidRPr="002E0E69" w:rsidRDefault="00097B55" w:rsidP="00763BCB">
            <w:pPr>
              <w:spacing w:before="60" w:after="60"/>
              <w:ind w:left="421"/>
              <w:rPr>
                <w:rFonts w:asciiTheme="minorHAnsi" w:hAnsiTheme="minorHAnsi" w:cstheme="minorHAnsi"/>
              </w:rPr>
            </w:pPr>
            <w:r w:rsidRPr="002E0E69">
              <w:rPr>
                <w:rFonts w:asciiTheme="minorHAnsi" w:hAnsiTheme="minorHAnsi" w:cstheme="minorHAnsi"/>
              </w:rPr>
              <w:t xml:space="preserve">Project reduces the size of infrastructure as a result of a buyout or other abrupt loss of population </w:t>
            </w:r>
            <w:r w:rsidRPr="002E0E69">
              <w:rPr>
                <w:rFonts w:asciiTheme="minorHAnsi" w:hAnsiTheme="minorHAnsi" w:cstheme="minorHAnsi"/>
                <w:b/>
              </w:rPr>
              <w:t>OR</w:t>
            </w:r>
          </w:p>
        </w:tc>
        <w:tc>
          <w:tcPr>
            <w:tcW w:w="1004" w:type="dxa"/>
            <w:tcBorders>
              <w:top w:val="single" w:sz="4" w:space="0" w:color="auto"/>
              <w:left w:val="single" w:sz="4" w:space="0" w:color="auto"/>
              <w:bottom w:val="single" w:sz="4" w:space="0" w:color="auto"/>
              <w:right w:val="single" w:sz="4" w:space="0" w:color="auto"/>
            </w:tcBorders>
            <w:vAlign w:val="center"/>
          </w:tcPr>
          <w:p w14:paraId="6A80F469" w14:textId="77777777" w:rsidR="00097B55" w:rsidRPr="002E0E69" w:rsidRDefault="00097B55" w:rsidP="00763BCB">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702D5FAB" w14:textId="77777777" w:rsidR="00097B55" w:rsidRPr="002E0E69" w:rsidRDefault="00097B55" w:rsidP="00763BCB">
            <w:pPr>
              <w:spacing w:before="60" w:after="60"/>
              <w:jc w:val="center"/>
              <w:rPr>
                <w:rFonts w:asciiTheme="minorHAnsi" w:hAnsiTheme="minorHAnsi" w:cstheme="minorHAnsi"/>
                <w:color w:val="000000"/>
              </w:rPr>
            </w:pPr>
            <w:r w:rsidRPr="002E0E69">
              <w:rPr>
                <w:rFonts w:asciiTheme="minorHAnsi" w:hAnsiTheme="minorHAnsi" w:cstheme="minorHAnsi"/>
                <w:color w:val="000000"/>
              </w:rPr>
              <w:t>4</w:t>
            </w:r>
          </w:p>
        </w:tc>
      </w:tr>
      <w:tr w:rsidR="00097B55" w:rsidRPr="00CF546B" w14:paraId="0F042433"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28842ED0" w14:textId="77777777" w:rsidR="00097B55" w:rsidRPr="002E0E69" w:rsidRDefault="00097B55" w:rsidP="00763BCB">
            <w:pPr>
              <w:spacing w:before="60" w:after="60"/>
              <w:jc w:val="right"/>
              <w:rPr>
                <w:rFonts w:asciiTheme="minorHAnsi" w:hAnsiTheme="minorHAnsi" w:cstheme="minorHAnsi"/>
                <w:bCs/>
              </w:rPr>
            </w:pPr>
            <w:r w:rsidRPr="002E0E69">
              <w:rPr>
                <w:rFonts w:asciiTheme="minorHAnsi" w:hAnsiTheme="minorHAnsi" w:cstheme="minorHAnsi"/>
                <w:bCs/>
              </w:rPr>
              <w:t>2.N.7</w:t>
            </w:r>
          </w:p>
        </w:tc>
        <w:tc>
          <w:tcPr>
            <w:tcW w:w="719" w:type="dxa"/>
            <w:tcBorders>
              <w:top w:val="single" w:sz="4" w:space="0" w:color="auto"/>
              <w:left w:val="single" w:sz="4" w:space="0" w:color="auto"/>
              <w:bottom w:val="single" w:sz="4" w:space="0" w:color="auto"/>
              <w:right w:val="single" w:sz="4" w:space="0" w:color="auto"/>
            </w:tcBorders>
            <w:vAlign w:val="center"/>
          </w:tcPr>
          <w:p w14:paraId="7204B362" w14:textId="77777777" w:rsidR="00097B55" w:rsidRPr="002E0E69" w:rsidRDefault="00097B55" w:rsidP="00763BCB">
            <w:pPr>
              <w:spacing w:before="60" w:after="60"/>
              <w:jc w:val="right"/>
              <w:rPr>
                <w:rFonts w:asciiTheme="minorHAnsi" w:hAnsiTheme="minorHAnsi" w:cstheme="minorHAnsi"/>
                <w:bCs/>
              </w:rPr>
            </w:pPr>
          </w:p>
        </w:tc>
        <w:tc>
          <w:tcPr>
            <w:tcW w:w="5930" w:type="dxa"/>
            <w:tcBorders>
              <w:top w:val="single" w:sz="4" w:space="0" w:color="auto"/>
              <w:left w:val="single" w:sz="4" w:space="0" w:color="auto"/>
              <w:bottom w:val="single" w:sz="4" w:space="0" w:color="auto"/>
              <w:right w:val="single" w:sz="4" w:space="0" w:color="auto"/>
            </w:tcBorders>
            <w:vAlign w:val="center"/>
          </w:tcPr>
          <w:p w14:paraId="39629DEE" w14:textId="77777777" w:rsidR="00097B55" w:rsidRPr="002E0E69" w:rsidRDefault="00097B55" w:rsidP="00763BCB">
            <w:pPr>
              <w:spacing w:before="60" w:after="60"/>
              <w:ind w:left="421"/>
              <w:rPr>
                <w:rFonts w:asciiTheme="minorHAnsi" w:hAnsiTheme="minorHAnsi" w:cstheme="minorHAnsi"/>
              </w:rPr>
            </w:pPr>
            <w:r w:rsidRPr="002E0E69">
              <w:rPr>
                <w:rFonts w:asciiTheme="minorHAnsi" w:hAnsiTheme="minorHAnsi" w:cstheme="minorHAnsi"/>
              </w:rPr>
              <w:t>Project provides redundancy/resiliency for critical treatment and/or transmission/distribution system functions including cybersecurity and/or backup electrical power source</w:t>
            </w:r>
          </w:p>
        </w:tc>
        <w:tc>
          <w:tcPr>
            <w:tcW w:w="1004" w:type="dxa"/>
            <w:tcBorders>
              <w:top w:val="single" w:sz="4" w:space="0" w:color="auto"/>
              <w:left w:val="single" w:sz="4" w:space="0" w:color="auto"/>
              <w:bottom w:val="single" w:sz="4" w:space="0" w:color="auto"/>
              <w:right w:val="single" w:sz="4" w:space="0" w:color="auto"/>
            </w:tcBorders>
            <w:vAlign w:val="center"/>
          </w:tcPr>
          <w:p w14:paraId="17517986" w14:textId="77777777" w:rsidR="00097B55" w:rsidRPr="002E0E69" w:rsidRDefault="00097B55" w:rsidP="00763BCB">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2BAFB6CA" w14:textId="77777777" w:rsidR="00097B55" w:rsidRPr="002E0E69" w:rsidRDefault="00097B55" w:rsidP="00763BCB">
            <w:pPr>
              <w:spacing w:before="60" w:after="60"/>
              <w:jc w:val="center"/>
              <w:rPr>
                <w:rFonts w:asciiTheme="minorHAnsi" w:hAnsiTheme="minorHAnsi" w:cstheme="minorHAnsi"/>
                <w:color w:val="000000"/>
              </w:rPr>
            </w:pPr>
            <w:r w:rsidRPr="002E0E69">
              <w:rPr>
                <w:rFonts w:asciiTheme="minorHAnsi" w:hAnsiTheme="minorHAnsi" w:cstheme="minorHAnsi"/>
                <w:color w:val="000000"/>
              </w:rPr>
              <w:t>3</w:t>
            </w:r>
          </w:p>
        </w:tc>
      </w:tr>
      <w:tr w:rsidR="00097B55" w:rsidRPr="00CF546B" w14:paraId="3A859F39"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2CED7093" w14:textId="77777777" w:rsidR="00097B55" w:rsidRPr="002E0E69" w:rsidRDefault="00097B55" w:rsidP="00763BCB">
            <w:pPr>
              <w:spacing w:before="60" w:after="60"/>
              <w:jc w:val="center"/>
              <w:rPr>
                <w:rFonts w:asciiTheme="minorHAnsi" w:hAnsiTheme="minorHAnsi" w:cstheme="minorHAnsi"/>
                <w:bCs/>
              </w:rPr>
            </w:pPr>
            <w:r w:rsidRPr="002E0E69">
              <w:rPr>
                <w:rFonts w:asciiTheme="minorHAnsi" w:hAnsiTheme="minorHAnsi" w:cstheme="minorHAnsi"/>
                <w:b/>
                <w:bCs/>
              </w:rPr>
              <w:t>2.O</w:t>
            </w:r>
          </w:p>
        </w:tc>
        <w:tc>
          <w:tcPr>
            <w:tcW w:w="719" w:type="dxa"/>
            <w:tcBorders>
              <w:top w:val="single" w:sz="4" w:space="0" w:color="auto"/>
              <w:left w:val="single" w:sz="4" w:space="0" w:color="auto"/>
              <w:bottom w:val="single" w:sz="4" w:space="0" w:color="auto"/>
              <w:right w:val="single" w:sz="4" w:space="0" w:color="auto"/>
            </w:tcBorders>
            <w:vAlign w:val="center"/>
          </w:tcPr>
          <w:p w14:paraId="2C048C26" w14:textId="77777777" w:rsidR="00097B55" w:rsidRPr="002E0E69" w:rsidRDefault="00097B55" w:rsidP="00763BCB">
            <w:pPr>
              <w:spacing w:before="60" w:after="60"/>
              <w:jc w:val="center"/>
              <w:rPr>
                <w:rFonts w:asciiTheme="minorHAnsi" w:hAnsiTheme="minorHAnsi" w:cstheme="minorHAnsi"/>
                <w:bCs/>
              </w:rPr>
            </w:pPr>
          </w:p>
        </w:tc>
        <w:tc>
          <w:tcPr>
            <w:tcW w:w="5930" w:type="dxa"/>
            <w:tcBorders>
              <w:top w:val="single" w:sz="4" w:space="0" w:color="auto"/>
              <w:left w:val="single" w:sz="4" w:space="0" w:color="auto"/>
              <w:bottom w:val="single" w:sz="4" w:space="0" w:color="auto"/>
              <w:right w:val="single" w:sz="4" w:space="0" w:color="auto"/>
            </w:tcBorders>
            <w:vAlign w:val="center"/>
          </w:tcPr>
          <w:p w14:paraId="458151FD" w14:textId="77777777" w:rsidR="00097B55" w:rsidRPr="002E0E69" w:rsidRDefault="00097B55" w:rsidP="00763BCB">
            <w:pPr>
              <w:spacing w:before="60" w:after="60"/>
              <w:rPr>
                <w:rFonts w:asciiTheme="minorHAnsi" w:hAnsiTheme="minorHAnsi" w:cstheme="minorHAnsi"/>
              </w:rPr>
            </w:pPr>
            <w:r w:rsidRPr="002E0E69">
              <w:rPr>
                <w:rFonts w:asciiTheme="minorHAnsi" w:hAnsiTheme="minorHAnsi" w:cstheme="minorHAnsi"/>
                <w:color w:val="000000"/>
              </w:rPr>
              <w:t xml:space="preserve">Project </w:t>
            </w:r>
            <w:r w:rsidRPr="002E0E69">
              <w:rPr>
                <w:rFonts w:asciiTheme="minorHAnsi" w:hAnsiTheme="minorHAnsi" w:cstheme="minorHAnsi"/>
                <w:color w:val="000000"/>
                <w:u w:val="single"/>
              </w:rPr>
              <w:t>directly benefits</w:t>
            </w:r>
            <w:r w:rsidRPr="002E0E69">
              <w:rPr>
                <w:rFonts w:asciiTheme="minorHAnsi" w:hAnsiTheme="minorHAnsi" w:cstheme="minorHAnsi"/>
                <w:color w:val="000000"/>
              </w:rPr>
              <w:t xml:space="preserve"> </w:t>
            </w:r>
            <w:proofErr w:type="spellStart"/>
            <w:r w:rsidRPr="002E0E69">
              <w:rPr>
                <w:rFonts w:asciiTheme="minorHAnsi" w:hAnsiTheme="minorHAnsi" w:cstheme="minorHAnsi"/>
                <w:color w:val="000000"/>
              </w:rPr>
              <w:t>subwatersheds</w:t>
            </w:r>
            <w:proofErr w:type="spellEnd"/>
            <w:r w:rsidRPr="002E0E69">
              <w:rPr>
                <w:rFonts w:asciiTheme="minorHAnsi" w:hAnsiTheme="minorHAnsi" w:cstheme="minorHAnsi"/>
                <w:color w:val="000000"/>
              </w:rPr>
              <w:t xml:space="preserve"> that are impaired as noted on the most recent version of the Integrated Report</w:t>
            </w:r>
          </w:p>
        </w:tc>
        <w:tc>
          <w:tcPr>
            <w:tcW w:w="1004" w:type="dxa"/>
            <w:tcBorders>
              <w:top w:val="single" w:sz="4" w:space="0" w:color="auto"/>
              <w:left w:val="single" w:sz="4" w:space="0" w:color="auto"/>
              <w:bottom w:val="single" w:sz="4" w:space="0" w:color="auto"/>
              <w:right w:val="single" w:sz="4" w:space="0" w:color="auto"/>
            </w:tcBorders>
            <w:vAlign w:val="center"/>
          </w:tcPr>
          <w:p w14:paraId="0D333BFE" w14:textId="77777777" w:rsidR="00097B55" w:rsidRPr="002E0E69" w:rsidRDefault="00097B55" w:rsidP="00763BCB">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01913407" w14:textId="77777777" w:rsidR="00097B55" w:rsidRPr="002E0E69" w:rsidRDefault="00097B55" w:rsidP="00763BCB">
            <w:pPr>
              <w:spacing w:before="60" w:after="60"/>
              <w:jc w:val="center"/>
              <w:rPr>
                <w:rFonts w:asciiTheme="minorHAnsi" w:hAnsiTheme="minorHAnsi" w:cstheme="minorHAnsi"/>
                <w:color w:val="000000"/>
              </w:rPr>
            </w:pPr>
            <w:r w:rsidRPr="002E0E69">
              <w:rPr>
                <w:rFonts w:asciiTheme="minorHAnsi" w:hAnsiTheme="minorHAnsi" w:cstheme="minorHAnsi"/>
                <w:color w:val="000000"/>
              </w:rPr>
              <w:t>20</w:t>
            </w:r>
          </w:p>
        </w:tc>
      </w:tr>
      <w:tr w:rsidR="00097B55" w:rsidRPr="00CF546B" w14:paraId="5BADCA4E"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333A2DC4" w14:textId="77777777" w:rsidR="00097B55" w:rsidRPr="002E0E69" w:rsidRDefault="00097B55" w:rsidP="00763BCB">
            <w:pPr>
              <w:spacing w:before="60" w:after="60"/>
              <w:jc w:val="center"/>
              <w:rPr>
                <w:rFonts w:asciiTheme="minorHAnsi" w:hAnsiTheme="minorHAnsi" w:cstheme="minorHAnsi"/>
                <w:b/>
                <w:bCs/>
              </w:rPr>
            </w:pPr>
            <w:r w:rsidRPr="002E0E69">
              <w:rPr>
                <w:rFonts w:asciiTheme="minorHAnsi" w:hAnsiTheme="minorHAnsi" w:cstheme="minorHAnsi"/>
                <w:b/>
                <w:bCs/>
              </w:rPr>
              <w:t>2.P</w:t>
            </w:r>
          </w:p>
        </w:tc>
        <w:tc>
          <w:tcPr>
            <w:tcW w:w="719" w:type="dxa"/>
            <w:tcBorders>
              <w:top w:val="single" w:sz="4" w:space="0" w:color="auto"/>
              <w:left w:val="single" w:sz="4" w:space="0" w:color="auto"/>
              <w:bottom w:val="single" w:sz="4" w:space="0" w:color="auto"/>
              <w:right w:val="single" w:sz="4" w:space="0" w:color="auto"/>
            </w:tcBorders>
            <w:vAlign w:val="center"/>
          </w:tcPr>
          <w:p w14:paraId="59FA9843" w14:textId="77777777" w:rsidR="00097B55" w:rsidRPr="002E0E69" w:rsidRDefault="00097B55" w:rsidP="00763BCB">
            <w:pPr>
              <w:spacing w:before="60" w:after="60"/>
              <w:jc w:val="center"/>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vAlign w:val="center"/>
          </w:tcPr>
          <w:p w14:paraId="7DB016EE" w14:textId="77777777" w:rsidR="00097B55" w:rsidRPr="002E0E69" w:rsidRDefault="00097B55" w:rsidP="00763BCB">
            <w:pPr>
              <w:spacing w:before="60" w:after="60"/>
              <w:rPr>
                <w:rFonts w:asciiTheme="minorHAnsi" w:hAnsiTheme="minorHAnsi" w:cstheme="minorHAnsi"/>
                <w:color w:val="000000"/>
              </w:rPr>
            </w:pPr>
            <w:bookmarkStart w:id="315" w:name="_Hlk106702561"/>
            <w:r w:rsidRPr="002E0E69">
              <w:rPr>
                <w:rFonts w:asciiTheme="minorHAnsi" w:hAnsiTheme="minorHAnsi" w:cstheme="minorHAnsi"/>
                <w:color w:val="000000"/>
              </w:rPr>
              <w:t xml:space="preserve">Project </w:t>
            </w:r>
            <w:r w:rsidRPr="002E0E69">
              <w:rPr>
                <w:rFonts w:asciiTheme="minorHAnsi" w:hAnsiTheme="minorHAnsi" w:cstheme="minorHAnsi"/>
                <w:color w:val="000000"/>
                <w:u w:val="single"/>
              </w:rPr>
              <w:t>directly benefits</w:t>
            </w:r>
            <w:r w:rsidRPr="002E0E69">
              <w:rPr>
                <w:rFonts w:asciiTheme="minorHAnsi" w:hAnsiTheme="minorHAnsi" w:cstheme="minorHAnsi"/>
                <w:color w:val="000000"/>
              </w:rPr>
              <w:t xml:space="preserve"> specific classified waters </w:t>
            </w:r>
            <w:bookmarkEnd w:id="315"/>
          </w:p>
        </w:tc>
        <w:tc>
          <w:tcPr>
            <w:tcW w:w="1004" w:type="dxa"/>
            <w:tcBorders>
              <w:top w:val="single" w:sz="4" w:space="0" w:color="auto"/>
              <w:left w:val="single" w:sz="4" w:space="0" w:color="auto"/>
              <w:bottom w:val="single" w:sz="4" w:space="0" w:color="auto"/>
              <w:right w:val="single" w:sz="4" w:space="0" w:color="auto"/>
            </w:tcBorders>
            <w:vAlign w:val="center"/>
          </w:tcPr>
          <w:p w14:paraId="676CAB6F" w14:textId="77777777" w:rsidR="00097B55" w:rsidRPr="002E0E69" w:rsidRDefault="00097B55" w:rsidP="00763BCB">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4EF9AEA5" w14:textId="77777777" w:rsidR="00097B55" w:rsidRPr="002E0E69" w:rsidRDefault="00097B55" w:rsidP="00763BCB">
            <w:pPr>
              <w:spacing w:before="60" w:after="60"/>
              <w:jc w:val="center"/>
              <w:rPr>
                <w:rFonts w:asciiTheme="minorHAnsi" w:hAnsiTheme="minorHAnsi" w:cstheme="minorHAnsi"/>
                <w:color w:val="000000"/>
              </w:rPr>
            </w:pPr>
            <w:r w:rsidRPr="002E0E69">
              <w:rPr>
                <w:rFonts w:asciiTheme="minorHAnsi" w:hAnsiTheme="minorHAnsi" w:cstheme="minorHAnsi"/>
                <w:color w:val="000000"/>
              </w:rPr>
              <w:t>10</w:t>
            </w:r>
          </w:p>
        </w:tc>
      </w:tr>
      <w:tr w:rsidR="00097B55" w:rsidRPr="00CF546B" w14:paraId="66377DEE"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3536EE6C" w14:textId="77777777" w:rsidR="00097B55" w:rsidRPr="002E0E69" w:rsidRDefault="00097B55" w:rsidP="00763BCB">
            <w:pPr>
              <w:spacing w:before="60" w:after="60"/>
              <w:jc w:val="center"/>
              <w:rPr>
                <w:rFonts w:asciiTheme="minorHAnsi" w:hAnsiTheme="minorHAnsi" w:cstheme="minorHAnsi"/>
                <w:b/>
                <w:bCs/>
              </w:rPr>
            </w:pPr>
            <w:r w:rsidRPr="002E0E69">
              <w:rPr>
                <w:rFonts w:asciiTheme="minorHAnsi" w:hAnsiTheme="minorHAnsi" w:cstheme="minorHAnsi"/>
                <w:b/>
                <w:bCs/>
              </w:rPr>
              <w:t>2.Q</w:t>
            </w:r>
          </w:p>
        </w:tc>
        <w:tc>
          <w:tcPr>
            <w:tcW w:w="719" w:type="dxa"/>
            <w:tcBorders>
              <w:top w:val="single" w:sz="4" w:space="0" w:color="auto"/>
              <w:left w:val="single" w:sz="4" w:space="0" w:color="auto"/>
              <w:bottom w:val="single" w:sz="4" w:space="0" w:color="auto"/>
              <w:right w:val="single" w:sz="4" w:space="0" w:color="auto"/>
            </w:tcBorders>
            <w:vAlign w:val="center"/>
          </w:tcPr>
          <w:p w14:paraId="17658824" w14:textId="77777777" w:rsidR="00097B55" w:rsidRPr="002E0E69" w:rsidRDefault="00097B55" w:rsidP="00763BCB">
            <w:pPr>
              <w:spacing w:before="60" w:after="60"/>
              <w:jc w:val="center"/>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vAlign w:val="center"/>
          </w:tcPr>
          <w:p w14:paraId="2D249DED" w14:textId="77777777" w:rsidR="00097B55" w:rsidRPr="002E0E69" w:rsidRDefault="00097B55" w:rsidP="00763BCB">
            <w:pPr>
              <w:spacing w:before="60" w:after="60"/>
              <w:rPr>
                <w:rFonts w:asciiTheme="minorHAnsi" w:hAnsiTheme="minorHAnsi" w:cstheme="minorHAnsi"/>
                <w:color w:val="000000"/>
              </w:rPr>
            </w:pPr>
            <w:r w:rsidRPr="002E0E69">
              <w:rPr>
                <w:rFonts w:asciiTheme="minorHAnsi" w:hAnsiTheme="minorHAnsi" w:cstheme="minorHAnsi"/>
                <w:color w:val="000000"/>
              </w:rPr>
              <w:t>Project will result in elimination of an NPDES discharge</w:t>
            </w:r>
          </w:p>
        </w:tc>
        <w:tc>
          <w:tcPr>
            <w:tcW w:w="1004" w:type="dxa"/>
            <w:tcBorders>
              <w:top w:val="single" w:sz="4" w:space="0" w:color="auto"/>
              <w:left w:val="single" w:sz="4" w:space="0" w:color="auto"/>
              <w:bottom w:val="single" w:sz="4" w:space="0" w:color="auto"/>
              <w:right w:val="single" w:sz="4" w:space="0" w:color="auto"/>
            </w:tcBorders>
            <w:vAlign w:val="center"/>
          </w:tcPr>
          <w:p w14:paraId="70CB668F" w14:textId="77777777" w:rsidR="00097B55" w:rsidRPr="002E0E69" w:rsidRDefault="00097B55" w:rsidP="00763BCB">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462A7782" w14:textId="77777777" w:rsidR="00097B55" w:rsidRPr="002E0E69" w:rsidRDefault="00097B55" w:rsidP="00763BCB">
            <w:pPr>
              <w:spacing w:before="60" w:after="60"/>
              <w:jc w:val="center"/>
              <w:rPr>
                <w:rFonts w:asciiTheme="minorHAnsi" w:hAnsiTheme="minorHAnsi" w:cstheme="minorHAnsi"/>
                <w:color w:val="000000"/>
              </w:rPr>
            </w:pPr>
            <w:r w:rsidRPr="002E0E69">
              <w:rPr>
                <w:rFonts w:asciiTheme="minorHAnsi" w:hAnsiTheme="minorHAnsi" w:cstheme="minorHAnsi"/>
                <w:color w:val="000000"/>
              </w:rPr>
              <w:t>3</w:t>
            </w:r>
          </w:p>
        </w:tc>
      </w:tr>
      <w:tr w:rsidR="00097B55" w:rsidRPr="00CF546B" w14:paraId="5AD194BB"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79E70D24" w14:textId="77777777" w:rsidR="00097B55" w:rsidRPr="002E0E69" w:rsidRDefault="00097B55" w:rsidP="00763BCB">
            <w:pPr>
              <w:spacing w:before="60" w:after="60"/>
              <w:jc w:val="center"/>
              <w:rPr>
                <w:rFonts w:asciiTheme="minorHAnsi" w:hAnsiTheme="minorHAnsi" w:cstheme="minorHAnsi"/>
                <w:b/>
                <w:bCs/>
                <w:color w:val="000000"/>
              </w:rPr>
            </w:pPr>
            <w:r w:rsidRPr="002E0E69">
              <w:rPr>
                <w:rFonts w:asciiTheme="minorHAnsi" w:hAnsiTheme="minorHAnsi" w:cstheme="minorHAnsi"/>
                <w:b/>
                <w:bCs/>
              </w:rPr>
              <w:t>2.R</w:t>
            </w:r>
          </w:p>
        </w:tc>
        <w:tc>
          <w:tcPr>
            <w:tcW w:w="719" w:type="dxa"/>
            <w:tcBorders>
              <w:top w:val="single" w:sz="4" w:space="0" w:color="auto"/>
              <w:left w:val="single" w:sz="4" w:space="0" w:color="auto"/>
              <w:bottom w:val="single" w:sz="4" w:space="0" w:color="auto"/>
              <w:right w:val="single" w:sz="4" w:space="0" w:color="auto"/>
            </w:tcBorders>
            <w:vAlign w:val="center"/>
          </w:tcPr>
          <w:p w14:paraId="2FF01DAF" w14:textId="77777777" w:rsidR="00097B55" w:rsidRPr="002E0E69" w:rsidRDefault="00097B55" w:rsidP="00763BCB">
            <w:pPr>
              <w:spacing w:before="60" w:after="60"/>
              <w:jc w:val="center"/>
              <w:rPr>
                <w:rFonts w:asciiTheme="minorHAnsi" w:hAnsiTheme="minorHAnsi" w:cstheme="minorHAnsi"/>
                <w:b/>
                <w:bCs/>
                <w:color w:val="000000"/>
              </w:rPr>
            </w:pPr>
          </w:p>
        </w:tc>
        <w:tc>
          <w:tcPr>
            <w:tcW w:w="5930" w:type="dxa"/>
            <w:tcBorders>
              <w:top w:val="single" w:sz="4" w:space="0" w:color="auto"/>
              <w:left w:val="single" w:sz="4" w:space="0" w:color="auto"/>
              <w:bottom w:val="single" w:sz="4" w:space="0" w:color="auto"/>
              <w:right w:val="single" w:sz="4" w:space="0" w:color="auto"/>
            </w:tcBorders>
            <w:vAlign w:val="center"/>
          </w:tcPr>
          <w:p w14:paraId="29AF82F0" w14:textId="77777777" w:rsidR="00097B55" w:rsidRPr="002E0E69" w:rsidRDefault="00097B55" w:rsidP="00763BCB">
            <w:pPr>
              <w:spacing w:before="60" w:after="60"/>
              <w:rPr>
                <w:rFonts w:asciiTheme="minorHAnsi" w:hAnsiTheme="minorHAnsi" w:cstheme="minorHAnsi"/>
                <w:b/>
                <w:bCs/>
                <w:color w:val="000000"/>
              </w:rPr>
            </w:pPr>
            <w:r w:rsidRPr="002E0E69">
              <w:rPr>
                <w:rFonts w:asciiTheme="minorHAnsi" w:hAnsiTheme="minorHAnsi" w:cstheme="minorHAnsi"/>
                <w:color w:val="000000"/>
              </w:rPr>
              <w:t>Primary purpose of the project is to achieve at least 20% reduction in energy use</w:t>
            </w:r>
          </w:p>
        </w:tc>
        <w:tc>
          <w:tcPr>
            <w:tcW w:w="1004" w:type="dxa"/>
            <w:tcBorders>
              <w:top w:val="single" w:sz="4" w:space="0" w:color="auto"/>
              <w:left w:val="single" w:sz="4" w:space="0" w:color="auto"/>
              <w:bottom w:val="single" w:sz="4" w:space="0" w:color="auto"/>
              <w:right w:val="single" w:sz="4" w:space="0" w:color="auto"/>
            </w:tcBorders>
            <w:vAlign w:val="center"/>
          </w:tcPr>
          <w:p w14:paraId="4D3F0C26" w14:textId="77777777" w:rsidR="00097B55" w:rsidRPr="002E0E69" w:rsidRDefault="00097B55" w:rsidP="00763BCB">
            <w:pPr>
              <w:spacing w:before="60" w:after="60"/>
              <w:jc w:val="center"/>
              <w:rPr>
                <w:rFonts w:asciiTheme="minorHAnsi" w:hAnsiTheme="minorHAnsi" w:cstheme="minorHAnsi"/>
                <w:b/>
                <w:bCs/>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06C1FB47" w14:textId="77777777" w:rsidR="00097B55" w:rsidRPr="002E0E69" w:rsidRDefault="00097B55" w:rsidP="00763BCB">
            <w:pPr>
              <w:spacing w:before="60" w:after="60"/>
              <w:jc w:val="center"/>
              <w:rPr>
                <w:rFonts w:asciiTheme="minorHAnsi" w:hAnsiTheme="minorHAnsi" w:cstheme="minorHAnsi"/>
                <w:b/>
                <w:bCs/>
                <w:color w:val="000000"/>
              </w:rPr>
            </w:pPr>
            <w:r w:rsidRPr="002E0E69">
              <w:rPr>
                <w:rFonts w:asciiTheme="minorHAnsi" w:hAnsiTheme="minorHAnsi" w:cstheme="minorHAnsi"/>
                <w:color w:val="000000"/>
              </w:rPr>
              <w:t>5</w:t>
            </w:r>
          </w:p>
        </w:tc>
      </w:tr>
      <w:tr w:rsidR="00097B55" w:rsidRPr="00CF546B" w14:paraId="3E257CAF"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35439DC8" w14:textId="77777777" w:rsidR="00097B55" w:rsidRPr="002E0E69" w:rsidRDefault="00097B55" w:rsidP="00763BCB">
            <w:pPr>
              <w:spacing w:before="60" w:after="60"/>
              <w:jc w:val="center"/>
              <w:rPr>
                <w:rFonts w:asciiTheme="minorHAnsi" w:hAnsiTheme="minorHAnsi" w:cstheme="minorHAnsi"/>
                <w:b/>
                <w:bCs/>
              </w:rPr>
            </w:pPr>
            <w:r w:rsidRPr="002E0E69">
              <w:rPr>
                <w:rFonts w:asciiTheme="minorHAnsi" w:hAnsiTheme="minorHAnsi" w:cstheme="minorHAnsi"/>
                <w:b/>
                <w:bCs/>
              </w:rPr>
              <w:t>2.S</w:t>
            </w:r>
          </w:p>
        </w:tc>
        <w:tc>
          <w:tcPr>
            <w:tcW w:w="71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E08BEF2" w14:textId="77777777" w:rsidR="00097B55" w:rsidRPr="002E0E69" w:rsidRDefault="00097B55" w:rsidP="00763BCB">
            <w:pPr>
              <w:spacing w:before="60" w:after="60"/>
              <w:jc w:val="center"/>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0923A15" w14:textId="77777777" w:rsidR="00097B55" w:rsidRPr="002E0E69" w:rsidRDefault="00097B55" w:rsidP="00763BCB">
            <w:pPr>
              <w:spacing w:before="60" w:after="60"/>
              <w:rPr>
                <w:rFonts w:asciiTheme="minorHAnsi" w:hAnsiTheme="minorHAnsi" w:cstheme="minorHAnsi"/>
                <w:color w:val="000000"/>
              </w:rPr>
            </w:pPr>
            <w:r w:rsidRPr="002E0E69">
              <w:rPr>
                <w:rFonts w:asciiTheme="minorHAnsi" w:hAnsiTheme="minorHAnsi" w:cstheme="minorHAnsi"/>
                <w:color w:val="000000"/>
              </w:rPr>
              <w:t xml:space="preserve">Reserved for other programs </w:t>
            </w:r>
          </w:p>
        </w:tc>
        <w:tc>
          <w:tcPr>
            <w:tcW w:w="10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4CB0E51" w14:textId="77777777" w:rsidR="00097B55" w:rsidRPr="002E0E69" w:rsidRDefault="00097B55" w:rsidP="00763BCB">
            <w:pPr>
              <w:spacing w:before="60" w:after="60"/>
              <w:jc w:val="center"/>
              <w:rPr>
                <w:rFonts w:asciiTheme="minorHAnsi" w:hAnsiTheme="minorHAnsi" w:cstheme="minorHAnsi"/>
                <w:b/>
                <w:bCs/>
                <w:color w:val="000000"/>
              </w:rPr>
            </w:pPr>
          </w:p>
        </w:tc>
        <w:tc>
          <w:tcPr>
            <w:tcW w:w="899"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2CF13FB3" w14:textId="77777777" w:rsidR="00097B55" w:rsidRPr="002E0E69" w:rsidRDefault="00097B55" w:rsidP="00763BCB">
            <w:pPr>
              <w:spacing w:before="60" w:after="60"/>
              <w:jc w:val="center"/>
              <w:rPr>
                <w:rFonts w:asciiTheme="minorHAnsi" w:hAnsiTheme="minorHAnsi" w:cstheme="minorHAnsi"/>
                <w:color w:val="000000"/>
              </w:rPr>
            </w:pPr>
          </w:p>
        </w:tc>
      </w:tr>
      <w:tr w:rsidR="00097B55" w:rsidRPr="00CF546B" w14:paraId="14F84708" w14:textId="77777777" w:rsidTr="00D8233D">
        <w:trPr>
          <w:cantSplit/>
          <w:jc w:val="center"/>
        </w:trPr>
        <w:tc>
          <w:tcPr>
            <w:tcW w:w="8716" w:type="dxa"/>
            <w:gridSpan w:val="4"/>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tcPr>
          <w:p w14:paraId="3F2D2A6E" w14:textId="77777777" w:rsidR="00097B55" w:rsidRPr="002E0E69" w:rsidRDefault="00097B55" w:rsidP="00763BCB">
            <w:pPr>
              <w:spacing w:before="60" w:after="60"/>
              <w:jc w:val="right"/>
              <w:rPr>
                <w:rFonts w:asciiTheme="minorHAnsi" w:hAnsiTheme="minorHAnsi" w:cstheme="minorHAnsi"/>
                <w:b/>
                <w:bCs/>
                <w:color w:val="000000"/>
              </w:rPr>
            </w:pPr>
            <w:r w:rsidRPr="002E0E69">
              <w:rPr>
                <w:rFonts w:asciiTheme="minorHAnsi" w:hAnsiTheme="minorHAnsi" w:cstheme="minorHAnsi"/>
                <w:b/>
                <w:bCs/>
                <w:color w:val="000000"/>
              </w:rPr>
              <w:t xml:space="preserve">Maximum points for Category 2 – Project Benefits </w:t>
            </w:r>
          </w:p>
        </w:tc>
        <w:tc>
          <w:tcPr>
            <w:tcW w:w="899"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tcPr>
          <w:p w14:paraId="42C1842B" w14:textId="77777777" w:rsidR="00097B55" w:rsidRPr="002E0E69" w:rsidRDefault="00097B55" w:rsidP="00763BCB">
            <w:pPr>
              <w:spacing w:before="60" w:after="60"/>
              <w:jc w:val="center"/>
              <w:rPr>
                <w:rFonts w:asciiTheme="minorHAnsi" w:hAnsiTheme="minorHAnsi" w:cstheme="minorHAnsi"/>
                <w:color w:val="000000"/>
              </w:rPr>
            </w:pPr>
            <w:r w:rsidRPr="002E0E69">
              <w:rPr>
                <w:rFonts w:asciiTheme="minorHAnsi" w:hAnsiTheme="minorHAnsi" w:cstheme="minorHAnsi"/>
                <w:color w:val="000000"/>
              </w:rPr>
              <w:t>35</w:t>
            </w:r>
          </w:p>
        </w:tc>
      </w:tr>
      <w:tr w:rsidR="00097B55" w:rsidRPr="00CF546B" w14:paraId="53F84D62" w14:textId="77777777" w:rsidTr="00D8233D">
        <w:trPr>
          <w:cantSplit/>
          <w:jc w:val="center"/>
        </w:trPr>
        <w:tc>
          <w:tcPr>
            <w:tcW w:w="8716" w:type="dxa"/>
            <w:gridSpan w:val="4"/>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tcPr>
          <w:p w14:paraId="13C9B67B" w14:textId="77777777" w:rsidR="00097B55" w:rsidRPr="002E0E69" w:rsidRDefault="00097B55" w:rsidP="00763BCB">
            <w:pPr>
              <w:spacing w:before="60" w:after="60"/>
              <w:jc w:val="right"/>
              <w:rPr>
                <w:rFonts w:asciiTheme="minorHAnsi" w:hAnsiTheme="minorHAnsi" w:cstheme="minorHAnsi"/>
                <w:color w:val="000000"/>
              </w:rPr>
            </w:pPr>
            <w:r w:rsidRPr="002E0E69">
              <w:rPr>
                <w:rFonts w:asciiTheme="minorHAnsi" w:hAnsiTheme="minorHAnsi" w:cstheme="minorHAnsi"/>
                <w:b/>
                <w:bCs/>
                <w:color w:val="000000"/>
              </w:rPr>
              <w:t xml:space="preserve">Subtotal claimed for Category 2 – Project Benefits </w:t>
            </w:r>
          </w:p>
        </w:tc>
        <w:tc>
          <w:tcPr>
            <w:tcW w:w="899"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3C6A457B" w14:textId="77777777" w:rsidR="00097B55" w:rsidRPr="002E0E69" w:rsidRDefault="00097B55" w:rsidP="00763BCB">
            <w:pPr>
              <w:spacing w:before="60" w:after="60"/>
              <w:jc w:val="center"/>
              <w:rPr>
                <w:rFonts w:asciiTheme="minorHAnsi" w:hAnsiTheme="minorHAnsi" w:cstheme="minorHAnsi"/>
                <w:color w:val="000000"/>
              </w:rPr>
            </w:pPr>
          </w:p>
        </w:tc>
      </w:tr>
      <w:tr w:rsidR="00097B55" w:rsidRPr="0007735A" w14:paraId="7D34FCF3" w14:textId="77777777" w:rsidTr="00D8233D">
        <w:trPr>
          <w:cantSplit/>
          <w:jc w:val="center"/>
        </w:trPr>
        <w:tc>
          <w:tcPr>
            <w:tcW w:w="1063" w:type="dxa"/>
            <w:tcBorders>
              <w:top w:val="single" w:sz="12" w:space="0" w:color="auto"/>
              <w:left w:val="single" w:sz="12" w:space="0" w:color="auto"/>
              <w:bottom w:val="single" w:sz="4" w:space="0" w:color="auto"/>
              <w:right w:val="single" w:sz="4" w:space="0" w:color="auto"/>
            </w:tcBorders>
            <w:shd w:val="clear" w:color="auto" w:fill="B8CCE4" w:themeFill="accent1" w:themeFillTint="66"/>
            <w:vAlign w:val="center"/>
          </w:tcPr>
          <w:p w14:paraId="77BD904D" w14:textId="77777777" w:rsidR="00097B55" w:rsidRPr="002E0E69" w:rsidRDefault="00097B55" w:rsidP="00763BCB">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Line Item #</w:t>
            </w:r>
          </w:p>
        </w:tc>
        <w:tc>
          <w:tcPr>
            <w:tcW w:w="719" w:type="dxa"/>
            <w:tcBorders>
              <w:top w:val="single" w:sz="12" w:space="0" w:color="auto"/>
              <w:left w:val="single" w:sz="4" w:space="0" w:color="auto"/>
              <w:bottom w:val="single" w:sz="4" w:space="0" w:color="auto"/>
              <w:right w:val="single" w:sz="4" w:space="0" w:color="auto"/>
            </w:tcBorders>
            <w:shd w:val="clear" w:color="auto" w:fill="B8CCE4" w:themeFill="accent1" w:themeFillTint="66"/>
            <w:vAlign w:val="center"/>
          </w:tcPr>
          <w:p w14:paraId="3E55C2CC" w14:textId="77777777" w:rsidR="00097B55" w:rsidRPr="002E0E69" w:rsidRDefault="00097B55" w:rsidP="00763BCB">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EC Line Item</w:t>
            </w:r>
            <w:r w:rsidRPr="002E0E69">
              <w:rPr>
                <w:rFonts w:asciiTheme="minorHAnsi" w:hAnsiTheme="minorHAnsi" w:cstheme="minorHAnsi"/>
                <w:b/>
                <w:bCs/>
                <w:color w:val="000000"/>
                <w:vertAlign w:val="superscript"/>
              </w:rPr>
              <w:t>†</w:t>
            </w:r>
          </w:p>
        </w:tc>
        <w:tc>
          <w:tcPr>
            <w:tcW w:w="5930" w:type="dxa"/>
            <w:tcBorders>
              <w:top w:val="single" w:sz="12" w:space="0" w:color="auto"/>
              <w:left w:val="single" w:sz="4" w:space="0" w:color="auto"/>
              <w:bottom w:val="single" w:sz="4" w:space="0" w:color="auto"/>
              <w:right w:val="single" w:sz="4" w:space="0" w:color="auto"/>
            </w:tcBorders>
            <w:shd w:val="clear" w:color="auto" w:fill="B8CCE4" w:themeFill="accent1" w:themeFillTint="66"/>
            <w:vAlign w:val="center"/>
          </w:tcPr>
          <w:p w14:paraId="7B1EEA71" w14:textId="77777777" w:rsidR="00097B55" w:rsidRPr="002E0E69" w:rsidRDefault="00097B55" w:rsidP="00763BCB">
            <w:pPr>
              <w:spacing w:before="60" w:after="60"/>
              <w:ind w:left="317"/>
              <w:rPr>
                <w:rFonts w:asciiTheme="minorHAnsi" w:hAnsiTheme="minorHAnsi" w:cstheme="minorHAnsi"/>
                <w:b/>
                <w:bCs/>
                <w:color w:val="000000"/>
              </w:rPr>
            </w:pPr>
            <w:r w:rsidRPr="002E0E69">
              <w:rPr>
                <w:rFonts w:asciiTheme="minorHAnsi" w:hAnsiTheme="minorHAnsi" w:cstheme="minorHAnsi"/>
                <w:b/>
                <w:bCs/>
                <w:color w:val="000000"/>
              </w:rPr>
              <w:t>Category 3 – System Management</w:t>
            </w:r>
          </w:p>
        </w:tc>
        <w:tc>
          <w:tcPr>
            <w:tcW w:w="1004" w:type="dxa"/>
            <w:tcBorders>
              <w:top w:val="single" w:sz="12" w:space="0" w:color="auto"/>
              <w:left w:val="single" w:sz="4" w:space="0" w:color="auto"/>
              <w:bottom w:val="single" w:sz="4" w:space="0" w:color="auto"/>
              <w:right w:val="single" w:sz="4" w:space="0" w:color="auto"/>
            </w:tcBorders>
            <w:shd w:val="clear" w:color="auto" w:fill="B8CCE4" w:themeFill="accent1" w:themeFillTint="66"/>
            <w:vAlign w:val="center"/>
          </w:tcPr>
          <w:p w14:paraId="6C14E530" w14:textId="77777777" w:rsidR="00097B55" w:rsidRPr="002E0E69" w:rsidRDefault="00097B55" w:rsidP="00763BCB">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Claimed</w:t>
            </w:r>
          </w:p>
          <w:p w14:paraId="78A95141" w14:textId="77777777" w:rsidR="00097B55" w:rsidRPr="002E0E69" w:rsidRDefault="00097B55" w:rsidP="00763BCB">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Yes/No</w:t>
            </w:r>
          </w:p>
        </w:tc>
        <w:tc>
          <w:tcPr>
            <w:tcW w:w="899" w:type="dxa"/>
            <w:tcBorders>
              <w:top w:val="single" w:sz="12" w:space="0" w:color="auto"/>
              <w:left w:val="single" w:sz="4" w:space="0" w:color="auto"/>
              <w:bottom w:val="single" w:sz="4" w:space="0" w:color="auto"/>
              <w:right w:val="single" w:sz="12" w:space="0" w:color="auto"/>
            </w:tcBorders>
            <w:shd w:val="clear" w:color="auto" w:fill="B8CCE4" w:themeFill="accent1" w:themeFillTint="66"/>
            <w:vAlign w:val="center"/>
          </w:tcPr>
          <w:p w14:paraId="129F1D55" w14:textId="77777777" w:rsidR="00097B55" w:rsidRPr="002E0E69" w:rsidRDefault="00097B55" w:rsidP="00763BCB">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Points</w:t>
            </w:r>
          </w:p>
        </w:tc>
      </w:tr>
      <w:tr w:rsidR="00097B55" w:rsidRPr="00CF546B" w14:paraId="2552587D"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74D8E385" w14:textId="77777777" w:rsidR="00097B55" w:rsidRPr="002E0E69" w:rsidRDefault="00097B55" w:rsidP="00763BCB">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3.A</w:t>
            </w:r>
          </w:p>
        </w:tc>
        <w:tc>
          <w:tcPr>
            <w:tcW w:w="719" w:type="dxa"/>
            <w:tcBorders>
              <w:top w:val="single" w:sz="4" w:space="0" w:color="auto"/>
              <w:left w:val="single" w:sz="4" w:space="0" w:color="auto"/>
              <w:bottom w:val="single" w:sz="4" w:space="0" w:color="auto"/>
              <w:right w:val="single" w:sz="4" w:space="0" w:color="auto"/>
            </w:tcBorders>
            <w:vAlign w:val="center"/>
          </w:tcPr>
          <w:p w14:paraId="3F9D5F3A" w14:textId="77777777" w:rsidR="00097B55" w:rsidRPr="002E0E69" w:rsidRDefault="00097B55" w:rsidP="00763BCB">
            <w:pPr>
              <w:spacing w:before="60" w:after="60"/>
              <w:jc w:val="center"/>
              <w:rPr>
                <w:rFonts w:asciiTheme="minorHAnsi" w:hAnsiTheme="minorHAnsi" w:cstheme="minorHAnsi"/>
                <w:b/>
                <w:bCs/>
                <w:color w:val="000000"/>
              </w:rPr>
            </w:pPr>
          </w:p>
        </w:tc>
        <w:tc>
          <w:tcPr>
            <w:tcW w:w="5930" w:type="dxa"/>
            <w:tcBorders>
              <w:top w:val="single" w:sz="4" w:space="0" w:color="auto"/>
              <w:left w:val="single" w:sz="4" w:space="0" w:color="auto"/>
              <w:bottom w:val="single" w:sz="4" w:space="0" w:color="auto"/>
              <w:right w:val="single" w:sz="4" w:space="0" w:color="auto"/>
            </w:tcBorders>
            <w:vAlign w:val="center"/>
          </w:tcPr>
          <w:p w14:paraId="135AFBEE" w14:textId="77777777" w:rsidR="00097B55" w:rsidRPr="002E0E69" w:rsidRDefault="00097B55" w:rsidP="00763BCB">
            <w:pPr>
              <w:spacing w:before="60" w:after="60"/>
              <w:rPr>
                <w:rFonts w:asciiTheme="minorHAnsi" w:hAnsiTheme="minorHAnsi" w:cstheme="minorHAnsi"/>
                <w:b/>
                <w:bCs/>
                <w:color w:val="000000"/>
              </w:rPr>
            </w:pPr>
            <w:r w:rsidRPr="002E0E69">
              <w:rPr>
                <w:rFonts w:asciiTheme="minorHAnsi" w:hAnsiTheme="minorHAnsi" w:cstheme="minorHAnsi"/>
              </w:rPr>
              <w:t>Capital Planning Activities</w:t>
            </w:r>
          </w:p>
        </w:tc>
        <w:tc>
          <w:tcPr>
            <w:tcW w:w="10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47F945B" w14:textId="77777777" w:rsidR="00097B55" w:rsidRPr="002E0E69" w:rsidRDefault="00097B55" w:rsidP="00763BCB">
            <w:pPr>
              <w:spacing w:before="60" w:after="60"/>
              <w:jc w:val="center"/>
              <w:rPr>
                <w:rFonts w:asciiTheme="minorHAnsi" w:hAnsiTheme="minorHAnsi" w:cstheme="minorHAnsi"/>
                <w:b/>
                <w:bCs/>
                <w:color w:val="000000"/>
              </w:rPr>
            </w:pPr>
          </w:p>
        </w:tc>
        <w:tc>
          <w:tcPr>
            <w:tcW w:w="899"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4D6B380E" w14:textId="77777777" w:rsidR="00097B55" w:rsidRPr="002E0E69" w:rsidRDefault="00097B55" w:rsidP="00763BCB">
            <w:pPr>
              <w:spacing w:before="60" w:after="60"/>
              <w:jc w:val="center"/>
              <w:rPr>
                <w:rFonts w:asciiTheme="minorHAnsi" w:hAnsiTheme="minorHAnsi" w:cstheme="minorHAnsi"/>
                <w:b/>
                <w:bCs/>
                <w:color w:val="000000"/>
              </w:rPr>
            </w:pPr>
          </w:p>
        </w:tc>
      </w:tr>
      <w:tr w:rsidR="00097B55" w:rsidRPr="00CF546B" w14:paraId="7C89C56B"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6319805C" w14:textId="77777777" w:rsidR="00097B55" w:rsidRPr="002E0E69" w:rsidRDefault="00097B55" w:rsidP="00763BCB">
            <w:pPr>
              <w:spacing w:before="60" w:after="60"/>
              <w:jc w:val="right"/>
              <w:rPr>
                <w:rFonts w:asciiTheme="minorHAnsi" w:hAnsiTheme="minorHAnsi" w:cstheme="minorHAnsi"/>
                <w:b/>
                <w:bCs/>
                <w:color w:val="000000"/>
              </w:rPr>
            </w:pPr>
            <w:r w:rsidRPr="002E0E69">
              <w:rPr>
                <w:rFonts w:asciiTheme="minorHAnsi" w:hAnsiTheme="minorHAnsi" w:cstheme="minorHAnsi"/>
                <w:bCs/>
              </w:rPr>
              <w:t>3.A.1</w:t>
            </w:r>
          </w:p>
        </w:tc>
        <w:tc>
          <w:tcPr>
            <w:tcW w:w="719" w:type="dxa"/>
            <w:tcBorders>
              <w:top w:val="single" w:sz="4" w:space="0" w:color="auto"/>
              <w:left w:val="single" w:sz="4" w:space="0" w:color="auto"/>
              <w:bottom w:val="single" w:sz="4" w:space="0" w:color="auto"/>
              <w:right w:val="single" w:sz="4" w:space="0" w:color="auto"/>
            </w:tcBorders>
            <w:vAlign w:val="center"/>
          </w:tcPr>
          <w:p w14:paraId="645E382A" w14:textId="77777777" w:rsidR="00097B55" w:rsidRPr="002E0E69" w:rsidRDefault="00097B55" w:rsidP="00763BCB">
            <w:pPr>
              <w:spacing w:before="60" w:after="60"/>
              <w:jc w:val="center"/>
              <w:rPr>
                <w:rFonts w:asciiTheme="minorHAnsi" w:hAnsiTheme="minorHAnsi" w:cstheme="minorHAnsi"/>
                <w:color w:val="000000"/>
              </w:rPr>
            </w:pPr>
            <w:r w:rsidRPr="002E0E69">
              <w:rPr>
                <w:rFonts w:asciiTheme="minorHAnsi" w:hAnsiTheme="minorHAnsi" w:cstheme="minorHAnsi"/>
                <w:color w:val="000000"/>
              </w:rPr>
              <w:t>EC</w:t>
            </w:r>
          </w:p>
        </w:tc>
        <w:tc>
          <w:tcPr>
            <w:tcW w:w="5930" w:type="dxa"/>
            <w:tcBorders>
              <w:top w:val="single" w:sz="4" w:space="0" w:color="auto"/>
              <w:left w:val="single" w:sz="4" w:space="0" w:color="auto"/>
              <w:bottom w:val="single" w:sz="4" w:space="0" w:color="auto"/>
              <w:right w:val="single" w:sz="4" w:space="0" w:color="auto"/>
            </w:tcBorders>
            <w:vAlign w:val="center"/>
          </w:tcPr>
          <w:p w14:paraId="0D9D8EEF" w14:textId="77777777" w:rsidR="00097B55" w:rsidRPr="002E0E69" w:rsidRDefault="00097B55" w:rsidP="00763BCB">
            <w:pPr>
              <w:spacing w:before="60" w:after="60"/>
              <w:ind w:left="421"/>
              <w:rPr>
                <w:rFonts w:asciiTheme="minorHAnsi" w:hAnsiTheme="minorHAnsi" w:cstheme="minorHAnsi"/>
              </w:rPr>
            </w:pPr>
            <w:r w:rsidRPr="002E0E69">
              <w:rPr>
                <w:rFonts w:asciiTheme="minorHAnsi" w:hAnsiTheme="minorHAnsi" w:cstheme="minorHAnsi"/>
                <w:color w:val="000000"/>
              </w:rPr>
              <w:t xml:space="preserve">Applicant has implemented an Asset Management Plan as of the date of application </w:t>
            </w:r>
            <w:r w:rsidRPr="002E0E69">
              <w:rPr>
                <w:rFonts w:asciiTheme="minorHAnsi" w:hAnsiTheme="minorHAnsi" w:cstheme="minorHAnsi"/>
                <w:b/>
                <w:bCs/>
                <w:color w:val="000000"/>
              </w:rPr>
              <w:t>OR</w:t>
            </w:r>
          </w:p>
        </w:tc>
        <w:tc>
          <w:tcPr>
            <w:tcW w:w="1004" w:type="dxa"/>
            <w:tcBorders>
              <w:top w:val="single" w:sz="4" w:space="0" w:color="auto"/>
              <w:left w:val="single" w:sz="4" w:space="0" w:color="auto"/>
              <w:bottom w:val="single" w:sz="4" w:space="0" w:color="auto"/>
              <w:right w:val="single" w:sz="4" w:space="0" w:color="auto"/>
            </w:tcBorders>
            <w:vAlign w:val="center"/>
          </w:tcPr>
          <w:p w14:paraId="70811AF9" w14:textId="77777777" w:rsidR="00097B55" w:rsidRPr="002E0E69" w:rsidRDefault="00097B55" w:rsidP="00763BCB">
            <w:pPr>
              <w:spacing w:before="60" w:after="60"/>
              <w:jc w:val="center"/>
              <w:rPr>
                <w:rFonts w:asciiTheme="minorHAnsi" w:hAnsiTheme="minorHAnsi" w:cstheme="minorHAnsi"/>
                <w:b/>
                <w:bCs/>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23F4AC7C" w14:textId="77777777" w:rsidR="00097B55" w:rsidRPr="002E0E69" w:rsidRDefault="00097B55" w:rsidP="00763BCB">
            <w:pPr>
              <w:spacing w:before="60" w:after="60"/>
              <w:jc w:val="center"/>
              <w:rPr>
                <w:rFonts w:asciiTheme="minorHAnsi" w:hAnsiTheme="minorHAnsi" w:cstheme="minorHAnsi"/>
                <w:b/>
                <w:bCs/>
                <w:color w:val="000000"/>
              </w:rPr>
            </w:pPr>
            <w:r w:rsidRPr="002E0E69">
              <w:rPr>
                <w:rFonts w:asciiTheme="minorHAnsi" w:hAnsiTheme="minorHAnsi" w:cstheme="minorHAnsi"/>
                <w:color w:val="000000"/>
              </w:rPr>
              <w:t>10</w:t>
            </w:r>
          </w:p>
        </w:tc>
      </w:tr>
      <w:tr w:rsidR="00097B55" w:rsidRPr="00CF546B" w14:paraId="78CCC9EB"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4C6798CD" w14:textId="77777777" w:rsidR="00097B55" w:rsidRPr="002E0E69" w:rsidRDefault="00097B55" w:rsidP="00763BCB">
            <w:pPr>
              <w:spacing w:before="60" w:after="60"/>
              <w:jc w:val="right"/>
              <w:rPr>
                <w:rFonts w:asciiTheme="minorHAnsi" w:hAnsiTheme="minorHAnsi" w:cstheme="minorHAnsi"/>
                <w:bCs/>
              </w:rPr>
            </w:pPr>
            <w:r w:rsidRPr="002E0E69">
              <w:rPr>
                <w:rFonts w:asciiTheme="minorHAnsi" w:hAnsiTheme="minorHAnsi" w:cstheme="minorHAnsi"/>
                <w:bCs/>
              </w:rPr>
              <w:lastRenderedPageBreak/>
              <w:t>3.A.2</w:t>
            </w:r>
          </w:p>
        </w:tc>
        <w:tc>
          <w:tcPr>
            <w:tcW w:w="719" w:type="dxa"/>
            <w:tcBorders>
              <w:top w:val="single" w:sz="4" w:space="0" w:color="auto"/>
              <w:left w:val="single" w:sz="4" w:space="0" w:color="auto"/>
              <w:bottom w:val="single" w:sz="4" w:space="0" w:color="auto"/>
              <w:right w:val="single" w:sz="4" w:space="0" w:color="auto"/>
            </w:tcBorders>
            <w:vAlign w:val="center"/>
          </w:tcPr>
          <w:p w14:paraId="3D5DBEEC" w14:textId="77777777" w:rsidR="00097B55" w:rsidRPr="002E0E69" w:rsidRDefault="00097B55" w:rsidP="00763BCB">
            <w:pPr>
              <w:spacing w:before="60" w:after="60"/>
              <w:jc w:val="center"/>
              <w:rPr>
                <w:rFonts w:asciiTheme="minorHAnsi" w:hAnsiTheme="minorHAnsi" w:cstheme="minorHAnsi"/>
              </w:rPr>
            </w:pPr>
            <w:r w:rsidRPr="002E0E69">
              <w:rPr>
                <w:rFonts w:asciiTheme="minorHAnsi" w:hAnsiTheme="minorHAnsi" w:cstheme="minorHAnsi"/>
              </w:rPr>
              <w:t>EC</w:t>
            </w:r>
          </w:p>
        </w:tc>
        <w:tc>
          <w:tcPr>
            <w:tcW w:w="5930" w:type="dxa"/>
            <w:tcBorders>
              <w:top w:val="single" w:sz="4" w:space="0" w:color="auto"/>
              <w:left w:val="single" w:sz="4" w:space="0" w:color="auto"/>
              <w:bottom w:val="single" w:sz="4" w:space="0" w:color="auto"/>
              <w:right w:val="single" w:sz="4" w:space="0" w:color="auto"/>
            </w:tcBorders>
            <w:vAlign w:val="center"/>
          </w:tcPr>
          <w:p w14:paraId="50724464" w14:textId="77777777" w:rsidR="00097B55" w:rsidRPr="002E0E69" w:rsidRDefault="00097B55" w:rsidP="00763BCB">
            <w:pPr>
              <w:spacing w:before="60" w:after="60"/>
              <w:ind w:left="421"/>
              <w:rPr>
                <w:rFonts w:asciiTheme="minorHAnsi" w:hAnsiTheme="minorHAnsi" w:cstheme="minorHAnsi"/>
                <w:color w:val="000000"/>
              </w:rPr>
            </w:pPr>
            <w:r w:rsidRPr="002E0E69">
              <w:rPr>
                <w:rFonts w:asciiTheme="minorHAnsi" w:hAnsiTheme="minorHAnsi" w:cstheme="minorHAnsi"/>
                <w:color w:val="000000"/>
              </w:rPr>
              <w:t xml:space="preserve">Applicant has a current Capital Improvement Plan (CIP) that spans at least 10 </w:t>
            </w:r>
            <w:proofErr w:type="gramStart"/>
            <w:r w:rsidRPr="002E0E69">
              <w:rPr>
                <w:rFonts w:asciiTheme="minorHAnsi" w:hAnsiTheme="minorHAnsi" w:cstheme="minorHAnsi"/>
                <w:color w:val="000000"/>
              </w:rPr>
              <w:t>years</w:t>
            </w:r>
            <w:proofErr w:type="gramEnd"/>
            <w:r w:rsidRPr="002E0E69">
              <w:rPr>
                <w:rFonts w:asciiTheme="minorHAnsi" w:hAnsiTheme="minorHAnsi" w:cstheme="minorHAnsi"/>
                <w:color w:val="000000"/>
              </w:rPr>
              <w:t xml:space="preserve"> and proposed project is included in the plan </w:t>
            </w:r>
          </w:p>
        </w:tc>
        <w:tc>
          <w:tcPr>
            <w:tcW w:w="1004" w:type="dxa"/>
            <w:tcBorders>
              <w:top w:val="single" w:sz="4" w:space="0" w:color="auto"/>
              <w:left w:val="single" w:sz="4" w:space="0" w:color="auto"/>
              <w:bottom w:val="single" w:sz="4" w:space="0" w:color="auto"/>
              <w:right w:val="single" w:sz="4" w:space="0" w:color="auto"/>
            </w:tcBorders>
            <w:vAlign w:val="center"/>
          </w:tcPr>
          <w:p w14:paraId="4AB6964E" w14:textId="77777777" w:rsidR="00097B55" w:rsidRPr="002E0E69" w:rsidRDefault="00097B55" w:rsidP="00763BCB">
            <w:pPr>
              <w:spacing w:before="60" w:after="60"/>
              <w:jc w:val="center"/>
              <w:rPr>
                <w:rFonts w:asciiTheme="minorHAnsi" w:hAnsiTheme="minorHAnsi" w:cstheme="minorHAnsi"/>
                <w:b/>
                <w:bCs/>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59B11057" w14:textId="77777777" w:rsidR="00097B55" w:rsidRPr="002E0E69" w:rsidRDefault="00097B55" w:rsidP="00763BCB">
            <w:pPr>
              <w:spacing w:before="60" w:after="60"/>
              <w:jc w:val="center"/>
              <w:rPr>
                <w:rFonts w:asciiTheme="minorHAnsi" w:hAnsiTheme="minorHAnsi" w:cstheme="minorHAnsi"/>
                <w:color w:val="000000"/>
              </w:rPr>
            </w:pPr>
            <w:r w:rsidRPr="002E0E69">
              <w:rPr>
                <w:rFonts w:asciiTheme="minorHAnsi" w:hAnsiTheme="minorHAnsi" w:cstheme="minorHAnsi"/>
                <w:color w:val="000000"/>
              </w:rPr>
              <w:t>2</w:t>
            </w:r>
          </w:p>
        </w:tc>
      </w:tr>
      <w:tr w:rsidR="00097B55" w:rsidRPr="00CF546B" w14:paraId="256A0B75"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636B4749" w14:textId="77777777" w:rsidR="00097B55" w:rsidRPr="002E0E69" w:rsidRDefault="00097B55" w:rsidP="00763BCB">
            <w:pPr>
              <w:spacing w:before="60" w:after="60"/>
              <w:jc w:val="center"/>
              <w:rPr>
                <w:rFonts w:asciiTheme="minorHAnsi" w:hAnsiTheme="minorHAnsi" w:cstheme="minorHAnsi"/>
                <w:bCs/>
              </w:rPr>
            </w:pPr>
            <w:r w:rsidRPr="002E0E69">
              <w:rPr>
                <w:rFonts w:asciiTheme="minorHAnsi" w:hAnsiTheme="minorHAnsi" w:cstheme="minorHAnsi"/>
                <w:b/>
                <w:bCs/>
              </w:rPr>
              <w:t>3.B</w:t>
            </w:r>
          </w:p>
        </w:tc>
        <w:tc>
          <w:tcPr>
            <w:tcW w:w="719" w:type="dxa"/>
            <w:tcBorders>
              <w:top w:val="single" w:sz="4" w:space="0" w:color="auto"/>
              <w:left w:val="single" w:sz="4" w:space="0" w:color="auto"/>
              <w:bottom w:val="single" w:sz="4" w:space="0" w:color="auto"/>
              <w:right w:val="single" w:sz="4" w:space="0" w:color="auto"/>
            </w:tcBorders>
            <w:vAlign w:val="center"/>
          </w:tcPr>
          <w:p w14:paraId="259AB2BB" w14:textId="77777777" w:rsidR="00097B55" w:rsidRPr="002E0E69" w:rsidRDefault="00097B55" w:rsidP="00763BCB">
            <w:pPr>
              <w:spacing w:before="60" w:after="60"/>
              <w:jc w:val="center"/>
              <w:rPr>
                <w:rFonts w:asciiTheme="minorHAnsi" w:hAnsiTheme="minorHAnsi" w:cstheme="minorHAnsi"/>
              </w:rPr>
            </w:pPr>
            <w:r w:rsidRPr="002E0E69">
              <w:rPr>
                <w:rFonts w:asciiTheme="minorHAnsi" w:hAnsiTheme="minorHAnsi" w:cstheme="minorHAnsi"/>
              </w:rPr>
              <w:t>EC</w:t>
            </w:r>
          </w:p>
        </w:tc>
        <w:tc>
          <w:tcPr>
            <w:tcW w:w="5930" w:type="dxa"/>
            <w:tcBorders>
              <w:top w:val="single" w:sz="4" w:space="0" w:color="auto"/>
              <w:left w:val="single" w:sz="4" w:space="0" w:color="auto"/>
              <w:bottom w:val="single" w:sz="4" w:space="0" w:color="auto"/>
              <w:right w:val="single" w:sz="4" w:space="0" w:color="auto"/>
            </w:tcBorders>
            <w:vAlign w:val="center"/>
          </w:tcPr>
          <w:p w14:paraId="3AC78966" w14:textId="77777777" w:rsidR="00097B55" w:rsidRPr="002E0E69" w:rsidRDefault="00097B55" w:rsidP="00763BCB">
            <w:pPr>
              <w:spacing w:before="60" w:after="60"/>
              <w:rPr>
                <w:rFonts w:asciiTheme="minorHAnsi" w:hAnsiTheme="minorHAnsi" w:cstheme="minorHAnsi"/>
                <w:color w:val="000000"/>
              </w:rPr>
            </w:pPr>
            <w:r w:rsidRPr="002E0E69">
              <w:rPr>
                <w:rFonts w:asciiTheme="minorHAnsi" w:hAnsiTheme="minorHAnsi" w:cstheme="minorHAnsi"/>
                <w:color w:val="000000"/>
              </w:rPr>
              <w:t>System Operating Ratio is greater than or equal to 1.00 based on a current audit, or is less than 1.00 and unit cost is greater than 2.5% of MHI</w:t>
            </w:r>
          </w:p>
        </w:tc>
        <w:tc>
          <w:tcPr>
            <w:tcW w:w="1004" w:type="dxa"/>
            <w:tcBorders>
              <w:top w:val="single" w:sz="4" w:space="0" w:color="auto"/>
              <w:left w:val="single" w:sz="4" w:space="0" w:color="auto"/>
              <w:bottom w:val="single" w:sz="4" w:space="0" w:color="auto"/>
              <w:right w:val="single" w:sz="4" w:space="0" w:color="auto"/>
            </w:tcBorders>
            <w:vAlign w:val="center"/>
          </w:tcPr>
          <w:p w14:paraId="13EEE340" w14:textId="77777777" w:rsidR="00097B55" w:rsidRPr="002E0E69" w:rsidRDefault="00097B55" w:rsidP="00763BCB">
            <w:pPr>
              <w:spacing w:before="60" w:after="60"/>
              <w:jc w:val="center"/>
              <w:rPr>
                <w:rFonts w:asciiTheme="minorHAnsi" w:hAnsiTheme="minorHAnsi" w:cstheme="minorHAnsi"/>
                <w:b/>
                <w:bCs/>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4E90D5E2" w14:textId="77777777" w:rsidR="00097B55" w:rsidRPr="002E0E69" w:rsidRDefault="00097B55" w:rsidP="00763BCB">
            <w:pPr>
              <w:spacing w:before="60" w:after="60"/>
              <w:jc w:val="center"/>
              <w:rPr>
                <w:rFonts w:asciiTheme="minorHAnsi" w:hAnsiTheme="minorHAnsi" w:cstheme="minorHAnsi"/>
                <w:color w:val="000000"/>
              </w:rPr>
            </w:pPr>
            <w:r w:rsidRPr="002E0E69">
              <w:rPr>
                <w:rFonts w:asciiTheme="minorHAnsi" w:hAnsiTheme="minorHAnsi" w:cstheme="minorHAnsi"/>
                <w:color w:val="000000"/>
              </w:rPr>
              <w:t>5</w:t>
            </w:r>
          </w:p>
        </w:tc>
      </w:tr>
      <w:tr w:rsidR="00097B55" w:rsidRPr="00CF546B" w14:paraId="015D7C2F"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70463E80" w14:textId="77777777" w:rsidR="00097B55" w:rsidRPr="002E0E69" w:rsidRDefault="00097B55" w:rsidP="00763BCB">
            <w:pPr>
              <w:spacing w:before="60" w:after="60"/>
              <w:jc w:val="center"/>
              <w:rPr>
                <w:rFonts w:asciiTheme="minorHAnsi" w:hAnsiTheme="minorHAnsi" w:cstheme="minorHAnsi"/>
                <w:b/>
                <w:bCs/>
              </w:rPr>
            </w:pPr>
            <w:r w:rsidRPr="002E0E69">
              <w:rPr>
                <w:rFonts w:asciiTheme="minorHAnsi" w:hAnsiTheme="minorHAnsi" w:cstheme="minorHAnsi"/>
                <w:b/>
                <w:bCs/>
              </w:rPr>
              <w:t xml:space="preserve">3.C – </w:t>
            </w:r>
            <w:proofErr w:type="gramStart"/>
            <w:r w:rsidRPr="002E0E69">
              <w:rPr>
                <w:rFonts w:asciiTheme="minorHAnsi" w:hAnsiTheme="minorHAnsi" w:cstheme="minorHAnsi"/>
                <w:b/>
                <w:bCs/>
              </w:rPr>
              <w:t>3.E</w:t>
            </w:r>
            <w:proofErr w:type="gramEnd"/>
          </w:p>
        </w:tc>
        <w:tc>
          <w:tcPr>
            <w:tcW w:w="71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1D89AC7" w14:textId="77777777" w:rsidR="00097B55" w:rsidRPr="002E0E69" w:rsidRDefault="00097B55" w:rsidP="00763BCB">
            <w:pPr>
              <w:spacing w:before="60" w:after="60"/>
              <w:jc w:val="center"/>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DB69BE1" w14:textId="77777777" w:rsidR="00097B55" w:rsidRPr="002E0E69" w:rsidRDefault="00097B55" w:rsidP="00763BCB">
            <w:pPr>
              <w:spacing w:before="60" w:after="60"/>
              <w:rPr>
                <w:rFonts w:asciiTheme="minorHAnsi" w:hAnsiTheme="minorHAnsi" w:cstheme="minorHAnsi"/>
                <w:color w:val="000000"/>
              </w:rPr>
            </w:pPr>
            <w:r w:rsidRPr="002E0E69">
              <w:rPr>
                <w:rFonts w:asciiTheme="minorHAnsi" w:hAnsiTheme="minorHAnsi" w:cstheme="minorHAnsi"/>
                <w:color w:val="000000"/>
              </w:rPr>
              <w:t xml:space="preserve">Reserved for other programs </w:t>
            </w:r>
          </w:p>
        </w:tc>
        <w:tc>
          <w:tcPr>
            <w:tcW w:w="10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18713E7" w14:textId="77777777" w:rsidR="00097B55" w:rsidRPr="002E0E69" w:rsidRDefault="00097B55" w:rsidP="00763BCB">
            <w:pPr>
              <w:spacing w:before="60" w:after="60"/>
              <w:jc w:val="center"/>
              <w:rPr>
                <w:rFonts w:asciiTheme="minorHAnsi" w:hAnsiTheme="minorHAnsi" w:cstheme="minorHAnsi"/>
                <w:b/>
                <w:bCs/>
                <w:color w:val="000000"/>
              </w:rPr>
            </w:pPr>
          </w:p>
        </w:tc>
        <w:tc>
          <w:tcPr>
            <w:tcW w:w="899"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161366DA" w14:textId="77777777" w:rsidR="00097B55" w:rsidRPr="002E0E69" w:rsidRDefault="00097B55" w:rsidP="00763BCB">
            <w:pPr>
              <w:spacing w:before="60" w:after="60"/>
              <w:jc w:val="center"/>
              <w:rPr>
                <w:rFonts w:asciiTheme="minorHAnsi" w:hAnsiTheme="minorHAnsi" w:cstheme="minorHAnsi"/>
                <w:color w:val="000000"/>
              </w:rPr>
            </w:pPr>
          </w:p>
        </w:tc>
      </w:tr>
      <w:tr w:rsidR="00097B55" w:rsidRPr="00CF546B" w14:paraId="265FA079" w14:textId="77777777" w:rsidTr="00D8233D">
        <w:trPr>
          <w:cantSplit/>
          <w:jc w:val="center"/>
        </w:trPr>
        <w:tc>
          <w:tcPr>
            <w:tcW w:w="8716" w:type="dxa"/>
            <w:gridSpan w:val="4"/>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tcPr>
          <w:p w14:paraId="7A71D962" w14:textId="77777777" w:rsidR="00097B55" w:rsidRPr="002E0E69" w:rsidRDefault="00097B55" w:rsidP="00763BCB">
            <w:pPr>
              <w:spacing w:before="60" w:after="60"/>
              <w:jc w:val="right"/>
              <w:rPr>
                <w:rFonts w:asciiTheme="minorHAnsi" w:hAnsiTheme="minorHAnsi" w:cstheme="minorHAnsi"/>
                <w:b/>
                <w:bCs/>
                <w:color w:val="000000"/>
              </w:rPr>
            </w:pPr>
            <w:r w:rsidRPr="002E0E69">
              <w:rPr>
                <w:rFonts w:asciiTheme="minorHAnsi" w:hAnsiTheme="minorHAnsi" w:cstheme="minorHAnsi"/>
                <w:b/>
                <w:bCs/>
                <w:color w:val="000000"/>
              </w:rPr>
              <w:t xml:space="preserve">Maximum points for Category 3 – System Management </w:t>
            </w:r>
          </w:p>
        </w:tc>
        <w:tc>
          <w:tcPr>
            <w:tcW w:w="899"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tcPr>
          <w:p w14:paraId="7CAD7B49" w14:textId="77777777" w:rsidR="00097B55" w:rsidRPr="002E0E69" w:rsidRDefault="00097B55" w:rsidP="00763BCB">
            <w:pPr>
              <w:spacing w:before="60" w:after="60"/>
              <w:jc w:val="center"/>
              <w:rPr>
                <w:rFonts w:asciiTheme="minorHAnsi" w:hAnsiTheme="minorHAnsi" w:cstheme="minorHAnsi"/>
                <w:color w:val="000000"/>
              </w:rPr>
            </w:pPr>
            <w:r w:rsidRPr="002E0E69">
              <w:rPr>
                <w:rFonts w:asciiTheme="minorHAnsi" w:hAnsiTheme="minorHAnsi" w:cstheme="minorHAnsi"/>
                <w:color w:val="000000"/>
              </w:rPr>
              <w:t>15</w:t>
            </w:r>
          </w:p>
        </w:tc>
      </w:tr>
      <w:tr w:rsidR="00097B55" w:rsidRPr="00CF546B" w14:paraId="2B906E22" w14:textId="77777777" w:rsidTr="00D8233D">
        <w:trPr>
          <w:cantSplit/>
          <w:jc w:val="center"/>
        </w:trPr>
        <w:tc>
          <w:tcPr>
            <w:tcW w:w="8716" w:type="dxa"/>
            <w:gridSpan w:val="4"/>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tcPr>
          <w:p w14:paraId="3D9C0CA9" w14:textId="77777777" w:rsidR="00097B55" w:rsidRPr="002E0E69" w:rsidRDefault="00097B55" w:rsidP="00763BCB">
            <w:pPr>
              <w:spacing w:before="60" w:after="60"/>
              <w:jc w:val="right"/>
              <w:rPr>
                <w:rFonts w:asciiTheme="minorHAnsi" w:hAnsiTheme="minorHAnsi" w:cstheme="minorHAnsi"/>
                <w:color w:val="000000"/>
              </w:rPr>
            </w:pPr>
            <w:r w:rsidRPr="002E0E69">
              <w:rPr>
                <w:rFonts w:asciiTheme="minorHAnsi" w:hAnsiTheme="minorHAnsi" w:cstheme="minorHAnsi"/>
                <w:b/>
                <w:bCs/>
                <w:color w:val="000000"/>
              </w:rPr>
              <w:t xml:space="preserve">Subtotal claimed for Category 3 – System Management </w:t>
            </w:r>
          </w:p>
        </w:tc>
        <w:tc>
          <w:tcPr>
            <w:tcW w:w="899"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269E8CE8" w14:textId="77777777" w:rsidR="00097B55" w:rsidRPr="002E0E69" w:rsidRDefault="00097B55" w:rsidP="00763BCB">
            <w:pPr>
              <w:spacing w:before="60" w:after="60"/>
              <w:jc w:val="center"/>
              <w:rPr>
                <w:rFonts w:asciiTheme="minorHAnsi" w:hAnsiTheme="minorHAnsi" w:cstheme="minorHAnsi"/>
                <w:color w:val="000000"/>
              </w:rPr>
            </w:pPr>
          </w:p>
        </w:tc>
      </w:tr>
      <w:tr w:rsidR="00097B55" w:rsidRPr="0007735A" w14:paraId="3E64BD89" w14:textId="77777777" w:rsidTr="00D8233D">
        <w:trPr>
          <w:cantSplit/>
          <w:jc w:val="center"/>
        </w:trPr>
        <w:tc>
          <w:tcPr>
            <w:tcW w:w="1063" w:type="dxa"/>
            <w:tcBorders>
              <w:top w:val="single" w:sz="12" w:space="0" w:color="auto"/>
              <w:left w:val="single" w:sz="12" w:space="0" w:color="auto"/>
              <w:bottom w:val="single" w:sz="4" w:space="0" w:color="auto"/>
              <w:right w:val="single" w:sz="4" w:space="0" w:color="auto"/>
            </w:tcBorders>
            <w:shd w:val="clear" w:color="auto" w:fill="B8CCE4" w:themeFill="accent1" w:themeFillTint="66"/>
            <w:vAlign w:val="center"/>
          </w:tcPr>
          <w:p w14:paraId="5EDDDDA0" w14:textId="77777777" w:rsidR="00097B55" w:rsidRPr="002E0E69" w:rsidRDefault="00097B55" w:rsidP="00763BCB">
            <w:pPr>
              <w:spacing w:before="60" w:after="60"/>
              <w:jc w:val="center"/>
              <w:rPr>
                <w:rFonts w:asciiTheme="minorHAnsi" w:hAnsiTheme="minorHAnsi" w:cstheme="minorHAnsi"/>
                <w:b/>
                <w:bCs/>
              </w:rPr>
            </w:pPr>
            <w:r w:rsidRPr="002E0E69">
              <w:rPr>
                <w:rFonts w:asciiTheme="minorHAnsi" w:hAnsiTheme="minorHAnsi" w:cstheme="minorHAnsi"/>
                <w:b/>
                <w:bCs/>
                <w:color w:val="000000"/>
              </w:rPr>
              <w:t>Line Item #</w:t>
            </w:r>
          </w:p>
        </w:tc>
        <w:tc>
          <w:tcPr>
            <w:tcW w:w="719" w:type="dxa"/>
            <w:tcBorders>
              <w:top w:val="single" w:sz="12" w:space="0" w:color="auto"/>
              <w:left w:val="single" w:sz="4" w:space="0" w:color="auto"/>
              <w:bottom w:val="single" w:sz="4" w:space="0" w:color="auto"/>
              <w:right w:val="single" w:sz="4" w:space="0" w:color="auto"/>
            </w:tcBorders>
            <w:shd w:val="clear" w:color="auto" w:fill="B8CCE4" w:themeFill="accent1" w:themeFillTint="66"/>
            <w:vAlign w:val="center"/>
          </w:tcPr>
          <w:p w14:paraId="008C23B6" w14:textId="77777777" w:rsidR="00097B55" w:rsidRPr="002E0E69" w:rsidRDefault="00097B55" w:rsidP="00763BCB">
            <w:pPr>
              <w:spacing w:before="60" w:after="60"/>
              <w:jc w:val="center"/>
              <w:rPr>
                <w:rFonts w:asciiTheme="minorHAnsi" w:hAnsiTheme="minorHAnsi" w:cstheme="minorHAnsi"/>
                <w:b/>
                <w:bCs/>
              </w:rPr>
            </w:pPr>
            <w:r w:rsidRPr="002E0E69">
              <w:rPr>
                <w:rFonts w:asciiTheme="minorHAnsi" w:hAnsiTheme="minorHAnsi" w:cstheme="minorHAnsi"/>
                <w:b/>
                <w:bCs/>
              </w:rPr>
              <w:t>EC Line Item</w:t>
            </w:r>
            <w:r w:rsidRPr="002E0E69">
              <w:rPr>
                <w:rFonts w:asciiTheme="minorHAnsi" w:hAnsiTheme="minorHAnsi" w:cstheme="minorHAnsi"/>
                <w:b/>
                <w:bCs/>
                <w:color w:val="000000"/>
                <w:vertAlign w:val="superscript"/>
              </w:rPr>
              <w:t>†</w:t>
            </w:r>
          </w:p>
        </w:tc>
        <w:tc>
          <w:tcPr>
            <w:tcW w:w="5930" w:type="dxa"/>
            <w:tcBorders>
              <w:top w:val="single" w:sz="12" w:space="0" w:color="auto"/>
              <w:left w:val="single" w:sz="4" w:space="0" w:color="auto"/>
              <w:bottom w:val="single" w:sz="4" w:space="0" w:color="auto"/>
              <w:right w:val="single" w:sz="4" w:space="0" w:color="auto"/>
            </w:tcBorders>
            <w:shd w:val="clear" w:color="auto" w:fill="B8CCE4" w:themeFill="accent1" w:themeFillTint="66"/>
            <w:vAlign w:val="center"/>
          </w:tcPr>
          <w:p w14:paraId="1B42B5C4" w14:textId="77777777" w:rsidR="00097B55" w:rsidRPr="002E0E69" w:rsidRDefault="00097B55" w:rsidP="00763BCB">
            <w:pPr>
              <w:spacing w:before="60" w:after="60"/>
              <w:ind w:left="317"/>
              <w:rPr>
                <w:rFonts w:asciiTheme="minorHAnsi" w:hAnsiTheme="minorHAnsi" w:cstheme="minorHAnsi"/>
                <w:b/>
                <w:bCs/>
                <w:color w:val="000000"/>
              </w:rPr>
            </w:pPr>
            <w:r w:rsidRPr="002E0E69">
              <w:rPr>
                <w:rFonts w:asciiTheme="minorHAnsi" w:hAnsiTheme="minorHAnsi" w:cstheme="minorHAnsi"/>
                <w:b/>
                <w:bCs/>
                <w:color w:val="000000"/>
              </w:rPr>
              <w:t>Category 4 – Affordability</w:t>
            </w:r>
          </w:p>
        </w:tc>
        <w:tc>
          <w:tcPr>
            <w:tcW w:w="1004" w:type="dxa"/>
            <w:tcBorders>
              <w:top w:val="single" w:sz="12" w:space="0" w:color="auto"/>
              <w:left w:val="single" w:sz="4" w:space="0" w:color="auto"/>
              <w:bottom w:val="single" w:sz="4" w:space="0" w:color="auto"/>
              <w:right w:val="single" w:sz="4" w:space="0" w:color="auto"/>
            </w:tcBorders>
            <w:shd w:val="clear" w:color="auto" w:fill="B8CCE4" w:themeFill="accent1" w:themeFillTint="66"/>
            <w:vAlign w:val="center"/>
          </w:tcPr>
          <w:p w14:paraId="6943DFF7" w14:textId="77777777" w:rsidR="00097B55" w:rsidRPr="002E0E69" w:rsidRDefault="00097B55" w:rsidP="00763BCB">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Claimed</w:t>
            </w:r>
          </w:p>
          <w:p w14:paraId="6BF4022C" w14:textId="77777777" w:rsidR="00097B55" w:rsidRPr="002E0E69" w:rsidRDefault="00097B55" w:rsidP="00763BCB">
            <w:pPr>
              <w:spacing w:before="60" w:after="60"/>
              <w:jc w:val="center"/>
              <w:rPr>
                <w:rFonts w:asciiTheme="minorHAnsi" w:hAnsiTheme="minorHAnsi" w:cstheme="minorHAnsi"/>
                <w:color w:val="000000"/>
              </w:rPr>
            </w:pPr>
            <w:r w:rsidRPr="002E0E69">
              <w:rPr>
                <w:rFonts w:asciiTheme="minorHAnsi" w:hAnsiTheme="minorHAnsi" w:cstheme="minorHAnsi"/>
                <w:b/>
                <w:bCs/>
                <w:color w:val="000000"/>
              </w:rPr>
              <w:t>Yes/No</w:t>
            </w:r>
          </w:p>
        </w:tc>
        <w:tc>
          <w:tcPr>
            <w:tcW w:w="899" w:type="dxa"/>
            <w:tcBorders>
              <w:top w:val="single" w:sz="12" w:space="0" w:color="auto"/>
              <w:left w:val="single" w:sz="4" w:space="0" w:color="auto"/>
              <w:bottom w:val="single" w:sz="4" w:space="0" w:color="auto"/>
              <w:right w:val="single" w:sz="12" w:space="0" w:color="auto"/>
            </w:tcBorders>
            <w:shd w:val="clear" w:color="auto" w:fill="B8CCE4" w:themeFill="accent1" w:themeFillTint="66"/>
            <w:vAlign w:val="center"/>
          </w:tcPr>
          <w:p w14:paraId="0B0448AD" w14:textId="77777777" w:rsidR="00097B55" w:rsidRPr="002E0E69" w:rsidRDefault="00097B55" w:rsidP="00763BCB">
            <w:pPr>
              <w:spacing w:before="60" w:after="60"/>
              <w:jc w:val="center"/>
              <w:rPr>
                <w:rFonts w:asciiTheme="minorHAnsi" w:hAnsiTheme="minorHAnsi" w:cstheme="minorHAnsi"/>
                <w:color w:val="000000"/>
              </w:rPr>
            </w:pPr>
            <w:r w:rsidRPr="002E0E69">
              <w:rPr>
                <w:rFonts w:asciiTheme="minorHAnsi" w:hAnsiTheme="minorHAnsi" w:cstheme="minorHAnsi"/>
                <w:b/>
                <w:bCs/>
                <w:color w:val="000000"/>
              </w:rPr>
              <w:t>Points</w:t>
            </w:r>
          </w:p>
        </w:tc>
      </w:tr>
      <w:tr w:rsidR="00097B55" w:rsidRPr="00CF546B" w14:paraId="21E3D1FB"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39C7FC73" w14:textId="77777777" w:rsidR="00097B55" w:rsidRPr="002E0E69" w:rsidRDefault="00097B55" w:rsidP="00763BCB">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4.A</w:t>
            </w:r>
          </w:p>
        </w:tc>
        <w:tc>
          <w:tcPr>
            <w:tcW w:w="719" w:type="dxa"/>
            <w:tcBorders>
              <w:top w:val="single" w:sz="4" w:space="0" w:color="auto"/>
              <w:left w:val="single" w:sz="4" w:space="0" w:color="auto"/>
              <w:bottom w:val="single" w:sz="4" w:space="0" w:color="auto"/>
              <w:right w:val="single" w:sz="4" w:space="0" w:color="auto"/>
            </w:tcBorders>
            <w:vAlign w:val="center"/>
          </w:tcPr>
          <w:p w14:paraId="482C8CC9" w14:textId="77777777" w:rsidR="00097B55" w:rsidRPr="002E0E69" w:rsidRDefault="00097B55" w:rsidP="00763BCB">
            <w:pPr>
              <w:spacing w:before="60" w:after="60"/>
              <w:jc w:val="center"/>
              <w:rPr>
                <w:rFonts w:asciiTheme="minorHAnsi" w:hAnsiTheme="minorHAnsi" w:cstheme="minorHAnsi"/>
                <w:color w:val="000000"/>
              </w:rPr>
            </w:pPr>
          </w:p>
        </w:tc>
        <w:tc>
          <w:tcPr>
            <w:tcW w:w="5930" w:type="dxa"/>
            <w:tcBorders>
              <w:top w:val="single" w:sz="4" w:space="0" w:color="auto"/>
              <w:left w:val="single" w:sz="4" w:space="0" w:color="auto"/>
              <w:bottom w:val="single" w:sz="4" w:space="0" w:color="auto"/>
              <w:right w:val="single" w:sz="4" w:space="0" w:color="auto"/>
            </w:tcBorders>
            <w:vAlign w:val="center"/>
          </w:tcPr>
          <w:p w14:paraId="7021E005" w14:textId="77777777" w:rsidR="00097B55" w:rsidRPr="002E0E69" w:rsidRDefault="00097B55" w:rsidP="00763BCB">
            <w:pPr>
              <w:spacing w:before="60" w:after="60"/>
              <w:ind w:left="61"/>
              <w:rPr>
                <w:rFonts w:asciiTheme="minorHAnsi" w:hAnsiTheme="minorHAnsi" w:cstheme="minorHAnsi"/>
                <w:b/>
                <w:bCs/>
                <w:color w:val="000000"/>
              </w:rPr>
            </w:pPr>
            <w:r w:rsidRPr="002E0E69">
              <w:rPr>
                <w:rFonts w:asciiTheme="minorHAnsi" w:hAnsiTheme="minorHAnsi" w:cstheme="minorHAnsi"/>
                <w:color w:val="000000"/>
              </w:rPr>
              <w:t xml:space="preserve">Residential Connections </w:t>
            </w:r>
          </w:p>
        </w:tc>
        <w:tc>
          <w:tcPr>
            <w:tcW w:w="10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E9C1A53" w14:textId="77777777" w:rsidR="00097B55" w:rsidRPr="002E0E69" w:rsidRDefault="00097B55" w:rsidP="00763BCB">
            <w:pPr>
              <w:spacing w:before="60" w:after="60"/>
              <w:jc w:val="center"/>
              <w:rPr>
                <w:rFonts w:asciiTheme="minorHAnsi" w:hAnsiTheme="minorHAnsi" w:cstheme="minorHAnsi"/>
                <w:b/>
                <w:bCs/>
                <w:color w:val="000000"/>
              </w:rPr>
            </w:pPr>
          </w:p>
        </w:tc>
        <w:tc>
          <w:tcPr>
            <w:tcW w:w="899"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25AABB65" w14:textId="77777777" w:rsidR="00097B55" w:rsidRPr="002E0E69" w:rsidRDefault="00097B55" w:rsidP="00763BCB">
            <w:pPr>
              <w:spacing w:before="60" w:after="60"/>
              <w:jc w:val="center"/>
              <w:rPr>
                <w:rFonts w:asciiTheme="minorHAnsi" w:hAnsiTheme="minorHAnsi" w:cstheme="minorHAnsi"/>
                <w:b/>
                <w:bCs/>
                <w:color w:val="000000"/>
              </w:rPr>
            </w:pPr>
          </w:p>
        </w:tc>
      </w:tr>
      <w:tr w:rsidR="00097B55" w:rsidRPr="00CF546B" w14:paraId="757793DB"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3BFB5E2E" w14:textId="77777777" w:rsidR="00097B55" w:rsidRPr="002E0E69" w:rsidRDefault="00097B55" w:rsidP="00763BCB">
            <w:pPr>
              <w:spacing w:before="60" w:after="60"/>
              <w:jc w:val="right"/>
              <w:rPr>
                <w:rFonts w:asciiTheme="minorHAnsi" w:hAnsiTheme="minorHAnsi" w:cstheme="minorHAnsi"/>
                <w:b/>
                <w:bCs/>
                <w:color w:val="000000"/>
              </w:rPr>
            </w:pPr>
            <w:r w:rsidRPr="002E0E69">
              <w:rPr>
                <w:rFonts w:asciiTheme="minorHAnsi" w:hAnsiTheme="minorHAnsi" w:cstheme="minorHAnsi"/>
                <w:bCs/>
                <w:color w:val="000000"/>
              </w:rPr>
              <w:t>4.A.1</w:t>
            </w:r>
          </w:p>
        </w:tc>
        <w:tc>
          <w:tcPr>
            <w:tcW w:w="719" w:type="dxa"/>
            <w:tcBorders>
              <w:top w:val="single" w:sz="4" w:space="0" w:color="auto"/>
              <w:left w:val="single" w:sz="4" w:space="0" w:color="auto"/>
              <w:bottom w:val="single" w:sz="4" w:space="0" w:color="auto"/>
              <w:right w:val="single" w:sz="4" w:space="0" w:color="auto"/>
            </w:tcBorders>
            <w:vAlign w:val="center"/>
          </w:tcPr>
          <w:p w14:paraId="3558D5F1" w14:textId="77777777" w:rsidR="00097B55" w:rsidRPr="002E0E69" w:rsidRDefault="00097B55" w:rsidP="00763BCB">
            <w:pPr>
              <w:spacing w:before="60" w:after="60"/>
              <w:jc w:val="center"/>
              <w:rPr>
                <w:rFonts w:asciiTheme="minorHAnsi" w:hAnsiTheme="minorHAnsi" w:cstheme="minorHAnsi"/>
                <w:color w:val="000000"/>
              </w:rPr>
            </w:pPr>
            <w:r w:rsidRPr="002E0E69">
              <w:rPr>
                <w:rFonts w:asciiTheme="minorHAnsi" w:hAnsiTheme="minorHAnsi" w:cstheme="minorHAnsi"/>
                <w:color w:val="000000"/>
              </w:rPr>
              <w:t>EC</w:t>
            </w:r>
          </w:p>
        </w:tc>
        <w:tc>
          <w:tcPr>
            <w:tcW w:w="5930" w:type="dxa"/>
            <w:tcBorders>
              <w:top w:val="single" w:sz="4" w:space="0" w:color="auto"/>
              <w:left w:val="single" w:sz="4" w:space="0" w:color="auto"/>
              <w:bottom w:val="single" w:sz="4" w:space="0" w:color="auto"/>
              <w:right w:val="single" w:sz="4" w:space="0" w:color="auto"/>
            </w:tcBorders>
            <w:vAlign w:val="center"/>
          </w:tcPr>
          <w:p w14:paraId="2C14401D" w14:textId="77777777" w:rsidR="00097B55" w:rsidRPr="002E0E69" w:rsidRDefault="00097B55" w:rsidP="00763BCB">
            <w:pPr>
              <w:spacing w:before="60" w:after="60"/>
              <w:ind w:left="421"/>
              <w:rPr>
                <w:rFonts w:asciiTheme="minorHAnsi" w:hAnsiTheme="minorHAnsi" w:cstheme="minorHAnsi"/>
                <w:color w:val="000000"/>
              </w:rPr>
            </w:pPr>
            <w:r w:rsidRPr="002E0E69">
              <w:rPr>
                <w:rFonts w:asciiTheme="minorHAnsi" w:hAnsiTheme="minorHAnsi" w:cstheme="minorHAnsi"/>
                <w:color w:val="000000"/>
              </w:rPr>
              <w:t xml:space="preserve">Less than 10,000 residential connections </w:t>
            </w:r>
            <w:r w:rsidRPr="002E0E69">
              <w:rPr>
                <w:rFonts w:asciiTheme="minorHAnsi" w:hAnsiTheme="minorHAnsi" w:cstheme="minorHAnsi"/>
                <w:b/>
                <w:color w:val="000000"/>
              </w:rPr>
              <w:t>OR</w:t>
            </w:r>
          </w:p>
        </w:tc>
        <w:tc>
          <w:tcPr>
            <w:tcW w:w="1004" w:type="dxa"/>
            <w:tcBorders>
              <w:top w:val="single" w:sz="4" w:space="0" w:color="auto"/>
              <w:left w:val="single" w:sz="4" w:space="0" w:color="auto"/>
              <w:bottom w:val="single" w:sz="4" w:space="0" w:color="auto"/>
              <w:right w:val="single" w:sz="4" w:space="0" w:color="auto"/>
            </w:tcBorders>
            <w:vAlign w:val="center"/>
          </w:tcPr>
          <w:p w14:paraId="1FEC6FE7" w14:textId="77777777" w:rsidR="00097B55" w:rsidRPr="002E0E69" w:rsidRDefault="00097B55" w:rsidP="00763BCB">
            <w:pPr>
              <w:spacing w:before="60" w:after="60"/>
              <w:jc w:val="center"/>
              <w:rPr>
                <w:rFonts w:asciiTheme="minorHAnsi" w:hAnsiTheme="minorHAnsi" w:cstheme="minorHAnsi"/>
                <w:b/>
                <w:bCs/>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4C8DC2D0" w14:textId="77777777" w:rsidR="00097B55" w:rsidRPr="002E0E69" w:rsidRDefault="00097B55" w:rsidP="00763BCB">
            <w:pPr>
              <w:spacing w:before="60" w:after="60"/>
              <w:jc w:val="center"/>
              <w:rPr>
                <w:rFonts w:asciiTheme="minorHAnsi" w:hAnsiTheme="minorHAnsi" w:cstheme="minorHAnsi"/>
                <w:b/>
                <w:bCs/>
                <w:color w:val="000000"/>
              </w:rPr>
            </w:pPr>
            <w:r w:rsidRPr="002E0E69">
              <w:rPr>
                <w:rFonts w:asciiTheme="minorHAnsi" w:hAnsiTheme="minorHAnsi" w:cstheme="minorHAnsi"/>
                <w:color w:val="000000"/>
              </w:rPr>
              <w:t>2</w:t>
            </w:r>
          </w:p>
        </w:tc>
      </w:tr>
      <w:tr w:rsidR="00097B55" w:rsidRPr="00CF546B" w14:paraId="24D3BEA0"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077020CA" w14:textId="77777777" w:rsidR="00097B55" w:rsidRPr="002E0E69" w:rsidRDefault="00097B55" w:rsidP="00763BCB">
            <w:pPr>
              <w:spacing w:before="60" w:after="60"/>
              <w:jc w:val="right"/>
              <w:rPr>
                <w:rFonts w:asciiTheme="minorHAnsi" w:hAnsiTheme="minorHAnsi" w:cstheme="minorHAnsi"/>
                <w:bCs/>
                <w:color w:val="000000"/>
              </w:rPr>
            </w:pPr>
            <w:r w:rsidRPr="002E0E69">
              <w:rPr>
                <w:rFonts w:asciiTheme="minorHAnsi" w:hAnsiTheme="minorHAnsi" w:cstheme="minorHAnsi"/>
                <w:bCs/>
                <w:color w:val="000000"/>
              </w:rPr>
              <w:t>4.A.2</w:t>
            </w:r>
          </w:p>
        </w:tc>
        <w:tc>
          <w:tcPr>
            <w:tcW w:w="719" w:type="dxa"/>
            <w:tcBorders>
              <w:top w:val="single" w:sz="4" w:space="0" w:color="auto"/>
              <w:left w:val="single" w:sz="4" w:space="0" w:color="auto"/>
              <w:bottom w:val="single" w:sz="4" w:space="0" w:color="auto"/>
              <w:right w:val="single" w:sz="4" w:space="0" w:color="auto"/>
            </w:tcBorders>
            <w:vAlign w:val="center"/>
          </w:tcPr>
          <w:p w14:paraId="73A68BF8" w14:textId="77777777" w:rsidR="00097B55" w:rsidRPr="002E0E69" w:rsidRDefault="00097B55" w:rsidP="00763BCB">
            <w:pPr>
              <w:spacing w:before="60" w:after="60"/>
              <w:jc w:val="center"/>
              <w:rPr>
                <w:rFonts w:asciiTheme="minorHAnsi" w:hAnsiTheme="minorHAnsi" w:cstheme="minorHAnsi"/>
                <w:color w:val="000000"/>
              </w:rPr>
            </w:pPr>
            <w:r w:rsidRPr="002E0E69">
              <w:rPr>
                <w:rFonts w:asciiTheme="minorHAnsi" w:hAnsiTheme="minorHAnsi" w:cstheme="minorHAnsi"/>
                <w:color w:val="000000"/>
              </w:rPr>
              <w:t>EC</w:t>
            </w:r>
          </w:p>
        </w:tc>
        <w:tc>
          <w:tcPr>
            <w:tcW w:w="5930" w:type="dxa"/>
            <w:tcBorders>
              <w:top w:val="single" w:sz="4" w:space="0" w:color="auto"/>
              <w:left w:val="single" w:sz="4" w:space="0" w:color="auto"/>
              <w:bottom w:val="single" w:sz="4" w:space="0" w:color="auto"/>
              <w:right w:val="single" w:sz="4" w:space="0" w:color="auto"/>
            </w:tcBorders>
            <w:vAlign w:val="center"/>
          </w:tcPr>
          <w:p w14:paraId="575497D6" w14:textId="77777777" w:rsidR="00097B55" w:rsidRPr="002E0E69" w:rsidRDefault="00097B55" w:rsidP="00763BCB">
            <w:pPr>
              <w:spacing w:before="60" w:after="60"/>
              <w:ind w:left="421"/>
              <w:rPr>
                <w:rFonts w:asciiTheme="minorHAnsi" w:hAnsiTheme="minorHAnsi" w:cstheme="minorHAnsi"/>
                <w:color w:val="000000"/>
              </w:rPr>
            </w:pPr>
            <w:r w:rsidRPr="002E0E69">
              <w:rPr>
                <w:rFonts w:asciiTheme="minorHAnsi" w:hAnsiTheme="minorHAnsi" w:cstheme="minorHAnsi"/>
                <w:color w:val="000000"/>
              </w:rPr>
              <w:t xml:space="preserve">Less than 5,000 residential connections </w:t>
            </w:r>
            <w:r w:rsidRPr="002E0E69">
              <w:rPr>
                <w:rFonts w:asciiTheme="minorHAnsi" w:hAnsiTheme="minorHAnsi" w:cstheme="minorHAnsi"/>
                <w:b/>
                <w:color w:val="000000"/>
              </w:rPr>
              <w:t>OR</w:t>
            </w:r>
          </w:p>
        </w:tc>
        <w:tc>
          <w:tcPr>
            <w:tcW w:w="1004" w:type="dxa"/>
            <w:tcBorders>
              <w:top w:val="single" w:sz="4" w:space="0" w:color="auto"/>
              <w:left w:val="single" w:sz="4" w:space="0" w:color="auto"/>
              <w:bottom w:val="single" w:sz="4" w:space="0" w:color="auto"/>
              <w:right w:val="single" w:sz="4" w:space="0" w:color="auto"/>
            </w:tcBorders>
            <w:vAlign w:val="center"/>
          </w:tcPr>
          <w:p w14:paraId="6351D890" w14:textId="77777777" w:rsidR="00097B55" w:rsidRPr="002E0E69" w:rsidRDefault="00097B55" w:rsidP="00763BCB">
            <w:pPr>
              <w:spacing w:before="60" w:after="60"/>
              <w:jc w:val="center"/>
              <w:rPr>
                <w:rFonts w:asciiTheme="minorHAnsi" w:hAnsiTheme="minorHAnsi" w:cstheme="minorHAnsi"/>
                <w:b/>
                <w:bCs/>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55EDF4C3" w14:textId="77777777" w:rsidR="00097B55" w:rsidRPr="002E0E69" w:rsidRDefault="00097B55" w:rsidP="00763BCB">
            <w:pPr>
              <w:spacing w:before="60" w:after="60"/>
              <w:jc w:val="center"/>
              <w:rPr>
                <w:rFonts w:asciiTheme="minorHAnsi" w:hAnsiTheme="minorHAnsi" w:cstheme="minorHAnsi"/>
                <w:color w:val="000000"/>
              </w:rPr>
            </w:pPr>
            <w:r w:rsidRPr="002E0E69">
              <w:rPr>
                <w:rFonts w:asciiTheme="minorHAnsi" w:hAnsiTheme="minorHAnsi" w:cstheme="minorHAnsi"/>
                <w:color w:val="000000"/>
              </w:rPr>
              <w:t>4</w:t>
            </w:r>
          </w:p>
        </w:tc>
      </w:tr>
      <w:tr w:rsidR="00097B55" w:rsidRPr="00CF546B" w14:paraId="4FEACF9C"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6A44B52C" w14:textId="77777777" w:rsidR="00097B55" w:rsidRPr="002E0E69" w:rsidRDefault="00097B55" w:rsidP="00763BCB">
            <w:pPr>
              <w:spacing w:before="60" w:after="60"/>
              <w:jc w:val="right"/>
              <w:rPr>
                <w:rFonts w:asciiTheme="minorHAnsi" w:hAnsiTheme="minorHAnsi" w:cstheme="minorHAnsi"/>
                <w:bCs/>
                <w:color w:val="000000"/>
              </w:rPr>
            </w:pPr>
            <w:r w:rsidRPr="002E0E69">
              <w:rPr>
                <w:rFonts w:asciiTheme="minorHAnsi" w:hAnsiTheme="minorHAnsi" w:cstheme="minorHAnsi"/>
                <w:bCs/>
                <w:color w:val="000000"/>
              </w:rPr>
              <w:t>4.A.3</w:t>
            </w:r>
          </w:p>
        </w:tc>
        <w:tc>
          <w:tcPr>
            <w:tcW w:w="719" w:type="dxa"/>
            <w:tcBorders>
              <w:top w:val="single" w:sz="4" w:space="0" w:color="auto"/>
              <w:left w:val="single" w:sz="4" w:space="0" w:color="auto"/>
              <w:bottom w:val="single" w:sz="4" w:space="0" w:color="auto"/>
              <w:right w:val="single" w:sz="4" w:space="0" w:color="auto"/>
            </w:tcBorders>
            <w:vAlign w:val="center"/>
          </w:tcPr>
          <w:p w14:paraId="68E749E6" w14:textId="77777777" w:rsidR="00097B55" w:rsidRPr="002E0E69" w:rsidRDefault="00097B55" w:rsidP="00763BCB">
            <w:pPr>
              <w:spacing w:before="60" w:after="60"/>
              <w:jc w:val="center"/>
              <w:rPr>
                <w:rFonts w:asciiTheme="minorHAnsi" w:hAnsiTheme="minorHAnsi" w:cstheme="minorHAnsi"/>
                <w:color w:val="000000"/>
              </w:rPr>
            </w:pPr>
            <w:r w:rsidRPr="002E0E69">
              <w:rPr>
                <w:rFonts w:asciiTheme="minorHAnsi" w:hAnsiTheme="minorHAnsi" w:cstheme="minorHAnsi"/>
                <w:color w:val="000000"/>
              </w:rPr>
              <w:t>EC</w:t>
            </w:r>
          </w:p>
        </w:tc>
        <w:tc>
          <w:tcPr>
            <w:tcW w:w="5930" w:type="dxa"/>
            <w:tcBorders>
              <w:top w:val="single" w:sz="4" w:space="0" w:color="auto"/>
              <w:left w:val="single" w:sz="4" w:space="0" w:color="auto"/>
              <w:bottom w:val="single" w:sz="4" w:space="0" w:color="auto"/>
              <w:right w:val="single" w:sz="4" w:space="0" w:color="auto"/>
            </w:tcBorders>
            <w:vAlign w:val="center"/>
          </w:tcPr>
          <w:p w14:paraId="0C0AF27F" w14:textId="77777777" w:rsidR="00097B55" w:rsidRPr="002E0E69" w:rsidRDefault="00097B55" w:rsidP="00763BCB">
            <w:pPr>
              <w:spacing w:before="60" w:after="60"/>
              <w:ind w:left="421"/>
              <w:rPr>
                <w:rFonts w:asciiTheme="minorHAnsi" w:hAnsiTheme="minorHAnsi" w:cstheme="minorHAnsi"/>
                <w:color w:val="000000"/>
              </w:rPr>
            </w:pPr>
            <w:r w:rsidRPr="002E0E69">
              <w:rPr>
                <w:rFonts w:asciiTheme="minorHAnsi" w:hAnsiTheme="minorHAnsi" w:cstheme="minorHAnsi"/>
                <w:color w:val="000000"/>
              </w:rPr>
              <w:t>Less than 1,000 residential connections</w:t>
            </w:r>
          </w:p>
        </w:tc>
        <w:tc>
          <w:tcPr>
            <w:tcW w:w="1004" w:type="dxa"/>
            <w:tcBorders>
              <w:top w:val="single" w:sz="4" w:space="0" w:color="auto"/>
              <w:left w:val="single" w:sz="4" w:space="0" w:color="auto"/>
              <w:bottom w:val="single" w:sz="4" w:space="0" w:color="auto"/>
              <w:right w:val="single" w:sz="4" w:space="0" w:color="auto"/>
            </w:tcBorders>
            <w:vAlign w:val="center"/>
          </w:tcPr>
          <w:p w14:paraId="1B05A1DE" w14:textId="77777777" w:rsidR="00097B55" w:rsidRPr="002E0E69" w:rsidRDefault="00097B55" w:rsidP="00763BCB">
            <w:pPr>
              <w:spacing w:before="60" w:after="60"/>
              <w:jc w:val="center"/>
              <w:rPr>
                <w:rFonts w:asciiTheme="minorHAnsi" w:hAnsiTheme="minorHAnsi" w:cstheme="minorHAnsi"/>
                <w:b/>
                <w:bCs/>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421F902C" w14:textId="77777777" w:rsidR="00097B55" w:rsidRPr="002E0E69" w:rsidRDefault="00097B55" w:rsidP="00763BCB">
            <w:pPr>
              <w:spacing w:before="60" w:after="60"/>
              <w:jc w:val="center"/>
              <w:rPr>
                <w:rFonts w:asciiTheme="minorHAnsi" w:hAnsiTheme="minorHAnsi" w:cstheme="minorHAnsi"/>
                <w:color w:val="000000"/>
              </w:rPr>
            </w:pPr>
            <w:r w:rsidRPr="002E0E69">
              <w:rPr>
                <w:rFonts w:asciiTheme="minorHAnsi" w:hAnsiTheme="minorHAnsi" w:cstheme="minorHAnsi"/>
                <w:color w:val="000000"/>
              </w:rPr>
              <w:t>8</w:t>
            </w:r>
          </w:p>
        </w:tc>
      </w:tr>
      <w:tr w:rsidR="00097B55" w:rsidRPr="00CF546B" w14:paraId="0810D27B"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7E2B7586" w14:textId="77777777" w:rsidR="00097B55" w:rsidRPr="002E0E69" w:rsidRDefault="00097B55" w:rsidP="00763BCB">
            <w:pPr>
              <w:spacing w:before="60" w:after="60"/>
              <w:jc w:val="center"/>
              <w:rPr>
                <w:rFonts w:asciiTheme="minorHAnsi" w:hAnsiTheme="minorHAnsi" w:cstheme="minorHAnsi"/>
                <w:bCs/>
                <w:color w:val="000000"/>
              </w:rPr>
            </w:pPr>
            <w:r w:rsidRPr="002E0E69">
              <w:rPr>
                <w:rFonts w:asciiTheme="minorHAnsi" w:hAnsiTheme="minorHAnsi" w:cstheme="minorHAnsi"/>
                <w:b/>
                <w:bCs/>
                <w:color w:val="000000"/>
              </w:rPr>
              <w:t>4.B</w:t>
            </w:r>
          </w:p>
        </w:tc>
        <w:tc>
          <w:tcPr>
            <w:tcW w:w="719" w:type="dxa"/>
            <w:tcBorders>
              <w:top w:val="single" w:sz="4" w:space="0" w:color="auto"/>
              <w:left w:val="single" w:sz="4" w:space="0" w:color="auto"/>
              <w:bottom w:val="single" w:sz="4" w:space="0" w:color="auto"/>
              <w:right w:val="single" w:sz="4" w:space="0" w:color="auto"/>
            </w:tcBorders>
            <w:vAlign w:val="center"/>
          </w:tcPr>
          <w:p w14:paraId="64489E6C" w14:textId="77777777" w:rsidR="00097B55" w:rsidRPr="002E0E69" w:rsidRDefault="00097B55" w:rsidP="00763BCB">
            <w:pPr>
              <w:spacing w:before="60" w:after="60"/>
              <w:jc w:val="center"/>
              <w:rPr>
                <w:rFonts w:asciiTheme="minorHAnsi" w:hAnsiTheme="minorHAnsi" w:cstheme="minorHAnsi"/>
                <w:color w:val="000000"/>
              </w:rPr>
            </w:pPr>
          </w:p>
        </w:tc>
        <w:tc>
          <w:tcPr>
            <w:tcW w:w="5930" w:type="dxa"/>
            <w:tcBorders>
              <w:top w:val="single" w:sz="4" w:space="0" w:color="auto"/>
              <w:left w:val="single" w:sz="4" w:space="0" w:color="auto"/>
              <w:bottom w:val="single" w:sz="4" w:space="0" w:color="auto"/>
              <w:right w:val="single" w:sz="4" w:space="0" w:color="auto"/>
            </w:tcBorders>
            <w:vAlign w:val="center"/>
          </w:tcPr>
          <w:p w14:paraId="50F2821B" w14:textId="77777777" w:rsidR="00097B55" w:rsidRPr="002E0E69" w:rsidRDefault="00097B55" w:rsidP="00763BCB">
            <w:pPr>
              <w:spacing w:before="60" w:after="60"/>
              <w:rPr>
                <w:rFonts w:asciiTheme="minorHAnsi" w:hAnsiTheme="minorHAnsi" w:cstheme="minorHAnsi"/>
                <w:color w:val="000000"/>
              </w:rPr>
            </w:pPr>
            <w:r w:rsidRPr="002E0E69">
              <w:rPr>
                <w:rFonts w:asciiTheme="minorHAnsi" w:hAnsiTheme="minorHAnsi" w:cstheme="minorHAnsi"/>
                <w:color w:val="000000"/>
              </w:rPr>
              <w:t>Current Monthly Combined Utility Rates at 5,000 Usage</w:t>
            </w:r>
          </w:p>
        </w:tc>
        <w:tc>
          <w:tcPr>
            <w:tcW w:w="10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2761CBB" w14:textId="77777777" w:rsidR="00097B55" w:rsidRPr="002E0E69" w:rsidRDefault="00097B55" w:rsidP="00763BCB">
            <w:pPr>
              <w:spacing w:before="60" w:after="60"/>
              <w:jc w:val="center"/>
              <w:rPr>
                <w:rFonts w:asciiTheme="minorHAnsi" w:hAnsiTheme="minorHAnsi" w:cstheme="minorHAnsi"/>
                <w:b/>
                <w:bCs/>
                <w:color w:val="000000"/>
              </w:rPr>
            </w:pPr>
          </w:p>
        </w:tc>
        <w:tc>
          <w:tcPr>
            <w:tcW w:w="899"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0838DA06" w14:textId="77777777" w:rsidR="00097B55" w:rsidRPr="002E0E69" w:rsidRDefault="00097B55" w:rsidP="00763BCB">
            <w:pPr>
              <w:spacing w:before="60" w:after="60"/>
              <w:jc w:val="center"/>
              <w:rPr>
                <w:rFonts w:asciiTheme="minorHAnsi" w:hAnsiTheme="minorHAnsi" w:cstheme="minorHAnsi"/>
                <w:color w:val="000000"/>
              </w:rPr>
            </w:pPr>
          </w:p>
        </w:tc>
      </w:tr>
      <w:tr w:rsidR="00097B55" w:rsidRPr="00CF546B" w14:paraId="36A001E8"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086768EF" w14:textId="77777777" w:rsidR="00097B55" w:rsidRPr="002E0E69" w:rsidRDefault="00097B55" w:rsidP="00763BCB">
            <w:pPr>
              <w:spacing w:before="60" w:after="60"/>
              <w:jc w:val="right"/>
              <w:rPr>
                <w:rFonts w:ascii="Calibri" w:hAnsi="Calibri" w:cs="Calibri"/>
                <w:b/>
                <w:bCs/>
                <w:color w:val="000000"/>
              </w:rPr>
            </w:pPr>
            <w:r w:rsidRPr="002E0E69">
              <w:rPr>
                <w:rFonts w:ascii="Calibri" w:hAnsi="Calibri" w:cs="Calibri"/>
                <w:bCs/>
                <w:color w:val="000000"/>
              </w:rPr>
              <w:t>4.B.1</w:t>
            </w:r>
          </w:p>
        </w:tc>
        <w:tc>
          <w:tcPr>
            <w:tcW w:w="719" w:type="dxa"/>
            <w:tcBorders>
              <w:top w:val="single" w:sz="4" w:space="0" w:color="auto"/>
              <w:left w:val="single" w:sz="4" w:space="0" w:color="auto"/>
              <w:bottom w:val="single" w:sz="4" w:space="0" w:color="auto"/>
              <w:right w:val="single" w:sz="4" w:space="0" w:color="auto"/>
            </w:tcBorders>
            <w:vAlign w:val="center"/>
          </w:tcPr>
          <w:p w14:paraId="02313C26" w14:textId="77777777" w:rsidR="00097B55" w:rsidRPr="002E0E69" w:rsidRDefault="00097B55" w:rsidP="00763BCB">
            <w:pPr>
              <w:spacing w:before="60" w:after="60"/>
              <w:jc w:val="center"/>
              <w:rPr>
                <w:rFonts w:ascii="Calibri" w:hAnsi="Calibri" w:cs="Calibri"/>
                <w:color w:val="000000"/>
              </w:rPr>
            </w:pPr>
            <w:r w:rsidRPr="002E0E69">
              <w:rPr>
                <w:rFonts w:ascii="Calibri" w:hAnsi="Calibri" w:cs="Calibri"/>
                <w:color w:val="000000"/>
              </w:rPr>
              <w:t>EC</w:t>
            </w:r>
          </w:p>
        </w:tc>
        <w:tc>
          <w:tcPr>
            <w:tcW w:w="5930" w:type="dxa"/>
            <w:tcBorders>
              <w:top w:val="single" w:sz="4" w:space="0" w:color="auto"/>
              <w:left w:val="single" w:sz="4" w:space="0" w:color="auto"/>
              <w:bottom w:val="single" w:sz="4" w:space="0" w:color="auto"/>
              <w:right w:val="single" w:sz="4" w:space="0" w:color="auto"/>
            </w:tcBorders>
            <w:vAlign w:val="center"/>
          </w:tcPr>
          <w:p w14:paraId="35DD2788" w14:textId="1170EEE5" w:rsidR="00097B55" w:rsidRPr="002E0E69" w:rsidRDefault="232C5E48" w:rsidP="00763BCB">
            <w:pPr>
              <w:spacing w:before="60" w:after="60"/>
              <w:ind w:left="421"/>
              <w:rPr>
                <w:rFonts w:ascii="Calibri" w:hAnsi="Calibri" w:cs="Calibri"/>
                <w:color w:val="000000"/>
              </w:rPr>
            </w:pPr>
            <w:r w:rsidRPr="7B512304">
              <w:rPr>
                <w:rFonts w:ascii="Calibri" w:hAnsi="Calibri" w:cs="Calibri"/>
                <w:color w:val="000000" w:themeColor="text1"/>
              </w:rPr>
              <w:t>Greater than</w:t>
            </w:r>
            <w:r w:rsidR="1D4C6098" w:rsidRPr="7B512304">
              <w:rPr>
                <w:rFonts w:ascii="Calibri" w:hAnsi="Calibri" w:cs="Calibri"/>
                <w:color w:val="000000" w:themeColor="text1"/>
              </w:rPr>
              <w:t xml:space="preserve"> 50</w:t>
            </w:r>
            <w:r w:rsidR="1D4C6098" w:rsidRPr="7B512304">
              <w:rPr>
                <w:rFonts w:ascii="Calibri" w:hAnsi="Calibri" w:cs="Calibri"/>
                <w:color w:val="000000" w:themeColor="text1"/>
                <w:vertAlign w:val="superscript"/>
              </w:rPr>
              <w:t>th</w:t>
            </w:r>
            <w:r w:rsidR="1D4C6098" w:rsidRPr="7B512304">
              <w:rPr>
                <w:rFonts w:ascii="Calibri" w:hAnsi="Calibri" w:cs="Calibri"/>
                <w:color w:val="000000" w:themeColor="text1"/>
              </w:rPr>
              <w:t xml:space="preserve"> Percentile (</w:t>
            </w:r>
            <w:r w:rsidRPr="7B512304">
              <w:rPr>
                <w:rFonts w:ascii="Calibri" w:hAnsi="Calibri" w:cs="Calibri"/>
                <w:color w:val="000000" w:themeColor="text1"/>
              </w:rPr>
              <w:t>$</w:t>
            </w:r>
            <w:r w:rsidR="7DEB3319" w:rsidRPr="7B512304">
              <w:rPr>
                <w:rFonts w:ascii="Calibri" w:hAnsi="Calibri" w:cs="Calibri"/>
                <w:color w:val="000000" w:themeColor="text1"/>
              </w:rPr>
              <w:t>89</w:t>
            </w:r>
            <w:r w:rsidR="2D94991B" w:rsidRPr="7B512304">
              <w:rPr>
                <w:rFonts w:ascii="Calibri" w:hAnsi="Calibri" w:cs="Calibri"/>
                <w:color w:val="000000" w:themeColor="text1"/>
              </w:rPr>
              <w:t>)</w:t>
            </w:r>
            <w:r w:rsidRPr="7B512304">
              <w:rPr>
                <w:rFonts w:ascii="Calibri" w:hAnsi="Calibri" w:cs="Calibri"/>
                <w:color w:val="000000" w:themeColor="text1"/>
              </w:rPr>
              <w:t xml:space="preserve"> </w:t>
            </w:r>
            <w:r w:rsidRPr="7B512304">
              <w:rPr>
                <w:rFonts w:ascii="Calibri" w:hAnsi="Calibri" w:cs="Calibri"/>
                <w:b/>
                <w:bCs/>
                <w:color w:val="000000" w:themeColor="text1"/>
              </w:rPr>
              <w:t>OR</w:t>
            </w:r>
          </w:p>
        </w:tc>
        <w:tc>
          <w:tcPr>
            <w:tcW w:w="1004" w:type="dxa"/>
            <w:tcBorders>
              <w:top w:val="single" w:sz="4" w:space="0" w:color="auto"/>
              <w:left w:val="single" w:sz="4" w:space="0" w:color="auto"/>
              <w:bottom w:val="single" w:sz="4" w:space="0" w:color="auto"/>
              <w:right w:val="single" w:sz="4" w:space="0" w:color="auto"/>
            </w:tcBorders>
            <w:vAlign w:val="center"/>
          </w:tcPr>
          <w:p w14:paraId="00425DAA" w14:textId="77777777" w:rsidR="00097B55" w:rsidRPr="002E0E69" w:rsidRDefault="00097B55" w:rsidP="00763BCB">
            <w:pPr>
              <w:spacing w:before="60" w:after="60"/>
              <w:jc w:val="center"/>
              <w:rPr>
                <w:rFonts w:ascii="Calibri" w:hAnsi="Calibri" w:cs="Calibri"/>
                <w:b/>
                <w:bCs/>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0D0FEA66" w14:textId="77777777" w:rsidR="00097B55" w:rsidRPr="002E0E69" w:rsidRDefault="00097B55" w:rsidP="00763BCB">
            <w:pPr>
              <w:spacing w:before="60" w:after="60"/>
              <w:jc w:val="center"/>
              <w:rPr>
                <w:rFonts w:ascii="Calibri" w:hAnsi="Calibri" w:cs="Calibri"/>
                <w:color w:val="000000"/>
              </w:rPr>
            </w:pPr>
            <w:r w:rsidRPr="002E0E69">
              <w:rPr>
                <w:rFonts w:ascii="Calibri" w:hAnsi="Calibri" w:cs="Calibri"/>
                <w:color w:val="000000"/>
              </w:rPr>
              <w:t>4</w:t>
            </w:r>
          </w:p>
        </w:tc>
      </w:tr>
      <w:tr w:rsidR="00097B55" w:rsidRPr="00CF546B" w14:paraId="40B83F63"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3375E1A3" w14:textId="77777777" w:rsidR="00097B55" w:rsidRPr="002E0E69" w:rsidRDefault="00097B55" w:rsidP="00763BCB">
            <w:pPr>
              <w:spacing w:before="60" w:after="60"/>
              <w:jc w:val="right"/>
              <w:rPr>
                <w:rFonts w:ascii="Calibri" w:hAnsi="Calibri" w:cs="Calibri"/>
                <w:b/>
                <w:bCs/>
                <w:color w:val="000000"/>
              </w:rPr>
            </w:pPr>
            <w:r w:rsidRPr="002E0E69">
              <w:rPr>
                <w:rFonts w:ascii="Calibri" w:hAnsi="Calibri" w:cs="Calibri"/>
                <w:bCs/>
                <w:color w:val="000000"/>
              </w:rPr>
              <w:t>4.B.2</w:t>
            </w:r>
          </w:p>
        </w:tc>
        <w:tc>
          <w:tcPr>
            <w:tcW w:w="719" w:type="dxa"/>
            <w:tcBorders>
              <w:top w:val="single" w:sz="4" w:space="0" w:color="auto"/>
              <w:left w:val="single" w:sz="4" w:space="0" w:color="auto"/>
              <w:bottom w:val="single" w:sz="4" w:space="0" w:color="auto"/>
              <w:right w:val="single" w:sz="4" w:space="0" w:color="auto"/>
            </w:tcBorders>
            <w:vAlign w:val="center"/>
          </w:tcPr>
          <w:p w14:paraId="4C5DF5E4" w14:textId="77777777" w:rsidR="00097B55" w:rsidRPr="002E0E69" w:rsidRDefault="00097B55" w:rsidP="00763BCB">
            <w:pPr>
              <w:spacing w:before="60" w:after="60"/>
              <w:jc w:val="center"/>
              <w:rPr>
                <w:rFonts w:ascii="Calibri" w:hAnsi="Calibri" w:cs="Calibri"/>
                <w:color w:val="000000"/>
              </w:rPr>
            </w:pPr>
            <w:r w:rsidRPr="002E0E69">
              <w:rPr>
                <w:rFonts w:ascii="Calibri" w:hAnsi="Calibri" w:cs="Calibri"/>
                <w:color w:val="000000"/>
              </w:rPr>
              <w:t>EC</w:t>
            </w:r>
          </w:p>
        </w:tc>
        <w:tc>
          <w:tcPr>
            <w:tcW w:w="5930" w:type="dxa"/>
            <w:tcBorders>
              <w:top w:val="single" w:sz="4" w:space="0" w:color="auto"/>
              <w:left w:val="single" w:sz="4" w:space="0" w:color="auto"/>
              <w:bottom w:val="single" w:sz="4" w:space="0" w:color="auto"/>
              <w:right w:val="single" w:sz="4" w:space="0" w:color="auto"/>
            </w:tcBorders>
            <w:vAlign w:val="center"/>
          </w:tcPr>
          <w:p w14:paraId="4BAF1733" w14:textId="3C26F2E8" w:rsidR="00097B55" w:rsidRPr="002E0E69" w:rsidRDefault="232C5E48" w:rsidP="00763BCB">
            <w:pPr>
              <w:spacing w:before="60" w:after="60"/>
              <w:ind w:left="421"/>
              <w:rPr>
                <w:rFonts w:ascii="Calibri" w:hAnsi="Calibri" w:cs="Calibri"/>
                <w:b/>
                <w:bCs/>
                <w:color w:val="000000"/>
              </w:rPr>
            </w:pPr>
            <w:r w:rsidRPr="7B512304">
              <w:rPr>
                <w:rFonts w:ascii="Calibri" w:hAnsi="Calibri" w:cs="Calibri"/>
                <w:color w:val="000000" w:themeColor="text1"/>
              </w:rPr>
              <w:t xml:space="preserve">Greater than </w:t>
            </w:r>
            <w:r w:rsidR="16189937" w:rsidRPr="7B512304">
              <w:rPr>
                <w:rFonts w:ascii="Calibri" w:hAnsi="Calibri" w:cs="Calibri"/>
                <w:color w:val="000000" w:themeColor="text1"/>
              </w:rPr>
              <w:t>70</w:t>
            </w:r>
            <w:r w:rsidR="16189937" w:rsidRPr="7B512304">
              <w:rPr>
                <w:rFonts w:ascii="Calibri" w:hAnsi="Calibri" w:cs="Calibri"/>
                <w:color w:val="000000" w:themeColor="text1"/>
                <w:vertAlign w:val="superscript"/>
              </w:rPr>
              <w:t>th</w:t>
            </w:r>
            <w:r w:rsidR="16189937" w:rsidRPr="7B512304">
              <w:rPr>
                <w:rFonts w:ascii="Calibri" w:hAnsi="Calibri" w:cs="Calibri"/>
                <w:color w:val="000000" w:themeColor="text1"/>
              </w:rPr>
              <w:t xml:space="preserve"> Percentile (</w:t>
            </w:r>
            <w:r w:rsidRPr="7B512304">
              <w:rPr>
                <w:rFonts w:ascii="Calibri" w:hAnsi="Calibri" w:cs="Calibri"/>
                <w:color w:val="000000" w:themeColor="text1"/>
              </w:rPr>
              <w:t>$</w:t>
            </w:r>
            <w:r w:rsidR="60E60B60" w:rsidRPr="7B512304">
              <w:rPr>
                <w:rFonts w:ascii="Calibri" w:hAnsi="Calibri" w:cs="Calibri"/>
                <w:color w:val="000000" w:themeColor="text1"/>
              </w:rPr>
              <w:t>107</w:t>
            </w:r>
            <w:r w:rsidR="1658115D" w:rsidRPr="7B512304">
              <w:rPr>
                <w:rFonts w:ascii="Calibri" w:hAnsi="Calibri" w:cs="Calibri"/>
                <w:color w:val="000000" w:themeColor="text1"/>
              </w:rPr>
              <w:t>)</w:t>
            </w:r>
            <w:r w:rsidRPr="7B512304">
              <w:rPr>
                <w:rFonts w:ascii="Calibri" w:hAnsi="Calibri" w:cs="Calibri"/>
                <w:color w:val="000000" w:themeColor="text1"/>
              </w:rPr>
              <w:t xml:space="preserve"> </w:t>
            </w:r>
            <w:r w:rsidRPr="7B512304">
              <w:rPr>
                <w:rFonts w:ascii="Calibri" w:hAnsi="Calibri" w:cs="Calibri"/>
                <w:b/>
                <w:bCs/>
                <w:color w:val="000000" w:themeColor="text1"/>
              </w:rPr>
              <w:t>OR</w:t>
            </w:r>
          </w:p>
        </w:tc>
        <w:tc>
          <w:tcPr>
            <w:tcW w:w="1004" w:type="dxa"/>
            <w:tcBorders>
              <w:top w:val="single" w:sz="4" w:space="0" w:color="auto"/>
              <w:left w:val="single" w:sz="4" w:space="0" w:color="auto"/>
              <w:bottom w:val="single" w:sz="4" w:space="0" w:color="auto"/>
              <w:right w:val="single" w:sz="4" w:space="0" w:color="auto"/>
            </w:tcBorders>
            <w:vAlign w:val="center"/>
          </w:tcPr>
          <w:p w14:paraId="1719E489" w14:textId="77777777" w:rsidR="00097B55" w:rsidRPr="002E0E69" w:rsidRDefault="00097B55" w:rsidP="00763BCB">
            <w:pPr>
              <w:spacing w:before="60" w:after="60"/>
              <w:jc w:val="center"/>
              <w:rPr>
                <w:rFonts w:ascii="Calibri" w:hAnsi="Calibri" w:cs="Calibri"/>
                <w:b/>
                <w:bCs/>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5761098D" w14:textId="77777777" w:rsidR="00097B55" w:rsidRPr="002E0E69" w:rsidRDefault="00097B55" w:rsidP="00763BCB">
            <w:pPr>
              <w:spacing w:before="60" w:after="60"/>
              <w:jc w:val="center"/>
              <w:rPr>
                <w:rFonts w:ascii="Calibri" w:hAnsi="Calibri" w:cs="Calibri"/>
                <w:b/>
                <w:bCs/>
                <w:color w:val="000000"/>
              </w:rPr>
            </w:pPr>
            <w:r w:rsidRPr="002E0E69">
              <w:rPr>
                <w:rFonts w:ascii="Calibri" w:hAnsi="Calibri" w:cs="Calibri"/>
                <w:color w:val="000000"/>
              </w:rPr>
              <w:t>6</w:t>
            </w:r>
          </w:p>
        </w:tc>
      </w:tr>
      <w:tr w:rsidR="00097B55" w:rsidRPr="00CF546B" w14:paraId="66794828"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776498A5" w14:textId="77777777" w:rsidR="00097B55" w:rsidRPr="002E0E69" w:rsidRDefault="00097B55" w:rsidP="00763BCB">
            <w:pPr>
              <w:spacing w:before="60" w:after="60"/>
              <w:jc w:val="right"/>
              <w:rPr>
                <w:rFonts w:ascii="Calibri" w:hAnsi="Calibri" w:cs="Calibri"/>
                <w:bCs/>
                <w:color w:val="000000"/>
              </w:rPr>
            </w:pPr>
            <w:r w:rsidRPr="002E0E69">
              <w:rPr>
                <w:rFonts w:ascii="Calibri" w:hAnsi="Calibri" w:cs="Calibri"/>
                <w:bCs/>
                <w:color w:val="000000"/>
              </w:rPr>
              <w:t>4.B.3</w:t>
            </w:r>
          </w:p>
        </w:tc>
        <w:tc>
          <w:tcPr>
            <w:tcW w:w="719" w:type="dxa"/>
            <w:tcBorders>
              <w:top w:val="single" w:sz="4" w:space="0" w:color="auto"/>
              <w:left w:val="single" w:sz="4" w:space="0" w:color="auto"/>
              <w:bottom w:val="single" w:sz="4" w:space="0" w:color="auto"/>
              <w:right w:val="single" w:sz="4" w:space="0" w:color="auto"/>
            </w:tcBorders>
            <w:vAlign w:val="center"/>
          </w:tcPr>
          <w:p w14:paraId="6940F06B" w14:textId="77777777" w:rsidR="00097B55" w:rsidRPr="002E0E69" w:rsidRDefault="00097B55" w:rsidP="00763BCB">
            <w:pPr>
              <w:spacing w:before="60" w:after="60"/>
              <w:jc w:val="center"/>
              <w:rPr>
                <w:rFonts w:ascii="Calibri" w:hAnsi="Calibri" w:cs="Calibri"/>
                <w:color w:val="000000"/>
              </w:rPr>
            </w:pPr>
            <w:r w:rsidRPr="002E0E69">
              <w:rPr>
                <w:rFonts w:ascii="Calibri" w:hAnsi="Calibri" w:cs="Calibri"/>
                <w:color w:val="000000"/>
              </w:rPr>
              <w:t>EC</w:t>
            </w:r>
          </w:p>
        </w:tc>
        <w:tc>
          <w:tcPr>
            <w:tcW w:w="5930" w:type="dxa"/>
            <w:tcBorders>
              <w:top w:val="single" w:sz="4" w:space="0" w:color="auto"/>
              <w:left w:val="single" w:sz="4" w:space="0" w:color="auto"/>
              <w:bottom w:val="single" w:sz="4" w:space="0" w:color="auto"/>
              <w:right w:val="single" w:sz="4" w:space="0" w:color="auto"/>
            </w:tcBorders>
            <w:vAlign w:val="center"/>
          </w:tcPr>
          <w:p w14:paraId="7B542A16" w14:textId="7F364685" w:rsidR="00097B55" w:rsidRPr="002E0E69" w:rsidRDefault="232C5E48" w:rsidP="00763BCB">
            <w:pPr>
              <w:spacing w:before="60" w:after="60"/>
              <w:ind w:left="421"/>
              <w:rPr>
                <w:rFonts w:ascii="Calibri" w:hAnsi="Calibri" w:cs="Calibri"/>
                <w:color w:val="000000"/>
              </w:rPr>
            </w:pPr>
            <w:r w:rsidRPr="7B512304">
              <w:rPr>
                <w:rFonts w:ascii="Calibri" w:hAnsi="Calibri" w:cs="Calibri"/>
                <w:color w:val="000000" w:themeColor="text1"/>
              </w:rPr>
              <w:t xml:space="preserve">Greater than </w:t>
            </w:r>
            <w:r w:rsidR="20F30037" w:rsidRPr="7B512304">
              <w:rPr>
                <w:rFonts w:ascii="Calibri" w:hAnsi="Calibri" w:cs="Calibri"/>
                <w:color w:val="000000" w:themeColor="text1"/>
              </w:rPr>
              <w:t>85</w:t>
            </w:r>
            <w:r w:rsidR="20F30037" w:rsidRPr="7B512304">
              <w:rPr>
                <w:rFonts w:ascii="Calibri" w:hAnsi="Calibri" w:cs="Calibri"/>
                <w:color w:val="000000" w:themeColor="text1"/>
                <w:vertAlign w:val="superscript"/>
              </w:rPr>
              <w:t>th</w:t>
            </w:r>
            <w:r w:rsidR="20F30037" w:rsidRPr="7B512304">
              <w:rPr>
                <w:rFonts w:ascii="Calibri" w:hAnsi="Calibri" w:cs="Calibri"/>
                <w:color w:val="000000" w:themeColor="text1"/>
              </w:rPr>
              <w:t xml:space="preserve"> Percentile (</w:t>
            </w:r>
            <w:r w:rsidRPr="7B512304">
              <w:rPr>
                <w:rFonts w:ascii="Calibri" w:hAnsi="Calibri" w:cs="Calibri"/>
                <w:color w:val="000000" w:themeColor="text1"/>
              </w:rPr>
              <w:t>$</w:t>
            </w:r>
            <w:r w:rsidR="60293048" w:rsidRPr="7B512304">
              <w:rPr>
                <w:rFonts w:ascii="Calibri" w:hAnsi="Calibri" w:cs="Calibri"/>
                <w:color w:val="000000" w:themeColor="text1"/>
              </w:rPr>
              <w:t>126</w:t>
            </w:r>
            <w:r w:rsidR="0292915F" w:rsidRPr="7B512304">
              <w:rPr>
                <w:rFonts w:ascii="Calibri" w:hAnsi="Calibri" w:cs="Calibri"/>
                <w:color w:val="000000" w:themeColor="text1"/>
              </w:rPr>
              <w:t>)</w:t>
            </w:r>
            <w:r w:rsidRPr="7B512304">
              <w:rPr>
                <w:rFonts w:ascii="Calibri" w:hAnsi="Calibri" w:cs="Calibri"/>
                <w:color w:val="000000" w:themeColor="text1"/>
              </w:rPr>
              <w:t xml:space="preserve"> </w:t>
            </w:r>
            <w:r w:rsidRPr="7B512304">
              <w:rPr>
                <w:rFonts w:ascii="Calibri" w:hAnsi="Calibri" w:cs="Calibri"/>
                <w:b/>
                <w:bCs/>
                <w:color w:val="000000" w:themeColor="text1"/>
              </w:rPr>
              <w:t>OR</w:t>
            </w:r>
          </w:p>
        </w:tc>
        <w:tc>
          <w:tcPr>
            <w:tcW w:w="1004" w:type="dxa"/>
            <w:tcBorders>
              <w:top w:val="single" w:sz="4" w:space="0" w:color="auto"/>
              <w:left w:val="single" w:sz="4" w:space="0" w:color="auto"/>
              <w:bottom w:val="single" w:sz="4" w:space="0" w:color="auto"/>
              <w:right w:val="single" w:sz="4" w:space="0" w:color="auto"/>
            </w:tcBorders>
            <w:vAlign w:val="center"/>
          </w:tcPr>
          <w:p w14:paraId="66DF7970" w14:textId="77777777" w:rsidR="00097B55" w:rsidRPr="002E0E69" w:rsidRDefault="00097B55" w:rsidP="00763BCB">
            <w:pPr>
              <w:spacing w:before="60" w:after="60"/>
              <w:jc w:val="center"/>
              <w:rPr>
                <w:rFonts w:ascii="Calibri" w:hAnsi="Calibri" w:cs="Calibri"/>
                <w:b/>
                <w:bCs/>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2642A9D0" w14:textId="77777777" w:rsidR="00097B55" w:rsidRPr="002E0E69" w:rsidRDefault="00097B55" w:rsidP="00763BCB">
            <w:pPr>
              <w:spacing w:before="60" w:after="60"/>
              <w:jc w:val="center"/>
              <w:rPr>
                <w:rFonts w:ascii="Calibri" w:hAnsi="Calibri" w:cs="Calibri"/>
                <w:color w:val="000000"/>
              </w:rPr>
            </w:pPr>
            <w:r w:rsidRPr="002E0E69">
              <w:rPr>
                <w:rFonts w:ascii="Calibri" w:hAnsi="Calibri" w:cs="Calibri"/>
                <w:color w:val="000000"/>
              </w:rPr>
              <w:t>8</w:t>
            </w:r>
          </w:p>
        </w:tc>
      </w:tr>
      <w:tr w:rsidR="00097B55" w:rsidRPr="00CF546B" w14:paraId="65E07FC1"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55D21E31" w14:textId="77777777" w:rsidR="00097B55" w:rsidRPr="002E0E69" w:rsidRDefault="00097B55" w:rsidP="00763BCB">
            <w:pPr>
              <w:spacing w:before="60" w:after="60"/>
              <w:jc w:val="right"/>
              <w:rPr>
                <w:rFonts w:ascii="Calibri" w:hAnsi="Calibri" w:cs="Calibri"/>
                <w:bCs/>
                <w:color w:val="000000"/>
              </w:rPr>
            </w:pPr>
            <w:r w:rsidRPr="002E0E69">
              <w:rPr>
                <w:rFonts w:ascii="Calibri" w:hAnsi="Calibri" w:cs="Calibri"/>
                <w:bCs/>
                <w:color w:val="000000"/>
              </w:rPr>
              <w:t>4.B.4</w:t>
            </w:r>
          </w:p>
        </w:tc>
        <w:tc>
          <w:tcPr>
            <w:tcW w:w="719" w:type="dxa"/>
            <w:tcBorders>
              <w:top w:val="single" w:sz="4" w:space="0" w:color="auto"/>
              <w:left w:val="single" w:sz="4" w:space="0" w:color="auto"/>
              <w:bottom w:val="single" w:sz="4" w:space="0" w:color="auto"/>
              <w:right w:val="single" w:sz="4" w:space="0" w:color="auto"/>
            </w:tcBorders>
            <w:vAlign w:val="center"/>
          </w:tcPr>
          <w:p w14:paraId="78DD1AB5" w14:textId="77777777" w:rsidR="00097B55" w:rsidRPr="002E0E69" w:rsidRDefault="00097B55" w:rsidP="00763BCB">
            <w:pPr>
              <w:spacing w:before="60" w:after="60"/>
              <w:jc w:val="center"/>
              <w:rPr>
                <w:rFonts w:ascii="Calibri" w:hAnsi="Calibri" w:cs="Calibri"/>
                <w:color w:val="000000"/>
              </w:rPr>
            </w:pPr>
            <w:r w:rsidRPr="002E0E69">
              <w:rPr>
                <w:rFonts w:ascii="Calibri" w:hAnsi="Calibri" w:cs="Calibri"/>
                <w:color w:val="000000"/>
              </w:rPr>
              <w:t>EC</w:t>
            </w:r>
          </w:p>
        </w:tc>
        <w:tc>
          <w:tcPr>
            <w:tcW w:w="5930" w:type="dxa"/>
            <w:tcBorders>
              <w:top w:val="single" w:sz="4" w:space="0" w:color="auto"/>
              <w:left w:val="single" w:sz="4" w:space="0" w:color="auto"/>
              <w:bottom w:val="single" w:sz="4" w:space="0" w:color="auto"/>
              <w:right w:val="single" w:sz="4" w:space="0" w:color="auto"/>
            </w:tcBorders>
            <w:vAlign w:val="center"/>
          </w:tcPr>
          <w:p w14:paraId="55569AF2" w14:textId="1345F3BC" w:rsidR="00097B55" w:rsidRPr="002E0E69" w:rsidRDefault="232C5E48" w:rsidP="00763BCB">
            <w:pPr>
              <w:spacing w:before="60" w:after="60"/>
              <w:ind w:left="421"/>
              <w:rPr>
                <w:rFonts w:ascii="Calibri" w:hAnsi="Calibri" w:cs="Calibri"/>
                <w:color w:val="000000"/>
              </w:rPr>
            </w:pPr>
            <w:r w:rsidRPr="7B512304">
              <w:rPr>
                <w:rFonts w:ascii="Calibri" w:hAnsi="Calibri" w:cs="Calibri"/>
                <w:color w:val="000000" w:themeColor="text1"/>
              </w:rPr>
              <w:t xml:space="preserve">Greater than </w:t>
            </w:r>
            <w:r w:rsidR="19AD7375" w:rsidRPr="7B512304">
              <w:rPr>
                <w:rFonts w:ascii="Calibri" w:hAnsi="Calibri" w:cs="Calibri"/>
                <w:color w:val="000000" w:themeColor="text1"/>
              </w:rPr>
              <w:t>95</w:t>
            </w:r>
            <w:r w:rsidR="19AD7375" w:rsidRPr="7B512304">
              <w:rPr>
                <w:rFonts w:ascii="Calibri" w:hAnsi="Calibri" w:cs="Calibri"/>
                <w:color w:val="000000" w:themeColor="text1"/>
                <w:vertAlign w:val="superscript"/>
              </w:rPr>
              <w:t>th</w:t>
            </w:r>
            <w:r w:rsidR="19AD7375" w:rsidRPr="7B512304">
              <w:rPr>
                <w:rFonts w:ascii="Calibri" w:hAnsi="Calibri" w:cs="Calibri"/>
                <w:color w:val="000000" w:themeColor="text1"/>
              </w:rPr>
              <w:t xml:space="preserve"> Percentile ($</w:t>
            </w:r>
            <w:proofErr w:type="gramStart"/>
            <w:r w:rsidR="19AD7375" w:rsidRPr="7B512304">
              <w:rPr>
                <w:rFonts w:ascii="Calibri" w:hAnsi="Calibri" w:cs="Calibri"/>
                <w:color w:val="000000" w:themeColor="text1"/>
              </w:rPr>
              <w:t>145)</w:t>
            </w:r>
            <w:r w:rsidRPr="7B512304">
              <w:rPr>
                <w:rFonts w:ascii="Calibri" w:hAnsi="Calibri" w:cs="Calibri"/>
                <w:color w:val="000000" w:themeColor="text1"/>
              </w:rPr>
              <w:t>$</w:t>
            </w:r>
            <w:proofErr w:type="gramEnd"/>
          </w:p>
        </w:tc>
        <w:tc>
          <w:tcPr>
            <w:tcW w:w="1004" w:type="dxa"/>
            <w:tcBorders>
              <w:top w:val="single" w:sz="4" w:space="0" w:color="auto"/>
              <w:left w:val="single" w:sz="4" w:space="0" w:color="auto"/>
              <w:bottom w:val="single" w:sz="4" w:space="0" w:color="auto"/>
              <w:right w:val="single" w:sz="4" w:space="0" w:color="auto"/>
            </w:tcBorders>
            <w:vAlign w:val="center"/>
          </w:tcPr>
          <w:p w14:paraId="7683263B" w14:textId="77777777" w:rsidR="00097B55" w:rsidRPr="002E0E69" w:rsidRDefault="00097B55" w:rsidP="00763BCB">
            <w:pPr>
              <w:spacing w:before="60" w:after="60"/>
              <w:jc w:val="center"/>
              <w:rPr>
                <w:rFonts w:ascii="Calibri" w:hAnsi="Calibri" w:cs="Calibri"/>
                <w:b/>
                <w:bCs/>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205E89FD" w14:textId="77777777" w:rsidR="00097B55" w:rsidRPr="002E0E69" w:rsidRDefault="00097B55" w:rsidP="00763BCB">
            <w:pPr>
              <w:spacing w:before="60" w:after="60"/>
              <w:jc w:val="center"/>
              <w:rPr>
                <w:rFonts w:ascii="Calibri" w:hAnsi="Calibri" w:cs="Calibri"/>
                <w:color w:val="000000"/>
              </w:rPr>
            </w:pPr>
            <w:r w:rsidRPr="002E0E69">
              <w:rPr>
                <w:rFonts w:ascii="Calibri" w:hAnsi="Calibri" w:cs="Calibri"/>
                <w:color w:val="000000"/>
              </w:rPr>
              <w:t>10</w:t>
            </w:r>
          </w:p>
        </w:tc>
      </w:tr>
      <w:tr w:rsidR="00097B55" w:rsidRPr="00CF546B" w14:paraId="6B2EA0AA"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70920EF0" w14:textId="77777777" w:rsidR="00097B55" w:rsidRPr="002E0E69" w:rsidRDefault="00097B55" w:rsidP="00763BCB">
            <w:pPr>
              <w:spacing w:before="60" w:after="60"/>
              <w:jc w:val="center"/>
              <w:rPr>
                <w:rFonts w:ascii="Calibri" w:hAnsi="Calibri" w:cs="Calibri"/>
                <w:bCs/>
                <w:color w:val="000000"/>
              </w:rPr>
            </w:pPr>
            <w:r w:rsidRPr="002E0E69">
              <w:rPr>
                <w:rFonts w:ascii="Calibri" w:hAnsi="Calibri" w:cs="Calibri"/>
                <w:b/>
                <w:bCs/>
                <w:color w:val="000000"/>
              </w:rPr>
              <w:t>4.C</w:t>
            </w:r>
          </w:p>
        </w:tc>
        <w:tc>
          <w:tcPr>
            <w:tcW w:w="719" w:type="dxa"/>
            <w:tcBorders>
              <w:top w:val="single" w:sz="4" w:space="0" w:color="auto"/>
              <w:left w:val="single" w:sz="4" w:space="0" w:color="auto"/>
              <w:bottom w:val="single" w:sz="4" w:space="0" w:color="auto"/>
              <w:right w:val="single" w:sz="4" w:space="0" w:color="auto"/>
            </w:tcBorders>
            <w:vAlign w:val="center"/>
          </w:tcPr>
          <w:p w14:paraId="2E5408BF" w14:textId="77777777" w:rsidR="00097B55" w:rsidRPr="002E0E69" w:rsidRDefault="00097B55" w:rsidP="00763BCB">
            <w:pPr>
              <w:spacing w:before="60" w:after="60"/>
              <w:jc w:val="center"/>
              <w:rPr>
                <w:rFonts w:ascii="Calibri" w:hAnsi="Calibri" w:cs="Calibri"/>
                <w:color w:val="000000"/>
              </w:rPr>
            </w:pPr>
          </w:p>
        </w:tc>
        <w:tc>
          <w:tcPr>
            <w:tcW w:w="5930" w:type="dxa"/>
            <w:tcBorders>
              <w:top w:val="single" w:sz="4" w:space="0" w:color="auto"/>
              <w:left w:val="single" w:sz="4" w:space="0" w:color="auto"/>
              <w:bottom w:val="single" w:sz="4" w:space="0" w:color="auto"/>
              <w:right w:val="single" w:sz="4" w:space="0" w:color="auto"/>
            </w:tcBorders>
            <w:vAlign w:val="center"/>
          </w:tcPr>
          <w:p w14:paraId="68E04F17" w14:textId="77777777" w:rsidR="00097B55" w:rsidRPr="002E0E69" w:rsidRDefault="00097B55" w:rsidP="00763BCB">
            <w:pPr>
              <w:spacing w:before="60" w:after="60"/>
              <w:rPr>
                <w:rFonts w:ascii="Calibri" w:hAnsi="Calibri" w:cs="Calibri"/>
                <w:color w:val="000000"/>
                <w:highlight w:val="yellow"/>
              </w:rPr>
            </w:pPr>
            <w:r w:rsidRPr="002E0E69">
              <w:rPr>
                <w:rFonts w:ascii="Calibri" w:hAnsi="Calibri" w:cs="Calibri"/>
                <w:color w:val="000000"/>
              </w:rPr>
              <w:t>Local Government Unit (LGU) Indicators</w:t>
            </w:r>
          </w:p>
        </w:tc>
        <w:tc>
          <w:tcPr>
            <w:tcW w:w="10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0471F0B" w14:textId="77777777" w:rsidR="00097B55" w:rsidRPr="002E0E69" w:rsidRDefault="00097B55" w:rsidP="00763BCB">
            <w:pPr>
              <w:spacing w:before="60" w:after="60"/>
              <w:jc w:val="center"/>
              <w:rPr>
                <w:rFonts w:ascii="Calibri" w:hAnsi="Calibri" w:cs="Calibri"/>
                <w:b/>
                <w:bCs/>
                <w:color w:val="000000"/>
              </w:rPr>
            </w:pPr>
          </w:p>
        </w:tc>
        <w:tc>
          <w:tcPr>
            <w:tcW w:w="899"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437E9BDF" w14:textId="77777777" w:rsidR="00097B55" w:rsidRPr="002E0E69" w:rsidRDefault="00097B55" w:rsidP="00763BCB">
            <w:pPr>
              <w:spacing w:before="60" w:after="60"/>
              <w:jc w:val="center"/>
              <w:rPr>
                <w:rFonts w:ascii="Calibri" w:hAnsi="Calibri" w:cs="Calibri"/>
                <w:color w:val="000000"/>
              </w:rPr>
            </w:pPr>
          </w:p>
        </w:tc>
      </w:tr>
      <w:tr w:rsidR="00097B55" w:rsidRPr="00CF546B" w14:paraId="113E488F"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76D67C23" w14:textId="77777777" w:rsidR="00097B55" w:rsidRPr="002E0E69" w:rsidRDefault="00097B55" w:rsidP="00763BCB">
            <w:pPr>
              <w:spacing w:before="60" w:after="60"/>
              <w:jc w:val="right"/>
              <w:rPr>
                <w:rFonts w:ascii="Calibri" w:hAnsi="Calibri" w:cs="Calibri"/>
                <w:b/>
                <w:bCs/>
                <w:color w:val="000000"/>
              </w:rPr>
            </w:pPr>
            <w:r w:rsidRPr="002E0E69">
              <w:rPr>
                <w:rFonts w:ascii="Calibri" w:hAnsi="Calibri" w:cs="Calibri"/>
                <w:bCs/>
                <w:color w:val="000000"/>
              </w:rPr>
              <w:t>4.C.1</w:t>
            </w:r>
          </w:p>
        </w:tc>
        <w:tc>
          <w:tcPr>
            <w:tcW w:w="719" w:type="dxa"/>
            <w:tcBorders>
              <w:top w:val="single" w:sz="4" w:space="0" w:color="auto"/>
              <w:left w:val="single" w:sz="4" w:space="0" w:color="auto"/>
              <w:bottom w:val="single" w:sz="4" w:space="0" w:color="auto"/>
              <w:right w:val="single" w:sz="4" w:space="0" w:color="auto"/>
            </w:tcBorders>
            <w:vAlign w:val="center"/>
          </w:tcPr>
          <w:p w14:paraId="1D653797" w14:textId="77777777" w:rsidR="00097B55" w:rsidRPr="002E0E69" w:rsidRDefault="00097B55" w:rsidP="00763BCB">
            <w:pPr>
              <w:spacing w:before="60" w:after="60"/>
              <w:jc w:val="center"/>
              <w:rPr>
                <w:rFonts w:ascii="Calibri" w:hAnsi="Calibri" w:cs="Calibri"/>
                <w:color w:val="000000"/>
              </w:rPr>
            </w:pPr>
            <w:r w:rsidRPr="002E0E69">
              <w:rPr>
                <w:rFonts w:ascii="Calibri" w:hAnsi="Calibri" w:cs="Calibri"/>
                <w:color w:val="000000"/>
              </w:rPr>
              <w:t>EC</w:t>
            </w:r>
          </w:p>
        </w:tc>
        <w:tc>
          <w:tcPr>
            <w:tcW w:w="5930" w:type="dxa"/>
            <w:tcBorders>
              <w:top w:val="single" w:sz="4" w:space="0" w:color="auto"/>
              <w:left w:val="single" w:sz="4" w:space="0" w:color="auto"/>
              <w:bottom w:val="single" w:sz="4" w:space="0" w:color="auto"/>
              <w:right w:val="single" w:sz="4" w:space="0" w:color="auto"/>
            </w:tcBorders>
            <w:vAlign w:val="center"/>
          </w:tcPr>
          <w:p w14:paraId="4F124C7C" w14:textId="77777777" w:rsidR="00097B55" w:rsidRPr="002E0E69" w:rsidRDefault="00097B55" w:rsidP="00763BCB">
            <w:pPr>
              <w:spacing w:before="60" w:after="60"/>
              <w:ind w:left="421"/>
              <w:rPr>
                <w:rFonts w:ascii="Calibri" w:hAnsi="Calibri" w:cs="Calibri"/>
                <w:color w:val="000000"/>
              </w:rPr>
            </w:pPr>
            <w:r w:rsidRPr="002E0E69">
              <w:rPr>
                <w:rFonts w:ascii="Calibri" w:hAnsi="Calibri" w:cs="Calibri"/>
                <w:color w:val="000000"/>
              </w:rPr>
              <w:t xml:space="preserve">3 out of 5 LGU indicators worse than state benchmark </w:t>
            </w:r>
            <w:r w:rsidRPr="002E0E69">
              <w:rPr>
                <w:rFonts w:ascii="Calibri" w:hAnsi="Calibri" w:cs="Calibri"/>
                <w:b/>
                <w:color w:val="000000"/>
              </w:rPr>
              <w:t>OR</w:t>
            </w:r>
          </w:p>
        </w:tc>
        <w:tc>
          <w:tcPr>
            <w:tcW w:w="1004" w:type="dxa"/>
            <w:tcBorders>
              <w:top w:val="single" w:sz="4" w:space="0" w:color="auto"/>
              <w:left w:val="single" w:sz="4" w:space="0" w:color="auto"/>
              <w:bottom w:val="single" w:sz="4" w:space="0" w:color="auto"/>
              <w:right w:val="single" w:sz="4" w:space="0" w:color="auto"/>
            </w:tcBorders>
            <w:vAlign w:val="center"/>
          </w:tcPr>
          <w:p w14:paraId="0C0D0678" w14:textId="77777777" w:rsidR="00097B55" w:rsidRPr="002E0E69" w:rsidRDefault="00097B55" w:rsidP="00763BCB">
            <w:pPr>
              <w:spacing w:before="60" w:after="60"/>
              <w:jc w:val="center"/>
              <w:rPr>
                <w:rFonts w:ascii="Calibri" w:hAnsi="Calibri" w:cs="Calibri"/>
                <w:b/>
                <w:bCs/>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6ABDDFC4" w14:textId="77777777" w:rsidR="00097B55" w:rsidRPr="002E0E69" w:rsidRDefault="00097B55" w:rsidP="00763BCB">
            <w:pPr>
              <w:spacing w:before="60" w:after="60"/>
              <w:jc w:val="center"/>
              <w:rPr>
                <w:rFonts w:ascii="Calibri" w:hAnsi="Calibri" w:cs="Calibri"/>
                <w:color w:val="000000"/>
              </w:rPr>
            </w:pPr>
            <w:r w:rsidRPr="002E0E69">
              <w:rPr>
                <w:rFonts w:ascii="Calibri" w:hAnsi="Calibri" w:cs="Calibri"/>
                <w:color w:val="000000"/>
              </w:rPr>
              <w:t>3</w:t>
            </w:r>
          </w:p>
        </w:tc>
      </w:tr>
      <w:tr w:rsidR="00097B55" w:rsidRPr="00CF546B" w14:paraId="2BF5EEDB"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1D724E13" w14:textId="77777777" w:rsidR="00097B55" w:rsidRPr="002E0E69" w:rsidRDefault="00097B55" w:rsidP="00763BCB">
            <w:pPr>
              <w:spacing w:before="60" w:after="60"/>
              <w:jc w:val="right"/>
              <w:rPr>
                <w:rFonts w:ascii="Calibri" w:hAnsi="Calibri" w:cs="Calibri"/>
                <w:bCs/>
                <w:color w:val="000000"/>
              </w:rPr>
            </w:pPr>
            <w:r w:rsidRPr="002E0E69">
              <w:rPr>
                <w:rFonts w:ascii="Calibri" w:hAnsi="Calibri" w:cs="Calibri"/>
                <w:bCs/>
                <w:color w:val="000000"/>
              </w:rPr>
              <w:t>4.C.2</w:t>
            </w:r>
          </w:p>
        </w:tc>
        <w:tc>
          <w:tcPr>
            <w:tcW w:w="719" w:type="dxa"/>
            <w:tcBorders>
              <w:top w:val="single" w:sz="4" w:space="0" w:color="auto"/>
              <w:left w:val="single" w:sz="4" w:space="0" w:color="auto"/>
              <w:bottom w:val="single" w:sz="4" w:space="0" w:color="auto"/>
              <w:right w:val="single" w:sz="4" w:space="0" w:color="auto"/>
            </w:tcBorders>
            <w:vAlign w:val="center"/>
          </w:tcPr>
          <w:p w14:paraId="4529E440" w14:textId="77777777" w:rsidR="00097B55" w:rsidRPr="002E0E69" w:rsidRDefault="00097B55" w:rsidP="00763BCB">
            <w:pPr>
              <w:spacing w:before="60" w:after="60"/>
              <w:jc w:val="center"/>
              <w:rPr>
                <w:rFonts w:ascii="Calibri" w:hAnsi="Calibri" w:cs="Calibri"/>
                <w:color w:val="000000"/>
              </w:rPr>
            </w:pPr>
            <w:r w:rsidRPr="002E0E69">
              <w:rPr>
                <w:rFonts w:ascii="Calibri" w:hAnsi="Calibri" w:cs="Calibri"/>
                <w:color w:val="000000"/>
              </w:rPr>
              <w:t>EC</w:t>
            </w:r>
          </w:p>
        </w:tc>
        <w:tc>
          <w:tcPr>
            <w:tcW w:w="5930" w:type="dxa"/>
            <w:tcBorders>
              <w:top w:val="single" w:sz="4" w:space="0" w:color="auto"/>
              <w:left w:val="single" w:sz="4" w:space="0" w:color="auto"/>
              <w:bottom w:val="single" w:sz="4" w:space="0" w:color="auto"/>
              <w:right w:val="single" w:sz="4" w:space="0" w:color="auto"/>
            </w:tcBorders>
            <w:vAlign w:val="center"/>
          </w:tcPr>
          <w:p w14:paraId="732651AD" w14:textId="77777777" w:rsidR="00097B55" w:rsidRPr="002E0E69" w:rsidRDefault="00097B55" w:rsidP="00763BCB">
            <w:pPr>
              <w:spacing w:before="60" w:after="60"/>
              <w:ind w:left="421"/>
              <w:rPr>
                <w:rFonts w:ascii="Calibri" w:hAnsi="Calibri" w:cs="Calibri"/>
                <w:color w:val="000000"/>
              </w:rPr>
            </w:pPr>
            <w:r w:rsidRPr="002E0E69">
              <w:rPr>
                <w:rFonts w:ascii="Calibri" w:hAnsi="Calibri" w:cs="Calibri"/>
                <w:color w:val="000000"/>
              </w:rPr>
              <w:t xml:space="preserve">4 out of 5 LGU indicators worse than state benchmark </w:t>
            </w:r>
            <w:r w:rsidRPr="002E0E69">
              <w:rPr>
                <w:rFonts w:ascii="Calibri" w:hAnsi="Calibri" w:cs="Calibri"/>
                <w:b/>
                <w:color w:val="000000"/>
              </w:rPr>
              <w:t>OR</w:t>
            </w:r>
          </w:p>
        </w:tc>
        <w:tc>
          <w:tcPr>
            <w:tcW w:w="1004" w:type="dxa"/>
            <w:tcBorders>
              <w:top w:val="single" w:sz="4" w:space="0" w:color="auto"/>
              <w:left w:val="single" w:sz="4" w:space="0" w:color="auto"/>
              <w:bottom w:val="single" w:sz="4" w:space="0" w:color="auto"/>
              <w:right w:val="single" w:sz="4" w:space="0" w:color="auto"/>
            </w:tcBorders>
            <w:vAlign w:val="center"/>
          </w:tcPr>
          <w:p w14:paraId="20183F4E" w14:textId="77777777" w:rsidR="00097B55" w:rsidRPr="002E0E69" w:rsidRDefault="00097B55" w:rsidP="00763BCB">
            <w:pPr>
              <w:spacing w:before="60" w:after="60"/>
              <w:jc w:val="center"/>
              <w:rPr>
                <w:rFonts w:ascii="Calibri" w:hAnsi="Calibri" w:cs="Calibri"/>
                <w:b/>
                <w:bCs/>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5D4144B6" w14:textId="77777777" w:rsidR="00097B55" w:rsidRPr="002E0E69" w:rsidRDefault="00097B55" w:rsidP="00763BCB">
            <w:pPr>
              <w:spacing w:before="60" w:after="60"/>
              <w:jc w:val="center"/>
              <w:rPr>
                <w:rFonts w:ascii="Calibri" w:hAnsi="Calibri" w:cs="Calibri"/>
                <w:color w:val="000000"/>
              </w:rPr>
            </w:pPr>
            <w:r w:rsidRPr="002E0E69">
              <w:rPr>
                <w:rFonts w:ascii="Calibri" w:hAnsi="Calibri" w:cs="Calibri"/>
                <w:color w:val="000000"/>
              </w:rPr>
              <w:t>5</w:t>
            </w:r>
          </w:p>
        </w:tc>
      </w:tr>
      <w:tr w:rsidR="00097B55" w:rsidRPr="00CF546B" w14:paraId="276E42A0"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14D92140" w14:textId="77777777" w:rsidR="00097B55" w:rsidRPr="002E0E69" w:rsidRDefault="00097B55" w:rsidP="00763BCB">
            <w:pPr>
              <w:spacing w:before="60" w:after="60"/>
              <w:jc w:val="right"/>
              <w:rPr>
                <w:rFonts w:ascii="Calibri" w:hAnsi="Calibri" w:cs="Calibri"/>
                <w:bCs/>
                <w:color w:val="000000"/>
              </w:rPr>
            </w:pPr>
            <w:r w:rsidRPr="002E0E69">
              <w:rPr>
                <w:rFonts w:ascii="Calibri" w:hAnsi="Calibri" w:cs="Calibri"/>
                <w:bCs/>
                <w:color w:val="000000"/>
              </w:rPr>
              <w:t>4.C.3</w:t>
            </w:r>
          </w:p>
        </w:tc>
        <w:tc>
          <w:tcPr>
            <w:tcW w:w="719" w:type="dxa"/>
            <w:tcBorders>
              <w:top w:val="single" w:sz="4" w:space="0" w:color="auto"/>
              <w:left w:val="single" w:sz="4" w:space="0" w:color="auto"/>
              <w:bottom w:val="single" w:sz="4" w:space="0" w:color="auto"/>
              <w:right w:val="single" w:sz="4" w:space="0" w:color="auto"/>
            </w:tcBorders>
            <w:vAlign w:val="center"/>
          </w:tcPr>
          <w:p w14:paraId="68DD57FC" w14:textId="77777777" w:rsidR="00097B55" w:rsidRPr="002E0E69" w:rsidRDefault="00097B55" w:rsidP="00763BCB">
            <w:pPr>
              <w:spacing w:before="60" w:after="60"/>
              <w:jc w:val="center"/>
              <w:rPr>
                <w:rFonts w:ascii="Calibri" w:hAnsi="Calibri" w:cs="Calibri"/>
                <w:color w:val="000000"/>
              </w:rPr>
            </w:pPr>
            <w:r w:rsidRPr="002E0E69">
              <w:rPr>
                <w:rFonts w:ascii="Calibri" w:hAnsi="Calibri" w:cs="Calibri"/>
                <w:color w:val="000000"/>
              </w:rPr>
              <w:t>EC</w:t>
            </w:r>
          </w:p>
        </w:tc>
        <w:tc>
          <w:tcPr>
            <w:tcW w:w="5930" w:type="dxa"/>
            <w:tcBorders>
              <w:top w:val="single" w:sz="4" w:space="0" w:color="auto"/>
              <w:left w:val="single" w:sz="4" w:space="0" w:color="auto"/>
              <w:bottom w:val="single" w:sz="4" w:space="0" w:color="auto"/>
              <w:right w:val="single" w:sz="4" w:space="0" w:color="auto"/>
            </w:tcBorders>
            <w:vAlign w:val="center"/>
          </w:tcPr>
          <w:p w14:paraId="0E85402F" w14:textId="77777777" w:rsidR="00097B55" w:rsidRPr="002E0E69" w:rsidRDefault="00097B55" w:rsidP="00763BCB">
            <w:pPr>
              <w:spacing w:before="60" w:after="60"/>
              <w:ind w:left="421"/>
              <w:rPr>
                <w:rFonts w:ascii="Calibri" w:hAnsi="Calibri" w:cs="Calibri"/>
                <w:color w:val="000000"/>
              </w:rPr>
            </w:pPr>
            <w:r w:rsidRPr="002E0E69">
              <w:rPr>
                <w:rFonts w:ascii="Calibri" w:hAnsi="Calibri" w:cs="Calibri"/>
                <w:color w:val="000000"/>
              </w:rPr>
              <w:t xml:space="preserve">5 out of 5 LGU indicators worse than state benchmark </w:t>
            </w:r>
            <w:r w:rsidRPr="002E0E69">
              <w:rPr>
                <w:rFonts w:ascii="Calibri" w:hAnsi="Calibri" w:cs="Calibri"/>
                <w:b/>
                <w:color w:val="000000"/>
              </w:rPr>
              <w:t>OR</w:t>
            </w:r>
          </w:p>
        </w:tc>
        <w:tc>
          <w:tcPr>
            <w:tcW w:w="1004" w:type="dxa"/>
            <w:tcBorders>
              <w:top w:val="single" w:sz="4" w:space="0" w:color="auto"/>
              <w:left w:val="single" w:sz="4" w:space="0" w:color="auto"/>
              <w:bottom w:val="single" w:sz="4" w:space="0" w:color="auto"/>
              <w:right w:val="single" w:sz="4" w:space="0" w:color="auto"/>
            </w:tcBorders>
            <w:vAlign w:val="center"/>
          </w:tcPr>
          <w:p w14:paraId="28FBF230" w14:textId="77777777" w:rsidR="00097B55" w:rsidRPr="002E0E69" w:rsidRDefault="00097B55" w:rsidP="00763BCB">
            <w:pPr>
              <w:spacing w:before="60" w:after="60"/>
              <w:jc w:val="center"/>
              <w:rPr>
                <w:rFonts w:ascii="Calibri" w:hAnsi="Calibri" w:cs="Calibri"/>
                <w:b/>
                <w:bCs/>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6486EE3B" w14:textId="77777777" w:rsidR="00097B55" w:rsidRPr="002E0E69" w:rsidRDefault="00097B55" w:rsidP="00763BCB">
            <w:pPr>
              <w:spacing w:before="60" w:after="60"/>
              <w:jc w:val="center"/>
              <w:rPr>
                <w:rFonts w:ascii="Calibri" w:hAnsi="Calibri" w:cs="Calibri"/>
                <w:color w:val="000000"/>
              </w:rPr>
            </w:pPr>
            <w:r w:rsidRPr="002E0E69">
              <w:rPr>
                <w:rFonts w:ascii="Calibri" w:hAnsi="Calibri" w:cs="Calibri"/>
                <w:color w:val="000000"/>
              </w:rPr>
              <w:t>7</w:t>
            </w:r>
          </w:p>
        </w:tc>
      </w:tr>
      <w:tr w:rsidR="00097B55" w:rsidRPr="00EB21C5" w14:paraId="3171B676"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4BFEAAE6" w14:textId="77777777" w:rsidR="00097B55" w:rsidRPr="002E0E69" w:rsidRDefault="00097B55" w:rsidP="00763BCB">
            <w:pPr>
              <w:spacing w:before="60" w:after="60"/>
              <w:jc w:val="right"/>
              <w:rPr>
                <w:rFonts w:ascii="Calibri" w:hAnsi="Calibri" w:cs="Calibri"/>
                <w:bCs/>
              </w:rPr>
            </w:pPr>
            <w:r w:rsidRPr="002E0E69">
              <w:rPr>
                <w:rFonts w:ascii="Calibri" w:hAnsi="Calibri" w:cs="Calibri"/>
                <w:bCs/>
                <w:color w:val="000000"/>
              </w:rPr>
              <w:t>4.C.4</w:t>
            </w:r>
          </w:p>
        </w:tc>
        <w:tc>
          <w:tcPr>
            <w:tcW w:w="719" w:type="dxa"/>
            <w:tcBorders>
              <w:top w:val="single" w:sz="4" w:space="0" w:color="auto"/>
              <w:left w:val="single" w:sz="4" w:space="0" w:color="auto"/>
              <w:bottom w:val="single" w:sz="4" w:space="0" w:color="auto"/>
              <w:right w:val="single" w:sz="4" w:space="0" w:color="auto"/>
            </w:tcBorders>
            <w:vAlign w:val="center"/>
          </w:tcPr>
          <w:p w14:paraId="03EF0AEE" w14:textId="77777777" w:rsidR="00097B55" w:rsidRPr="002E0E69" w:rsidRDefault="00097B55" w:rsidP="00763BCB">
            <w:pPr>
              <w:spacing w:before="60" w:after="60"/>
              <w:jc w:val="center"/>
              <w:rPr>
                <w:rFonts w:ascii="Calibri" w:hAnsi="Calibri" w:cs="Calibri"/>
              </w:rPr>
            </w:pPr>
            <w:r w:rsidRPr="002E0E69">
              <w:rPr>
                <w:rFonts w:ascii="Calibri" w:hAnsi="Calibri" w:cs="Calibri"/>
              </w:rPr>
              <w:t>EC</w:t>
            </w:r>
          </w:p>
        </w:tc>
        <w:tc>
          <w:tcPr>
            <w:tcW w:w="5930" w:type="dxa"/>
            <w:tcBorders>
              <w:top w:val="single" w:sz="4" w:space="0" w:color="auto"/>
              <w:left w:val="single" w:sz="4" w:space="0" w:color="auto"/>
              <w:bottom w:val="single" w:sz="4" w:space="0" w:color="auto"/>
              <w:right w:val="single" w:sz="4" w:space="0" w:color="auto"/>
            </w:tcBorders>
            <w:vAlign w:val="center"/>
          </w:tcPr>
          <w:p w14:paraId="048309FB" w14:textId="77777777" w:rsidR="00097B55" w:rsidRPr="002E0E69" w:rsidRDefault="00097B55" w:rsidP="00763BCB">
            <w:pPr>
              <w:spacing w:before="60" w:after="60"/>
              <w:ind w:left="414"/>
              <w:rPr>
                <w:rFonts w:ascii="Calibri" w:hAnsi="Calibri" w:cs="Calibri"/>
              </w:rPr>
            </w:pPr>
            <w:r w:rsidRPr="002E0E69">
              <w:rPr>
                <w:rFonts w:ascii="Calibri" w:hAnsi="Calibri" w:cs="Calibri"/>
              </w:rPr>
              <w:t xml:space="preserve">Project benefits disadvantaged areas </w:t>
            </w:r>
          </w:p>
        </w:tc>
        <w:tc>
          <w:tcPr>
            <w:tcW w:w="1004" w:type="dxa"/>
            <w:tcBorders>
              <w:top w:val="single" w:sz="4" w:space="0" w:color="auto"/>
              <w:left w:val="single" w:sz="4" w:space="0" w:color="auto"/>
              <w:bottom w:val="single" w:sz="4" w:space="0" w:color="auto"/>
              <w:right w:val="single" w:sz="4" w:space="0" w:color="auto"/>
            </w:tcBorders>
            <w:vAlign w:val="center"/>
          </w:tcPr>
          <w:p w14:paraId="32229A88" w14:textId="77777777" w:rsidR="00097B55" w:rsidRPr="002E0E69" w:rsidRDefault="00097B55" w:rsidP="00763BCB">
            <w:pPr>
              <w:spacing w:before="60" w:after="60"/>
              <w:jc w:val="center"/>
              <w:rPr>
                <w:rFonts w:ascii="Calibri" w:hAnsi="Calibri" w:cs="Calibri"/>
                <w:b/>
                <w:bCs/>
                <w:strike/>
              </w:rPr>
            </w:pPr>
          </w:p>
        </w:tc>
        <w:tc>
          <w:tcPr>
            <w:tcW w:w="899" w:type="dxa"/>
            <w:tcBorders>
              <w:top w:val="single" w:sz="4" w:space="0" w:color="auto"/>
              <w:left w:val="single" w:sz="4" w:space="0" w:color="auto"/>
              <w:bottom w:val="single" w:sz="4" w:space="0" w:color="auto"/>
              <w:right w:val="single" w:sz="12" w:space="0" w:color="auto"/>
            </w:tcBorders>
            <w:vAlign w:val="center"/>
          </w:tcPr>
          <w:p w14:paraId="748F1DA8" w14:textId="77777777" w:rsidR="00097B55" w:rsidRPr="002E0E69" w:rsidRDefault="00097B55" w:rsidP="00763BCB">
            <w:pPr>
              <w:spacing w:before="60" w:after="60"/>
              <w:jc w:val="center"/>
              <w:rPr>
                <w:rFonts w:ascii="Calibri" w:hAnsi="Calibri" w:cs="Calibri"/>
              </w:rPr>
            </w:pPr>
            <w:r w:rsidRPr="002E0E69">
              <w:rPr>
                <w:rFonts w:ascii="Calibri" w:hAnsi="Calibri" w:cs="Calibri"/>
              </w:rPr>
              <w:t>5</w:t>
            </w:r>
          </w:p>
        </w:tc>
      </w:tr>
      <w:tr w:rsidR="00097B55" w:rsidRPr="00CF546B" w14:paraId="69CDFAC9" w14:textId="77777777" w:rsidTr="00D8233D">
        <w:trPr>
          <w:cantSplit/>
          <w:trHeight w:val="350"/>
          <w:jc w:val="center"/>
        </w:trPr>
        <w:tc>
          <w:tcPr>
            <w:tcW w:w="1063"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72718D3A" w14:textId="77777777" w:rsidR="00097B55" w:rsidRPr="002E0E69" w:rsidRDefault="00097B55" w:rsidP="00763BCB">
            <w:pPr>
              <w:spacing w:before="60" w:after="60"/>
              <w:jc w:val="center"/>
              <w:rPr>
                <w:rFonts w:ascii="Calibri" w:hAnsi="Calibri" w:cs="Calibri"/>
                <w:b/>
                <w:bCs/>
                <w:color w:val="000000"/>
              </w:rPr>
            </w:pPr>
            <w:r w:rsidRPr="002E0E69">
              <w:rPr>
                <w:rFonts w:ascii="Calibri" w:hAnsi="Calibri" w:cs="Calibri"/>
                <w:b/>
                <w:bCs/>
                <w:color w:val="000000"/>
              </w:rPr>
              <w:t xml:space="preserve">4.D – </w:t>
            </w:r>
            <w:proofErr w:type="gramStart"/>
            <w:r w:rsidRPr="002E0E69">
              <w:rPr>
                <w:rFonts w:ascii="Calibri" w:hAnsi="Calibri" w:cs="Calibri"/>
                <w:b/>
                <w:bCs/>
                <w:color w:val="000000"/>
              </w:rPr>
              <w:t>4.G</w:t>
            </w:r>
            <w:proofErr w:type="gramEnd"/>
          </w:p>
        </w:tc>
        <w:tc>
          <w:tcPr>
            <w:tcW w:w="71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943EB66" w14:textId="77777777" w:rsidR="00097B55" w:rsidRPr="002E0E69" w:rsidRDefault="00097B55" w:rsidP="00763BCB">
            <w:pPr>
              <w:spacing w:before="60" w:after="60"/>
              <w:jc w:val="center"/>
              <w:rPr>
                <w:rFonts w:ascii="Calibri" w:hAnsi="Calibri" w:cs="Calibri"/>
                <w:color w:val="000000"/>
              </w:rPr>
            </w:pPr>
          </w:p>
        </w:tc>
        <w:tc>
          <w:tcPr>
            <w:tcW w:w="593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DAA6F51" w14:textId="77777777" w:rsidR="00097B55" w:rsidRPr="002E0E69" w:rsidRDefault="00097B55" w:rsidP="00763BCB">
            <w:pPr>
              <w:spacing w:before="60" w:after="60"/>
              <w:rPr>
                <w:rFonts w:ascii="Calibri" w:hAnsi="Calibri" w:cs="Calibri"/>
                <w:color w:val="000000"/>
              </w:rPr>
            </w:pPr>
            <w:r w:rsidRPr="002E0E69">
              <w:rPr>
                <w:rFonts w:ascii="Calibri" w:hAnsi="Calibri" w:cs="Calibri"/>
                <w:color w:val="000000"/>
              </w:rPr>
              <w:t>Reserved for other programs</w:t>
            </w:r>
          </w:p>
        </w:tc>
        <w:tc>
          <w:tcPr>
            <w:tcW w:w="10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E7D1FEF" w14:textId="77777777" w:rsidR="00097B55" w:rsidRPr="002E0E69" w:rsidRDefault="00097B55" w:rsidP="00763BCB">
            <w:pPr>
              <w:spacing w:before="60" w:after="60"/>
              <w:jc w:val="center"/>
              <w:rPr>
                <w:rFonts w:ascii="Calibri" w:hAnsi="Calibri" w:cs="Calibri"/>
                <w:b/>
                <w:bCs/>
                <w:color w:val="000000"/>
              </w:rPr>
            </w:pPr>
          </w:p>
        </w:tc>
        <w:tc>
          <w:tcPr>
            <w:tcW w:w="899"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013F05CB" w14:textId="77777777" w:rsidR="00097B55" w:rsidRPr="002E0E69" w:rsidRDefault="00097B55" w:rsidP="00763BCB">
            <w:pPr>
              <w:spacing w:before="60" w:after="60"/>
              <w:jc w:val="center"/>
              <w:rPr>
                <w:rFonts w:ascii="Calibri" w:hAnsi="Calibri" w:cs="Calibri"/>
                <w:color w:val="000000"/>
              </w:rPr>
            </w:pPr>
          </w:p>
        </w:tc>
      </w:tr>
      <w:tr w:rsidR="00097B55" w:rsidRPr="00CF546B" w14:paraId="489A6D84" w14:textId="77777777" w:rsidTr="00D8233D">
        <w:trPr>
          <w:cantSplit/>
          <w:jc w:val="center"/>
        </w:trPr>
        <w:tc>
          <w:tcPr>
            <w:tcW w:w="8716" w:type="dxa"/>
            <w:gridSpan w:val="4"/>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tcPr>
          <w:p w14:paraId="1E1ADA26" w14:textId="77777777" w:rsidR="00097B55" w:rsidRPr="002E0E69" w:rsidRDefault="00097B55" w:rsidP="00763BCB">
            <w:pPr>
              <w:spacing w:before="60" w:after="60"/>
              <w:jc w:val="right"/>
              <w:rPr>
                <w:rFonts w:ascii="Calibri" w:hAnsi="Calibri" w:cs="Calibri"/>
                <w:b/>
                <w:bCs/>
                <w:color w:val="000000"/>
              </w:rPr>
            </w:pPr>
            <w:r w:rsidRPr="002E0E69">
              <w:rPr>
                <w:rFonts w:ascii="Calibri" w:hAnsi="Calibri" w:cs="Calibri"/>
                <w:b/>
                <w:bCs/>
                <w:color w:val="000000"/>
              </w:rPr>
              <w:t>Maximum points for Category 4 – Affordability</w:t>
            </w:r>
          </w:p>
        </w:tc>
        <w:tc>
          <w:tcPr>
            <w:tcW w:w="899"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tcPr>
          <w:p w14:paraId="072F9CAE" w14:textId="77777777" w:rsidR="00097B55" w:rsidRPr="002E0E69" w:rsidRDefault="00097B55" w:rsidP="00763BCB">
            <w:pPr>
              <w:spacing w:before="60" w:after="60"/>
              <w:jc w:val="center"/>
              <w:rPr>
                <w:rFonts w:ascii="Calibri" w:hAnsi="Calibri" w:cs="Calibri"/>
                <w:color w:val="000000"/>
              </w:rPr>
            </w:pPr>
            <w:r w:rsidRPr="002E0E69">
              <w:rPr>
                <w:rFonts w:ascii="Calibri" w:hAnsi="Calibri" w:cs="Calibri"/>
                <w:color w:val="000000"/>
              </w:rPr>
              <w:t>25</w:t>
            </w:r>
          </w:p>
        </w:tc>
      </w:tr>
      <w:tr w:rsidR="00097B55" w:rsidRPr="00CF546B" w14:paraId="4E495B0C" w14:textId="77777777" w:rsidTr="00D8233D">
        <w:trPr>
          <w:cantSplit/>
          <w:jc w:val="center"/>
        </w:trPr>
        <w:tc>
          <w:tcPr>
            <w:tcW w:w="8716" w:type="dxa"/>
            <w:gridSpan w:val="4"/>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tcPr>
          <w:p w14:paraId="67684488" w14:textId="77777777" w:rsidR="00097B55" w:rsidRPr="002E0E69" w:rsidRDefault="00097B55" w:rsidP="00763BCB">
            <w:pPr>
              <w:spacing w:before="60" w:after="60"/>
              <w:jc w:val="right"/>
              <w:rPr>
                <w:rFonts w:ascii="Calibri" w:hAnsi="Calibri" w:cs="Calibri"/>
                <w:color w:val="000000"/>
              </w:rPr>
            </w:pPr>
            <w:r w:rsidRPr="002E0E69">
              <w:rPr>
                <w:rFonts w:ascii="Calibri" w:hAnsi="Calibri" w:cs="Calibri"/>
                <w:b/>
                <w:bCs/>
                <w:color w:val="000000"/>
              </w:rPr>
              <w:t xml:space="preserve">Subtotal claimed for Category 4 – Affordability </w:t>
            </w:r>
          </w:p>
        </w:tc>
        <w:tc>
          <w:tcPr>
            <w:tcW w:w="899"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2619FE9C" w14:textId="77777777" w:rsidR="00097B55" w:rsidRPr="002E0E69" w:rsidRDefault="00097B55" w:rsidP="00763BCB">
            <w:pPr>
              <w:spacing w:before="60" w:after="60"/>
              <w:jc w:val="center"/>
              <w:rPr>
                <w:rFonts w:ascii="Calibri" w:hAnsi="Calibri" w:cs="Calibri"/>
                <w:color w:val="000000"/>
              </w:rPr>
            </w:pPr>
          </w:p>
        </w:tc>
      </w:tr>
      <w:tr w:rsidR="00097B55" w:rsidRPr="0007735A" w14:paraId="68EF70D9" w14:textId="77777777" w:rsidTr="00D8233D">
        <w:trPr>
          <w:cantSplit/>
          <w:trHeight w:val="555"/>
          <w:jc w:val="center"/>
        </w:trPr>
        <w:tc>
          <w:tcPr>
            <w:tcW w:w="8716" w:type="dxa"/>
            <w:gridSpan w:val="4"/>
            <w:tcBorders>
              <w:top w:val="single" w:sz="12" w:space="0" w:color="auto"/>
              <w:left w:val="single" w:sz="12" w:space="0" w:color="auto"/>
              <w:bottom w:val="single" w:sz="12" w:space="0" w:color="auto"/>
              <w:right w:val="single" w:sz="4" w:space="0" w:color="auto"/>
            </w:tcBorders>
            <w:shd w:val="clear" w:color="auto" w:fill="FFFF00"/>
            <w:vAlign w:val="center"/>
          </w:tcPr>
          <w:p w14:paraId="6F36B3EC" w14:textId="77777777" w:rsidR="00097B55" w:rsidRPr="002E0E69" w:rsidRDefault="00097B55" w:rsidP="00763BCB">
            <w:pPr>
              <w:spacing w:before="60" w:after="60"/>
              <w:jc w:val="right"/>
              <w:rPr>
                <w:rFonts w:ascii="Calibri" w:hAnsi="Calibri" w:cs="Calibri"/>
                <w:color w:val="000000"/>
                <w:sz w:val="28"/>
                <w:szCs w:val="28"/>
              </w:rPr>
            </w:pPr>
            <w:r w:rsidRPr="002E0E69">
              <w:rPr>
                <w:rFonts w:ascii="Calibri" w:hAnsi="Calibri" w:cs="Calibri"/>
                <w:b/>
                <w:bCs/>
                <w:color w:val="000000"/>
                <w:sz w:val="28"/>
                <w:szCs w:val="28"/>
              </w:rPr>
              <w:t>Total of Points for All Categories</w:t>
            </w:r>
          </w:p>
        </w:tc>
        <w:tc>
          <w:tcPr>
            <w:tcW w:w="899" w:type="dxa"/>
            <w:tcBorders>
              <w:top w:val="single" w:sz="12" w:space="0" w:color="auto"/>
              <w:left w:val="single" w:sz="4" w:space="0" w:color="auto"/>
              <w:bottom w:val="single" w:sz="12" w:space="0" w:color="auto"/>
              <w:right w:val="single" w:sz="12" w:space="0" w:color="auto"/>
            </w:tcBorders>
            <w:shd w:val="clear" w:color="auto" w:fill="FFFF00"/>
            <w:vAlign w:val="center"/>
          </w:tcPr>
          <w:p w14:paraId="20A15966" w14:textId="77777777" w:rsidR="00097B55" w:rsidRPr="002E0E69" w:rsidRDefault="00097B55" w:rsidP="00763BCB">
            <w:pPr>
              <w:spacing w:before="60" w:after="60"/>
              <w:jc w:val="right"/>
              <w:rPr>
                <w:rFonts w:ascii="Calibri" w:hAnsi="Calibri" w:cs="Calibri"/>
                <w:color w:val="000000"/>
                <w:sz w:val="28"/>
                <w:szCs w:val="28"/>
              </w:rPr>
            </w:pPr>
          </w:p>
        </w:tc>
      </w:tr>
    </w:tbl>
    <w:p w14:paraId="5FA2768A" w14:textId="77777777" w:rsidR="006D7A47" w:rsidRDefault="006D7A47" w:rsidP="001C66EA">
      <w:pPr>
        <w:spacing w:before="160" w:after="120"/>
        <w:jc w:val="center"/>
        <w:rPr>
          <w:rFonts w:ascii="Arial" w:hAnsi="Arial" w:cs="Arial"/>
          <w:b/>
          <w:sz w:val="28"/>
          <w:szCs w:val="28"/>
        </w:rPr>
      </w:pPr>
    </w:p>
    <w:p w14:paraId="571329D1" w14:textId="25169985" w:rsidR="006D7A47" w:rsidRDefault="006D7A47" w:rsidP="7B512304">
      <w:pPr>
        <w:spacing w:before="160" w:after="120"/>
        <w:jc w:val="center"/>
        <w:rPr>
          <w:rFonts w:ascii="Arial" w:hAnsi="Arial" w:cs="Arial"/>
          <w:b/>
          <w:bCs/>
          <w:sz w:val="28"/>
          <w:szCs w:val="28"/>
        </w:rPr>
      </w:pPr>
    </w:p>
    <w:p w14:paraId="275A4DAA" w14:textId="77777777" w:rsidR="006D7A47" w:rsidRDefault="006D7A47" w:rsidP="001C66EA">
      <w:pPr>
        <w:spacing w:before="160" w:after="120"/>
        <w:jc w:val="center"/>
        <w:rPr>
          <w:rFonts w:ascii="Arial" w:hAnsi="Arial" w:cs="Arial"/>
          <w:b/>
          <w:sz w:val="28"/>
          <w:szCs w:val="28"/>
        </w:rPr>
      </w:pPr>
    </w:p>
    <w:p w14:paraId="28F6BFBA" w14:textId="77777777" w:rsidR="006D7A47" w:rsidRDefault="006D7A47" w:rsidP="001C66EA">
      <w:pPr>
        <w:spacing w:before="160" w:after="120"/>
        <w:jc w:val="center"/>
        <w:rPr>
          <w:rFonts w:ascii="Arial" w:hAnsi="Arial" w:cs="Arial"/>
          <w:b/>
          <w:sz w:val="28"/>
          <w:szCs w:val="28"/>
        </w:rPr>
      </w:pPr>
    </w:p>
    <w:p w14:paraId="55FAE968" w14:textId="77777777" w:rsidR="006D7A47" w:rsidRDefault="006D7A47" w:rsidP="001C66EA">
      <w:pPr>
        <w:spacing w:before="160" w:after="120"/>
        <w:jc w:val="center"/>
        <w:rPr>
          <w:rFonts w:ascii="Arial" w:hAnsi="Arial" w:cs="Arial"/>
          <w:b/>
          <w:sz w:val="28"/>
          <w:szCs w:val="28"/>
        </w:rPr>
      </w:pPr>
    </w:p>
    <w:p w14:paraId="46F58708" w14:textId="77777777" w:rsidR="006D7A47" w:rsidRDefault="006D7A47" w:rsidP="001C66EA">
      <w:pPr>
        <w:spacing w:before="160" w:after="120"/>
        <w:jc w:val="center"/>
        <w:rPr>
          <w:rFonts w:ascii="Arial" w:hAnsi="Arial" w:cs="Arial"/>
          <w:b/>
          <w:sz w:val="28"/>
          <w:szCs w:val="28"/>
        </w:rPr>
      </w:pPr>
    </w:p>
    <w:p w14:paraId="3BDF30A4" w14:textId="77777777" w:rsidR="006D7A47" w:rsidRDefault="006D7A47" w:rsidP="001C66EA">
      <w:pPr>
        <w:spacing w:before="160" w:after="120"/>
        <w:jc w:val="center"/>
        <w:rPr>
          <w:rFonts w:ascii="Arial" w:hAnsi="Arial" w:cs="Arial"/>
          <w:b/>
          <w:sz w:val="28"/>
          <w:szCs w:val="28"/>
        </w:rPr>
      </w:pPr>
    </w:p>
    <w:p w14:paraId="1FCC5552" w14:textId="77777777" w:rsidR="006D7A47" w:rsidRDefault="006D7A47" w:rsidP="001C66EA">
      <w:pPr>
        <w:spacing w:before="160" w:after="120"/>
        <w:jc w:val="center"/>
        <w:rPr>
          <w:rFonts w:ascii="Arial" w:hAnsi="Arial" w:cs="Arial"/>
          <w:b/>
          <w:sz w:val="28"/>
          <w:szCs w:val="28"/>
        </w:rPr>
      </w:pPr>
    </w:p>
    <w:p w14:paraId="66E59CFE" w14:textId="77777777" w:rsidR="006D7A47" w:rsidRDefault="006D7A47" w:rsidP="001C66EA">
      <w:pPr>
        <w:spacing w:before="160" w:after="120"/>
        <w:jc w:val="center"/>
        <w:rPr>
          <w:rFonts w:ascii="Arial" w:hAnsi="Arial" w:cs="Arial"/>
          <w:b/>
          <w:sz w:val="28"/>
          <w:szCs w:val="28"/>
        </w:rPr>
      </w:pPr>
    </w:p>
    <w:p w14:paraId="40D90483" w14:textId="77777777" w:rsidR="006D7A47" w:rsidRDefault="006D7A47" w:rsidP="001C66EA">
      <w:pPr>
        <w:spacing w:before="160" w:after="120"/>
        <w:jc w:val="center"/>
        <w:rPr>
          <w:rFonts w:ascii="Arial" w:hAnsi="Arial" w:cs="Arial"/>
          <w:b/>
          <w:sz w:val="28"/>
          <w:szCs w:val="28"/>
        </w:rPr>
      </w:pPr>
    </w:p>
    <w:p w14:paraId="68784A21" w14:textId="77777777" w:rsidR="006D7A47" w:rsidRDefault="006D7A47" w:rsidP="001C66EA">
      <w:pPr>
        <w:spacing w:before="160" w:after="120"/>
        <w:jc w:val="center"/>
        <w:rPr>
          <w:rFonts w:ascii="Arial" w:hAnsi="Arial" w:cs="Arial"/>
          <w:b/>
          <w:sz w:val="28"/>
          <w:szCs w:val="28"/>
        </w:rPr>
      </w:pPr>
    </w:p>
    <w:p w14:paraId="218E5C08" w14:textId="77777777" w:rsidR="006D7A47" w:rsidRDefault="006D7A47" w:rsidP="001C66EA">
      <w:pPr>
        <w:spacing w:before="160" w:after="120"/>
        <w:jc w:val="center"/>
        <w:rPr>
          <w:rFonts w:ascii="Arial" w:hAnsi="Arial" w:cs="Arial"/>
          <w:b/>
          <w:sz w:val="28"/>
          <w:szCs w:val="28"/>
        </w:rPr>
      </w:pPr>
    </w:p>
    <w:p w14:paraId="19C9DF90" w14:textId="77777777" w:rsidR="006D7A47" w:rsidRDefault="006D7A47" w:rsidP="001C66EA">
      <w:pPr>
        <w:spacing w:before="160" w:after="120"/>
        <w:jc w:val="center"/>
        <w:rPr>
          <w:rFonts w:ascii="Arial" w:hAnsi="Arial" w:cs="Arial"/>
          <w:b/>
          <w:sz w:val="28"/>
          <w:szCs w:val="28"/>
        </w:rPr>
      </w:pPr>
    </w:p>
    <w:p w14:paraId="3B344C0D" w14:textId="77777777" w:rsidR="006D7A47" w:rsidRDefault="006D7A47" w:rsidP="001C66EA">
      <w:pPr>
        <w:spacing w:before="160" w:after="120"/>
        <w:jc w:val="center"/>
        <w:rPr>
          <w:rFonts w:ascii="Arial" w:hAnsi="Arial" w:cs="Arial"/>
          <w:b/>
          <w:sz w:val="28"/>
          <w:szCs w:val="28"/>
        </w:rPr>
      </w:pPr>
    </w:p>
    <w:p w14:paraId="6BB747D9" w14:textId="77777777" w:rsidR="006D7A47" w:rsidRDefault="006D7A47" w:rsidP="001C66EA">
      <w:pPr>
        <w:spacing w:before="160" w:after="120"/>
        <w:jc w:val="center"/>
        <w:rPr>
          <w:rFonts w:ascii="Arial" w:hAnsi="Arial" w:cs="Arial"/>
          <w:b/>
          <w:sz w:val="28"/>
          <w:szCs w:val="28"/>
        </w:rPr>
      </w:pPr>
    </w:p>
    <w:p w14:paraId="149F1DF0" w14:textId="77777777" w:rsidR="006D7A47" w:rsidRDefault="006D7A47" w:rsidP="001C66EA">
      <w:pPr>
        <w:spacing w:before="160" w:after="120"/>
        <w:jc w:val="center"/>
        <w:rPr>
          <w:rFonts w:ascii="Arial" w:hAnsi="Arial" w:cs="Arial"/>
          <w:b/>
          <w:sz w:val="28"/>
          <w:szCs w:val="28"/>
        </w:rPr>
      </w:pPr>
    </w:p>
    <w:p w14:paraId="026986CB" w14:textId="77777777" w:rsidR="006D7A47" w:rsidRDefault="006D7A47" w:rsidP="001C66EA">
      <w:pPr>
        <w:spacing w:before="160" w:after="120"/>
        <w:jc w:val="center"/>
        <w:rPr>
          <w:rFonts w:ascii="Arial" w:hAnsi="Arial" w:cs="Arial"/>
          <w:b/>
          <w:sz w:val="28"/>
          <w:szCs w:val="28"/>
        </w:rPr>
      </w:pPr>
    </w:p>
    <w:p w14:paraId="28F9402C" w14:textId="77777777" w:rsidR="006D7A47" w:rsidRDefault="006D7A47" w:rsidP="001C66EA">
      <w:pPr>
        <w:spacing w:before="160" w:after="120"/>
        <w:jc w:val="center"/>
        <w:rPr>
          <w:rFonts w:ascii="Arial" w:hAnsi="Arial" w:cs="Arial"/>
          <w:b/>
          <w:sz w:val="28"/>
          <w:szCs w:val="28"/>
        </w:rPr>
      </w:pPr>
    </w:p>
    <w:p w14:paraId="43CA9F44" w14:textId="77777777" w:rsidR="006D7A47" w:rsidRDefault="006D7A47" w:rsidP="001C66EA">
      <w:pPr>
        <w:spacing w:before="160" w:after="120"/>
        <w:jc w:val="center"/>
        <w:rPr>
          <w:rFonts w:ascii="Arial" w:hAnsi="Arial" w:cs="Arial"/>
          <w:b/>
          <w:sz w:val="28"/>
          <w:szCs w:val="28"/>
        </w:rPr>
      </w:pPr>
    </w:p>
    <w:p w14:paraId="4E2BB98D" w14:textId="77777777" w:rsidR="006D7A47" w:rsidRDefault="006D7A47" w:rsidP="001C66EA">
      <w:pPr>
        <w:spacing w:before="160" w:after="120"/>
        <w:jc w:val="center"/>
        <w:rPr>
          <w:rFonts w:ascii="Arial" w:hAnsi="Arial" w:cs="Arial"/>
          <w:b/>
          <w:sz w:val="28"/>
          <w:szCs w:val="28"/>
        </w:rPr>
      </w:pPr>
    </w:p>
    <w:p w14:paraId="2975A83B" w14:textId="23171F0D" w:rsidR="001C66EA" w:rsidRDefault="001C66EA" w:rsidP="001C66EA">
      <w:pPr>
        <w:spacing w:before="160" w:after="120"/>
        <w:jc w:val="center"/>
        <w:rPr>
          <w:rFonts w:asciiTheme="minorHAnsi" w:hAnsiTheme="minorHAnsi"/>
          <w:b/>
          <w:sz w:val="28"/>
          <w:szCs w:val="28"/>
          <w:u w:val="single"/>
        </w:rPr>
      </w:pPr>
    </w:p>
    <w:bookmarkEnd w:id="310"/>
    <w:p w14:paraId="4453D0F3" w14:textId="77777777" w:rsidR="009766AF" w:rsidRPr="009766AF" w:rsidRDefault="009766AF" w:rsidP="009766AF">
      <w:pPr>
        <w:autoSpaceDE w:val="0"/>
        <w:autoSpaceDN w:val="0"/>
        <w:adjustRightInd w:val="0"/>
        <w:spacing w:after="120"/>
        <w:ind w:left="720"/>
        <w:rPr>
          <w:rFonts w:asciiTheme="minorHAnsi" w:eastAsia="Times New Roman" w:hAnsiTheme="minorHAnsi" w:cstheme="minorHAnsi"/>
          <w:sz w:val="24"/>
          <w:szCs w:val="24"/>
        </w:rPr>
      </w:pPr>
    </w:p>
    <w:p w14:paraId="3C3C7896" w14:textId="77777777" w:rsidR="005975E1" w:rsidRPr="005C7328" w:rsidRDefault="005975E1" w:rsidP="00222E7C">
      <w:pPr>
        <w:rPr>
          <w:rFonts w:asciiTheme="minorHAnsi" w:hAnsiTheme="minorHAnsi" w:cstheme="minorHAnsi"/>
          <w:szCs w:val="22"/>
        </w:rPr>
      </w:pPr>
    </w:p>
    <w:sectPr w:rsidR="005975E1" w:rsidRPr="005C7328" w:rsidSect="000A78C5">
      <w:headerReference w:type="default" r:id="rId56"/>
      <w:footerReference w:type="default" r:id="rId57"/>
      <w:pgSz w:w="12240" w:h="15840" w:code="1"/>
      <w:pgMar w:top="1296" w:right="994" w:bottom="1008" w:left="144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38C08A" w14:textId="77777777" w:rsidR="003E12CA" w:rsidRDefault="003E12CA" w:rsidP="000235D8">
      <w:r>
        <w:separator/>
      </w:r>
    </w:p>
  </w:endnote>
  <w:endnote w:type="continuationSeparator" w:id="0">
    <w:p w14:paraId="22BB7622" w14:textId="77777777" w:rsidR="003E12CA" w:rsidRDefault="003E12CA" w:rsidP="000235D8">
      <w:r>
        <w:continuationSeparator/>
      </w:r>
    </w:p>
  </w:endnote>
  <w:endnote w:type="continuationNotice" w:id="1">
    <w:p w14:paraId="4AC8138A" w14:textId="77777777" w:rsidR="003E12CA" w:rsidRDefault="003E12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F36F0" w14:textId="67E9A4F4" w:rsidR="001C0C5D" w:rsidRPr="00945075" w:rsidRDefault="52E5F4ED" w:rsidP="52E5F4ED">
    <w:pPr>
      <w:pStyle w:val="Footer"/>
      <w:pBdr>
        <w:top w:val="single" w:sz="4" w:space="1" w:color="auto"/>
      </w:pBdr>
      <w:rPr>
        <w:rFonts w:asciiTheme="minorHAnsi" w:hAnsiTheme="minorHAnsi"/>
        <w:color w:val="808080" w:themeColor="background1" w:themeShade="80"/>
        <w:sz w:val="18"/>
        <w:szCs w:val="18"/>
      </w:rPr>
    </w:pPr>
    <w:r w:rsidRPr="52E5F4ED">
      <w:rPr>
        <w:rFonts w:asciiTheme="minorHAnsi" w:hAnsiTheme="minorHAnsi"/>
        <w:color w:val="808080" w:themeColor="background1" w:themeShade="80"/>
        <w:sz w:val="18"/>
        <w:szCs w:val="18"/>
      </w:rPr>
      <w:t>Priority Rating System Guidance and Form for Construction (</w:t>
    </w:r>
    <w:r w:rsidR="00443A7B">
      <w:rPr>
        <w:rFonts w:asciiTheme="minorHAnsi" w:hAnsiTheme="minorHAnsi"/>
        <w:color w:val="808080" w:themeColor="background1" w:themeShade="80"/>
        <w:sz w:val="18"/>
        <w:szCs w:val="18"/>
      </w:rPr>
      <w:t>Spring</w:t>
    </w:r>
    <w:r w:rsidRPr="52E5F4ED">
      <w:rPr>
        <w:rFonts w:asciiTheme="minorHAnsi" w:hAnsiTheme="minorHAnsi"/>
        <w:color w:val="808080" w:themeColor="background1" w:themeShade="80"/>
        <w:sz w:val="18"/>
        <w:szCs w:val="18"/>
      </w:rPr>
      <w:t xml:space="preserve"> 202</w:t>
    </w:r>
    <w:r w:rsidR="00443A7B">
      <w:rPr>
        <w:rFonts w:asciiTheme="minorHAnsi" w:hAnsiTheme="minorHAnsi"/>
        <w:color w:val="808080" w:themeColor="background1" w:themeShade="80"/>
        <w:sz w:val="18"/>
        <w:szCs w:val="18"/>
      </w:rPr>
      <w:t>5</w:t>
    </w:r>
    <w:r w:rsidRPr="52E5F4ED">
      <w:rPr>
        <w:rFonts w:asciiTheme="minorHAnsi" w:hAnsiTheme="minorHAnsi"/>
        <w:color w:val="808080" w:themeColor="background1" w:themeShade="80"/>
        <w:sz w:val="18"/>
        <w:szCs w:val="18"/>
      </w:rPr>
      <w:t>)</w:t>
    </w:r>
    <w:r w:rsidR="001C0C5D">
      <w:tab/>
    </w:r>
    <w:r w:rsidRPr="52E5F4ED">
      <w:rPr>
        <w:rFonts w:asciiTheme="minorHAnsi" w:hAnsiTheme="minorHAnsi"/>
        <w:color w:val="808080" w:themeColor="background1" w:themeShade="80"/>
        <w:sz w:val="18"/>
        <w:szCs w:val="18"/>
      </w:rPr>
      <w:t xml:space="preserve">Page </w:t>
    </w:r>
    <w:r w:rsidR="001C0C5D" w:rsidRPr="52E5F4ED">
      <w:rPr>
        <w:rFonts w:asciiTheme="minorHAnsi" w:hAnsiTheme="minorHAnsi"/>
        <w:noProof/>
        <w:color w:val="808080" w:themeColor="background1" w:themeShade="80"/>
        <w:sz w:val="18"/>
        <w:szCs w:val="18"/>
      </w:rPr>
      <w:fldChar w:fldCharType="begin"/>
    </w:r>
    <w:r w:rsidR="001C0C5D" w:rsidRPr="52E5F4ED">
      <w:rPr>
        <w:rFonts w:asciiTheme="minorHAnsi" w:hAnsiTheme="minorHAnsi"/>
        <w:color w:val="808080" w:themeColor="background1" w:themeShade="80"/>
        <w:sz w:val="18"/>
        <w:szCs w:val="18"/>
      </w:rPr>
      <w:instrText xml:space="preserve"> PAGE   \* MERGEFORMAT </w:instrText>
    </w:r>
    <w:r w:rsidR="001C0C5D" w:rsidRPr="52E5F4ED">
      <w:rPr>
        <w:rFonts w:asciiTheme="minorHAnsi" w:hAnsiTheme="minorHAnsi"/>
        <w:color w:val="808080" w:themeColor="background1" w:themeShade="80"/>
        <w:sz w:val="18"/>
        <w:szCs w:val="18"/>
      </w:rPr>
      <w:fldChar w:fldCharType="separate"/>
    </w:r>
    <w:r w:rsidRPr="52E5F4ED">
      <w:rPr>
        <w:rFonts w:asciiTheme="minorHAnsi" w:hAnsiTheme="minorHAnsi"/>
        <w:noProof/>
        <w:color w:val="808080" w:themeColor="background1" w:themeShade="80"/>
        <w:sz w:val="18"/>
        <w:szCs w:val="18"/>
      </w:rPr>
      <w:t>1</w:t>
    </w:r>
    <w:r w:rsidR="001C0C5D" w:rsidRPr="52E5F4ED">
      <w:rPr>
        <w:rFonts w:asciiTheme="minorHAnsi" w:hAnsiTheme="minorHAnsi"/>
        <w:noProof/>
        <w:color w:val="808080" w:themeColor="background1" w:themeShade="80"/>
        <w:sz w:val="18"/>
        <w:szCs w:val="18"/>
      </w:rPr>
      <w:fldChar w:fldCharType="end"/>
    </w:r>
    <w:r w:rsidRPr="52E5F4ED">
      <w:rPr>
        <w:rFonts w:asciiTheme="minorHAnsi" w:hAnsiTheme="minorHAnsi"/>
        <w:color w:val="808080" w:themeColor="background1" w:themeShade="80"/>
        <w:sz w:val="18"/>
        <w:szCs w:val="18"/>
      </w:rPr>
      <w:t xml:space="preserve"> of </w:t>
    </w:r>
    <w:r w:rsidR="001C0C5D" w:rsidRPr="52E5F4ED">
      <w:rPr>
        <w:rFonts w:asciiTheme="minorHAnsi" w:hAnsiTheme="minorHAnsi"/>
        <w:noProof/>
        <w:color w:val="808080" w:themeColor="background1" w:themeShade="80"/>
        <w:sz w:val="18"/>
        <w:szCs w:val="18"/>
      </w:rPr>
      <w:fldChar w:fldCharType="begin"/>
    </w:r>
    <w:r w:rsidR="001C0C5D" w:rsidRPr="52E5F4ED">
      <w:rPr>
        <w:rFonts w:asciiTheme="minorHAnsi" w:hAnsiTheme="minorHAnsi"/>
        <w:noProof/>
        <w:color w:val="808080" w:themeColor="background1" w:themeShade="80"/>
        <w:sz w:val="18"/>
        <w:szCs w:val="18"/>
      </w:rPr>
      <w:instrText xml:space="preserve"> NUMPAGES   \* MERGEFORMAT </w:instrText>
    </w:r>
    <w:r w:rsidR="001C0C5D" w:rsidRPr="52E5F4ED">
      <w:rPr>
        <w:rFonts w:asciiTheme="minorHAnsi" w:hAnsiTheme="minorHAnsi"/>
        <w:noProof/>
        <w:color w:val="808080" w:themeColor="background1" w:themeShade="80"/>
        <w:sz w:val="18"/>
        <w:szCs w:val="18"/>
      </w:rPr>
      <w:fldChar w:fldCharType="separate"/>
    </w:r>
    <w:r w:rsidRPr="52E5F4ED">
      <w:rPr>
        <w:rFonts w:asciiTheme="minorHAnsi" w:hAnsiTheme="minorHAnsi"/>
        <w:noProof/>
        <w:color w:val="808080" w:themeColor="background1" w:themeShade="80"/>
        <w:sz w:val="18"/>
        <w:szCs w:val="18"/>
      </w:rPr>
      <w:t>1</w:t>
    </w:r>
    <w:r w:rsidR="001C0C5D" w:rsidRPr="52E5F4ED">
      <w:rPr>
        <w:rFonts w:asciiTheme="minorHAnsi" w:hAnsiTheme="minorHAnsi"/>
        <w:noProof/>
        <w:color w:val="808080" w:themeColor="background1" w:themeShade="8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73A073" w14:textId="77777777" w:rsidR="003E12CA" w:rsidRDefault="003E12CA" w:rsidP="000235D8">
      <w:r>
        <w:separator/>
      </w:r>
    </w:p>
  </w:footnote>
  <w:footnote w:type="continuationSeparator" w:id="0">
    <w:p w14:paraId="23FC2CE0" w14:textId="77777777" w:rsidR="003E12CA" w:rsidRDefault="003E12CA" w:rsidP="000235D8">
      <w:r>
        <w:continuationSeparator/>
      </w:r>
    </w:p>
  </w:footnote>
  <w:footnote w:type="continuationNotice" w:id="1">
    <w:p w14:paraId="1E23B39D" w14:textId="77777777" w:rsidR="003E12CA" w:rsidRDefault="003E12CA"/>
  </w:footnote>
  <w:footnote w:id="2">
    <w:p w14:paraId="19629D6C" w14:textId="21C8F529" w:rsidR="00257068" w:rsidRDefault="00257068">
      <w:pPr>
        <w:pStyle w:val="FootnoteText"/>
      </w:pPr>
      <w:r>
        <w:rPr>
          <w:rStyle w:val="FootnoteReference"/>
        </w:rPr>
        <w:footnoteRef/>
      </w:r>
      <w:r>
        <w:t xml:space="preserve"> </w:t>
      </w:r>
      <w:r w:rsidRPr="00635F87">
        <w:rPr>
          <w:rFonts w:asciiTheme="minorHAnsi" w:hAnsiTheme="minorHAnsi" w:cstheme="minorHAnsi"/>
        </w:rPr>
        <w:t>See explanation of old infrastructure definition for what construction cost means.</w:t>
      </w:r>
    </w:p>
  </w:footnote>
  <w:footnote w:id="3">
    <w:p w14:paraId="17B394DC" w14:textId="2BCC467E" w:rsidR="00D70C9F" w:rsidRPr="00635F87" w:rsidRDefault="00D70C9F">
      <w:pPr>
        <w:pStyle w:val="FootnoteText"/>
        <w:rPr>
          <w:rFonts w:asciiTheme="minorHAnsi" w:hAnsiTheme="minorHAnsi" w:cstheme="minorHAnsi"/>
        </w:rPr>
      </w:pPr>
      <w:r w:rsidRPr="00635F87">
        <w:rPr>
          <w:rStyle w:val="FootnoteReference"/>
          <w:rFonts w:asciiTheme="minorHAnsi" w:hAnsiTheme="minorHAnsi" w:cstheme="minorHAnsi"/>
        </w:rPr>
        <w:footnoteRef/>
      </w:r>
      <w:r w:rsidRPr="00635F87">
        <w:rPr>
          <w:rFonts w:asciiTheme="minorHAnsi" w:hAnsiTheme="minorHAnsi" w:cstheme="minorHAnsi"/>
        </w:rPr>
        <w:t xml:space="preserve"> See definition of construction costs in section 2.1.4.</w:t>
      </w:r>
    </w:p>
  </w:footnote>
  <w:footnote w:id="4">
    <w:p w14:paraId="68362133" w14:textId="4EEE368C" w:rsidR="002B2C2B" w:rsidRPr="00635F87" w:rsidRDefault="002B2C2B">
      <w:pPr>
        <w:pStyle w:val="FootnoteText"/>
        <w:rPr>
          <w:rFonts w:asciiTheme="minorHAnsi" w:hAnsiTheme="minorHAnsi" w:cstheme="minorHAnsi"/>
        </w:rPr>
      </w:pPr>
      <w:r w:rsidRPr="00635F87">
        <w:rPr>
          <w:rStyle w:val="FootnoteReference"/>
          <w:rFonts w:asciiTheme="minorHAnsi" w:hAnsiTheme="minorHAnsi" w:cstheme="minorHAnsi"/>
        </w:rPr>
        <w:footnoteRef/>
      </w:r>
      <w:r w:rsidRPr="00635F87">
        <w:rPr>
          <w:rFonts w:asciiTheme="minorHAnsi" w:hAnsiTheme="minorHAnsi" w:cstheme="minorHAnsi"/>
        </w:rPr>
        <w:t xml:space="preserve"> These projects may be funded from the CWSRF Green Project Reserve.</w:t>
      </w:r>
    </w:p>
  </w:footnote>
  <w:footnote w:id="5">
    <w:p w14:paraId="7896671B" w14:textId="1FD6F237" w:rsidR="00722E1C" w:rsidRPr="00635F87" w:rsidRDefault="00722E1C">
      <w:pPr>
        <w:pStyle w:val="FootnoteText"/>
        <w:rPr>
          <w:rFonts w:asciiTheme="minorHAnsi" w:hAnsiTheme="minorHAnsi" w:cstheme="minorHAnsi"/>
        </w:rPr>
      </w:pPr>
      <w:r w:rsidRPr="00635F87">
        <w:rPr>
          <w:rStyle w:val="FootnoteReference"/>
          <w:rFonts w:asciiTheme="minorHAnsi" w:hAnsiTheme="minorHAnsi" w:cstheme="minorHAnsi"/>
        </w:rPr>
        <w:footnoteRef/>
      </w:r>
      <w:r w:rsidRPr="00635F87">
        <w:rPr>
          <w:rFonts w:asciiTheme="minorHAnsi" w:hAnsiTheme="minorHAnsi" w:cstheme="minorHAnsi"/>
        </w:rPr>
        <w:t xml:space="preserve"> Ibid.</w:t>
      </w:r>
    </w:p>
  </w:footnote>
  <w:footnote w:id="6">
    <w:p w14:paraId="4D921C48" w14:textId="4A77C02E" w:rsidR="009E7311" w:rsidRPr="00635F87" w:rsidRDefault="009E7311">
      <w:pPr>
        <w:pStyle w:val="FootnoteText"/>
        <w:rPr>
          <w:rFonts w:asciiTheme="minorHAnsi" w:hAnsiTheme="minorHAnsi" w:cstheme="minorHAnsi"/>
        </w:rPr>
      </w:pPr>
      <w:r w:rsidRPr="00635F87">
        <w:rPr>
          <w:rStyle w:val="FootnoteReference"/>
          <w:rFonts w:asciiTheme="minorHAnsi" w:hAnsiTheme="minorHAnsi" w:cstheme="minorHAnsi"/>
        </w:rPr>
        <w:footnoteRef/>
      </w:r>
      <w:r w:rsidRPr="00635F87">
        <w:rPr>
          <w:rFonts w:asciiTheme="minorHAnsi" w:hAnsiTheme="minorHAnsi" w:cstheme="minorHAnsi"/>
        </w:rPr>
        <w:t xml:space="preserve"> Ibid.</w:t>
      </w:r>
    </w:p>
  </w:footnote>
  <w:footnote w:id="7">
    <w:p w14:paraId="0D30BA40" w14:textId="5B2F6DAB" w:rsidR="00BF3812" w:rsidRPr="00635F87" w:rsidRDefault="00BF3812">
      <w:pPr>
        <w:pStyle w:val="FootnoteText"/>
        <w:rPr>
          <w:rFonts w:asciiTheme="minorHAnsi" w:hAnsiTheme="minorHAnsi" w:cstheme="minorHAnsi"/>
        </w:rPr>
      </w:pPr>
      <w:r w:rsidRPr="00635F87">
        <w:rPr>
          <w:rStyle w:val="FootnoteReference"/>
          <w:rFonts w:asciiTheme="minorHAnsi" w:hAnsiTheme="minorHAnsi" w:cstheme="minorHAnsi"/>
        </w:rPr>
        <w:footnoteRef/>
      </w:r>
      <w:r w:rsidRPr="00635F87">
        <w:rPr>
          <w:rFonts w:asciiTheme="minorHAnsi" w:hAnsiTheme="minorHAnsi" w:cstheme="minorHAnsi"/>
        </w:rPr>
        <w:t xml:space="preserve"> Ibid.</w:t>
      </w:r>
    </w:p>
  </w:footnote>
  <w:footnote w:id="8">
    <w:p w14:paraId="4C45591D" w14:textId="1E8B4A0C" w:rsidR="00B22BCA" w:rsidRPr="00635F87" w:rsidRDefault="00B22BCA">
      <w:pPr>
        <w:pStyle w:val="FootnoteText"/>
        <w:rPr>
          <w:rFonts w:asciiTheme="minorHAnsi" w:hAnsiTheme="minorHAnsi" w:cstheme="minorHAnsi"/>
        </w:rPr>
      </w:pPr>
      <w:r w:rsidRPr="00635F87">
        <w:rPr>
          <w:rStyle w:val="FootnoteReference"/>
          <w:rFonts w:asciiTheme="minorHAnsi" w:hAnsiTheme="minorHAnsi" w:cstheme="minorHAnsi"/>
        </w:rPr>
        <w:footnoteRef/>
      </w:r>
      <w:r w:rsidRPr="00635F87">
        <w:rPr>
          <w:rFonts w:asciiTheme="minorHAnsi" w:hAnsiTheme="minorHAnsi" w:cstheme="minorHAnsi"/>
        </w:rPr>
        <w:t xml:space="preserve"> Ibid.</w:t>
      </w:r>
    </w:p>
  </w:footnote>
  <w:footnote w:id="9">
    <w:p w14:paraId="5CD64DF2" w14:textId="164E9DD7" w:rsidR="00B84A9C" w:rsidRDefault="00B84A9C">
      <w:pPr>
        <w:pStyle w:val="FootnoteText"/>
      </w:pPr>
      <w:r>
        <w:rPr>
          <w:rStyle w:val="FootnoteReference"/>
        </w:rPr>
        <w:footnoteRef/>
      </w:r>
      <w:r>
        <w:t xml:space="preserve"> </w:t>
      </w:r>
      <w:r w:rsidRPr="00635F87">
        <w:rPr>
          <w:rFonts w:asciiTheme="minorHAnsi" w:hAnsiTheme="minorHAnsi"/>
        </w:rPr>
        <w:t>Treatment works: Defined here as public sewer collection and transmission system, pump stations, and wastewater treatment facilities.</w:t>
      </w:r>
    </w:p>
  </w:footnote>
  <w:footnote w:id="10">
    <w:p w14:paraId="705B7712" w14:textId="3BFA6A9B" w:rsidR="0035246F" w:rsidRDefault="0035246F">
      <w:pPr>
        <w:pStyle w:val="FootnoteText"/>
      </w:pPr>
      <w:r>
        <w:rPr>
          <w:rStyle w:val="FootnoteReference"/>
        </w:rPr>
        <w:footnoteRef/>
      </w:r>
      <w:r>
        <w:t xml:space="preserve"> </w:t>
      </w:r>
      <w:r w:rsidRPr="00A95400">
        <w:rPr>
          <w:rFonts w:asciiTheme="minorHAnsi" w:hAnsiTheme="minorHAnsi" w:cstheme="minorHAnsi"/>
        </w:rPr>
        <w:t>These projects may be funded from the CWSRF Green Project Reserve.</w:t>
      </w:r>
    </w:p>
  </w:footnote>
  <w:footnote w:id="11">
    <w:p w14:paraId="58AF3CDF" w14:textId="3D461231" w:rsidR="00D11C69" w:rsidRPr="00635F87" w:rsidRDefault="00D11C69">
      <w:pPr>
        <w:pStyle w:val="FootnoteText"/>
        <w:rPr>
          <w:rFonts w:asciiTheme="minorHAnsi" w:hAnsiTheme="minorHAnsi" w:cstheme="minorHAnsi"/>
        </w:rPr>
      </w:pPr>
      <w:r w:rsidRPr="00635F87">
        <w:rPr>
          <w:rStyle w:val="FootnoteReference"/>
          <w:rFonts w:asciiTheme="minorHAnsi" w:hAnsiTheme="minorHAnsi" w:cstheme="minorHAnsi"/>
        </w:rPr>
        <w:footnoteRef/>
      </w:r>
      <w:r w:rsidRPr="00635F87">
        <w:rPr>
          <w:rFonts w:asciiTheme="minorHAnsi" w:hAnsiTheme="minorHAnsi" w:cstheme="minorHAnsi"/>
        </w:rPr>
        <w:t xml:space="preserve"> Ibid.</w:t>
      </w:r>
    </w:p>
  </w:footnote>
  <w:footnote w:id="12">
    <w:p w14:paraId="119F36F1" w14:textId="180EF728" w:rsidR="001C0C5D" w:rsidRPr="006B1161" w:rsidRDefault="001C0C5D" w:rsidP="009C1134">
      <w:pPr>
        <w:pStyle w:val="FootnoteText"/>
        <w:rPr>
          <w:rFonts w:asciiTheme="minorHAnsi" w:hAnsiTheme="minorHAnsi" w:cstheme="minorHAnsi"/>
        </w:rPr>
      </w:pPr>
      <w:r w:rsidRPr="006B1161">
        <w:rPr>
          <w:rStyle w:val="FootnoteReference"/>
          <w:rFonts w:asciiTheme="minorHAnsi" w:hAnsiTheme="minorHAnsi" w:cstheme="minorHAnsi"/>
        </w:rPr>
        <w:footnoteRef/>
      </w:r>
      <w:r w:rsidRPr="006B1161">
        <w:rPr>
          <w:rFonts w:asciiTheme="minorHAnsi" w:hAnsiTheme="minorHAnsi" w:cstheme="minorHAnsi"/>
        </w:rPr>
        <w:t xml:space="preserve"> Applicable to Line Item </w:t>
      </w:r>
      <w:r w:rsidR="00CE1B3C">
        <w:rPr>
          <w:rFonts w:asciiTheme="minorHAnsi" w:hAnsiTheme="minorHAnsi" w:cstheme="minorHAnsi"/>
        </w:rPr>
        <w:t>4.E</w:t>
      </w:r>
      <w:r w:rsidRPr="006B1161">
        <w:rPr>
          <w:rFonts w:asciiTheme="minorHAnsi" w:hAnsiTheme="minorHAnsi" w:cstheme="minorHAnsi"/>
        </w:rPr>
        <w:t xml:space="preserve"> of the CDBG-I scoresheet.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70"/>
      <w:gridCol w:w="3270"/>
      <w:gridCol w:w="3270"/>
    </w:tblGrid>
    <w:tr w:rsidR="285DE35E" w14:paraId="41024570" w14:textId="77777777" w:rsidTr="0034793E">
      <w:tc>
        <w:tcPr>
          <w:tcW w:w="3270" w:type="dxa"/>
        </w:tcPr>
        <w:p w14:paraId="7E515352" w14:textId="62D614BB" w:rsidR="285DE35E" w:rsidRDefault="285DE35E" w:rsidP="0034793E">
          <w:pPr>
            <w:pStyle w:val="Header"/>
            <w:ind w:left="-115"/>
            <w:rPr>
              <w:szCs w:val="22"/>
            </w:rPr>
          </w:pPr>
        </w:p>
      </w:tc>
      <w:tc>
        <w:tcPr>
          <w:tcW w:w="3270" w:type="dxa"/>
        </w:tcPr>
        <w:p w14:paraId="6BA81D16" w14:textId="2FBA8F8D" w:rsidR="285DE35E" w:rsidRDefault="285DE35E" w:rsidP="0034793E">
          <w:pPr>
            <w:pStyle w:val="Header"/>
            <w:jc w:val="center"/>
            <w:rPr>
              <w:szCs w:val="22"/>
            </w:rPr>
          </w:pPr>
        </w:p>
      </w:tc>
      <w:tc>
        <w:tcPr>
          <w:tcW w:w="3270" w:type="dxa"/>
        </w:tcPr>
        <w:p w14:paraId="79B753C4" w14:textId="0DE27381" w:rsidR="285DE35E" w:rsidRDefault="285DE35E" w:rsidP="0034793E">
          <w:pPr>
            <w:pStyle w:val="Header"/>
            <w:ind w:right="-115"/>
            <w:jc w:val="right"/>
            <w:rPr>
              <w:szCs w:val="22"/>
            </w:rPr>
          </w:pPr>
        </w:p>
      </w:tc>
    </w:tr>
  </w:tbl>
  <w:p w14:paraId="652D406C" w14:textId="04495150" w:rsidR="00464BC7" w:rsidRDefault="00464BC7">
    <w:pPr>
      <w:pStyle w:val="Header"/>
    </w:pPr>
  </w:p>
</w:hdr>
</file>

<file path=word/intelligence.xml><?xml version="1.0" encoding="utf-8"?>
<int:Intelligence xmlns:int="http://schemas.microsoft.com/office/intelligence/2019/intelligence">
  <int:IntelligenceSettings/>
  <int:Manifest>
    <int:ParagraphRange paragraphId="295645521" textId="1439176819" start="201" length="10" invalidationStart="201" invalidationLength="10" id="Ej8TX3sM"/>
    <int:ParagraphRange paragraphId="2042016385" textId="1610811497" start="64" length="14" invalidationStart="64" invalidationLength="14" id="C6p4V2WW"/>
  </int:Manifest>
  <int:Observations>
    <int:Content id="Ej8TX3sM">
      <int:Rejection type="LegacyProofing"/>
    </int:Content>
    <int:Content id="C6p4V2WW">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75CD6"/>
    <w:multiLevelType w:val="hybridMultilevel"/>
    <w:tmpl w:val="7CA44528"/>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04F0334"/>
    <w:multiLevelType w:val="hybridMultilevel"/>
    <w:tmpl w:val="1F741FF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1BE0694"/>
    <w:multiLevelType w:val="hybridMultilevel"/>
    <w:tmpl w:val="06BA8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F65839"/>
    <w:multiLevelType w:val="hybridMultilevel"/>
    <w:tmpl w:val="B0625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7B641C"/>
    <w:multiLevelType w:val="hybridMultilevel"/>
    <w:tmpl w:val="AC2C879E"/>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5404E1"/>
    <w:multiLevelType w:val="hybridMultilevel"/>
    <w:tmpl w:val="91D66C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8CC3652"/>
    <w:multiLevelType w:val="hybridMultilevel"/>
    <w:tmpl w:val="07C46B46"/>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9110641"/>
    <w:multiLevelType w:val="hybridMultilevel"/>
    <w:tmpl w:val="547A4B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98F59B7"/>
    <w:multiLevelType w:val="hybridMultilevel"/>
    <w:tmpl w:val="0CA6AED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AB85900"/>
    <w:multiLevelType w:val="hybridMultilevel"/>
    <w:tmpl w:val="2BB05538"/>
    <w:lvl w:ilvl="0" w:tplc="FFFFFFFF">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1440" w:hanging="360"/>
      </w:pPr>
      <w:rPr>
        <w:rFonts w:ascii="Wingdings" w:hAnsi="Wingdings" w:hint="default"/>
      </w:rPr>
    </w:lvl>
    <w:lvl w:ilvl="2" w:tplc="FFFFFFFF">
      <w:start w:val="1"/>
      <w:numFmt w:val="decimal"/>
      <w:lvlText w:val="%3."/>
      <w:lvlJc w:val="left"/>
      <w:pPr>
        <w:ind w:left="3060" w:hanging="360"/>
      </w:pPr>
      <w:rPr>
        <w:rFonts w:asciiTheme="minorHAnsi" w:hAnsiTheme="minorHAnsi" w:hint="default"/>
        <w:sz w:val="24"/>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0AC44384"/>
    <w:multiLevelType w:val="hybridMultilevel"/>
    <w:tmpl w:val="7ADCE33A"/>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0AEB0160"/>
    <w:multiLevelType w:val="hybridMultilevel"/>
    <w:tmpl w:val="677A1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B462AC6"/>
    <w:multiLevelType w:val="hybridMultilevel"/>
    <w:tmpl w:val="0784A3D2"/>
    <w:lvl w:ilvl="0" w:tplc="04090005">
      <w:start w:val="1"/>
      <w:numFmt w:val="bullet"/>
      <w:lvlText w:val=""/>
      <w:lvlJc w:val="left"/>
      <w:pPr>
        <w:ind w:left="1440" w:hanging="360"/>
      </w:pPr>
      <w:rPr>
        <w:rFonts w:ascii="Wingdings" w:hAnsi="Wingding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0C6B268A"/>
    <w:multiLevelType w:val="hybridMultilevel"/>
    <w:tmpl w:val="83CE157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C9A2761"/>
    <w:multiLevelType w:val="hybridMultilevel"/>
    <w:tmpl w:val="6568CE18"/>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D036501"/>
    <w:multiLevelType w:val="hybridMultilevel"/>
    <w:tmpl w:val="33C211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D6C0FBE"/>
    <w:multiLevelType w:val="hybridMultilevel"/>
    <w:tmpl w:val="709A56B2"/>
    <w:lvl w:ilvl="0" w:tplc="04090001">
      <w:start w:val="1"/>
      <w:numFmt w:val="bullet"/>
      <w:lvlText w:val=""/>
      <w:lvlJc w:val="left"/>
      <w:pPr>
        <w:ind w:left="1339" w:hanging="360"/>
      </w:pPr>
      <w:rPr>
        <w:rFonts w:ascii="Symbol" w:hAnsi="Symbol" w:hint="default"/>
      </w:rPr>
    </w:lvl>
    <w:lvl w:ilvl="1" w:tplc="04090003" w:tentative="1">
      <w:start w:val="1"/>
      <w:numFmt w:val="bullet"/>
      <w:lvlText w:val="o"/>
      <w:lvlJc w:val="left"/>
      <w:pPr>
        <w:ind w:left="2059" w:hanging="360"/>
      </w:pPr>
      <w:rPr>
        <w:rFonts w:ascii="Courier New" w:hAnsi="Courier New" w:cs="Courier New"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abstractNum w:abstractNumId="17" w15:restartNumberingAfterBreak="0">
    <w:nsid w:val="0E627801"/>
    <w:multiLevelType w:val="hybridMultilevel"/>
    <w:tmpl w:val="08BEA4F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0F40F9D"/>
    <w:multiLevelType w:val="hybridMultilevel"/>
    <w:tmpl w:val="671646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14065156"/>
    <w:multiLevelType w:val="hybridMultilevel"/>
    <w:tmpl w:val="5D482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4217B93"/>
    <w:multiLevelType w:val="hybridMultilevel"/>
    <w:tmpl w:val="12E8A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5D83B1D"/>
    <w:multiLevelType w:val="hybridMultilevel"/>
    <w:tmpl w:val="FF60C0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6770D6F"/>
    <w:multiLevelType w:val="hybridMultilevel"/>
    <w:tmpl w:val="292C0418"/>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17B22CBC"/>
    <w:multiLevelType w:val="hybridMultilevel"/>
    <w:tmpl w:val="9DD8DE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189706D9"/>
    <w:multiLevelType w:val="hybridMultilevel"/>
    <w:tmpl w:val="7BC0161C"/>
    <w:lvl w:ilvl="0" w:tplc="04090003">
      <w:start w:val="1"/>
      <w:numFmt w:val="bullet"/>
      <w:lvlText w:val="o"/>
      <w:lvlJc w:val="left"/>
      <w:pPr>
        <w:ind w:left="1440" w:hanging="360"/>
      </w:pPr>
      <w:rPr>
        <w:rFonts w:ascii="Courier New" w:hAnsi="Courier New" w:cs="Courier New" w:hint="default"/>
      </w:rPr>
    </w:lvl>
    <w:lvl w:ilvl="1" w:tplc="04090019">
      <w:start w:val="1"/>
      <w:numFmt w:val="lowerLetter"/>
      <w:lvlText w:val="%2."/>
      <w:lvlJc w:val="left"/>
      <w:pPr>
        <w:ind w:left="2160" w:hanging="360"/>
      </w:pPr>
    </w:lvl>
    <w:lvl w:ilvl="2" w:tplc="86E21D76">
      <w:start w:val="1"/>
      <w:numFmt w:val="decimal"/>
      <w:lvlText w:val="%3."/>
      <w:lvlJc w:val="left"/>
      <w:pPr>
        <w:ind w:left="3060" w:hanging="360"/>
      </w:pPr>
      <w:rPr>
        <w:rFonts w:asciiTheme="minorHAnsi" w:hAnsiTheme="minorHAnsi" w:hint="default"/>
        <w:sz w:val="24"/>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19602C58"/>
    <w:multiLevelType w:val="hybridMultilevel"/>
    <w:tmpl w:val="BACC94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A741BE2"/>
    <w:multiLevelType w:val="hybridMultilevel"/>
    <w:tmpl w:val="EB4A2E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1D696EF7"/>
    <w:multiLevelType w:val="hybridMultilevel"/>
    <w:tmpl w:val="7D8A96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1E794A94"/>
    <w:multiLevelType w:val="hybridMultilevel"/>
    <w:tmpl w:val="7FC0696A"/>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1F0A7214"/>
    <w:multiLevelType w:val="multilevel"/>
    <w:tmpl w:val="758CFDFE"/>
    <w:lvl w:ilvl="0">
      <w:start w:val="1"/>
      <w:numFmt w:val="decimal"/>
      <w:lvlText w:val="%1.0"/>
      <w:lvlJc w:val="left"/>
      <w:pPr>
        <w:ind w:left="7404" w:hanging="7404"/>
      </w:pPr>
      <w:rPr>
        <w:rFonts w:hint="default"/>
      </w:rPr>
    </w:lvl>
    <w:lvl w:ilvl="1">
      <w:start w:val="1"/>
      <w:numFmt w:val="decimal"/>
      <w:lvlText w:val="%1.%2"/>
      <w:lvlJc w:val="left"/>
      <w:pPr>
        <w:ind w:left="8124" w:hanging="7404"/>
      </w:pPr>
      <w:rPr>
        <w:rFonts w:hint="default"/>
      </w:rPr>
    </w:lvl>
    <w:lvl w:ilvl="2">
      <w:start w:val="1"/>
      <w:numFmt w:val="decimal"/>
      <w:lvlText w:val="%1.%2.%3"/>
      <w:lvlJc w:val="left"/>
      <w:pPr>
        <w:ind w:left="8844" w:hanging="7404"/>
      </w:pPr>
      <w:rPr>
        <w:rFonts w:hint="default"/>
      </w:rPr>
    </w:lvl>
    <w:lvl w:ilvl="3">
      <w:start w:val="1"/>
      <w:numFmt w:val="decimal"/>
      <w:lvlText w:val="%1.%2.%3.%4"/>
      <w:lvlJc w:val="left"/>
      <w:pPr>
        <w:ind w:left="9564" w:hanging="7404"/>
      </w:pPr>
      <w:rPr>
        <w:rFonts w:hint="default"/>
      </w:rPr>
    </w:lvl>
    <w:lvl w:ilvl="4">
      <w:start w:val="1"/>
      <w:numFmt w:val="decimal"/>
      <w:lvlText w:val="%1.%2.%3.%4.%5"/>
      <w:lvlJc w:val="left"/>
      <w:pPr>
        <w:ind w:left="10284" w:hanging="7404"/>
      </w:pPr>
      <w:rPr>
        <w:rFonts w:hint="default"/>
      </w:rPr>
    </w:lvl>
    <w:lvl w:ilvl="5">
      <w:start w:val="1"/>
      <w:numFmt w:val="decimal"/>
      <w:lvlText w:val="%1.%2.%3.%4.%5.%6"/>
      <w:lvlJc w:val="left"/>
      <w:pPr>
        <w:ind w:left="11004" w:hanging="7404"/>
      </w:pPr>
      <w:rPr>
        <w:rFonts w:hint="default"/>
      </w:rPr>
    </w:lvl>
    <w:lvl w:ilvl="6">
      <w:start w:val="1"/>
      <w:numFmt w:val="decimal"/>
      <w:lvlText w:val="%1.%2.%3.%4.%5.%6.%7"/>
      <w:lvlJc w:val="left"/>
      <w:pPr>
        <w:ind w:left="11724" w:hanging="7404"/>
      </w:pPr>
      <w:rPr>
        <w:rFonts w:hint="default"/>
      </w:rPr>
    </w:lvl>
    <w:lvl w:ilvl="7">
      <w:start w:val="1"/>
      <w:numFmt w:val="decimal"/>
      <w:lvlText w:val="%1.%2.%3.%4.%5.%6.%7.%8"/>
      <w:lvlJc w:val="left"/>
      <w:pPr>
        <w:ind w:left="12444" w:hanging="7404"/>
      </w:pPr>
      <w:rPr>
        <w:rFonts w:hint="default"/>
      </w:rPr>
    </w:lvl>
    <w:lvl w:ilvl="8">
      <w:start w:val="1"/>
      <w:numFmt w:val="decimal"/>
      <w:lvlText w:val="%1.%2.%3.%4.%5.%6.%7.%8.%9"/>
      <w:lvlJc w:val="left"/>
      <w:pPr>
        <w:ind w:left="13164" w:hanging="7404"/>
      </w:pPr>
      <w:rPr>
        <w:rFonts w:hint="default"/>
      </w:rPr>
    </w:lvl>
  </w:abstractNum>
  <w:abstractNum w:abstractNumId="30" w15:restartNumberingAfterBreak="0">
    <w:nsid w:val="1F8272B6"/>
    <w:multiLevelType w:val="hybridMultilevel"/>
    <w:tmpl w:val="DF5A1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1C122DC"/>
    <w:multiLevelType w:val="multilevel"/>
    <w:tmpl w:val="0EB80FF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29B571C"/>
    <w:multiLevelType w:val="hybridMultilevel"/>
    <w:tmpl w:val="181C6E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23095159"/>
    <w:multiLevelType w:val="hybridMultilevel"/>
    <w:tmpl w:val="2BE2F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3BE5E7E"/>
    <w:multiLevelType w:val="hybridMultilevel"/>
    <w:tmpl w:val="9822D0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241D1CD7"/>
    <w:multiLevelType w:val="hybridMultilevel"/>
    <w:tmpl w:val="452AB8F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250B5DD3"/>
    <w:multiLevelType w:val="hybridMultilevel"/>
    <w:tmpl w:val="19400A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578218A"/>
    <w:multiLevelType w:val="hybridMultilevel"/>
    <w:tmpl w:val="7C1494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269E318F"/>
    <w:multiLevelType w:val="hybridMultilevel"/>
    <w:tmpl w:val="CCB24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82D0118"/>
    <w:multiLevelType w:val="hybridMultilevel"/>
    <w:tmpl w:val="69CAC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8A50E39"/>
    <w:multiLevelType w:val="hybridMultilevel"/>
    <w:tmpl w:val="BCE2E3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29196E17"/>
    <w:multiLevelType w:val="hybridMultilevel"/>
    <w:tmpl w:val="2196E2F0"/>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5040" w:hanging="360"/>
      </w:pPr>
      <w:rPr>
        <w:rFonts w:hint="default"/>
      </w:rPr>
    </w:lvl>
    <w:lvl w:ilvl="2" w:tplc="0409001B">
      <w:start w:val="1"/>
      <w:numFmt w:val="lowerRoman"/>
      <w:lvlText w:val="%3."/>
      <w:lvlJc w:val="right"/>
      <w:pPr>
        <w:ind w:left="2880" w:hanging="360"/>
      </w:pPr>
      <w:rPr>
        <w:rFont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29FC5688"/>
    <w:multiLevelType w:val="hybridMultilevel"/>
    <w:tmpl w:val="7450AAE6"/>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04090003">
      <w:start w:val="1"/>
      <w:numFmt w:val="bullet"/>
      <w:lvlText w:val="o"/>
      <w:lvlJc w:val="left"/>
      <w:pPr>
        <w:ind w:left="144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2AF11313"/>
    <w:multiLevelType w:val="hybridMultilevel"/>
    <w:tmpl w:val="EB606E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2C40475D"/>
    <w:multiLevelType w:val="hybridMultilevel"/>
    <w:tmpl w:val="DFEAB9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2CAF69CF"/>
    <w:multiLevelType w:val="multilevel"/>
    <w:tmpl w:val="697ACC44"/>
    <w:lvl w:ilvl="0">
      <w:start w:val="1"/>
      <w:numFmt w:val="decimal"/>
      <w:pStyle w:val="DWILevel1"/>
      <w:lvlText w:val="%1.0"/>
      <w:lvlJc w:val="left"/>
      <w:pPr>
        <w:ind w:left="720" w:hanging="720"/>
      </w:pPr>
      <w:rPr>
        <w:rFonts w:hint="default"/>
      </w:rPr>
    </w:lvl>
    <w:lvl w:ilvl="1">
      <w:start w:val="1"/>
      <w:numFmt w:val="decimal"/>
      <w:pStyle w:val="DWILevel2"/>
      <w:lvlText w:val="%1.%2"/>
      <w:lvlJc w:val="left"/>
      <w:pPr>
        <w:ind w:left="720" w:hanging="720"/>
      </w:pPr>
      <w:rPr>
        <w:rFonts w:hint="default"/>
      </w:rPr>
    </w:lvl>
    <w:lvl w:ilvl="2">
      <w:start w:val="1"/>
      <w:numFmt w:val="decimal"/>
      <w:pStyle w:val="DWILevel3"/>
      <w:lvlText w:val="%1.%2.%3"/>
      <w:lvlJc w:val="left"/>
      <w:pPr>
        <w:ind w:left="720" w:hanging="720"/>
      </w:pPr>
      <w:rPr>
        <w:rFonts w:hint="default"/>
        <w:b/>
        <w:i w:val="0"/>
        <w:color w:val="auto"/>
        <w:u w:val="none"/>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46" w15:restartNumberingAfterBreak="0">
    <w:nsid w:val="2D4F7D79"/>
    <w:multiLevelType w:val="hybridMultilevel"/>
    <w:tmpl w:val="B50AE60C"/>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2E3E393D"/>
    <w:multiLevelType w:val="hybridMultilevel"/>
    <w:tmpl w:val="7E8E7BD6"/>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2E6E7751"/>
    <w:multiLevelType w:val="hybridMultilevel"/>
    <w:tmpl w:val="BCE2D0BA"/>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9" w15:restartNumberingAfterBreak="0">
    <w:nsid w:val="2EA6618E"/>
    <w:multiLevelType w:val="hybridMultilevel"/>
    <w:tmpl w:val="BD1C8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2703E06"/>
    <w:multiLevelType w:val="hybridMultilevel"/>
    <w:tmpl w:val="67E05E7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331D2B9A"/>
    <w:multiLevelType w:val="hybridMultilevel"/>
    <w:tmpl w:val="19A4EB3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33521368"/>
    <w:multiLevelType w:val="hybridMultilevel"/>
    <w:tmpl w:val="07244BB8"/>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3" w15:restartNumberingAfterBreak="0">
    <w:nsid w:val="358035A2"/>
    <w:multiLevelType w:val="multilevel"/>
    <w:tmpl w:val="54C09A28"/>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35AB1E18"/>
    <w:multiLevelType w:val="hybridMultilevel"/>
    <w:tmpl w:val="D9902B7A"/>
    <w:lvl w:ilvl="0" w:tplc="DBDAE27A">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8414E13"/>
    <w:multiLevelType w:val="hybridMultilevel"/>
    <w:tmpl w:val="0AB28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8BE1830"/>
    <w:multiLevelType w:val="hybridMultilevel"/>
    <w:tmpl w:val="191EF6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9AA6D1B"/>
    <w:multiLevelType w:val="hybridMultilevel"/>
    <w:tmpl w:val="09822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A701788"/>
    <w:multiLevelType w:val="hybridMultilevel"/>
    <w:tmpl w:val="BB5C44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3AE52B2B"/>
    <w:multiLevelType w:val="hybridMultilevel"/>
    <w:tmpl w:val="9F8ADC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3C8903ED"/>
    <w:multiLevelType w:val="hybridMultilevel"/>
    <w:tmpl w:val="99FC04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3E225A1D"/>
    <w:multiLevelType w:val="hybridMultilevel"/>
    <w:tmpl w:val="4BD205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15:restartNumberingAfterBreak="0">
    <w:nsid w:val="3E382C55"/>
    <w:multiLevelType w:val="hybridMultilevel"/>
    <w:tmpl w:val="D34483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F264CA7"/>
    <w:multiLevelType w:val="hybridMultilevel"/>
    <w:tmpl w:val="F124B2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0E832CD"/>
    <w:multiLevelType w:val="hybridMultilevel"/>
    <w:tmpl w:val="5DFAA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2AA4350"/>
    <w:multiLevelType w:val="hybridMultilevel"/>
    <w:tmpl w:val="5BCE474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43153259"/>
    <w:multiLevelType w:val="hybridMultilevel"/>
    <w:tmpl w:val="1BDC17B4"/>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7" w15:restartNumberingAfterBreak="0">
    <w:nsid w:val="44506AA9"/>
    <w:multiLevelType w:val="hybridMultilevel"/>
    <w:tmpl w:val="392A5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44942F0B"/>
    <w:multiLevelType w:val="hybridMultilevel"/>
    <w:tmpl w:val="0B425AA6"/>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9" w15:restartNumberingAfterBreak="0">
    <w:nsid w:val="46E03220"/>
    <w:multiLevelType w:val="hybridMultilevel"/>
    <w:tmpl w:val="6BC036F4"/>
    <w:lvl w:ilvl="0" w:tplc="DBDAE27A">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70B2822"/>
    <w:multiLevelType w:val="hybridMultilevel"/>
    <w:tmpl w:val="D44270C0"/>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1" w15:restartNumberingAfterBreak="0">
    <w:nsid w:val="48D01A9E"/>
    <w:multiLevelType w:val="hybridMultilevel"/>
    <w:tmpl w:val="AAD4F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9883969"/>
    <w:multiLevelType w:val="multilevel"/>
    <w:tmpl w:val="C4E64714"/>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4A9C0D10"/>
    <w:multiLevelType w:val="hybridMultilevel"/>
    <w:tmpl w:val="73C023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D1271B2"/>
    <w:multiLevelType w:val="hybridMultilevel"/>
    <w:tmpl w:val="25221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4D5C1AD2"/>
    <w:multiLevelType w:val="multilevel"/>
    <w:tmpl w:val="9000D7D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4E416007"/>
    <w:multiLevelType w:val="hybridMultilevel"/>
    <w:tmpl w:val="9B70AA78"/>
    <w:lvl w:ilvl="0" w:tplc="04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7" w15:restartNumberingAfterBreak="0">
    <w:nsid w:val="50D65898"/>
    <w:multiLevelType w:val="hybridMultilevel"/>
    <w:tmpl w:val="F8AA2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52555425"/>
    <w:multiLevelType w:val="hybridMultilevel"/>
    <w:tmpl w:val="DAA46DF8"/>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9" w15:restartNumberingAfterBreak="0">
    <w:nsid w:val="5354109A"/>
    <w:multiLevelType w:val="hybridMultilevel"/>
    <w:tmpl w:val="6D26AC68"/>
    <w:lvl w:ilvl="0" w:tplc="C17417E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54C316B7"/>
    <w:multiLevelType w:val="hybridMultilevel"/>
    <w:tmpl w:val="36EC67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4E10827"/>
    <w:multiLevelType w:val="hybridMultilevel"/>
    <w:tmpl w:val="C686A4E2"/>
    <w:lvl w:ilvl="0" w:tplc="FFFFFFFF">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2" w15:restartNumberingAfterBreak="0">
    <w:nsid w:val="563B59EA"/>
    <w:multiLevelType w:val="hybridMultilevel"/>
    <w:tmpl w:val="FC8E7190"/>
    <w:lvl w:ilvl="0" w:tplc="04090001">
      <w:start w:val="1"/>
      <w:numFmt w:val="bullet"/>
      <w:lvlText w:val=""/>
      <w:lvlJc w:val="left"/>
      <w:pPr>
        <w:ind w:left="720" w:hanging="360"/>
      </w:pPr>
      <w:rPr>
        <w:rFonts w:ascii="Symbol" w:hAnsi="Symbol"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58253A3A"/>
    <w:multiLevelType w:val="hybridMultilevel"/>
    <w:tmpl w:val="EAD69F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15:restartNumberingAfterBreak="0">
    <w:nsid w:val="58BB351D"/>
    <w:multiLevelType w:val="hybridMultilevel"/>
    <w:tmpl w:val="AB60F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58DC36C5"/>
    <w:multiLevelType w:val="hybridMultilevel"/>
    <w:tmpl w:val="C2BE8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591C572E"/>
    <w:multiLevelType w:val="hybridMultilevel"/>
    <w:tmpl w:val="9076819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15:restartNumberingAfterBreak="0">
    <w:nsid w:val="59EE4A71"/>
    <w:multiLevelType w:val="hybridMultilevel"/>
    <w:tmpl w:val="BB22A208"/>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8" w15:restartNumberingAfterBreak="0">
    <w:nsid w:val="5AC27BF8"/>
    <w:multiLevelType w:val="hybridMultilevel"/>
    <w:tmpl w:val="4202D2F2"/>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 w15:restartNumberingAfterBreak="0">
    <w:nsid w:val="5B1F6B60"/>
    <w:multiLevelType w:val="hybridMultilevel"/>
    <w:tmpl w:val="0B1EDA1A"/>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440" w:hanging="360"/>
      </w:pPr>
      <w:rPr>
        <w:rFonts w:ascii="Symbol" w:hAnsi="Symbol"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0" w15:restartNumberingAfterBreak="0">
    <w:nsid w:val="5BBC7FFD"/>
    <w:multiLevelType w:val="hybridMultilevel"/>
    <w:tmpl w:val="A0F09E3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15:restartNumberingAfterBreak="0">
    <w:nsid w:val="5BFF0E0E"/>
    <w:multiLevelType w:val="hybridMultilevel"/>
    <w:tmpl w:val="818C44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5C526F5E"/>
    <w:multiLevelType w:val="hybridMultilevel"/>
    <w:tmpl w:val="E188E11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15:restartNumberingAfterBreak="0">
    <w:nsid w:val="5C8C4301"/>
    <w:multiLevelType w:val="hybridMultilevel"/>
    <w:tmpl w:val="59A814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15:restartNumberingAfterBreak="0">
    <w:nsid w:val="5CA271FC"/>
    <w:multiLevelType w:val="hybridMultilevel"/>
    <w:tmpl w:val="0792B022"/>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5" w15:restartNumberingAfterBreak="0">
    <w:nsid w:val="5D78171A"/>
    <w:multiLevelType w:val="hybridMultilevel"/>
    <w:tmpl w:val="38847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5E035102"/>
    <w:multiLevelType w:val="hybridMultilevel"/>
    <w:tmpl w:val="A852D2C2"/>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7" w15:restartNumberingAfterBreak="0">
    <w:nsid w:val="5EA93641"/>
    <w:multiLevelType w:val="hybridMultilevel"/>
    <w:tmpl w:val="0D82B84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8" w15:restartNumberingAfterBreak="0">
    <w:nsid w:val="5EB76BAE"/>
    <w:multiLevelType w:val="hybridMultilevel"/>
    <w:tmpl w:val="92CC2E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15:restartNumberingAfterBreak="0">
    <w:nsid w:val="5F0C25FA"/>
    <w:multiLevelType w:val="hybridMultilevel"/>
    <w:tmpl w:val="56845F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0" w15:restartNumberingAfterBreak="0">
    <w:nsid w:val="6091715A"/>
    <w:multiLevelType w:val="hybridMultilevel"/>
    <w:tmpl w:val="A43CFFD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15:restartNumberingAfterBreak="0">
    <w:nsid w:val="60945FD5"/>
    <w:multiLevelType w:val="hybridMultilevel"/>
    <w:tmpl w:val="DD28E6B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2" w15:restartNumberingAfterBreak="0">
    <w:nsid w:val="630620C4"/>
    <w:multiLevelType w:val="hybridMultilevel"/>
    <w:tmpl w:val="612C5274"/>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642C3715"/>
    <w:multiLevelType w:val="hybridMultilevel"/>
    <w:tmpl w:val="991892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65681640"/>
    <w:multiLevelType w:val="multilevel"/>
    <w:tmpl w:val="F55EBA34"/>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5" w15:restartNumberingAfterBreak="0">
    <w:nsid w:val="658454FD"/>
    <w:multiLevelType w:val="hybridMultilevel"/>
    <w:tmpl w:val="55749AA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65F12A8B"/>
    <w:multiLevelType w:val="hybridMultilevel"/>
    <w:tmpl w:val="1F74F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661B59B9"/>
    <w:multiLevelType w:val="hybridMultilevel"/>
    <w:tmpl w:val="759A16D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8" w15:restartNumberingAfterBreak="0">
    <w:nsid w:val="66C31B58"/>
    <w:multiLevelType w:val="hybridMultilevel"/>
    <w:tmpl w:val="54B4E8E0"/>
    <w:lvl w:ilvl="0" w:tplc="04090003">
      <w:start w:val="1"/>
      <w:numFmt w:val="bullet"/>
      <w:lvlText w:val="o"/>
      <w:lvlJc w:val="left"/>
      <w:pPr>
        <w:ind w:left="1440" w:hanging="720"/>
      </w:pPr>
      <w:rPr>
        <w:rFonts w:ascii="Courier New" w:hAnsi="Courier New" w:cs="Courier New" w:hint="default"/>
      </w:rPr>
    </w:lvl>
    <w:lvl w:ilvl="1" w:tplc="6FD82852">
      <w:start w:val="1"/>
      <w:numFmt w:val="decimal"/>
      <w:lvlText w:val="%2."/>
      <w:lvlJc w:val="left"/>
      <w:pPr>
        <w:ind w:left="1800" w:hanging="360"/>
      </w:pPr>
      <w:rPr>
        <w:rFonts w:asciiTheme="minorHAnsi" w:hAnsiTheme="minorHAnsi" w:cstheme="minorBidi" w:hint="default"/>
        <w:sz w:val="24"/>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9" w15:restartNumberingAfterBreak="0">
    <w:nsid w:val="67EF7DAB"/>
    <w:multiLevelType w:val="hybridMultilevel"/>
    <w:tmpl w:val="A54CED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15:restartNumberingAfterBreak="0">
    <w:nsid w:val="68512776"/>
    <w:multiLevelType w:val="hybridMultilevel"/>
    <w:tmpl w:val="106094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1" w15:restartNumberingAfterBreak="0">
    <w:nsid w:val="69885526"/>
    <w:multiLevelType w:val="hybridMultilevel"/>
    <w:tmpl w:val="9DB6CA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2" w15:restartNumberingAfterBreak="0">
    <w:nsid w:val="69901504"/>
    <w:multiLevelType w:val="hybridMultilevel"/>
    <w:tmpl w:val="D83C0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69E94BDB"/>
    <w:multiLevelType w:val="hybridMultilevel"/>
    <w:tmpl w:val="C6C8868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4" w15:restartNumberingAfterBreak="0">
    <w:nsid w:val="6AF6274C"/>
    <w:multiLevelType w:val="hybridMultilevel"/>
    <w:tmpl w:val="97AE9D0E"/>
    <w:lvl w:ilvl="0" w:tplc="AEB03828">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5" w15:restartNumberingAfterBreak="0">
    <w:nsid w:val="6BE1603E"/>
    <w:multiLevelType w:val="hybridMultilevel"/>
    <w:tmpl w:val="DC7067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6" w15:restartNumberingAfterBreak="0">
    <w:nsid w:val="6C0C5F8E"/>
    <w:multiLevelType w:val="hybridMultilevel"/>
    <w:tmpl w:val="6906AD4E"/>
    <w:lvl w:ilvl="0" w:tplc="04090003">
      <w:start w:val="1"/>
      <w:numFmt w:val="bullet"/>
      <w:lvlText w:val="o"/>
      <w:lvlJc w:val="left"/>
      <w:pPr>
        <w:ind w:left="2160" w:hanging="720"/>
      </w:pPr>
      <w:rPr>
        <w:rFonts w:ascii="Courier New" w:hAnsi="Courier New" w:cs="Courier New"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17" w15:restartNumberingAfterBreak="0">
    <w:nsid w:val="6C984625"/>
    <w:multiLevelType w:val="hybridMultilevel"/>
    <w:tmpl w:val="599AE4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736B14EA"/>
    <w:multiLevelType w:val="hybridMultilevel"/>
    <w:tmpl w:val="7A4E6D38"/>
    <w:lvl w:ilvl="0" w:tplc="04090005">
      <w:start w:val="1"/>
      <w:numFmt w:val="bullet"/>
      <w:lvlText w:val=""/>
      <w:lvlJc w:val="left"/>
      <w:pPr>
        <w:ind w:left="1440" w:hanging="360"/>
      </w:pPr>
      <w:rPr>
        <w:rFonts w:ascii="Wingdings" w:hAnsi="Wingding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9" w15:restartNumberingAfterBreak="0">
    <w:nsid w:val="77722C7E"/>
    <w:multiLevelType w:val="hybridMultilevel"/>
    <w:tmpl w:val="1B96B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77AC455B"/>
    <w:multiLevelType w:val="hybridMultilevel"/>
    <w:tmpl w:val="065AE9F6"/>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21" w15:restartNumberingAfterBreak="0">
    <w:nsid w:val="787910D5"/>
    <w:multiLevelType w:val="hybridMultilevel"/>
    <w:tmpl w:val="D20CA550"/>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2" w15:restartNumberingAfterBreak="0">
    <w:nsid w:val="787A2C05"/>
    <w:multiLevelType w:val="hybridMultilevel"/>
    <w:tmpl w:val="E94CCC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7A601387"/>
    <w:multiLevelType w:val="hybridMultilevel"/>
    <w:tmpl w:val="85EC1D1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7C093DF9"/>
    <w:multiLevelType w:val="hybridMultilevel"/>
    <w:tmpl w:val="76CA7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7C853AE2"/>
    <w:multiLevelType w:val="hybridMultilevel"/>
    <w:tmpl w:val="C882D66A"/>
    <w:lvl w:ilvl="0" w:tplc="0409000B">
      <w:start w:val="1"/>
      <w:numFmt w:val="bullet"/>
      <w:lvlText w:val=""/>
      <w:lvlJc w:val="left"/>
      <w:pPr>
        <w:ind w:left="360" w:hanging="360"/>
      </w:pPr>
      <w:rPr>
        <w:rFonts w:ascii="Wingdings" w:hAnsi="Wingdings"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6" w15:restartNumberingAfterBreak="0">
    <w:nsid w:val="7D784334"/>
    <w:multiLevelType w:val="hybridMultilevel"/>
    <w:tmpl w:val="74460B04"/>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7" w15:restartNumberingAfterBreak="0">
    <w:nsid w:val="7F2201DE"/>
    <w:multiLevelType w:val="hybridMultilevel"/>
    <w:tmpl w:val="9EF46F5C"/>
    <w:lvl w:ilvl="0" w:tplc="FFFFFFFF">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8" w15:restartNumberingAfterBreak="0">
    <w:nsid w:val="7FFA6C29"/>
    <w:multiLevelType w:val="hybridMultilevel"/>
    <w:tmpl w:val="7368CA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346904845">
    <w:abstractNumId w:val="13"/>
  </w:num>
  <w:num w:numId="2" w16cid:durableId="1534688028">
    <w:abstractNumId w:val="113"/>
  </w:num>
  <w:num w:numId="3" w16cid:durableId="1081369788">
    <w:abstractNumId w:val="5"/>
  </w:num>
  <w:num w:numId="4" w16cid:durableId="1075974285">
    <w:abstractNumId w:val="92"/>
  </w:num>
  <w:num w:numId="5" w16cid:durableId="1052534962">
    <w:abstractNumId w:val="21"/>
  </w:num>
  <w:num w:numId="6" w16cid:durableId="415833837">
    <w:abstractNumId w:val="6"/>
  </w:num>
  <w:num w:numId="7" w16cid:durableId="498808428">
    <w:abstractNumId w:val="61"/>
  </w:num>
  <w:num w:numId="8" w16cid:durableId="1200437521">
    <w:abstractNumId w:val="40"/>
  </w:num>
  <w:num w:numId="9" w16cid:durableId="1280525476">
    <w:abstractNumId w:val="1"/>
  </w:num>
  <w:num w:numId="10" w16cid:durableId="145048986">
    <w:abstractNumId w:val="100"/>
  </w:num>
  <w:num w:numId="11" w16cid:durableId="1052654342">
    <w:abstractNumId w:val="83"/>
  </w:num>
  <w:num w:numId="12" w16cid:durableId="1150173064">
    <w:abstractNumId w:val="18"/>
  </w:num>
  <w:num w:numId="13" w16cid:durableId="464350497">
    <w:abstractNumId w:val="58"/>
  </w:num>
  <w:num w:numId="14" w16cid:durableId="1866401983">
    <w:abstractNumId w:val="115"/>
  </w:num>
  <w:num w:numId="15" w16cid:durableId="358775888">
    <w:abstractNumId w:val="35"/>
  </w:num>
  <w:num w:numId="16" w16cid:durableId="167913801">
    <w:abstractNumId w:val="43"/>
  </w:num>
  <w:num w:numId="17" w16cid:durableId="1507986072">
    <w:abstractNumId w:val="37"/>
  </w:num>
  <w:num w:numId="18" w16cid:durableId="1270160059">
    <w:abstractNumId w:val="99"/>
  </w:num>
  <w:num w:numId="19" w16cid:durableId="174463203">
    <w:abstractNumId w:val="60"/>
  </w:num>
  <w:num w:numId="20" w16cid:durableId="1110584498">
    <w:abstractNumId w:val="117"/>
  </w:num>
  <w:num w:numId="21" w16cid:durableId="1595435379">
    <w:abstractNumId w:val="122"/>
  </w:num>
  <w:num w:numId="22" w16cid:durableId="145706031">
    <w:abstractNumId w:val="109"/>
  </w:num>
  <w:num w:numId="23" w16cid:durableId="562062738">
    <w:abstractNumId w:val="114"/>
  </w:num>
  <w:num w:numId="24" w16cid:durableId="22243560">
    <w:abstractNumId w:val="87"/>
  </w:num>
  <w:num w:numId="25" w16cid:durableId="112596064">
    <w:abstractNumId w:val="103"/>
  </w:num>
  <w:num w:numId="26" w16cid:durableId="1980498594">
    <w:abstractNumId w:val="19"/>
  </w:num>
  <w:num w:numId="27" w16cid:durableId="1690713160">
    <w:abstractNumId w:val="34"/>
  </w:num>
  <w:num w:numId="28" w16cid:durableId="738138549">
    <w:abstractNumId w:val="112"/>
  </w:num>
  <w:num w:numId="29" w16cid:durableId="539243963">
    <w:abstractNumId w:val="38"/>
  </w:num>
  <w:num w:numId="30" w16cid:durableId="920213375">
    <w:abstractNumId w:val="123"/>
  </w:num>
  <w:num w:numId="31" w16cid:durableId="2027978426">
    <w:abstractNumId w:val="11"/>
  </w:num>
  <w:num w:numId="32" w16cid:durableId="781070328">
    <w:abstractNumId w:val="23"/>
  </w:num>
  <w:num w:numId="33" w16cid:durableId="817696740">
    <w:abstractNumId w:val="57"/>
  </w:num>
  <w:num w:numId="34" w16cid:durableId="1243292714">
    <w:abstractNumId w:val="73"/>
  </w:num>
  <w:num w:numId="35" w16cid:durableId="748817383">
    <w:abstractNumId w:val="71"/>
  </w:num>
  <w:num w:numId="36" w16cid:durableId="840199117">
    <w:abstractNumId w:val="26"/>
  </w:num>
  <w:num w:numId="37" w16cid:durableId="1835141109">
    <w:abstractNumId w:val="127"/>
  </w:num>
  <w:num w:numId="38" w16cid:durableId="738021958">
    <w:abstractNumId w:val="27"/>
  </w:num>
  <w:num w:numId="39" w16cid:durableId="1892765930">
    <w:abstractNumId w:val="25"/>
  </w:num>
  <w:num w:numId="40" w16cid:durableId="181360072">
    <w:abstractNumId w:val="41"/>
  </w:num>
  <w:num w:numId="41" w16cid:durableId="62994495">
    <w:abstractNumId w:val="63"/>
  </w:num>
  <w:num w:numId="42" w16cid:durableId="1948729821">
    <w:abstractNumId w:val="59"/>
  </w:num>
  <w:num w:numId="43" w16cid:durableId="1181623492">
    <w:abstractNumId w:val="125"/>
  </w:num>
  <w:num w:numId="44" w16cid:durableId="2013870949">
    <w:abstractNumId w:val="128"/>
  </w:num>
  <w:num w:numId="45" w16cid:durableId="1454323641">
    <w:abstractNumId w:val="110"/>
  </w:num>
  <w:num w:numId="46" w16cid:durableId="644896829">
    <w:abstractNumId w:val="7"/>
  </w:num>
  <w:num w:numId="47" w16cid:durableId="615136342">
    <w:abstractNumId w:val="44"/>
  </w:num>
  <w:num w:numId="48" w16cid:durableId="196967766">
    <w:abstractNumId w:val="105"/>
  </w:num>
  <w:num w:numId="49" w16cid:durableId="1349257610">
    <w:abstractNumId w:val="93"/>
  </w:num>
  <w:num w:numId="50" w16cid:durableId="1930962512">
    <w:abstractNumId w:val="98"/>
  </w:num>
  <w:num w:numId="51" w16cid:durableId="1902208099">
    <w:abstractNumId w:val="86"/>
  </w:num>
  <w:num w:numId="52" w16cid:durableId="1518885915">
    <w:abstractNumId w:val="101"/>
  </w:num>
  <w:num w:numId="53" w16cid:durableId="855539063">
    <w:abstractNumId w:val="84"/>
  </w:num>
  <w:num w:numId="54" w16cid:durableId="2082678603">
    <w:abstractNumId w:val="33"/>
  </w:num>
  <w:num w:numId="55" w16cid:durableId="1703744252">
    <w:abstractNumId w:val="90"/>
  </w:num>
  <w:num w:numId="56" w16cid:durableId="555512101">
    <w:abstractNumId w:val="50"/>
  </w:num>
  <w:num w:numId="57" w16cid:durableId="1460952140">
    <w:abstractNumId w:val="17"/>
  </w:num>
  <w:num w:numId="58" w16cid:durableId="2061711615">
    <w:abstractNumId w:val="88"/>
  </w:num>
  <w:num w:numId="59" w16cid:durableId="1655640786">
    <w:abstractNumId w:val="24"/>
  </w:num>
  <w:num w:numId="60" w16cid:durableId="66735239">
    <w:abstractNumId w:val="0"/>
  </w:num>
  <w:num w:numId="61" w16cid:durableId="1496190846">
    <w:abstractNumId w:val="46"/>
  </w:num>
  <w:num w:numId="62" w16cid:durableId="1533566345">
    <w:abstractNumId w:val="121"/>
  </w:num>
  <w:num w:numId="63" w16cid:durableId="1938365999">
    <w:abstractNumId w:val="69"/>
  </w:num>
  <w:num w:numId="64" w16cid:durableId="1139880743">
    <w:abstractNumId w:val="30"/>
  </w:num>
  <w:num w:numId="65" w16cid:durableId="919489022">
    <w:abstractNumId w:val="77"/>
  </w:num>
  <w:num w:numId="66" w16cid:durableId="756514279">
    <w:abstractNumId w:val="56"/>
  </w:num>
  <w:num w:numId="67" w16cid:durableId="779184411">
    <w:abstractNumId w:val="36"/>
  </w:num>
  <w:num w:numId="68" w16cid:durableId="135685811">
    <w:abstractNumId w:val="49"/>
  </w:num>
  <w:num w:numId="69" w16cid:durableId="2127190392">
    <w:abstractNumId w:val="91"/>
  </w:num>
  <w:num w:numId="70" w16cid:durableId="222447901">
    <w:abstractNumId w:val="54"/>
  </w:num>
  <w:num w:numId="71" w16cid:durableId="309671721">
    <w:abstractNumId w:val="128"/>
  </w:num>
  <w:num w:numId="72" w16cid:durableId="1925650055">
    <w:abstractNumId w:val="2"/>
  </w:num>
  <w:num w:numId="73" w16cid:durableId="1939940950">
    <w:abstractNumId w:val="16"/>
  </w:num>
  <w:num w:numId="74" w16cid:durableId="1472285455">
    <w:abstractNumId w:val="19"/>
  </w:num>
  <w:num w:numId="75" w16cid:durableId="55594530">
    <w:abstractNumId w:val="62"/>
  </w:num>
  <w:num w:numId="76" w16cid:durableId="1547453840">
    <w:abstractNumId w:val="20"/>
  </w:num>
  <w:num w:numId="77" w16cid:durableId="804853968">
    <w:abstractNumId w:val="111"/>
  </w:num>
  <w:num w:numId="78" w16cid:durableId="182716163">
    <w:abstractNumId w:val="79"/>
  </w:num>
  <w:num w:numId="79" w16cid:durableId="521012245">
    <w:abstractNumId w:val="15"/>
  </w:num>
  <w:num w:numId="80" w16cid:durableId="1348168352">
    <w:abstractNumId w:val="85"/>
  </w:num>
  <w:num w:numId="81" w16cid:durableId="553152512">
    <w:abstractNumId w:val="120"/>
  </w:num>
  <w:num w:numId="82" w16cid:durableId="1156216091">
    <w:abstractNumId w:val="75"/>
  </w:num>
  <w:num w:numId="83" w16cid:durableId="1535069959">
    <w:abstractNumId w:val="72"/>
  </w:num>
  <w:num w:numId="84" w16cid:durableId="206064492">
    <w:abstractNumId w:val="64"/>
  </w:num>
  <w:num w:numId="85" w16cid:durableId="1358236385">
    <w:abstractNumId w:val="28"/>
  </w:num>
  <w:num w:numId="86" w16cid:durableId="1099983500">
    <w:abstractNumId w:val="55"/>
  </w:num>
  <w:num w:numId="87" w16cid:durableId="688600079">
    <w:abstractNumId w:val="106"/>
  </w:num>
  <w:num w:numId="88" w16cid:durableId="531303161">
    <w:abstractNumId w:val="39"/>
  </w:num>
  <w:num w:numId="89" w16cid:durableId="1448114303">
    <w:abstractNumId w:val="104"/>
  </w:num>
  <w:num w:numId="90" w16cid:durableId="866410458">
    <w:abstractNumId w:val="4"/>
  </w:num>
  <w:num w:numId="91" w16cid:durableId="1173377780">
    <w:abstractNumId w:val="102"/>
  </w:num>
  <w:num w:numId="92" w16cid:durableId="935672058">
    <w:abstractNumId w:val="3"/>
  </w:num>
  <w:num w:numId="93" w16cid:durableId="1558589452">
    <w:abstractNumId w:val="42"/>
  </w:num>
  <w:num w:numId="94" w16cid:durableId="446851192">
    <w:abstractNumId w:val="89"/>
  </w:num>
  <w:num w:numId="95" w16cid:durableId="1823305079">
    <w:abstractNumId w:val="14"/>
  </w:num>
  <w:num w:numId="96" w16cid:durableId="1476412973">
    <w:abstractNumId w:val="29"/>
  </w:num>
  <w:num w:numId="97" w16cid:durableId="1874225457">
    <w:abstractNumId w:val="95"/>
  </w:num>
  <w:num w:numId="98" w16cid:durableId="1017583746">
    <w:abstractNumId w:val="108"/>
  </w:num>
  <w:num w:numId="99" w16cid:durableId="1157068346">
    <w:abstractNumId w:val="80"/>
  </w:num>
  <w:num w:numId="100" w16cid:durableId="1843545609">
    <w:abstractNumId w:val="68"/>
  </w:num>
  <w:num w:numId="101" w16cid:durableId="2044671998">
    <w:abstractNumId w:val="96"/>
  </w:num>
  <w:num w:numId="102" w16cid:durableId="1458908017">
    <w:abstractNumId w:val="107"/>
  </w:num>
  <w:num w:numId="103" w16cid:durableId="2055614780">
    <w:abstractNumId w:val="22"/>
  </w:num>
  <w:num w:numId="104" w16cid:durableId="199516504">
    <w:abstractNumId w:val="116"/>
  </w:num>
  <w:num w:numId="105" w16cid:durableId="1305575087">
    <w:abstractNumId w:val="97"/>
  </w:num>
  <w:num w:numId="106" w16cid:durableId="1608077226">
    <w:abstractNumId w:val="78"/>
  </w:num>
  <w:num w:numId="107" w16cid:durableId="638650357">
    <w:abstractNumId w:val="12"/>
  </w:num>
  <w:num w:numId="108" w16cid:durableId="688338440">
    <w:abstractNumId w:val="94"/>
  </w:num>
  <w:num w:numId="109" w16cid:durableId="97796535">
    <w:abstractNumId w:val="118"/>
  </w:num>
  <w:num w:numId="110" w16cid:durableId="777409572">
    <w:abstractNumId w:val="48"/>
  </w:num>
  <w:num w:numId="111" w16cid:durableId="1786652813">
    <w:abstractNumId w:val="70"/>
  </w:num>
  <w:num w:numId="112" w16cid:durableId="1109471788">
    <w:abstractNumId w:val="66"/>
  </w:num>
  <w:num w:numId="113" w16cid:durableId="1422146086">
    <w:abstractNumId w:val="119"/>
  </w:num>
  <w:num w:numId="114" w16cid:durableId="1068722583">
    <w:abstractNumId w:val="32"/>
  </w:num>
  <w:num w:numId="115" w16cid:durableId="1490055798">
    <w:abstractNumId w:val="124"/>
  </w:num>
  <w:num w:numId="116" w16cid:durableId="561328788">
    <w:abstractNumId w:val="9"/>
  </w:num>
  <w:num w:numId="117" w16cid:durableId="1960604331">
    <w:abstractNumId w:val="81"/>
  </w:num>
  <w:num w:numId="118" w16cid:durableId="400371272">
    <w:abstractNumId w:val="65"/>
  </w:num>
  <w:num w:numId="119" w16cid:durableId="1949509846">
    <w:abstractNumId w:val="74"/>
  </w:num>
  <w:num w:numId="120" w16cid:durableId="1334911536">
    <w:abstractNumId w:val="10"/>
  </w:num>
  <w:num w:numId="121" w16cid:durableId="847058884">
    <w:abstractNumId w:val="82"/>
  </w:num>
  <w:num w:numId="122" w16cid:durableId="1761296439">
    <w:abstractNumId w:val="126"/>
  </w:num>
  <w:num w:numId="123" w16cid:durableId="1933263">
    <w:abstractNumId w:val="51"/>
  </w:num>
  <w:num w:numId="124" w16cid:durableId="926114700">
    <w:abstractNumId w:val="76"/>
  </w:num>
  <w:num w:numId="125" w16cid:durableId="626007358">
    <w:abstractNumId w:val="52"/>
  </w:num>
  <w:num w:numId="126" w16cid:durableId="258684447">
    <w:abstractNumId w:val="8"/>
  </w:num>
  <w:num w:numId="127" w16cid:durableId="1401707970">
    <w:abstractNumId w:val="45"/>
  </w:num>
  <w:num w:numId="128" w16cid:durableId="1355497945">
    <w:abstractNumId w:val="45"/>
  </w:num>
  <w:num w:numId="129" w16cid:durableId="1208836503">
    <w:abstractNumId w:val="45"/>
    <w:lvlOverride w:ilvl="0">
      <w:lvl w:ilvl="0">
        <w:start w:val="1"/>
        <w:numFmt w:val="decimal"/>
        <w:pStyle w:val="DWILevel1"/>
        <w:lvlText w:val="%1.0"/>
        <w:lvlJc w:val="left"/>
        <w:pPr>
          <w:ind w:left="720" w:hanging="720"/>
        </w:pPr>
        <w:rPr>
          <w:rFonts w:hint="default"/>
        </w:rPr>
      </w:lvl>
    </w:lvlOverride>
    <w:lvlOverride w:ilvl="1">
      <w:lvl w:ilvl="1">
        <w:start w:val="1"/>
        <w:numFmt w:val="decimal"/>
        <w:pStyle w:val="DWILevel2"/>
        <w:lvlText w:val="%1.%2"/>
        <w:lvlJc w:val="left"/>
        <w:pPr>
          <w:ind w:left="720" w:hanging="720"/>
        </w:pPr>
        <w:rPr>
          <w:rFonts w:hint="default"/>
          <w:b/>
          <w:i w:val="0"/>
        </w:rPr>
      </w:lvl>
    </w:lvlOverride>
    <w:lvlOverride w:ilvl="2">
      <w:lvl w:ilvl="2">
        <w:start w:val="1"/>
        <w:numFmt w:val="decimal"/>
        <w:pStyle w:val="DWILevel3"/>
        <w:lvlText w:val="%1.%2.%3"/>
        <w:lvlJc w:val="left"/>
        <w:pPr>
          <w:ind w:left="720" w:hanging="720"/>
        </w:pPr>
        <w:rPr>
          <w:rFonts w:hint="default"/>
          <w:color w:val="auto"/>
          <w:u w:val="none"/>
        </w:rPr>
      </w:lvl>
    </w:lvlOverride>
    <w:lvlOverride w:ilvl="3">
      <w:lvl w:ilvl="3">
        <w:start w:val="1"/>
        <w:numFmt w:val="decimal"/>
        <w:lvlText w:val="%1.%2.%3.%4"/>
        <w:lvlJc w:val="left"/>
        <w:pPr>
          <w:ind w:left="3240" w:hanging="1080"/>
        </w:pPr>
        <w:rPr>
          <w:rFonts w:hint="default"/>
        </w:rPr>
      </w:lvl>
    </w:lvlOverride>
    <w:lvlOverride w:ilvl="4">
      <w:lvl w:ilvl="4">
        <w:start w:val="1"/>
        <w:numFmt w:val="decimal"/>
        <w:lvlText w:val="%1.%2.%3.%4.%5"/>
        <w:lvlJc w:val="left"/>
        <w:pPr>
          <w:ind w:left="4320" w:hanging="1440"/>
        </w:pPr>
        <w:rPr>
          <w:rFonts w:hint="default"/>
        </w:rPr>
      </w:lvl>
    </w:lvlOverride>
    <w:lvlOverride w:ilvl="5">
      <w:lvl w:ilvl="5">
        <w:start w:val="1"/>
        <w:numFmt w:val="decimal"/>
        <w:lvlText w:val="%1.%2.%3.%4.%5.%6"/>
        <w:lvlJc w:val="left"/>
        <w:pPr>
          <w:ind w:left="5040" w:hanging="1440"/>
        </w:pPr>
        <w:rPr>
          <w:rFonts w:hint="default"/>
        </w:rPr>
      </w:lvl>
    </w:lvlOverride>
    <w:lvlOverride w:ilvl="6">
      <w:lvl w:ilvl="6">
        <w:start w:val="1"/>
        <w:numFmt w:val="decimal"/>
        <w:lvlText w:val="%1.%2.%3.%4.%5.%6.%7"/>
        <w:lvlJc w:val="left"/>
        <w:pPr>
          <w:ind w:left="6120" w:hanging="1800"/>
        </w:pPr>
        <w:rPr>
          <w:rFonts w:hint="default"/>
        </w:rPr>
      </w:lvl>
    </w:lvlOverride>
    <w:lvlOverride w:ilvl="7">
      <w:lvl w:ilvl="7">
        <w:start w:val="1"/>
        <w:numFmt w:val="decimal"/>
        <w:lvlText w:val="%1.%2.%3.%4.%5.%6.%7.%8"/>
        <w:lvlJc w:val="left"/>
        <w:pPr>
          <w:ind w:left="7200" w:hanging="2160"/>
        </w:pPr>
        <w:rPr>
          <w:rFonts w:hint="default"/>
        </w:rPr>
      </w:lvl>
    </w:lvlOverride>
    <w:lvlOverride w:ilvl="8">
      <w:lvl w:ilvl="8">
        <w:start w:val="1"/>
        <w:numFmt w:val="decimal"/>
        <w:lvlText w:val="%1.%2.%3.%4.%5.%6.%7.%8.%9"/>
        <w:lvlJc w:val="left"/>
        <w:pPr>
          <w:ind w:left="7920" w:hanging="2160"/>
        </w:pPr>
        <w:rPr>
          <w:rFonts w:hint="default"/>
        </w:rPr>
      </w:lvl>
    </w:lvlOverride>
  </w:num>
  <w:num w:numId="130" w16cid:durableId="873494179">
    <w:abstractNumId w:val="53"/>
  </w:num>
  <w:num w:numId="131" w16cid:durableId="377976202">
    <w:abstractNumId w:val="31"/>
  </w:num>
  <w:num w:numId="132" w16cid:durableId="428504370">
    <w:abstractNumId w:val="47"/>
  </w:num>
  <w:num w:numId="133" w16cid:durableId="1107626165">
    <w:abstractNumId w:val="67"/>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E31"/>
    <w:rsid w:val="00001B60"/>
    <w:rsid w:val="00002B33"/>
    <w:rsid w:val="00003107"/>
    <w:rsid w:val="000031F0"/>
    <w:rsid w:val="00003B47"/>
    <w:rsid w:val="00003CF9"/>
    <w:rsid w:val="00003E26"/>
    <w:rsid w:val="0000463C"/>
    <w:rsid w:val="00004B21"/>
    <w:rsid w:val="00004E47"/>
    <w:rsid w:val="00005505"/>
    <w:rsid w:val="0000589D"/>
    <w:rsid w:val="00005BD4"/>
    <w:rsid w:val="00005D71"/>
    <w:rsid w:val="00005E18"/>
    <w:rsid w:val="00006225"/>
    <w:rsid w:val="00006D1D"/>
    <w:rsid w:val="00007717"/>
    <w:rsid w:val="00007B4F"/>
    <w:rsid w:val="00007E29"/>
    <w:rsid w:val="00010933"/>
    <w:rsid w:val="0001173D"/>
    <w:rsid w:val="00011BCB"/>
    <w:rsid w:val="000124A5"/>
    <w:rsid w:val="00012591"/>
    <w:rsid w:val="000136F8"/>
    <w:rsid w:val="00013CC3"/>
    <w:rsid w:val="00014230"/>
    <w:rsid w:val="000160F6"/>
    <w:rsid w:val="00016242"/>
    <w:rsid w:val="00017C2E"/>
    <w:rsid w:val="00017ECF"/>
    <w:rsid w:val="0002001B"/>
    <w:rsid w:val="000203B5"/>
    <w:rsid w:val="00020BC7"/>
    <w:rsid w:val="00020C56"/>
    <w:rsid w:val="0002121F"/>
    <w:rsid w:val="000212F0"/>
    <w:rsid w:val="000219E7"/>
    <w:rsid w:val="00021A80"/>
    <w:rsid w:val="00021BD6"/>
    <w:rsid w:val="00022130"/>
    <w:rsid w:val="000226B8"/>
    <w:rsid w:val="00022F6D"/>
    <w:rsid w:val="00023364"/>
    <w:rsid w:val="000233D8"/>
    <w:rsid w:val="000235D8"/>
    <w:rsid w:val="0002420D"/>
    <w:rsid w:val="00024506"/>
    <w:rsid w:val="00024520"/>
    <w:rsid w:val="000249B3"/>
    <w:rsid w:val="00024C21"/>
    <w:rsid w:val="0002523B"/>
    <w:rsid w:val="000254AD"/>
    <w:rsid w:val="00025806"/>
    <w:rsid w:val="00025AFA"/>
    <w:rsid w:val="00026AEF"/>
    <w:rsid w:val="00026C10"/>
    <w:rsid w:val="00027EEF"/>
    <w:rsid w:val="00030008"/>
    <w:rsid w:val="00030B42"/>
    <w:rsid w:val="0003132C"/>
    <w:rsid w:val="000314E0"/>
    <w:rsid w:val="00031D64"/>
    <w:rsid w:val="0003219E"/>
    <w:rsid w:val="000322B2"/>
    <w:rsid w:val="000323EF"/>
    <w:rsid w:val="00032749"/>
    <w:rsid w:val="000331FB"/>
    <w:rsid w:val="0003332B"/>
    <w:rsid w:val="000333A9"/>
    <w:rsid w:val="00033410"/>
    <w:rsid w:val="00033825"/>
    <w:rsid w:val="0003418E"/>
    <w:rsid w:val="00034543"/>
    <w:rsid w:val="000359FD"/>
    <w:rsid w:val="000364D0"/>
    <w:rsid w:val="0003667C"/>
    <w:rsid w:val="000374FA"/>
    <w:rsid w:val="00037DC7"/>
    <w:rsid w:val="00040528"/>
    <w:rsid w:val="000409D4"/>
    <w:rsid w:val="00041887"/>
    <w:rsid w:val="00041C95"/>
    <w:rsid w:val="00041F94"/>
    <w:rsid w:val="000429D1"/>
    <w:rsid w:val="00043591"/>
    <w:rsid w:val="00043B02"/>
    <w:rsid w:val="00043D1B"/>
    <w:rsid w:val="00043D74"/>
    <w:rsid w:val="00044851"/>
    <w:rsid w:val="00044CD7"/>
    <w:rsid w:val="00044DE2"/>
    <w:rsid w:val="0004504B"/>
    <w:rsid w:val="00046436"/>
    <w:rsid w:val="00046B0E"/>
    <w:rsid w:val="00046B7B"/>
    <w:rsid w:val="00046F0B"/>
    <w:rsid w:val="00046F3A"/>
    <w:rsid w:val="000474BD"/>
    <w:rsid w:val="00047817"/>
    <w:rsid w:val="00047918"/>
    <w:rsid w:val="00047DCB"/>
    <w:rsid w:val="000502AB"/>
    <w:rsid w:val="00050416"/>
    <w:rsid w:val="00050492"/>
    <w:rsid w:val="00051231"/>
    <w:rsid w:val="0005144B"/>
    <w:rsid w:val="00051970"/>
    <w:rsid w:val="000519C5"/>
    <w:rsid w:val="000523E3"/>
    <w:rsid w:val="000523FC"/>
    <w:rsid w:val="00052BDE"/>
    <w:rsid w:val="00052E93"/>
    <w:rsid w:val="000530B2"/>
    <w:rsid w:val="00053C36"/>
    <w:rsid w:val="0005462A"/>
    <w:rsid w:val="000549D5"/>
    <w:rsid w:val="00054E58"/>
    <w:rsid w:val="00055C83"/>
    <w:rsid w:val="0005698B"/>
    <w:rsid w:val="0005718B"/>
    <w:rsid w:val="00057690"/>
    <w:rsid w:val="00057BBC"/>
    <w:rsid w:val="0006057C"/>
    <w:rsid w:val="00061438"/>
    <w:rsid w:val="00061A52"/>
    <w:rsid w:val="00061E21"/>
    <w:rsid w:val="00062881"/>
    <w:rsid w:val="00064420"/>
    <w:rsid w:val="00064BD9"/>
    <w:rsid w:val="00064C7E"/>
    <w:rsid w:val="00064CA7"/>
    <w:rsid w:val="00064CFC"/>
    <w:rsid w:val="0006535B"/>
    <w:rsid w:val="00065DF2"/>
    <w:rsid w:val="00065E07"/>
    <w:rsid w:val="00065F6A"/>
    <w:rsid w:val="000662F5"/>
    <w:rsid w:val="000668BC"/>
    <w:rsid w:val="00067209"/>
    <w:rsid w:val="0006727B"/>
    <w:rsid w:val="00067AD1"/>
    <w:rsid w:val="00067BE3"/>
    <w:rsid w:val="00070DBB"/>
    <w:rsid w:val="0007147D"/>
    <w:rsid w:val="0007171E"/>
    <w:rsid w:val="00071D20"/>
    <w:rsid w:val="0007293A"/>
    <w:rsid w:val="00072F82"/>
    <w:rsid w:val="000734F6"/>
    <w:rsid w:val="00073A4F"/>
    <w:rsid w:val="00074171"/>
    <w:rsid w:val="00074FFE"/>
    <w:rsid w:val="00075033"/>
    <w:rsid w:val="00075A47"/>
    <w:rsid w:val="000762D7"/>
    <w:rsid w:val="00076CC7"/>
    <w:rsid w:val="00076CD6"/>
    <w:rsid w:val="00077418"/>
    <w:rsid w:val="0007774A"/>
    <w:rsid w:val="00077AEF"/>
    <w:rsid w:val="00077D4D"/>
    <w:rsid w:val="00077E3C"/>
    <w:rsid w:val="00080869"/>
    <w:rsid w:val="000808BA"/>
    <w:rsid w:val="00081195"/>
    <w:rsid w:val="000812BC"/>
    <w:rsid w:val="00081F0E"/>
    <w:rsid w:val="00082544"/>
    <w:rsid w:val="00082837"/>
    <w:rsid w:val="000828FF"/>
    <w:rsid w:val="00082F27"/>
    <w:rsid w:val="000833B3"/>
    <w:rsid w:val="00083558"/>
    <w:rsid w:val="000842E7"/>
    <w:rsid w:val="000846E0"/>
    <w:rsid w:val="000855CA"/>
    <w:rsid w:val="00085CB4"/>
    <w:rsid w:val="00085EFF"/>
    <w:rsid w:val="0008633D"/>
    <w:rsid w:val="000869CF"/>
    <w:rsid w:val="00086A72"/>
    <w:rsid w:val="00086B31"/>
    <w:rsid w:val="0008742B"/>
    <w:rsid w:val="000877CA"/>
    <w:rsid w:val="00087BDF"/>
    <w:rsid w:val="00087BEB"/>
    <w:rsid w:val="00087C98"/>
    <w:rsid w:val="00090013"/>
    <w:rsid w:val="00090046"/>
    <w:rsid w:val="00090448"/>
    <w:rsid w:val="00090612"/>
    <w:rsid w:val="00090776"/>
    <w:rsid w:val="00090F2D"/>
    <w:rsid w:val="00090FB2"/>
    <w:rsid w:val="00091601"/>
    <w:rsid w:val="000923F9"/>
    <w:rsid w:val="000924AE"/>
    <w:rsid w:val="000925D6"/>
    <w:rsid w:val="0009270C"/>
    <w:rsid w:val="0009279F"/>
    <w:rsid w:val="00092A4B"/>
    <w:rsid w:val="00093D10"/>
    <w:rsid w:val="00094139"/>
    <w:rsid w:val="0009419A"/>
    <w:rsid w:val="0009420E"/>
    <w:rsid w:val="000943AB"/>
    <w:rsid w:val="000947F7"/>
    <w:rsid w:val="00094888"/>
    <w:rsid w:val="00095431"/>
    <w:rsid w:val="000960F2"/>
    <w:rsid w:val="00096233"/>
    <w:rsid w:val="00096449"/>
    <w:rsid w:val="00096B60"/>
    <w:rsid w:val="00097174"/>
    <w:rsid w:val="000977D1"/>
    <w:rsid w:val="00097B55"/>
    <w:rsid w:val="000A05D1"/>
    <w:rsid w:val="000A14E2"/>
    <w:rsid w:val="000A1ADB"/>
    <w:rsid w:val="000A1B91"/>
    <w:rsid w:val="000A226B"/>
    <w:rsid w:val="000A2DAB"/>
    <w:rsid w:val="000A30DA"/>
    <w:rsid w:val="000A342E"/>
    <w:rsid w:val="000A3656"/>
    <w:rsid w:val="000A4A28"/>
    <w:rsid w:val="000A506F"/>
    <w:rsid w:val="000A5C85"/>
    <w:rsid w:val="000A6592"/>
    <w:rsid w:val="000A6C05"/>
    <w:rsid w:val="000A6D22"/>
    <w:rsid w:val="000A78C5"/>
    <w:rsid w:val="000A79FE"/>
    <w:rsid w:val="000B13C3"/>
    <w:rsid w:val="000B169A"/>
    <w:rsid w:val="000B189F"/>
    <w:rsid w:val="000B363D"/>
    <w:rsid w:val="000B3DFF"/>
    <w:rsid w:val="000B40B8"/>
    <w:rsid w:val="000B523D"/>
    <w:rsid w:val="000B52F8"/>
    <w:rsid w:val="000B54F6"/>
    <w:rsid w:val="000B604E"/>
    <w:rsid w:val="000B659A"/>
    <w:rsid w:val="000B678C"/>
    <w:rsid w:val="000B70DC"/>
    <w:rsid w:val="000B74B4"/>
    <w:rsid w:val="000B7BCA"/>
    <w:rsid w:val="000C0537"/>
    <w:rsid w:val="000C2481"/>
    <w:rsid w:val="000C271B"/>
    <w:rsid w:val="000C2780"/>
    <w:rsid w:val="000C3757"/>
    <w:rsid w:val="000C4100"/>
    <w:rsid w:val="000C4124"/>
    <w:rsid w:val="000C5D8F"/>
    <w:rsid w:val="000C5F01"/>
    <w:rsid w:val="000C642F"/>
    <w:rsid w:val="000C64EB"/>
    <w:rsid w:val="000C68AA"/>
    <w:rsid w:val="000C6BA1"/>
    <w:rsid w:val="000C6D80"/>
    <w:rsid w:val="000C72A8"/>
    <w:rsid w:val="000C7556"/>
    <w:rsid w:val="000C786A"/>
    <w:rsid w:val="000C7FBD"/>
    <w:rsid w:val="000D0261"/>
    <w:rsid w:val="000D07EE"/>
    <w:rsid w:val="000D0BDA"/>
    <w:rsid w:val="000D12D2"/>
    <w:rsid w:val="000D1858"/>
    <w:rsid w:val="000D208C"/>
    <w:rsid w:val="000D2627"/>
    <w:rsid w:val="000D2711"/>
    <w:rsid w:val="000D32A5"/>
    <w:rsid w:val="000D37AF"/>
    <w:rsid w:val="000D4050"/>
    <w:rsid w:val="000D4676"/>
    <w:rsid w:val="000D4DFE"/>
    <w:rsid w:val="000D5198"/>
    <w:rsid w:val="000D580E"/>
    <w:rsid w:val="000D632C"/>
    <w:rsid w:val="000D66A7"/>
    <w:rsid w:val="000D67A3"/>
    <w:rsid w:val="000D69E4"/>
    <w:rsid w:val="000D6C99"/>
    <w:rsid w:val="000D6D7A"/>
    <w:rsid w:val="000D73D5"/>
    <w:rsid w:val="000D7706"/>
    <w:rsid w:val="000D7B52"/>
    <w:rsid w:val="000E0258"/>
    <w:rsid w:val="000E0340"/>
    <w:rsid w:val="000E04A7"/>
    <w:rsid w:val="000E1105"/>
    <w:rsid w:val="000E280B"/>
    <w:rsid w:val="000E29FF"/>
    <w:rsid w:val="000E2ED0"/>
    <w:rsid w:val="000E445E"/>
    <w:rsid w:val="000E4F2B"/>
    <w:rsid w:val="000E51FC"/>
    <w:rsid w:val="000E53F1"/>
    <w:rsid w:val="000E5718"/>
    <w:rsid w:val="000E5D18"/>
    <w:rsid w:val="000E5E5D"/>
    <w:rsid w:val="000E6572"/>
    <w:rsid w:val="000E711D"/>
    <w:rsid w:val="000E77A7"/>
    <w:rsid w:val="000E7EA2"/>
    <w:rsid w:val="000E7EE0"/>
    <w:rsid w:val="000F00AA"/>
    <w:rsid w:val="000F016B"/>
    <w:rsid w:val="000F08F7"/>
    <w:rsid w:val="000F1512"/>
    <w:rsid w:val="000F15D8"/>
    <w:rsid w:val="000F27A4"/>
    <w:rsid w:val="000F2BA3"/>
    <w:rsid w:val="000F31B7"/>
    <w:rsid w:val="000F362A"/>
    <w:rsid w:val="000F4A1E"/>
    <w:rsid w:val="000F4BBC"/>
    <w:rsid w:val="000F56F1"/>
    <w:rsid w:val="000F6054"/>
    <w:rsid w:val="000F61A2"/>
    <w:rsid w:val="000F61E9"/>
    <w:rsid w:val="000F6CBB"/>
    <w:rsid w:val="000F6F9E"/>
    <w:rsid w:val="000F6FD9"/>
    <w:rsid w:val="000F708B"/>
    <w:rsid w:val="000F77F3"/>
    <w:rsid w:val="000F79E4"/>
    <w:rsid w:val="000F7F72"/>
    <w:rsid w:val="00100819"/>
    <w:rsid w:val="0010201E"/>
    <w:rsid w:val="0010205A"/>
    <w:rsid w:val="0010282E"/>
    <w:rsid w:val="0010296C"/>
    <w:rsid w:val="00102EF0"/>
    <w:rsid w:val="00102FB1"/>
    <w:rsid w:val="001034A3"/>
    <w:rsid w:val="00103A06"/>
    <w:rsid w:val="00104CD6"/>
    <w:rsid w:val="001057E1"/>
    <w:rsid w:val="00105D60"/>
    <w:rsid w:val="00106548"/>
    <w:rsid w:val="00107175"/>
    <w:rsid w:val="0010785E"/>
    <w:rsid w:val="001079AD"/>
    <w:rsid w:val="001104AE"/>
    <w:rsid w:val="001110E4"/>
    <w:rsid w:val="001111FE"/>
    <w:rsid w:val="00111A26"/>
    <w:rsid w:val="001123F4"/>
    <w:rsid w:val="00112500"/>
    <w:rsid w:val="0011337C"/>
    <w:rsid w:val="001133E3"/>
    <w:rsid w:val="001137AF"/>
    <w:rsid w:val="001137E9"/>
    <w:rsid w:val="00113EEB"/>
    <w:rsid w:val="001154E9"/>
    <w:rsid w:val="00115B71"/>
    <w:rsid w:val="00116020"/>
    <w:rsid w:val="00116124"/>
    <w:rsid w:val="001164B3"/>
    <w:rsid w:val="001164B7"/>
    <w:rsid w:val="00116619"/>
    <w:rsid w:val="00116C94"/>
    <w:rsid w:val="00117ABA"/>
    <w:rsid w:val="00117B2F"/>
    <w:rsid w:val="00117BC7"/>
    <w:rsid w:val="001200C7"/>
    <w:rsid w:val="00120C5A"/>
    <w:rsid w:val="00122702"/>
    <w:rsid w:val="0012367B"/>
    <w:rsid w:val="00123A6D"/>
    <w:rsid w:val="00124851"/>
    <w:rsid w:val="0012489D"/>
    <w:rsid w:val="001254B3"/>
    <w:rsid w:val="00125904"/>
    <w:rsid w:val="00125EB0"/>
    <w:rsid w:val="0012759D"/>
    <w:rsid w:val="00127BBB"/>
    <w:rsid w:val="00127D8E"/>
    <w:rsid w:val="0013056E"/>
    <w:rsid w:val="00130B36"/>
    <w:rsid w:val="0013107B"/>
    <w:rsid w:val="001318AF"/>
    <w:rsid w:val="00132349"/>
    <w:rsid w:val="001328A7"/>
    <w:rsid w:val="00132D10"/>
    <w:rsid w:val="0013342F"/>
    <w:rsid w:val="001336BB"/>
    <w:rsid w:val="00133F2A"/>
    <w:rsid w:val="00134B4C"/>
    <w:rsid w:val="00134B89"/>
    <w:rsid w:val="00134D7A"/>
    <w:rsid w:val="00135D36"/>
    <w:rsid w:val="00136289"/>
    <w:rsid w:val="0013656B"/>
    <w:rsid w:val="001373B5"/>
    <w:rsid w:val="00137850"/>
    <w:rsid w:val="0014054D"/>
    <w:rsid w:val="0014078D"/>
    <w:rsid w:val="00140C08"/>
    <w:rsid w:val="00140C81"/>
    <w:rsid w:val="00141C71"/>
    <w:rsid w:val="00141C7A"/>
    <w:rsid w:val="00142F2E"/>
    <w:rsid w:val="00142FC4"/>
    <w:rsid w:val="00143315"/>
    <w:rsid w:val="0014410E"/>
    <w:rsid w:val="00144BFA"/>
    <w:rsid w:val="00144F04"/>
    <w:rsid w:val="0014576D"/>
    <w:rsid w:val="001458F8"/>
    <w:rsid w:val="00145E15"/>
    <w:rsid w:val="00146024"/>
    <w:rsid w:val="001463B5"/>
    <w:rsid w:val="00147232"/>
    <w:rsid w:val="001479B5"/>
    <w:rsid w:val="00147ACC"/>
    <w:rsid w:val="00147F7A"/>
    <w:rsid w:val="00150070"/>
    <w:rsid w:val="0015132E"/>
    <w:rsid w:val="00151BF2"/>
    <w:rsid w:val="00151C52"/>
    <w:rsid w:val="00151D58"/>
    <w:rsid w:val="00152803"/>
    <w:rsid w:val="00152B7D"/>
    <w:rsid w:val="00152CBB"/>
    <w:rsid w:val="00152DD9"/>
    <w:rsid w:val="0015367D"/>
    <w:rsid w:val="001536E1"/>
    <w:rsid w:val="001557F9"/>
    <w:rsid w:val="001564A0"/>
    <w:rsid w:val="00156CFF"/>
    <w:rsid w:val="00156D0D"/>
    <w:rsid w:val="00156E43"/>
    <w:rsid w:val="0015703B"/>
    <w:rsid w:val="00157398"/>
    <w:rsid w:val="00160900"/>
    <w:rsid w:val="001609B1"/>
    <w:rsid w:val="00160D7F"/>
    <w:rsid w:val="00161BA4"/>
    <w:rsid w:val="00161C19"/>
    <w:rsid w:val="001626DD"/>
    <w:rsid w:val="00163302"/>
    <w:rsid w:val="0016357A"/>
    <w:rsid w:val="00163FC6"/>
    <w:rsid w:val="00164114"/>
    <w:rsid w:val="0016437D"/>
    <w:rsid w:val="00164432"/>
    <w:rsid w:val="0016445F"/>
    <w:rsid w:val="00164996"/>
    <w:rsid w:val="00165523"/>
    <w:rsid w:val="001659CF"/>
    <w:rsid w:val="00165D93"/>
    <w:rsid w:val="00165EFE"/>
    <w:rsid w:val="001660B5"/>
    <w:rsid w:val="00166B75"/>
    <w:rsid w:val="00167BB0"/>
    <w:rsid w:val="00167F4F"/>
    <w:rsid w:val="0017082E"/>
    <w:rsid w:val="001708A7"/>
    <w:rsid w:val="00172838"/>
    <w:rsid w:val="00172E8B"/>
    <w:rsid w:val="00173207"/>
    <w:rsid w:val="001748EC"/>
    <w:rsid w:val="0017550E"/>
    <w:rsid w:val="0017559E"/>
    <w:rsid w:val="00175936"/>
    <w:rsid w:val="0017621E"/>
    <w:rsid w:val="00176527"/>
    <w:rsid w:val="00176A77"/>
    <w:rsid w:val="0017720C"/>
    <w:rsid w:val="00177CCE"/>
    <w:rsid w:val="00177E2E"/>
    <w:rsid w:val="00177F32"/>
    <w:rsid w:val="00177F3C"/>
    <w:rsid w:val="001805B9"/>
    <w:rsid w:val="00180C8D"/>
    <w:rsid w:val="00180D8E"/>
    <w:rsid w:val="00181FC7"/>
    <w:rsid w:val="001829BE"/>
    <w:rsid w:val="001838B8"/>
    <w:rsid w:val="00184588"/>
    <w:rsid w:val="001845B7"/>
    <w:rsid w:val="0018464D"/>
    <w:rsid w:val="001847BF"/>
    <w:rsid w:val="0018514B"/>
    <w:rsid w:val="001854AE"/>
    <w:rsid w:val="001865D6"/>
    <w:rsid w:val="00186B89"/>
    <w:rsid w:val="00187002"/>
    <w:rsid w:val="00187015"/>
    <w:rsid w:val="001875BE"/>
    <w:rsid w:val="00187717"/>
    <w:rsid w:val="00187A1B"/>
    <w:rsid w:val="00187AD1"/>
    <w:rsid w:val="00187C50"/>
    <w:rsid w:val="00187C81"/>
    <w:rsid w:val="00187F12"/>
    <w:rsid w:val="00190826"/>
    <w:rsid w:val="00190D32"/>
    <w:rsid w:val="00191EBB"/>
    <w:rsid w:val="00192028"/>
    <w:rsid w:val="0019203E"/>
    <w:rsid w:val="00193612"/>
    <w:rsid w:val="00193DDA"/>
    <w:rsid w:val="001946F6"/>
    <w:rsid w:val="00194FC3"/>
    <w:rsid w:val="00195E2F"/>
    <w:rsid w:val="00197091"/>
    <w:rsid w:val="001A14DF"/>
    <w:rsid w:val="001A18C1"/>
    <w:rsid w:val="001A1D7C"/>
    <w:rsid w:val="001A2C36"/>
    <w:rsid w:val="001A2F00"/>
    <w:rsid w:val="001A3F9F"/>
    <w:rsid w:val="001A4258"/>
    <w:rsid w:val="001A44D4"/>
    <w:rsid w:val="001A44E4"/>
    <w:rsid w:val="001A4854"/>
    <w:rsid w:val="001A528F"/>
    <w:rsid w:val="001A5FC4"/>
    <w:rsid w:val="001A6C64"/>
    <w:rsid w:val="001A6F64"/>
    <w:rsid w:val="001A7190"/>
    <w:rsid w:val="001A7352"/>
    <w:rsid w:val="001A7EC0"/>
    <w:rsid w:val="001A7F55"/>
    <w:rsid w:val="001B0EEC"/>
    <w:rsid w:val="001B16BD"/>
    <w:rsid w:val="001B300D"/>
    <w:rsid w:val="001B36A5"/>
    <w:rsid w:val="001B3831"/>
    <w:rsid w:val="001B451B"/>
    <w:rsid w:val="001B4661"/>
    <w:rsid w:val="001B5D74"/>
    <w:rsid w:val="001B618F"/>
    <w:rsid w:val="001B7484"/>
    <w:rsid w:val="001B795D"/>
    <w:rsid w:val="001B7D2A"/>
    <w:rsid w:val="001C09FD"/>
    <w:rsid w:val="001C0C5D"/>
    <w:rsid w:val="001C18C5"/>
    <w:rsid w:val="001C2D38"/>
    <w:rsid w:val="001C3428"/>
    <w:rsid w:val="001C3D5A"/>
    <w:rsid w:val="001C3EEC"/>
    <w:rsid w:val="001C4B24"/>
    <w:rsid w:val="001C4C3D"/>
    <w:rsid w:val="001C57BA"/>
    <w:rsid w:val="001C5C78"/>
    <w:rsid w:val="001C607D"/>
    <w:rsid w:val="001C62C6"/>
    <w:rsid w:val="001C66EA"/>
    <w:rsid w:val="001C70C4"/>
    <w:rsid w:val="001C7A74"/>
    <w:rsid w:val="001C7B51"/>
    <w:rsid w:val="001C7DF3"/>
    <w:rsid w:val="001D00D4"/>
    <w:rsid w:val="001D0134"/>
    <w:rsid w:val="001D096B"/>
    <w:rsid w:val="001D0EA4"/>
    <w:rsid w:val="001D1C2D"/>
    <w:rsid w:val="001D216A"/>
    <w:rsid w:val="001D234C"/>
    <w:rsid w:val="001D320C"/>
    <w:rsid w:val="001D3860"/>
    <w:rsid w:val="001D47B2"/>
    <w:rsid w:val="001D4B12"/>
    <w:rsid w:val="001D4DA7"/>
    <w:rsid w:val="001D55B7"/>
    <w:rsid w:val="001D59A2"/>
    <w:rsid w:val="001D67AC"/>
    <w:rsid w:val="001D747A"/>
    <w:rsid w:val="001D764F"/>
    <w:rsid w:val="001E047F"/>
    <w:rsid w:val="001E0800"/>
    <w:rsid w:val="001E0BE0"/>
    <w:rsid w:val="001E1355"/>
    <w:rsid w:val="001E1919"/>
    <w:rsid w:val="001E1CE7"/>
    <w:rsid w:val="001E224E"/>
    <w:rsid w:val="001E2CF6"/>
    <w:rsid w:val="001E2F11"/>
    <w:rsid w:val="001E3305"/>
    <w:rsid w:val="001E35BC"/>
    <w:rsid w:val="001E3E22"/>
    <w:rsid w:val="001E4207"/>
    <w:rsid w:val="001E4304"/>
    <w:rsid w:val="001E4B00"/>
    <w:rsid w:val="001E53A2"/>
    <w:rsid w:val="001E61B7"/>
    <w:rsid w:val="001E646A"/>
    <w:rsid w:val="001E6538"/>
    <w:rsid w:val="001E6B55"/>
    <w:rsid w:val="001F000B"/>
    <w:rsid w:val="001F062C"/>
    <w:rsid w:val="001F0AF2"/>
    <w:rsid w:val="001F1A4B"/>
    <w:rsid w:val="001F28E4"/>
    <w:rsid w:val="001F318B"/>
    <w:rsid w:val="001F3D86"/>
    <w:rsid w:val="001F3DB1"/>
    <w:rsid w:val="001F48F3"/>
    <w:rsid w:val="001F500F"/>
    <w:rsid w:val="001F51CF"/>
    <w:rsid w:val="001F530E"/>
    <w:rsid w:val="001F53C1"/>
    <w:rsid w:val="001F53E6"/>
    <w:rsid w:val="001F5D3F"/>
    <w:rsid w:val="001F61AE"/>
    <w:rsid w:val="001F6348"/>
    <w:rsid w:val="001F6488"/>
    <w:rsid w:val="001F6B02"/>
    <w:rsid w:val="001F7586"/>
    <w:rsid w:val="001F7BCB"/>
    <w:rsid w:val="00200802"/>
    <w:rsid w:val="002008AD"/>
    <w:rsid w:val="00200ABE"/>
    <w:rsid w:val="002011DC"/>
    <w:rsid w:val="00201348"/>
    <w:rsid w:val="002018FB"/>
    <w:rsid w:val="00201C7A"/>
    <w:rsid w:val="00201F0F"/>
    <w:rsid w:val="0020234C"/>
    <w:rsid w:val="00202353"/>
    <w:rsid w:val="00202E19"/>
    <w:rsid w:val="00202F1C"/>
    <w:rsid w:val="00203080"/>
    <w:rsid w:val="002031CD"/>
    <w:rsid w:val="0020331F"/>
    <w:rsid w:val="00204EFD"/>
    <w:rsid w:val="002053C0"/>
    <w:rsid w:val="002056A8"/>
    <w:rsid w:val="00205AE4"/>
    <w:rsid w:val="002060A7"/>
    <w:rsid w:val="002066EC"/>
    <w:rsid w:val="00206816"/>
    <w:rsid w:val="002068D5"/>
    <w:rsid w:val="00206EC2"/>
    <w:rsid w:val="00210764"/>
    <w:rsid w:val="00210C25"/>
    <w:rsid w:val="00210CB3"/>
    <w:rsid w:val="00210CB5"/>
    <w:rsid w:val="00211405"/>
    <w:rsid w:val="002115AA"/>
    <w:rsid w:val="002118A8"/>
    <w:rsid w:val="002127EF"/>
    <w:rsid w:val="00212B63"/>
    <w:rsid w:val="00212F32"/>
    <w:rsid w:val="002137AD"/>
    <w:rsid w:val="00214526"/>
    <w:rsid w:val="00214730"/>
    <w:rsid w:val="00214B02"/>
    <w:rsid w:val="00214E63"/>
    <w:rsid w:val="002151D3"/>
    <w:rsid w:val="00215216"/>
    <w:rsid w:val="00215329"/>
    <w:rsid w:val="002153E0"/>
    <w:rsid w:val="002156D7"/>
    <w:rsid w:val="002161BD"/>
    <w:rsid w:val="0021662D"/>
    <w:rsid w:val="00216896"/>
    <w:rsid w:val="00216BE6"/>
    <w:rsid w:val="0021733B"/>
    <w:rsid w:val="002176BF"/>
    <w:rsid w:val="002176C7"/>
    <w:rsid w:val="00217B78"/>
    <w:rsid w:val="00220B2F"/>
    <w:rsid w:val="00220C5A"/>
    <w:rsid w:val="00221AD3"/>
    <w:rsid w:val="0022257C"/>
    <w:rsid w:val="002227E7"/>
    <w:rsid w:val="00222979"/>
    <w:rsid w:val="00222E7C"/>
    <w:rsid w:val="00223245"/>
    <w:rsid w:val="00223505"/>
    <w:rsid w:val="00223BF6"/>
    <w:rsid w:val="0022637E"/>
    <w:rsid w:val="0022639B"/>
    <w:rsid w:val="0022733C"/>
    <w:rsid w:val="00227BE5"/>
    <w:rsid w:val="00227C5C"/>
    <w:rsid w:val="0023017D"/>
    <w:rsid w:val="00230759"/>
    <w:rsid w:val="002308F5"/>
    <w:rsid w:val="00230F5C"/>
    <w:rsid w:val="002311C3"/>
    <w:rsid w:val="0023156A"/>
    <w:rsid w:val="00231B87"/>
    <w:rsid w:val="00231FC5"/>
    <w:rsid w:val="00232807"/>
    <w:rsid w:val="0023318D"/>
    <w:rsid w:val="002333AE"/>
    <w:rsid w:val="00234743"/>
    <w:rsid w:val="00234C0B"/>
    <w:rsid w:val="00235934"/>
    <w:rsid w:val="00235CF9"/>
    <w:rsid w:val="00236178"/>
    <w:rsid w:val="00236336"/>
    <w:rsid w:val="00236559"/>
    <w:rsid w:val="00236585"/>
    <w:rsid w:val="00236A68"/>
    <w:rsid w:val="00236C6A"/>
    <w:rsid w:val="002375A3"/>
    <w:rsid w:val="00237D9B"/>
    <w:rsid w:val="002419DE"/>
    <w:rsid w:val="00241B0D"/>
    <w:rsid w:val="00241F38"/>
    <w:rsid w:val="00242064"/>
    <w:rsid w:val="00243111"/>
    <w:rsid w:val="00243A0E"/>
    <w:rsid w:val="002444B5"/>
    <w:rsid w:val="00244EFD"/>
    <w:rsid w:val="002460FC"/>
    <w:rsid w:val="00246298"/>
    <w:rsid w:val="00246647"/>
    <w:rsid w:val="0024721D"/>
    <w:rsid w:val="00247A32"/>
    <w:rsid w:val="00247DD0"/>
    <w:rsid w:val="00247F2F"/>
    <w:rsid w:val="00250441"/>
    <w:rsid w:val="0025075B"/>
    <w:rsid w:val="0025075F"/>
    <w:rsid w:val="0025092B"/>
    <w:rsid w:val="00250EED"/>
    <w:rsid w:val="002514A5"/>
    <w:rsid w:val="00251DB1"/>
    <w:rsid w:val="002520F5"/>
    <w:rsid w:val="0025215B"/>
    <w:rsid w:val="00252C3A"/>
    <w:rsid w:val="00253472"/>
    <w:rsid w:val="00253C15"/>
    <w:rsid w:val="00253F67"/>
    <w:rsid w:val="00253F7A"/>
    <w:rsid w:val="0025416B"/>
    <w:rsid w:val="0025433C"/>
    <w:rsid w:val="002548B0"/>
    <w:rsid w:val="00254C4C"/>
    <w:rsid w:val="00254CB6"/>
    <w:rsid w:val="00256089"/>
    <w:rsid w:val="00257068"/>
    <w:rsid w:val="0025721A"/>
    <w:rsid w:val="00257460"/>
    <w:rsid w:val="00257BB1"/>
    <w:rsid w:val="00260987"/>
    <w:rsid w:val="00261227"/>
    <w:rsid w:val="002615E9"/>
    <w:rsid w:val="00261638"/>
    <w:rsid w:val="0026171B"/>
    <w:rsid w:val="0026425E"/>
    <w:rsid w:val="00265B8F"/>
    <w:rsid w:val="00265DBC"/>
    <w:rsid w:val="00265DE3"/>
    <w:rsid w:val="0026603B"/>
    <w:rsid w:val="00266913"/>
    <w:rsid w:val="00266A61"/>
    <w:rsid w:val="002671B7"/>
    <w:rsid w:val="0026727C"/>
    <w:rsid w:val="0026733E"/>
    <w:rsid w:val="00270080"/>
    <w:rsid w:val="002708C4"/>
    <w:rsid w:val="00270B7A"/>
    <w:rsid w:val="00270DAE"/>
    <w:rsid w:val="002715B9"/>
    <w:rsid w:val="0027186F"/>
    <w:rsid w:val="0027197A"/>
    <w:rsid w:val="00272209"/>
    <w:rsid w:val="002725BF"/>
    <w:rsid w:val="00272714"/>
    <w:rsid w:val="00272F68"/>
    <w:rsid w:val="002735D8"/>
    <w:rsid w:val="0027386D"/>
    <w:rsid w:val="002741A0"/>
    <w:rsid w:val="002746FF"/>
    <w:rsid w:val="00275606"/>
    <w:rsid w:val="00276139"/>
    <w:rsid w:val="0027625D"/>
    <w:rsid w:val="00276AE0"/>
    <w:rsid w:val="00276AED"/>
    <w:rsid w:val="00276C61"/>
    <w:rsid w:val="00276CD1"/>
    <w:rsid w:val="00276CE7"/>
    <w:rsid w:val="00276F82"/>
    <w:rsid w:val="00277500"/>
    <w:rsid w:val="00277890"/>
    <w:rsid w:val="00277DF5"/>
    <w:rsid w:val="0028093D"/>
    <w:rsid w:val="00280D17"/>
    <w:rsid w:val="002812C0"/>
    <w:rsid w:val="00281992"/>
    <w:rsid w:val="00281A34"/>
    <w:rsid w:val="00281A91"/>
    <w:rsid w:val="00281CB8"/>
    <w:rsid w:val="002820C9"/>
    <w:rsid w:val="00282137"/>
    <w:rsid w:val="00282202"/>
    <w:rsid w:val="0028290C"/>
    <w:rsid w:val="00282D54"/>
    <w:rsid w:val="002832EA"/>
    <w:rsid w:val="00283583"/>
    <w:rsid w:val="00283952"/>
    <w:rsid w:val="00283B3B"/>
    <w:rsid w:val="00283CAD"/>
    <w:rsid w:val="002842DD"/>
    <w:rsid w:val="00284815"/>
    <w:rsid w:val="0028512D"/>
    <w:rsid w:val="00285146"/>
    <w:rsid w:val="00285F92"/>
    <w:rsid w:val="00286C9F"/>
    <w:rsid w:val="00286D2F"/>
    <w:rsid w:val="00287014"/>
    <w:rsid w:val="0028764D"/>
    <w:rsid w:val="00287847"/>
    <w:rsid w:val="00287A9F"/>
    <w:rsid w:val="00287C85"/>
    <w:rsid w:val="00287DA0"/>
    <w:rsid w:val="00291056"/>
    <w:rsid w:val="00291914"/>
    <w:rsid w:val="00291DB2"/>
    <w:rsid w:val="00292179"/>
    <w:rsid w:val="002923D4"/>
    <w:rsid w:val="00292ED0"/>
    <w:rsid w:val="00294541"/>
    <w:rsid w:val="002946CF"/>
    <w:rsid w:val="00295B03"/>
    <w:rsid w:val="002960A3"/>
    <w:rsid w:val="002961EA"/>
    <w:rsid w:val="0029645C"/>
    <w:rsid w:val="00296E27"/>
    <w:rsid w:val="002978F0"/>
    <w:rsid w:val="00297A6A"/>
    <w:rsid w:val="002A1389"/>
    <w:rsid w:val="002A1B8A"/>
    <w:rsid w:val="002A259D"/>
    <w:rsid w:val="002A2625"/>
    <w:rsid w:val="002A3551"/>
    <w:rsid w:val="002A3CAA"/>
    <w:rsid w:val="002A4609"/>
    <w:rsid w:val="002A52D2"/>
    <w:rsid w:val="002A5DA1"/>
    <w:rsid w:val="002A5FBA"/>
    <w:rsid w:val="002A6029"/>
    <w:rsid w:val="002A6F7F"/>
    <w:rsid w:val="002A7AC4"/>
    <w:rsid w:val="002B0D6F"/>
    <w:rsid w:val="002B1BD6"/>
    <w:rsid w:val="002B206F"/>
    <w:rsid w:val="002B2483"/>
    <w:rsid w:val="002B2C2B"/>
    <w:rsid w:val="002B311D"/>
    <w:rsid w:val="002B3B6F"/>
    <w:rsid w:val="002B3C8C"/>
    <w:rsid w:val="002B3F40"/>
    <w:rsid w:val="002B4598"/>
    <w:rsid w:val="002B47FE"/>
    <w:rsid w:val="002B5850"/>
    <w:rsid w:val="002B5E9D"/>
    <w:rsid w:val="002B5F1F"/>
    <w:rsid w:val="002B63FA"/>
    <w:rsid w:val="002B64E5"/>
    <w:rsid w:val="002B6ED8"/>
    <w:rsid w:val="002B7057"/>
    <w:rsid w:val="002B719E"/>
    <w:rsid w:val="002C0318"/>
    <w:rsid w:val="002C0377"/>
    <w:rsid w:val="002C0573"/>
    <w:rsid w:val="002C0E31"/>
    <w:rsid w:val="002C121E"/>
    <w:rsid w:val="002C3929"/>
    <w:rsid w:val="002C3B03"/>
    <w:rsid w:val="002C4920"/>
    <w:rsid w:val="002C4F37"/>
    <w:rsid w:val="002C640E"/>
    <w:rsid w:val="002C6A96"/>
    <w:rsid w:val="002C6E44"/>
    <w:rsid w:val="002C790D"/>
    <w:rsid w:val="002C794B"/>
    <w:rsid w:val="002C7E93"/>
    <w:rsid w:val="002C7F50"/>
    <w:rsid w:val="002D067B"/>
    <w:rsid w:val="002D0D63"/>
    <w:rsid w:val="002D1A1E"/>
    <w:rsid w:val="002D1CF2"/>
    <w:rsid w:val="002D25F2"/>
    <w:rsid w:val="002D275A"/>
    <w:rsid w:val="002D2BDD"/>
    <w:rsid w:val="002D2D56"/>
    <w:rsid w:val="002D36BC"/>
    <w:rsid w:val="002D3963"/>
    <w:rsid w:val="002D4167"/>
    <w:rsid w:val="002D4715"/>
    <w:rsid w:val="002D48D5"/>
    <w:rsid w:val="002D4F0A"/>
    <w:rsid w:val="002D52F3"/>
    <w:rsid w:val="002D5541"/>
    <w:rsid w:val="002D5690"/>
    <w:rsid w:val="002D56A4"/>
    <w:rsid w:val="002D5D3A"/>
    <w:rsid w:val="002D666F"/>
    <w:rsid w:val="002D66D6"/>
    <w:rsid w:val="002D6ACA"/>
    <w:rsid w:val="002D75B6"/>
    <w:rsid w:val="002D7C55"/>
    <w:rsid w:val="002E0788"/>
    <w:rsid w:val="002E081D"/>
    <w:rsid w:val="002E0AB5"/>
    <w:rsid w:val="002E0BB5"/>
    <w:rsid w:val="002E17F9"/>
    <w:rsid w:val="002E186A"/>
    <w:rsid w:val="002E19FB"/>
    <w:rsid w:val="002E1BB8"/>
    <w:rsid w:val="002E2C9E"/>
    <w:rsid w:val="002E32D2"/>
    <w:rsid w:val="002E46B7"/>
    <w:rsid w:val="002E5C41"/>
    <w:rsid w:val="002E641F"/>
    <w:rsid w:val="002E6A1B"/>
    <w:rsid w:val="002E6BAF"/>
    <w:rsid w:val="002E7CA7"/>
    <w:rsid w:val="002F0A35"/>
    <w:rsid w:val="002F0B62"/>
    <w:rsid w:val="002F0BC0"/>
    <w:rsid w:val="002F1675"/>
    <w:rsid w:val="002F179E"/>
    <w:rsid w:val="002F1C0C"/>
    <w:rsid w:val="002F2306"/>
    <w:rsid w:val="002F2AF5"/>
    <w:rsid w:val="002F2C08"/>
    <w:rsid w:val="002F3A96"/>
    <w:rsid w:val="002F3E23"/>
    <w:rsid w:val="002F4B92"/>
    <w:rsid w:val="002F4CE7"/>
    <w:rsid w:val="002F4DEE"/>
    <w:rsid w:val="002F5939"/>
    <w:rsid w:val="002F5DD2"/>
    <w:rsid w:val="002F60F2"/>
    <w:rsid w:val="002F6134"/>
    <w:rsid w:val="002F616C"/>
    <w:rsid w:val="002F6655"/>
    <w:rsid w:val="002F667A"/>
    <w:rsid w:val="002F68C4"/>
    <w:rsid w:val="002F6AA7"/>
    <w:rsid w:val="002F7483"/>
    <w:rsid w:val="002F75C8"/>
    <w:rsid w:val="003014F5"/>
    <w:rsid w:val="00301A2F"/>
    <w:rsid w:val="00301D5B"/>
    <w:rsid w:val="00302602"/>
    <w:rsid w:val="0030282C"/>
    <w:rsid w:val="00302DDB"/>
    <w:rsid w:val="00303461"/>
    <w:rsid w:val="00303E1A"/>
    <w:rsid w:val="00303E43"/>
    <w:rsid w:val="00303EEE"/>
    <w:rsid w:val="0030426A"/>
    <w:rsid w:val="00304379"/>
    <w:rsid w:val="00305B59"/>
    <w:rsid w:val="00306C73"/>
    <w:rsid w:val="0030701E"/>
    <w:rsid w:val="0030798B"/>
    <w:rsid w:val="00307D48"/>
    <w:rsid w:val="00307FFD"/>
    <w:rsid w:val="00310178"/>
    <w:rsid w:val="00310217"/>
    <w:rsid w:val="00310C57"/>
    <w:rsid w:val="00311850"/>
    <w:rsid w:val="00311A43"/>
    <w:rsid w:val="00311F30"/>
    <w:rsid w:val="00312955"/>
    <w:rsid w:val="00312D6B"/>
    <w:rsid w:val="00313071"/>
    <w:rsid w:val="0031346E"/>
    <w:rsid w:val="00313D53"/>
    <w:rsid w:val="00314463"/>
    <w:rsid w:val="003144AB"/>
    <w:rsid w:val="003144C3"/>
    <w:rsid w:val="003145D1"/>
    <w:rsid w:val="00314638"/>
    <w:rsid w:val="0031477F"/>
    <w:rsid w:val="00314B43"/>
    <w:rsid w:val="00314F22"/>
    <w:rsid w:val="00315293"/>
    <w:rsid w:val="00315610"/>
    <w:rsid w:val="00315722"/>
    <w:rsid w:val="00315ECE"/>
    <w:rsid w:val="00315F8C"/>
    <w:rsid w:val="00316F6F"/>
    <w:rsid w:val="00317895"/>
    <w:rsid w:val="00320E2D"/>
    <w:rsid w:val="003212F0"/>
    <w:rsid w:val="00321B5E"/>
    <w:rsid w:val="003232FD"/>
    <w:rsid w:val="00324737"/>
    <w:rsid w:val="00324779"/>
    <w:rsid w:val="0032480C"/>
    <w:rsid w:val="0032484C"/>
    <w:rsid w:val="003248F9"/>
    <w:rsid w:val="00324C59"/>
    <w:rsid w:val="00325C49"/>
    <w:rsid w:val="00325D69"/>
    <w:rsid w:val="00325EF0"/>
    <w:rsid w:val="0032772A"/>
    <w:rsid w:val="0032786A"/>
    <w:rsid w:val="0032794F"/>
    <w:rsid w:val="003300ED"/>
    <w:rsid w:val="00330235"/>
    <w:rsid w:val="003302C4"/>
    <w:rsid w:val="0033062C"/>
    <w:rsid w:val="00331F26"/>
    <w:rsid w:val="003327E0"/>
    <w:rsid w:val="0033423F"/>
    <w:rsid w:val="00334773"/>
    <w:rsid w:val="00334A00"/>
    <w:rsid w:val="00334B27"/>
    <w:rsid w:val="0033523B"/>
    <w:rsid w:val="00335D95"/>
    <w:rsid w:val="00337831"/>
    <w:rsid w:val="00340939"/>
    <w:rsid w:val="00340C70"/>
    <w:rsid w:val="00340E2F"/>
    <w:rsid w:val="00340EB5"/>
    <w:rsid w:val="0034223B"/>
    <w:rsid w:val="00342F43"/>
    <w:rsid w:val="003436D3"/>
    <w:rsid w:val="00343E34"/>
    <w:rsid w:val="0034403A"/>
    <w:rsid w:val="0034483F"/>
    <w:rsid w:val="0034492A"/>
    <w:rsid w:val="003460C2"/>
    <w:rsid w:val="003467D7"/>
    <w:rsid w:val="00346817"/>
    <w:rsid w:val="0034700F"/>
    <w:rsid w:val="0034793E"/>
    <w:rsid w:val="00347A17"/>
    <w:rsid w:val="00350F19"/>
    <w:rsid w:val="0035193B"/>
    <w:rsid w:val="00351A92"/>
    <w:rsid w:val="00351F74"/>
    <w:rsid w:val="0035246F"/>
    <w:rsid w:val="00352BAD"/>
    <w:rsid w:val="0035324E"/>
    <w:rsid w:val="0035345A"/>
    <w:rsid w:val="003546F9"/>
    <w:rsid w:val="003547BF"/>
    <w:rsid w:val="00354E33"/>
    <w:rsid w:val="003552E1"/>
    <w:rsid w:val="00355572"/>
    <w:rsid w:val="00356BE9"/>
    <w:rsid w:val="00356BEF"/>
    <w:rsid w:val="00356C9D"/>
    <w:rsid w:val="00356D24"/>
    <w:rsid w:val="00357207"/>
    <w:rsid w:val="00357943"/>
    <w:rsid w:val="003579A9"/>
    <w:rsid w:val="003605D6"/>
    <w:rsid w:val="00361221"/>
    <w:rsid w:val="0036135E"/>
    <w:rsid w:val="00361B84"/>
    <w:rsid w:val="00361C11"/>
    <w:rsid w:val="00362670"/>
    <w:rsid w:val="0036290E"/>
    <w:rsid w:val="00362B7A"/>
    <w:rsid w:val="003647C4"/>
    <w:rsid w:val="00364B92"/>
    <w:rsid w:val="0036557E"/>
    <w:rsid w:val="0036632F"/>
    <w:rsid w:val="00366C45"/>
    <w:rsid w:val="00367FD8"/>
    <w:rsid w:val="00370EBC"/>
    <w:rsid w:val="003714E1"/>
    <w:rsid w:val="003715A7"/>
    <w:rsid w:val="00371F57"/>
    <w:rsid w:val="003725B8"/>
    <w:rsid w:val="0037346F"/>
    <w:rsid w:val="00374B6E"/>
    <w:rsid w:val="00375017"/>
    <w:rsid w:val="00375522"/>
    <w:rsid w:val="003758EC"/>
    <w:rsid w:val="00375A3D"/>
    <w:rsid w:val="003766EB"/>
    <w:rsid w:val="003768B0"/>
    <w:rsid w:val="00376EDC"/>
    <w:rsid w:val="00376FF1"/>
    <w:rsid w:val="00377C4F"/>
    <w:rsid w:val="003805C9"/>
    <w:rsid w:val="00380C2A"/>
    <w:rsid w:val="00380D1A"/>
    <w:rsid w:val="00380EA2"/>
    <w:rsid w:val="003812B6"/>
    <w:rsid w:val="00381B1A"/>
    <w:rsid w:val="00382103"/>
    <w:rsid w:val="0038242B"/>
    <w:rsid w:val="003825AC"/>
    <w:rsid w:val="00382A4A"/>
    <w:rsid w:val="00383F5B"/>
    <w:rsid w:val="00384268"/>
    <w:rsid w:val="00384660"/>
    <w:rsid w:val="00384B27"/>
    <w:rsid w:val="00385C21"/>
    <w:rsid w:val="00385FBC"/>
    <w:rsid w:val="0038678C"/>
    <w:rsid w:val="00386A4F"/>
    <w:rsid w:val="00386A8A"/>
    <w:rsid w:val="00386A9A"/>
    <w:rsid w:val="00387072"/>
    <w:rsid w:val="00387252"/>
    <w:rsid w:val="00387670"/>
    <w:rsid w:val="003877E7"/>
    <w:rsid w:val="00387921"/>
    <w:rsid w:val="00387D31"/>
    <w:rsid w:val="003912A8"/>
    <w:rsid w:val="0039158C"/>
    <w:rsid w:val="00391C9F"/>
    <w:rsid w:val="00392A0D"/>
    <w:rsid w:val="00394CC4"/>
    <w:rsid w:val="00395481"/>
    <w:rsid w:val="00395A5B"/>
    <w:rsid w:val="0039632D"/>
    <w:rsid w:val="0039675B"/>
    <w:rsid w:val="00396947"/>
    <w:rsid w:val="00396D8E"/>
    <w:rsid w:val="00396DF9"/>
    <w:rsid w:val="00396E11"/>
    <w:rsid w:val="00397294"/>
    <w:rsid w:val="00397BF8"/>
    <w:rsid w:val="00397EFF"/>
    <w:rsid w:val="003A0663"/>
    <w:rsid w:val="003A0923"/>
    <w:rsid w:val="003A0BDC"/>
    <w:rsid w:val="003A0C34"/>
    <w:rsid w:val="003A0EBD"/>
    <w:rsid w:val="003A1BFB"/>
    <w:rsid w:val="003A1E39"/>
    <w:rsid w:val="003A20A1"/>
    <w:rsid w:val="003A268B"/>
    <w:rsid w:val="003A2EBA"/>
    <w:rsid w:val="003A2EFF"/>
    <w:rsid w:val="003A3038"/>
    <w:rsid w:val="003A32C4"/>
    <w:rsid w:val="003A33CC"/>
    <w:rsid w:val="003A3ABE"/>
    <w:rsid w:val="003A466A"/>
    <w:rsid w:val="003A5A4E"/>
    <w:rsid w:val="003A6167"/>
    <w:rsid w:val="003A6F0D"/>
    <w:rsid w:val="003A6F11"/>
    <w:rsid w:val="003A7B31"/>
    <w:rsid w:val="003B0FA9"/>
    <w:rsid w:val="003B1CAB"/>
    <w:rsid w:val="003B234C"/>
    <w:rsid w:val="003B29C5"/>
    <w:rsid w:val="003B4F86"/>
    <w:rsid w:val="003B564E"/>
    <w:rsid w:val="003B57D3"/>
    <w:rsid w:val="003B65B7"/>
    <w:rsid w:val="003B6701"/>
    <w:rsid w:val="003B7944"/>
    <w:rsid w:val="003B7C2B"/>
    <w:rsid w:val="003B7FE4"/>
    <w:rsid w:val="003C0506"/>
    <w:rsid w:val="003C05D2"/>
    <w:rsid w:val="003C0780"/>
    <w:rsid w:val="003C0D69"/>
    <w:rsid w:val="003C10B4"/>
    <w:rsid w:val="003C14BE"/>
    <w:rsid w:val="003C170B"/>
    <w:rsid w:val="003C19DD"/>
    <w:rsid w:val="003C1FD6"/>
    <w:rsid w:val="003C237C"/>
    <w:rsid w:val="003C2851"/>
    <w:rsid w:val="003C2D2A"/>
    <w:rsid w:val="003C2DBE"/>
    <w:rsid w:val="003C3109"/>
    <w:rsid w:val="003C36A0"/>
    <w:rsid w:val="003C38A2"/>
    <w:rsid w:val="003C3AD1"/>
    <w:rsid w:val="003C4700"/>
    <w:rsid w:val="003C496F"/>
    <w:rsid w:val="003C4C91"/>
    <w:rsid w:val="003C566A"/>
    <w:rsid w:val="003C61BB"/>
    <w:rsid w:val="003C65A2"/>
    <w:rsid w:val="003C7CD7"/>
    <w:rsid w:val="003D041B"/>
    <w:rsid w:val="003D0841"/>
    <w:rsid w:val="003D1BA5"/>
    <w:rsid w:val="003D2055"/>
    <w:rsid w:val="003D222A"/>
    <w:rsid w:val="003D2891"/>
    <w:rsid w:val="003D28DE"/>
    <w:rsid w:val="003D2F8D"/>
    <w:rsid w:val="003D33A4"/>
    <w:rsid w:val="003D3C1B"/>
    <w:rsid w:val="003D4136"/>
    <w:rsid w:val="003D419F"/>
    <w:rsid w:val="003D4634"/>
    <w:rsid w:val="003D5735"/>
    <w:rsid w:val="003D5A79"/>
    <w:rsid w:val="003D5BF2"/>
    <w:rsid w:val="003D6279"/>
    <w:rsid w:val="003D6882"/>
    <w:rsid w:val="003D69BA"/>
    <w:rsid w:val="003D6BD0"/>
    <w:rsid w:val="003D7525"/>
    <w:rsid w:val="003D7619"/>
    <w:rsid w:val="003E02F6"/>
    <w:rsid w:val="003E083F"/>
    <w:rsid w:val="003E0C77"/>
    <w:rsid w:val="003E12CA"/>
    <w:rsid w:val="003E2FCF"/>
    <w:rsid w:val="003E359B"/>
    <w:rsid w:val="003E3C75"/>
    <w:rsid w:val="003E4367"/>
    <w:rsid w:val="003E45DB"/>
    <w:rsid w:val="003E4792"/>
    <w:rsid w:val="003E608A"/>
    <w:rsid w:val="003E6465"/>
    <w:rsid w:val="003E6855"/>
    <w:rsid w:val="003E6BB5"/>
    <w:rsid w:val="003E7C29"/>
    <w:rsid w:val="003F0309"/>
    <w:rsid w:val="003F04F4"/>
    <w:rsid w:val="003F07BF"/>
    <w:rsid w:val="003F0A16"/>
    <w:rsid w:val="003F0A39"/>
    <w:rsid w:val="003F0A96"/>
    <w:rsid w:val="003F0C1A"/>
    <w:rsid w:val="003F1590"/>
    <w:rsid w:val="003F1D0D"/>
    <w:rsid w:val="003F2576"/>
    <w:rsid w:val="003F2D81"/>
    <w:rsid w:val="003F31BD"/>
    <w:rsid w:val="003F372B"/>
    <w:rsid w:val="003F3BA6"/>
    <w:rsid w:val="003F41A2"/>
    <w:rsid w:val="003F41B3"/>
    <w:rsid w:val="003F4737"/>
    <w:rsid w:val="003F65D5"/>
    <w:rsid w:val="003F7A83"/>
    <w:rsid w:val="003F7E95"/>
    <w:rsid w:val="004002D5"/>
    <w:rsid w:val="00400786"/>
    <w:rsid w:val="00400A95"/>
    <w:rsid w:val="00400ECD"/>
    <w:rsid w:val="004011AF"/>
    <w:rsid w:val="0040161F"/>
    <w:rsid w:val="004016B9"/>
    <w:rsid w:val="00402504"/>
    <w:rsid w:val="00402F73"/>
    <w:rsid w:val="0040395B"/>
    <w:rsid w:val="004042EE"/>
    <w:rsid w:val="004044DC"/>
    <w:rsid w:val="00404910"/>
    <w:rsid w:val="004060E9"/>
    <w:rsid w:val="00406467"/>
    <w:rsid w:val="00406A10"/>
    <w:rsid w:val="00410124"/>
    <w:rsid w:val="004109EF"/>
    <w:rsid w:val="00410EB0"/>
    <w:rsid w:val="004116EE"/>
    <w:rsid w:val="004123E3"/>
    <w:rsid w:val="00412BF8"/>
    <w:rsid w:val="00412F23"/>
    <w:rsid w:val="00413F4B"/>
    <w:rsid w:val="004146C3"/>
    <w:rsid w:val="00414891"/>
    <w:rsid w:val="004156E3"/>
    <w:rsid w:val="004157AF"/>
    <w:rsid w:val="00415BFB"/>
    <w:rsid w:val="00415E7D"/>
    <w:rsid w:val="00415E86"/>
    <w:rsid w:val="00416F39"/>
    <w:rsid w:val="004170D6"/>
    <w:rsid w:val="0041711B"/>
    <w:rsid w:val="00417700"/>
    <w:rsid w:val="00417ADB"/>
    <w:rsid w:val="00417D07"/>
    <w:rsid w:val="00420A98"/>
    <w:rsid w:val="00420D86"/>
    <w:rsid w:val="00421AD6"/>
    <w:rsid w:val="00421B6D"/>
    <w:rsid w:val="0042203F"/>
    <w:rsid w:val="0042210F"/>
    <w:rsid w:val="00422470"/>
    <w:rsid w:val="00422A09"/>
    <w:rsid w:val="00422C15"/>
    <w:rsid w:val="00422C64"/>
    <w:rsid w:val="00423305"/>
    <w:rsid w:val="00423B98"/>
    <w:rsid w:val="0042451B"/>
    <w:rsid w:val="00424C0E"/>
    <w:rsid w:val="00424C6B"/>
    <w:rsid w:val="00424C95"/>
    <w:rsid w:val="00424D19"/>
    <w:rsid w:val="00424D1B"/>
    <w:rsid w:val="004251CB"/>
    <w:rsid w:val="00425E9F"/>
    <w:rsid w:val="0042628A"/>
    <w:rsid w:val="004267DA"/>
    <w:rsid w:val="0042715C"/>
    <w:rsid w:val="00430111"/>
    <w:rsid w:val="00430A02"/>
    <w:rsid w:val="00431FAA"/>
    <w:rsid w:val="00432085"/>
    <w:rsid w:val="0043285F"/>
    <w:rsid w:val="00432D2F"/>
    <w:rsid w:val="00433B91"/>
    <w:rsid w:val="00433C75"/>
    <w:rsid w:val="00433F4D"/>
    <w:rsid w:val="00433FCF"/>
    <w:rsid w:val="00434382"/>
    <w:rsid w:val="00435963"/>
    <w:rsid w:val="00435B2B"/>
    <w:rsid w:val="00435DFF"/>
    <w:rsid w:val="00436641"/>
    <w:rsid w:val="004366A1"/>
    <w:rsid w:val="00436CB3"/>
    <w:rsid w:val="004375A5"/>
    <w:rsid w:val="00437CE1"/>
    <w:rsid w:val="0044157B"/>
    <w:rsid w:val="00441911"/>
    <w:rsid w:val="00442647"/>
    <w:rsid w:val="004429CC"/>
    <w:rsid w:val="00443A7B"/>
    <w:rsid w:val="00443ACB"/>
    <w:rsid w:val="00443E06"/>
    <w:rsid w:val="00444315"/>
    <w:rsid w:val="00444E36"/>
    <w:rsid w:val="00444E3D"/>
    <w:rsid w:val="00445018"/>
    <w:rsid w:val="00445396"/>
    <w:rsid w:val="00445695"/>
    <w:rsid w:val="00446579"/>
    <w:rsid w:val="0044678F"/>
    <w:rsid w:val="00447359"/>
    <w:rsid w:val="0044757C"/>
    <w:rsid w:val="004476F1"/>
    <w:rsid w:val="00447837"/>
    <w:rsid w:val="00447EF0"/>
    <w:rsid w:val="0045028E"/>
    <w:rsid w:val="0045220D"/>
    <w:rsid w:val="00452AFB"/>
    <w:rsid w:val="00452B11"/>
    <w:rsid w:val="004535C2"/>
    <w:rsid w:val="00453F1F"/>
    <w:rsid w:val="004540C9"/>
    <w:rsid w:val="004552A2"/>
    <w:rsid w:val="00455391"/>
    <w:rsid w:val="00455C50"/>
    <w:rsid w:val="00456045"/>
    <w:rsid w:val="00456D91"/>
    <w:rsid w:val="004571F6"/>
    <w:rsid w:val="0045772F"/>
    <w:rsid w:val="004602A8"/>
    <w:rsid w:val="00460471"/>
    <w:rsid w:val="0046115B"/>
    <w:rsid w:val="00461F61"/>
    <w:rsid w:val="0046290D"/>
    <w:rsid w:val="00462CDB"/>
    <w:rsid w:val="00463D03"/>
    <w:rsid w:val="004640B5"/>
    <w:rsid w:val="004641DA"/>
    <w:rsid w:val="00464588"/>
    <w:rsid w:val="004645C2"/>
    <w:rsid w:val="004645DA"/>
    <w:rsid w:val="004649D1"/>
    <w:rsid w:val="00464BC7"/>
    <w:rsid w:val="00464BD2"/>
    <w:rsid w:val="0046536C"/>
    <w:rsid w:val="004656DE"/>
    <w:rsid w:val="00465CE1"/>
    <w:rsid w:val="004669C3"/>
    <w:rsid w:val="00466AF3"/>
    <w:rsid w:val="004675CF"/>
    <w:rsid w:val="00467C80"/>
    <w:rsid w:val="0047032B"/>
    <w:rsid w:val="00470790"/>
    <w:rsid w:val="0047198C"/>
    <w:rsid w:val="00472EB5"/>
    <w:rsid w:val="00472F9E"/>
    <w:rsid w:val="00473969"/>
    <w:rsid w:val="00474D61"/>
    <w:rsid w:val="00475C8F"/>
    <w:rsid w:val="00476089"/>
    <w:rsid w:val="00477248"/>
    <w:rsid w:val="00477A48"/>
    <w:rsid w:val="00477B7E"/>
    <w:rsid w:val="00477BD5"/>
    <w:rsid w:val="00477C69"/>
    <w:rsid w:val="00477E3B"/>
    <w:rsid w:val="00480785"/>
    <w:rsid w:val="00480BE5"/>
    <w:rsid w:val="0048125A"/>
    <w:rsid w:val="00482A34"/>
    <w:rsid w:val="00482CF1"/>
    <w:rsid w:val="00484588"/>
    <w:rsid w:val="00484799"/>
    <w:rsid w:val="00484C79"/>
    <w:rsid w:val="00485273"/>
    <w:rsid w:val="004855A2"/>
    <w:rsid w:val="004862EC"/>
    <w:rsid w:val="00486B00"/>
    <w:rsid w:val="00486E8E"/>
    <w:rsid w:val="00487A2D"/>
    <w:rsid w:val="0049007D"/>
    <w:rsid w:val="004911F3"/>
    <w:rsid w:val="00491ACD"/>
    <w:rsid w:val="0049201A"/>
    <w:rsid w:val="00492419"/>
    <w:rsid w:val="00492B24"/>
    <w:rsid w:val="00492B7C"/>
    <w:rsid w:val="0049306D"/>
    <w:rsid w:val="00493AC6"/>
    <w:rsid w:val="00493B32"/>
    <w:rsid w:val="00493F49"/>
    <w:rsid w:val="004941D5"/>
    <w:rsid w:val="004949F1"/>
    <w:rsid w:val="00494AA2"/>
    <w:rsid w:val="00495223"/>
    <w:rsid w:val="004966A4"/>
    <w:rsid w:val="004967D5"/>
    <w:rsid w:val="00496ED2"/>
    <w:rsid w:val="00497606"/>
    <w:rsid w:val="00497FA6"/>
    <w:rsid w:val="004A0253"/>
    <w:rsid w:val="004A03CF"/>
    <w:rsid w:val="004A04AC"/>
    <w:rsid w:val="004A058F"/>
    <w:rsid w:val="004A07E2"/>
    <w:rsid w:val="004A138E"/>
    <w:rsid w:val="004A18B4"/>
    <w:rsid w:val="004A1F5B"/>
    <w:rsid w:val="004A1F8D"/>
    <w:rsid w:val="004A3910"/>
    <w:rsid w:val="004A3B57"/>
    <w:rsid w:val="004A4266"/>
    <w:rsid w:val="004A4B9D"/>
    <w:rsid w:val="004A5184"/>
    <w:rsid w:val="004A54F6"/>
    <w:rsid w:val="004A5891"/>
    <w:rsid w:val="004A58FD"/>
    <w:rsid w:val="004A60C3"/>
    <w:rsid w:val="004A643D"/>
    <w:rsid w:val="004A655C"/>
    <w:rsid w:val="004A69D5"/>
    <w:rsid w:val="004A72B4"/>
    <w:rsid w:val="004A7384"/>
    <w:rsid w:val="004A7500"/>
    <w:rsid w:val="004A7B99"/>
    <w:rsid w:val="004B0754"/>
    <w:rsid w:val="004B07B0"/>
    <w:rsid w:val="004B0AE6"/>
    <w:rsid w:val="004B0B59"/>
    <w:rsid w:val="004B1099"/>
    <w:rsid w:val="004B4169"/>
    <w:rsid w:val="004B429A"/>
    <w:rsid w:val="004B5803"/>
    <w:rsid w:val="004B5B84"/>
    <w:rsid w:val="004B5E4E"/>
    <w:rsid w:val="004B643B"/>
    <w:rsid w:val="004B64A9"/>
    <w:rsid w:val="004B7054"/>
    <w:rsid w:val="004B75E2"/>
    <w:rsid w:val="004B78D8"/>
    <w:rsid w:val="004B7AFD"/>
    <w:rsid w:val="004C01F4"/>
    <w:rsid w:val="004C02E6"/>
    <w:rsid w:val="004C0500"/>
    <w:rsid w:val="004C0879"/>
    <w:rsid w:val="004C0A3D"/>
    <w:rsid w:val="004C0A49"/>
    <w:rsid w:val="004C227C"/>
    <w:rsid w:val="004C22C7"/>
    <w:rsid w:val="004C3328"/>
    <w:rsid w:val="004C51BA"/>
    <w:rsid w:val="004C62E7"/>
    <w:rsid w:val="004C6E9A"/>
    <w:rsid w:val="004C6F3A"/>
    <w:rsid w:val="004D02F5"/>
    <w:rsid w:val="004D0486"/>
    <w:rsid w:val="004D06DF"/>
    <w:rsid w:val="004D07B9"/>
    <w:rsid w:val="004D0A0D"/>
    <w:rsid w:val="004D106C"/>
    <w:rsid w:val="004D10E9"/>
    <w:rsid w:val="004D191C"/>
    <w:rsid w:val="004D1978"/>
    <w:rsid w:val="004D27CC"/>
    <w:rsid w:val="004D2FCE"/>
    <w:rsid w:val="004D499A"/>
    <w:rsid w:val="004D5B55"/>
    <w:rsid w:val="004D5BE7"/>
    <w:rsid w:val="004D5C48"/>
    <w:rsid w:val="004D5FFF"/>
    <w:rsid w:val="004D6550"/>
    <w:rsid w:val="004D6609"/>
    <w:rsid w:val="004D6B82"/>
    <w:rsid w:val="004D78B0"/>
    <w:rsid w:val="004D7FDB"/>
    <w:rsid w:val="004E01DE"/>
    <w:rsid w:val="004E0220"/>
    <w:rsid w:val="004E0B32"/>
    <w:rsid w:val="004E1039"/>
    <w:rsid w:val="004E116C"/>
    <w:rsid w:val="004E18C1"/>
    <w:rsid w:val="004E190B"/>
    <w:rsid w:val="004E204B"/>
    <w:rsid w:val="004E20F5"/>
    <w:rsid w:val="004E2394"/>
    <w:rsid w:val="004E2B78"/>
    <w:rsid w:val="004E314E"/>
    <w:rsid w:val="004E3634"/>
    <w:rsid w:val="004E381D"/>
    <w:rsid w:val="004E385C"/>
    <w:rsid w:val="004E3E6C"/>
    <w:rsid w:val="004E4301"/>
    <w:rsid w:val="004E4C4B"/>
    <w:rsid w:val="004E5ABD"/>
    <w:rsid w:val="004E6933"/>
    <w:rsid w:val="004E6CA8"/>
    <w:rsid w:val="004E6DA7"/>
    <w:rsid w:val="004E6F47"/>
    <w:rsid w:val="004E7E40"/>
    <w:rsid w:val="004F05D9"/>
    <w:rsid w:val="004F0CAB"/>
    <w:rsid w:val="004F1665"/>
    <w:rsid w:val="004F1A15"/>
    <w:rsid w:val="004F277F"/>
    <w:rsid w:val="004F3AC4"/>
    <w:rsid w:val="004F408C"/>
    <w:rsid w:val="004F4264"/>
    <w:rsid w:val="004F4361"/>
    <w:rsid w:val="004F4382"/>
    <w:rsid w:val="004F45E0"/>
    <w:rsid w:val="004F4A4B"/>
    <w:rsid w:val="004F5167"/>
    <w:rsid w:val="004F5BCB"/>
    <w:rsid w:val="004F5F4D"/>
    <w:rsid w:val="004F615D"/>
    <w:rsid w:val="004F6521"/>
    <w:rsid w:val="004F6DE5"/>
    <w:rsid w:val="004F7112"/>
    <w:rsid w:val="004F71B5"/>
    <w:rsid w:val="004F7402"/>
    <w:rsid w:val="004F798D"/>
    <w:rsid w:val="004F7C17"/>
    <w:rsid w:val="004F7D3A"/>
    <w:rsid w:val="005000D9"/>
    <w:rsid w:val="00500556"/>
    <w:rsid w:val="00501008"/>
    <w:rsid w:val="005022B8"/>
    <w:rsid w:val="00502B04"/>
    <w:rsid w:val="005031AB"/>
    <w:rsid w:val="005033B6"/>
    <w:rsid w:val="005035E8"/>
    <w:rsid w:val="00504618"/>
    <w:rsid w:val="00504BF4"/>
    <w:rsid w:val="005057A8"/>
    <w:rsid w:val="00505E72"/>
    <w:rsid w:val="0050624D"/>
    <w:rsid w:val="00507A1A"/>
    <w:rsid w:val="005105EA"/>
    <w:rsid w:val="0051099D"/>
    <w:rsid w:val="00510A11"/>
    <w:rsid w:val="00510BA8"/>
    <w:rsid w:val="00511BA9"/>
    <w:rsid w:val="00511C9E"/>
    <w:rsid w:val="00511F52"/>
    <w:rsid w:val="005121AE"/>
    <w:rsid w:val="00512E0F"/>
    <w:rsid w:val="0051450D"/>
    <w:rsid w:val="00515369"/>
    <w:rsid w:val="0051591D"/>
    <w:rsid w:val="00515C0E"/>
    <w:rsid w:val="00515D21"/>
    <w:rsid w:val="00515D2F"/>
    <w:rsid w:val="00515E3A"/>
    <w:rsid w:val="00516823"/>
    <w:rsid w:val="005168F0"/>
    <w:rsid w:val="00516BAC"/>
    <w:rsid w:val="00516E13"/>
    <w:rsid w:val="00517AE5"/>
    <w:rsid w:val="00517D62"/>
    <w:rsid w:val="005209F4"/>
    <w:rsid w:val="00520FAF"/>
    <w:rsid w:val="005218A4"/>
    <w:rsid w:val="00521DD5"/>
    <w:rsid w:val="00522122"/>
    <w:rsid w:val="00522660"/>
    <w:rsid w:val="00522CE2"/>
    <w:rsid w:val="00523778"/>
    <w:rsid w:val="005243A5"/>
    <w:rsid w:val="005243C7"/>
    <w:rsid w:val="00524D23"/>
    <w:rsid w:val="00524EB2"/>
    <w:rsid w:val="00525744"/>
    <w:rsid w:val="00525BCA"/>
    <w:rsid w:val="00525C70"/>
    <w:rsid w:val="0052638D"/>
    <w:rsid w:val="00526714"/>
    <w:rsid w:val="00526B43"/>
    <w:rsid w:val="005272BA"/>
    <w:rsid w:val="00527848"/>
    <w:rsid w:val="00530536"/>
    <w:rsid w:val="005322F6"/>
    <w:rsid w:val="005330F4"/>
    <w:rsid w:val="00534105"/>
    <w:rsid w:val="00534163"/>
    <w:rsid w:val="005368BF"/>
    <w:rsid w:val="00536B99"/>
    <w:rsid w:val="00537215"/>
    <w:rsid w:val="00540802"/>
    <w:rsid w:val="005409A4"/>
    <w:rsid w:val="00541086"/>
    <w:rsid w:val="00541159"/>
    <w:rsid w:val="005411CD"/>
    <w:rsid w:val="00541200"/>
    <w:rsid w:val="0054141E"/>
    <w:rsid w:val="00541619"/>
    <w:rsid w:val="0054210C"/>
    <w:rsid w:val="0054274F"/>
    <w:rsid w:val="00542DE2"/>
    <w:rsid w:val="00543A67"/>
    <w:rsid w:val="0054480A"/>
    <w:rsid w:val="00544D8C"/>
    <w:rsid w:val="00545082"/>
    <w:rsid w:val="00545207"/>
    <w:rsid w:val="00545621"/>
    <w:rsid w:val="005464EF"/>
    <w:rsid w:val="00546AF4"/>
    <w:rsid w:val="00547033"/>
    <w:rsid w:val="00547609"/>
    <w:rsid w:val="0054770F"/>
    <w:rsid w:val="00547FA1"/>
    <w:rsid w:val="005509A6"/>
    <w:rsid w:val="005510E5"/>
    <w:rsid w:val="00551148"/>
    <w:rsid w:val="00551401"/>
    <w:rsid w:val="0055178A"/>
    <w:rsid w:val="00551AED"/>
    <w:rsid w:val="00551BA7"/>
    <w:rsid w:val="005528D2"/>
    <w:rsid w:val="0055293B"/>
    <w:rsid w:val="00552B4D"/>
    <w:rsid w:val="00553453"/>
    <w:rsid w:val="00553821"/>
    <w:rsid w:val="00553C3B"/>
    <w:rsid w:val="005543DC"/>
    <w:rsid w:val="0055465A"/>
    <w:rsid w:val="0055526D"/>
    <w:rsid w:val="00555DC6"/>
    <w:rsid w:val="00556462"/>
    <w:rsid w:val="00557130"/>
    <w:rsid w:val="00560733"/>
    <w:rsid w:val="00561A88"/>
    <w:rsid w:val="00561C64"/>
    <w:rsid w:val="00561E9A"/>
    <w:rsid w:val="005645C4"/>
    <w:rsid w:val="00564AA0"/>
    <w:rsid w:val="00564D7B"/>
    <w:rsid w:val="00564E82"/>
    <w:rsid w:val="00564F46"/>
    <w:rsid w:val="00565D9C"/>
    <w:rsid w:val="00565FF2"/>
    <w:rsid w:val="00566298"/>
    <w:rsid w:val="0056701E"/>
    <w:rsid w:val="005673F2"/>
    <w:rsid w:val="00567941"/>
    <w:rsid w:val="005715FC"/>
    <w:rsid w:val="0057201D"/>
    <w:rsid w:val="0057204B"/>
    <w:rsid w:val="00572D05"/>
    <w:rsid w:val="005730D4"/>
    <w:rsid w:val="005734BB"/>
    <w:rsid w:val="00573852"/>
    <w:rsid w:val="00573E64"/>
    <w:rsid w:val="005741F9"/>
    <w:rsid w:val="00574758"/>
    <w:rsid w:val="00574917"/>
    <w:rsid w:val="0057577B"/>
    <w:rsid w:val="0057591E"/>
    <w:rsid w:val="00575C0C"/>
    <w:rsid w:val="00576AE7"/>
    <w:rsid w:val="00576DE7"/>
    <w:rsid w:val="00580967"/>
    <w:rsid w:val="00580B07"/>
    <w:rsid w:val="005818DF"/>
    <w:rsid w:val="005819F4"/>
    <w:rsid w:val="00581CB8"/>
    <w:rsid w:val="00581D92"/>
    <w:rsid w:val="00581FBE"/>
    <w:rsid w:val="0058201C"/>
    <w:rsid w:val="005820F8"/>
    <w:rsid w:val="00582523"/>
    <w:rsid w:val="00582686"/>
    <w:rsid w:val="00582BF5"/>
    <w:rsid w:val="00582EE2"/>
    <w:rsid w:val="00583431"/>
    <w:rsid w:val="00583750"/>
    <w:rsid w:val="00583CB9"/>
    <w:rsid w:val="005840EC"/>
    <w:rsid w:val="0058446D"/>
    <w:rsid w:val="00584A88"/>
    <w:rsid w:val="005856CF"/>
    <w:rsid w:val="005857A4"/>
    <w:rsid w:val="0058580C"/>
    <w:rsid w:val="00586A79"/>
    <w:rsid w:val="00586D7D"/>
    <w:rsid w:val="005901C7"/>
    <w:rsid w:val="005904E9"/>
    <w:rsid w:val="00591478"/>
    <w:rsid w:val="005917A6"/>
    <w:rsid w:val="00591AD6"/>
    <w:rsid w:val="00591E8B"/>
    <w:rsid w:val="00592559"/>
    <w:rsid w:val="00592BD8"/>
    <w:rsid w:val="00593C95"/>
    <w:rsid w:val="00594327"/>
    <w:rsid w:val="005945FA"/>
    <w:rsid w:val="005946FE"/>
    <w:rsid w:val="005954D3"/>
    <w:rsid w:val="00595EDE"/>
    <w:rsid w:val="00595F71"/>
    <w:rsid w:val="00596DF4"/>
    <w:rsid w:val="00596EA7"/>
    <w:rsid w:val="005975E1"/>
    <w:rsid w:val="00597910"/>
    <w:rsid w:val="005A089F"/>
    <w:rsid w:val="005A09F6"/>
    <w:rsid w:val="005A0F01"/>
    <w:rsid w:val="005A1063"/>
    <w:rsid w:val="005A140A"/>
    <w:rsid w:val="005A1CA7"/>
    <w:rsid w:val="005A1F89"/>
    <w:rsid w:val="005A2114"/>
    <w:rsid w:val="005A22E7"/>
    <w:rsid w:val="005A28A0"/>
    <w:rsid w:val="005A2BAA"/>
    <w:rsid w:val="005A2CE9"/>
    <w:rsid w:val="005A3941"/>
    <w:rsid w:val="005A3E0F"/>
    <w:rsid w:val="005A41F3"/>
    <w:rsid w:val="005A4725"/>
    <w:rsid w:val="005A48CB"/>
    <w:rsid w:val="005A66FF"/>
    <w:rsid w:val="005A6849"/>
    <w:rsid w:val="005A6A1E"/>
    <w:rsid w:val="005A6B2B"/>
    <w:rsid w:val="005A72D5"/>
    <w:rsid w:val="005A7F16"/>
    <w:rsid w:val="005A7FB9"/>
    <w:rsid w:val="005B11D0"/>
    <w:rsid w:val="005B139E"/>
    <w:rsid w:val="005B20E2"/>
    <w:rsid w:val="005B24F0"/>
    <w:rsid w:val="005B298C"/>
    <w:rsid w:val="005B3C49"/>
    <w:rsid w:val="005B40DD"/>
    <w:rsid w:val="005B40F1"/>
    <w:rsid w:val="005B49E6"/>
    <w:rsid w:val="005B4B1F"/>
    <w:rsid w:val="005B4DD6"/>
    <w:rsid w:val="005B4F48"/>
    <w:rsid w:val="005B5FAB"/>
    <w:rsid w:val="005B603D"/>
    <w:rsid w:val="005B72BE"/>
    <w:rsid w:val="005B7475"/>
    <w:rsid w:val="005B771E"/>
    <w:rsid w:val="005C0845"/>
    <w:rsid w:val="005C0D2A"/>
    <w:rsid w:val="005C0EAA"/>
    <w:rsid w:val="005C4A09"/>
    <w:rsid w:val="005C4C4A"/>
    <w:rsid w:val="005C4DB5"/>
    <w:rsid w:val="005C4F99"/>
    <w:rsid w:val="005C50F1"/>
    <w:rsid w:val="005C5104"/>
    <w:rsid w:val="005C561F"/>
    <w:rsid w:val="005C59AF"/>
    <w:rsid w:val="005C61AD"/>
    <w:rsid w:val="005C686B"/>
    <w:rsid w:val="005C6FB7"/>
    <w:rsid w:val="005C7328"/>
    <w:rsid w:val="005C77EE"/>
    <w:rsid w:val="005D06CC"/>
    <w:rsid w:val="005D0D9C"/>
    <w:rsid w:val="005D16CF"/>
    <w:rsid w:val="005D180F"/>
    <w:rsid w:val="005D3BF3"/>
    <w:rsid w:val="005D3C0E"/>
    <w:rsid w:val="005D3C77"/>
    <w:rsid w:val="005D472F"/>
    <w:rsid w:val="005D482F"/>
    <w:rsid w:val="005D5D20"/>
    <w:rsid w:val="005D61CC"/>
    <w:rsid w:val="005D64F1"/>
    <w:rsid w:val="005D6C50"/>
    <w:rsid w:val="005D6D87"/>
    <w:rsid w:val="005E06E7"/>
    <w:rsid w:val="005E18FF"/>
    <w:rsid w:val="005E1DF2"/>
    <w:rsid w:val="005E1FF6"/>
    <w:rsid w:val="005E27BD"/>
    <w:rsid w:val="005E2D53"/>
    <w:rsid w:val="005E3EC2"/>
    <w:rsid w:val="005E40FA"/>
    <w:rsid w:val="005E52F1"/>
    <w:rsid w:val="005E600A"/>
    <w:rsid w:val="005E6776"/>
    <w:rsid w:val="005E6959"/>
    <w:rsid w:val="005E7D68"/>
    <w:rsid w:val="005F092E"/>
    <w:rsid w:val="005F0C7C"/>
    <w:rsid w:val="005F2427"/>
    <w:rsid w:val="005F25A0"/>
    <w:rsid w:val="005F2748"/>
    <w:rsid w:val="005F396D"/>
    <w:rsid w:val="005F3F8C"/>
    <w:rsid w:val="005F4AB5"/>
    <w:rsid w:val="005F5187"/>
    <w:rsid w:val="005F5417"/>
    <w:rsid w:val="005F5532"/>
    <w:rsid w:val="005F5E9C"/>
    <w:rsid w:val="005F6176"/>
    <w:rsid w:val="005F686B"/>
    <w:rsid w:val="005F710A"/>
    <w:rsid w:val="005F77BA"/>
    <w:rsid w:val="005F7A69"/>
    <w:rsid w:val="00600644"/>
    <w:rsid w:val="006007C0"/>
    <w:rsid w:val="00600DD4"/>
    <w:rsid w:val="006010A0"/>
    <w:rsid w:val="00601102"/>
    <w:rsid w:val="00601631"/>
    <w:rsid w:val="00602579"/>
    <w:rsid w:val="00602EB2"/>
    <w:rsid w:val="006033AB"/>
    <w:rsid w:val="00603CD8"/>
    <w:rsid w:val="00603F84"/>
    <w:rsid w:val="006050E9"/>
    <w:rsid w:val="00605398"/>
    <w:rsid w:val="006056D0"/>
    <w:rsid w:val="006056FE"/>
    <w:rsid w:val="00605B75"/>
    <w:rsid w:val="00605E84"/>
    <w:rsid w:val="006061AF"/>
    <w:rsid w:val="006072BC"/>
    <w:rsid w:val="00607A12"/>
    <w:rsid w:val="00607A4C"/>
    <w:rsid w:val="0061024A"/>
    <w:rsid w:val="0061055D"/>
    <w:rsid w:val="00610A63"/>
    <w:rsid w:val="00611A22"/>
    <w:rsid w:val="00611C76"/>
    <w:rsid w:val="0061219D"/>
    <w:rsid w:val="00612577"/>
    <w:rsid w:val="00612A50"/>
    <w:rsid w:val="00613140"/>
    <w:rsid w:val="006133D9"/>
    <w:rsid w:val="00613573"/>
    <w:rsid w:val="00614B26"/>
    <w:rsid w:val="00615338"/>
    <w:rsid w:val="0061597B"/>
    <w:rsid w:val="006159F2"/>
    <w:rsid w:val="00615A6D"/>
    <w:rsid w:val="00615A9C"/>
    <w:rsid w:val="0061626B"/>
    <w:rsid w:val="006163F4"/>
    <w:rsid w:val="00616D1B"/>
    <w:rsid w:val="006173F8"/>
    <w:rsid w:val="00617FFD"/>
    <w:rsid w:val="00621BA6"/>
    <w:rsid w:val="00622B90"/>
    <w:rsid w:val="0062313F"/>
    <w:rsid w:val="006233AF"/>
    <w:rsid w:val="0062375A"/>
    <w:rsid w:val="006244F7"/>
    <w:rsid w:val="006250EA"/>
    <w:rsid w:val="00625270"/>
    <w:rsid w:val="00625C6F"/>
    <w:rsid w:val="00626402"/>
    <w:rsid w:val="00626B6D"/>
    <w:rsid w:val="00626D82"/>
    <w:rsid w:val="006272A9"/>
    <w:rsid w:val="0062733F"/>
    <w:rsid w:val="0063071C"/>
    <w:rsid w:val="00630A9E"/>
    <w:rsid w:val="00630E1C"/>
    <w:rsid w:val="006311B5"/>
    <w:rsid w:val="0063126F"/>
    <w:rsid w:val="00631D47"/>
    <w:rsid w:val="00633D07"/>
    <w:rsid w:val="0063435B"/>
    <w:rsid w:val="0063459A"/>
    <w:rsid w:val="0063475B"/>
    <w:rsid w:val="00634A4E"/>
    <w:rsid w:val="00634C9D"/>
    <w:rsid w:val="00635B08"/>
    <w:rsid w:val="00635F87"/>
    <w:rsid w:val="00636771"/>
    <w:rsid w:val="00637959"/>
    <w:rsid w:val="006404DA"/>
    <w:rsid w:val="00640624"/>
    <w:rsid w:val="00640B6E"/>
    <w:rsid w:val="00640D96"/>
    <w:rsid w:val="0064139E"/>
    <w:rsid w:val="0064140B"/>
    <w:rsid w:val="00641F34"/>
    <w:rsid w:val="006425B8"/>
    <w:rsid w:val="006434E6"/>
    <w:rsid w:val="006438D7"/>
    <w:rsid w:val="00644240"/>
    <w:rsid w:val="006451BD"/>
    <w:rsid w:val="00646F10"/>
    <w:rsid w:val="00647BE0"/>
    <w:rsid w:val="006510E3"/>
    <w:rsid w:val="0065129B"/>
    <w:rsid w:val="006516DC"/>
    <w:rsid w:val="0065188A"/>
    <w:rsid w:val="00651897"/>
    <w:rsid w:val="00651B23"/>
    <w:rsid w:val="00652211"/>
    <w:rsid w:val="00653345"/>
    <w:rsid w:val="0065354F"/>
    <w:rsid w:val="00653868"/>
    <w:rsid w:val="006549AB"/>
    <w:rsid w:val="00655E4B"/>
    <w:rsid w:val="0065637A"/>
    <w:rsid w:val="006568A1"/>
    <w:rsid w:val="00656DE8"/>
    <w:rsid w:val="00656E87"/>
    <w:rsid w:val="00657095"/>
    <w:rsid w:val="006576DA"/>
    <w:rsid w:val="006576EE"/>
    <w:rsid w:val="006579C7"/>
    <w:rsid w:val="00660095"/>
    <w:rsid w:val="00660110"/>
    <w:rsid w:val="006603B0"/>
    <w:rsid w:val="00660434"/>
    <w:rsid w:val="0066064E"/>
    <w:rsid w:val="00661324"/>
    <w:rsid w:val="00661562"/>
    <w:rsid w:val="00661F4E"/>
    <w:rsid w:val="006628A6"/>
    <w:rsid w:val="00662E17"/>
    <w:rsid w:val="00663CA0"/>
    <w:rsid w:val="00663D12"/>
    <w:rsid w:val="00664056"/>
    <w:rsid w:val="00664350"/>
    <w:rsid w:val="00665A20"/>
    <w:rsid w:val="00665F3B"/>
    <w:rsid w:val="00666D09"/>
    <w:rsid w:val="00667AE3"/>
    <w:rsid w:val="00667B9B"/>
    <w:rsid w:val="0067006E"/>
    <w:rsid w:val="00670A8A"/>
    <w:rsid w:val="00670B1B"/>
    <w:rsid w:val="00673FEC"/>
    <w:rsid w:val="006743B4"/>
    <w:rsid w:val="006745BF"/>
    <w:rsid w:val="0067464B"/>
    <w:rsid w:val="0067490D"/>
    <w:rsid w:val="00674CDB"/>
    <w:rsid w:val="00675610"/>
    <w:rsid w:val="006757C9"/>
    <w:rsid w:val="00675EB8"/>
    <w:rsid w:val="00675F3F"/>
    <w:rsid w:val="00680559"/>
    <w:rsid w:val="006815AE"/>
    <w:rsid w:val="00681BED"/>
    <w:rsid w:val="00681CCB"/>
    <w:rsid w:val="00682014"/>
    <w:rsid w:val="00683508"/>
    <w:rsid w:val="00683687"/>
    <w:rsid w:val="00683A72"/>
    <w:rsid w:val="006846E1"/>
    <w:rsid w:val="00684D34"/>
    <w:rsid w:val="00684DE0"/>
    <w:rsid w:val="0068528E"/>
    <w:rsid w:val="006852EE"/>
    <w:rsid w:val="006853D0"/>
    <w:rsid w:val="00685564"/>
    <w:rsid w:val="00685A9E"/>
    <w:rsid w:val="006864F3"/>
    <w:rsid w:val="0068695F"/>
    <w:rsid w:val="006875F9"/>
    <w:rsid w:val="0068783F"/>
    <w:rsid w:val="0068798C"/>
    <w:rsid w:val="00687C42"/>
    <w:rsid w:val="00687F4F"/>
    <w:rsid w:val="00690730"/>
    <w:rsid w:val="0069118C"/>
    <w:rsid w:val="006913B8"/>
    <w:rsid w:val="00692178"/>
    <w:rsid w:val="00692728"/>
    <w:rsid w:val="0069280C"/>
    <w:rsid w:val="0069318B"/>
    <w:rsid w:val="00693854"/>
    <w:rsid w:val="00693995"/>
    <w:rsid w:val="0069435B"/>
    <w:rsid w:val="0069469E"/>
    <w:rsid w:val="00694AA9"/>
    <w:rsid w:val="00694E18"/>
    <w:rsid w:val="0069541A"/>
    <w:rsid w:val="00695827"/>
    <w:rsid w:val="00695E3F"/>
    <w:rsid w:val="00695F60"/>
    <w:rsid w:val="006960DF"/>
    <w:rsid w:val="00696CF7"/>
    <w:rsid w:val="00696FE3"/>
    <w:rsid w:val="006979AA"/>
    <w:rsid w:val="006A01FB"/>
    <w:rsid w:val="006A0F02"/>
    <w:rsid w:val="006A114A"/>
    <w:rsid w:val="006A12A5"/>
    <w:rsid w:val="006A1490"/>
    <w:rsid w:val="006A1D32"/>
    <w:rsid w:val="006A1D67"/>
    <w:rsid w:val="006A238A"/>
    <w:rsid w:val="006A25E6"/>
    <w:rsid w:val="006A268A"/>
    <w:rsid w:val="006A3096"/>
    <w:rsid w:val="006A3640"/>
    <w:rsid w:val="006A368A"/>
    <w:rsid w:val="006A4773"/>
    <w:rsid w:val="006A5079"/>
    <w:rsid w:val="006A524A"/>
    <w:rsid w:val="006A5FD8"/>
    <w:rsid w:val="006A6464"/>
    <w:rsid w:val="006A6E99"/>
    <w:rsid w:val="006A791B"/>
    <w:rsid w:val="006A7C27"/>
    <w:rsid w:val="006A7C55"/>
    <w:rsid w:val="006A7F02"/>
    <w:rsid w:val="006B001F"/>
    <w:rsid w:val="006B045E"/>
    <w:rsid w:val="006B04B0"/>
    <w:rsid w:val="006B08D7"/>
    <w:rsid w:val="006B1161"/>
    <w:rsid w:val="006B1223"/>
    <w:rsid w:val="006B1347"/>
    <w:rsid w:val="006B1C4A"/>
    <w:rsid w:val="006B1F6B"/>
    <w:rsid w:val="006B2613"/>
    <w:rsid w:val="006B2FFF"/>
    <w:rsid w:val="006B331F"/>
    <w:rsid w:val="006B39EB"/>
    <w:rsid w:val="006B3BE3"/>
    <w:rsid w:val="006B4388"/>
    <w:rsid w:val="006B4619"/>
    <w:rsid w:val="006B5329"/>
    <w:rsid w:val="006B595C"/>
    <w:rsid w:val="006B5976"/>
    <w:rsid w:val="006B624B"/>
    <w:rsid w:val="006B6D05"/>
    <w:rsid w:val="006B6D28"/>
    <w:rsid w:val="006B6F7A"/>
    <w:rsid w:val="006C01D0"/>
    <w:rsid w:val="006C0246"/>
    <w:rsid w:val="006C08ED"/>
    <w:rsid w:val="006C1689"/>
    <w:rsid w:val="006C1D0C"/>
    <w:rsid w:val="006C1D38"/>
    <w:rsid w:val="006C20F6"/>
    <w:rsid w:val="006C221B"/>
    <w:rsid w:val="006C33AE"/>
    <w:rsid w:val="006C3BC5"/>
    <w:rsid w:val="006C4504"/>
    <w:rsid w:val="006C45A8"/>
    <w:rsid w:val="006C4600"/>
    <w:rsid w:val="006C47E6"/>
    <w:rsid w:val="006C4ABF"/>
    <w:rsid w:val="006C508C"/>
    <w:rsid w:val="006C5AA5"/>
    <w:rsid w:val="006C5D54"/>
    <w:rsid w:val="006C5E4D"/>
    <w:rsid w:val="006C606D"/>
    <w:rsid w:val="006C60E0"/>
    <w:rsid w:val="006C6ED6"/>
    <w:rsid w:val="006D0122"/>
    <w:rsid w:val="006D084E"/>
    <w:rsid w:val="006D0BBF"/>
    <w:rsid w:val="006D1141"/>
    <w:rsid w:val="006D1190"/>
    <w:rsid w:val="006D1E14"/>
    <w:rsid w:val="006D30A8"/>
    <w:rsid w:val="006D3460"/>
    <w:rsid w:val="006D37D4"/>
    <w:rsid w:val="006D402F"/>
    <w:rsid w:val="006D5AE2"/>
    <w:rsid w:val="006D7A47"/>
    <w:rsid w:val="006D7FBB"/>
    <w:rsid w:val="006E00BF"/>
    <w:rsid w:val="006E00CE"/>
    <w:rsid w:val="006E0208"/>
    <w:rsid w:val="006E0521"/>
    <w:rsid w:val="006E1454"/>
    <w:rsid w:val="006E19F8"/>
    <w:rsid w:val="006E1C6E"/>
    <w:rsid w:val="006E26DA"/>
    <w:rsid w:val="006E27C4"/>
    <w:rsid w:val="006E299B"/>
    <w:rsid w:val="006E3301"/>
    <w:rsid w:val="006E3760"/>
    <w:rsid w:val="006E378C"/>
    <w:rsid w:val="006E41BF"/>
    <w:rsid w:val="006E426C"/>
    <w:rsid w:val="006E48DA"/>
    <w:rsid w:val="006E4EFD"/>
    <w:rsid w:val="006E5006"/>
    <w:rsid w:val="006E5913"/>
    <w:rsid w:val="006E5CA1"/>
    <w:rsid w:val="006E5F46"/>
    <w:rsid w:val="006E6086"/>
    <w:rsid w:val="006E66BF"/>
    <w:rsid w:val="006E6B0E"/>
    <w:rsid w:val="006E7352"/>
    <w:rsid w:val="006E7528"/>
    <w:rsid w:val="006E7529"/>
    <w:rsid w:val="006E7C69"/>
    <w:rsid w:val="006EA682"/>
    <w:rsid w:val="006F011D"/>
    <w:rsid w:val="006F0345"/>
    <w:rsid w:val="006F0E4E"/>
    <w:rsid w:val="006F23CE"/>
    <w:rsid w:val="006F333F"/>
    <w:rsid w:val="006F3366"/>
    <w:rsid w:val="006F40D8"/>
    <w:rsid w:val="006F4646"/>
    <w:rsid w:val="006F4DE9"/>
    <w:rsid w:val="006F4F40"/>
    <w:rsid w:val="006F503C"/>
    <w:rsid w:val="006F5C5D"/>
    <w:rsid w:val="006F5E6D"/>
    <w:rsid w:val="006F69D7"/>
    <w:rsid w:val="006F6C4F"/>
    <w:rsid w:val="00700211"/>
    <w:rsid w:val="0070022F"/>
    <w:rsid w:val="007003DE"/>
    <w:rsid w:val="00700A52"/>
    <w:rsid w:val="00701895"/>
    <w:rsid w:val="00701B01"/>
    <w:rsid w:val="00701B15"/>
    <w:rsid w:val="00701E31"/>
    <w:rsid w:val="00702233"/>
    <w:rsid w:val="00702306"/>
    <w:rsid w:val="00702436"/>
    <w:rsid w:val="007028CF"/>
    <w:rsid w:val="007047B0"/>
    <w:rsid w:val="0070484D"/>
    <w:rsid w:val="00704E5F"/>
    <w:rsid w:val="007056FC"/>
    <w:rsid w:val="007059D1"/>
    <w:rsid w:val="007059DF"/>
    <w:rsid w:val="007061CE"/>
    <w:rsid w:val="0070661C"/>
    <w:rsid w:val="00706780"/>
    <w:rsid w:val="00706795"/>
    <w:rsid w:val="007067A7"/>
    <w:rsid w:val="00706AF3"/>
    <w:rsid w:val="00706EC3"/>
    <w:rsid w:val="00707A4F"/>
    <w:rsid w:val="0071002B"/>
    <w:rsid w:val="00710971"/>
    <w:rsid w:val="00711081"/>
    <w:rsid w:val="00711119"/>
    <w:rsid w:val="00711348"/>
    <w:rsid w:val="00711B05"/>
    <w:rsid w:val="00712349"/>
    <w:rsid w:val="00712369"/>
    <w:rsid w:val="00712F0A"/>
    <w:rsid w:val="0071369D"/>
    <w:rsid w:val="0071397D"/>
    <w:rsid w:val="0071420B"/>
    <w:rsid w:val="00715263"/>
    <w:rsid w:val="00715B69"/>
    <w:rsid w:val="007167A5"/>
    <w:rsid w:val="0071703D"/>
    <w:rsid w:val="007176DD"/>
    <w:rsid w:val="00717C99"/>
    <w:rsid w:val="00717ECC"/>
    <w:rsid w:val="00720337"/>
    <w:rsid w:val="007204BF"/>
    <w:rsid w:val="00720B51"/>
    <w:rsid w:val="00720C83"/>
    <w:rsid w:val="00721255"/>
    <w:rsid w:val="00721782"/>
    <w:rsid w:val="0072243B"/>
    <w:rsid w:val="00722E1C"/>
    <w:rsid w:val="0072325C"/>
    <w:rsid w:val="00723D7B"/>
    <w:rsid w:val="00724751"/>
    <w:rsid w:val="00724AB3"/>
    <w:rsid w:val="00724C37"/>
    <w:rsid w:val="00725793"/>
    <w:rsid w:val="007258B1"/>
    <w:rsid w:val="007258FB"/>
    <w:rsid w:val="00725C3E"/>
    <w:rsid w:val="00726692"/>
    <w:rsid w:val="007266D1"/>
    <w:rsid w:val="00726FB3"/>
    <w:rsid w:val="00727633"/>
    <w:rsid w:val="0072777C"/>
    <w:rsid w:val="0072794E"/>
    <w:rsid w:val="00727A0E"/>
    <w:rsid w:val="00727A64"/>
    <w:rsid w:val="00730630"/>
    <w:rsid w:val="0073080A"/>
    <w:rsid w:val="00730ADF"/>
    <w:rsid w:val="00731054"/>
    <w:rsid w:val="00731177"/>
    <w:rsid w:val="007311B5"/>
    <w:rsid w:val="007317AA"/>
    <w:rsid w:val="007323A7"/>
    <w:rsid w:val="00732C80"/>
    <w:rsid w:val="00732CDF"/>
    <w:rsid w:val="00733330"/>
    <w:rsid w:val="00733B15"/>
    <w:rsid w:val="007341A8"/>
    <w:rsid w:val="0073451D"/>
    <w:rsid w:val="00734763"/>
    <w:rsid w:val="00734917"/>
    <w:rsid w:val="0073555B"/>
    <w:rsid w:val="00735A5F"/>
    <w:rsid w:val="0073634E"/>
    <w:rsid w:val="00736743"/>
    <w:rsid w:val="00736751"/>
    <w:rsid w:val="00736891"/>
    <w:rsid w:val="00736BFD"/>
    <w:rsid w:val="00736F83"/>
    <w:rsid w:val="00740977"/>
    <w:rsid w:val="00740C5A"/>
    <w:rsid w:val="00741106"/>
    <w:rsid w:val="00741290"/>
    <w:rsid w:val="007415D8"/>
    <w:rsid w:val="0074188F"/>
    <w:rsid w:val="00741A1A"/>
    <w:rsid w:val="007425C4"/>
    <w:rsid w:val="00742805"/>
    <w:rsid w:val="007439A9"/>
    <w:rsid w:val="00743DA4"/>
    <w:rsid w:val="00744437"/>
    <w:rsid w:val="007444C9"/>
    <w:rsid w:val="00744951"/>
    <w:rsid w:val="007450FB"/>
    <w:rsid w:val="00745CC9"/>
    <w:rsid w:val="00746A6C"/>
    <w:rsid w:val="00750D8C"/>
    <w:rsid w:val="00750FE5"/>
    <w:rsid w:val="00751F7F"/>
    <w:rsid w:val="00752748"/>
    <w:rsid w:val="00752A77"/>
    <w:rsid w:val="00752D19"/>
    <w:rsid w:val="0075381F"/>
    <w:rsid w:val="00753977"/>
    <w:rsid w:val="00754AE1"/>
    <w:rsid w:val="0075687A"/>
    <w:rsid w:val="00756AB4"/>
    <w:rsid w:val="0075711D"/>
    <w:rsid w:val="0075724E"/>
    <w:rsid w:val="007572A5"/>
    <w:rsid w:val="00757B0C"/>
    <w:rsid w:val="0076089B"/>
    <w:rsid w:val="00760B4F"/>
    <w:rsid w:val="00760C44"/>
    <w:rsid w:val="00761416"/>
    <w:rsid w:val="007617CB"/>
    <w:rsid w:val="007620D4"/>
    <w:rsid w:val="00762299"/>
    <w:rsid w:val="007623C9"/>
    <w:rsid w:val="0076257B"/>
    <w:rsid w:val="007627B0"/>
    <w:rsid w:val="007636C7"/>
    <w:rsid w:val="00763938"/>
    <w:rsid w:val="00763A66"/>
    <w:rsid w:val="00763BCB"/>
    <w:rsid w:val="00763CE2"/>
    <w:rsid w:val="00764003"/>
    <w:rsid w:val="0076434B"/>
    <w:rsid w:val="007649B0"/>
    <w:rsid w:val="00765116"/>
    <w:rsid w:val="0076512E"/>
    <w:rsid w:val="00765801"/>
    <w:rsid w:val="00766965"/>
    <w:rsid w:val="00766A43"/>
    <w:rsid w:val="00766D94"/>
    <w:rsid w:val="00766E81"/>
    <w:rsid w:val="00766FB8"/>
    <w:rsid w:val="007676C1"/>
    <w:rsid w:val="00767D50"/>
    <w:rsid w:val="007706C9"/>
    <w:rsid w:val="0077085A"/>
    <w:rsid w:val="0077097F"/>
    <w:rsid w:val="007724BD"/>
    <w:rsid w:val="00772AD0"/>
    <w:rsid w:val="00772F35"/>
    <w:rsid w:val="007735B5"/>
    <w:rsid w:val="007736E8"/>
    <w:rsid w:val="00773ADD"/>
    <w:rsid w:val="0077409C"/>
    <w:rsid w:val="007741EF"/>
    <w:rsid w:val="00775001"/>
    <w:rsid w:val="00775311"/>
    <w:rsid w:val="00775361"/>
    <w:rsid w:val="007753AB"/>
    <w:rsid w:val="0077600F"/>
    <w:rsid w:val="00776273"/>
    <w:rsid w:val="0077652A"/>
    <w:rsid w:val="00776C3D"/>
    <w:rsid w:val="0077708F"/>
    <w:rsid w:val="0077710B"/>
    <w:rsid w:val="00777AB8"/>
    <w:rsid w:val="00780100"/>
    <w:rsid w:val="00780346"/>
    <w:rsid w:val="00780C36"/>
    <w:rsid w:val="00780C84"/>
    <w:rsid w:val="00780C97"/>
    <w:rsid w:val="00780D0B"/>
    <w:rsid w:val="007811E5"/>
    <w:rsid w:val="00781284"/>
    <w:rsid w:val="007812EA"/>
    <w:rsid w:val="0078142E"/>
    <w:rsid w:val="00781A6F"/>
    <w:rsid w:val="00781F37"/>
    <w:rsid w:val="00782CCB"/>
    <w:rsid w:val="0078357E"/>
    <w:rsid w:val="007838FE"/>
    <w:rsid w:val="00783B16"/>
    <w:rsid w:val="00783B1A"/>
    <w:rsid w:val="00783D37"/>
    <w:rsid w:val="007840ED"/>
    <w:rsid w:val="00784364"/>
    <w:rsid w:val="007845F4"/>
    <w:rsid w:val="00784B25"/>
    <w:rsid w:val="00784F79"/>
    <w:rsid w:val="00784FC7"/>
    <w:rsid w:val="0078547B"/>
    <w:rsid w:val="007855D5"/>
    <w:rsid w:val="00786802"/>
    <w:rsid w:val="0079284F"/>
    <w:rsid w:val="00792934"/>
    <w:rsid w:val="00792ABF"/>
    <w:rsid w:val="00792BC2"/>
    <w:rsid w:val="00792EC6"/>
    <w:rsid w:val="00792FEC"/>
    <w:rsid w:val="00793037"/>
    <w:rsid w:val="00793651"/>
    <w:rsid w:val="00794B49"/>
    <w:rsid w:val="00794BB0"/>
    <w:rsid w:val="007957CD"/>
    <w:rsid w:val="00795FD0"/>
    <w:rsid w:val="00797316"/>
    <w:rsid w:val="007978B9"/>
    <w:rsid w:val="00797A84"/>
    <w:rsid w:val="00797C0A"/>
    <w:rsid w:val="00797CEE"/>
    <w:rsid w:val="007A00E1"/>
    <w:rsid w:val="007A05E3"/>
    <w:rsid w:val="007A1715"/>
    <w:rsid w:val="007A185F"/>
    <w:rsid w:val="007A19B4"/>
    <w:rsid w:val="007A1D23"/>
    <w:rsid w:val="007A24E8"/>
    <w:rsid w:val="007A2C16"/>
    <w:rsid w:val="007A42C8"/>
    <w:rsid w:val="007A4D7A"/>
    <w:rsid w:val="007A4ED3"/>
    <w:rsid w:val="007A5070"/>
    <w:rsid w:val="007A5394"/>
    <w:rsid w:val="007A5FE2"/>
    <w:rsid w:val="007A60B3"/>
    <w:rsid w:val="007A613B"/>
    <w:rsid w:val="007A6195"/>
    <w:rsid w:val="007A6DAC"/>
    <w:rsid w:val="007A7311"/>
    <w:rsid w:val="007B0646"/>
    <w:rsid w:val="007B0B50"/>
    <w:rsid w:val="007B1CFA"/>
    <w:rsid w:val="007B249B"/>
    <w:rsid w:val="007B279D"/>
    <w:rsid w:val="007B321F"/>
    <w:rsid w:val="007B36F9"/>
    <w:rsid w:val="007B40B4"/>
    <w:rsid w:val="007B456A"/>
    <w:rsid w:val="007B4639"/>
    <w:rsid w:val="007B4B15"/>
    <w:rsid w:val="007B4F92"/>
    <w:rsid w:val="007B5114"/>
    <w:rsid w:val="007B58F4"/>
    <w:rsid w:val="007B5E21"/>
    <w:rsid w:val="007B6E3B"/>
    <w:rsid w:val="007B7AAC"/>
    <w:rsid w:val="007C0182"/>
    <w:rsid w:val="007C06DF"/>
    <w:rsid w:val="007C0A8B"/>
    <w:rsid w:val="007C0F52"/>
    <w:rsid w:val="007C1AB1"/>
    <w:rsid w:val="007C1B8E"/>
    <w:rsid w:val="007C1E9B"/>
    <w:rsid w:val="007C2C69"/>
    <w:rsid w:val="007C2C80"/>
    <w:rsid w:val="007C308E"/>
    <w:rsid w:val="007C35C8"/>
    <w:rsid w:val="007C393B"/>
    <w:rsid w:val="007C49B9"/>
    <w:rsid w:val="007C4A77"/>
    <w:rsid w:val="007C58DA"/>
    <w:rsid w:val="007C5C33"/>
    <w:rsid w:val="007C73C7"/>
    <w:rsid w:val="007D026E"/>
    <w:rsid w:val="007D0E98"/>
    <w:rsid w:val="007D1DAD"/>
    <w:rsid w:val="007D28C3"/>
    <w:rsid w:val="007D3163"/>
    <w:rsid w:val="007D44FB"/>
    <w:rsid w:val="007D4B3D"/>
    <w:rsid w:val="007D4E57"/>
    <w:rsid w:val="007D53BB"/>
    <w:rsid w:val="007D5498"/>
    <w:rsid w:val="007D562A"/>
    <w:rsid w:val="007D590E"/>
    <w:rsid w:val="007D5C15"/>
    <w:rsid w:val="007D5D9B"/>
    <w:rsid w:val="007D64F2"/>
    <w:rsid w:val="007D65B5"/>
    <w:rsid w:val="007D66E6"/>
    <w:rsid w:val="007D6801"/>
    <w:rsid w:val="007D6FA5"/>
    <w:rsid w:val="007D7454"/>
    <w:rsid w:val="007D7892"/>
    <w:rsid w:val="007E02B8"/>
    <w:rsid w:val="007E02BF"/>
    <w:rsid w:val="007E0441"/>
    <w:rsid w:val="007E1A72"/>
    <w:rsid w:val="007E1E84"/>
    <w:rsid w:val="007E2114"/>
    <w:rsid w:val="007E2450"/>
    <w:rsid w:val="007E289A"/>
    <w:rsid w:val="007E32DF"/>
    <w:rsid w:val="007E3AFB"/>
    <w:rsid w:val="007E3B9E"/>
    <w:rsid w:val="007E3BD5"/>
    <w:rsid w:val="007E3BED"/>
    <w:rsid w:val="007E42E6"/>
    <w:rsid w:val="007E4979"/>
    <w:rsid w:val="007E4D06"/>
    <w:rsid w:val="007E5248"/>
    <w:rsid w:val="007E534E"/>
    <w:rsid w:val="007E6C13"/>
    <w:rsid w:val="007E7D38"/>
    <w:rsid w:val="007E7DA2"/>
    <w:rsid w:val="007F0B89"/>
    <w:rsid w:val="007F14EC"/>
    <w:rsid w:val="007F15A5"/>
    <w:rsid w:val="007F1ED7"/>
    <w:rsid w:val="007F25A1"/>
    <w:rsid w:val="007F2DE1"/>
    <w:rsid w:val="007F2EA3"/>
    <w:rsid w:val="007F3D75"/>
    <w:rsid w:val="007F3E3F"/>
    <w:rsid w:val="007F443B"/>
    <w:rsid w:val="007F45D9"/>
    <w:rsid w:val="007F47A1"/>
    <w:rsid w:val="007F48B7"/>
    <w:rsid w:val="007F4903"/>
    <w:rsid w:val="007F491A"/>
    <w:rsid w:val="007F4DA8"/>
    <w:rsid w:val="007F6804"/>
    <w:rsid w:val="007F6C5C"/>
    <w:rsid w:val="007F6CF4"/>
    <w:rsid w:val="007F6E34"/>
    <w:rsid w:val="007F731B"/>
    <w:rsid w:val="007F76E3"/>
    <w:rsid w:val="00800025"/>
    <w:rsid w:val="008000E8"/>
    <w:rsid w:val="00800670"/>
    <w:rsid w:val="008014C2"/>
    <w:rsid w:val="0080193C"/>
    <w:rsid w:val="00801B2A"/>
    <w:rsid w:val="00801F54"/>
    <w:rsid w:val="00802856"/>
    <w:rsid w:val="00802DCA"/>
    <w:rsid w:val="0080378C"/>
    <w:rsid w:val="00804131"/>
    <w:rsid w:val="008048FF"/>
    <w:rsid w:val="00805218"/>
    <w:rsid w:val="00805296"/>
    <w:rsid w:val="00806C6A"/>
    <w:rsid w:val="00807118"/>
    <w:rsid w:val="008072B3"/>
    <w:rsid w:val="0080797B"/>
    <w:rsid w:val="00807D12"/>
    <w:rsid w:val="008109D1"/>
    <w:rsid w:val="00810BB3"/>
    <w:rsid w:val="00810CA7"/>
    <w:rsid w:val="00810CF4"/>
    <w:rsid w:val="00811C07"/>
    <w:rsid w:val="0081318C"/>
    <w:rsid w:val="00813A74"/>
    <w:rsid w:val="00813AE8"/>
    <w:rsid w:val="00813AFC"/>
    <w:rsid w:val="00813F99"/>
    <w:rsid w:val="008146AF"/>
    <w:rsid w:val="008154DF"/>
    <w:rsid w:val="008155DB"/>
    <w:rsid w:val="00815B22"/>
    <w:rsid w:val="00815C29"/>
    <w:rsid w:val="00815DCA"/>
    <w:rsid w:val="008161A3"/>
    <w:rsid w:val="00816270"/>
    <w:rsid w:val="0081662E"/>
    <w:rsid w:val="00816D3B"/>
    <w:rsid w:val="00816F37"/>
    <w:rsid w:val="00816F44"/>
    <w:rsid w:val="00817937"/>
    <w:rsid w:val="0082043A"/>
    <w:rsid w:val="008205A7"/>
    <w:rsid w:val="00820617"/>
    <w:rsid w:val="00820B60"/>
    <w:rsid w:val="00820E90"/>
    <w:rsid w:val="00822905"/>
    <w:rsid w:val="0082359B"/>
    <w:rsid w:val="008242A2"/>
    <w:rsid w:val="008242B5"/>
    <w:rsid w:val="00824A08"/>
    <w:rsid w:val="00824EFB"/>
    <w:rsid w:val="0082523C"/>
    <w:rsid w:val="00825C7D"/>
    <w:rsid w:val="0082618C"/>
    <w:rsid w:val="008267E0"/>
    <w:rsid w:val="008277EA"/>
    <w:rsid w:val="00827AD1"/>
    <w:rsid w:val="00827B03"/>
    <w:rsid w:val="00827FF4"/>
    <w:rsid w:val="0083031C"/>
    <w:rsid w:val="00830489"/>
    <w:rsid w:val="0083051C"/>
    <w:rsid w:val="00830894"/>
    <w:rsid w:val="00831958"/>
    <w:rsid w:val="00831EE7"/>
    <w:rsid w:val="0083212C"/>
    <w:rsid w:val="008328FC"/>
    <w:rsid w:val="00834CB7"/>
    <w:rsid w:val="008350FF"/>
    <w:rsid w:val="0083516D"/>
    <w:rsid w:val="00835325"/>
    <w:rsid w:val="00836098"/>
    <w:rsid w:val="0083662A"/>
    <w:rsid w:val="00836955"/>
    <w:rsid w:val="0083737A"/>
    <w:rsid w:val="0084078A"/>
    <w:rsid w:val="008417FC"/>
    <w:rsid w:val="008418A5"/>
    <w:rsid w:val="00841A7A"/>
    <w:rsid w:val="0084233F"/>
    <w:rsid w:val="0084266C"/>
    <w:rsid w:val="00842A33"/>
    <w:rsid w:val="00842A6D"/>
    <w:rsid w:val="00842C58"/>
    <w:rsid w:val="00844272"/>
    <w:rsid w:val="00844553"/>
    <w:rsid w:val="00844E77"/>
    <w:rsid w:val="00844E84"/>
    <w:rsid w:val="00845A50"/>
    <w:rsid w:val="00846312"/>
    <w:rsid w:val="00846D75"/>
    <w:rsid w:val="00846F10"/>
    <w:rsid w:val="00847333"/>
    <w:rsid w:val="00847A38"/>
    <w:rsid w:val="00847E31"/>
    <w:rsid w:val="00847EA9"/>
    <w:rsid w:val="008507E5"/>
    <w:rsid w:val="0085087D"/>
    <w:rsid w:val="00851164"/>
    <w:rsid w:val="008515E6"/>
    <w:rsid w:val="008520EA"/>
    <w:rsid w:val="008522FF"/>
    <w:rsid w:val="00852355"/>
    <w:rsid w:val="00852789"/>
    <w:rsid w:val="0085305B"/>
    <w:rsid w:val="008532E4"/>
    <w:rsid w:val="008534F0"/>
    <w:rsid w:val="008538E7"/>
    <w:rsid w:val="00853C48"/>
    <w:rsid w:val="00854079"/>
    <w:rsid w:val="008544FD"/>
    <w:rsid w:val="00854A38"/>
    <w:rsid w:val="008551A1"/>
    <w:rsid w:val="008579D2"/>
    <w:rsid w:val="00861003"/>
    <w:rsid w:val="008623A7"/>
    <w:rsid w:val="0086277D"/>
    <w:rsid w:val="00862996"/>
    <w:rsid w:val="00862D5C"/>
    <w:rsid w:val="008635A6"/>
    <w:rsid w:val="008637FA"/>
    <w:rsid w:val="0086409A"/>
    <w:rsid w:val="008641E0"/>
    <w:rsid w:val="00864513"/>
    <w:rsid w:val="008647AF"/>
    <w:rsid w:val="00864D40"/>
    <w:rsid w:val="00864D81"/>
    <w:rsid w:val="00864E52"/>
    <w:rsid w:val="00865027"/>
    <w:rsid w:val="0086564C"/>
    <w:rsid w:val="00865A02"/>
    <w:rsid w:val="00866664"/>
    <w:rsid w:val="00866A1C"/>
    <w:rsid w:val="00866EBD"/>
    <w:rsid w:val="008677A9"/>
    <w:rsid w:val="008677DE"/>
    <w:rsid w:val="00867B5F"/>
    <w:rsid w:val="00870DC4"/>
    <w:rsid w:val="00870FBF"/>
    <w:rsid w:val="00871B10"/>
    <w:rsid w:val="00871F01"/>
    <w:rsid w:val="00872D97"/>
    <w:rsid w:val="0087409B"/>
    <w:rsid w:val="008758CB"/>
    <w:rsid w:val="00876B35"/>
    <w:rsid w:val="00876CBE"/>
    <w:rsid w:val="00877574"/>
    <w:rsid w:val="008777A1"/>
    <w:rsid w:val="00877D25"/>
    <w:rsid w:val="00880C79"/>
    <w:rsid w:val="00880F8C"/>
    <w:rsid w:val="00881626"/>
    <w:rsid w:val="0088267E"/>
    <w:rsid w:val="00883AB2"/>
    <w:rsid w:val="00883FA2"/>
    <w:rsid w:val="00884E0C"/>
    <w:rsid w:val="008852BC"/>
    <w:rsid w:val="00885DDB"/>
    <w:rsid w:val="00886399"/>
    <w:rsid w:val="008905C0"/>
    <w:rsid w:val="008906B5"/>
    <w:rsid w:val="0089110C"/>
    <w:rsid w:val="00891A8A"/>
    <w:rsid w:val="00892065"/>
    <w:rsid w:val="0089224C"/>
    <w:rsid w:val="0089227D"/>
    <w:rsid w:val="0089263E"/>
    <w:rsid w:val="00892670"/>
    <w:rsid w:val="00892766"/>
    <w:rsid w:val="00892891"/>
    <w:rsid w:val="00893355"/>
    <w:rsid w:val="00894790"/>
    <w:rsid w:val="00895594"/>
    <w:rsid w:val="00895906"/>
    <w:rsid w:val="00895D20"/>
    <w:rsid w:val="0089644B"/>
    <w:rsid w:val="008975F6"/>
    <w:rsid w:val="008A00DB"/>
    <w:rsid w:val="008A1345"/>
    <w:rsid w:val="008A187D"/>
    <w:rsid w:val="008A1F06"/>
    <w:rsid w:val="008A230D"/>
    <w:rsid w:val="008A259D"/>
    <w:rsid w:val="008A2BAD"/>
    <w:rsid w:val="008A2BEE"/>
    <w:rsid w:val="008A3041"/>
    <w:rsid w:val="008A32D6"/>
    <w:rsid w:val="008A3740"/>
    <w:rsid w:val="008A3C31"/>
    <w:rsid w:val="008A3D43"/>
    <w:rsid w:val="008A45AC"/>
    <w:rsid w:val="008A49FF"/>
    <w:rsid w:val="008A4FB2"/>
    <w:rsid w:val="008A5373"/>
    <w:rsid w:val="008A6A32"/>
    <w:rsid w:val="008A75CF"/>
    <w:rsid w:val="008B0333"/>
    <w:rsid w:val="008B0426"/>
    <w:rsid w:val="008B067A"/>
    <w:rsid w:val="008B0759"/>
    <w:rsid w:val="008B083B"/>
    <w:rsid w:val="008B0BBC"/>
    <w:rsid w:val="008B15C8"/>
    <w:rsid w:val="008B163A"/>
    <w:rsid w:val="008B1F17"/>
    <w:rsid w:val="008B1FD9"/>
    <w:rsid w:val="008B392A"/>
    <w:rsid w:val="008B3B01"/>
    <w:rsid w:val="008B3C2B"/>
    <w:rsid w:val="008B3D70"/>
    <w:rsid w:val="008B3E7F"/>
    <w:rsid w:val="008B4769"/>
    <w:rsid w:val="008B4EFF"/>
    <w:rsid w:val="008B5387"/>
    <w:rsid w:val="008B627D"/>
    <w:rsid w:val="008B6A16"/>
    <w:rsid w:val="008B7312"/>
    <w:rsid w:val="008B7BCC"/>
    <w:rsid w:val="008C17F3"/>
    <w:rsid w:val="008C1C96"/>
    <w:rsid w:val="008C239F"/>
    <w:rsid w:val="008C2519"/>
    <w:rsid w:val="008C26B3"/>
    <w:rsid w:val="008C277C"/>
    <w:rsid w:val="008C2A3B"/>
    <w:rsid w:val="008C2C98"/>
    <w:rsid w:val="008C2DB8"/>
    <w:rsid w:val="008C3241"/>
    <w:rsid w:val="008C3303"/>
    <w:rsid w:val="008C3605"/>
    <w:rsid w:val="008C41F7"/>
    <w:rsid w:val="008C43E3"/>
    <w:rsid w:val="008C5655"/>
    <w:rsid w:val="008C5BBD"/>
    <w:rsid w:val="008C5FCD"/>
    <w:rsid w:val="008C673E"/>
    <w:rsid w:val="008C6EAA"/>
    <w:rsid w:val="008C72E4"/>
    <w:rsid w:val="008C74C7"/>
    <w:rsid w:val="008C7577"/>
    <w:rsid w:val="008C7BDD"/>
    <w:rsid w:val="008D02B9"/>
    <w:rsid w:val="008D051C"/>
    <w:rsid w:val="008D0A90"/>
    <w:rsid w:val="008D0D65"/>
    <w:rsid w:val="008D1200"/>
    <w:rsid w:val="008D1341"/>
    <w:rsid w:val="008D1435"/>
    <w:rsid w:val="008D167A"/>
    <w:rsid w:val="008D1D6A"/>
    <w:rsid w:val="008D1F4D"/>
    <w:rsid w:val="008D1F85"/>
    <w:rsid w:val="008D23AD"/>
    <w:rsid w:val="008D3656"/>
    <w:rsid w:val="008D391E"/>
    <w:rsid w:val="008D3E5D"/>
    <w:rsid w:val="008D4AAF"/>
    <w:rsid w:val="008D4BD4"/>
    <w:rsid w:val="008D5515"/>
    <w:rsid w:val="008D5AE7"/>
    <w:rsid w:val="008D64E4"/>
    <w:rsid w:val="008D6C14"/>
    <w:rsid w:val="008D6C1C"/>
    <w:rsid w:val="008D6DF1"/>
    <w:rsid w:val="008D6E78"/>
    <w:rsid w:val="008D7430"/>
    <w:rsid w:val="008E0622"/>
    <w:rsid w:val="008E116D"/>
    <w:rsid w:val="008E1777"/>
    <w:rsid w:val="008E18B7"/>
    <w:rsid w:val="008E1F51"/>
    <w:rsid w:val="008E24B9"/>
    <w:rsid w:val="008E28ED"/>
    <w:rsid w:val="008E32E6"/>
    <w:rsid w:val="008E4DAE"/>
    <w:rsid w:val="008E4EE3"/>
    <w:rsid w:val="008E56B1"/>
    <w:rsid w:val="008E6392"/>
    <w:rsid w:val="008E6F4C"/>
    <w:rsid w:val="008E7DA7"/>
    <w:rsid w:val="008E7E7C"/>
    <w:rsid w:val="008E7F7C"/>
    <w:rsid w:val="008F070D"/>
    <w:rsid w:val="008F10F2"/>
    <w:rsid w:val="008F125F"/>
    <w:rsid w:val="008F1271"/>
    <w:rsid w:val="008F1C09"/>
    <w:rsid w:val="008F1F2A"/>
    <w:rsid w:val="008F25F9"/>
    <w:rsid w:val="008F33EB"/>
    <w:rsid w:val="008F37FB"/>
    <w:rsid w:val="008F40BA"/>
    <w:rsid w:val="008F4235"/>
    <w:rsid w:val="008F429D"/>
    <w:rsid w:val="008F4A5C"/>
    <w:rsid w:val="008F4CFD"/>
    <w:rsid w:val="008F57FF"/>
    <w:rsid w:val="008F5F7E"/>
    <w:rsid w:val="008F6525"/>
    <w:rsid w:val="008F6E17"/>
    <w:rsid w:val="008F72AF"/>
    <w:rsid w:val="0090028E"/>
    <w:rsid w:val="00900E62"/>
    <w:rsid w:val="0090154D"/>
    <w:rsid w:val="00901775"/>
    <w:rsid w:val="00901A93"/>
    <w:rsid w:val="00901D30"/>
    <w:rsid w:val="00901DFA"/>
    <w:rsid w:val="00902C96"/>
    <w:rsid w:val="00903409"/>
    <w:rsid w:val="0090424A"/>
    <w:rsid w:val="009052D1"/>
    <w:rsid w:val="00905E56"/>
    <w:rsid w:val="009062E9"/>
    <w:rsid w:val="00906304"/>
    <w:rsid w:val="0090663F"/>
    <w:rsid w:val="00906731"/>
    <w:rsid w:val="00906B4E"/>
    <w:rsid w:val="00906BBB"/>
    <w:rsid w:val="00906FD1"/>
    <w:rsid w:val="009071E8"/>
    <w:rsid w:val="00907438"/>
    <w:rsid w:val="00907587"/>
    <w:rsid w:val="0090789D"/>
    <w:rsid w:val="00907CA8"/>
    <w:rsid w:val="009100D6"/>
    <w:rsid w:val="0091040B"/>
    <w:rsid w:val="00910528"/>
    <w:rsid w:val="00910C9E"/>
    <w:rsid w:val="00911EB3"/>
    <w:rsid w:val="00912150"/>
    <w:rsid w:val="00912AE8"/>
    <w:rsid w:val="0091309D"/>
    <w:rsid w:val="00913571"/>
    <w:rsid w:val="00913800"/>
    <w:rsid w:val="00913F68"/>
    <w:rsid w:val="0091425D"/>
    <w:rsid w:val="0091439C"/>
    <w:rsid w:val="00915A20"/>
    <w:rsid w:val="00915E7D"/>
    <w:rsid w:val="00915FAA"/>
    <w:rsid w:val="00916384"/>
    <w:rsid w:val="009165AF"/>
    <w:rsid w:val="00916BDB"/>
    <w:rsid w:val="0091763A"/>
    <w:rsid w:val="009179F3"/>
    <w:rsid w:val="009216D3"/>
    <w:rsid w:val="009217B2"/>
    <w:rsid w:val="00921EA0"/>
    <w:rsid w:val="00921F84"/>
    <w:rsid w:val="00922632"/>
    <w:rsid w:val="00922AC5"/>
    <w:rsid w:val="00923583"/>
    <w:rsid w:val="00923A6F"/>
    <w:rsid w:val="009243C5"/>
    <w:rsid w:val="00924B83"/>
    <w:rsid w:val="00925250"/>
    <w:rsid w:val="00925499"/>
    <w:rsid w:val="0092578E"/>
    <w:rsid w:val="00925AFD"/>
    <w:rsid w:val="00925BC1"/>
    <w:rsid w:val="009266BC"/>
    <w:rsid w:val="00926D90"/>
    <w:rsid w:val="0092747A"/>
    <w:rsid w:val="0092790C"/>
    <w:rsid w:val="00927BE8"/>
    <w:rsid w:val="00927C13"/>
    <w:rsid w:val="00930192"/>
    <w:rsid w:val="009302B7"/>
    <w:rsid w:val="009309B4"/>
    <w:rsid w:val="00930DA2"/>
    <w:rsid w:val="009311AC"/>
    <w:rsid w:val="00931580"/>
    <w:rsid w:val="00931632"/>
    <w:rsid w:val="00931B0A"/>
    <w:rsid w:val="00931F77"/>
    <w:rsid w:val="00932AEC"/>
    <w:rsid w:val="00932B1B"/>
    <w:rsid w:val="0093340D"/>
    <w:rsid w:val="009335B4"/>
    <w:rsid w:val="00933F33"/>
    <w:rsid w:val="00933F42"/>
    <w:rsid w:val="009348F6"/>
    <w:rsid w:val="00935CDE"/>
    <w:rsid w:val="00937235"/>
    <w:rsid w:val="00937C96"/>
    <w:rsid w:val="009401FF"/>
    <w:rsid w:val="00940693"/>
    <w:rsid w:val="009407CC"/>
    <w:rsid w:val="009408EF"/>
    <w:rsid w:val="00940FC0"/>
    <w:rsid w:val="00941121"/>
    <w:rsid w:val="00941AD8"/>
    <w:rsid w:val="009421CA"/>
    <w:rsid w:val="0094242E"/>
    <w:rsid w:val="00942555"/>
    <w:rsid w:val="009425E2"/>
    <w:rsid w:val="009436AB"/>
    <w:rsid w:val="00943B2B"/>
    <w:rsid w:val="00943BD8"/>
    <w:rsid w:val="009443F7"/>
    <w:rsid w:val="0094450A"/>
    <w:rsid w:val="009449B4"/>
    <w:rsid w:val="00944BC7"/>
    <w:rsid w:val="00944E94"/>
    <w:rsid w:val="00945075"/>
    <w:rsid w:val="00945091"/>
    <w:rsid w:val="009459BD"/>
    <w:rsid w:val="00945B9C"/>
    <w:rsid w:val="00946432"/>
    <w:rsid w:val="009477C9"/>
    <w:rsid w:val="00947973"/>
    <w:rsid w:val="00947AD3"/>
    <w:rsid w:val="00947CFB"/>
    <w:rsid w:val="00950513"/>
    <w:rsid w:val="00951901"/>
    <w:rsid w:val="00951B11"/>
    <w:rsid w:val="00952576"/>
    <w:rsid w:val="009526A3"/>
    <w:rsid w:val="00952A33"/>
    <w:rsid w:val="009531BB"/>
    <w:rsid w:val="00953634"/>
    <w:rsid w:val="00953EB7"/>
    <w:rsid w:val="009541C3"/>
    <w:rsid w:val="009544AB"/>
    <w:rsid w:val="009545D2"/>
    <w:rsid w:val="009548CC"/>
    <w:rsid w:val="009550B6"/>
    <w:rsid w:val="0095524C"/>
    <w:rsid w:val="009563C5"/>
    <w:rsid w:val="00956EE1"/>
    <w:rsid w:val="0095737F"/>
    <w:rsid w:val="009574FD"/>
    <w:rsid w:val="00960E43"/>
    <w:rsid w:val="009610E8"/>
    <w:rsid w:val="00961151"/>
    <w:rsid w:val="00961FE0"/>
    <w:rsid w:val="00962175"/>
    <w:rsid w:val="00962694"/>
    <w:rsid w:val="0096337A"/>
    <w:rsid w:val="00963BBD"/>
    <w:rsid w:val="009648D5"/>
    <w:rsid w:val="009650E8"/>
    <w:rsid w:val="00965FE1"/>
    <w:rsid w:val="00966256"/>
    <w:rsid w:val="00966406"/>
    <w:rsid w:val="009669ED"/>
    <w:rsid w:val="00966A56"/>
    <w:rsid w:val="00966BCD"/>
    <w:rsid w:val="00966E7B"/>
    <w:rsid w:val="00966F8B"/>
    <w:rsid w:val="009707CE"/>
    <w:rsid w:val="00970B04"/>
    <w:rsid w:val="009718CD"/>
    <w:rsid w:val="00971DD8"/>
    <w:rsid w:val="0097236F"/>
    <w:rsid w:val="00972584"/>
    <w:rsid w:val="00972944"/>
    <w:rsid w:val="00972D42"/>
    <w:rsid w:val="00973171"/>
    <w:rsid w:val="00973829"/>
    <w:rsid w:val="00973CD9"/>
    <w:rsid w:val="00973FA7"/>
    <w:rsid w:val="009743D3"/>
    <w:rsid w:val="0097446E"/>
    <w:rsid w:val="00974695"/>
    <w:rsid w:val="00974A85"/>
    <w:rsid w:val="00974FBF"/>
    <w:rsid w:val="00976454"/>
    <w:rsid w:val="009766AF"/>
    <w:rsid w:val="00976F8B"/>
    <w:rsid w:val="0097778E"/>
    <w:rsid w:val="00980273"/>
    <w:rsid w:val="009802D3"/>
    <w:rsid w:val="00980569"/>
    <w:rsid w:val="00980B02"/>
    <w:rsid w:val="00980E1E"/>
    <w:rsid w:val="00981F49"/>
    <w:rsid w:val="0098231C"/>
    <w:rsid w:val="00982C73"/>
    <w:rsid w:val="00983083"/>
    <w:rsid w:val="009831F9"/>
    <w:rsid w:val="0098364C"/>
    <w:rsid w:val="00985102"/>
    <w:rsid w:val="009851BC"/>
    <w:rsid w:val="00985316"/>
    <w:rsid w:val="009857C6"/>
    <w:rsid w:val="009858F9"/>
    <w:rsid w:val="00986207"/>
    <w:rsid w:val="00986AEC"/>
    <w:rsid w:val="00986D88"/>
    <w:rsid w:val="00986F30"/>
    <w:rsid w:val="0098735E"/>
    <w:rsid w:val="009873E5"/>
    <w:rsid w:val="00987423"/>
    <w:rsid w:val="00987CE8"/>
    <w:rsid w:val="00987DE8"/>
    <w:rsid w:val="00987E92"/>
    <w:rsid w:val="00990628"/>
    <w:rsid w:val="0099080C"/>
    <w:rsid w:val="009908E1"/>
    <w:rsid w:val="00991B68"/>
    <w:rsid w:val="00991E94"/>
    <w:rsid w:val="00991F13"/>
    <w:rsid w:val="0099202C"/>
    <w:rsid w:val="009921EC"/>
    <w:rsid w:val="00992511"/>
    <w:rsid w:val="00992724"/>
    <w:rsid w:val="00992F90"/>
    <w:rsid w:val="00993111"/>
    <w:rsid w:val="00993D61"/>
    <w:rsid w:val="00994BCA"/>
    <w:rsid w:val="009950CD"/>
    <w:rsid w:val="00995708"/>
    <w:rsid w:val="00996324"/>
    <w:rsid w:val="00997051"/>
    <w:rsid w:val="00997348"/>
    <w:rsid w:val="00997A13"/>
    <w:rsid w:val="009A0540"/>
    <w:rsid w:val="009A0D01"/>
    <w:rsid w:val="009A0D0C"/>
    <w:rsid w:val="009A0D5A"/>
    <w:rsid w:val="009A1744"/>
    <w:rsid w:val="009A1882"/>
    <w:rsid w:val="009A1D44"/>
    <w:rsid w:val="009A1DFB"/>
    <w:rsid w:val="009A1FE2"/>
    <w:rsid w:val="009A26DB"/>
    <w:rsid w:val="009A2C7C"/>
    <w:rsid w:val="009A2E46"/>
    <w:rsid w:val="009A36B0"/>
    <w:rsid w:val="009A36BC"/>
    <w:rsid w:val="009A3841"/>
    <w:rsid w:val="009A3CF9"/>
    <w:rsid w:val="009A417B"/>
    <w:rsid w:val="009A5106"/>
    <w:rsid w:val="009A58C0"/>
    <w:rsid w:val="009A67B5"/>
    <w:rsid w:val="009A6E50"/>
    <w:rsid w:val="009A7921"/>
    <w:rsid w:val="009B018C"/>
    <w:rsid w:val="009B149F"/>
    <w:rsid w:val="009B185B"/>
    <w:rsid w:val="009B197A"/>
    <w:rsid w:val="009B1CFE"/>
    <w:rsid w:val="009B1E37"/>
    <w:rsid w:val="009B22F7"/>
    <w:rsid w:val="009B24BC"/>
    <w:rsid w:val="009B2BBB"/>
    <w:rsid w:val="009B33AF"/>
    <w:rsid w:val="009B3457"/>
    <w:rsid w:val="009B36F0"/>
    <w:rsid w:val="009B4694"/>
    <w:rsid w:val="009B4B72"/>
    <w:rsid w:val="009B5441"/>
    <w:rsid w:val="009B5884"/>
    <w:rsid w:val="009B5FF6"/>
    <w:rsid w:val="009B60DC"/>
    <w:rsid w:val="009B64C6"/>
    <w:rsid w:val="009B6897"/>
    <w:rsid w:val="009B6C27"/>
    <w:rsid w:val="009B770C"/>
    <w:rsid w:val="009B778B"/>
    <w:rsid w:val="009C00A4"/>
    <w:rsid w:val="009C060D"/>
    <w:rsid w:val="009C0746"/>
    <w:rsid w:val="009C0761"/>
    <w:rsid w:val="009C1134"/>
    <w:rsid w:val="009C1463"/>
    <w:rsid w:val="009C1816"/>
    <w:rsid w:val="009C19B9"/>
    <w:rsid w:val="009C1AFA"/>
    <w:rsid w:val="009C3514"/>
    <w:rsid w:val="009C393F"/>
    <w:rsid w:val="009C3A66"/>
    <w:rsid w:val="009C3BAE"/>
    <w:rsid w:val="009C435D"/>
    <w:rsid w:val="009C4BC9"/>
    <w:rsid w:val="009C60B2"/>
    <w:rsid w:val="009C71EB"/>
    <w:rsid w:val="009C722F"/>
    <w:rsid w:val="009C745D"/>
    <w:rsid w:val="009D0B66"/>
    <w:rsid w:val="009D119E"/>
    <w:rsid w:val="009D136A"/>
    <w:rsid w:val="009D1C9E"/>
    <w:rsid w:val="009D20DC"/>
    <w:rsid w:val="009D2460"/>
    <w:rsid w:val="009D2A35"/>
    <w:rsid w:val="009D2A68"/>
    <w:rsid w:val="009D3166"/>
    <w:rsid w:val="009D352E"/>
    <w:rsid w:val="009D3909"/>
    <w:rsid w:val="009D435B"/>
    <w:rsid w:val="009D447D"/>
    <w:rsid w:val="009D4E68"/>
    <w:rsid w:val="009D50F0"/>
    <w:rsid w:val="009D55EE"/>
    <w:rsid w:val="009D57B3"/>
    <w:rsid w:val="009D5C79"/>
    <w:rsid w:val="009D5FA0"/>
    <w:rsid w:val="009D653C"/>
    <w:rsid w:val="009D6751"/>
    <w:rsid w:val="009D695F"/>
    <w:rsid w:val="009D7066"/>
    <w:rsid w:val="009D7454"/>
    <w:rsid w:val="009D767C"/>
    <w:rsid w:val="009D7971"/>
    <w:rsid w:val="009D7AD2"/>
    <w:rsid w:val="009D7BDF"/>
    <w:rsid w:val="009E0088"/>
    <w:rsid w:val="009E09D8"/>
    <w:rsid w:val="009E0EB8"/>
    <w:rsid w:val="009E1525"/>
    <w:rsid w:val="009E1B81"/>
    <w:rsid w:val="009E1FD8"/>
    <w:rsid w:val="009E236D"/>
    <w:rsid w:val="009E265E"/>
    <w:rsid w:val="009E2DD8"/>
    <w:rsid w:val="009E3059"/>
    <w:rsid w:val="009E3164"/>
    <w:rsid w:val="009E3BA4"/>
    <w:rsid w:val="009E3D34"/>
    <w:rsid w:val="009E470B"/>
    <w:rsid w:val="009E53E4"/>
    <w:rsid w:val="009E583E"/>
    <w:rsid w:val="009E5A22"/>
    <w:rsid w:val="009E5D3D"/>
    <w:rsid w:val="009E61C1"/>
    <w:rsid w:val="009E6560"/>
    <w:rsid w:val="009E6630"/>
    <w:rsid w:val="009E6D32"/>
    <w:rsid w:val="009E70AE"/>
    <w:rsid w:val="009E7311"/>
    <w:rsid w:val="009E75C6"/>
    <w:rsid w:val="009E7605"/>
    <w:rsid w:val="009E78EE"/>
    <w:rsid w:val="009F03E2"/>
    <w:rsid w:val="009F0449"/>
    <w:rsid w:val="009F0BDF"/>
    <w:rsid w:val="009F0BE6"/>
    <w:rsid w:val="009F19C2"/>
    <w:rsid w:val="009F1A2A"/>
    <w:rsid w:val="009F266F"/>
    <w:rsid w:val="009F2B54"/>
    <w:rsid w:val="009F5D6F"/>
    <w:rsid w:val="009F60BA"/>
    <w:rsid w:val="009F61DA"/>
    <w:rsid w:val="009F62A9"/>
    <w:rsid w:val="009F6516"/>
    <w:rsid w:val="009F6631"/>
    <w:rsid w:val="009F6A69"/>
    <w:rsid w:val="009F73FF"/>
    <w:rsid w:val="009F795F"/>
    <w:rsid w:val="009F7E51"/>
    <w:rsid w:val="009F7FF9"/>
    <w:rsid w:val="00A00313"/>
    <w:rsid w:val="00A00384"/>
    <w:rsid w:val="00A01D4F"/>
    <w:rsid w:val="00A01E42"/>
    <w:rsid w:val="00A021BF"/>
    <w:rsid w:val="00A02694"/>
    <w:rsid w:val="00A0280B"/>
    <w:rsid w:val="00A03077"/>
    <w:rsid w:val="00A034B7"/>
    <w:rsid w:val="00A036B9"/>
    <w:rsid w:val="00A03726"/>
    <w:rsid w:val="00A03B3E"/>
    <w:rsid w:val="00A03C62"/>
    <w:rsid w:val="00A03FDC"/>
    <w:rsid w:val="00A048D1"/>
    <w:rsid w:val="00A04EC1"/>
    <w:rsid w:val="00A05637"/>
    <w:rsid w:val="00A05742"/>
    <w:rsid w:val="00A05BAE"/>
    <w:rsid w:val="00A06010"/>
    <w:rsid w:val="00A06272"/>
    <w:rsid w:val="00A06C2A"/>
    <w:rsid w:val="00A06D57"/>
    <w:rsid w:val="00A07017"/>
    <w:rsid w:val="00A07051"/>
    <w:rsid w:val="00A07907"/>
    <w:rsid w:val="00A07E6E"/>
    <w:rsid w:val="00A10057"/>
    <w:rsid w:val="00A10721"/>
    <w:rsid w:val="00A10AF6"/>
    <w:rsid w:val="00A10BEE"/>
    <w:rsid w:val="00A10C88"/>
    <w:rsid w:val="00A10FBE"/>
    <w:rsid w:val="00A1119C"/>
    <w:rsid w:val="00A11308"/>
    <w:rsid w:val="00A13CC6"/>
    <w:rsid w:val="00A147AE"/>
    <w:rsid w:val="00A1480E"/>
    <w:rsid w:val="00A14AC5"/>
    <w:rsid w:val="00A14AEE"/>
    <w:rsid w:val="00A1640B"/>
    <w:rsid w:val="00A1762B"/>
    <w:rsid w:val="00A17E56"/>
    <w:rsid w:val="00A20473"/>
    <w:rsid w:val="00A2070C"/>
    <w:rsid w:val="00A20739"/>
    <w:rsid w:val="00A20879"/>
    <w:rsid w:val="00A215F9"/>
    <w:rsid w:val="00A229AA"/>
    <w:rsid w:val="00A22E2A"/>
    <w:rsid w:val="00A239BF"/>
    <w:rsid w:val="00A23C9A"/>
    <w:rsid w:val="00A23D0C"/>
    <w:rsid w:val="00A25238"/>
    <w:rsid w:val="00A2582A"/>
    <w:rsid w:val="00A25E3D"/>
    <w:rsid w:val="00A260A3"/>
    <w:rsid w:val="00A26139"/>
    <w:rsid w:val="00A26E01"/>
    <w:rsid w:val="00A26E08"/>
    <w:rsid w:val="00A26E6F"/>
    <w:rsid w:val="00A31099"/>
    <w:rsid w:val="00A31236"/>
    <w:rsid w:val="00A31CD0"/>
    <w:rsid w:val="00A31F90"/>
    <w:rsid w:val="00A3225D"/>
    <w:rsid w:val="00A32A38"/>
    <w:rsid w:val="00A333E3"/>
    <w:rsid w:val="00A3342A"/>
    <w:rsid w:val="00A339CD"/>
    <w:rsid w:val="00A34143"/>
    <w:rsid w:val="00A34B05"/>
    <w:rsid w:val="00A34E98"/>
    <w:rsid w:val="00A34F8F"/>
    <w:rsid w:val="00A35421"/>
    <w:rsid w:val="00A35512"/>
    <w:rsid w:val="00A36176"/>
    <w:rsid w:val="00A3675B"/>
    <w:rsid w:val="00A37E42"/>
    <w:rsid w:val="00A403CA"/>
    <w:rsid w:val="00A4068E"/>
    <w:rsid w:val="00A406DF"/>
    <w:rsid w:val="00A40793"/>
    <w:rsid w:val="00A40BCE"/>
    <w:rsid w:val="00A42280"/>
    <w:rsid w:val="00A423C3"/>
    <w:rsid w:val="00A42748"/>
    <w:rsid w:val="00A42EF5"/>
    <w:rsid w:val="00A433E8"/>
    <w:rsid w:val="00A43541"/>
    <w:rsid w:val="00A4399C"/>
    <w:rsid w:val="00A44547"/>
    <w:rsid w:val="00A44F4F"/>
    <w:rsid w:val="00A4558E"/>
    <w:rsid w:val="00A45E2E"/>
    <w:rsid w:val="00A46247"/>
    <w:rsid w:val="00A46EE1"/>
    <w:rsid w:val="00A4730E"/>
    <w:rsid w:val="00A47405"/>
    <w:rsid w:val="00A47528"/>
    <w:rsid w:val="00A4791D"/>
    <w:rsid w:val="00A47A3F"/>
    <w:rsid w:val="00A47B5B"/>
    <w:rsid w:val="00A50356"/>
    <w:rsid w:val="00A51BC4"/>
    <w:rsid w:val="00A5213F"/>
    <w:rsid w:val="00A52406"/>
    <w:rsid w:val="00A529D0"/>
    <w:rsid w:val="00A52B05"/>
    <w:rsid w:val="00A5336E"/>
    <w:rsid w:val="00A53B2A"/>
    <w:rsid w:val="00A54107"/>
    <w:rsid w:val="00A54361"/>
    <w:rsid w:val="00A54C93"/>
    <w:rsid w:val="00A54DEE"/>
    <w:rsid w:val="00A551AC"/>
    <w:rsid w:val="00A552DB"/>
    <w:rsid w:val="00A552FD"/>
    <w:rsid w:val="00A562C5"/>
    <w:rsid w:val="00A5646A"/>
    <w:rsid w:val="00A566BC"/>
    <w:rsid w:val="00A5756E"/>
    <w:rsid w:val="00A60018"/>
    <w:rsid w:val="00A60A2A"/>
    <w:rsid w:val="00A6117D"/>
    <w:rsid w:val="00A61929"/>
    <w:rsid w:val="00A61B2E"/>
    <w:rsid w:val="00A61EF2"/>
    <w:rsid w:val="00A62551"/>
    <w:rsid w:val="00A62803"/>
    <w:rsid w:val="00A639B1"/>
    <w:rsid w:val="00A63D9E"/>
    <w:rsid w:val="00A63DCA"/>
    <w:rsid w:val="00A64A4E"/>
    <w:rsid w:val="00A65A63"/>
    <w:rsid w:val="00A67C31"/>
    <w:rsid w:val="00A67E62"/>
    <w:rsid w:val="00A70100"/>
    <w:rsid w:val="00A70401"/>
    <w:rsid w:val="00A70E6F"/>
    <w:rsid w:val="00A712B1"/>
    <w:rsid w:val="00A71A25"/>
    <w:rsid w:val="00A71DCE"/>
    <w:rsid w:val="00A73083"/>
    <w:rsid w:val="00A73236"/>
    <w:rsid w:val="00A7361F"/>
    <w:rsid w:val="00A7448F"/>
    <w:rsid w:val="00A74512"/>
    <w:rsid w:val="00A74B2E"/>
    <w:rsid w:val="00A75E7F"/>
    <w:rsid w:val="00A75EEA"/>
    <w:rsid w:val="00A75FAB"/>
    <w:rsid w:val="00A75FD2"/>
    <w:rsid w:val="00A7653D"/>
    <w:rsid w:val="00A76635"/>
    <w:rsid w:val="00A77819"/>
    <w:rsid w:val="00A805FF"/>
    <w:rsid w:val="00A81760"/>
    <w:rsid w:val="00A817B4"/>
    <w:rsid w:val="00A818D6"/>
    <w:rsid w:val="00A82B6E"/>
    <w:rsid w:val="00A8377C"/>
    <w:rsid w:val="00A83E5E"/>
    <w:rsid w:val="00A83F04"/>
    <w:rsid w:val="00A845AA"/>
    <w:rsid w:val="00A8494A"/>
    <w:rsid w:val="00A84F95"/>
    <w:rsid w:val="00A851E3"/>
    <w:rsid w:val="00A85612"/>
    <w:rsid w:val="00A8590A"/>
    <w:rsid w:val="00A860A9"/>
    <w:rsid w:val="00A86443"/>
    <w:rsid w:val="00A86B9A"/>
    <w:rsid w:val="00A872B7"/>
    <w:rsid w:val="00A876CB"/>
    <w:rsid w:val="00A87CEE"/>
    <w:rsid w:val="00A87D3B"/>
    <w:rsid w:val="00A87EA3"/>
    <w:rsid w:val="00A87FA1"/>
    <w:rsid w:val="00A90BDC"/>
    <w:rsid w:val="00A91352"/>
    <w:rsid w:val="00A91539"/>
    <w:rsid w:val="00A9222C"/>
    <w:rsid w:val="00A92EFA"/>
    <w:rsid w:val="00A9301C"/>
    <w:rsid w:val="00A93143"/>
    <w:rsid w:val="00A934AD"/>
    <w:rsid w:val="00A9387F"/>
    <w:rsid w:val="00A939FF"/>
    <w:rsid w:val="00A93F71"/>
    <w:rsid w:val="00A952E9"/>
    <w:rsid w:val="00A95C7B"/>
    <w:rsid w:val="00A95D61"/>
    <w:rsid w:val="00A9690F"/>
    <w:rsid w:val="00A974C3"/>
    <w:rsid w:val="00A9786C"/>
    <w:rsid w:val="00A97C58"/>
    <w:rsid w:val="00AA0215"/>
    <w:rsid w:val="00AA0D8F"/>
    <w:rsid w:val="00AA232B"/>
    <w:rsid w:val="00AA2EAD"/>
    <w:rsid w:val="00AA3615"/>
    <w:rsid w:val="00AA3AE1"/>
    <w:rsid w:val="00AA3BA3"/>
    <w:rsid w:val="00AA40BD"/>
    <w:rsid w:val="00AA4A3B"/>
    <w:rsid w:val="00AA5C6B"/>
    <w:rsid w:val="00AA71A9"/>
    <w:rsid w:val="00AA75CD"/>
    <w:rsid w:val="00AA79BD"/>
    <w:rsid w:val="00AA7F0C"/>
    <w:rsid w:val="00AB18C2"/>
    <w:rsid w:val="00AB1CAA"/>
    <w:rsid w:val="00AB22F0"/>
    <w:rsid w:val="00AB2307"/>
    <w:rsid w:val="00AB2367"/>
    <w:rsid w:val="00AB295A"/>
    <w:rsid w:val="00AB3378"/>
    <w:rsid w:val="00AB33EB"/>
    <w:rsid w:val="00AB3840"/>
    <w:rsid w:val="00AB4A3D"/>
    <w:rsid w:val="00AB4BD3"/>
    <w:rsid w:val="00AB4E42"/>
    <w:rsid w:val="00AB4FF6"/>
    <w:rsid w:val="00AB5B58"/>
    <w:rsid w:val="00AB6190"/>
    <w:rsid w:val="00AB6677"/>
    <w:rsid w:val="00AB672D"/>
    <w:rsid w:val="00AB6986"/>
    <w:rsid w:val="00AB7667"/>
    <w:rsid w:val="00AB7DCF"/>
    <w:rsid w:val="00AB7E31"/>
    <w:rsid w:val="00AC09D4"/>
    <w:rsid w:val="00AC0B89"/>
    <w:rsid w:val="00AC10A1"/>
    <w:rsid w:val="00AC2649"/>
    <w:rsid w:val="00AC302E"/>
    <w:rsid w:val="00AC30CD"/>
    <w:rsid w:val="00AC4750"/>
    <w:rsid w:val="00AC4BE1"/>
    <w:rsid w:val="00AC4CAC"/>
    <w:rsid w:val="00AC55C1"/>
    <w:rsid w:val="00AC56D0"/>
    <w:rsid w:val="00AC5EB6"/>
    <w:rsid w:val="00AC6414"/>
    <w:rsid w:val="00AC74B0"/>
    <w:rsid w:val="00AC75EA"/>
    <w:rsid w:val="00AD08E5"/>
    <w:rsid w:val="00AD0CEC"/>
    <w:rsid w:val="00AD0ED8"/>
    <w:rsid w:val="00AD1690"/>
    <w:rsid w:val="00AD3307"/>
    <w:rsid w:val="00AD37ED"/>
    <w:rsid w:val="00AD4E42"/>
    <w:rsid w:val="00AD5272"/>
    <w:rsid w:val="00AD5502"/>
    <w:rsid w:val="00AD5EAC"/>
    <w:rsid w:val="00AD6E85"/>
    <w:rsid w:val="00AD7088"/>
    <w:rsid w:val="00AD7230"/>
    <w:rsid w:val="00AD744C"/>
    <w:rsid w:val="00AD76C6"/>
    <w:rsid w:val="00AE034A"/>
    <w:rsid w:val="00AE0640"/>
    <w:rsid w:val="00AE07F1"/>
    <w:rsid w:val="00AE0914"/>
    <w:rsid w:val="00AE0A34"/>
    <w:rsid w:val="00AE15C2"/>
    <w:rsid w:val="00AE17A0"/>
    <w:rsid w:val="00AE19D1"/>
    <w:rsid w:val="00AE1B2B"/>
    <w:rsid w:val="00AE1D17"/>
    <w:rsid w:val="00AE313A"/>
    <w:rsid w:val="00AE3C53"/>
    <w:rsid w:val="00AE3CC2"/>
    <w:rsid w:val="00AE3D71"/>
    <w:rsid w:val="00AE4427"/>
    <w:rsid w:val="00AE48F3"/>
    <w:rsid w:val="00AE5698"/>
    <w:rsid w:val="00AE577E"/>
    <w:rsid w:val="00AE588E"/>
    <w:rsid w:val="00AE65A9"/>
    <w:rsid w:val="00AE74E0"/>
    <w:rsid w:val="00AE7990"/>
    <w:rsid w:val="00AF0327"/>
    <w:rsid w:val="00AF0552"/>
    <w:rsid w:val="00AF0F0F"/>
    <w:rsid w:val="00AF23B0"/>
    <w:rsid w:val="00AF2767"/>
    <w:rsid w:val="00AF33BB"/>
    <w:rsid w:val="00AF3B12"/>
    <w:rsid w:val="00AF4A1A"/>
    <w:rsid w:val="00AF4A25"/>
    <w:rsid w:val="00AF528F"/>
    <w:rsid w:val="00AF5627"/>
    <w:rsid w:val="00AF56B0"/>
    <w:rsid w:val="00AF592D"/>
    <w:rsid w:val="00AF673F"/>
    <w:rsid w:val="00AF67F7"/>
    <w:rsid w:val="00AF6FB0"/>
    <w:rsid w:val="00AF7577"/>
    <w:rsid w:val="00AF7A7A"/>
    <w:rsid w:val="00B002D3"/>
    <w:rsid w:val="00B0216E"/>
    <w:rsid w:val="00B023D3"/>
    <w:rsid w:val="00B02463"/>
    <w:rsid w:val="00B02E12"/>
    <w:rsid w:val="00B040FA"/>
    <w:rsid w:val="00B045EC"/>
    <w:rsid w:val="00B04677"/>
    <w:rsid w:val="00B04985"/>
    <w:rsid w:val="00B04BF1"/>
    <w:rsid w:val="00B056C6"/>
    <w:rsid w:val="00B05CAB"/>
    <w:rsid w:val="00B05E05"/>
    <w:rsid w:val="00B06377"/>
    <w:rsid w:val="00B07B8F"/>
    <w:rsid w:val="00B07CDA"/>
    <w:rsid w:val="00B101A9"/>
    <w:rsid w:val="00B1090C"/>
    <w:rsid w:val="00B10D57"/>
    <w:rsid w:val="00B111D6"/>
    <w:rsid w:val="00B1269C"/>
    <w:rsid w:val="00B12BB9"/>
    <w:rsid w:val="00B12D65"/>
    <w:rsid w:val="00B12EE2"/>
    <w:rsid w:val="00B13496"/>
    <w:rsid w:val="00B136BA"/>
    <w:rsid w:val="00B13A66"/>
    <w:rsid w:val="00B13BB3"/>
    <w:rsid w:val="00B1469C"/>
    <w:rsid w:val="00B148F9"/>
    <w:rsid w:val="00B149BD"/>
    <w:rsid w:val="00B1625C"/>
    <w:rsid w:val="00B16CBE"/>
    <w:rsid w:val="00B16E1C"/>
    <w:rsid w:val="00B1701A"/>
    <w:rsid w:val="00B172D7"/>
    <w:rsid w:val="00B1777A"/>
    <w:rsid w:val="00B178B4"/>
    <w:rsid w:val="00B20FDA"/>
    <w:rsid w:val="00B2287E"/>
    <w:rsid w:val="00B229DD"/>
    <w:rsid w:val="00B22BCA"/>
    <w:rsid w:val="00B22DE3"/>
    <w:rsid w:val="00B23522"/>
    <w:rsid w:val="00B23B4E"/>
    <w:rsid w:val="00B23BF3"/>
    <w:rsid w:val="00B246C2"/>
    <w:rsid w:val="00B24C60"/>
    <w:rsid w:val="00B266D1"/>
    <w:rsid w:val="00B27435"/>
    <w:rsid w:val="00B276C3"/>
    <w:rsid w:val="00B27857"/>
    <w:rsid w:val="00B27F6F"/>
    <w:rsid w:val="00B309BF"/>
    <w:rsid w:val="00B317F6"/>
    <w:rsid w:val="00B32397"/>
    <w:rsid w:val="00B324C5"/>
    <w:rsid w:val="00B32649"/>
    <w:rsid w:val="00B32817"/>
    <w:rsid w:val="00B32901"/>
    <w:rsid w:val="00B33067"/>
    <w:rsid w:val="00B33239"/>
    <w:rsid w:val="00B343C2"/>
    <w:rsid w:val="00B345A1"/>
    <w:rsid w:val="00B35DF8"/>
    <w:rsid w:val="00B35FA2"/>
    <w:rsid w:val="00B364A2"/>
    <w:rsid w:val="00B36872"/>
    <w:rsid w:val="00B36A36"/>
    <w:rsid w:val="00B36AF2"/>
    <w:rsid w:val="00B37162"/>
    <w:rsid w:val="00B37BCF"/>
    <w:rsid w:val="00B37D4E"/>
    <w:rsid w:val="00B37E28"/>
    <w:rsid w:val="00B40CEB"/>
    <w:rsid w:val="00B40E12"/>
    <w:rsid w:val="00B40EF3"/>
    <w:rsid w:val="00B40FC1"/>
    <w:rsid w:val="00B41A9A"/>
    <w:rsid w:val="00B428D4"/>
    <w:rsid w:val="00B42EF4"/>
    <w:rsid w:val="00B43099"/>
    <w:rsid w:val="00B430FD"/>
    <w:rsid w:val="00B4347E"/>
    <w:rsid w:val="00B4486A"/>
    <w:rsid w:val="00B45ADF"/>
    <w:rsid w:val="00B467E5"/>
    <w:rsid w:val="00B47375"/>
    <w:rsid w:val="00B47F2D"/>
    <w:rsid w:val="00B5015F"/>
    <w:rsid w:val="00B501A6"/>
    <w:rsid w:val="00B50DD7"/>
    <w:rsid w:val="00B511D7"/>
    <w:rsid w:val="00B518FE"/>
    <w:rsid w:val="00B51A0B"/>
    <w:rsid w:val="00B5287D"/>
    <w:rsid w:val="00B53121"/>
    <w:rsid w:val="00B5346D"/>
    <w:rsid w:val="00B53C25"/>
    <w:rsid w:val="00B54020"/>
    <w:rsid w:val="00B54931"/>
    <w:rsid w:val="00B6063F"/>
    <w:rsid w:val="00B60950"/>
    <w:rsid w:val="00B60CFD"/>
    <w:rsid w:val="00B613EC"/>
    <w:rsid w:val="00B614B7"/>
    <w:rsid w:val="00B6151B"/>
    <w:rsid w:val="00B618C1"/>
    <w:rsid w:val="00B61A08"/>
    <w:rsid w:val="00B62818"/>
    <w:rsid w:val="00B63787"/>
    <w:rsid w:val="00B6430B"/>
    <w:rsid w:val="00B64F79"/>
    <w:rsid w:val="00B652A1"/>
    <w:rsid w:val="00B65870"/>
    <w:rsid w:val="00B66206"/>
    <w:rsid w:val="00B66947"/>
    <w:rsid w:val="00B67D6B"/>
    <w:rsid w:val="00B70AF0"/>
    <w:rsid w:val="00B70C54"/>
    <w:rsid w:val="00B71181"/>
    <w:rsid w:val="00B7174A"/>
    <w:rsid w:val="00B71E9A"/>
    <w:rsid w:val="00B72065"/>
    <w:rsid w:val="00B72074"/>
    <w:rsid w:val="00B72605"/>
    <w:rsid w:val="00B73054"/>
    <w:rsid w:val="00B73C54"/>
    <w:rsid w:val="00B742FC"/>
    <w:rsid w:val="00B74BA7"/>
    <w:rsid w:val="00B75388"/>
    <w:rsid w:val="00B75DA1"/>
    <w:rsid w:val="00B75E5F"/>
    <w:rsid w:val="00B760D0"/>
    <w:rsid w:val="00B761D3"/>
    <w:rsid w:val="00B80383"/>
    <w:rsid w:val="00B8070C"/>
    <w:rsid w:val="00B80B26"/>
    <w:rsid w:val="00B80E03"/>
    <w:rsid w:val="00B81494"/>
    <w:rsid w:val="00B8193F"/>
    <w:rsid w:val="00B8194D"/>
    <w:rsid w:val="00B822BB"/>
    <w:rsid w:val="00B824C6"/>
    <w:rsid w:val="00B82787"/>
    <w:rsid w:val="00B827A3"/>
    <w:rsid w:val="00B82F58"/>
    <w:rsid w:val="00B8314F"/>
    <w:rsid w:val="00B84236"/>
    <w:rsid w:val="00B8446D"/>
    <w:rsid w:val="00B84511"/>
    <w:rsid w:val="00B84A9C"/>
    <w:rsid w:val="00B86257"/>
    <w:rsid w:val="00B871E0"/>
    <w:rsid w:val="00B87206"/>
    <w:rsid w:val="00B87C48"/>
    <w:rsid w:val="00B87F9A"/>
    <w:rsid w:val="00B9132E"/>
    <w:rsid w:val="00B91591"/>
    <w:rsid w:val="00B9197B"/>
    <w:rsid w:val="00B9290F"/>
    <w:rsid w:val="00B9326C"/>
    <w:rsid w:val="00B93383"/>
    <w:rsid w:val="00B93502"/>
    <w:rsid w:val="00B935CF"/>
    <w:rsid w:val="00B94075"/>
    <w:rsid w:val="00B942A6"/>
    <w:rsid w:val="00B948C6"/>
    <w:rsid w:val="00B95438"/>
    <w:rsid w:val="00B95560"/>
    <w:rsid w:val="00B955B3"/>
    <w:rsid w:val="00B95CAD"/>
    <w:rsid w:val="00B95E7A"/>
    <w:rsid w:val="00B963E0"/>
    <w:rsid w:val="00B96E04"/>
    <w:rsid w:val="00B97187"/>
    <w:rsid w:val="00BA044A"/>
    <w:rsid w:val="00BA2293"/>
    <w:rsid w:val="00BA2898"/>
    <w:rsid w:val="00BA336B"/>
    <w:rsid w:val="00BA4BBD"/>
    <w:rsid w:val="00BA599A"/>
    <w:rsid w:val="00BA5E56"/>
    <w:rsid w:val="00BA6439"/>
    <w:rsid w:val="00BA65CA"/>
    <w:rsid w:val="00BA6C96"/>
    <w:rsid w:val="00BA6CF3"/>
    <w:rsid w:val="00BA6FB6"/>
    <w:rsid w:val="00BA7810"/>
    <w:rsid w:val="00BA7A1B"/>
    <w:rsid w:val="00BA7A28"/>
    <w:rsid w:val="00BB02B7"/>
    <w:rsid w:val="00BB04C7"/>
    <w:rsid w:val="00BB0937"/>
    <w:rsid w:val="00BB09B0"/>
    <w:rsid w:val="00BB0CDB"/>
    <w:rsid w:val="00BB12AC"/>
    <w:rsid w:val="00BB17DC"/>
    <w:rsid w:val="00BB19A6"/>
    <w:rsid w:val="00BB22EA"/>
    <w:rsid w:val="00BB2916"/>
    <w:rsid w:val="00BB37C5"/>
    <w:rsid w:val="00BB52E6"/>
    <w:rsid w:val="00BB6327"/>
    <w:rsid w:val="00BB6920"/>
    <w:rsid w:val="00BC035A"/>
    <w:rsid w:val="00BC037E"/>
    <w:rsid w:val="00BC0D15"/>
    <w:rsid w:val="00BC0D67"/>
    <w:rsid w:val="00BC1D31"/>
    <w:rsid w:val="00BC1DB5"/>
    <w:rsid w:val="00BC215E"/>
    <w:rsid w:val="00BC2A90"/>
    <w:rsid w:val="00BC31A8"/>
    <w:rsid w:val="00BC31C3"/>
    <w:rsid w:val="00BC3242"/>
    <w:rsid w:val="00BC3A23"/>
    <w:rsid w:val="00BC3F40"/>
    <w:rsid w:val="00BC4042"/>
    <w:rsid w:val="00BC4070"/>
    <w:rsid w:val="00BC40CE"/>
    <w:rsid w:val="00BC4731"/>
    <w:rsid w:val="00BC47BA"/>
    <w:rsid w:val="00BC5AA7"/>
    <w:rsid w:val="00BC5FC0"/>
    <w:rsid w:val="00BC74EF"/>
    <w:rsid w:val="00BD03C4"/>
    <w:rsid w:val="00BD1289"/>
    <w:rsid w:val="00BD1E01"/>
    <w:rsid w:val="00BD27C6"/>
    <w:rsid w:val="00BD3362"/>
    <w:rsid w:val="00BD35BE"/>
    <w:rsid w:val="00BD3E40"/>
    <w:rsid w:val="00BD45F3"/>
    <w:rsid w:val="00BD547B"/>
    <w:rsid w:val="00BD54B8"/>
    <w:rsid w:val="00BD59E5"/>
    <w:rsid w:val="00BD5C06"/>
    <w:rsid w:val="00BD708B"/>
    <w:rsid w:val="00BD70AC"/>
    <w:rsid w:val="00BD784B"/>
    <w:rsid w:val="00BD7C6F"/>
    <w:rsid w:val="00BE08C4"/>
    <w:rsid w:val="00BE0AF9"/>
    <w:rsid w:val="00BE1479"/>
    <w:rsid w:val="00BE1DA9"/>
    <w:rsid w:val="00BE210C"/>
    <w:rsid w:val="00BE24CC"/>
    <w:rsid w:val="00BE2F27"/>
    <w:rsid w:val="00BE33EC"/>
    <w:rsid w:val="00BE3C20"/>
    <w:rsid w:val="00BE3C95"/>
    <w:rsid w:val="00BE4958"/>
    <w:rsid w:val="00BE4A0C"/>
    <w:rsid w:val="00BE4C1F"/>
    <w:rsid w:val="00BE583B"/>
    <w:rsid w:val="00BE5D3D"/>
    <w:rsid w:val="00BE5E79"/>
    <w:rsid w:val="00BE601D"/>
    <w:rsid w:val="00BE6725"/>
    <w:rsid w:val="00BE6EA7"/>
    <w:rsid w:val="00BE74B9"/>
    <w:rsid w:val="00BE75F2"/>
    <w:rsid w:val="00BE7BDF"/>
    <w:rsid w:val="00BF050E"/>
    <w:rsid w:val="00BF0E32"/>
    <w:rsid w:val="00BF181B"/>
    <w:rsid w:val="00BF1D53"/>
    <w:rsid w:val="00BF209E"/>
    <w:rsid w:val="00BF216A"/>
    <w:rsid w:val="00BF32A8"/>
    <w:rsid w:val="00BF3812"/>
    <w:rsid w:val="00BF38ED"/>
    <w:rsid w:val="00BF3DD3"/>
    <w:rsid w:val="00BF3F0E"/>
    <w:rsid w:val="00BF40BE"/>
    <w:rsid w:val="00BF48DD"/>
    <w:rsid w:val="00BF4C5B"/>
    <w:rsid w:val="00BF54AA"/>
    <w:rsid w:val="00BF5592"/>
    <w:rsid w:val="00BF5817"/>
    <w:rsid w:val="00BF618F"/>
    <w:rsid w:val="00BF6DE1"/>
    <w:rsid w:val="00BF7087"/>
    <w:rsid w:val="00BF7725"/>
    <w:rsid w:val="00C0148E"/>
    <w:rsid w:val="00C01C48"/>
    <w:rsid w:val="00C01D6B"/>
    <w:rsid w:val="00C023D1"/>
    <w:rsid w:val="00C02950"/>
    <w:rsid w:val="00C02F00"/>
    <w:rsid w:val="00C03DF8"/>
    <w:rsid w:val="00C03E50"/>
    <w:rsid w:val="00C045C8"/>
    <w:rsid w:val="00C047F4"/>
    <w:rsid w:val="00C05297"/>
    <w:rsid w:val="00C0582C"/>
    <w:rsid w:val="00C05AC8"/>
    <w:rsid w:val="00C05BF4"/>
    <w:rsid w:val="00C05D89"/>
    <w:rsid w:val="00C05F62"/>
    <w:rsid w:val="00C06366"/>
    <w:rsid w:val="00C07264"/>
    <w:rsid w:val="00C10093"/>
    <w:rsid w:val="00C104E7"/>
    <w:rsid w:val="00C10B28"/>
    <w:rsid w:val="00C114E3"/>
    <w:rsid w:val="00C1155A"/>
    <w:rsid w:val="00C118FC"/>
    <w:rsid w:val="00C11C6E"/>
    <w:rsid w:val="00C13198"/>
    <w:rsid w:val="00C13D06"/>
    <w:rsid w:val="00C14274"/>
    <w:rsid w:val="00C1452B"/>
    <w:rsid w:val="00C14C09"/>
    <w:rsid w:val="00C1556B"/>
    <w:rsid w:val="00C1684D"/>
    <w:rsid w:val="00C169AC"/>
    <w:rsid w:val="00C169C0"/>
    <w:rsid w:val="00C16B84"/>
    <w:rsid w:val="00C16CD0"/>
    <w:rsid w:val="00C174A5"/>
    <w:rsid w:val="00C17A6D"/>
    <w:rsid w:val="00C17D0F"/>
    <w:rsid w:val="00C2008E"/>
    <w:rsid w:val="00C202AB"/>
    <w:rsid w:val="00C20736"/>
    <w:rsid w:val="00C2086A"/>
    <w:rsid w:val="00C20C3A"/>
    <w:rsid w:val="00C20D29"/>
    <w:rsid w:val="00C21747"/>
    <w:rsid w:val="00C21E22"/>
    <w:rsid w:val="00C2246C"/>
    <w:rsid w:val="00C228B7"/>
    <w:rsid w:val="00C228E4"/>
    <w:rsid w:val="00C22B8F"/>
    <w:rsid w:val="00C22CCB"/>
    <w:rsid w:val="00C22F37"/>
    <w:rsid w:val="00C23F2D"/>
    <w:rsid w:val="00C24619"/>
    <w:rsid w:val="00C24670"/>
    <w:rsid w:val="00C24C9F"/>
    <w:rsid w:val="00C24E89"/>
    <w:rsid w:val="00C25725"/>
    <w:rsid w:val="00C26139"/>
    <w:rsid w:val="00C2659F"/>
    <w:rsid w:val="00C26A7A"/>
    <w:rsid w:val="00C274D7"/>
    <w:rsid w:val="00C30FD6"/>
    <w:rsid w:val="00C30FF3"/>
    <w:rsid w:val="00C3163D"/>
    <w:rsid w:val="00C318C6"/>
    <w:rsid w:val="00C31B42"/>
    <w:rsid w:val="00C320F4"/>
    <w:rsid w:val="00C327A3"/>
    <w:rsid w:val="00C32996"/>
    <w:rsid w:val="00C32ABB"/>
    <w:rsid w:val="00C32FBB"/>
    <w:rsid w:val="00C33313"/>
    <w:rsid w:val="00C33CB2"/>
    <w:rsid w:val="00C33D45"/>
    <w:rsid w:val="00C34364"/>
    <w:rsid w:val="00C34F44"/>
    <w:rsid w:val="00C35301"/>
    <w:rsid w:val="00C35517"/>
    <w:rsid w:val="00C35618"/>
    <w:rsid w:val="00C356E9"/>
    <w:rsid w:val="00C36475"/>
    <w:rsid w:val="00C368BB"/>
    <w:rsid w:val="00C36A4D"/>
    <w:rsid w:val="00C40C72"/>
    <w:rsid w:val="00C40E68"/>
    <w:rsid w:val="00C41996"/>
    <w:rsid w:val="00C4214A"/>
    <w:rsid w:val="00C4280E"/>
    <w:rsid w:val="00C42B15"/>
    <w:rsid w:val="00C438CE"/>
    <w:rsid w:val="00C43F5A"/>
    <w:rsid w:val="00C44472"/>
    <w:rsid w:val="00C445B1"/>
    <w:rsid w:val="00C44850"/>
    <w:rsid w:val="00C4535B"/>
    <w:rsid w:val="00C45B93"/>
    <w:rsid w:val="00C476FE"/>
    <w:rsid w:val="00C5034A"/>
    <w:rsid w:val="00C50716"/>
    <w:rsid w:val="00C5133F"/>
    <w:rsid w:val="00C5293A"/>
    <w:rsid w:val="00C52ECC"/>
    <w:rsid w:val="00C52FD5"/>
    <w:rsid w:val="00C531BE"/>
    <w:rsid w:val="00C53701"/>
    <w:rsid w:val="00C539C6"/>
    <w:rsid w:val="00C55193"/>
    <w:rsid w:val="00C5595E"/>
    <w:rsid w:val="00C55D58"/>
    <w:rsid w:val="00C563E4"/>
    <w:rsid w:val="00C568DC"/>
    <w:rsid w:val="00C56B0D"/>
    <w:rsid w:val="00C56F41"/>
    <w:rsid w:val="00C57ACA"/>
    <w:rsid w:val="00C6047F"/>
    <w:rsid w:val="00C607CA"/>
    <w:rsid w:val="00C60963"/>
    <w:rsid w:val="00C60D5A"/>
    <w:rsid w:val="00C610C5"/>
    <w:rsid w:val="00C610D0"/>
    <w:rsid w:val="00C611E0"/>
    <w:rsid w:val="00C613A6"/>
    <w:rsid w:val="00C61D29"/>
    <w:rsid w:val="00C62674"/>
    <w:rsid w:val="00C627C7"/>
    <w:rsid w:val="00C63777"/>
    <w:rsid w:val="00C63A81"/>
    <w:rsid w:val="00C63B9B"/>
    <w:rsid w:val="00C644AC"/>
    <w:rsid w:val="00C65239"/>
    <w:rsid w:val="00C66055"/>
    <w:rsid w:val="00C66B18"/>
    <w:rsid w:val="00C67101"/>
    <w:rsid w:val="00C67474"/>
    <w:rsid w:val="00C6748A"/>
    <w:rsid w:val="00C6775F"/>
    <w:rsid w:val="00C677BD"/>
    <w:rsid w:val="00C67B0D"/>
    <w:rsid w:val="00C67D39"/>
    <w:rsid w:val="00C7035A"/>
    <w:rsid w:val="00C70DF4"/>
    <w:rsid w:val="00C710AA"/>
    <w:rsid w:val="00C714AD"/>
    <w:rsid w:val="00C71D95"/>
    <w:rsid w:val="00C72597"/>
    <w:rsid w:val="00C725D2"/>
    <w:rsid w:val="00C72D16"/>
    <w:rsid w:val="00C740EE"/>
    <w:rsid w:val="00C747F6"/>
    <w:rsid w:val="00C74A12"/>
    <w:rsid w:val="00C74ED9"/>
    <w:rsid w:val="00C75908"/>
    <w:rsid w:val="00C761B9"/>
    <w:rsid w:val="00C7707A"/>
    <w:rsid w:val="00C80202"/>
    <w:rsid w:val="00C8035C"/>
    <w:rsid w:val="00C80E09"/>
    <w:rsid w:val="00C813FA"/>
    <w:rsid w:val="00C81D4D"/>
    <w:rsid w:val="00C826A7"/>
    <w:rsid w:val="00C83AC1"/>
    <w:rsid w:val="00C84B40"/>
    <w:rsid w:val="00C84CF1"/>
    <w:rsid w:val="00C8545D"/>
    <w:rsid w:val="00C85705"/>
    <w:rsid w:val="00C85BA4"/>
    <w:rsid w:val="00C85BCB"/>
    <w:rsid w:val="00C85CA1"/>
    <w:rsid w:val="00C85E29"/>
    <w:rsid w:val="00C85FF3"/>
    <w:rsid w:val="00C86DE9"/>
    <w:rsid w:val="00C900FD"/>
    <w:rsid w:val="00C901BC"/>
    <w:rsid w:val="00C9028C"/>
    <w:rsid w:val="00C90533"/>
    <w:rsid w:val="00C916DD"/>
    <w:rsid w:val="00C917D9"/>
    <w:rsid w:val="00C91B5D"/>
    <w:rsid w:val="00C92078"/>
    <w:rsid w:val="00C92D25"/>
    <w:rsid w:val="00C9323A"/>
    <w:rsid w:val="00C933AE"/>
    <w:rsid w:val="00C934EB"/>
    <w:rsid w:val="00C94219"/>
    <w:rsid w:val="00C944FB"/>
    <w:rsid w:val="00C954BE"/>
    <w:rsid w:val="00C9591C"/>
    <w:rsid w:val="00C95C0D"/>
    <w:rsid w:val="00C95C2E"/>
    <w:rsid w:val="00C95C75"/>
    <w:rsid w:val="00C95D74"/>
    <w:rsid w:val="00C95DDE"/>
    <w:rsid w:val="00C96127"/>
    <w:rsid w:val="00C96BEE"/>
    <w:rsid w:val="00C97B10"/>
    <w:rsid w:val="00CA018C"/>
    <w:rsid w:val="00CA02E6"/>
    <w:rsid w:val="00CA032A"/>
    <w:rsid w:val="00CA08E8"/>
    <w:rsid w:val="00CA1086"/>
    <w:rsid w:val="00CA1088"/>
    <w:rsid w:val="00CA11E7"/>
    <w:rsid w:val="00CA2E33"/>
    <w:rsid w:val="00CA3F43"/>
    <w:rsid w:val="00CA40C5"/>
    <w:rsid w:val="00CA498F"/>
    <w:rsid w:val="00CA4DF2"/>
    <w:rsid w:val="00CA602A"/>
    <w:rsid w:val="00CA63E6"/>
    <w:rsid w:val="00CA64A0"/>
    <w:rsid w:val="00CA6A90"/>
    <w:rsid w:val="00CA703B"/>
    <w:rsid w:val="00CA706B"/>
    <w:rsid w:val="00CA7FA2"/>
    <w:rsid w:val="00CB01D7"/>
    <w:rsid w:val="00CB0242"/>
    <w:rsid w:val="00CB0B4A"/>
    <w:rsid w:val="00CB0FD3"/>
    <w:rsid w:val="00CB10F6"/>
    <w:rsid w:val="00CB159B"/>
    <w:rsid w:val="00CB18DE"/>
    <w:rsid w:val="00CB23CE"/>
    <w:rsid w:val="00CB2B4F"/>
    <w:rsid w:val="00CB2C54"/>
    <w:rsid w:val="00CB34BE"/>
    <w:rsid w:val="00CB34F2"/>
    <w:rsid w:val="00CB3566"/>
    <w:rsid w:val="00CB3CBD"/>
    <w:rsid w:val="00CB3D9B"/>
    <w:rsid w:val="00CB5941"/>
    <w:rsid w:val="00CB602F"/>
    <w:rsid w:val="00CB687C"/>
    <w:rsid w:val="00CB7006"/>
    <w:rsid w:val="00CB757F"/>
    <w:rsid w:val="00CB76CC"/>
    <w:rsid w:val="00CB79C0"/>
    <w:rsid w:val="00CB7C5F"/>
    <w:rsid w:val="00CC0445"/>
    <w:rsid w:val="00CC09FD"/>
    <w:rsid w:val="00CC0CA5"/>
    <w:rsid w:val="00CC13EE"/>
    <w:rsid w:val="00CC16AE"/>
    <w:rsid w:val="00CC1A30"/>
    <w:rsid w:val="00CC2213"/>
    <w:rsid w:val="00CC255C"/>
    <w:rsid w:val="00CC2581"/>
    <w:rsid w:val="00CC26F0"/>
    <w:rsid w:val="00CC27A2"/>
    <w:rsid w:val="00CC31AD"/>
    <w:rsid w:val="00CC32B3"/>
    <w:rsid w:val="00CC3555"/>
    <w:rsid w:val="00CC4911"/>
    <w:rsid w:val="00CC509C"/>
    <w:rsid w:val="00CC51E9"/>
    <w:rsid w:val="00CC541A"/>
    <w:rsid w:val="00CC6691"/>
    <w:rsid w:val="00CC6C9C"/>
    <w:rsid w:val="00CC7324"/>
    <w:rsid w:val="00CD031B"/>
    <w:rsid w:val="00CD0A11"/>
    <w:rsid w:val="00CD1B18"/>
    <w:rsid w:val="00CD1E60"/>
    <w:rsid w:val="00CD203A"/>
    <w:rsid w:val="00CD27EC"/>
    <w:rsid w:val="00CD3304"/>
    <w:rsid w:val="00CD3505"/>
    <w:rsid w:val="00CD368C"/>
    <w:rsid w:val="00CD3BEA"/>
    <w:rsid w:val="00CD41A9"/>
    <w:rsid w:val="00CD41DD"/>
    <w:rsid w:val="00CD46BE"/>
    <w:rsid w:val="00CD483A"/>
    <w:rsid w:val="00CD4892"/>
    <w:rsid w:val="00CD501D"/>
    <w:rsid w:val="00CD54B8"/>
    <w:rsid w:val="00CE1070"/>
    <w:rsid w:val="00CE10A0"/>
    <w:rsid w:val="00CE1322"/>
    <w:rsid w:val="00CE1467"/>
    <w:rsid w:val="00CE1B3C"/>
    <w:rsid w:val="00CE1C63"/>
    <w:rsid w:val="00CE261A"/>
    <w:rsid w:val="00CE2D03"/>
    <w:rsid w:val="00CE2EFD"/>
    <w:rsid w:val="00CE33D0"/>
    <w:rsid w:val="00CE35C1"/>
    <w:rsid w:val="00CE4126"/>
    <w:rsid w:val="00CE4568"/>
    <w:rsid w:val="00CE46DF"/>
    <w:rsid w:val="00CE4CCA"/>
    <w:rsid w:val="00CE545D"/>
    <w:rsid w:val="00CE579E"/>
    <w:rsid w:val="00CE67AA"/>
    <w:rsid w:val="00CE6B0F"/>
    <w:rsid w:val="00CE705A"/>
    <w:rsid w:val="00CE7287"/>
    <w:rsid w:val="00CF1714"/>
    <w:rsid w:val="00CF1A32"/>
    <w:rsid w:val="00CF208C"/>
    <w:rsid w:val="00CF295A"/>
    <w:rsid w:val="00CF30C0"/>
    <w:rsid w:val="00CF3CF5"/>
    <w:rsid w:val="00CF4852"/>
    <w:rsid w:val="00CF4A09"/>
    <w:rsid w:val="00CF4B3F"/>
    <w:rsid w:val="00CF54F7"/>
    <w:rsid w:val="00CF5906"/>
    <w:rsid w:val="00CF61A0"/>
    <w:rsid w:val="00CF6344"/>
    <w:rsid w:val="00CF6E8B"/>
    <w:rsid w:val="00CF6EED"/>
    <w:rsid w:val="00CF7514"/>
    <w:rsid w:val="00D00100"/>
    <w:rsid w:val="00D00FF8"/>
    <w:rsid w:val="00D01139"/>
    <w:rsid w:val="00D01184"/>
    <w:rsid w:val="00D021A7"/>
    <w:rsid w:val="00D025A4"/>
    <w:rsid w:val="00D025B9"/>
    <w:rsid w:val="00D03000"/>
    <w:rsid w:val="00D0399A"/>
    <w:rsid w:val="00D03E3E"/>
    <w:rsid w:val="00D043A7"/>
    <w:rsid w:val="00D047FF"/>
    <w:rsid w:val="00D05078"/>
    <w:rsid w:val="00D056D3"/>
    <w:rsid w:val="00D0638F"/>
    <w:rsid w:val="00D06655"/>
    <w:rsid w:val="00D06A87"/>
    <w:rsid w:val="00D07408"/>
    <w:rsid w:val="00D0762E"/>
    <w:rsid w:val="00D1055E"/>
    <w:rsid w:val="00D107CE"/>
    <w:rsid w:val="00D1095D"/>
    <w:rsid w:val="00D109C3"/>
    <w:rsid w:val="00D110A8"/>
    <w:rsid w:val="00D112FB"/>
    <w:rsid w:val="00D117AA"/>
    <w:rsid w:val="00D11BD9"/>
    <w:rsid w:val="00D11C69"/>
    <w:rsid w:val="00D11ECC"/>
    <w:rsid w:val="00D12751"/>
    <w:rsid w:val="00D128F9"/>
    <w:rsid w:val="00D12DD0"/>
    <w:rsid w:val="00D1360A"/>
    <w:rsid w:val="00D1378A"/>
    <w:rsid w:val="00D13A87"/>
    <w:rsid w:val="00D13C46"/>
    <w:rsid w:val="00D14333"/>
    <w:rsid w:val="00D15679"/>
    <w:rsid w:val="00D158CC"/>
    <w:rsid w:val="00D15E0E"/>
    <w:rsid w:val="00D16024"/>
    <w:rsid w:val="00D161FD"/>
    <w:rsid w:val="00D173B9"/>
    <w:rsid w:val="00D17597"/>
    <w:rsid w:val="00D17A4F"/>
    <w:rsid w:val="00D202DE"/>
    <w:rsid w:val="00D20B6A"/>
    <w:rsid w:val="00D20D0F"/>
    <w:rsid w:val="00D20D5E"/>
    <w:rsid w:val="00D20FF2"/>
    <w:rsid w:val="00D21035"/>
    <w:rsid w:val="00D21097"/>
    <w:rsid w:val="00D21303"/>
    <w:rsid w:val="00D218EB"/>
    <w:rsid w:val="00D21BFC"/>
    <w:rsid w:val="00D2223A"/>
    <w:rsid w:val="00D22763"/>
    <w:rsid w:val="00D22D66"/>
    <w:rsid w:val="00D2329D"/>
    <w:rsid w:val="00D23606"/>
    <w:rsid w:val="00D2446C"/>
    <w:rsid w:val="00D24A9D"/>
    <w:rsid w:val="00D25254"/>
    <w:rsid w:val="00D25EF4"/>
    <w:rsid w:val="00D265A8"/>
    <w:rsid w:val="00D26705"/>
    <w:rsid w:val="00D269C4"/>
    <w:rsid w:val="00D2728F"/>
    <w:rsid w:val="00D27542"/>
    <w:rsid w:val="00D27B0A"/>
    <w:rsid w:val="00D27F00"/>
    <w:rsid w:val="00D30126"/>
    <w:rsid w:val="00D303F0"/>
    <w:rsid w:val="00D305C8"/>
    <w:rsid w:val="00D31374"/>
    <w:rsid w:val="00D31CF4"/>
    <w:rsid w:val="00D31D74"/>
    <w:rsid w:val="00D31DCD"/>
    <w:rsid w:val="00D321B4"/>
    <w:rsid w:val="00D3236C"/>
    <w:rsid w:val="00D3389E"/>
    <w:rsid w:val="00D339B7"/>
    <w:rsid w:val="00D33BEB"/>
    <w:rsid w:val="00D34D21"/>
    <w:rsid w:val="00D34D3E"/>
    <w:rsid w:val="00D3552F"/>
    <w:rsid w:val="00D3558F"/>
    <w:rsid w:val="00D35B8B"/>
    <w:rsid w:val="00D365AF"/>
    <w:rsid w:val="00D36C3D"/>
    <w:rsid w:val="00D36D3B"/>
    <w:rsid w:val="00D36E26"/>
    <w:rsid w:val="00D3769F"/>
    <w:rsid w:val="00D37A3E"/>
    <w:rsid w:val="00D409DB"/>
    <w:rsid w:val="00D40C5D"/>
    <w:rsid w:val="00D4131F"/>
    <w:rsid w:val="00D4149E"/>
    <w:rsid w:val="00D41629"/>
    <w:rsid w:val="00D41C38"/>
    <w:rsid w:val="00D4237E"/>
    <w:rsid w:val="00D4277E"/>
    <w:rsid w:val="00D4288D"/>
    <w:rsid w:val="00D42F2A"/>
    <w:rsid w:val="00D43099"/>
    <w:rsid w:val="00D43464"/>
    <w:rsid w:val="00D4350E"/>
    <w:rsid w:val="00D43F6F"/>
    <w:rsid w:val="00D4440A"/>
    <w:rsid w:val="00D45885"/>
    <w:rsid w:val="00D464AF"/>
    <w:rsid w:val="00D46B98"/>
    <w:rsid w:val="00D46E15"/>
    <w:rsid w:val="00D47311"/>
    <w:rsid w:val="00D47ECE"/>
    <w:rsid w:val="00D47FB3"/>
    <w:rsid w:val="00D502F3"/>
    <w:rsid w:val="00D50ED9"/>
    <w:rsid w:val="00D53163"/>
    <w:rsid w:val="00D546BC"/>
    <w:rsid w:val="00D55F4B"/>
    <w:rsid w:val="00D55FD9"/>
    <w:rsid w:val="00D56941"/>
    <w:rsid w:val="00D575F7"/>
    <w:rsid w:val="00D57905"/>
    <w:rsid w:val="00D57F76"/>
    <w:rsid w:val="00D6095B"/>
    <w:rsid w:val="00D60F3B"/>
    <w:rsid w:val="00D625E3"/>
    <w:rsid w:val="00D64AAE"/>
    <w:rsid w:val="00D64B5A"/>
    <w:rsid w:val="00D656BA"/>
    <w:rsid w:val="00D65888"/>
    <w:rsid w:val="00D65F55"/>
    <w:rsid w:val="00D6626D"/>
    <w:rsid w:val="00D66963"/>
    <w:rsid w:val="00D67C1F"/>
    <w:rsid w:val="00D702C0"/>
    <w:rsid w:val="00D7063B"/>
    <w:rsid w:val="00D70C9F"/>
    <w:rsid w:val="00D71951"/>
    <w:rsid w:val="00D72619"/>
    <w:rsid w:val="00D72857"/>
    <w:rsid w:val="00D72A59"/>
    <w:rsid w:val="00D72C54"/>
    <w:rsid w:val="00D73BE1"/>
    <w:rsid w:val="00D73F9D"/>
    <w:rsid w:val="00D73FDD"/>
    <w:rsid w:val="00D74189"/>
    <w:rsid w:val="00D746A9"/>
    <w:rsid w:val="00D75030"/>
    <w:rsid w:val="00D75260"/>
    <w:rsid w:val="00D75B6E"/>
    <w:rsid w:val="00D75CEE"/>
    <w:rsid w:val="00D764EB"/>
    <w:rsid w:val="00D77862"/>
    <w:rsid w:val="00D77D53"/>
    <w:rsid w:val="00D81023"/>
    <w:rsid w:val="00D815A3"/>
    <w:rsid w:val="00D81EC6"/>
    <w:rsid w:val="00D82088"/>
    <w:rsid w:val="00D8233D"/>
    <w:rsid w:val="00D82DD9"/>
    <w:rsid w:val="00D83158"/>
    <w:rsid w:val="00D8451B"/>
    <w:rsid w:val="00D85277"/>
    <w:rsid w:val="00D853BE"/>
    <w:rsid w:val="00D8719F"/>
    <w:rsid w:val="00D87808"/>
    <w:rsid w:val="00D87B8C"/>
    <w:rsid w:val="00D87BD8"/>
    <w:rsid w:val="00D87FC6"/>
    <w:rsid w:val="00D90086"/>
    <w:rsid w:val="00D9013F"/>
    <w:rsid w:val="00D90610"/>
    <w:rsid w:val="00D90E5E"/>
    <w:rsid w:val="00D90ED2"/>
    <w:rsid w:val="00D90FB2"/>
    <w:rsid w:val="00D911DA"/>
    <w:rsid w:val="00D9175B"/>
    <w:rsid w:val="00D91923"/>
    <w:rsid w:val="00D91D4E"/>
    <w:rsid w:val="00D92AE7"/>
    <w:rsid w:val="00D92D53"/>
    <w:rsid w:val="00D934F8"/>
    <w:rsid w:val="00D94340"/>
    <w:rsid w:val="00D94579"/>
    <w:rsid w:val="00D94B8F"/>
    <w:rsid w:val="00D9553B"/>
    <w:rsid w:val="00D95542"/>
    <w:rsid w:val="00D95D6D"/>
    <w:rsid w:val="00D962BC"/>
    <w:rsid w:val="00D96A0C"/>
    <w:rsid w:val="00D979F0"/>
    <w:rsid w:val="00D97B71"/>
    <w:rsid w:val="00DA008E"/>
    <w:rsid w:val="00DA0675"/>
    <w:rsid w:val="00DA09AA"/>
    <w:rsid w:val="00DA0BF8"/>
    <w:rsid w:val="00DA12E7"/>
    <w:rsid w:val="00DA152E"/>
    <w:rsid w:val="00DA18CD"/>
    <w:rsid w:val="00DA19CE"/>
    <w:rsid w:val="00DA1E24"/>
    <w:rsid w:val="00DA2A08"/>
    <w:rsid w:val="00DA3016"/>
    <w:rsid w:val="00DA449E"/>
    <w:rsid w:val="00DA4E5C"/>
    <w:rsid w:val="00DA519A"/>
    <w:rsid w:val="00DA5AAB"/>
    <w:rsid w:val="00DA5D87"/>
    <w:rsid w:val="00DA61FC"/>
    <w:rsid w:val="00DA637F"/>
    <w:rsid w:val="00DA6553"/>
    <w:rsid w:val="00DA6691"/>
    <w:rsid w:val="00DB057B"/>
    <w:rsid w:val="00DB14B9"/>
    <w:rsid w:val="00DB14DA"/>
    <w:rsid w:val="00DB182B"/>
    <w:rsid w:val="00DB296C"/>
    <w:rsid w:val="00DB2C21"/>
    <w:rsid w:val="00DB2FC7"/>
    <w:rsid w:val="00DB3423"/>
    <w:rsid w:val="00DB489D"/>
    <w:rsid w:val="00DB4A4D"/>
    <w:rsid w:val="00DB52B4"/>
    <w:rsid w:val="00DB6552"/>
    <w:rsid w:val="00DB675F"/>
    <w:rsid w:val="00DB7289"/>
    <w:rsid w:val="00DB73C9"/>
    <w:rsid w:val="00DB7400"/>
    <w:rsid w:val="00DB7743"/>
    <w:rsid w:val="00DB7D4A"/>
    <w:rsid w:val="00DC021F"/>
    <w:rsid w:val="00DC1951"/>
    <w:rsid w:val="00DC26C0"/>
    <w:rsid w:val="00DC28F4"/>
    <w:rsid w:val="00DC2D58"/>
    <w:rsid w:val="00DC3D84"/>
    <w:rsid w:val="00DC45ED"/>
    <w:rsid w:val="00DC4E12"/>
    <w:rsid w:val="00DC5570"/>
    <w:rsid w:val="00DC56F2"/>
    <w:rsid w:val="00DC5C86"/>
    <w:rsid w:val="00DC6607"/>
    <w:rsid w:val="00DC6A16"/>
    <w:rsid w:val="00DC79BA"/>
    <w:rsid w:val="00DC79BF"/>
    <w:rsid w:val="00DD027C"/>
    <w:rsid w:val="00DD056B"/>
    <w:rsid w:val="00DD0CE6"/>
    <w:rsid w:val="00DD10B1"/>
    <w:rsid w:val="00DD1BB8"/>
    <w:rsid w:val="00DD1C32"/>
    <w:rsid w:val="00DD314E"/>
    <w:rsid w:val="00DD3590"/>
    <w:rsid w:val="00DD41D3"/>
    <w:rsid w:val="00DD45BF"/>
    <w:rsid w:val="00DD5272"/>
    <w:rsid w:val="00DD594D"/>
    <w:rsid w:val="00DD5E65"/>
    <w:rsid w:val="00DD5EAF"/>
    <w:rsid w:val="00DD6245"/>
    <w:rsid w:val="00DD7627"/>
    <w:rsid w:val="00DD7775"/>
    <w:rsid w:val="00DD795D"/>
    <w:rsid w:val="00DE017C"/>
    <w:rsid w:val="00DE04B8"/>
    <w:rsid w:val="00DE0D2F"/>
    <w:rsid w:val="00DE1C3A"/>
    <w:rsid w:val="00DE3634"/>
    <w:rsid w:val="00DE36B7"/>
    <w:rsid w:val="00DE39B9"/>
    <w:rsid w:val="00DE3A17"/>
    <w:rsid w:val="00DE3EC8"/>
    <w:rsid w:val="00DE427B"/>
    <w:rsid w:val="00DE4573"/>
    <w:rsid w:val="00DE4BED"/>
    <w:rsid w:val="00DE58E5"/>
    <w:rsid w:val="00DE5A6D"/>
    <w:rsid w:val="00DE75B3"/>
    <w:rsid w:val="00DE7D52"/>
    <w:rsid w:val="00DF0B4A"/>
    <w:rsid w:val="00DF0BC9"/>
    <w:rsid w:val="00DF155F"/>
    <w:rsid w:val="00DF1575"/>
    <w:rsid w:val="00DF282A"/>
    <w:rsid w:val="00DF2CFF"/>
    <w:rsid w:val="00DF3005"/>
    <w:rsid w:val="00DF30EB"/>
    <w:rsid w:val="00DF31AF"/>
    <w:rsid w:val="00DF33C9"/>
    <w:rsid w:val="00DF3A8B"/>
    <w:rsid w:val="00DF4210"/>
    <w:rsid w:val="00DF4DD0"/>
    <w:rsid w:val="00DF5BCE"/>
    <w:rsid w:val="00DF5CB8"/>
    <w:rsid w:val="00DF6195"/>
    <w:rsid w:val="00DF6737"/>
    <w:rsid w:val="00DF69E9"/>
    <w:rsid w:val="00DF6BCB"/>
    <w:rsid w:val="00DF7789"/>
    <w:rsid w:val="00DF78A2"/>
    <w:rsid w:val="00DF797A"/>
    <w:rsid w:val="00DF7BB2"/>
    <w:rsid w:val="00DF7CE5"/>
    <w:rsid w:val="00DF7D1F"/>
    <w:rsid w:val="00E000C1"/>
    <w:rsid w:val="00E00131"/>
    <w:rsid w:val="00E002D8"/>
    <w:rsid w:val="00E0067F"/>
    <w:rsid w:val="00E0155B"/>
    <w:rsid w:val="00E021C0"/>
    <w:rsid w:val="00E02DF2"/>
    <w:rsid w:val="00E03BFD"/>
    <w:rsid w:val="00E04509"/>
    <w:rsid w:val="00E055D3"/>
    <w:rsid w:val="00E05E0E"/>
    <w:rsid w:val="00E06C94"/>
    <w:rsid w:val="00E06E0D"/>
    <w:rsid w:val="00E0733C"/>
    <w:rsid w:val="00E07443"/>
    <w:rsid w:val="00E07481"/>
    <w:rsid w:val="00E077F9"/>
    <w:rsid w:val="00E108E2"/>
    <w:rsid w:val="00E10ACA"/>
    <w:rsid w:val="00E10F83"/>
    <w:rsid w:val="00E10F88"/>
    <w:rsid w:val="00E11890"/>
    <w:rsid w:val="00E1241D"/>
    <w:rsid w:val="00E12A3D"/>
    <w:rsid w:val="00E139C8"/>
    <w:rsid w:val="00E13EFD"/>
    <w:rsid w:val="00E14A7E"/>
    <w:rsid w:val="00E151A8"/>
    <w:rsid w:val="00E15264"/>
    <w:rsid w:val="00E157E2"/>
    <w:rsid w:val="00E1623F"/>
    <w:rsid w:val="00E164B7"/>
    <w:rsid w:val="00E165C5"/>
    <w:rsid w:val="00E16739"/>
    <w:rsid w:val="00E1708F"/>
    <w:rsid w:val="00E17455"/>
    <w:rsid w:val="00E175E1"/>
    <w:rsid w:val="00E17704"/>
    <w:rsid w:val="00E17E70"/>
    <w:rsid w:val="00E21965"/>
    <w:rsid w:val="00E222F3"/>
    <w:rsid w:val="00E22428"/>
    <w:rsid w:val="00E22F6C"/>
    <w:rsid w:val="00E23780"/>
    <w:rsid w:val="00E2446A"/>
    <w:rsid w:val="00E24A6E"/>
    <w:rsid w:val="00E25EC7"/>
    <w:rsid w:val="00E26607"/>
    <w:rsid w:val="00E26669"/>
    <w:rsid w:val="00E26772"/>
    <w:rsid w:val="00E26BB0"/>
    <w:rsid w:val="00E26EA0"/>
    <w:rsid w:val="00E27590"/>
    <w:rsid w:val="00E277DD"/>
    <w:rsid w:val="00E27927"/>
    <w:rsid w:val="00E304BF"/>
    <w:rsid w:val="00E30CEB"/>
    <w:rsid w:val="00E30F1D"/>
    <w:rsid w:val="00E3121A"/>
    <w:rsid w:val="00E3169F"/>
    <w:rsid w:val="00E31AD6"/>
    <w:rsid w:val="00E31E67"/>
    <w:rsid w:val="00E322DE"/>
    <w:rsid w:val="00E32FE1"/>
    <w:rsid w:val="00E3357A"/>
    <w:rsid w:val="00E33A00"/>
    <w:rsid w:val="00E33CF4"/>
    <w:rsid w:val="00E33DD5"/>
    <w:rsid w:val="00E33F63"/>
    <w:rsid w:val="00E344FC"/>
    <w:rsid w:val="00E34AF7"/>
    <w:rsid w:val="00E368C8"/>
    <w:rsid w:val="00E36EB7"/>
    <w:rsid w:val="00E377AA"/>
    <w:rsid w:val="00E40068"/>
    <w:rsid w:val="00E40A17"/>
    <w:rsid w:val="00E41848"/>
    <w:rsid w:val="00E41F61"/>
    <w:rsid w:val="00E421A1"/>
    <w:rsid w:val="00E422C7"/>
    <w:rsid w:val="00E4230C"/>
    <w:rsid w:val="00E43B08"/>
    <w:rsid w:val="00E43CD0"/>
    <w:rsid w:val="00E43E4A"/>
    <w:rsid w:val="00E44E6C"/>
    <w:rsid w:val="00E4501D"/>
    <w:rsid w:val="00E45BA7"/>
    <w:rsid w:val="00E45EB2"/>
    <w:rsid w:val="00E47711"/>
    <w:rsid w:val="00E50AD1"/>
    <w:rsid w:val="00E519F0"/>
    <w:rsid w:val="00E525D4"/>
    <w:rsid w:val="00E52A1E"/>
    <w:rsid w:val="00E53488"/>
    <w:rsid w:val="00E53BAD"/>
    <w:rsid w:val="00E53FC7"/>
    <w:rsid w:val="00E544F6"/>
    <w:rsid w:val="00E54695"/>
    <w:rsid w:val="00E5476F"/>
    <w:rsid w:val="00E55011"/>
    <w:rsid w:val="00E550D6"/>
    <w:rsid w:val="00E557F5"/>
    <w:rsid w:val="00E55FF5"/>
    <w:rsid w:val="00E56525"/>
    <w:rsid w:val="00E576F8"/>
    <w:rsid w:val="00E61310"/>
    <w:rsid w:val="00E61B8C"/>
    <w:rsid w:val="00E61CAC"/>
    <w:rsid w:val="00E61F9F"/>
    <w:rsid w:val="00E62674"/>
    <w:rsid w:val="00E62A6A"/>
    <w:rsid w:val="00E62BB2"/>
    <w:rsid w:val="00E62CE7"/>
    <w:rsid w:val="00E62F5B"/>
    <w:rsid w:val="00E63E70"/>
    <w:rsid w:val="00E64708"/>
    <w:rsid w:val="00E64D54"/>
    <w:rsid w:val="00E64D96"/>
    <w:rsid w:val="00E65545"/>
    <w:rsid w:val="00E65A4E"/>
    <w:rsid w:val="00E66771"/>
    <w:rsid w:val="00E66B85"/>
    <w:rsid w:val="00E66C62"/>
    <w:rsid w:val="00E67A03"/>
    <w:rsid w:val="00E70049"/>
    <w:rsid w:val="00E7018B"/>
    <w:rsid w:val="00E70204"/>
    <w:rsid w:val="00E702C6"/>
    <w:rsid w:val="00E70942"/>
    <w:rsid w:val="00E7161F"/>
    <w:rsid w:val="00E73AD1"/>
    <w:rsid w:val="00E73F16"/>
    <w:rsid w:val="00E73F8D"/>
    <w:rsid w:val="00E7401F"/>
    <w:rsid w:val="00E7448E"/>
    <w:rsid w:val="00E74E79"/>
    <w:rsid w:val="00E75103"/>
    <w:rsid w:val="00E755E3"/>
    <w:rsid w:val="00E757ED"/>
    <w:rsid w:val="00E75D6F"/>
    <w:rsid w:val="00E7630C"/>
    <w:rsid w:val="00E77005"/>
    <w:rsid w:val="00E7730C"/>
    <w:rsid w:val="00E80A0C"/>
    <w:rsid w:val="00E81032"/>
    <w:rsid w:val="00E8146B"/>
    <w:rsid w:val="00E81D9B"/>
    <w:rsid w:val="00E826F5"/>
    <w:rsid w:val="00E82987"/>
    <w:rsid w:val="00E82A8F"/>
    <w:rsid w:val="00E840B5"/>
    <w:rsid w:val="00E8460D"/>
    <w:rsid w:val="00E8496B"/>
    <w:rsid w:val="00E84D6E"/>
    <w:rsid w:val="00E855C2"/>
    <w:rsid w:val="00E86508"/>
    <w:rsid w:val="00E86515"/>
    <w:rsid w:val="00E86AB7"/>
    <w:rsid w:val="00E870A0"/>
    <w:rsid w:val="00E8777E"/>
    <w:rsid w:val="00E8E56E"/>
    <w:rsid w:val="00E90272"/>
    <w:rsid w:val="00E90414"/>
    <w:rsid w:val="00E91000"/>
    <w:rsid w:val="00E929E1"/>
    <w:rsid w:val="00E92AB1"/>
    <w:rsid w:val="00E92ED5"/>
    <w:rsid w:val="00E94906"/>
    <w:rsid w:val="00E94D64"/>
    <w:rsid w:val="00E95A8C"/>
    <w:rsid w:val="00E95C8D"/>
    <w:rsid w:val="00E97F6E"/>
    <w:rsid w:val="00EA0A7C"/>
    <w:rsid w:val="00EA193C"/>
    <w:rsid w:val="00EA197A"/>
    <w:rsid w:val="00EA2973"/>
    <w:rsid w:val="00EA3435"/>
    <w:rsid w:val="00EA39CF"/>
    <w:rsid w:val="00EA3EAF"/>
    <w:rsid w:val="00EA3F85"/>
    <w:rsid w:val="00EA4210"/>
    <w:rsid w:val="00EA433E"/>
    <w:rsid w:val="00EA46D4"/>
    <w:rsid w:val="00EA48E0"/>
    <w:rsid w:val="00EA50AE"/>
    <w:rsid w:val="00EA57B7"/>
    <w:rsid w:val="00EA6909"/>
    <w:rsid w:val="00EA6EB1"/>
    <w:rsid w:val="00EA767C"/>
    <w:rsid w:val="00EA7942"/>
    <w:rsid w:val="00EA7CC9"/>
    <w:rsid w:val="00EB0606"/>
    <w:rsid w:val="00EB06BF"/>
    <w:rsid w:val="00EB06CA"/>
    <w:rsid w:val="00EB1D55"/>
    <w:rsid w:val="00EB23FA"/>
    <w:rsid w:val="00EB2671"/>
    <w:rsid w:val="00EB31A1"/>
    <w:rsid w:val="00EB46D4"/>
    <w:rsid w:val="00EB47E6"/>
    <w:rsid w:val="00EB48AB"/>
    <w:rsid w:val="00EB4998"/>
    <w:rsid w:val="00EB4A5E"/>
    <w:rsid w:val="00EB573E"/>
    <w:rsid w:val="00EB5D34"/>
    <w:rsid w:val="00EB7467"/>
    <w:rsid w:val="00EB758C"/>
    <w:rsid w:val="00EB778E"/>
    <w:rsid w:val="00EB7C86"/>
    <w:rsid w:val="00EC0D05"/>
    <w:rsid w:val="00EC14B1"/>
    <w:rsid w:val="00EC1A73"/>
    <w:rsid w:val="00EC1C00"/>
    <w:rsid w:val="00EC1F74"/>
    <w:rsid w:val="00EC28B8"/>
    <w:rsid w:val="00EC2BA8"/>
    <w:rsid w:val="00EC2C05"/>
    <w:rsid w:val="00EC31A5"/>
    <w:rsid w:val="00EC32D8"/>
    <w:rsid w:val="00EC3456"/>
    <w:rsid w:val="00EC3693"/>
    <w:rsid w:val="00EC4601"/>
    <w:rsid w:val="00EC518E"/>
    <w:rsid w:val="00EC5DFE"/>
    <w:rsid w:val="00EC6E7D"/>
    <w:rsid w:val="00EC71DB"/>
    <w:rsid w:val="00EC7554"/>
    <w:rsid w:val="00EC75E9"/>
    <w:rsid w:val="00ED004C"/>
    <w:rsid w:val="00ED0B3B"/>
    <w:rsid w:val="00ED0CC3"/>
    <w:rsid w:val="00ED11BC"/>
    <w:rsid w:val="00ED13C9"/>
    <w:rsid w:val="00ED2BAE"/>
    <w:rsid w:val="00ED3782"/>
    <w:rsid w:val="00ED3913"/>
    <w:rsid w:val="00ED439E"/>
    <w:rsid w:val="00ED4AF8"/>
    <w:rsid w:val="00ED4F60"/>
    <w:rsid w:val="00ED543D"/>
    <w:rsid w:val="00ED584A"/>
    <w:rsid w:val="00ED5E18"/>
    <w:rsid w:val="00ED656E"/>
    <w:rsid w:val="00ED6CFE"/>
    <w:rsid w:val="00ED7091"/>
    <w:rsid w:val="00EE086D"/>
    <w:rsid w:val="00EE0B41"/>
    <w:rsid w:val="00EE0CA5"/>
    <w:rsid w:val="00EE0E58"/>
    <w:rsid w:val="00EE0EA7"/>
    <w:rsid w:val="00EE11C3"/>
    <w:rsid w:val="00EE12B9"/>
    <w:rsid w:val="00EE1FBD"/>
    <w:rsid w:val="00EE24C6"/>
    <w:rsid w:val="00EE257A"/>
    <w:rsid w:val="00EE3202"/>
    <w:rsid w:val="00EE3A5F"/>
    <w:rsid w:val="00EE3D5B"/>
    <w:rsid w:val="00EE40EB"/>
    <w:rsid w:val="00EE4296"/>
    <w:rsid w:val="00EE47AF"/>
    <w:rsid w:val="00EE4C4F"/>
    <w:rsid w:val="00EE50A1"/>
    <w:rsid w:val="00EE5A1B"/>
    <w:rsid w:val="00EE5A4D"/>
    <w:rsid w:val="00EE5DAB"/>
    <w:rsid w:val="00EE62D6"/>
    <w:rsid w:val="00EE6B86"/>
    <w:rsid w:val="00EE7782"/>
    <w:rsid w:val="00EF058A"/>
    <w:rsid w:val="00EF0702"/>
    <w:rsid w:val="00EF1A97"/>
    <w:rsid w:val="00EF256C"/>
    <w:rsid w:val="00EF2F6B"/>
    <w:rsid w:val="00EF3182"/>
    <w:rsid w:val="00EF33DC"/>
    <w:rsid w:val="00EF473A"/>
    <w:rsid w:val="00EF4A4D"/>
    <w:rsid w:val="00EF4D36"/>
    <w:rsid w:val="00EF5436"/>
    <w:rsid w:val="00EF57FC"/>
    <w:rsid w:val="00EF5A3F"/>
    <w:rsid w:val="00EF5DFC"/>
    <w:rsid w:val="00EF628B"/>
    <w:rsid w:val="00EF7A8F"/>
    <w:rsid w:val="00EF7C79"/>
    <w:rsid w:val="00EF7E32"/>
    <w:rsid w:val="00EF7FE7"/>
    <w:rsid w:val="00F006AA"/>
    <w:rsid w:val="00F00F98"/>
    <w:rsid w:val="00F01012"/>
    <w:rsid w:val="00F011C9"/>
    <w:rsid w:val="00F011D1"/>
    <w:rsid w:val="00F01582"/>
    <w:rsid w:val="00F02CA9"/>
    <w:rsid w:val="00F0348F"/>
    <w:rsid w:val="00F048EA"/>
    <w:rsid w:val="00F0516C"/>
    <w:rsid w:val="00F07B0F"/>
    <w:rsid w:val="00F10423"/>
    <w:rsid w:val="00F1054B"/>
    <w:rsid w:val="00F10DB4"/>
    <w:rsid w:val="00F115F5"/>
    <w:rsid w:val="00F1188C"/>
    <w:rsid w:val="00F12058"/>
    <w:rsid w:val="00F124EC"/>
    <w:rsid w:val="00F133A8"/>
    <w:rsid w:val="00F134E9"/>
    <w:rsid w:val="00F136D2"/>
    <w:rsid w:val="00F14F4B"/>
    <w:rsid w:val="00F1597D"/>
    <w:rsid w:val="00F15A1A"/>
    <w:rsid w:val="00F1617A"/>
    <w:rsid w:val="00F1679D"/>
    <w:rsid w:val="00F16EEF"/>
    <w:rsid w:val="00F2035C"/>
    <w:rsid w:val="00F20DE2"/>
    <w:rsid w:val="00F21A4F"/>
    <w:rsid w:val="00F21E73"/>
    <w:rsid w:val="00F22299"/>
    <w:rsid w:val="00F22CC0"/>
    <w:rsid w:val="00F23CAA"/>
    <w:rsid w:val="00F23D58"/>
    <w:rsid w:val="00F24059"/>
    <w:rsid w:val="00F241F0"/>
    <w:rsid w:val="00F24B8A"/>
    <w:rsid w:val="00F24EF9"/>
    <w:rsid w:val="00F25635"/>
    <w:rsid w:val="00F26211"/>
    <w:rsid w:val="00F26E30"/>
    <w:rsid w:val="00F27593"/>
    <w:rsid w:val="00F279A3"/>
    <w:rsid w:val="00F27E45"/>
    <w:rsid w:val="00F306D5"/>
    <w:rsid w:val="00F316B6"/>
    <w:rsid w:val="00F32208"/>
    <w:rsid w:val="00F32809"/>
    <w:rsid w:val="00F32BD5"/>
    <w:rsid w:val="00F331B6"/>
    <w:rsid w:val="00F331BF"/>
    <w:rsid w:val="00F332D8"/>
    <w:rsid w:val="00F3330B"/>
    <w:rsid w:val="00F33E55"/>
    <w:rsid w:val="00F349B3"/>
    <w:rsid w:val="00F34C1E"/>
    <w:rsid w:val="00F356C1"/>
    <w:rsid w:val="00F358B1"/>
    <w:rsid w:val="00F35927"/>
    <w:rsid w:val="00F35C94"/>
    <w:rsid w:val="00F367F0"/>
    <w:rsid w:val="00F36D4B"/>
    <w:rsid w:val="00F371BE"/>
    <w:rsid w:val="00F4047A"/>
    <w:rsid w:val="00F4097A"/>
    <w:rsid w:val="00F40F72"/>
    <w:rsid w:val="00F41572"/>
    <w:rsid w:val="00F4191C"/>
    <w:rsid w:val="00F41C79"/>
    <w:rsid w:val="00F42188"/>
    <w:rsid w:val="00F42325"/>
    <w:rsid w:val="00F42522"/>
    <w:rsid w:val="00F42836"/>
    <w:rsid w:val="00F42956"/>
    <w:rsid w:val="00F42B42"/>
    <w:rsid w:val="00F43703"/>
    <w:rsid w:val="00F43D40"/>
    <w:rsid w:val="00F43D86"/>
    <w:rsid w:val="00F43ED1"/>
    <w:rsid w:val="00F440F8"/>
    <w:rsid w:val="00F4532D"/>
    <w:rsid w:val="00F4562A"/>
    <w:rsid w:val="00F45C0D"/>
    <w:rsid w:val="00F46FAF"/>
    <w:rsid w:val="00F47086"/>
    <w:rsid w:val="00F47281"/>
    <w:rsid w:val="00F47837"/>
    <w:rsid w:val="00F47B53"/>
    <w:rsid w:val="00F50259"/>
    <w:rsid w:val="00F50508"/>
    <w:rsid w:val="00F50765"/>
    <w:rsid w:val="00F5100A"/>
    <w:rsid w:val="00F52396"/>
    <w:rsid w:val="00F52D59"/>
    <w:rsid w:val="00F52F98"/>
    <w:rsid w:val="00F5365A"/>
    <w:rsid w:val="00F53D63"/>
    <w:rsid w:val="00F542B7"/>
    <w:rsid w:val="00F54442"/>
    <w:rsid w:val="00F54985"/>
    <w:rsid w:val="00F549F8"/>
    <w:rsid w:val="00F553FC"/>
    <w:rsid w:val="00F564E7"/>
    <w:rsid w:val="00F572AE"/>
    <w:rsid w:val="00F57859"/>
    <w:rsid w:val="00F57B74"/>
    <w:rsid w:val="00F57C32"/>
    <w:rsid w:val="00F61213"/>
    <w:rsid w:val="00F61343"/>
    <w:rsid w:val="00F62631"/>
    <w:rsid w:val="00F62654"/>
    <w:rsid w:val="00F626E0"/>
    <w:rsid w:val="00F62723"/>
    <w:rsid w:val="00F6352A"/>
    <w:rsid w:val="00F6391D"/>
    <w:rsid w:val="00F63968"/>
    <w:rsid w:val="00F639A2"/>
    <w:rsid w:val="00F63AF9"/>
    <w:rsid w:val="00F63E0B"/>
    <w:rsid w:val="00F6429F"/>
    <w:rsid w:val="00F6432E"/>
    <w:rsid w:val="00F64835"/>
    <w:rsid w:val="00F64AF4"/>
    <w:rsid w:val="00F66269"/>
    <w:rsid w:val="00F664AF"/>
    <w:rsid w:val="00F66B30"/>
    <w:rsid w:val="00F66EE3"/>
    <w:rsid w:val="00F6785D"/>
    <w:rsid w:val="00F67975"/>
    <w:rsid w:val="00F67A08"/>
    <w:rsid w:val="00F700ED"/>
    <w:rsid w:val="00F70642"/>
    <w:rsid w:val="00F70889"/>
    <w:rsid w:val="00F7113E"/>
    <w:rsid w:val="00F716E9"/>
    <w:rsid w:val="00F71796"/>
    <w:rsid w:val="00F722CC"/>
    <w:rsid w:val="00F72640"/>
    <w:rsid w:val="00F72F7E"/>
    <w:rsid w:val="00F73248"/>
    <w:rsid w:val="00F734F9"/>
    <w:rsid w:val="00F73E43"/>
    <w:rsid w:val="00F74150"/>
    <w:rsid w:val="00F74728"/>
    <w:rsid w:val="00F74DC9"/>
    <w:rsid w:val="00F753EB"/>
    <w:rsid w:val="00F754D4"/>
    <w:rsid w:val="00F766BF"/>
    <w:rsid w:val="00F767F9"/>
    <w:rsid w:val="00F768CF"/>
    <w:rsid w:val="00F76E9E"/>
    <w:rsid w:val="00F76FFA"/>
    <w:rsid w:val="00F77635"/>
    <w:rsid w:val="00F80F15"/>
    <w:rsid w:val="00F811AF"/>
    <w:rsid w:val="00F81FBA"/>
    <w:rsid w:val="00F823D9"/>
    <w:rsid w:val="00F82A1C"/>
    <w:rsid w:val="00F830B6"/>
    <w:rsid w:val="00F84396"/>
    <w:rsid w:val="00F85078"/>
    <w:rsid w:val="00F852A6"/>
    <w:rsid w:val="00F85CE9"/>
    <w:rsid w:val="00F866E8"/>
    <w:rsid w:val="00F86FD7"/>
    <w:rsid w:val="00F87340"/>
    <w:rsid w:val="00F8764F"/>
    <w:rsid w:val="00F901D4"/>
    <w:rsid w:val="00F91199"/>
    <w:rsid w:val="00F9131C"/>
    <w:rsid w:val="00F91345"/>
    <w:rsid w:val="00F91574"/>
    <w:rsid w:val="00F916AF"/>
    <w:rsid w:val="00F9176A"/>
    <w:rsid w:val="00F923EC"/>
    <w:rsid w:val="00F928CC"/>
    <w:rsid w:val="00F929E9"/>
    <w:rsid w:val="00F932B1"/>
    <w:rsid w:val="00F93484"/>
    <w:rsid w:val="00F935EE"/>
    <w:rsid w:val="00F93678"/>
    <w:rsid w:val="00F9383B"/>
    <w:rsid w:val="00F93E8C"/>
    <w:rsid w:val="00F94214"/>
    <w:rsid w:val="00F9443D"/>
    <w:rsid w:val="00F9488C"/>
    <w:rsid w:val="00F9494E"/>
    <w:rsid w:val="00F951F2"/>
    <w:rsid w:val="00F95377"/>
    <w:rsid w:val="00F963FA"/>
    <w:rsid w:val="00F9663E"/>
    <w:rsid w:val="00F97991"/>
    <w:rsid w:val="00F97EEC"/>
    <w:rsid w:val="00FA043C"/>
    <w:rsid w:val="00FA046B"/>
    <w:rsid w:val="00FA1496"/>
    <w:rsid w:val="00FA2165"/>
    <w:rsid w:val="00FA22DD"/>
    <w:rsid w:val="00FA250F"/>
    <w:rsid w:val="00FA2E2B"/>
    <w:rsid w:val="00FA3559"/>
    <w:rsid w:val="00FA356C"/>
    <w:rsid w:val="00FA3A28"/>
    <w:rsid w:val="00FA3C28"/>
    <w:rsid w:val="00FA44BA"/>
    <w:rsid w:val="00FA4931"/>
    <w:rsid w:val="00FA4D8A"/>
    <w:rsid w:val="00FA5764"/>
    <w:rsid w:val="00FA5C5A"/>
    <w:rsid w:val="00FA6867"/>
    <w:rsid w:val="00FA7766"/>
    <w:rsid w:val="00FA7A76"/>
    <w:rsid w:val="00FA7DE3"/>
    <w:rsid w:val="00FA7F7F"/>
    <w:rsid w:val="00FB00DB"/>
    <w:rsid w:val="00FB04E9"/>
    <w:rsid w:val="00FB1DCA"/>
    <w:rsid w:val="00FB1FBA"/>
    <w:rsid w:val="00FB29B3"/>
    <w:rsid w:val="00FB2DD8"/>
    <w:rsid w:val="00FB2F53"/>
    <w:rsid w:val="00FB301E"/>
    <w:rsid w:val="00FB3AC0"/>
    <w:rsid w:val="00FB3CD8"/>
    <w:rsid w:val="00FB413E"/>
    <w:rsid w:val="00FB4814"/>
    <w:rsid w:val="00FB4F87"/>
    <w:rsid w:val="00FB5147"/>
    <w:rsid w:val="00FB544A"/>
    <w:rsid w:val="00FB56F2"/>
    <w:rsid w:val="00FB61ED"/>
    <w:rsid w:val="00FB63EA"/>
    <w:rsid w:val="00FB6733"/>
    <w:rsid w:val="00FB79F0"/>
    <w:rsid w:val="00FB7AAC"/>
    <w:rsid w:val="00FC00F2"/>
    <w:rsid w:val="00FC0D5E"/>
    <w:rsid w:val="00FC0E44"/>
    <w:rsid w:val="00FC0E7E"/>
    <w:rsid w:val="00FC0EBB"/>
    <w:rsid w:val="00FC1636"/>
    <w:rsid w:val="00FC17A1"/>
    <w:rsid w:val="00FC17D9"/>
    <w:rsid w:val="00FC1908"/>
    <w:rsid w:val="00FC1A9F"/>
    <w:rsid w:val="00FC1E1E"/>
    <w:rsid w:val="00FC2AD1"/>
    <w:rsid w:val="00FC3775"/>
    <w:rsid w:val="00FC3E06"/>
    <w:rsid w:val="00FC4EC4"/>
    <w:rsid w:val="00FC524A"/>
    <w:rsid w:val="00FC56DD"/>
    <w:rsid w:val="00FC5C38"/>
    <w:rsid w:val="00FC5C70"/>
    <w:rsid w:val="00FC60E1"/>
    <w:rsid w:val="00FC649E"/>
    <w:rsid w:val="00FC67B6"/>
    <w:rsid w:val="00FC6B58"/>
    <w:rsid w:val="00FC7E84"/>
    <w:rsid w:val="00FC7EDC"/>
    <w:rsid w:val="00FD06D9"/>
    <w:rsid w:val="00FD0D49"/>
    <w:rsid w:val="00FD12B1"/>
    <w:rsid w:val="00FD16D6"/>
    <w:rsid w:val="00FD1A51"/>
    <w:rsid w:val="00FD20BA"/>
    <w:rsid w:val="00FD2600"/>
    <w:rsid w:val="00FD2685"/>
    <w:rsid w:val="00FD29D1"/>
    <w:rsid w:val="00FD2F2C"/>
    <w:rsid w:val="00FD3691"/>
    <w:rsid w:val="00FD43D1"/>
    <w:rsid w:val="00FD4619"/>
    <w:rsid w:val="00FD4A2B"/>
    <w:rsid w:val="00FD4D14"/>
    <w:rsid w:val="00FD5329"/>
    <w:rsid w:val="00FD622C"/>
    <w:rsid w:val="00FD6DBD"/>
    <w:rsid w:val="00FD7203"/>
    <w:rsid w:val="00FD7F11"/>
    <w:rsid w:val="00FE0438"/>
    <w:rsid w:val="00FE0526"/>
    <w:rsid w:val="00FE06C2"/>
    <w:rsid w:val="00FE097F"/>
    <w:rsid w:val="00FE1552"/>
    <w:rsid w:val="00FE1FAC"/>
    <w:rsid w:val="00FE31C6"/>
    <w:rsid w:val="00FE3795"/>
    <w:rsid w:val="00FE3C08"/>
    <w:rsid w:val="00FE3E73"/>
    <w:rsid w:val="00FE40A4"/>
    <w:rsid w:val="00FE46D8"/>
    <w:rsid w:val="00FE5DA6"/>
    <w:rsid w:val="00FE60AF"/>
    <w:rsid w:val="00FE6302"/>
    <w:rsid w:val="00FE68F9"/>
    <w:rsid w:val="00FF0C11"/>
    <w:rsid w:val="00FF10DF"/>
    <w:rsid w:val="00FF13CC"/>
    <w:rsid w:val="00FF1854"/>
    <w:rsid w:val="00FF1B5F"/>
    <w:rsid w:val="00FF1D4A"/>
    <w:rsid w:val="00FF1DB7"/>
    <w:rsid w:val="00FF1FDE"/>
    <w:rsid w:val="00FF2414"/>
    <w:rsid w:val="00FF2734"/>
    <w:rsid w:val="00FF2924"/>
    <w:rsid w:val="00FF2F0F"/>
    <w:rsid w:val="00FF338D"/>
    <w:rsid w:val="00FF3BB2"/>
    <w:rsid w:val="00FF43DE"/>
    <w:rsid w:val="00FF468A"/>
    <w:rsid w:val="00FF4759"/>
    <w:rsid w:val="00FF572E"/>
    <w:rsid w:val="00FF6174"/>
    <w:rsid w:val="00FF675E"/>
    <w:rsid w:val="00FF6780"/>
    <w:rsid w:val="00FF6CB6"/>
    <w:rsid w:val="0100FD61"/>
    <w:rsid w:val="0103C9BE"/>
    <w:rsid w:val="011D461F"/>
    <w:rsid w:val="012472A4"/>
    <w:rsid w:val="01551DBD"/>
    <w:rsid w:val="019A7802"/>
    <w:rsid w:val="019FAB65"/>
    <w:rsid w:val="01DBA649"/>
    <w:rsid w:val="01F0B24B"/>
    <w:rsid w:val="020435B3"/>
    <w:rsid w:val="020A7AC4"/>
    <w:rsid w:val="024822A7"/>
    <w:rsid w:val="02607853"/>
    <w:rsid w:val="026BA33E"/>
    <w:rsid w:val="027EADE2"/>
    <w:rsid w:val="028F1AA9"/>
    <w:rsid w:val="0292915F"/>
    <w:rsid w:val="02ECC8A3"/>
    <w:rsid w:val="031F944C"/>
    <w:rsid w:val="034D8F36"/>
    <w:rsid w:val="035B2334"/>
    <w:rsid w:val="0360A922"/>
    <w:rsid w:val="0399A5AA"/>
    <w:rsid w:val="039A09B5"/>
    <w:rsid w:val="03A081A1"/>
    <w:rsid w:val="03B07027"/>
    <w:rsid w:val="03B528C6"/>
    <w:rsid w:val="03CB294B"/>
    <w:rsid w:val="03CB4986"/>
    <w:rsid w:val="03F7CDF7"/>
    <w:rsid w:val="0400DAC8"/>
    <w:rsid w:val="0435359F"/>
    <w:rsid w:val="043D3254"/>
    <w:rsid w:val="04437528"/>
    <w:rsid w:val="0487C377"/>
    <w:rsid w:val="04A48A59"/>
    <w:rsid w:val="04A5AFDA"/>
    <w:rsid w:val="04AF0CA9"/>
    <w:rsid w:val="04BDF4A1"/>
    <w:rsid w:val="04C207D9"/>
    <w:rsid w:val="04C68CC1"/>
    <w:rsid w:val="04CCF724"/>
    <w:rsid w:val="04E1D5D3"/>
    <w:rsid w:val="04E3A37D"/>
    <w:rsid w:val="0504B25C"/>
    <w:rsid w:val="05079A95"/>
    <w:rsid w:val="050CDDA0"/>
    <w:rsid w:val="0521C9FC"/>
    <w:rsid w:val="0521DE57"/>
    <w:rsid w:val="0523202A"/>
    <w:rsid w:val="0536F7E7"/>
    <w:rsid w:val="055277DA"/>
    <w:rsid w:val="05AEF1C4"/>
    <w:rsid w:val="05C34D48"/>
    <w:rsid w:val="05CB42F6"/>
    <w:rsid w:val="05CF5B5A"/>
    <w:rsid w:val="05EED211"/>
    <w:rsid w:val="05F89589"/>
    <w:rsid w:val="06020A80"/>
    <w:rsid w:val="060DB13D"/>
    <w:rsid w:val="0634B426"/>
    <w:rsid w:val="063F18F2"/>
    <w:rsid w:val="065D524A"/>
    <w:rsid w:val="0694A1AA"/>
    <w:rsid w:val="06B076B7"/>
    <w:rsid w:val="06E1F5A7"/>
    <w:rsid w:val="06E488AB"/>
    <w:rsid w:val="06EF7873"/>
    <w:rsid w:val="06F72755"/>
    <w:rsid w:val="0712FD32"/>
    <w:rsid w:val="072529B6"/>
    <w:rsid w:val="07532B75"/>
    <w:rsid w:val="0782CF5E"/>
    <w:rsid w:val="078DC4B0"/>
    <w:rsid w:val="07B098F7"/>
    <w:rsid w:val="07B1CA0B"/>
    <w:rsid w:val="07B57E99"/>
    <w:rsid w:val="07CF5BCD"/>
    <w:rsid w:val="07FA7B9F"/>
    <w:rsid w:val="07FC0053"/>
    <w:rsid w:val="07FC7A62"/>
    <w:rsid w:val="08130906"/>
    <w:rsid w:val="0815DF2D"/>
    <w:rsid w:val="083C409F"/>
    <w:rsid w:val="084B3897"/>
    <w:rsid w:val="08567A84"/>
    <w:rsid w:val="0857C60E"/>
    <w:rsid w:val="086F23D4"/>
    <w:rsid w:val="08926772"/>
    <w:rsid w:val="08A3D65E"/>
    <w:rsid w:val="08B7DB4F"/>
    <w:rsid w:val="0945D154"/>
    <w:rsid w:val="0962E1FE"/>
    <w:rsid w:val="09934663"/>
    <w:rsid w:val="09C850F5"/>
    <w:rsid w:val="09C9548A"/>
    <w:rsid w:val="09D7653B"/>
    <w:rsid w:val="09DDEE93"/>
    <w:rsid w:val="0A139DE0"/>
    <w:rsid w:val="0A144F4B"/>
    <w:rsid w:val="0A1E84D6"/>
    <w:rsid w:val="0A3233D9"/>
    <w:rsid w:val="0A49731B"/>
    <w:rsid w:val="0A7098A2"/>
    <w:rsid w:val="0A77F776"/>
    <w:rsid w:val="0A9F7202"/>
    <w:rsid w:val="0AA78E50"/>
    <w:rsid w:val="0ABC29B5"/>
    <w:rsid w:val="0AC8423D"/>
    <w:rsid w:val="0AD3E8D6"/>
    <w:rsid w:val="0AE2D24C"/>
    <w:rsid w:val="0B287E23"/>
    <w:rsid w:val="0B3BCF71"/>
    <w:rsid w:val="0B748B6C"/>
    <w:rsid w:val="0B7C8142"/>
    <w:rsid w:val="0B82F967"/>
    <w:rsid w:val="0BA573DB"/>
    <w:rsid w:val="0BB45E33"/>
    <w:rsid w:val="0BCEA7B9"/>
    <w:rsid w:val="0BD1628C"/>
    <w:rsid w:val="0BF49D20"/>
    <w:rsid w:val="0BFB390A"/>
    <w:rsid w:val="0BFF67EA"/>
    <w:rsid w:val="0C00DAD2"/>
    <w:rsid w:val="0C0253F7"/>
    <w:rsid w:val="0C1C945B"/>
    <w:rsid w:val="0C2AC6A9"/>
    <w:rsid w:val="0C4B7A06"/>
    <w:rsid w:val="0C54ADD2"/>
    <w:rsid w:val="0C58A791"/>
    <w:rsid w:val="0C693065"/>
    <w:rsid w:val="0C74E69E"/>
    <w:rsid w:val="0CB73383"/>
    <w:rsid w:val="0CB9F3C3"/>
    <w:rsid w:val="0CC2A6A6"/>
    <w:rsid w:val="0CD34F33"/>
    <w:rsid w:val="0CE3AF41"/>
    <w:rsid w:val="0D00EC3F"/>
    <w:rsid w:val="0D06265D"/>
    <w:rsid w:val="0D109032"/>
    <w:rsid w:val="0D1BB462"/>
    <w:rsid w:val="0D29E4DF"/>
    <w:rsid w:val="0D33027F"/>
    <w:rsid w:val="0D3721A4"/>
    <w:rsid w:val="0D45241B"/>
    <w:rsid w:val="0D5E0C50"/>
    <w:rsid w:val="0D615F5D"/>
    <w:rsid w:val="0D97DB3E"/>
    <w:rsid w:val="0DA08F1E"/>
    <w:rsid w:val="0DC80B92"/>
    <w:rsid w:val="0DC98D00"/>
    <w:rsid w:val="0DE6D636"/>
    <w:rsid w:val="0E16A269"/>
    <w:rsid w:val="0E1F7EC0"/>
    <w:rsid w:val="0E5961B0"/>
    <w:rsid w:val="0E5F641D"/>
    <w:rsid w:val="0E9EB4A0"/>
    <w:rsid w:val="0EA19D52"/>
    <w:rsid w:val="0EC48EB2"/>
    <w:rsid w:val="0ED6B9F0"/>
    <w:rsid w:val="0EF63D49"/>
    <w:rsid w:val="0EF882F7"/>
    <w:rsid w:val="0EFFB8AF"/>
    <w:rsid w:val="0F1AAA22"/>
    <w:rsid w:val="0F28AD66"/>
    <w:rsid w:val="0F2EFA51"/>
    <w:rsid w:val="0F5E651F"/>
    <w:rsid w:val="0F63D9C4"/>
    <w:rsid w:val="0F677A86"/>
    <w:rsid w:val="0F69AC0D"/>
    <w:rsid w:val="0F7C3C27"/>
    <w:rsid w:val="0F8163FA"/>
    <w:rsid w:val="0FAB933A"/>
    <w:rsid w:val="0FB4DB1F"/>
    <w:rsid w:val="0FBBE845"/>
    <w:rsid w:val="0FD3EA1E"/>
    <w:rsid w:val="0FE99043"/>
    <w:rsid w:val="0FEFA5DE"/>
    <w:rsid w:val="0FFAB352"/>
    <w:rsid w:val="0FFF77DF"/>
    <w:rsid w:val="1031C933"/>
    <w:rsid w:val="1038FE36"/>
    <w:rsid w:val="1042AF94"/>
    <w:rsid w:val="105731F6"/>
    <w:rsid w:val="106720AC"/>
    <w:rsid w:val="108AF567"/>
    <w:rsid w:val="109A7686"/>
    <w:rsid w:val="10C5879D"/>
    <w:rsid w:val="110F157B"/>
    <w:rsid w:val="111FE408"/>
    <w:rsid w:val="1132A649"/>
    <w:rsid w:val="113F5B25"/>
    <w:rsid w:val="115277FB"/>
    <w:rsid w:val="115613E8"/>
    <w:rsid w:val="116269EC"/>
    <w:rsid w:val="117959B8"/>
    <w:rsid w:val="11796506"/>
    <w:rsid w:val="117A50CE"/>
    <w:rsid w:val="11864BF3"/>
    <w:rsid w:val="119EDC36"/>
    <w:rsid w:val="11A5861D"/>
    <w:rsid w:val="11A7FF86"/>
    <w:rsid w:val="11B7F64B"/>
    <w:rsid w:val="11BCC5FD"/>
    <w:rsid w:val="1206156B"/>
    <w:rsid w:val="12323CA6"/>
    <w:rsid w:val="12333809"/>
    <w:rsid w:val="1241373E"/>
    <w:rsid w:val="124951A8"/>
    <w:rsid w:val="124B6503"/>
    <w:rsid w:val="12688BE1"/>
    <w:rsid w:val="126CA698"/>
    <w:rsid w:val="126CBC67"/>
    <w:rsid w:val="127A0EE6"/>
    <w:rsid w:val="128003DF"/>
    <w:rsid w:val="128B945D"/>
    <w:rsid w:val="12924FED"/>
    <w:rsid w:val="1296FCA4"/>
    <w:rsid w:val="12B7E0FA"/>
    <w:rsid w:val="12C66662"/>
    <w:rsid w:val="12D2C273"/>
    <w:rsid w:val="12E78F46"/>
    <w:rsid w:val="12E99C00"/>
    <w:rsid w:val="130EA22E"/>
    <w:rsid w:val="1320C97B"/>
    <w:rsid w:val="13221C54"/>
    <w:rsid w:val="132D0CAB"/>
    <w:rsid w:val="1343147D"/>
    <w:rsid w:val="135B9D8F"/>
    <w:rsid w:val="135FE737"/>
    <w:rsid w:val="137CF24E"/>
    <w:rsid w:val="13ACCB30"/>
    <w:rsid w:val="13CE0D07"/>
    <w:rsid w:val="13D02D2E"/>
    <w:rsid w:val="13D70B99"/>
    <w:rsid w:val="13D7903F"/>
    <w:rsid w:val="13D95097"/>
    <w:rsid w:val="13DD82B4"/>
    <w:rsid w:val="140CB0C2"/>
    <w:rsid w:val="14517CE2"/>
    <w:rsid w:val="14551676"/>
    <w:rsid w:val="14647C5D"/>
    <w:rsid w:val="14678039"/>
    <w:rsid w:val="14BB9A68"/>
    <w:rsid w:val="14C27D9F"/>
    <w:rsid w:val="14D0E440"/>
    <w:rsid w:val="14E039D1"/>
    <w:rsid w:val="14EBE6A6"/>
    <w:rsid w:val="14EE8703"/>
    <w:rsid w:val="14F3F21A"/>
    <w:rsid w:val="151EF70A"/>
    <w:rsid w:val="154D30E1"/>
    <w:rsid w:val="154EBD2D"/>
    <w:rsid w:val="1561AD77"/>
    <w:rsid w:val="158DA4D4"/>
    <w:rsid w:val="1598F243"/>
    <w:rsid w:val="15EBA4CB"/>
    <w:rsid w:val="16015D86"/>
    <w:rsid w:val="16065736"/>
    <w:rsid w:val="16166531"/>
    <w:rsid w:val="16189937"/>
    <w:rsid w:val="1618E850"/>
    <w:rsid w:val="161CF74E"/>
    <w:rsid w:val="1655A461"/>
    <w:rsid w:val="1658115D"/>
    <w:rsid w:val="1674B443"/>
    <w:rsid w:val="1678F740"/>
    <w:rsid w:val="16908ADC"/>
    <w:rsid w:val="1692CB6B"/>
    <w:rsid w:val="16A9C685"/>
    <w:rsid w:val="16CA50F7"/>
    <w:rsid w:val="16DE03EA"/>
    <w:rsid w:val="16EF94E2"/>
    <w:rsid w:val="16FDD105"/>
    <w:rsid w:val="172B6AE3"/>
    <w:rsid w:val="17311332"/>
    <w:rsid w:val="1738D877"/>
    <w:rsid w:val="173F2CC3"/>
    <w:rsid w:val="17471A49"/>
    <w:rsid w:val="17474AB0"/>
    <w:rsid w:val="175082DA"/>
    <w:rsid w:val="1765E8C2"/>
    <w:rsid w:val="176772C5"/>
    <w:rsid w:val="176787C6"/>
    <w:rsid w:val="1793F230"/>
    <w:rsid w:val="1797238B"/>
    <w:rsid w:val="179A8394"/>
    <w:rsid w:val="17A8EE7D"/>
    <w:rsid w:val="17B8C7AF"/>
    <w:rsid w:val="17C77866"/>
    <w:rsid w:val="17F9163D"/>
    <w:rsid w:val="18011626"/>
    <w:rsid w:val="180368EF"/>
    <w:rsid w:val="1813C9AD"/>
    <w:rsid w:val="1819EE6F"/>
    <w:rsid w:val="1825E594"/>
    <w:rsid w:val="18275A14"/>
    <w:rsid w:val="18294A2B"/>
    <w:rsid w:val="1835A033"/>
    <w:rsid w:val="183F6CC7"/>
    <w:rsid w:val="184D219A"/>
    <w:rsid w:val="185AD03B"/>
    <w:rsid w:val="185F2FBB"/>
    <w:rsid w:val="186B2C78"/>
    <w:rsid w:val="186F8AFB"/>
    <w:rsid w:val="18934121"/>
    <w:rsid w:val="18B078C2"/>
    <w:rsid w:val="18B46ED5"/>
    <w:rsid w:val="19418347"/>
    <w:rsid w:val="1947900E"/>
    <w:rsid w:val="195337CD"/>
    <w:rsid w:val="1959F272"/>
    <w:rsid w:val="19786961"/>
    <w:rsid w:val="1986CC08"/>
    <w:rsid w:val="19A03B36"/>
    <w:rsid w:val="19AD7375"/>
    <w:rsid w:val="19CA6C2D"/>
    <w:rsid w:val="19EF9336"/>
    <w:rsid w:val="19F0869C"/>
    <w:rsid w:val="19FC39A4"/>
    <w:rsid w:val="1A0DFFA9"/>
    <w:rsid w:val="1A2BB539"/>
    <w:rsid w:val="1A4391FF"/>
    <w:rsid w:val="1A457B0F"/>
    <w:rsid w:val="1A4C04D1"/>
    <w:rsid w:val="1A6BF86E"/>
    <w:rsid w:val="1A925161"/>
    <w:rsid w:val="1A93A16A"/>
    <w:rsid w:val="1A9491A0"/>
    <w:rsid w:val="1A9A1076"/>
    <w:rsid w:val="1AA0E9AE"/>
    <w:rsid w:val="1AA86379"/>
    <w:rsid w:val="1AB84FEA"/>
    <w:rsid w:val="1ABE2FBC"/>
    <w:rsid w:val="1AC06F5F"/>
    <w:rsid w:val="1AD5D297"/>
    <w:rsid w:val="1AF6885C"/>
    <w:rsid w:val="1B28D81B"/>
    <w:rsid w:val="1B2B292F"/>
    <w:rsid w:val="1B343070"/>
    <w:rsid w:val="1B3C8D09"/>
    <w:rsid w:val="1B843170"/>
    <w:rsid w:val="1B87D7CB"/>
    <w:rsid w:val="1B9790D0"/>
    <w:rsid w:val="1B97D0A3"/>
    <w:rsid w:val="1B9B297B"/>
    <w:rsid w:val="1B9D4CCF"/>
    <w:rsid w:val="1BCB9E9C"/>
    <w:rsid w:val="1BE2C526"/>
    <w:rsid w:val="1BEBC61A"/>
    <w:rsid w:val="1C00849E"/>
    <w:rsid w:val="1C264135"/>
    <w:rsid w:val="1C38E99E"/>
    <w:rsid w:val="1C3E90E9"/>
    <w:rsid w:val="1C6D3FA2"/>
    <w:rsid w:val="1C848035"/>
    <w:rsid w:val="1C87E657"/>
    <w:rsid w:val="1C8C3666"/>
    <w:rsid w:val="1CA727D8"/>
    <w:rsid w:val="1CB02AB3"/>
    <w:rsid w:val="1CCFFD42"/>
    <w:rsid w:val="1CD37C72"/>
    <w:rsid w:val="1CF7AFFA"/>
    <w:rsid w:val="1CFDB3EF"/>
    <w:rsid w:val="1CFEDC0E"/>
    <w:rsid w:val="1D08A610"/>
    <w:rsid w:val="1D0E8D69"/>
    <w:rsid w:val="1D28E7C7"/>
    <w:rsid w:val="1D4C6098"/>
    <w:rsid w:val="1D501E04"/>
    <w:rsid w:val="1D8CB2B6"/>
    <w:rsid w:val="1D98245C"/>
    <w:rsid w:val="1DB13ED5"/>
    <w:rsid w:val="1DCA1A0C"/>
    <w:rsid w:val="1DCE0929"/>
    <w:rsid w:val="1DD7CECD"/>
    <w:rsid w:val="1DDE460C"/>
    <w:rsid w:val="1DEECCB8"/>
    <w:rsid w:val="1DF0BADF"/>
    <w:rsid w:val="1E11AAA1"/>
    <w:rsid w:val="1E2A8B24"/>
    <w:rsid w:val="1E428FDF"/>
    <w:rsid w:val="1E468BFE"/>
    <w:rsid w:val="1E4AF362"/>
    <w:rsid w:val="1E573721"/>
    <w:rsid w:val="1E5F1CDC"/>
    <w:rsid w:val="1E668C47"/>
    <w:rsid w:val="1E7C87A8"/>
    <w:rsid w:val="1E8A10CD"/>
    <w:rsid w:val="1EA36B7B"/>
    <w:rsid w:val="1EA7DE4F"/>
    <w:rsid w:val="1EB278B7"/>
    <w:rsid w:val="1EC1F88A"/>
    <w:rsid w:val="1EE1A997"/>
    <w:rsid w:val="1EF9D785"/>
    <w:rsid w:val="1EFB081B"/>
    <w:rsid w:val="1F0525D9"/>
    <w:rsid w:val="1F096FAE"/>
    <w:rsid w:val="1F0F15EC"/>
    <w:rsid w:val="1F1621F2"/>
    <w:rsid w:val="1F2D9019"/>
    <w:rsid w:val="1F5A1A3C"/>
    <w:rsid w:val="1F7F3A3D"/>
    <w:rsid w:val="1F983A7C"/>
    <w:rsid w:val="1F9B6F2B"/>
    <w:rsid w:val="1F9C377C"/>
    <w:rsid w:val="1FA6EC2C"/>
    <w:rsid w:val="1FB71E32"/>
    <w:rsid w:val="1FC2E9C9"/>
    <w:rsid w:val="1FC4D5C2"/>
    <w:rsid w:val="1FC7E3FF"/>
    <w:rsid w:val="1FCADB37"/>
    <w:rsid w:val="1FDCE703"/>
    <w:rsid w:val="1FEFA57A"/>
    <w:rsid w:val="2008AC47"/>
    <w:rsid w:val="202FBFC9"/>
    <w:rsid w:val="203100F8"/>
    <w:rsid w:val="2038A8B6"/>
    <w:rsid w:val="204B32CD"/>
    <w:rsid w:val="204E0B2E"/>
    <w:rsid w:val="204EFF09"/>
    <w:rsid w:val="204F9DD0"/>
    <w:rsid w:val="206FDC9B"/>
    <w:rsid w:val="20BEF6F6"/>
    <w:rsid w:val="20C0D6CE"/>
    <w:rsid w:val="20C25D09"/>
    <w:rsid w:val="20C37DEE"/>
    <w:rsid w:val="20D12CF0"/>
    <w:rsid w:val="20F30037"/>
    <w:rsid w:val="20F580E7"/>
    <w:rsid w:val="2105D87B"/>
    <w:rsid w:val="210DBFF7"/>
    <w:rsid w:val="21139C79"/>
    <w:rsid w:val="2115C5FA"/>
    <w:rsid w:val="21331A0C"/>
    <w:rsid w:val="214362A6"/>
    <w:rsid w:val="215F2CAC"/>
    <w:rsid w:val="2162EC8E"/>
    <w:rsid w:val="2168E688"/>
    <w:rsid w:val="21704AF8"/>
    <w:rsid w:val="2187F654"/>
    <w:rsid w:val="218E22A0"/>
    <w:rsid w:val="219A6AB3"/>
    <w:rsid w:val="219ADC0B"/>
    <w:rsid w:val="219DB4BF"/>
    <w:rsid w:val="21B9B3C4"/>
    <w:rsid w:val="21E962F7"/>
    <w:rsid w:val="21E9D291"/>
    <w:rsid w:val="21EC0D9A"/>
    <w:rsid w:val="21ED18DB"/>
    <w:rsid w:val="21EF2DA0"/>
    <w:rsid w:val="21FF6779"/>
    <w:rsid w:val="2207D6AF"/>
    <w:rsid w:val="220C036C"/>
    <w:rsid w:val="2211797E"/>
    <w:rsid w:val="22340FAD"/>
    <w:rsid w:val="22349CE4"/>
    <w:rsid w:val="22949402"/>
    <w:rsid w:val="22B637AB"/>
    <w:rsid w:val="22E27C09"/>
    <w:rsid w:val="22F81CAB"/>
    <w:rsid w:val="2309A63D"/>
    <w:rsid w:val="2321C273"/>
    <w:rsid w:val="232C5E48"/>
    <w:rsid w:val="232DE195"/>
    <w:rsid w:val="237E33C8"/>
    <w:rsid w:val="23841C86"/>
    <w:rsid w:val="23979165"/>
    <w:rsid w:val="23A67FD5"/>
    <w:rsid w:val="23B42031"/>
    <w:rsid w:val="23F5DC24"/>
    <w:rsid w:val="24371C45"/>
    <w:rsid w:val="243D7921"/>
    <w:rsid w:val="2440B881"/>
    <w:rsid w:val="2448764E"/>
    <w:rsid w:val="24623636"/>
    <w:rsid w:val="24D541E3"/>
    <w:rsid w:val="24DB212F"/>
    <w:rsid w:val="24E05690"/>
    <w:rsid w:val="24E13162"/>
    <w:rsid w:val="24E81EAD"/>
    <w:rsid w:val="250311D2"/>
    <w:rsid w:val="250330EC"/>
    <w:rsid w:val="25413E75"/>
    <w:rsid w:val="2546101A"/>
    <w:rsid w:val="255C0EF5"/>
    <w:rsid w:val="2564EA82"/>
    <w:rsid w:val="2568CFCC"/>
    <w:rsid w:val="25861CF5"/>
    <w:rsid w:val="25B16D9C"/>
    <w:rsid w:val="25C13DB1"/>
    <w:rsid w:val="25E57A05"/>
    <w:rsid w:val="25EA9425"/>
    <w:rsid w:val="25EC4ABD"/>
    <w:rsid w:val="25FA2836"/>
    <w:rsid w:val="26127D2C"/>
    <w:rsid w:val="2629DFC7"/>
    <w:rsid w:val="2632AF3E"/>
    <w:rsid w:val="263C6752"/>
    <w:rsid w:val="2646EA05"/>
    <w:rsid w:val="265AF686"/>
    <w:rsid w:val="26AF52C1"/>
    <w:rsid w:val="26D59E22"/>
    <w:rsid w:val="26DD9D70"/>
    <w:rsid w:val="26EA89F1"/>
    <w:rsid w:val="26F89A1C"/>
    <w:rsid w:val="2739A624"/>
    <w:rsid w:val="274598F2"/>
    <w:rsid w:val="2755177D"/>
    <w:rsid w:val="275D698E"/>
    <w:rsid w:val="27608224"/>
    <w:rsid w:val="276A5CBB"/>
    <w:rsid w:val="276AFCBC"/>
    <w:rsid w:val="27706135"/>
    <w:rsid w:val="2798E213"/>
    <w:rsid w:val="27A32782"/>
    <w:rsid w:val="27AEB6E9"/>
    <w:rsid w:val="27BA6613"/>
    <w:rsid w:val="27BC59E4"/>
    <w:rsid w:val="27C94D9B"/>
    <w:rsid w:val="27D6B59A"/>
    <w:rsid w:val="27DE0F7B"/>
    <w:rsid w:val="27E63C3F"/>
    <w:rsid w:val="27EE97E3"/>
    <w:rsid w:val="280CB30A"/>
    <w:rsid w:val="28147E27"/>
    <w:rsid w:val="28153569"/>
    <w:rsid w:val="281B6939"/>
    <w:rsid w:val="2837C910"/>
    <w:rsid w:val="284FB1C5"/>
    <w:rsid w:val="2857E17F"/>
    <w:rsid w:val="285DE35E"/>
    <w:rsid w:val="285F4180"/>
    <w:rsid w:val="287E7A93"/>
    <w:rsid w:val="289FA3A5"/>
    <w:rsid w:val="28B010DD"/>
    <w:rsid w:val="28B481B8"/>
    <w:rsid w:val="28B56DB3"/>
    <w:rsid w:val="28EDDBFC"/>
    <w:rsid w:val="28FE8174"/>
    <w:rsid w:val="2907A9A7"/>
    <w:rsid w:val="293ABB1F"/>
    <w:rsid w:val="29583357"/>
    <w:rsid w:val="2965F326"/>
    <w:rsid w:val="298C3B04"/>
    <w:rsid w:val="298C8F5B"/>
    <w:rsid w:val="29987FFE"/>
    <w:rsid w:val="29B21C5E"/>
    <w:rsid w:val="29B7EA9F"/>
    <w:rsid w:val="29D2FD3D"/>
    <w:rsid w:val="29D3A90A"/>
    <w:rsid w:val="29E185DC"/>
    <w:rsid w:val="29E6A3B7"/>
    <w:rsid w:val="29FF66C3"/>
    <w:rsid w:val="29FFCEC9"/>
    <w:rsid w:val="2A05F841"/>
    <w:rsid w:val="2A15F62E"/>
    <w:rsid w:val="2A266646"/>
    <w:rsid w:val="2A30EF6F"/>
    <w:rsid w:val="2A486E1B"/>
    <w:rsid w:val="2A621752"/>
    <w:rsid w:val="2A7797BB"/>
    <w:rsid w:val="2A8648BC"/>
    <w:rsid w:val="2AA634EC"/>
    <w:rsid w:val="2AD53A17"/>
    <w:rsid w:val="2AE4CA1E"/>
    <w:rsid w:val="2B01FA4D"/>
    <w:rsid w:val="2B0224F1"/>
    <w:rsid w:val="2B098633"/>
    <w:rsid w:val="2B0DD2F2"/>
    <w:rsid w:val="2B164317"/>
    <w:rsid w:val="2B3A947C"/>
    <w:rsid w:val="2B41A708"/>
    <w:rsid w:val="2B80C8A8"/>
    <w:rsid w:val="2B81DB19"/>
    <w:rsid w:val="2BA2AD49"/>
    <w:rsid w:val="2BB716AA"/>
    <w:rsid w:val="2BF1206B"/>
    <w:rsid w:val="2BFB3475"/>
    <w:rsid w:val="2C03597A"/>
    <w:rsid w:val="2C0925ED"/>
    <w:rsid w:val="2C0DAE43"/>
    <w:rsid w:val="2C21AC6D"/>
    <w:rsid w:val="2C3AF83B"/>
    <w:rsid w:val="2CA41F55"/>
    <w:rsid w:val="2CABBA28"/>
    <w:rsid w:val="2CC07B9E"/>
    <w:rsid w:val="2CE9491D"/>
    <w:rsid w:val="2CF5489D"/>
    <w:rsid w:val="2D06E7B0"/>
    <w:rsid w:val="2D07B141"/>
    <w:rsid w:val="2D1A307B"/>
    <w:rsid w:val="2D232B2E"/>
    <w:rsid w:val="2D2BFD6E"/>
    <w:rsid w:val="2D32E782"/>
    <w:rsid w:val="2D42D05B"/>
    <w:rsid w:val="2D4F1F67"/>
    <w:rsid w:val="2D56294D"/>
    <w:rsid w:val="2D5936F5"/>
    <w:rsid w:val="2D74C7A2"/>
    <w:rsid w:val="2D78BB54"/>
    <w:rsid w:val="2D93A295"/>
    <w:rsid w:val="2D94991B"/>
    <w:rsid w:val="2D956C50"/>
    <w:rsid w:val="2DA442DF"/>
    <w:rsid w:val="2DAA3A6B"/>
    <w:rsid w:val="2DAD7F95"/>
    <w:rsid w:val="2DCC3E6A"/>
    <w:rsid w:val="2DD8969C"/>
    <w:rsid w:val="2DDC0EF6"/>
    <w:rsid w:val="2DEEE3FD"/>
    <w:rsid w:val="2DF5DE27"/>
    <w:rsid w:val="2DFB056E"/>
    <w:rsid w:val="2E3324BB"/>
    <w:rsid w:val="2E33D202"/>
    <w:rsid w:val="2E47A07F"/>
    <w:rsid w:val="2E528E6B"/>
    <w:rsid w:val="2E56F0CF"/>
    <w:rsid w:val="2E7DDDAF"/>
    <w:rsid w:val="2E939AB5"/>
    <w:rsid w:val="2E96EE79"/>
    <w:rsid w:val="2E9B6356"/>
    <w:rsid w:val="2EA01BE9"/>
    <w:rsid w:val="2EA6AB65"/>
    <w:rsid w:val="2F0955C7"/>
    <w:rsid w:val="2F33A529"/>
    <w:rsid w:val="2F445284"/>
    <w:rsid w:val="2F501293"/>
    <w:rsid w:val="2F538851"/>
    <w:rsid w:val="2F681E56"/>
    <w:rsid w:val="2F69EAE7"/>
    <w:rsid w:val="2FB7D0CB"/>
    <w:rsid w:val="2FC199AE"/>
    <w:rsid w:val="301F627D"/>
    <w:rsid w:val="30A05F79"/>
    <w:rsid w:val="30A4CB15"/>
    <w:rsid w:val="30A918B5"/>
    <w:rsid w:val="30AAE957"/>
    <w:rsid w:val="30B76826"/>
    <w:rsid w:val="31014155"/>
    <w:rsid w:val="31104064"/>
    <w:rsid w:val="311D37C8"/>
    <w:rsid w:val="311E9447"/>
    <w:rsid w:val="31264FDB"/>
    <w:rsid w:val="312D7EE9"/>
    <w:rsid w:val="3134C86E"/>
    <w:rsid w:val="313921C0"/>
    <w:rsid w:val="314F9308"/>
    <w:rsid w:val="3153F830"/>
    <w:rsid w:val="31837E80"/>
    <w:rsid w:val="319570B2"/>
    <w:rsid w:val="31A814A5"/>
    <w:rsid w:val="31ACA1F1"/>
    <w:rsid w:val="31C86A0B"/>
    <w:rsid w:val="31CA39D7"/>
    <w:rsid w:val="31EBC151"/>
    <w:rsid w:val="31F49184"/>
    <w:rsid w:val="31FD09C8"/>
    <w:rsid w:val="320D7604"/>
    <w:rsid w:val="32206F43"/>
    <w:rsid w:val="32224976"/>
    <w:rsid w:val="32398DA4"/>
    <w:rsid w:val="32478F3E"/>
    <w:rsid w:val="3247C214"/>
    <w:rsid w:val="324A5511"/>
    <w:rsid w:val="3253FC5B"/>
    <w:rsid w:val="326005DC"/>
    <w:rsid w:val="3281A504"/>
    <w:rsid w:val="328E9DDD"/>
    <w:rsid w:val="32911162"/>
    <w:rsid w:val="329E8999"/>
    <w:rsid w:val="32A4AB7F"/>
    <w:rsid w:val="32A85BE6"/>
    <w:rsid w:val="32B6002E"/>
    <w:rsid w:val="32BE0366"/>
    <w:rsid w:val="32E7ABEB"/>
    <w:rsid w:val="32EA82F0"/>
    <w:rsid w:val="32EE9EF2"/>
    <w:rsid w:val="332EF10B"/>
    <w:rsid w:val="334A6C8E"/>
    <w:rsid w:val="33721B30"/>
    <w:rsid w:val="33B21760"/>
    <w:rsid w:val="33B57623"/>
    <w:rsid w:val="33CD0E0C"/>
    <w:rsid w:val="33F4177C"/>
    <w:rsid w:val="3404AB1A"/>
    <w:rsid w:val="3417C3A7"/>
    <w:rsid w:val="34187383"/>
    <w:rsid w:val="342D8C9A"/>
    <w:rsid w:val="343662E5"/>
    <w:rsid w:val="34630870"/>
    <w:rsid w:val="34A4ECAA"/>
    <w:rsid w:val="34AA81C3"/>
    <w:rsid w:val="34AD6045"/>
    <w:rsid w:val="34D4EF31"/>
    <w:rsid w:val="35143B07"/>
    <w:rsid w:val="353B5773"/>
    <w:rsid w:val="35476F7C"/>
    <w:rsid w:val="3555C194"/>
    <w:rsid w:val="3556E233"/>
    <w:rsid w:val="35571FFD"/>
    <w:rsid w:val="3591C365"/>
    <w:rsid w:val="35988E0E"/>
    <w:rsid w:val="359EAD63"/>
    <w:rsid w:val="359F3D4C"/>
    <w:rsid w:val="35CAB223"/>
    <w:rsid w:val="35DA4250"/>
    <w:rsid w:val="35E4C8BA"/>
    <w:rsid w:val="35E88548"/>
    <w:rsid w:val="35E8C433"/>
    <w:rsid w:val="35F6DBC1"/>
    <w:rsid w:val="35FA5BF7"/>
    <w:rsid w:val="35FA7B2E"/>
    <w:rsid w:val="363EDE4C"/>
    <w:rsid w:val="365834BB"/>
    <w:rsid w:val="365E2324"/>
    <w:rsid w:val="3671726A"/>
    <w:rsid w:val="3679F1B3"/>
    <w:rsid w:val="36A85B02"/>
    <w:rsid w:val="36B0EB00"/>
    <w:rsid w:val="36B68971"/>
    <w:rsid w:val="36BD9CAF"/>
    <w:rsid w:val="36EB6F0E"/>
    <w:rsid w:val="372D8E3B"/>
    <w:rsid w:val="373848F0"/>
    <w:rsid w:val="374285E8"/>
    <w:rsid w:val="374B4A7B"/>
    <w:rsid w:val="37557423"/>
    <w:rsid w:val="375C2478"/>
    <w:rsid w:val="377DFEC5"/>
    <w:rsid w:val="3781119C"/>
    <w:rsid w:val="378FF0A6"/>
    <w:rsid w:val="379908FB"/>
    <w:rsid w:val="379BFD86"/>
    <w:rsid w:val="37A0EF4D"/>
    <w:rsid w:val="37A88E7C"/>
    <w:rsid w:val="37BE09CF"/>
    <w:rsid w:val="37ED9DA5"/>
    <w:rsid w:val="37F2AADA"/>
    <w:rsid w:val="380B353B"/>
    <w:rsid w:val="3829905C"/>
    <w:rsid w:val="382A95CC"/>
    <w:rsid w:val="3833CCCF"/>
    <w:rsid w:val="383B39D6"/>
    <w:rsid w:val="383CE440"/>
    <w:rsid w:val="386F5E3B"/>
    <w:rsid w:val="38A8143F"/>
    <w:rsid w:val="38BFA9D9"/>
    <w:rsid w:val="38E455A5"/>
    <w:rsid w:val="38E4FEAB"/>
    <w:rsid w:val="38FDB4A3"/>
    <w:rsid w:val="390B5898"/>
    <w:rsid w:val="3919103C"/>
    <w:rsid w:val="391C5599"/>
    <w:rsid w:val="392B70F4"/>
    <w:rsid w:val="393AD2C8"/>
    <w:rsid w:val="393DB4B8"/>
    <w:rsid w:val="39401FCF"/>
    <w:rsid w:val="394280F6"/>
    <w:rsid w:val="395094D3"/>
    <w:rsid w:val="395B0256"/>
    <w:rsid w:val="395E7BC8"/>
    <w:rsid w:val="396FAD09"/>
    <w:rsid w:val="3988ECD7"/>
    <w:rsid w:val="399E175C"/>
    <w:rsid w:val="39A2D214"/>
    <w:rsid w:val="39C65F4B"/>
    <w:rsid w:val="39E3991C"/>
    <w:rsid w:val="39E4199D"/>
    <w:rsid w:val="39EBEA2E"/>
    <w:rsid w:val="3A123ED5"/>
    <w:rsid w:val="3A133926"/>
    <w:rsid w:val="3A26B98D"/>
    <w:rsid w:val="3A2A396E"/>
    <w:rsid w:val="3A43E4A0"/>
    <w:rsid w:val="3A4C7EAC"/>
    <w:rsid w:val="3A5EB125"/>
    <w:rsid w:val="3AAB1007"/>
    <w:rsid w:val="3AC271FC"/>
    <w:rsid w:val="3AF690B6"/>
    <w:rsid w:val="3B04DDD6"/>
    <w:rsid w:val="3B088812"/>
    <w:rsid w:val="3B350C6B"/>
    <w:rsid w:val="3B51BD61"/>
    <w:rsid w:val="3B57CC0B"/>
    <w:rsid w:val="3B5ABDB2"/>
    <w:rsid w:val="3B5B7D68"/>
    <w:rsid w:val="3B5C4924"/>
    <w:rsid w:val="3B61F260"/>
    <w:rsid w:val="3B6D9024"/>
    <w:rsid w:val="3B8E9ABD"/>
    <w:rsid w:val="3B9982B2"/>
    <w:rsid w:val="3BCB7E35"/>
    <w:rsid w:val="3BDD0D6E"/>
    <w:rsid w:val="3C156D3E"/>
    <w:rsid w:val="3C1F96FA"/>
    <w:rsid w:val="3C2EAFF4"/>
    <w:rsid w:val="3C30CB42"/>
    <w:rsid w:val="3C3B129A"/>
    <w:rsid w:val="3C3D1955"/>
    <w:rsid w:val="3C53D979"/>
    <w:rsid w:val="3C5AB7C1"/>
    <w:rsid w:val="3C617639"/>
    <w:rsid w:val="3C728F00"/>
    <w:rsid w:val="3C734144"/>
    <w:rsid w:val="3C799D91"/>
    <w:rsid w:val="3CE6ABDD"/>
    <w:rsid w:val="3CEA3439"/>
    <w:rsid w:val="3CFFD7FB"/>
    <w:rsid w:val="3D370502"/>
    <w:rsid w:val="3D41C80C"/>
    <w:rsid w:val="3D4AEE5B"/>
    <w:rsid w:val="3D61DA30"/>
    <w:rsid w:val="3D6217B9"/>
    <w:rsid w:val="3D66A72D"/>
    <w:rsid w:val="3D6EE765"/>
    <w:rsid w:val="3D7E3A54"/>
    <w:rsid w:val="3D97C6B3"/>
    <w:rsid w:val="3DEACA01"/>
    <w:rsid w:val="3DF3013D"/>
    <w:rsid w:val="3DF6155D"/>
    <w:rsid w:val="3E0F1637"/>
    <w:rsid w:val="3E16D5FD"/>
    <w:rsid w:val="3E261BC9"/>
    <w:rsid w:val="3E2E3D79"/>
    <w:rsid w:val="3E659139"/>
    <w:rsid w:val="3E6D5D76"/>
    <w:rsid w:val="3E6DBCA2"/>
    <w:rsid w:val="3EAA7B5A"/>
    <w:rsid w:val="3EAD5D57"/>
    <w:rsid w:val="3EB4F25C"/>
    <w:rsid w:val="3EC62E67"/>
    <w:rsid w:val="3EF2609D"/>
    <w:rsid w:val="3EF2CB2D"/>
    <w:rsid w:val="3EF47745"/>
    <w:rsid w:val="3F16AB6D"/>
    <w:rsid w:val="3F552C03"/>
    <w:rsid w:val="3F5BBB5D"/>
    <w:rsid w:val="3F5F4879"/>
    <w:rsid w:val="3F83F00D"/>
    <w:rsid w:val="3F90926C"/>
    <w:rsid w:val="3FC02949"/>
    <w:rsid w:val="3FD057A1"/>
    <w:rsid w:val="400732B0"/>
    <w:rsid w:val="4019A70F"/>
    <w:rsid w:val="401BAC19"/>
    <w:rsid w:val="403D895F"/>
    <w:rsid w:val="403ED161"/>
    <w:rsid w:val="405B1DFA"/>
    <w:rsid w:val="40918FCD"/>
    <w:rsid w:val="409194B8"/>
    <w:rsid w:val="4095BB86"/>
    <w:rsid w:val="409CA0D5"/>
    <w:rsid w:val="40A73C74"/>
    <w:rsid w:val="40E5B77C"/>
    <w:rsid w:val="411DDF6A"/>
    <w:rsid w:val="415E5762"/>
    <w:rsid w:val="4185361A"/>
    <w:rsid w:val="418C4E56"/>
    <w:rsid w:val="41B41002"/>
    <w:rsid w:val="41B6F6F6"/>
    <w:rsid w:val="41BE9CB4"/>
    <w:rsid w:val="41F3CDBF"/>
    <w:rsid w:val="420D6A73"/>
    <w:rsid w:val="421AB10C"/>
    <w:rsid w:val="4232258B"/>
    <w:rsid w:val="4243C898"/>
    <w:rsid w:val="425538CB"/>
    <w:rsid w:val="426B5139"/>
    <w:rsid w:val="4271B48E"/>
    <w:rsid w:val="427FFF77"/>
    <w:rsid w:val="4296F94D"/>
    <w:rsid w:val="430F8C3E"/>
    <w:rsid w:val="4325671D"/>
    <w:rsid w:val="4337D231"/>
    <w:rsid w:val="433E07C3"/>
    <w:rsid w:val="434514D5"/>
    <w:rsid w:val="434F21AD"/>
    <w:rsid w:val="436A6B87"/>
    <w:rsid w:val="43705D90"/>
    <w:rsid w:val="4379F48F"/>
    <w:rsid w:val="437BDA39"/>
    <w:rsid w:val="43861AF8"/>
    <w:rsid w:val="43955684"/>
    <w:rsid w:val="43A8831E"/>
    <w:rsid w:val="43D686BB"/>
    <w:rsid w:val="43DA50F4"/>
    <w:rsid w:val="43F016C0"/>
    <w:rsid w:val="43F13A5F"/>
    <w:rsid w:val="4408A26D"/>
    <w:rsid w:val="44232DC7"/>
    <w:rsid w:val="4423F661"/>
    <w:rsid w:val="443BB636"/>
    <w:rsid w:val="44426E58"/>
    <w:rsid w:val="4444F95A"/>
    <w:rsid w:val="445B5D26"/>
    <w:rsid w:val="447C01ED"/>
    <w:rsid w:val="4486E10D"/>
    <w:rsid w:val="44BE19AF"/>
    <w:rsid w:val="44BF1708"/>
    <w:rsid w:val="44DA9850"/>
    <w:rsid w:val="44E0E536"/>
    <w:rsid w:val="44E1DEDC"/>
    <w:rsid w:val="44E78F3F"/>
    <w:rsid w:val="4500E153"/>
    <w:rsid w:val="451B1CE4"/>
    <w:rsid w:val="4521D43A"/>
    <w:rsid w:val="453E6257"/>
    <w:rsid w:val="454A4396"/>
    <w:rsid w:val="4562AC42"/>
    <w:rsid w:val="456BF390"/>
    <w:rsid w:val="45ACF4A8"/>
    <w:rsid w:val="45BFBAAA"/>
    <w:rsid w:val="45EAB1C2"/>
    <w:rsid w:val="45F78F2E"/>
    <w:rsid w:val="45FF8F5A"/>
    <w:rsid w:val="461955AF"/>
    <w:rsid w:val="46195A39"/>
    <w:rsid w:val="461A28B8"/>
    <w:rsid w:val="463E7E6F"/>
    <w:rsid w:val="4646C55A"/>
    <w:rsid w:val="46567ADF"/>
    <w:rsid w:val="465D7442"/>
    <w:rsid w:val="4675A885"/>
    <w:rsid w:val="467683B7"/>
    <w:rsid w:val="468B54B8"/>
    <w:rsid w:val="469471C5"/>
    <w:rsid w:val="469A9751"/>
    <w:rsid w:val="469B2AC6"/>
    <w:rsid w:val="46AB5121"/>
    <w:rsid w:val="46BA60C5"/>
    <w:rsid w:val="46BD7AC5"/>
    <w:rsid w:val="46D9369E"/>
    <w:rsid w:val="46F9EDBA"/>
    <w:rsid w:val="4723F967"/>
    <w:rsid w:val="472F09B6"/>
    <w:rsid w:val="473088CD"/>
    <w:rsid w:val="47716C9B"/>
    <w:rsid w:val="4778FC8D"/>
    <w:rsid w:val="477D6288"/>
    <w:rsid w:val="479F0341"/>
    <w:rsid w:val="47A19F94"/>
    <w:rsid w:val="47AC5BD0"/>
    <w:rsid w:val="47C24F07"/>
    <w:rsid w:val="47D8AE9F"/>
    <w:rsid w:val="47E10E91"/>
    <w:rsid w:val="47FD4717"/>
    <w:rsid w:val="480E5B99"/>
    <w:rsid w:val="481E025E"/>
    <w:rsid w:val="489DFE06"/>
    <w:rsid w:val="48C1A5F3"/>
    <w:rsid w:val="48CD2071"/>
    <w:rsid w:val="48E120E6"/>
    <w:rsid w:val="48FBF39B"/>
    <w:rsid w:val="48FF6E7A"/>
    <w:rsid w:val="4907B845"/>
    <w:rsid w:val="490C48EB"/>
    <w:rsid w:val="491D2177"/>
    <w:rsid w:val="492D0E6B"/>
    <w:rsid w:val="494FECAE"/>
    <w:rsid w:val="495C6AE1"/>
    <w:rsid w:val="49749207"/>
    <w:rsid w:val="49765CCF"/>
    <w:rsid w:val="497F7DD6"/>
    <w:rsid w:val="49A3BFE7"/>
    <w:rsid w:val="49A68BAC"/>
    <w:rsid w:val="49AC7084"/>
    <w:rsid w:val="49C4140F"/>
    <w:rsid w:val="49C94BFA"/>
    <w:rsid w:val="49EB28F7"/>
    <w:rsid w:val="49FAAA97"/>
    <w:rsid w:val="4A0A39A3"/>
    <w:rsid w:val="4A1E9621"/>
    <w:rsid w:val="4A43DB8C"/>
    <w:rsid w:val="4A60DD55"/>
    <w:rsid w:val="4A627159"/>
    <w:rsid w:val="4A73BAB7"/>
    <w:rsid w:val="4AA6A697"/>
    <w:rsid w:val="4ABD887A"/>
    <w:rsid w:val="4AC60DF4"/>
    <w:rsid w:val="4ACA0A48"/>
    <w:rsid w:val="4AD2EFF5"/>
    <w:rsid w:val="4AD62D4E"/>
    <w:rsid w:val="4AE6561F"/>
    <w:rsid w:val="4AED3264"/>
    <w:rsid w:val="4AFD7184"/>
    <w:rsid w:val="4B4CDBBF"/>
    <w:rsid w:val="4B5A3C0F"/>
    <w:rsid w:val="4B6A58C7"/>
    <w:rsid w:val="4B9CC650"/>
    <w:rsid w:val="4BA00737"/>
    <w:rsid w:val="4BA60A04"/>
    <w:rsid w:val="4BAF6B9B"/>
    <w:rsid w:val="4BD4F4DC"/>
    <w:rsid w:val="4BD7D072"/>
    <w:rsid w:val="4BFDC651"/>
    <w:rsid w:val="4C0EC0CF"/>
    <w:rsid w:val="4C1685BE"/>
    <w:rsid w:val="4C319BCD"/>
    <w:rsid w:val="4C380E07"/>
    <w:rsid w:val="4C45A23D"/>
    <w:rsid w:val="4C564C83"/>
    <w:rsid w:val="4C88232E"/>
    <w:rsid w:val="4C950AD5"/>
    <w:rsid w:val="4CB016A3"/>
    <w:rsid w:val="4CB32106"/>
    <w:rsid w:val="4CD4463C"/>
    <w:rsid w:val="4CF03EAC"/>
    <w:rsid w:val="4D23F06B"/>
    <w:rsid w:val="4D452174"/>
    <w:rsid w:val="4D5ADBEF"/>
    <w:rsid w:val="4D6105DD"/>
    <w:rsid w:val="4D6CF055"/>
    <w:rsid w:val="4D7C04DB"/>
    <w:rsid w:val="4D9B7F90"/>
    <w:rsid w:val="4DC38EE0"/>
    <w:rsid w:val="4DE03287"/>
    <w:rsid w:val="4DE6988A"/>
    <w:rsid w:val="4DF7899C"/>
    <w:rsid w:val="4E034A50"/>
    <w:rsid w:val="4E10B0EE"/>
    <w:rsid w:val="4E2AE120"/>
    <w:rsid w:val="4E38605D"/>
    <w:rsid w:val="4E406EFE"/>
    <w:rsid w:val="4E6C43C2"/>
    <w:rsid w:val="4E7AD21B"/>
    <w:rsid w:val="4E824DCB"/>
    <w:rsid w:val="4E82DA91"/>
    <w:rsid w:val="4E865B4D"/>
    <w:rsid w:val="4E9CD88A"/>
    <w:rsid w:val="4ED02F00"/>
    <w:rsid w:val="4EDD82F0"/>
    <w:rsid w:val="4F33722D"/>
    <w:rsid w:val="4F44C952"/>
    <w:rsid w:val="4F454FA3"/>
    <w:rsid w:val="4F8F301A"/>
    <w:rsid w:val="4FBC357F"/>
    <w:rsid w:val="4FF50B6E"/>
    <w:rsid w:val="4FF6C59C"/>
    <w:rsid w:val="5009CE10"/>
    <w:rsid w:val="500A8D2A"/>
    <w:rsid w:val="500E0583"/>
    <w:rsid w:val="50345905"/>
    <w:rsid w:val="50536CB4"/>
    <w:rsid w:val="509A73D7"/>
    <w:rsid w:val="50EBC706"/>
    <w:rsid w:val="51114A20"/>
    <w:rsid w:val="51195BD0"/>
    <w:rsid w:val="512B4F3C"/>
    <w:rsid w:val="512B9547"/>
    <w:rsid w:val="512D0406"/>
    <w:rsid w:val="5130F1A1"/>
    <w:rsid w:val="513A12BC"/>
    <w:rsid w:val="51550B53"/>
    <w:rsid w:val="516868B1"/>
    <w:rsid w:val="51714301"/>
    <w:rsid w:val="518B64E5"/>
    <w:rsid w:val="518E957E"/>
    <w:rsid w:val="5192C286"/>
    <w:rsid w:val="5193B88D"/>
    <w:rsid w:val="51B2CCEC"/>
    <w:rsid w:val="51BF05F3"/>
    <w:rsid w:val="51C8089F"/>
    <w:rsid w:val="51DAFB6F"/>
    <w:rsid w:val="5250D7D9"/>
    <w:rsid w:val="525ED546"/>
    <w:rsid w:val="5262243F"/>
    <w:rsid w:val="526B04E7"/>
    <w:rsid w:val="526E4AB0"/>
    <w:rsid w:val="5298DC7D"/>
    <w:rsid w:val="529A4CDA"/>
    <w:rsid w:val="52A37DC1"/>
    <w:rsid w:val="52ADA277"/>
    <w:rsid w:val="52B5AD0F"/>
    <w:rsid w:val="52C345F0"/>
    <w:rsid w:val="52D623CB"/>
    <w:rsid w:val="52E5F4ED"/>
    <w:rsid w:val="52F3F05F"/>
    <w:rsid w:val="5317670F"/>
    <w:rsid w:val="5334F833"/>
    <w:rsid w:val="53461F82"/>
    <w:rsid w:val="53464D71"/>
    <w:rsid w:val="535795C4"/>
    <w:rsid w:val="539088A3"/>
    <w:rsid w:val="5394D3A2"/>
    <w:rsid w:val="5397A44E"/>
    <w:rsid w:val="53B2BD46"/>
    <w:rsid w:val="53BC606C"/>
    <w:rsid w:val="53F3618E"/>
    <w:rsid w:val="53FB37E6"/>
    <w:rsid w:val="53FCD681"/>
    <w:rsid w:val="5445602A"/>
    <w:rsid w:val="5458051A"/>
    <w:rsid w:val="547B907B"/>
    <w:rsid w:val="5499B8CF"/>
    <w:rsid w:val="54A8E9FF"/>
    <w:rsid w:val="54D3530C"/>
    <w:rsid w:val="54DC183C"/>
    <w:rsid w:val="54E061DC"/>
    <w:rsid w:val="54FE060C"/>
    <w:rsid w:val="5503960B"/>
    <w:rsid w:val="550AB1D2"/>
    <w:rsid w:val="55626DD0"/>
    <w:rsid w:val="556B0A02"/>
    <w:rsid w:val="557489D4"/>
    <w:rsid w:val="55A43F0B"/>
    <w:rsid w:val="55A6845D"/>
    <w:rsid w:val="55AB07A1"/>
    <w:rsid w:val="55AFDAEF"/>
    <w:rsid w:val="55DC4D98"/>
    <w:rsid w:val="55E0DBA7"/>
    <w:rsid w:val="55FD4E2F"/>
    <w:rsid w:val="56025270"/>
    <w:rsid w:val="56183173"/>
    <w:rsid w:val="561DEDCC"/>
    <w:rsid w:val="564AFA13"/>
    <w:rsid w:val="5665F867"/>
    <w:rsid w:val="567750F7"/>
    <w:rsid w:val="568CB601"/>
    <w:rsid w:val="56A9E453"/>
    <w:rsid w:val="570E45F8"/>
    <w:rsid w:val="572A917F"/>
    <w:rsid w:val="57326F4C"/>
    <w:rsid w:val="573AE2B0"/>
    <w:rsid w:val="57544F62"/>
    <w:rsid w:val="577BABFD"/>
    <w:rsid w:val="57F27278"/>
    <w:rsid w:val="58016E6A"/>
    <w:rsid w:val="58261517"/>
    <w:rsid w:val="582ADE3F"/>
    <w:rsid w:val="5833F9BA"/>
    <w:rsid w:val="58453669"/>
    <w:rsid w:val="584F0DAC"/>
    <w:rsid w:val="5860912A"/>
    <w:rsid w:val="58ABF702"/>
    <w:rsid w:val="591B1BB3"/>
    <w:rsid w:val="592DAF63"/>
    <w:rsid w:val="5938058C"/>
    <w:rsid w:val="594265FA"/>
    <w:rsid w:val="594EA099"/>
    <w:rsid w:val="594FB889"/>
    <w:rsid w:val="595E661A"/>
    <w:rsid w:val="596BE588"/>
    <w:rsid w:val="596EADFB"/>
    <w:rsid w:val="597B8C80"/>
    <w:rsid w:val="59D61492"/>
    <w:rsid w:val="59FCD199"/>
    <w:rsid w:val="5A0174FA"/>
    <w:rsid w:val="5A13AD70"/>
    <w:rsid w:val="5A2A785B"/>
    <w:rsid w:val="5A4F2BC0"/>
    <w:rsid w:val="5A5064B7"/>
    <w:rsid w:val="5A88A318"/>
    <w:rsid w:val="5A97D215"/>
    <w:rsid w:val="5ADF1494"/>
    <w:rsid w:val="5AFA3910"/>
    <w:rsid w:val="5B0E5814"/>
    <w:rsid w:val="5B323163"/>
    <w:rsid w:val="5B336314"/>
    <w:rsid w:val="5B383B1A"/>
    <w:rsid w:val="5B5A70B8"/>
    <w:rsid w:val="5B6CFBC5"/>
    <w:rsid w:val="5B6DA592"/>
    <w:rsid w:val="5B743EC3"/>
    <w:rsid w:val="5B870ACC"/>
    <w:rsid w:val="5B8A7A9A"/>
    <w:rsid w:val="5BA50AA8"/>
    <w:rsid w:val="5BA9B038"/>
    <w:rsid w:val="5BF5C808"/>
    <w:rsid w:val="5C0D001E"/>
    <w:rsid w:val="5C314EDF"/>
    <w:rsid w:val="5C3458B8"/>
    <w:rsid w:val="5C3A758E"/>
    <w:rsid w:val="5C4D7225"/>
    <w:rsid w:val="5C60EF1F"/>
    <w:rsid w:val="5C61B843"/>
    <w:rsid w:val="5C681348"/>
    <w:rsid w:val="5C6A4B4E"/>
    <w:rsid w:val="5C72D389"/>
    <w:rsid w:val="5C7828C2"/>
    <w:rsid w:val="5C95CC88"/>
    <w:rsid w:val="5C9AD2A5"/>
    <w:rsid w:val="5CC742DB"/>
    <w:rsid w:val="5CCCC2DA"/>
    <w:rsid w:val="5CD51235"/>
    <w:rsid w:val="5CD9F227"/>
    <w:rsid w:val="5CFE2554"/>
    <w:rsid w:val="5D028389"/>
    <w:rsid w:val="5D0E71A5"/>
    <w:rsid w:val="5D1A751D"/>
    <w:rsid w:val="5D44E0E8"/>
    <w:rsid w:val="5DB3A6E6"/>
    <w:rsid w:val="5DC5F06D"/>
    <w:rsid w:val="5DD8118C"/>
    <w:rsid w:val="5DEDD824"/>
    <w:rsid w:val="5DFCEC8C"/>
    <w:rsid w:val="5E1199D0"/>
    <w:rsid w:val="5E1F8F75"/>
    <w:rsid w:val="5E3057E0"/>
    <w:rsid w:val="5E94A9F3"/>
    <w:rsid w:val="5EC7AC9C"/>
    <w:rsid w:val="5ED0786E"/>
    <w:rsid w:val="5EF06290"/>
    <w:rsid w:val="5EFDEA9E"/>
    <w:rsid w:val="5F018990"/>
    <w:rsid w:val="5F206312"/>
    <w:rsid w:val="5F36150F"/>
    <w:rsid w:val="5F8AA127"/>
    <w:rsid w:val="5F91097B"/>
    <w:rsid w:val="5FA88DA1"/>
    <w:rsid w:val="5FAB4585"/>
    <w:rsid w:val="5FB30CE4"/>
    <w:rsid w:val="5FDB749A"/>
    <w:rsid w:val="5FE578AB"/>
    <w:rsid w:val="5FFB875C"/>
    <w:rsid w:val="601C4665"/>
    <w:rsid w:val="602880D0"/>
    <w:rsid w:val="60293048"/>
    <w:rsid w:val="6038F37F"/>
    <w:rsid w:val="603938A4"/>
    <w:rsid w:val="6043C0EA"/>
    <w:rsid w:val="6045ACDA"/>
    <w:rsid w:val="608E7044"/>
    <w:rsid w:val="609475F6"/>
    <w:rsid w:val="60BE004F"/>
    <w:rsid w:val="60E1686D"/>
    <w:rsid w:val="60E60B60"/>
    <w:rsid w:val="60F745E4"/>
    <w:rsid w:val="60F9B8D0"/>
    <w:rsid w:val="61028403"/>
    <w:rsid w:val="61196015"/>
    <w:rsid w:val="61577F83"/>
    <w:rsid w:val="6160F149"/>
    <w:rsid w:val="616A2FC8"/>
    <w:rsid w:val="618847DB"/>
    <w:rsid w:val="618D6DEE"/>
    <w:rsid w:val="61A160DB"/>
    <w:rsid w:val="61B4B5EF"/>
    <w:rsid w:val="61D946D2"/>
    <w:rsid w:val="61E88147"/>
    <w:rsid w:val="61F7478A"/>
    <w:rsid w:val="620CB8B5"/>
    <w:rsid w:val="6210D53C"/>
    <w:rsid w:val="62357C04"/>
    <w:rsid w:val="6244E531"/>
    <w:rsid w:val="62455289"/>
    <w:rsid w:val="624F871C"/>
    <w:rsid w:val="625FB40F"/>
    <w:rsid w:val="6279E474"/>
    <w:rsid w:val="62ABEE21"/>
    <w:rsid w:val="62B2001C"/>
    <w:rsid w:val="62B42A4B"/>
    <w:rsid w:val="62BCB3A9"/>
    <w:rsid w:val="62D92FC8"/>
    <w:rsid w:val="62DC7BEE"/>
    <w:rsid w:val="62F3D9F7"/>
    <w:rsid w:val="630972B5"/>
    <w:rsid w:val="63100850"/>
    <w:rsid w:val="63129AA0"/>
    <w:rsid w:val="631DF3FC"/>
    <w:rsid w:val="632A5432"/>
    <w:rsid w:val="634DFF2D"/>
    <w:rsid w:val="635A0821"/>
    <w:rsid w:val="63648B54"/>
    <w:rsid w:val="6364C117"/>
    <w:rsid w:val="636AC976"/>
    <w:rsid w:val="6371DC69"/>
    <w:rsid w:val="6377F120"/>
    <w:rsid w:val="637A2F76"/>
    <w:rsid w:val="6382518E"/>
    <w:rsid w:val="638D06A4"/>
    <w:rsid w:val="6393FD9B"/>
    <w:rsid w:val="63C62FC5"/>
    <w:rsid w:val="63D14C65"/>
    <w:rsid w:val="63D27448"/>
    <w:rsid w:val="64076562"/>
    <w:rsid w:val="640F8C26"/>
    <w:rsid w:val="64262501"/>
    <w:rsid w:val="642BD497"/>
    <w:rsid w:val="6434039B"/>
    <w:rsid w:val="64378956"/>
    <w:rsid w:val="644B2D61"/>
    <w:rsid w:val="646455BE"/>
    <w:rsid w:val="6484A630"/>
    <w:rsid w:val="648E8675"/>
    <w:rsid w:val="64A9685C"/>
    <w:rsid w:val="64B32ED8"/>
    <w:rsid w:val="64CC3295"/>
    <w:rsid w:val="64D61B5B"/>
    <w:rsid w:val="64DE4711"/>
    <w:rsid w:val="64E5D67F"/>
    <w:rsid w:val="652DF49C"/>
    <w:rsid w:val="6539788F"/>
    <w:rsid w:val="65538236"/>
    <w:rsid w:val="655F2D6B"/>
    <w:rsid w:val="65A7C95D"/>
    <w:rsid w:val="65A9CFCB"/>
    <w:rsid w:val="65B6153D"/>
    <w:rsid w:val="65B9106F"/>
    <w:rsid w:val="660839CB"/>
    <w:rsid w:val="660B37E3"/>
    <w:rsid w:val="660E22C8"/>
    <w:rsid w:val="66151214"/>
    <w:rsid w:val="6623B13B"/>
    <w:rsid w:val="663840FB"/>
    <w:rsid w:val="6649D53A"/>
    <w:rsid w:val="66518F98"/>
    <w:rsid w:val="6657FE02"/>
    <w:rsid w:val="668B1D12"/>
    <w:rsid w:val="66960D61"/>
    <w:rsid w:val="66D8401D"/>
    <w:rsid w:val="66E72D36"/>
    <w:rsid w:val="66FA3656"/>
    <w:rsid w:val="670048CC"/>
    <w:rsid w:val="6711A636"/>
    <w:rsid w:val="6728888B"/>
    <w:rsid w:val="67295F2A"/>
    <w:rsid w:val="672A39A4"/>
    <w:rsid w:val="673876D3"/>
    <w:rsid w:val="675683EA"/>
    <w:rsid w:val="6768A6FD"/>
    <w:rsid w:val="677965AA"/>
    <w:rsid w:val="677D6218"/>
    <w:rsid w:val="67909245"/>
    <w:rsid w:val="67BC142C"/>
    <w:rsid w:val="67C59759"/>
    <w:rsid w:val="67D402FD"/>
    <w:rsid w:val="67E23C17"/>
    <w:rsid w:val="67F77A02"/>
    <w:rsid w:val="680CFD22"/>
    <w:rsid w:val="6818ADE7"/>
    <w:rsid w:val="682E48BD"/>
    <w:rsid w:val="68493329"/>
    <w:rsid w:val="68781E0F"/>
    <w:rsid w:val="688017B5"/>
    <w:rsid w:val="688EC0B8"/>
    <w:rsid w:val="689F2232"/>
    <w:rsid w:val="68CD316D"/>
    <w:rsid w:val="68E03944"/>
    <w:rsid w:val="68FD6F8B"/>
    <w:rsid w:val="690179A1"/>
    <w:rsid w:val="690C96D3"/>
    <w:rsid w:val="691A6047"/>
    <w:rsid w:val="691E9E84"/>
    <w:rsid w:val="695573A6"/>
    <w:rsid w:val="6959A3C9"/>
    <w:rsid w:val="6961704C"/>
    <w:rsid w:val="6978211F"/>
    <w:rsid w:val="6985B6D1"/>
    <w:rsid w:val="6985EACB"/>
    <w:rsid w:val="69A011F7"/>
    <w:rsid w:val="69BD1DAC"/>
    <w:rsid w:val="69D4029B"/>
    <w:rsid w:val="69E4200A"/>
    <w:rsid w:val="69E43179"/>
    <w:rsid w:val="69FDE482"/>
    <w:rsid w:val="69FE80D5"/>
    <w:rsid w:val="6A102844"/>
    <w:rsid w:val="6A37C6BD"/>
    <w:rsid w:val="6A5719E5"/>
    <w:rsid w:val="6A60D4FC"/>
    <w:rsid w:val="6A72D35B"/>
    <w:rsid w:val="6AB630A8"/>
    <w:rsid w:val="6ABAC6FF"/>
    <w:rsid w:val="6AD2C1AF"/>
    <w:rsid w:val="6AD70F9D"/>
    <w:rsid w:val="6B0AF9F4"/>
    <w:rsid w:val="6B17C694"/>
    <w:rsid w:val="6B399D59"/>
    <w:rsid w:val="6B66348B"/>
    <w:rsid w:val="6B6B68F8"/>
    <w:rsid w:val="6B7BF49F"/>
    <w:rsid w:val="6B91F7FB"/>
    <w:rsid w:val="6BBF7135"/>
    <w:rsid w:val="6BCD1E5D"/>
    <w:rsid w:val="6C0AD360"/>
    <w:rsid w:val="6C0B44B2"/>
    <w:rsid w:val="6C0E1782"/>
    <w:rsid w:val="6C393198"/>
    <w:rsid w:val="6C3DBF9E"/>
    <w:rsid w:val="6C813C9E"/>
    <w:rsid w:val="6CC73F86"/>
    <w:rsid w:val="6D236DF0"/>
    <w:rsid w:val="6D28CD95"/>
    <w:rsid w:val="6D2EE19E"/>
    <w:rsid w:val="6D30C9DC"/>
    <w:rsid w:val="6D38AEDA"/>
    <w:rsid w:val="6D3975C0"/>
    <w:rsid w:val="6D3DFDF6"/>
    <w:rsid w:val="6D412082"/>
    <w:rsid w:val="6D47FC73"/>
    <w:rsid w:val="6D4ACBD7"/>
    <w:rsid w:val="6D4D3D3C"/>
    <w:rsid w:val="6D594AA7"/>
    <w:rsid w:val="6D5BF7EE"/>
    <w:rsid w:val="6D69CB00"/>
    <w:rsid w:val="6DB0DA0A"/>
    <w:rsid w:val="6DB33449"/>
    <w:rsid w:val="6DE19E6E"/>
    <w:rsid w:val="6DEF2338"/>
    <w:rsid w:val="6E03E4A2"/>
    <w:rsid w:val="6E097904"/>
    <w:rsid w:val="6E10CE9D"/>
    <w:rsid w:val="6E1D4187"/>
    <w:rsid w:val="6E2298F7"/>
    <w:rsid w:val="6E4A7C96"/>
    <w:rsid w:val="6E554A78"/>
    <w:rsid w:val="6E575AD0"/>
    <w:rsid w:val="6E6C00FA"/>
    <w:rsid w:val="6E6D4D04"/>
    <w:rsid w:val="6E7B1FFE"/>
    <w:rsid w:val="6ECEF1D5"/>
    <w:rsid w:val="6ED98AF0"/>
    <w:rsid w:val="6EF6E073"/>
    <w:rsid w:val="6F069735"/>
    <w:rsid w:val="6F10CFF2"/>
    <w:rsid w:val="6F4812DC"/>
    <w:rsid w:val="6F49103A"/>
    <w:rsid w:val="6F4D55F5"/>
    <w:rsid w:val="6F505DDB"/>
    <w:rsid w:val="6F5111B5"/>
    <w:rsid w:val="6F534BBD"/>
    <w:rsid w:val="6F55CEEC"/>
    <w:rsid w:val="6F5DAAC2"/>
    <w:rsid w:val="6F5FA8B9"/>
    <w:rsid w:val="6F6971A3"/>
    <w:rsid w:val="6FA4EB54"/>
    <w:rsid w:val="6FC3133C"/>
    <w:rsid w:val="6FE59E66"/>
    <w:rsid w:val="701BEFA4"/>
    <w:rsid w:val="704E8567"/>
    <w:rsid w:val="705247DD"/>
    <w:rsid w:val="706563F3"/>
    <w:rsid w:val="706D4C21"/>
    <w:rsid w:val="7075E2D4"/>
    <w:rsid w:val="70808A43"/>
    <w:rsid w:val="7089E766"/>
    <w:rsid w:val="708C792E"/>
    <w:rsid w:val="70B4FD1D"/>
    <w:rsid w:val="70BD0CF2"/>
    <w:rsid w:val="70D0DF89"/>
    <w:rsid w:val="710B719C"/>
    <w:rsid w:val="710F7E29"/>
    <w:rsid w:val="71239E26"/>
    <w:rsid w:val="7127C4C0"/>
    <w:rsid w:val="713912C3"/>
    <w:rsid w:val="713B8564"/>
    <w:rsid w:val="713B9A1D"/>
    <w:rsid w:val="7166F374"/>
    <w:rsid w:val="716E99D0"/>
    <w:rsid w:val="7185AC94"/>
    <w:rsid w:val="71C03BB4"/>
    <w:rsid w:val="71EA2B92"/>
    <w:rsid w:val="720031C2"/>
    <w:rsid w:val="7200D14F"/>
    <w:rsid w:val="720B960B"/>
    <w:rsid w:val="7229066D"/>
    <w:rsid w:val="7234464D"/>
    <w:rsid w:val="724D34A7"/>
    <w:rsid w:val="7254F661"/>
    <w:rsid w:val="725B00B4"/>
    <w:rsid w:val="726C1A09"/>
    <w:rsid w:val="7270A9DF"/>
    <w:rsid w:val="72729DEA"/>
    <w:rsid w:val="72835CB2"/>
    <w:rsid w:val="7294F3E7"/>
    <w:rsid w:val="72AECE19"/>
    <w:rsid w:val="72C254D7"/>
    <w:rsid w:val="72C580CA"/>
    <w:rsid w:val="72D47D53"/>
    <w:rsid w:val="72E27265"/>
    <w:rsid w:val="72E32D8F"/>
    <w:rsid w:val="72E6DF0B"/>
    <w:rsid w:val="72EFC7A8"/>
    <w:rsid w:val="72F92F5A"/>
    <w:rsid w:val="73010A78"/>
    <w:rsid w:val="730E2E90"/>
    <w:rsid w:val="732AC560"/>
    <w:rsid w:val="7330ABF0"/>
    <w:rsid w:val="733E5A53"/>
    <w:rsid w:val="735C8F40"/>
    <w:rsid w:val="735F5100"/>
    <w:rsid w:val="737E87C0"/>
    <w:rsid w:val="73945E71"/>
    <w:rsid w:val="739F1C97"/>
    <w:rsid w:val="73AC5F87"/>
    <w:rsid w:val="73D74B57"/>
    <w:rsid w:val="73FE3720"/>
    <w:rsid w:val="742D2D90"/>
    <w:rsid w:val="7437A041"/>
    <w:rsid w:val="74435804"/>
    <w:rsid w:val="7453DACD"/>
    <w:rsid w:val="74594C80"/>
    <w:rsid w:val="7479D488"/>
    <w:rsid w:val="747F2781"/>
    <w:rsid w:val="748452A1"/>
    <w:rsid w:val="74A25B37"/>
    <w:rsid w:val="74B44023"/>
    <w:rsid w:val="74DAB2C8"/>
    <w:rsid w:val="75170F92"/>
    <w:rsid w:val="751F644E"/>
    <w:rsid w:val="75745731"/>
    <w:rsid w:val="75876EF8"/>
    <w:rsid w:val="75BEA906"/>
    <w:rsid w:val="75C10DD1"/>
    <w:rsid w:val="75D4C7EE"/>
    <w:rsid w:val="761768DC"/>
    <w:rsid w:val="761848FE"/>
    <w:rsid w:val="761B99CF"/>
    <w:rsid w:val="761EAB72"/>
    <w:rsid w:val="762C1A7F"/>
    <w:rsid w:val="7652BE86"/>
    <w:rsid w:val="7657D8A2"/>
    <w:rsid w:val="76638400"/>
    <w:rsid w:val="76901746"/>
    <w:rsid w:val="76906818"/>
    <w:rsid w:val="7690CFA1"/>
    <w:rsid w:val="76A10E59"/>
    <w:rsid w:val="76B948B7"/>
    <w:rsid w:val="770D34FB"/>
    <w:rsid w:val="771ED2B3"/>
    <w:rsid w:val="7729F9E0"/>
    <w:rsid w:val="77598718"/>
    <w:rsid w:val="7759C0EF"/>
    <w:rsid w:val="77714E55"/>
    <w:rsid w:val="77720800"/>
    <w:rsid w:val="777F0394"/>
    <w:rsid w:val="77902F8F"/>
    <w:rsid w:val="77AA68E9"/>
    <w:rsid w:val="77AFB315"/>
    <w:rsid w:val="77C01303"/>
    <w:rsid w:val="77C7FE6B"/>
    <w:rsid w:val="77C91FDF"/>
    <w:rsid w:val="77C945E2"/>
    <w:rsid w:val="77CBCF00"/>
    <w:rsid w:val="77E2B54A"/>
    <w:rsid w:val="781600B9"/>
    <w:rsid w:val="7846838A"/>
    <w:rsid w:val="78669AB3"/>
    <w:rsid w:val="78693D53"/>
    <w:rsid w:val="78BAB454"/>
    <w:rsid w:val="78D37A7E"/>
    <w:rsid w:val="78F91DD5"/>
    <w:rsid w:val="790344F0"/>
    <w:rsid w:val="79744C10"/>
    <w:rsid w:val="7977D680"/>
    <w:rsid w:val="797E5414"/>
    <w:rsid w:val="79CEEB58"/>
    <w:rsid w:val="79DE2399"/>
    <w:rsid w:val="7A1CB38D"/>
    <w:rsid w:val="7A2B8A94"/>
    <w:rsid w:val="7A39828B"/>
    <w:rsid w:val="7A3CE4B0"/>
    <w:rsid w:val="7A4214F1"/>
    <w:rsid w:val="7A59A76B"/>
    <w:rsid w:val="7A5CC618"/>
    <w:rsid w:val="7A7EE64C"/>
    <w:rsid w:val="7A8E24D5"/>
    <w:rsid w:val="7A968591"/>
    <w:rsid w:val="7AC5D1D6"/>
    <w:rsid w:val="7ACC67A2"/>
    <w:rsid w:val="7ADF02FC"/>
    <w:rsid w:val="7AE2460B"/>
    <w:rsid w:val="7B045657"/>
    <w:rsid w:val="7B05B015"/>
    <w:rsid w:val="7B0767D1"/>
    <w:rsid w:val="7B102046"/>
    <w:rsid w:val="7B4519D0"/>
    <w:rsid w:val="7B512304"/>
    <w:rsid w:val="7B68ADEC"/>
    <w:rsid w:val="7B747F7C"/>
    <w:rsid w:val="7B8DE44C"/>
    <w:rsid w:val="7BE52986"/>
    <w:rsid w:val="7C3B5927"/>
    <w:rsid w:val="7C44FAF3"/>
    <w:rsid w:val="7C45FC44"/>
    <w:rsid w:val="7C539ACB"/>
    <w:rsid w:val="7C5A0BD0"/>
    <w:rsid w:val="7C745096"/>
    <w:rsid w:val="7C8C8727"/>
    <w:rsid w:val="7C940DA7"/>
    <w:rsid w:val="7C97E4DC"/>
    <w:rsid w:val="7CAEBB51"/>
    <w:rsid w:val="7CC21A0E"/>
    <w:rsid w:val="7CDCF32F"/>
    <w:rsid w:val="7CF67637"/>
    <w:rsid w:val="7D02C5E7"/>
    <w:rsid w:val="7D0D5735"/>
    <w:rsid w:val="7D2D3E85"/>
    <w:rsid w:val="7D3E9663"/>
    <w:rsid w:val="7D6A545B"/>
    <w:rsid w:val="7D9BF382"/>
    <w:rsid w:val="7DA21B0D"/>
    <w:rsid w:val="7DEB3319"/>
    <w:rsid w:val="7E0543D8"/>
    <w:rsid w:val="7E1094FA"/>
    <w:rsid w:val="7E1F5F09"/>
    <w:rsid w:val="7E2E8602"/>
    <w:rsid w:val="7E343A1C"/>
    <w:rsid w:val="7E4D3856"/>
    <w:rsid w:val="7E5CA077"/>
    <w:rsid w:val="7E6CBB0D"/>
    <w:rsid w:val="7E70C626"/>
    <w:rsid w:val="7E998889"/>
    <w:rsid w:val="7EB2BC47"/>
    <w:rsid w:val="7EE09622"/>
    <w:rsid w:val="7EE3FF81"/>
    <w:rsid w:val="7EF0E557"/>
    <w:rsid w:val="7F049FB0"/>
    <w:rsid w:val="7F10D381"/>
    <w:rsid w:val="7F114430"/>
    <w:rsid w:val="7F185333"/>
    <w:rsid w:val="7F264C12"/>
    <w:rsid w:val="7F27DC66"/>
    <w:rsid w:val="7F2CB89E"/>
    <w:rsid w:val="7F2D82BC"/>
    <w:rsid w:val="7F2FE183"/>
    <w:rsid w:val="7F316A61"/>
    <w:rsid w:val="7F3435BD"/>
    <w:rsid w:val="7F406B59"/>
    <w:rsid w:val="7F5D868E"/>
    <w:rsid w:val="7F70414C"/>
    <w:rsid w:val="7F7EB598"/>
    <w:rsid w:val="7F7F262B"/>
    <w:rsid w:val="7F9A9973"/>
    <w:rsid w:val="7FB0BEA3"/>
    <w:rsid w:val="7FB5D8CD"/>
    <w:rsid w:val="7FBA5C20"/>
    <w:rsid w:val="7FBACA12"/>
    <w:rsid w:val="7FCCABD8"/>
    <w:rsid w:val="7FD0EB0C"/>
    <w:rsid w:val="7FD7C93F"/>
    <w:rsid w:val="7FDBB2DC"/>
    <w:rsid w:val="7FE3D0B6"/>
    <w:rsid w:val="7FF64E5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9F30CC"/>
  <w15:docId w15:val="{DF9B728D-38B7-4A5D-A34C-40A65207A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6488"/>
    <w:rPr>
      <w:rFonts w:ascii="Times New Roman" w:hAnsi="Times New Roman"/>
      <w:sz w:val="22"/>
    </w:rPr>
  </w:style>
  <w:style w:type="paragraph" w:styleId="Heading1">
    <w:name w:val="heading 1"/>
    <w:basedOn w:val="Normal"/>
    <w:next w:val="Normal"/>
    <w:link w:val="Heading1Char"/>
    <w:uiPriority w:val="9"/>
    <w:qFormat/>
    <w:rsid w:val="00D1095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39675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045E"/>
    <w:rPr>
      <w:color w:val="0000FF"/>
      <w:u w:val="single"/>
    </w:rPr>
  </w:style>
  <w:style w:type="paragraph" w:styleId="ListParagraph">
    <w:name w:val="List Paragraph"/>
    <w:basedOn w:val="Normal"/>
    <w:link w:val="ListParagraphChar"/>
    <w:uiPriority w:val="34"/>
    <w:qFormat/>
    <w:rsid w:val="006B045E"/>
    <w:pPr>
      <w:ind w:left="720"/>
      <w:contextualSpacing/>
    </w:pPr>
  </w:style>
  <w:style w:type="table" w:styleId="TableGrid">
    <w:name w:val="Table Grid"/>
    <w:basedOn w:val="TableNormal"/>
    <w:uiPriority w:val="59"/>
    <w:rsid w:val="00701E3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0235D8"/>
    <w:pPr>
      <w:tabs>
        <w:tab w:val="center" w:pos="4680"/>
        <w:tab w:val="right" w:pos="9360"/>
      </w:tabs>
    </w:pPr>
  </w:style>
  <w:style w:type="character" w:customStyle="1" w:styleId="HeaderChar">
    <w:name w:val="Header Char"/>
    <w:basedOn w:val="DefaultParagraphFont"/>
    <w:link w:val="Header"/>
    <w:uiPriority w:val="99"/>
    <w:rsid w:val="000235D8"/>
    <w:rPr>
      <w:rFonts w:ascii="Times New Roman" w:hAnsi="Times New Roman"/>
      <w:sz w:val="22"/>
    </w:rPr>
  </w:style>
  <w:style w:type="paragraph" w:styleId="Footer">
    <w:name w:val="footer"/>
    <w:basedOn w:val="Normal"/>
    <w:link w:val="FooterChar"/>
    <w:uiPriority w:val="99"/>
    <w:unhideWhenUsed/>
    <w:rsid w:val="000235D8"/>
    <w:pPr>
      <w:tabs>
        <w:tab w:val="center" w:pos="4680"/>
        <w:tab w:val="right" w:pos="9360"/>
      </w:tabs>
    </w:pPr>
  </w:style>
  <w:style w:type="character" w:customStyle="1" w:styleId="FooterChar">
    <w:name w:val="Footer Char"/>
    <w:basedOn w:val="DefaultParagraphFont"/>
    <w:link w:val="Footer"/>
    <w:uiPriority w:val="99"/>
    <w:rsid w:val="000235D8"/>
    <w:rPr>
      <w:rFonts w:ascii="Times New Roman" w:hAnsi="Times New Roman"/>
      <w:sz w:val="22"/>
    </w:rPr>
  </w:style>
  <w:style w:type="character" w:styleId="CommentReference">
    <w:name w:val="annotation reference"/>
    <w:basedOn w:val="DefaultParagraphFont"/>
    <w:uiPriority w:val="99"/>
    <w:semiHidden/>
    <w:unhideWhenUsed/>
    <w:rsid w:val="00766FB8"/>
    <w:rPr>
      <w:sz w:val="16"/>
      <w:szCs w:val="16"/>
    </w:rPr>
  </w:style>
  <w:style w:type="paragraph" w:styleId="CommentText">
    <w:name w:val="annotation text"/>
    <w:basedOn w:val="Normal"/>
    <w:link w:val="CommentTextChar"/>
    <w:uiPriority w:val="99"/>
    <w:unhideWhenUsed/>
    <w:rsid w:val="00766FB8"/>
    <w:rPr>
      <w:sz w:val="20"/>
    </w:rPr>
  </w:style>
  <w:style w:type="character" w:customStyle="1" w:styleId="CommentTextChar">
    <w:name w:val="Comment Text Char"/>
    <w:basedOn w:val="DefaultParagraphFont"/>
    <w:link w:val="CommentText"/>
    <w:uiPriority w:val="99"/>
    <w:rsid w:val="00766FB8"/>
    <w:rPr>
      <w:rFonts w:ascii="Times New Roman" w:hAnsi="Times New Roman"/>
    </w:rPr>
  </w:style>
  <w:style w:type="paragraph" w:styleId="CommentSubject">
    <w:name w:val="annotation subject"/>
    <w:basedOn w:val="CommentText"/>
    <w:next w:val="CommentText"/>
    <w:link w:val="CommentSubjectChar"/>
    <w:uiPriority w:val="99"/>
    <w:semiHidden/>
    <w:unhideWhenUsed/>
    <w:rsid w:val="00766FB8"/>
    <w:rPr>
      <w:b/>
      <w:bCs/>
    </w:rPr>
  </w:style>
  <w:style w:type="character" w:customStyle="1" w:styleId="CommentSubjectChar">
    <w:name w:val="Comment Subject Char"/>
    <w:basedOn w:val="CommentTextChar"/>
    <w:link w:val="CommentSubject"/>
    <w:uiPriority w:val="99"/>
    <w:semiHidden/>
    <w:rsid w:val="00766FB8"/>
    <w:rPr>
      <w:rFonts w:ascii="Times New Roman" w:hAnsi="Times New Roman"/>
      <w:b/>
      <w:bCs/>
    </w:rPr>
  </w:style>
  <w:style w:type="paragraph" w:styleId="BalloonText">
    <w:name w:val="Balloon Text"/>
    <w:basedOn w:val="Normal"/>
    <w:link w:val="BalloonTextChar"/>
    <w:uiPriority w:val="99"/>
    <w:semiHidden/>
    <w:unhideWhenUsed/>
    <w:rsid w:val="00766FB8"/>
    <w:rPr>
      <w:rFonts w:ascii="Tahoma" w:hAnsi="Tahoma" w:cs="Tahoma"/>
      <w:sz w:val="16"/>
      <w:szCs w:val="16"/>
    </w:rPr>
  </w:style>
  <w:style w:type="character" w:customStyle="1" w:styleId="BalloonTextChar">
    <w:name w:val="Balloon Text Char"/>
    <w:basedOn w:val="DefaultParagraphFont"/>
    <w:link w:val="BalloonText"/>
    <w:uiPriority w:val="99"/>
    <w:semiHidden/>
    <w:rsid w:val="00766FB8"/>
    <w:rPr>
      <w:rFonts w:ascii="Tahoma" w:hAnsi="Tahoma" w:cs="Tahoma"/>
      <w:sz w:val="16"/>
      <w:szCs w:val="16"/>
    </w:rPr>
  </w:style>
  <w:style w:type="character" w:styleId="FollowedHyperlink">
    <w:name w:val="FollowedHyperlink"/>
    <w:basedOn w:val="DefaultParagraphFont"/>
    <w:uiPriority w:val="99"/>
    <w:semiHidden/>
    <w:unhideWhenUsed/>
    <w:rsid w:val="004F5BCB"/>
    <w:rPr>
      <w:color w:val="800080" w:themeColor="followedHyperlink"/>
      <w:u w:val="single"/>
    </w:rPr>
  </w:style>
  <w:style w:type="character" w:styleId="PlaceholderText">
    <w:name w:val="Placeholder Text"/>
    <w:basedOn w:val="DefaultParagraphFont"/>
    <w:uiPriority w:val="99"/>
    <w:semiHidden/>
    <w:rsid w:val="00187717"/>
    <w:rPr>
      <w:color w:val="808080"/>
    </w:rPr>
  </w:style>
  <w:style w:type="paragraph" w:styleId="Revision">
    <w:name w:val="Revision"/>
    <w:hidden/>
    <w:uiPriority w:val="99"/>
    <w:semiHidden/>
    <w:rsid w:val="006A1D32"/>
    <w:rPr>
      <w:rFonts w:ascii="Times New Roman" w:hAnsi="Times New Roman"/>
      <w:sz w:val="22"/>
    </w:rPr>
  </w:style>
  <w:style w:type="character" w:customStyle="1" w:styleId="ListParagraphChar">
    <w:name w:val="List Paragraph Char"/>
    <w:basedOn w:val="DefaultParagraphFont"/>
    <w:link w:val="ListParagraph"/>
    <w:uiPriority w:val="34"/>
    <w:rsid w:val="00E91000"/>
    <w:rPr>
      <w:rFonts w:ascii="Times New Roman" w:hAnsi="Times New Roman"/>
      <w:sz w:val="22"/>
    </w:rPr>
  </w:style>
  <w:style w:type="paragraph" w:styleId="NormalWeb">
    <w:name w:val="Normal (Web)"/>
    <w:basedOn w:val="Normal"/>
    <w:uiPriority w:val="99"/>
    <w:unhideWhenUsed/>
    <w:rsid w:val="00465CE1"/>
    <w:pPr>
      <w:spacing w:before="100" w:beforeAutospacing="1" w:after="100" w:afterAutospacing="1"/>
    </w:pPr>
    <w:rPr>
      <w:rFonts w:eastAsia="Times New Roman"/>
      <w:sz w:val="24"/>
      <w:szCs w:val="24"/>
    </w:rPr>
  </w:style>
  <w:style w:type="paragraph" w:styleId="NoSpacing">
    <w:name w:val="No Spacing"/>
    <w:uiPriority w:val="1"/>
    <w:qFormat/>
    <w:rsid w:val="001F7586"/>
    <w:rPr>
      <w:rFonts w:ascii="Times New Roman" w:hAnsi="Times New Roman"/>
      <w:sz w:val="22"/>
    </w:rPr>
  </w:style>
  <w:style w:type="paragraph" w:customStyle="1" w:styleId="Default">
    <w:name w:val="Default"/>
    <w:rsid w:val="005B24F0"/>
    <w:pPr>
      <w:autoSpaceDE w:val="0"/>
      <w:autoSpaceDN w:val="0"/>
      <w:adjustRightInd w:val="0"/>
    </w:pPr>
    <w:rPr>
      <w:rFonts w:eastAsia="Times New Roman" w:cs="Calibri"/>
      <w:color w:val="000000"/>
      <w:sz w:val="24"/>
      <w:szCs w:val="24"/>
    </w:rPr>
  </w:style>
  <w:style w:type="paragraph" w:styleId="FootnoteText">
    <w:name w:val="footnote text"/>
    <w:basedOn w:val="Normal"/>
    <w:link w:val="FootnoteTextChar"/>
    <w:uiPriority w:val="99"/>
    <w:semiHidden/>
    <w:unhideWhenUsed/>
    <w:rsid w:val="0018464D"/>
    <w:rPr>
      <w:rFonts w:eastAsiaTheme="minorHAnsi" w:cstheme="minorBidi"/>
      <w:sz w:val="20"/>
    </w:rPr>
  </w:style>
  <w:style w:type="character" w:customStyle="1" w:styleId="FootnoteTextChar">
    <w:name w:val="Footnote Text Char"/>
    <w:basedOn w:val="DefaultParagraphFont"/>
    <w:link w:val="FootnoteText"/>
    <w:uiPriority w:val="99"/>
    <w:semiHidden/>
    <w:rsid w:val="0018464D"/>
    <w:rPr>
      <w:rFonts w:ascii="Times New Roman" w:eastAsiaTheme="minorHAnsi" w:hAnsi="Times New Roman" w:cstheme="minorBidi"/>
    </w:rPr>
  </w:style>
  <w:style w:type="character" w:styleId="FootnoteReference">
    <w:name w:val="footnote reference"/>
    <w:basedOn w:val="DefaultParagraphFont"/>
    <w:uiPriority w:val="99"/>
    <w:semiHidden/>
    <w:unhideWhenUsed/>
    <w:rsid w:val="0018464D"/>
    <w:rPr>
      <w:vertAlign w:val="superscript"/>
    </w:rPr>
  </w:style>
  <w:style w:type="character" w:customStyle="1" w:styleId="UnresolvedMention1">
    <w:name w:val="Unresolved Mention1"/>
    <w:basedOn w:val="DefaultParagraphFont"/>
    <w:uiPriority w:val="99"/>
    <w:semiHidden/>
    <w:unhideWhenUsed/>
    <w:rsid w:val="00FA1496"/>
    <w:rPr>
      <w:color w:val="808080"/>
      <w:shd w:val="clear" w:color="auto" w:fill="E6E6E6"/>
    </w:rPr>
  </w:style>
  <w:style w:type="character" w:customStyle="1" w:styleId="UnresolvedMention2">
    <w:name w:val="Unresolved Mention2"/>
    <w:basedOn w:val="DefaultParagraphFont"/>
    <w:uiPriority w:val="99"/>
    <w:semiHidden/>
    <w:unhideWhenUsed/>
    <w:rsid w:val="00F53D63"/>
    <w:rPr>
      <w:color w:val="605E5C"/>
      <w:shd w:val="clear" w:color="auto" w:fill="E1DFDD"/>
    </w:rPr>
  </w:style>
  <w:style w:type="paragraph" w:customStyle="1" w:styleId="paragraph">
    <w:name w:val="paragraph"/>
    <w:basedOn w:val="Normal"/>
    <w:rsid w:val="004116EE"/>
    <w:pPr>
      <w:spacing w:before="100" w:beforeAutospacing="1" w:after="100" w:afterAutospacing="1"/>
    </w:pPr>
    <w:rPr>
      <w:rFonts w:eastAsia="Times New Roman"/>
      <w:sz w:val="24"/>
      <w:szCs w:val="24"/>
    </w:rPr>
  </w:style>
  <w:style w:type="character" w:customStyle="1" w:styleId="normaltextrun">
    <w:name w:val="normaltextrun"/>
    <w:basedOn w:val="DefaultParagraphFont"/>
    <w:rsid w:val="004116EE"/>
  </w:style>
  <w:style w:type="character" w:customStyle="1" w:styleId="eop">
    <w:name w:val="eop"/>
    <w:basedOn w:val="DefaultParagraphFont"/>
    <w:rsid w:val="004116EE"/>
  </w:style>
  <w:style w:type="character" w:styleId="UnresolvedMention">
    <w:name w:val="Unresolved Mention"/>
    <w:basedOn w:val="DefaultParagraphFont"/>
    <w:uiPriority w:val="99"/>
    <w:semiHidden/>
    <w:unhideWhenUsed/>
    <w:rsid w:val="005A3E0F"/>
    <w:rPr>
      <w:color w:val="605E5C"/>
      <w:shd w:val="clear" w:color="auto" w:fill="E1DFDD"/>
    </w:rPr>
  </w:style>
  <w:style w:type="character" w:styleId="Mention">
    <w:name w:val="Mention"/>
    <w:basedOn w:val="DefaultParagraphFont"/>
    <w:uiPriority w:val="99"/>
    <w:unhideWhenUsed/>
    <w:rsid w:val="00147F7A"/>
    <w:rPr>
      <w:color w:val="2B579A"/>
      <w:shd w:val="clear" w:color="auto" w:fill="E1DFDD"/>
    </w:rPr>
  </w:style>
  <w:style w:type="character" w:customStyle="1" w:styleId="cf01">
    <w:name w:val="cf01"/>
    <w:basedOn w:val="DefaultParagraphFont"/>
    <w:rsid w:val="00A851E3"/>
    <w:rPr>
      <w:rFonts w:ascii="Segoe UI" w:hAnsi="Segoe UI" w:cs="Segoe UI" w:hint="default"/>
      <w:sz w:val="18"/>
      <w:szCs w:val="18"/>
    </w:rPr>
  </w:style>
  <w:style w:type="character" w:customStyle="1" w:styleId="contextualspellingandgrammarerror">
    <w:name w:val="contextualspellingandgrammarerror"/>
    <w:basedOn w:val="DefaultParagraphFont"/>
    <w:rsid w:val="00E8146B"/>
  </w:style>
  <w:style w:type="character" w:customStyle="1" w:styleId="ui-provider">
    <w:name w:val="ui-provider"/>
    <w:basedOn w:val="DefaultParagraphFont"/>
    <w:rsid w:val="00720B51"/>
  </w:style>
  <w:style w:type="character" w:styleId="Strong">
    <w:name w:val="Strong"/>
    <w:basedOn w:val="DefaultParagraphFont"/>
    <w:uiPriority w:val="22"/>
    <w:qFormat/>
    <w:rsid w:val="00EB0606"/>
    <w:rPr>
      <w:b/>
      <w:bCs/>
    </w:rPr>
  </w:style>
  <w:style w:type="paragraph" w:customStyle="1" w:styleId="DWILevel1">
    <w:name w:val="DWI Level 1"/>
    <w:basedOn w:val="Heading1"/>
    <w:link w:val="DWILevel1Char"/>
    <w:qFormat/>
    <w:rsid w:val="002060A7"/>
    <w:pPr>
      <w:numPr>
        <w:numId w:val="128"/>
      </w:numPr>
      <w:tabs>
        <w:tab w:val="left" w:pos="720"/>
      </w:tabs>
      <w:spacing w:before="0" w:after="120"/>
    </w:pPr>
    <w:rPr>
      <w:rFonts w:asciiTheme="minorHAnsi" w:hAnsiTheme="minorHAnsi"/>
      <w:b/>
      <w:color w:val="auto"/>
    </w:rPr>
  </w:style>
  <w:style w:type="character" w:customStyle="1" w:styleId="DWILevel1Char">
    <w:name w:val="DWI Level 1 Char"/>
    <w:basedOn w:val="ListParagraphChar"/>
    <w:link w:val="DWILevel1"/>
    <w:rsid w:val="00D1095D"/>
    <w:rPr>
      <w:rFonts w:asciiTheme="minorHAnsi" w:eastAsiaTheme="majorEastAsia" w:hAnsiTheme="minorHAnsi" w:cstheme="majorBidi"/>
      <w:b/>
      <w:sz w:val="32"/>
      <w:szCs w:val="32"/>
    </w:rPr>
  </w:style>
  <w:style w:type="paragraph" w:customStyle="1" w:styleId="DWILevel2">
    <w:name w:val="DWI Level 2"/>
    <w:basedOn w:val="DWILevel1"/>
    <w:link w:val="DWILevel2Char"/>
    <w:qFormat/>
    <w:rsid w:val="00C933AE"/>
    <w:pPr>
      <w:numPr>
        <w:ilvl w:val="1"/>
      </w:numPr>
    </w:pPr>
    <w:rPr>
      <w:bCs/>
      <w:sz w:val="28"/>
      <w:szCs w:val="28"/>
    </w:rPr>
  </w:style>
  <w:style w:type="character" w:customStyle="1" w:styleId="DWILevel2Char">
    <w:name w:val="DWI Level 2 Char"/>
    <w:basedOn w:val="DefaultParagraphFont"/>
    <w:link w:val="DWILevel2"/>
    <w:rsid w:val="00C933AE"/>
    <w:rPr>
      <w:rFonts w:asciiTheme="minorHAnsi" w:eastAsiaTheme="majorEastAsia" w:hAnsiTheme="minorHAnsi" w:cstheme="majorBidi"/>
      <w:b/>
      <w:bCs/>
      <w:sz w:val="28"/>
      <w:szCs w:val="28"/>
    </w:rPr>
  </w:style>
  <w:style w:type="paragraph" w:customStyle="1" w:styleId="DWILevel3">
    <w:name w:val="DWI Level 3"/>
    <w:basedOn w:val="DWILevel2"/>
    <w:link w:val="DWILevel3Char"/>
    <w:qFormat/>
    <w:rsid w:val="00D2329D"/>
    <w:pPr>
      <w:numPr>
        <w:ilvl w:val="2"/>
      </w:numPr>
      <w:spacing w:before="120"/>
    </w:pPr>
    <w:rPr>
      <w:sz w:val="24"/>
      <w:szCs w:val="24"/>
      <w:u w:val="single"/>
    </w:rPr>
  </w:style>
  <w:style w:type="character" w:customStyle="1" w:styleId="DWILevel3Char">
    <w:name w:val="DWI Level 3 Char"/>
    <w:basedOn w:val="ListParagraphChar"/>
    <w:link w:val="DWILevel3"/>
    <w:rsid w:val="00D2329D"/>
    <w:rPr>
      <w:rFonts w:asciiTheme="minorHAnsi" w:eastAsiaTheme="majorEastAsia" w:hAnsiTheme="minorHAnsi" w:cstheme="majorBidi"/>
      <w:b/>
      <w:bCs/>
      <w:sz w:val="24"/>
      <w:szCs w:val="24"/>
      <w:u w:val="single"/>
    </w:rPr>
  </w:style>
  <w:style w:type="character" w:customStyle="1" w:styleId="Heading1Char">
    <w:name w:val="Heading 1 Char"/>
    <w:basedOn w:val="DefaultParagraphFont"/>
    <w:link w:val="Heading1"/>
    <w:uiPriority w:val="9"/>
    <w:rsid w:val="00D1095D"/>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39675B"/>
    <w:rPr>
      <w:rFonts w:asciiTheme="majorHAnsi" w:eastAsiaTheme="majorEastAsia" w:hAnsiTheme="majorHAnsi" w:cstheme="majorBidi"/>
      <w:color w:val="365F91" w:themeColor="accent1" w:themeShade="BF"/>
      <w:sz w:val="26"/>
      <w:szCs w:val="26"/>
    </w:rPr>
  </w:style>
  <w:style w:type="paragraph" w:styleId="TOCHeading">
    <w:name w:val="TOC Heading"/>
    <w:basedOn w:val="Heading1"/>
    <w:next w:val="Normal"/>
    <w:uiPriority w:val="39"/>
    <w:unhideWhenUsed/>
    <w:qFormat/>
    <w:rsid w:val="003C36A0"/>
    <w:pPr>
      <w:spacing w:line="259" w:lineRule="auto"/>
      <w:outlineLvl w:val="9"/>
    </w:pPr>
  </w:style>
  <w:style w:type="paragraph" w:styleId="TOC1">
    <w:name w:val="toc 1"/>
    <w:basedOn w:val="Normal"/>
    <w:next w:val="Normal"/>
    <w:autoRedefine/>
    <w:uiPriority w:val="39"/>
    <w:unhideWhenUsed/>
    <w:rsid w:val="00B93383"/>
    <w:pPr>
      <w:tabs>
        <w:tab w:val="left" w:pos="720"/>
        <w:tab w:val="left" w:pos="1760"/>
        <w:tab w:val="right" w:leader="dot" w:pos="9796"/>
      </w:tabs>
      <w:spacing w:after="120"/>
    </w:pPr>
    <w:rPr>
      <w:rFonts w:asciiTheme="minorHAnsi" w:hAnsiTheme="minorHAnsi"/>
      <w:sz w:val="24"/>
    </w:rPr>
  </w:style>
  <w:style w:type="paragraph" w:styleId="TOC3">
    <w:name w:val="toc 3"/>
    <w:basedOn w:val="Normal"/>
    <w:next w:val="Normal"/>
    <w:autoRedefine/>
    <w:uiPriority w:val="39"/>
    <w:unhideWhenUsed/>
    <w:rsid w:val="0017621E"/>
    <w:pPr>
      <w:tabs>
        <w:tab w:val="left" w:pos="2160"/>
        <w:tab w:val="right" w:leader="dot" w:pos="9792"/>
      </w:tabs>
      <w:spacing w:after="120"/>
      <w:ind w:left="2160" w:hanging="720"/>
    </w:pPr>
    <w:rPr>
      <w:rFonts w:asciiTheme="minorHAnsi" w:hAnsiTheme="minorHAnsi"/>
      <w:sz w:val="24"/>
    </w:rPr>
  </w:style>
  <w:style w:type="paragraph" w:styleId="TOC2">
    <w:name w:val="toc 2"/>
    <w:basedOn w:val="Normal"/>
    <w:next w:val="Normal"/>
    <w:autoRedefine/>
    <w:uiPriority w:val="39"/>
    <w:unhideWhenUsed/>
    <w:rsid w:val="0017621E"/>
    <w:pPr>
      <w:tabs>
        <w:tab w:val="left" w:pos="1440"/>
        <w:tab w:val="right" w:leader="dot" w:pos="9792"/>
      </w:tabs>
      <w:spacing w:after="120"/>
      <w:ind w:left="1440" w:hanging="720"/>
    </w:pPr>
    <w:rPr>
      <w:rFonts w:asciiTheme="minorHAnsi" w:hAnsiTheme="minorHAns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7287">
      <w:bodyDiv w:val="1"/>
      <w:marLeft w:val="0"/>
      <w:marRight w:val="0"/>
      <w:marTop w:val="0"/>
      <w:marBottom w:val="0"/>
      <w:divBdr>
        <w:top w:val="none" w:sz="0" w:space="0" w:color="auto"/>
        <w:left w:val="none" w:sz="0" w:space="0" w:color="auto"/>
        <w:bottom w:val="none" w:sz="0" w:space="0" w:color="auto"/>
        <w:right w:val="none" w:sz="0" w:space="0" w:color="auto"/>
      </w:divBdr>
    </w:div>
    <w:div w:id="59326968">
      <w:bodyDiv w:val="1"/>
      <w:marLeft w:val="0"/>
      <w:marRight w:val="0"/>
      <w:marTop w:val="0"/>
      <w:marBottom w:val="0"/>
      <w:divBdr>
        <w:top w:val="none" w:sz="0" w:space="0" w:color="auto"/>
        <w:left w:val="none" w:sz="0" w:space="0" w:color="auto"/>
        <w:bottom w:val="none" w:sz="0" w:space="0" w:color="auto"/>
        <w:right w:val="none" w:sz="0" w:space="0" w:color="auto"/>
      </w:divBdr>
    </w:div>
    <w:div w:id="381368603">
      <w:bodyDiv w:val="1"/>
      <w:marLeft w:val="0"/>
      <w:marRight w:val="0"/>
      <w:marTop w:val="0"/>
      <w:marBottom w:val="0"/>
      <w:divBdr>
        <w:top w:val="none" w:sz="0" w:space="0" w:color="auto"/>
        <w:left w:val="none" w:sz="0" w:space="0" w:color="auto"/>
        <w:bottom w:val="none" w:sz="0" w:space="0" w:color="auto"/>
        <w:right w:val="none" w:sz="0" w:space="0" w:color="auto"/>
      </w:divBdr>
    </w:div>
    <w:div w:id="418327958">
      <w:bodyDiv w:val="1"/>
      <w:marLeft w:val="0"/>
      <w:marRight w:val="0"/>
      <w:marTop w:val="0"/>
      <w:marBottom w:val="0"/>
      <w:divBdr>
        <w:top w:val="none" w:sz="0" w:space="0" w:color="auto"/>
        <w:left w:val="none" w:sz="0" w:space="0" w:color="auto"/>
        <w:bottom w:val="none" w:sz="0" w:space="0" w:color="auto"/>
        <w:right w:val="none" w:sz="0" w:space="0" w:color="auto"/>
      </w:divBdr>
    </w:div>
    <w:div w:id="445925719">
      <w:bodyDiv w:val="1"/>
      <w:marLeft w:val="0"/>
      <w:marRight w:val="0"/>
      <w:marTop w:val="0"/>
      <w:marBottom w:val="0"/>
      <w:divBdr>
        <w:top w:val="none" w:sz="0" w:space="0" w:color="auto"/>
        <w:left w:val="none" w:sz="0" w:space="0" w:color="auto"/>
        <w:bottom w:val="none" w:sz="0" w:space="0" w:color="auto"/>
        <w:right w:val="none" w:sz="0" w:space="0" w:color="auto"/>
      </w:divBdr>
    </w:div>
    <w:div w:id="519853968">
      <w:bodyDiv w:val="1"/>
      <w:marLeft w:val="0"/>
      <w:marRight w:val="0"/>
      <w:marTop w:val="0"/>
      <w:marBottom w:val="0"/>
      <w:divBdr>
        <w:top w:val="none" w:sz="0" w:space="0" w:color="auto"/>
        <w:left w:val="none" w:sz="0" w:space="0" w:color="auto"/>
        <w:bottom w:val="none" w:sz="0" w:space="0" w:color="auto"/>
        <w:right w:val="none" w:sz="0" w:space="0" w:color="auto"/>
      </w:divBdr>
    </w:div>
    <w:div w:id="545067967">
      <w:bodyDiv w:val="1"/>
      <w:marLeft w:val="0"/>
      <w:marRight w:val="0"/>
      <w:marTop w:val="0"/>
      <w:marBottom w:val="0"/>
      <w:divBdr>
        <w:top w:val="none" w:sz="0" w:space="0" w:color="auto"/>
        <w:left w:val="none" w:sz="0" w:space="0" w:color="auto"/>
        <w:bottom w:val="none" w:sz="0" w:space="0" w:color="auto"/>
        <w:right w:val="none" w:sz="0" w:space="0" w:color="auto"/>
      </w:divBdr>
    </w:div>
    <w:div w:id="597981655">
      <w:bodyDiv w:val="1"/>
      <w:marLeft w:val="0"/>
      <w:marRight w:val="0"/>
      <w:marTop w:val="0"/>
      <w:marBottom w:val="0"/>
      <w:divBdr>
        <w:top w:val="none" w:sz="0" w:space="0" w:color="auto"/>
        <w:left w:val="none" w:sz="0" w:space="0" w:color="auto"/>
        <w:bottom w:val="none" w:sz="0" w:space="0" w:color="auto"/>
        <w:right w:val="none" w:sz="0" w:space="0" w:color="auto"/>
      </w:divBdr>
    </w:div>
    <w:div w:id="652297529">
      <w:bodyDiv w:val="1"/>
      <w:marLeft w:val="0"/>
      <w:marRight w:val="0"/>
      <w:marTop w:val="0"/>
      <w:marBottom w:val="0"/>
      <w:divBdr>
        <w:top w:val="none" w:sz="0" w:space="0" w:color="auto"/>
        <w:left w:val="none" w:sz="0" w:space="0" w:color="auto"/>
        <w:bottom w:val="none" w:sz="0" w:space="0" w:color="auto"/>
        <w:right w:val="none" w:sz="0" w:space="0" w:color="auto"/>
      </w:divBdr>
    </w:div>
    <w:div w:id="664287796">
      <w:bodyDiv w:val="1"/>
      <w:marLeft w:val="0"/>
      <w:marRight w:val="0"/>
      <w:marTop w:val="0"/>
      <w:marBottom w:val="0"/>
      <w:divBdr>
        <w:top w:val="none" w:sz="0" w:space="0" w:color="auto"/>
        <w:left w:val="none" w:sz="0" w:space="0" w:color="auto"/>
        <w:bottom w:val="none" w:sz="0" w:space="0" w:color="auto"/>
        <w:right w:val="none" w:sz="0" w:space="0" w:color="auto"/>
      </w:divBdr>
    </w:div>
    <w:div w:id="671875178">
      <w:bodyDiv w:val="1"/>
      <w:marLeft w:val="0"/>
      <w:marRight w:val="0"/>
      <w:marTop w:val="0"/>
      <w:marBottom w:val="0"/>
      <w:divBdr>
        <w:top w:val="none" w:sz="0" w:space="0" w:color="auto"/>
        <w:left w:val="none" w:sz="0" w:space="0" w:color="auto"/>
        <w:bottom w:val="none" w:sz="0" w:space="0" w:color="auto"/>
        <w:right w:val="none" w:sz="0" w:space="0" w:color="auto"/>
      </w:divBdr>
    </w:div>
    <w:div w:id="689720938">
      <w:bodyDiv w:val="1"/>
      <w:marLeft w:val="0"/>
      <w:marRight w:val="0"/>
      <w:marTop w:val="0"/>
      <w:marBottom w:val="0"/>
      <w:divBdr>
        <w:top w:val="none" w:sz="0" w:space="0" w:color="auto"/>
        <w:left w:val="none" w:sz="0" w:space="0" w:color="auto"/>
        <w:bottom w:val="none" w:sz="0" w:space="0" w:color="auto"/>
        <w:right w:val="none" w:sz="0" w:space="0" w:color="auto"/>
      </w:divBdr>
    </w:div>
    <w:div w:id="754591206">
      <w:bodyDiv w:val="1"/>
      <w:marLeft w:val="0"/>
      <w:marRight w:val="0"/>
      <w:marTop w:val="0"/>
      <w:marBottom w:val="0"/>
      <w:divBdr>
        <w:top w:val="none" w:sz="0" w:space="0" w:color="auto"/>
        <w:left w:val="none" w:sz="0" w:space="0" w:color="auto"/>
        <w:bottom w:val="none" w:sz="0" w:space="0" w:color="auto"/>
        <w:right w:val="none" w:sz="0" w:space="0" w:color="auto"/>
      </w:divBdr>
    </w:div>
    <w:div w:id="803085234">
      <w:bodyDiv w:val="1"/>
      <w:marLeft w:val="0"/>
      <w:marRight w:val="0"/>
      <w:marTop w:val="0"/>
      <w:marBottom w:val="0"/>
      <w:divBdr>
        <w:top w:val="none" w:sz="0" w:space="0" w:color="auto"/>
        <w:left w:val="none" w:sz="0" w:space="0" w:color="auto"/>
        <w:bottom w:val="none" w:sz="0" w:space="0" w:color="auto"/>
        <w:right w:val="none" w:sz="0" w:space="0" w:color="auto"/>
      </w:divBdr>
    </w:div>
    <w:div w:id="808520687">
      <w:bodyDiv w:val="1"/>
      <w:marLeft w:val="0"/>
      <w:marRight w:val="0"/>
      <w:marTop w:val="0"/>
      <w:marBottom w:val="0"/>
      <w:divBdr>
        <w:top w:val="none" w:sz="0" w:space="0" w:color="auto"/>
        <w:left w:val="none" w:sz="0" w:space="0" w:color="auto"/>
        <w:bottom w:val="none" w:sz="0" w:space="0" w:color="auto"/>
        <w:right w:val="none" w:sz="0" w:space="0" w:color="auto"/>
      </w:divBdr>
    </w:div>
    <w:div w:id="912198106">
      <w:bodyDiv w:val="1"/>
      <w:marLeft w:val="0"/>
      <w:marRight w:val="0"/>
      <w:marTop w:val="0"/>
      <w:marBottom w:val="0"/>
      <w:divBdr>
        <w:top w:val="none" w:sz="0" w:space="0" w:color="auto"/>
        <w:left w:val="none" w:sz="0" w:space="0" w:color="auto"/>
        <w:bottom w:val="none" w:sz="0" w:space="0" w:color="auto"/>
        <w:right w:val="none" w:sz="0" w:space="0" w:color="auto"/>
      </w:divBdr>
    </w:div>
    <w:div w:id="997609734">
      <w:bodyDiv w:val="1"/>
      <w:marLeft w:val="0"/>
      <w:marRight w:val="0"/>
      <w:marTop w:val="0"/>
      <w:marBottom w:val="0"/>
      <w:divBdr>
        <w:top w:val="none" w:sz="0" w:space="0" w:color="auto"/>
        <w:left w:val="none" w:sz="0" w:space="0" w:color="auto"/>
        <w:bottom w:val="none" w:sz="0" w:space="0" w:color="auto"/>
        <w:right w:val="none" w:sz="0" w:space="0" w:color="auto"/>
      </w:divBdr>
    </w:div>
    <w:div w:id="1000891651">
      <w:bodyDiv w:val="1"/>
      <w:marLeft w:val="0"/>
      <w:marRight w:val="0"/>
      <w:marTop w:val="0"/>
      <w:marBottom w:val="0"/>
      <w:divBdr>
        <w:top w:val="none" w:sz="0" w:space="0" w:color="auto"/>
        <w:left w:val="none" w:sz="0" w:space="0" w:color="auto"/>
        <w:bottom w:val="none" w:sz="0" w:space="0" w:color="auto"/>
        <w:right w:val="none" w:sz="0" w:space="0" w:color="auto"/>
      </w:divBdr>
    </w:div>
    <w:div w:id="1003781467">
      <w:bodyDiv w:val="1"/>
      <w:marLeft w:val="0"/>
      <w:marRight w:val="0"/>
      <w:marTop w:val="0"/>
      <w:marBottom w:val="0"/>
      <w:divBdr>
        <w:top w:val="none" w:sz="0" w:space="0" w:color="auto"/>
        <w:left w:val="none" w:sz="0" w:space="0" w:color="auto"/>
        <w:bottom w:val="none" w:sz="0" w:space="0" w:color="auto"/>
        <w:right w:val="none" w:sz="0" w:space="0" w:color="auto"/>
      </w:divBdr>
    </w:div>
    <w:div w:id="1032002372">
      <w:bodyDiv w:val="1"/>
      <w:marLeft w:val="0"/>
      <w:marRight w:val="0"/>
      <w:marTop w:val="0"/>
      <w:marBottom w:val="0"/>
      <w:divBdr>
        <w:top w:val="none" w:sz="0" w:space="0" w:color="auto"/>
        <w:left w:val="none" w:sz="0" w:space="0" w:color="auto"/>
        <w:bottom w:val="none" w:sz="0" w:space="0" w:color="auto"/>
        <w:right w:val="none" w:sz="0" w:space="0" w:color="auto"/>
      </w:divBdr>
    </w:div>
    <w:div w:id="1039741576">
      <w:bodyDiv w:val="1"/>
      <w:marLeft w:val="0"/>
      <w:marRight w:val="0"/>
      <w:marTop w:val="0"/>
      <w:marBottom w:val="0"/>
      <w:divBdr>
        <w:top w:val="none" w:sz="0" w:space="0" w:color="auto"/>
        <w:left w:val="none" w:sz="0" w:space="0" w:color="auto"/>
        <w:bottom w:val="none" w:sz="0" w:space="0" w:color="auto"/>
        <w:right w:val="none" w:sz="0" w:space="0" w:color="auto"/>
      </w:divBdr>
      <w:divsChild>
        <w:div w:id="1757482076">
          <w:marLeft w:val="0"/>
          <w:marRight w:val="0"/>
          <w:marTop w:val="0"/>
          <w:marBottom w:val="0"/>
          <w:divBdr>
            <w:top w:val="none" w:sz="0" w:space="0" w:color="auto"/>
            <w:left w:val="none" w:sz="0" w:space="0" w:color="auto"/>
            <w:bottom w:val="none" w:sz="0" w:space="0" w:color="auto"/>
            <w:right w:val="none" w:sz="0" w:space="0" w:color="auto"/>
          </w:divBdr>
          <w:divsChild>
            <w:div w:id="107682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138471">
      <w:bodyDiv w:val="1"/>
      <w:marLeft w:val="0"/>
      <w:marRight w:val="0"/>
      <w:marTop w:val="0"/>
      <w:marBottom w:val="0"/>
      <w:divBdr>
        <w:top w:val="none" w:sz="0" w:space="0" w:color="auto"/>
        <w:left w:val="none" w:sz="0" w:space="0" w:color="auto"/>
        <w:bottom w:val="none" w:sz="0" w:space="0" w:color="auto"/>
        <w:right w:val="none" w:sz="0" w:space="0" w:color="auto"/>
      </w:divBdr>
    </w:div>
    <w:div w:id="1073939234">
      <w:bodyDiv w:val="1"/>
      <w:marLeft w:val="0"/>
      <w:marRight w:val="0"/>
      <w:marTop w:val="0"/>
      <w:marBottom w:val="0"/>
      <w:divBdr>
        <w:top w:val="none" w:sz="0" w:space="0" w:color="auto"/>
        <w:left w:val="none" w:sz="0" w:space="0" w:color="auto"/>
        <w:bottom w:val="none" w:sz="0" w:space="0" w:color="auto"/>
        <w:right w:val="none" w:sz="0" w:space="0" w:color="auto"/>
      </w:divBdr>
    </w:div>
    <w:div w:id="1155803968">
      <w:bodyDiv w:val="1"/>
      <w:marLeft w:val="0"/>
      <w:marRight w:val="0"/>
      <w:marTop w:val="0"/>
      <w:marBottom w:val="0"/>
      <w:divBdr>
        <w:top w:val="none" w:sz="0" w:space="0" w:color="auto"/>
        <w:left w:val="none" w:sz="0" w:space="0" w:color="auto"/>
        <w:bottom w:val="none" w:sz="0" w:space="0" w:color="auto"/>
        <w:right w:val="none" w:sz="0" w:space="0" w:color="auto"/>
      </w:divBdr>
    </w:div>
    <w:div w:id="1293750936">
      <w:bodyDiv w:val="1"/>
      <w:marLeft w:val="0"/>
      <w:marRight w:val="0"/>
      <w:marTop w:val="0"/>
      <w:marBottom w:val="0"/>
      <w:divBdr>
        <w:top w:val="none" w:sz="0" w:space="0" w:color="auto"/>
        <w:left w:val="none" w:sz="0" w:space="0" w:color="auto"/>
        <w:bottom w:val="none" w:sz="0" w:space="0" w:color="auto"/>
        <w:right w:val="none" w:sz="0" w:space="0" w:color="auto"/>
      </w:divBdr>
    </w:div>
    <w:div w:id="1333296413">
      <w:bodyDiv w:val="1"/>
      <w:marLeft w:val="0"/>
      <w:marRight w:val="0"/>
      <w:marTop w:val="0"/>
      <w:marBottom w:val="0"/>
      <w:divBdr>
        <w:top w:val="none" w:sz="0" w:space="0" w:color="auto"/>
        <w:left w:val="none" w:sz="0" w:space="0" w:color="auto"/>
        <w:bottom w:val="none" w:sz="0" w:space="0" w:color="auto"/>
        <w:right w:val="none" w:sz="0" w:space="0" w:color="auto"/>
      </w:divBdr>
    </w:div>
    <w:div w:id="1411274039">
      <w:bodyDiv w:val="1"/>
      <w:marLeft w:val="0"/>
      <w:marRight w:val="0"/>
      <w:marTop w:val="0"/>
      <w:marBottom w:val="0"/>
      <w:divBdr>
        <w:top w:val="none" w:sz="0" w:space="0" w:color="auto"/>
        <w:left w:val="none" w:sz="0" w:space="0" w:color="auto"/>
        <w:bottom w:val="none" w:sz="0" w:space="0" w:color="auto"/>
        <w:right w:val="none" w:sz="0" w:space="0" w:color="auto"/>
      </w:divBdr>
    </w:div>
    <w:div w:id="1508131595">
      <w:bodyDiv w:val="1"/>
      <w:marLeft w:val="0"/>
      <w:marRight w:val="0"/>
      <w:marTop w:val="0"/>
      <w:marBottom w:val="0"/>
      <w:divBdr>
        <w:top w:val="none" w:sz="0" w:space="0" w:color="auto"/>
        <w:left w:val="none" w:sz="0" w:space="0" w:color="auto"/>
        <w:bottom w:val="none" w:sz="0" w:space="0" w:color="auto"/>
        <w:right w:val="none" w:sz="0" w:space="0" w:color="auto"/>
      </w:divBdr>
    </w:div>
    <w:div w:id="1525828663">
      <w:bodyDiv w:val="1"/>
      <w:marLeft w:val="0"/>
      <w:marRight w:val="0"/>
      <w:marTop w:val="0"/>
      <w:marBottom w:val="0"/>
      <w:divBdr>
        <w:top w:val="none" w:sz="0" w:space="0" w:color="auto"/>
        <w:left w:val="none" w:sz="0" w:space="0" w:color="auto"/>
        <w:bottom w:val="none" w:sz="0" w:space="0" w:color="auto"/>
        <w:right w:val="none" w:sz="0" w:space="0" w:color="auto"/>
      </w:divBdr>
    </w:div>
    <w:div w:id="1534149458">
      <w:bodyDiv w:val="1"/>
      <w:marLeft w:val="0"/>
      <w:marRight w:val="0"/>
      <w:marTop w:val="0"/>
      <w:marBottom w:val="0"/>
      <w:divBdr>
        <w:top w:val="none" w:sz="0" w:space="0" w:color="auto"/>
        <w:left w:val="none" w:sz="0" w:space="0" w:color="auto"/>
        <w:bottom w:val="none" w:sz="0" w:space="0" w:color="auto"/>
        <w:right w:val="none" w:sz="0" w:space="0" w:color="auto"/>
      </w:divBdr>
    </w:div>
    <w:div w:id="1593856255">
      <w:bodyDiv w:val="1"/>
      <w:marLeft w:val="0"/>
      <w:marRight w:val="0"/>
      <w:marTop w:val="0"/>
      <w:marBottom w:val="0"/>
      <w:divBdr>
        <w:top w:val="none" w:sz="0" w:space="0" w:color="auto"/>
        <w:left w:val="none" w:sz="0" w:space="0" w:color="auto"/>
        <w:bottom w:val="none" w:sz="0" w:space="0" w:color="auto"/>
        <w:right w:val="none" w:sz="0" w:space="0" w:color="auto"/>
      </w:divBdr>
    </w:div>
    <w:div w:id="1604342373">
      <w:bodyDiv w:val="1"/>
      <w:marLeft w:val="0"/>
      <w:marRight w:val="0"/>
      <w:marTop w:val="0"/>
      <w:marBottom w:val="0"/>
      <w:divBdr>
        <w:top w:val="none" w:sz="0" w:space="0" w:color="auto"/>
        <w:left w:val="none" w:sz="0" w:space="0" w:color="auto"/>
        <w:bottom w:val="none" w:sz="0" w:space="0" w:color="auto"/>
        <w:right w:val="none" w:sz="0" w:space="0" w:color="auto"/>
      </w:divBdr>
    </w:div>
    <w:div w:id="1636368735">
      <w:bodyDiv w:val="1"/>
      <w:marLeft w:val="0"/>
      <w:marRight w:val="0"/>
      <w:marTop w:val="0"/>
      <w:marBottom w:val="0"/>
      <w:divBdr>
        <w:top w:val="none" w:sz="0" w:space="0" w:color="auto"/>
        <w:left w:val="none" w:sz="0" w:space="0" w:color="auto"/>
        <w:bottom w:val="none" w:sz="0" w:space="0" w:color="auto"/>
        <w:right w:val="none" w:sz="0" w:space="0" w:color="auto"/>
      </w:divBdr>
      <w:divsChild>
        <w:div w:id="184370453">
          <w:marLeft w:val="0"/>
          <w:marRight w:val="0"/>
          <w:marTop w:val="0"/>
          <w:marBottom w:val="0"/>
          <w:divBdr>
            <w:top w:val="none" w:sz="0" w:space="0" w:color="auto"/>
            <w:left w:val="none" w:sz="0" w:space="0" w:color="auto"/>
            <w:bottom w:val="none" w:sz="0" w:space="0" w:color="auto"/>
            <w:right w:val="none" w:sz="0" w:space="0" w:color="auto"/>
          </w:divBdr>
        </w:div>
        <w:div w:id="1747216678">
          <w:marLeft w:val="0"/>
          <w:marRight w:val="0"/>
          <w:marTop w:val="0"/>
          <w:marBottom w:val="0"/>
          <w:divBdr>
            <w:top w:val="none" w:sz="0" w:space="0" w:color="auto"/>
            <w:left w:val="none" w:sz="0" w:space="0" w:color="auto"/>
            <w:bottom w:val="none" w:sz="0" w:space="0" w:color="auto"/>
            <w:right w:val="none" w:sz="0" w:space="0" w:color="auto"/>
          </w:divBdr>
        </w:div>
        <w:div w:id="2040816600">
          <w:marLeft w:val="0"/>
          <w:marRight w:val="0"/>
          <w:marTop w:val="0"/>
          <w:marBottom w:val="0"/>
          <w:divBdr>
            <w:top w:val="none" w:sz="0" w:space="0" w:color="auto"/>
            <w:left w:val="none" w:sz="0" w:space="0" w:color="auto"/>
            <w:bottom w:val="none" w:sz="0" w:space="0" w:color="auto"/>
            <w:right w:val="none" w:sz="0" w:space="0" w:color="auto"/>
          </w:divBdr>
        </w:div>
      </w:divsChild>
    </w:div>
    <w:div w:id="1661470127">
      <w:bodyDiv w:val="1"/>
      <w:marLeft w:val="0"/>
      <w:marRight w:val="0"/>
      <w:marTop w:val="0"/>
      <w:marBottom w:val="0"/>
      <w:divBdr>
        <w:top w:val="none" w:sz="0" w:space="0" w:color="auto"/>
        <w:left w:val="none" w:sz="0" w:space="0" w:color="auto"/>
        <w:bottom w:val="none" w:sz="0" w:space="0" w:color="auto"/>
        <w:right w:val="none" w:sz="0" w:space="0" w:color="auto"/>
      </w:divBdr>
      <w:divsChild>
        <w:div w:id="311980772">
          <w:marLeft w:val="0"/>
          <w:marRight w:val="0"/>
          <w:marTop w:val="0"/>
          <w:marBottom w:val="0"/>
          <w:divBdr>
            <w:top w:val="none" w:sz="0" w:space="0" w:color="auto"/>
            <w:left w:val="none" w:sz="0" w:space="0" w:color="auto"/>
            <w:bottom w:val="none" w:sz="0" w:space="0" w:color="auto"/>
            <w:right w:val="none" w:sz="0" w:space="0" w:color="auto"/>
          </w:divBdr>
        </w:div>
        <w:div w:id="1176653261">
          <w:marLeft w:val="0"/>
          <w:marRight w:val="0"/>
          <w:marTop w:val="0"/>
          <w:marBottom w:val="0"/>
          <w:divBdr>
            <w:top w:val="none" w:sz="0" w:space="0" w:color="auto"/>
            <w:left w:val="none" w:sz="0" w:space="0" w:color="auto"/>
            <w:bottom w:val="none" w:sz="0" w:space="0" w:color="auto"/>
            <w:right w:val="none" w:sz="0" w:space="0" w:color="auto"/>
          </w:divBdr>
        </w:div>
        <w:div w:id="1973706517">
          <w:marLeft w:val="0"/>
          <w:marRight w:val="0"/>
          <w:marTop w:val="0"/>
          <w:marBottom w:val="0"/>
          <w:divBdr>
            <w:top w:val="none" w:sz="0" w:space="0" w:color="auto"/>
            <w:left w:val="none" w:sz="0" w:space="0" w:color="auto"/>
            <w:bottom w:val="none" w:sz="0" w:space="0" w:color="auto"/>
            <w:right w:val="none" w:sz="0" w:space="0" w:color="auto"/>
          </w:divBdr>
        </w:div>
      </w:divsChild>
    </w:div>
    <w:div w:id="1663973263">
      <w:bodyDiv w:val="1"/>
      <w:marLeft w:val="0"/>
      <w:marRight w:val="0"/>
      <w:marTop w:val="0"/>
      <w:marBottom w:val="0"/>
      <w:divBdr>
        <w:top w:val="none" w:sz="0" w:space="0" w:color="auto"/>
        <w:left w:val="none" w:sz="0" w:space="0" w:color="auto"/>
        <w:bottom w:val="none" w:sz="0" w:space="0" w:color="auto"/>
        <w:right w:val="none" w:sz="0" w:space="0" w:color="auto"/>
      </w:divBdr>
    </w:div>
    <w:div w:id="1740858253">
      <w:bodyDiv w:val="1"/>
      <w:marLeft w:val="0"/>
      <w:marRight w:val="0"/>
      <w:marTop w:val="0"/>
      <w:marBottom w:val="0"/>
      <w:divBdr>
        <w:top w:val="none" w:sz="0" w:space="0" w:color="auto"/>
        <w:left w:val="none" w:sz="0" w:space="0" w:color="auto"/>
        <w:bottom w:val="none" w:sz="0" w:space="0" w:color="auto"/>
        <w:right w:val="none" w:sz="0" w:space="0" w:color="auto"/>
      </w:divBdr>
    </w:div>
    <w:div w:id="1747722891">
      <w:bodyDiv w:val="1"/>
      <w:marLeft w:val="0"/>
      <w:marRight w:val="0"/>
      <w:marTop w:val="0"/>
      <w:marBottom w:val="0"/>
      <w:divBdr>
        <w:top w:val="none" w:sz="0" w:space="0" w:color="auto"/>
        <w:left w:val="none" w:sz="0" w:space="0" w:color="auto"/>
        <w:bottom w:val="none" w:sz="0" w:space="0" w:color="auto"/>
        <w:right w:val="none" w:sz="0" w:space="0" w:color="auto"/>
      </w:divBdr>
    </w:div>
    <w:div w:id="1767723507">
      <w:bodyDiv w:val="1"/>
      <w:marLeft w:val="0"/>
      <w:marRight w:val="0"/>
      <w:marTop w:val="0"/>
      <w:marBottom w:val="0"/>
      <w:divBdr>
        <w:top w:val="none" w:sz="0" w:space="0" w:color="auto"/>
        <w:left w:val="none" w:sz="0" w:space="0" w:color="auto"/>
        <w:bottom w:val="none" w:sz="0" w:space="0" w:color="auto"/>
        <w:right w:val="none" w:sz="0" w:space="0" w:color="auto"/>
      </w:divBdr>
    </w:div>
    <w:div w:id="1787235534">
      <w:bodyDiv w:val="1"/>
      <w:marLeft w:val="0"/>
      <w:marRight w:val="0"/>
      <w:marTop w:val="0"/>
      <w:marBottom w:val="0"/>
      <w:divBdr>
        <w:top w:val="none" w:sz="0" w:space="0" w:color="auto"/>
        <w:left w:val="none" w:sz="0" w:space="0" w:color="auto"/>
        <w:bottom w:val="none" w:sz="0" w:space="0" w:color="auto"/>
        <w:right w:val="none" w:sz="0" w:space="0" w:color="auto"/>
      </w:divBdr>
    </w:div>
    <w:div w:id="1792703463">
      <w:bodyDiv w:val="1"/>
      <w:marLeft w:val="0"/>
      <w:marRight w:val="0"/>
      <w:marTop w:val="0"/>
      <w:marBottom w:val="0"/>
      <w:divBdr>
        <w:top w:val="none" w:sz="0" w:space="0" w:color="auto"/>
        <w:left w:val="none" w:sz="0" w:space="0" w:color="auto"/>
        <w:bottom w:val="none" w:sz="0" w:space="0" w:color="auto"/>
        <w:right w:val="none" w:sz="0" w:space="0" w:color="auto"/>
      </w:divBdr>
      <w:divsChild>
        <w:div w:id="1189684006">
          <w:marLeft w:val="0"/>
          <w:marRight w:val="0"/>
          <w:marTop w:val="0"/>
          <w:marBottom w:val="0"/>
          <w:divBdr>
            <w:top w:val="none" w:sz="0" w:space="0" w:color="auto"/>
            <w:left w:val="none" w:sz="0" w:space="0" w:color="auto"/>
            <w:bottom w:val="none" w:sz="0" w:space="0" w:color="auto"/>
            <w:right w:val="none" w:sz="0" w:space="0" w:color="auto"/>
          </w:divBdr>
          <w:divsChild>
            <w:div w:id="1348017322">
              <w:marLeft w:val="0"/>
              <w:marRight w:val="0"/>
              <w:marTop w:val="0"/>
              <w:marBottom w:val="0"/>
              <w:divBdr>
                <w:top w:val="none" w:sz="0" w:space="0" w:color="auto"/>
                <w:left w:val="none" w:sz="0" w:space="0" w:color="auto"/>
                <w:bottom w:val="none" w:sz="0" w:space="0" w:color="auto"/>
                <w:right w:val="none" w:sz="0" w:space="0" w:color="auto"/>
              </w:divBdr>
              <w:divsChild>
                <w:div w:id="72996581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926956163">
      <w:bodyDiv w:val="1"/>
      <w:marLeft w:val="0"/>
      <w:marRight w:val="0"/>
      <w:marTop w:val="0"/>
      <w:marBottom w:val="0"/>
      <w:divBdr>
        <w:top w:val="none" w:sz="0" w:space="0" w:color="auto"/>
        <w:left w:val="none" w:sz="0" w:space="0" w:color="auto"/>
        <w:bottom w:val="none" w:sz="0" w:space="0" w:color="auto"/>
        <w:right w:val="none" w:sz="0" w:space="0" w:color="auto"/>
      </w:divBdr>
    </w:div>
    <w:div w:id="1966080925">
      <w:bodyDiv w:val="1"/>
      <w:marLeft w:val="0"/>
      <w:marRight w:val="0"/>
      <w:marTop w:val="0"/>
      <w:marBottom w:val="0"/>
      <w:divBdr>
        <w:top w:val="none" w:sz="0" w:space="0" w:color="auto"/>
        <w:left w:val="none" w:sz="0" w:space="0" w:color="auto"/>
        <w:bottom w:val="none" w:sz="0" w:space="0" w:color="auto"/>
        <w:right w:val="none" w:sz="0" w:space="0" w:color="auto"/>
      </w:divBdr>
      <w:divsChild>
        <w:div w:id="1804158323">
          <w:marLeft w:val="0"/>
          <w:marRight w:val="0"/>
          <w:marTop w:val="0"/>
          <w:marBottom w:val="0"/>
          <w:divBdr>
            <w:top w:val="none" w:sz="0" w:space="0" w:color="auto"/>
            <w:left w:val="none" w:sz="0" w:space="0" w:color="auto"/>
            <w:bottom w:val="none" w:sz="0" w:space="0" w:color="auto"/>
            <w:right w:val="none" w:sz="0" w:space="0" w:color="auto"/>
          </w:divBdr>
        </w:div>
        <w:div w:id="1941142016">
          <w:marLeft w:val="0"/>
          <w:marRight w:val="0"/>
          <w:marTop w:val="0"/>
          <w:marBottom w:val="0"/>
          <w:divBdr>
            <w:top w:val="none" w:sz="0" w:space="0" w:color="auto"/>
            <w:left w:val="none" w:sz="0" w:space="0" w:color="auto"/>
            <w:bottom w:val="none" w:sz="0" w:space="0" w:color="auto"/>
            <w:right w:val="none" w:sz="0" w:space="0" w:color="auto"/>
          </w:divBdr>
        </w:div>
      </w:divsChild>
    </w:div>
    <w:div w:id="1974023299">
      <w:bodyDiv w:val="1"/>
      <w:marLeft w:val="0"/>
      <w:marRight w:val="0"/>
      <w:marTop w:val="0"/>
      <w:marBottom w:val="0"/>
      <w:divBdr>
        <w:top w:val="none" w:sz="0" w:space="0" w:color="auto"/>
        <w:left w:val="none" w:sz="0" w:space="0" w:color="auto"/>
        <w:bottom w:val="none" w:sz="0" w:space="0" w:color="auto"/>
        <w:right w:val="none" w:sz="0" w:space="0" w:color="auto"/>
      </w:divBdr>
      <w:divsChild>
        <w:div w:id="848911049">
          <w:marLeft w:val="0"/>
          <w:marRight w:val="0"/>
          <w:marTop w:val="0"/>
          <w:marBottom w:val="0"/>
          <w:divBdr>
            <w:top w:val="none" w:sz="0" w:space="0" w:color="auto"/>
            <w:left w:val="none" w:sz="0" w:space="0" w:color="auto"/>
            <w:bottom w:val="none" w:sz="0" w:space="0" w:color="auto"/>
            <w:right w:val="none" w:sz="0" w:space="0" w:color="auto"/>
          </w:divBdr>
          <w:divsChild>
            <w:div w:id="1941988387">
              <w:marLeft w:val="0"/>
              <w:marRight w:val="0"/>
              <w:marTop w:val="0"/>
              <w:marBottom w:val="0"/>
              <w:divBdr>
                <w:top w:val="none" w:sz="0" w:space="0" w:color="auto"/>
                <w:left w:val="none" w:sz="0" w:space="0" w:color="auto"/>
                <w:bottom w:val="none" w:sz="0" w:space="0" w:color="auto"/>
                <w:right w:val="none" w:sz="0" w:space="0" w:color="auto"/>
              </w:divBdr>
              <w:divsChild>
                <w:div w:id="1830290685">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2003461450">
      <w:bodyDiv w:val="1"/>
      <w:marLeft w:val="0"/>
      <w:marRight w:val="0"/>
      <w:marTop w:val="0"/>
      <w:marBottom w:val="0"/>
      <w:divBdr>
        <w:top w:val="none" w:sz="0" w:space="0" w:color="auto"/>
        <w:left w:val="none" w:sz="0" w:space="0" w:color="auto"/>
        <w:bottom w:val="none" w:sz="0" w:space="0" w:color="auto"/>
        <w:right w:val="none" w:sz="0" w:space="0" w:color="auto"/>
      </w:divBdr>
    </w:div>
    <w:div w:id="2034573582">
      <w:bodyDiv w:val="1"/>
      <w:marLeft w:val="0"/>
      <w:marRight w:val="0"/>
      <w:marTop w:val="0"/>
      <w:marBottom w:val="0"/>
      <w:divBdr>
        <w:top w:val="none" w:sz="0" w:space="0" w:color="auto"/>
        <w:left w:val="none" w:sz="0" w:space="0" w:color="auto"/>
        <w:bottom w:val="none" w:sz="0" w:space="0" w:color="auto"/>
        <w:right w:val="none" w:sz="0" w:space="0" w:color="auto"/>
      </w:divBdr>
    </w:div>
    <w:div w:id="2058311435">
      <w:bodyDiv w:val="1"/>
      <w:marLeft w:val="0"/>
      <w:marRight w:val="0"/>
      <w:marTop w:val="0"/>
      <w:marBottom w:val="0"/>
      <w:divBdr>
        <w:top w:val="none" w:sz="0" w:space="0" w:color="auto"/>
        <w:left w:val="none" w:sz="0" w:space="0" w:color="auto"/>
        <w:bottom w:val="none" w:sz="0" w:space="0" w:color="auto"/>
        <w:right w:val="none" w:sz="0" w:space="0" w:color="auto"/>
      </w:divBdr>
    </w:div>
    <w:div w:id="2092464013">
      <w:bodyDiv w:val="1"/>
      <w:marLeft w:val="0"/>
      <w:marRight w:val="0"/>
      <w:marTop w:val="0"/>
      <w:marBottom w:val="0"/>
      <w:divBdr>
        <w:top w:val="none" w:sz="0" w:space="0" w:color="auto"/>
        <w:left w:val="none" w:sz="0" w:space="0" w:color="auto"/>
        <w:bottom w:val="none" w:sz="0" w:space="0" w:color="auto"/>
        <w:right w:val="none" w:sz="0" w:space="0" w:color="auto"/>
      </w:divBdr>
    </w:div>
    <w:div w:id="214546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deq.nc.gov/contact/regional-offices" TargetMode="External"/><Relationship Id="rId18" Type="http://schemas.openxmlformats.org/officeDocument/2006/relationships/hyperlink" Target="https://deq.nc.gov/about/divisions/energy-mineral-and-land-resources/stormwater/stormwater-program/stormwater-design" TargetMode="External"/><Relationship Id="rId26" Type="http://schemas.openxmlformats.org/officeDocument/2006/relationships/image" Target="media/image3.JPG"/><Relationship Id="rId39" Type="http://schemas.openxmlformats.org/officeDocument/2006/relationships/hyperlink" Target="mailto:bradley.whitman@deq.nc.gov" TargetMode="External"/><Relationship Id="rId21" Type="http://schemas.openxmlformats.org/officeDocument/2006/relationships/hyperlink" Target="https://files.nc.gov/ncdeq/WI/DWSRF/WellSamplingReportGuidance_V3.0.pdf" TargetMode="External"/><Relationship Id="rId34" Type="http://schemas.openxmlformats.org/officeDocument/2006/relationships/hyperlink" Target="https://deq.nc.gov/about/divisions/water-resources/planning/basin-planning" TargetMode="External"/><Relationship Id="rId42" Type="http://schemas.openxmlformats.org/officeDocument/2006/relationships/hyperlink" Target="mailto:Bradley.Whitman@deq.nc.gov" TargetMode="External"/><Relationship Id="rId47" Type="http://schemas.openxmlformats.org/officeDocument/2006/relationships/hyperlink" Target="https://deq.nc.gov/about/divisions/water-infrastructure/i-need-funding/application-forms-and-additional-resources" TargetMode="External"/><Relationship Id="rId50" Type="http://schemas.openxmlformats.org/officeDocument/2006/relationships/hyperlink" Target="https://demography.osbm.nc.gov/explore/dataset/intercensal-estimates-2010-2019/table/?disjunctive.county&amp;disjunctive.municipality" TargetMode="External"/><Relationship Id="rId55"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deq.nc.gov/outreach-education/environmental-justice/deq-north-carolina-community-mapping-system" TargetMode="External"/><Relationship Id="rId25" Type="http://schemas.openxmlformats.org/officeDocument/2006/relationships/hyperlink" Target="https://fris.nc.gov" TargetMode="External"/><Relationship Id="rId33" Type="http://schemas.openxmlformats.org/officeDocument/2006/relationships/hyperlink" Target="https://deq.nc.gov/about/divisions/water-resources/planning/modeling-assessment/water-quality-data-assessment/integrated-report-files" TargetMode="External"/><Relationship Id="rId38" Type="http://schemas.openxmlformats.org/officeDocument/2006/relationships/hyperlink" Target="mailto:bradley.whitman@deq.nc.gov" TargetMode="External"/><Relationship Id="rId46" Type="http://schemas.openxmlformats.org/officeDocument/2006/relationships/hyperlink" Target="https://deq.nc.gov/about/divisions/water-infrastructure/i-need-funding/application-forms-and-additional-resources" TargetMode="External"/><Relationship Id="rId59"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deq.nc.gov/contact/regional-offices" TargetMode="External"/><Relationship Id="rId20" Type="http://schemas.openxmlformats.org/officeDocument/2006/relationships/hyperlink" Target="https://files.nc.gov/ncdeq/WI/Application_Info/Factsheet_Pressure_Points_2017-02-16.pdf" TargetMode="External"/><Relationship Id="rId29" Type="http://schemas.openxmlformats.org/officeDocument/2006/relationships/hyperlink" Target="https://fris.nc.gov" TargetMode="External"/><Relationship Id="rId41" Type="http://schemas.openxmlformats.org/officeDocument/2006/relationships/hyperlink" Target="https://deq.nc.gov/about/divisions/water-infrastructure/i-need-funding/application-forms-and-additional-resources" TargetMode="External"/><Relationship Id="rId54" Type="http://schemas.openxmlformats.org/officeDocument/2006/relationships/image" Target="media/image6.png"/><Relationship Id="R69b3be14beb64fd8" Type="http://schemas.microsoft.com/office/2019/09/relationships/intelligence" Target="intelligenc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ncwater.org/Water_Supply_Planning/Local_Water_Supply_Plan/" TargetMode="External"/><Relationship Id="rId32" Type="http://schemas.openxmlformats.org/officeDocument/2006/relationships/hyperlink" Target="https://fris.nc.gov" TargetMode="External"/><Relationship Id="rId37" Type="http://schemas.openxmlformats.org/officeDocument/2006/relationships/image" Target="media/image4.png"/><Relationship Id="rId40" Type="http://schemas.openxmlformats.org/officeDocument/2006/relationships/hyperlink" Target="http://deq.nc.gov/about/divisions/water-resources/planning/basin-planning/maps" TargetMode="External"/><Relationship Id="rId45" Type="http://schemas.openxmlformats.org/officeDocument/2006/relationships/hyperlink" Target="https://deq.nc.gov/about/divisions/water-infrastructure/i-need-funding/application-forms-and-additional-resources" TargetMode="External"/><Relationship Id="rId53" Type="http://schemas.openxmlformats.org/officeDocument/2006/relationships/hyperlink" Target="https://deq.nc.gov/outreach-education/environmental-justice/deq-north-carolina-community-mapping-system" TargetMode="External"/><Relationship Id="rId58"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deq.nc.gov/contact/regional-offices" TargetMode="External"/><Relationship Id="rId23" Type="http://schemas.openxmlformats.org/officeDocument/2006/relationships/hyperlink" Target="https://view.officeapps.live.com/op/view.aspx?src=https%3A%2F%2Fwww.ncwater.org%2FWUDC%2Fapp%2FLWSP%2Ffiles%2Fsmall_system_water_audit.xlsm&amp;wdOrigin=BROWSELINK" TargetMode="External"/><Relationship Id="rId28" Type="http://schemas.openxmlformats.org/officeDocument/2006/relationships/hyperlink" Target="https://fris.nc.gov" TargetMode="External"/><Relationship Id="rId36" Type="http://schemas.openxmlformats.org/officeDocument/2006/relationships/hyperlink" Target="http://deq.nc.gov/about/divisions/water-resources/planning/basin-planning/maps" TargetMode="External"/><Relationship Id="rId49" Type="http://schemas.openxmlformats.org/officeDocument/2006/relationships/hyperlink" Target="https://demography.osbm.nc.gov/explore/dataset/2023-standard-population-estimates/table/" TargetMode="External"/><Relationship Id="rId57"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deq.nc.gov/about/divisions/energy-mineral-and-land-resources/stormwater/stormwater-program/stormwater-design" TargetMode="External"/><Relationship Id="rId31" Type="http://schemas.openxmlformats.org/officeDocument/2006/relationships/hyperlink" Target="https://fris.nc.gov" TargetMode="External"/><Relationship Id="rId44" Type="http://schemas.openxmlformats.org/officeDocument/2006/relationships/hyperlink" Target="https://deq.nc.gov/about/divisions/water-resources/drinking-water/forms-publications/community-water-systems-water-efficiency-bmp" TargetMode="External"/><Relationship Id="rId52" Type="http://schemas.openxmlformats.org/officeDocument/2006/relationships/image" Target="media/image5.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deq.nc.gov/contact/regional-offices" TargetMode="External"/><Relationship Id="rId22" Type="http://schemas.openxmlformats.org/officeDocument/2006/relationships/hyperlink" Target="https://www.deq.nc.gov/wellsamplingreportguidancev30pdf/download" TargetMode="External"/><Relationship Id="rId27" Type="http://schemas.openxmlformats.org/officeDocument/2006/relationships/hyperlink" Target="https://fris.nc.gov" TargetMode="External"/><Relationship Id="rId30" Type="http://schemas.openxmlformats.org/officeDocument/2006/relationships/hyperlink" Target="https://fris.nc.gov" TargetMode="External"/><Relationship Id="rId35" Type="http://schemas.openxmlformats.org/officeDocument/2006/relationships/hyperlink" Target="http://datagateway.nrcs.usda.gov/" TargetMode="External"/><Relationship Id="rId43" Type="http://schemas.openxmlformats.org/officeDocument/2006/relationships/hyperlink" Target="https://deq.nc.gov/about/divisions/water-resources/drinking-water/forms-publications/community-water-systems-water-efficiency-bmp" TargetMode="External"/><Relationship Id="rId48" Type="http://schemas.openxmlformats.org/officeDocument/2006/relationships/hyperlink" Target="http://www.osbm.nc.gov/facts-figures" TargetMode="External"/><Relationship Id="rId56"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hyperlink" Target="https://www.census.gov/quickfacts/fact/table/US/HCN010217" TargetMode="Externa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3072E920545847A730AA4E0F9E5919" ma:contentTypeVersion="21" ma:contentTypeDescription="Create a new document." ma:contentTypeScope="" ma:versionID="693daca3d0b1a6d9f7aacf8afcdf8bee">
  <xsd:schema xmlns:xsd="http://www.w3.org/2001/XMLSchema" xmlns:xs="http://www.w3.org/2001/XMLSchema" xmlns:p="http://schemas.microsoft.com/office/2006/metadata/properties" xmlns:ns1="http://schemas.microsoft.com/sharepoint/v3" xmlns:ns2="3720eb1a-f32f-4799-b754-856c9ddc0885" xmlns:ns3="33677e10-7ad4-4e7f-83f4-e93a73428e26" targetNamespace="http://schemas.microsoft.com/office/2006/metadata/properties" ma:root="true" ma:fieldsID="9dac5e923b1546c0208ecfd7eecfc68a" ns1:_="" ns2:_="" ns3:_="">
    <xsd:import namespace="http://schemas.microsoft.com/sharepoint/v3"/>
    <xsd:import namespace="3720eb1a-f32f-4799-b754-856c9ddc0885"/>
    <xsd:import namespace="33677e10-7ad4-4e7f-83f4-e93a73428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DAt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Notes" minOccurs="0"/>
                <xsd:element ref="ns2:OfferExecuted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20eb1a-f32f-4799-b754-856c9ddc0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Notes" ma:index="27" nillable="true" ma:displayName="Notes" ma:description="Who to mail to, numbers of copies" ma:format="Dropdown" ma:internalName="Notes">
      <xsd:simpleType>
        <xsd:restriction base="dms:Text">
          <xsd:maxLength value="255"/>
        </xsd:restriction>
      </xsd:simpleType>
    </xsd:element>
    <xsd:element name="OfferExecuted_x003f_" ma:index="28" nillable="true" ma:displayName="Offer Executed?" ma:default="1" ma:format="Dropdown" ma:internalName="OfferExecuted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677e10-7ad4-4e7f-83f4-e93a73428e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591fc26-2b3b-434c-ad51-ae22f7ccf704}" ma:internalName="TaxCatchAll" ma:showField="CatchAllData" ma:web="33677e10-7ad4-4e7f-83f4-e93a73428e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Ate xmlns="3720eb1a-f32f-4799-b754-856c9ddc0885" xsi:nil="true"/>
    <TaxCatchAll xmlns="33677e10-7ad4-4e7f-83f4-e93a73428e26" xsi:nil="true"/>
    <lcf76f155ced4ddcb4097134ff3c332f xmlns="3720eb1a-f32f-4799-b754-856c9ddc0885">
      <Terms xmlns="http://schemas.microsoft.com/office/infopath/2007/PartnerControls"/>
    </lcf76f155ced4ddcb4097134ff3c332f>
    <Notes xmlns="3720eb1a-f32f-4799-b754-856c9ddc0885" xsi:nil="true"/>
    <OfferExecuted_x003f_ xmlns="3720eb1a-f32f-4799-b754-856c9ddc0885">true</OfferExecuted_x003f_>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B8237A-996D-4371-873A-DCC294E3AB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20eb1a-f32f-4799-b754-856c9ddc0885"/>
    <ds:schemaRef ds:uri="33677e10-7ad4-4e7f-83f4-e93a73428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6DFF0C-FE67-4AE4-8A87-823E819ED679}">
  <ds:schemaRefs>
    <ds:schemaRef ds:uri="http://schemas.openxmlformats.org/officeDocument/2006/bibliography"/>
  </ds:schemaRefs>
</ds:datastoreItem>
</file>

<file path=customXml/itemProps3.xml><?xml version="1.0" encoding="utf-8"?>
<ds:datastoreItem xmlns:ds="http://schemas.openxmlformats.org/officeDocument/2006/customXml" ds:itemID="{FBECE428-099C-4FCB-8D61-C7F05A958DAB}">
  <ds:schemaRefs>
    <ds:schemaRef ds:uri="33677e10-7ad4-4e7f-83f4-e93a73428e26"/>
    <ds:schemaRef ds:uri="http://schemas.microsoft.com/sharepoint/v3"/>
    <ds:schemaRef ds:uri="3720eb1a-f32f-4799-b754-856c9ddc0885"/>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9C217DFA-EA3B-47B4-BF12-13C9885D20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92</Pages>
  <Words>31474</Words>
  <Characters>179403</Characters>
  <Application>Microsoft Office Word</Application>
  <DocSecurity>0</DocSecurity>
  <Lines>1495</Lines>
  <Paragraphs>420</Paragraphs>
  <ScaleCrop>false</ScaleCrop>
  <Company>Toshiba</Company>
  <LinksUpToDate>false</LinksUpToDate>
  <CharactersWithSpaces>210457</CharactersWithSpaces>
  <SharedDoc>false</SharedDoc>
  <HLinks>
    <vt:vector size="1092" baseType="variant">
      <vt:variant>
        <vt:i4>7274612</vt:i4>
      </vt:variant>
      <vt:variant>
        <vt:i4>744</vt:i4>
      </vt:variant>
      <vt:variant>
        <vt:i4>0</vt:i4>
      </vt:variant>
      <vt:variant>
        <vt:i4>5</vt:i4>
      </vt:variant>
      <vt:variant>
        <vt:lpwstr/>
      </vt:variant>
      <vt:variant>
        <vt:lpwstr>TOC</vt:lpwstr>
      </vt:variant>
      <vt:variant>
        <vt:i4>7274612</vt:i4>
      </vt:variant>
      <vt:variant>
        <vt:i4>741</vt:i4>
      </vt:variant>
      <vt:variant>
        <vt:i4>0</vt:i4>
      </vt:variant>
      <vt:variant>
        <vt:i4>5</vt:i4>
      </vt:variant>
      <vt:variant>
        <vt:lpwstr/>
      </vt:variant>
      <vt:variant>
        <vt:lpwstr>TOC</vt:lpwstr>
      </vt:variant>
      <vt:variant>
        <vt:i4>2359423</vt:i4>
      </vt:variant>
      <vt:variant>
        <vt:i4>738</vt:i4>
      </vt:variant>
      <vt:variant>
        <vt:i4>0</vt:i4>
      </vt:variant>
      <vt:variant>
        <vt:i4>5</vt:i4>
      </vt:variant>
      <vt:variant>
        <vt:lpwstr>https://deq.nc.gov/outreach-education/environmental-justice/deq-north-carolina-community-mapping-system</vt:lpwstr>
      </vt:variant>
      <vt:variant>
        <vt:lpwstr/>
      </vt:variant>
      <vt:variant>
        <vt:i4>7274612</vt:i4>
      </vt:variant>
      <vt:variant>
        <vt:i4>735</vt:i4>
      </vt:variant>
      <vt:variant>
        <vt:i4>0</vt:i4>
      </vt:variant>
      <vt:variant>
        <vt:i4>5</vt:i4>
      </vt:variant>
      <vt:variant>
        <vt:lpwstr/>
      </vt:variant>
      <vt:variant>
        <vt:lpwstr>TOC</vt:lpwstr>
      </vt:variant>
      <vt:variant>
        <vt:i4>1769544</vt:i4>
      </vt:variant>
      <vt:variant>
        <vt:i4>732</vt:i4>
      </vt:variant>
      <vt:variant>
        <vt:i4>0</vt:i4>
      </vt:variant>
      <vt:variant>
        <vt:i4>5</vt:i4>
      </vt:variant>
      <vt:variant>
        <vt:lpwstr>https://www.census.gov/quickfacts/fact/table/US/HCN010217</vt:lpwstr>
      </vt:variant>
      <vt:variant>
        <vt:lpwstr/>
      </vt:variant>
      <vt:variant>
        <vt:i4>22</vt:i4>
      </vt:variant>
      <vt:variant>
        <vt:i4>729</vt:i4>
      </vt:variant>
      <vt:variant>
        <vt:i4>0</vt:i4>
      </vt:variant>
      <vt:variant>
        <vt:i4>5</vt:i4>
      </vt:variant>
      <vt:variant>
        <vt:lpwstr>https://demography.osbm.nc.gov/explore/dataset/intercensal-estimates-2010-2019/table/?disjunctive.county&amp;disjunctive.municipality</vt:lpwstr>
      </vt:variant>
      <vt:variant>
        <vt:lpwstr/>
      </vt:variant>
      <vt:variant>
        <vt:i4>4325450</vt:i4>
      </vt:variant>
      <vt:variant>
        <vt:i4>726</vt:i4>
      </vt:variant>
      <vt:variant>
        <vt:i4>0</vt:i4>
      </vt:variant>
      <vt:variant>
        <vt:i4>5</vt:i4>
      </vt:variant>
      <vt:variant>
        <vt:lpwstr>https://demography.osbm.nc.gov/explore/dataset/2023-standard-population-estimates/table/</vt:lpwstr>
      </vt:variant>
      <vt:variant>
        <vt:lpwstr/>
      </vt:variant>
      <vt:variant>
        <vt:i4>786447</vt:i4>
      </vt:variant>
      <vt:variant>
        <vt:i4>723</vt:i4>
      </vt:variant>
      <vt:variant>
        <vt:i4>0</vt:i4>
      </vt:variant>
      <vt:variant>
        <vt:i4>5</vt:i4>
      </vt:variant>
      <vt:variant>
        <vt:lpwstr>http://www.osbm.nc.gov/facts-figures</vt:lpwstr>
      </vt:variant>
      <vt:variant>
        <vt:lpwstr/>
      </vt:variant>
      <vt:variant>
        <vt:i4>196614</vt:i4>
      </vt:variant>
      <vt:variant>
        <vt:i4>720</vt:i4>
      </vt:variant>
      <vt:variant>
        <vt:i4>0</vt:i4>
      </vt:variant>
      <vt:variant>
        <vt:i4>5</vt:i4>
      </vt:variant>
      <vt:variant>
        <vt:lpwstr>https://deq.nc.gov/about/divisions/water-infrastructure/i-need-funding/application-forms-and-additional-resources</vt:lpwstr>
      </vt:variant>
      <vt:variant>
        <vt:lpwstr>additional-resources</vt:lpwstr>
      </vt:variant>
      <vt:variant>
        <vt:i4>196614</vt:i4>
      </vt:variant>
      <vt:variant>
        <vt:i4>717</vt:i4>
      </vt:variant>
      <vt:variant>
        <vt:i4>0</vt:i4>
      </vt:variant>
      <vt:variant>
        <vt:i4>5</vt:i4>
      </vt:variant>
      <vt:variant>
        <vt:lpwstr>https://deq.nc.gov/about/divisions/water-infrastructure/i-need-funding/application-forms-and-additional-resources</vt:lpwstr>
      </vt:variant>
      <vt:variant>
        <vt:lpwstr>additional-resources</vt:lpwstr>
      </vt:variant>
      <vt:variant>
        <vt:i4>7274612</vt:i4>
      </vt:variant>
      <vt:variant>
        <vt:i4>714</vt:i4>
      </vt:variant>
      <vt:variant>
        <vt:i4>0</vt:i4>
      </vt:variant>
      <vt:variant>
        <vt:i4>5</vt:i4>
      </vt:variant>
      <vt:variant>
        <vt:lpwstr/>
      </vt:variant>
      <vt:variant>
        <vt:lpwstr>TOC</vt:lpwstr>
      </vt:variant>
      <vt:variant>
        <vt:i4>7274612</vt:i4>
      </vt:variant>
      <vt:variant>
        <vt:i4>711</vt:i4>
      </vt:variant>
      <vt:variant>
        <vt:i4>0</vt:i4>
      </vt:variant>
      <vt:variant>
        <vt:i4>5</vt:i4>
      </vt:variant>
      <vt:variant>
        <vt:lpwstr/>
      </vt:variant>
      <vt:variant>
        <vt:lpwstr>TOC</vt:lpwstr>
      </vt:variant>
      <vt:variant>
        <vt:i4>65609</vt:i4>
      </vt:variant>
      <vt:variant>
        <vt:i4>708</vt:i4>
      </vt:variant>
      <vt:variant>
        <vt:i4>0</vt:i4>
      </vt:variant>
      <vt:variant>
        <vt:i4>5</vt:i4>
      </vt:variant>
      <vt:variant>
        <vt:lpwstr>https://deq.nc.gov/about/divisions/water-infrastructure/i-need-funding/application-forms-and-additional-resources</vt:lpwstr>
      </vt:variant>
      <vt:variant>
        <vt:lpwstr/>
      </vt:variant>
      <vt:variant>
        <vt:i4>7274612</vt:i4>
      </vt:variant>
      <vt:variant>
        <vt:i4>705</vt:i4>
      </vt:variant>
      <vt:variant>
        <vt:i4>0</vt:i4>
      </vt:variant>
      <vt:variant>
        <vt:i4>5</vt:i4>
      </vt:variant>
      <vt:variant>
        <vt:lpwstr/>
      </vt:variant>
      <vt:variant>
        <vt:lpwstr>TOC</vt:lpwstr>
      </vt:variant>
      <vt:variant>
        <vt:i4>7274612</vt:i4>
      </vt:variant>
      <vt:variant>
        <vt:i4>702</vt:i4>
      </vt:variant>
      <vt:variant>
        <vt:i4>0</vt:i4>
      </vt:variant>
      <vt:variant>
        <vt:i4>5</vt:i4>
      </vt:variant>
      <vt:variant>
        <vt:lpwstr/>
      </vt:variant>
      <vt:variant>
        <vt:lpwstr>TOC</vt:lpwstr>
      </vt:variant>
      <vt:variant>
        <vt:i4>7274612</vt:i4>
      </vt:variant>
      <vt:variant>
        <vt:i4>699</vt:i4>
      </vt:variant>
      <vt:variant>
        <vt:i4>0</vt:i4>
      </vt:variant>
      <vt:variant>
        <vt:i4>5</vt:i4>
      </vt:variant>
      <vt:variant>
        <vt:lpwstr/>
      </vt:variant>
      <vt:variant>
        <vt:lpwstr>TOC</vt:lpwstr>
      </vt:variant>
      <vt:variant>
        <vt:i4>7274612</vt:i4>
      </vt:variant>
      <vt:variant>
        <vt:i4>696</vt:i4>
      </vt:variant>
      <vt:variant>
        <vt:i4>0</vt:i4>
      </vt:variant>
      <vt:variant>
        <vt:i4>5</vt:i4>
      </vt:variant>
      <vt:variant>
        <vt:lpwstr/>
      </vt:variant>
      <vt:variant>
        <vt:lpwstr>TOC</vt:lpwstr>
      </vt:variant>
      <vt:variant>
        <vt:i4>5439589</vt:i4>
      </vt:variant>
      <vt:variant>
        <vt:i4>693</vt:i4>
      </vt:variant>
      <vt:variant>
        <vt:i4>0</vt:i4>
      </vt:variant>
      <vt:variant>
        <vt:i4>5</vt:i4>
      </vt:variant>
      <vt:variant>
        <vt:lpwstr>mailto:Bradley.Whitman@deq.nc.gov</vt:lpwstr>
      </vt:variant>
      <vt:variant>
        <vt:lpwstr/>
      </vt:variant>
      <vt:variant>
        <vt:i4>7274612</vt:i4>
      </vt:variant>
      <vt:variant>
        <vt:i4>690</vt:i4>
      </vt:variant>
      <vt:variant>
        <vt:i4>0</vt:i4>
      </vt:variant>
      <vt:variant>
        <vt:i4>5</vt:i4>
      </vt:variant>
      <vt:variant>
        <vt:lpwstr/>
      </vt:variant>
      <vt:variant>
        <vt:lpwstr>TOC</vt:lpwstr>
      </vt:variant>
      <vt:variant>
        <vt:i4>65609</vt:i4>
      </vt:variant>
      <vt:variant>
        <vt:i4>687</vt:i4>
      </vt:variant>
      <vt:variant>
        <vt:i4>0</vt:i4>
      </vt:variant>
      <vt:variant>
        <vt:i4>5</vt:i4>
      </vt:variant>
      <vt:variant>
        <vt:lpwstr>https://deq.nc.gov/about/divisions/water-infrastructure/i-need-funding/application-forms-and-additional-resources</vt:lpwstr>
      </vt:variant>
      <vt:variant>
        <vt:lpwstr/>
      </vt:variant>
      <vt:variant>
        <vt:i4>7274612</vt:i4>
      </vt:variant>
      <vt:variant>
        <vt:i4>684</vt:i4>
      </vt:variant>
      <vt:variant>
        <vt:i4>0</vt:i4>
      </vt:variant>
      <vt:variant>
        <vt:i4>5</vt:i4>
      </vt:variant>
      <vt:variant>
        <vt:lpwstr/>
      </vt:variant>
      <vt:variant>
        <vt:lpwstr>TOC</vt:lpwstr>
      </vt:variant>
      <vt:variant>
        <vt:i4>7274612</vt:i4>
      </vt:variant>
      <vt:variant>
        <vt:i4>681</vt:i4>
      </vt:variant>
      <vt:variant>
        <vt:i4>0</vt:i4>
      </vt:variant>
      <vt:variant>
        <vt:i4>5</vt:i4>
      </vt:variant>
      <vt:variant>
        <vt:lpwstr/>
      </vt:variant>
      <vt:variant>
        <vt:lpwstr>TOC</vt:lpwstr>
      </vt:variant>
      <vt:variant>
        <vt:i4>7274612</vt:i4>
      </vt:variant>
      <vt:variant>
        <vt:i4>678</vt:i4>
      </vt:variant>
      <vt:variant>
        <vt:i4>0</vt:i4>
      </vt:variant>
      <vt:variant>
        <vt:i4>5</vt:i4>
      </vt:variant>
      <vt:variant>
        <vt:lpwstr/>
      </vt:variant>
      <vt:variant>
        <vt:lpwstr>TOC</vt:lpwstr>
      </vt:variant>
      <vt:variant>
        <vt:i4>7274612</vt:i4>
      </vt:variant>
      <vt:variant>
        <vt:i4>675</vt:i4>
      </vt:variant>
      <vt:variant>
        <vt:i4>0</vt:i4>
      </vt:variant>
      <vt:variant>
        <vt:i4>5</vt:i4>
      </vt:variant>
      <vt:variant>
        <vt:lpwstr/>
      </vt:variant>
      <vt:variant>
        <vt:lpwstr>TOC</vt:lpwstr>
      </vt:variant>
      <vt:variant>
        <vt:i4>7274612</vt:i4>
      </vt:variant>
      <vt:variant>
        <vt:i4>672</vt:i4>
      </vt:variant>
      <vt:variant>
        <vt:i4>0</vt:i4>
      </vt:variant>
      <vt:variant>
        <vt:i4>5</vt:i4>
      </vt:variant>
      <vt:variant>
        <vt:lpwstr/>
      </vt:variant>
      <vt:variant>
        <vt:lpwstr>TOC</vt:lpwstr>
      </vt:variant>
      <vt:variant>
        <vt:i4>6946856</vt:i4>
      </vt:variant>
      <vt:variant>
        <vt:i4>669</vt:i4>
      </vt:variant>
      <vt:variant>
        <vt:i4>0</vt:i4>
      </vt:variant>
      <vt:variant>
        <vt:i4>5</vt:i4>
      </vt:variant>
      <vt:variant>
        <vt:lpwstr>http://deq.nc.gov/about/divisions/water-resources/planning/basin-planning/maps</vt:lpwstr>
      </vt:variant>
      <vt:variant>
        <vt:lpwstr/>
      </vt:variant>
      <vt:variant>
        <vt:i4>7274612</vt:i4>
      </vt:variant>
      <vt:variant>
        <vt:i4>666</vt:i4>
      </vt:variant>
      <vt:variant>
        <vt:i4>0</vt:i4>
      </vt:variant>
      <vt:variant>
        <vt:i4>5</vt:i4>
      </vt:variant>
      <vt:variant>
        <vt:lpwstr/>
      </vt:variant>
      <vt:variant>
        <vt:lpwstr>TOC</vt:lpwstr>
      </vt:variant>
      <vt:variant>
        <vt:i4>6946856</vt:i4>
      </vt:variant>
      <vt:variant>
        <vt:i4>663</vt:i4>
      </vt:variant>
      <vt:variant>
        <vt:i4>0</vt:i4>
      </vt:variant>
      <vt:variant>
        <vt:i4>5</vt:i4>
      </vt:variant>
      <vt:variant>
        <vt:lpwstr>http://deq.nc.gov/about/divisions/water-resources/planning/basin-planning/maps</vt:lpwstr>
      </vt:variant>
      <vt:variant>
        <vt:lpwstr/>
      </vt:variant>
      <vt:variant>
        <vt:i4>393235</vt:i4>
      </vt:variant>
      <vt:variant>
        <vt:i4>660</vt:i4>
      </vt:variant>
      <vt:variant>
        <vt:i4>0</vt:i4>
      </vt:variant>
      <vt:variant>
        <vt:i4>5</vt:i4>
      </vt:variant>
      <vt:variant>
        <vt:lpwstr>http://datagateway.nrcs.usda.gov/</vt:lpwstr>
      </vt:variant>
      <vt:variant>
        <vt:lpwstr/>
      </vt:variant>
      <vt:variant>
        <vt:i4>2949180</vt:i4>
      </vt:variant>
      <vt:variant>
        <vt:i4>657</vt:i4>
      </vt:variant>
      <vt:variant>
        <vt:i4>0</vt:i4>
      </vt:variant>
      <vt:variant>
        <vt:i4>5</vt:i4>
      </vt:variant>
      <vt:variant>
        <vt:lpwstr>https://deq.nc.gov/about/divisions/water-resources/planning/basin-planning</vt:lpwstr>
      </vt:variant>
      <vt:variant>
        <vt:lpwstr/>
      </vt:variant>
      <vt:variant>
        <vt:i4>5308447</vt:i4>
      </vt:variant>
      <vt:variant>
        <vt:i4>654</vt:i4>
      </vt:variant>
      <vt:variant>
        <vt:i4>0</vt:i4>
      </vt:variant>
      <vt:variant>
        <vt:i4>5</vt:i4>
      </vt:variant>
      <vt:variant>
        <vt:lpwstr>https://deq.nc.gov/about/divisions/water-resources/planning/modeling-assessment/water-quality-data-assessment/integrated-report-files</vt:lpwstr>
      </vt:variant>
      <vt:variant>
        <vt:lpwstr/>
      </vt:variant>
      <vt:variant>
        <vt:i4>7274612</vt:i4>
      </vt:variant>
      <vt:variant>
        <vt:i4>651</vt:i4>
      </vt:variant>
      <vt:variant>
        <vt:i4>0</vt:i4>
      </vt:variant>
      <vt:variant>
        <vt:i4>5</vt:i4>
      </vt:variant>
      <vt:variant>
        <vt:lpwstr/>
      </vt:variant>
      <vt:variant>
        <vt:lpwstr>TOC</vt:lpwstr>
      </vt:variant>
      <vt:variant>
        <vt:i4>7274612</vt:i4>
      </vt:variant>
      <vt:variant>
        <vt:i4>648</vt:i4>
      </vt:variant>
      <vt:variant>
        <vt:i4>0</vt:i4>
      </vt:variant>
      <vt:variant>
        <vt:i4>5</vt:i4>
      </vt:variant>
      <vt:variant>
        <vt:lpwstr/>
      </vt:variant>
      <vt:variant>
        <vt:lpwstr>TOC</vt:lpwstr>
      </vt:variant>
      <vt:variant>
        <vt:i4>7274612</vt:i4>
      </vt:variant>
      <vt:variant>
        <vt:i4>645</vt:i4>
      </vt:variant>
      <vt:variant>
        <vt:i4>0</vt:i4>
      </vt:variant>
      <vt:variant>
        <vt:i4>5</vt:i4>
      </vt:variant>
      <vt:variant>
        <vt:lpwstr/>
      </vt:variant>
      <vt:variant>
        <vt:lpwstr>TOC</vt:lpwstr>
      </vt:variant>
      <vt:variant>
        <vt:i4>1048595</vt:i4>
      </vt:variant>
      <vt:variant>
        <vt:i4>642</vt:i4>
      </vt:variant>
      <vt:variant>
        <vt:i4>0</vt:i4>
      </vt:variant>
      <vt:variant>
        <vt:i4>5</vt:i4>
      </vt:variant>
      <vt:variant>
        <vt:lpwstr>https://fris.nc.gov/</vt:lpwstr>
      </vt:variant>
      <vt:variant>
        <vt:lpwstr/>
      </vt:variant>
      <vt:variant>
        <vt:i4>7274612</vt:i4>
      </vt:variant>
      <vt:variant>
        <vt:i4>639</vt:i4>
      </vt:variant>
      <vt:variant>
        <vt:i4>0</vt:i4>
      </vt:variant>
      <vt:variant>
        <vt:i4>5</vt:i4>
      </vt:variant>
      <vt:variant>
        <vt:lpwstr/>
      </vt:variant>
      <vt:variant>
        <vt:lpwstr>TOC</vt:lpwstr>
      </vt:variant>
      <vt:variant>
        <vt:i4>1048595</vt:i4>
      </vt:variant>
      <vt:variant>
        <vt:i4>636</vt:i4>
      </vt:variant>
      <vt:variant>
        <vt:i4>0</vt:i4>
      </vt:variant>
      <vt:variant>
        <vt:i4>5</vt:i4>
      </vt:variant>
      <vt:variant>
        <vt:lpwstr>https://fris.nc.gov/</vt:lpwstr>
      </vt:variant>
      <vt:variant>
        <vt:lpwstr/>
      </vt:variant>
      <vt:variant>
        <vt:i4>1048595</vt:i4>
      </vt:variant>
      <vt:variant>
        <vt:i4>633</vt:i4>
      </vt:variant>
      <vt:variant>
        <vt:i4>0</vt:i4>
      </vt:variant>
      <vt:variant>
        <vt:i4>5</vt:i4>
      </vt:variant>
      <vt:variant>
        <vt:lpwstr>https://fris.nc.gov/</vt:lpwstr>
      </vt:variant>
      <vt:variant>
        <vt:lpwstr/>
      </vt:variant>
      <vt:variant>
        <vt:i4>1048595</vt:i4>
      </vt:variant>
      <vt:variant>
        <vt:i4>630</vt:i4>
      </vt:variant>
      <vt:variant>
        <vt:i4>0</vt:i4>
      </vt:variant>
      <vt:variant>
        <vt:i4>5</vt:i4>
      </vt:variant>
      <vt:variant>
        <vt:lpwstr>https://fris.nc.gov/</vt:lpwstr>
      </vt:variant>
      <vt:variant>
        <vt:lpwstr/>
      </vt:variant>
      <vt:variant>
        <vt:i4>7274612</vt:i4>
      </vt:variant>
      <vt:variant>
        <vt:i4>627</vt:i4>
      </vt:variant>
      <vt:variant>
        <vt:i4>0</vt:i4>
      </vt:variant>
      <vt:variant>
        <vt:i4>5</vt:i4>
      </vt:variant>
      <vt:variant>
        <vt:lpwstr/>
      </vt:variant>
      <vt:variant>
        <vt:lpwstr>TOC</vt:lpwstr>
      </vt:variant>
      <vt:variant>
        <vt:i4>1048595</vt:i4>
      </vt:variant>
      <vt:variant>
        <vt:i4>624</vt:i4>
      </vt:variant>
      <vt:variant>
        <vt:i4>0</vt:i4>
      </vt:variant>
      <vt:variant>
        <vt:i4>5</vt:i4>
      </vt:variant>
      <vt:variant>
        <vt:lpwstr>https://fris.nc.gov/</vt:lpwstr>
      </vt:variant>
      <vt:variant>
        <vt:lpwstr/>
      </vt:variant>
      <vt:variant>
        <vt:i4>1048595</vt:i4>
      </vt:variant>
      <vt:variant>
        <vt:i4>621</vt:i4>
      </vt:variant>
      <vt:variant>
        <vt:i4>0</vt:i4>
      </vt:variant>
      <vt:variant>
        <vt:i4>5</vt:i4>
      </vt:variant>
      <vt:variant>
        <vt:lpwstr>https://fris.nc.gov/</vt:lpwstr>
      </vt:variant>
      <vt:variant>
        <vt:lpwstr/>
      </vt:variant>
      <vt:variant>
        <vt:i4>1048595</vt:i4>
      </vt:variant>
      <vt:variant>
        <vt:i4>618</vt:i4>
      </vt:variant>
      <vt:variant>
        <vt:i4>0</vt:i4>
      </vt:variant>
      <vt:variant>
        <vt:i4>5</vt:i4>
      </vt:variant>
      <vt:variant>
        <vt:lpwstr>https://fris.nc.gov/</vt:lpwstr>
      </vt:variant>
      <vt:variant>
        <vt:lpwstr/>
      </vt:variant>
      <vt:variant>
        <vt:i4>7274612</vt:i4>
      </vt:variant>
      <vt:variant>
        <vt:i4>615</vt:i4>
      </vt:variant>
      <vt:variant>
        <vt:i4>0</vt:i4>
      </vt:variant>
      <vt:variant>
        <vt:i4>5</vt:i4>
      </vt:variant>
      <vt:variant>
        <vt:lpwstr/>
      </vt:variant>
      <vt:variant>
        <vt:lpwstr>TOC</vt:lpwstr>
      </vt:variant>
      <vt:variant>
        <vt:i4>7274612</vt:i4>
      </vt:variant>
      <vt:variant>
        <vt:i4>612</vt:i4>
      </vt:variant>
      <vt:variant>
        <vt:i4>0</vt:i4>
      </vt:variant>
      <vt:variant>
        <vt:i4>5</vt:i4>
      </vt:variant>
      <vt:variant>
        <vt:lpwstr/>
      </vt:variant>
      <vt:variant>
        <vt:lpwstr>TOC</vt:lpwstr>
      </vt:variant>
      <vt:variant>
        <vt:i4>7274612</vt:i4>
      </vt:variant>
      <vt:variant>
        <vt:i4>609</vt:i4>
      </vt:variant>
      <vt:variant>
        <vt:i4>0</vt:i4>
      </vt:variant>
      <vt:variant>
        <vt:i4>5</vt:i4>
      </vt:variant>
      <vt:variant>
        <vt:lpwstr/>
      </vt:variant>
      <vt:variant>
        <vt:lpwstr>TOC</vt:lpwstr>
      </vt:variant>
      <vt:variant>
        <vt:i4>7274612</vt:i4>
      </vt:variant>
      <vt:variant>
        <vt:i4>606</vt:i4>
      </vt:variant>
      <vt:variant>
        <vt:i4>0</vt:i4>
      </vt:variant>
      <vt:variant>
        <vt:i4>5</vt:i4>
      </vt:variant>
      <vt:variant>
        <vt:lpwstr/>
      </vt:variant>
      <vt:variant>
        <vt:lpwstr>TOC</vt:lpwstr>
      </vt:variant>
      <vt:variant>
        <vt:i4>7274612</vt:i4>
      </vt:variant>
      <vt:variant>
        <vt:i4>603</vt:i4>
      </vt:variant>
      <vt:variant>
        <vt:i4>0</vt:i4>
      </vt:variant>
      <vt:variant>
        <vt:i4>5</vt:i4>
      </vt:variant>
      <vt:variant>
        <vt:lpwstr/>
      </vt:variant>
      <vt:variant>
        <vt:lpwstr>TOC</vt:lpwstr>
      </vt:variant>
      <vt:variant>
        <vt:i4>7274612</vt:i4>
      </vt:variant>
      <vt:variant>
        <vt:i4>600</vt:i4>
      </vt:variant>
      <vt:variant>
        <vt:i4>0</vt:i4>
      </vt:variant>
      <vt:variant>
        <vt:i4>5</vt:i4>
      </vt:variant>
      <vt:variant>
        <vt:lpwstr/>
      </vt:variant>
      <vt:variant>
        <vt:lpwstr>TOC</vt:lpwstr>
      </vt:variant>
      <vt:variant>
        <vt:i4>7274612</vt:i4>
      </vt:variant>
      <vt:variant>
        <vt:i4>597</vt:i4>
      </vt:variant>
      <vt:variant>
        <vt:i4>0</vt:i4>
      </vt:variant>
      <vt:variant>
        <vt:i4>5</vt:i4>
      </vt:variant>
      <vt:variant>
        <vt:lpwstr/>
      </vt:variant>
      <vt:variant>
        <vt:lpwstr>TOC</vt:lpwstr>
      </vt:variant>
      <vt:variant>
        <vt:i4>5308474</vt:i4>
      </vt:variant>
      <vt:variant>
        <vt:i4>594</vt:i4>
      </vt:variant>
      <vt:variant>
        <vt:i4>0</vt:i4>
      </vt:variant>
      <vt:variant>
        <vt:i4>5</vt:i4>
      </vt:variant>
      <vt:variant>
        <vt:lpwstr>http://www.ncwater.org/Water_Supply_Planning/Local_Water_Supply_Plan/</vt:lpwstr>
      </vt:variant>
      <vt:variant>
        <vt:lpwstr/>
      </vt:variant>
      <vt:variant>
        <vt:i4>1245219</vt:i4>
      </vt:variant>
      <vt:variant>
        <vt:i4>591</vt:i4>
      </vt:variant>
      <vt:variant>
        <vt:i4>0</vt:i4>
      </vt:variant>
      <vt:variant>
        <vt:i4>5</vt:i4>
      </vt:variant>
      <vt:variant>
        <vt:lpwstr>https://view.officeapps.live.com/op/view.aspx?src=https%3A%2F%2Fwww.ncwater.org%2FWUDC%2Fapp%2FLWSP%2Ffiles%2Fsmall_system_water_audit.xlsm&amp;wdOrigin=BROWSELINK</vt:lpwstr>
      </vt:variant>
      <vt:variant>
        <vt:lpwstr/>
      </vt:variant>
      <vt:variant>
        <vt:i4>7274612</vt:i4>
      </vt:variant>
      <vt:variant>
        <vt:i4>588</vt:i4>
      </vt:variant>
      <vt:variant>
        <vt:i4>0</vt:i4>
      </vt:variant>
      <vt:variant>
        <vt:i4>5</vt:i4>
      </vt:variant>
      <vt:variant>
        <vt:lpwstr/>
      </vt:variant>
      <vt:variant>
        <vt:lpwstr>TOC</vt:lpwstr>
      </vt:variant>
      <vt:variant>
        <vt:i4>7274612</vt:i4>
      </vt:variant>
      <vt:variant>
        <vt:i4>585</vt:i4>
      </vt:variant>
      <vt:variant>
        <vt:i4>0</vt:i4>
      </vt:variant>
      <vt:variant>
        <vt:i4>5</vt:i4>
      </vt:variant>
      <vt:variant>
        <vt:lpwstr/>
      </vt:variant>
      <vt:variant>
        <vt:lpwstr>TOC</vt:lpwstr>
      </vt:variant>
      <vt:variant>
        <vt:i4>7274612</vt:i4>
      </vt:variant>
      <vt:variant>
        <vt:i4>582</vt:i4>
      </vt:variant>
      <vt:variant>
        <vt:i4>0</vt:i4>
      </vt:variant>
      <vt:variant>
        <vt:i4>5</vt:i4>
      </vt:variant>
      <vt:variant>
        <vt:lpwstr/>
      </vt:variant>
      <vt:variant>
        <vt:lpwstr>TOC</vt:lpwstr>
      </vt:variant>
      <vt:variant>
        <vt:i4>851996</vt:i4>
      </vt:variant>
      <vt:variant>
        <vt:i4>579</vt:i4>
      </vt:variant>
      <vt:variant>
        <vt:i4>0</vt:i4>
      </vt:variant>
      <vt:variant>
        <vt:i4>5</vt:i4>
      </vt:variant>
      <vt:variant>
        <vt:lpwstr>https://www.deq.nc.gov/wellsamplingreportguidancev30pdf/download</vt:lpwstr>
      </vt:variant>
      <vt:variant>
        <vt:lpwstr/>
      </vt:variant>
      <vt:variant>
        <vt:i4>7274612</vt:i4>
      </vt:variant>
      <vt:variant>
        <vt:i4>576</vt:i4>
      </vt:variant>
      <vt:variant>
        <vt:i4>0</vt:i4>
      </vt:variant>
      <vt:variant>
        <vt:i4>5</vt:i4>
      </vt:variant>
      <vt:variant>
        <vt:lpwstr/>
      </vt:variant>
      <vt:variant>
        <vt:lpwstr>TOC</vt:lpwstr>
      </vt:variant>
      <vt:variant>
        <vt:i4>2621535</vt:i4>
      </vt:variant>
      <vt:variant>
        <vt:i4>573</vt:i4>
      </vt:variant>
      <vt:variant>
        <vt:i4>0</vt:i4>
      </vt:variant>
      <vt:variant>
        <vt:i4>5</vt:i4>
      </vt:variant>
      <vt:variant>
        <vt:lpwstr>https://files.nc.gov/ncdeq/WI/DWSRF/WellSamplingReportGuidance_V3.0.pdf</vt:lpwstr>
      </vt:variant>
      <vt:variant>
        <vt:lpwstr/>
      </vt:variant>
      <vt:variant>
        <vt:i4>7274612</vt:i4>
      </vt:variant>
      <vt:variant>
        <vt:i4>570</vt:i4>
      </vt:variant>
      <vt:variant>
        <vt:i4>0</vt:i4>
      </vt:variant>
      <vt:variant>
        <vt:i4>5</vt:i4>
      </vt:variant>
      <vt:variant>
        <vt:lpwstr/>
      </vt:variant>
      <vt:variant>
        <vt:lpwstr>TOC</vt:lpwstr>
      </vt:variant>
      <vt:variant>
        <vt:i4>7274612</vt:i4>
      </vt:variant>
      <vt:variant>
        <vt:i4>567</vt:i4>
      </vt:variant>
      <vt:variant>
        <vt:i4>0</vt:i4>
      </vt:variant>
      <vt:variant>
        <vt:i4>5</vt:i4>
      </vt:variant>
      <vt:variant>
        <vt:lpwstr/>
      </vt:variant>
      <vt:variant>
        <vt:lpwstr>TOC</vt:lpwstr>
      </vt:variant>
      <vt:variant>
        <vt:i4>6357119</vt:i4>
      </vt:variant>
      <vt:variant>
        <vt:i4>564</vt:i4>
      </vt:variant>
      <vt:variant>
        <vt:i4>0</vt:i4>
      </vt:variant>
      <vt:variant>
        <vt:i4>5</vt:i4>
      </vt:variant>
      <vt:variant>
        <vt:lpwstr>https://files.nc.gov/ncdeq/WI/Application_Info/Factsheet_Pressure_Points_2017-02-16.pdf</vt:lpwstr>
      </vt:variant>
      <vt:variant>
        <vt:lpwstr/>
      </vt:variant>
      <vt:variant>
        <vt:i4>7274612</vt:i4>
      </vt:variant>
      <vt:variant>
        <vt:i4>561</vt:i4>
      </vt:variant>
      <vt:variant>
        <vt:i4>0</vt:i4>
      </vt:variant>
      <vt:variant>
        <vt:i4>5</vt:i4>
      </vt:variant>
      <vt:variant>
        <vt:lpwstr/>
      </vt:variant>
      <vt:variant>
        <vt:lpwstr>TOC</vt:lpwstr>
      </vt:variant>
      <vt:variant>
        <vt:i4>7274612</vt:i4>
      </vt:variant>
      <vt:variant>
        <vt:i4>558</vt:i4>
      </vt:variant>
      <vt:variant>
        <vt:i4>0</vt:i4>
      </vt:variant>
      <vt:variant>
        <vt:i4>5</vt:i4>
      </vt:variant>
      <vt:variant>
        <vt:lpwstr/>
      </vt:variant>
      <vt:variant>
        <vt:lpwstr>TOC</vt:lpwstr>
      </vt:variant>
      <vt:variant>
        <vt:i4>7274612</vt:i4>
      </vt:variant>
      <vt:variant>
        <vt:i4>555</vt:i4>
      </vt:variant>
      <vt:variant>
        <vt:i4>0</vt:i4>
      </vt:variant>
      <vt:variant>
        <vt:i4>5</vt:i4>
      </vt:variant>
      <vt:variant>
        <vt:lpwstr/>
      </vt:variant>
      <vt:variant>
        <vt:lpwstr>TOC</vt:lpwstr>
      </vt:variant>
      <vt:variant>
        <vt:i4>7274612</vt:i4>
      </vt:variant>
      <vt:variant>
        <vt:i4>552</vt:i4>
      </vt:variant>
      <vt:variant>
        <vt:i4>0</vt:i4>
      </vt:variant>
      <vt:variant>
        <vt:i4>5</vt:i4>
      </vt:variant>
      <vt:variant>
        <vt:lpwstr/>
      </vt:variant>
      <vt:variant>
        <vt:lpwstr>TOC</vt:lpwstr>
      </vt:variant>
      <vt:variant>
        <vt:i4>7274612</vt:i4>
      </vt:variant>
      <vt:variant>
        <vt:i4>549</vt:i4>
      </vt:variant>
      <vt:variant>
        <vt:i4>0</vt:i4>
      </vt:variant>
      <vt:variant>
        <vt:i4>5</vt:i4>
      </vt:variant>
      <vt:variant>
        <vt:lpwstr/>
      </vt:variant>
      <vt:variant>
        <vt:lpwstr>TOC</vt:lpwstr>
      </vt:variant>
      <vt:variant>
        <vt:i4>7274612</vt:i4>
      </vt:variant>
      <vt:variant>
        <vt:i4>546</vt:i4>
      </vt:variant>
      <vt:variant>
        <vt:i4>0</vt:i4>
      </vt:variant>
      <vt:variant>
        <vt:i4>5</vt:i4>
      </vt:variant>
      <vt:variant>
        <vt:lpwstr/>
      </vt:variant>
      <vt:variant>
        <vt:lpwstr>TOC</vt:lpwstr>
      </vt:variant>
      <vt:variant>
        <vt:i4>7274612</vt:i4>
      </vt:variant>
      <vt:variant>
        <vt:i4>543</vt:i4>
      </vt:variant>
      <vt:variant>
        <vt:i4>0</vt:i4>
      </vt:variant>
      <vt:variant>
        <vt:i4>5</vt:i4>
      </vt:variant>
      <vt:variant>
        <vt:lpwstr/>
      </vt:variant>
      <vt:variant>
        <vt:lpwstr>TOC</vt:lpwstr>
      </vt:variant>
      <vt:variant>
        <vt:i4>7274612</vt:i4>
      </vt:variant>
      <vt:variant>
        <vt:i4>540</vt:i4>
      </vt:variant>
      <vt:variant>
        <vt:i4>0</vt:i4>
      </vt:variant>
      <vt:variant>
        <vt:i4>5</vt:i4>
      </vt:variant>
      <vt:variant>
        <vt:lpwstr/>
      </vt:variant>
      <vt:variant>
        <vt:lpwstr>TOC</vt:lpwstr>
      </vt:variant>
      <vt:variant>
        <vt:i4>7274612</vt:i4>
      </vt:variant>
      <vt:variant>
        <vt:i4>537</vt:i4>
      </vt:variant>
      <vt:variant>
        <vt:i4>0</vt:i4>
      </vt:variant>
      <vt:variant>
        <vt:i4>5</vt:i4>
      </vt:variant>
      <vt:variant>
        <vt:lpwstr/>
      </vt:variant>
      <vt:variant>
        <vt:lpwstr>TOC</vt:lpwstr>
      </vt:variant>
      <vt:variant>
        <vt:i4>7274612</vt:i4>
      </vt:variant>
      <vt:variant>
        <vt:i4>534</vt:i4>
      </vt:variant>
      <vt:variant>
        <vt:i4>0</vt:i4>
      </vt:variant>
      <vt:variant>
        <vt:i4>5</vt:i4>
      </vt:variant>
      <vt:variant>
        <vt:lpwstr/>
      </vt:variant>
      <vt:variant>
        <vt:lpwstr>TOC</vt:lpwstr>
      </vt:variant>
      <vt:variant>
        <vt:i4>7274612</vt:i4>
      </vt:variant>
      <vt:variant>
        <vt:i4>531</vt:i4>
      </vt:variant>
      <vt:variant>
        <vt:i4>0</vt:i4>
      </vt:variant>
      <vt:variant>
        <vt:i4>5</vt:i4>
      </vt:variant>
      <vt:variant>
        <vt:lpwstr/>
      </vt:variant>
      <vt:variant>
        <vt:lpwstr>TOC</vt:lpwstr>
      </vt:variant>
      <vt:variant>
        <vt:i4>7274612</vt:i4>
      </vt:variant>
      <vt:variant>
        <vt:i4>528</vt:i4>
      </vt:variant>
      <vt:variant>
        <vt:i4>0</vt:i4>
      </vt:variant>
      <vt:variant>
        <vt:i4>5</vt:i4>
      </vt:variant>
      <vt:variant>
        <vt:lpwstr/>
      </vt:variant>
      <vt:variant>
        <vt:lpwstr>TOC</vt:lpwstr>
      </vt:variant>
      <vt:variant>
        <vt:i4>7274612</vt:i4>
      </vt:variant>
      <vt:variant>
        <vt:i4>525</vt:i4>
      </vt:variant>
      <vt:variant>
        <vt:i4>0</vt:i4>
      </vt:variant>
      <vt:variant>
        <vt:i4>5</vt:i4>
      </vt:variant>
      <vt:variant>
        <vt:lpwstr/>
      </vt:variant>
      <vt:variant>
        <vt:lpwstr>TOC</vt:lpwstr>
      </vt:variant>
      <vt:variant>
        <vt:i4>7274612</vt:i4>
      </vt:variant>
      <vt:variant>
        <vt:i4>522</vt:i4>
      </vt:variant>
      <vt:variant>
        <vt:i4>0</vt:i4>
      </vt:variant>
      <vt:variant>
        <vt:i4>5</vt:i4>
      </vt:variant>
      <vt:variant>
        <vt:lpwstr/>
      </vt:variant>
      <vt:variant>
        <vt:lpwstr>TOC</vt:lpwstr>
      </vt:variant>
      <vt:variant>
        <vt:i4>7274612</vt:i4>
      </vt:variant>
      <vt:variant>
        <vt:i4>519</vt:i4>
      </vt:variant>
      <vt:variant>
        <vt:i4>0</vt:i4>
      </vt:variant>
      <vt:variant>
        <vt:i4>5</vt:i4>
      </vt:variant>
      <vt:variant>
        <vt:lpwstr/>
      </vt:variant>
      <vt:variant>
        <vt:lpwstr>TOC</vt:lpwstr>
      </vt:variant>
      <vt:variant>
        <vt:i4>7274612</vt:i4>
      </vt:variant>
      <vt:variant>
        <vt:i4>516</vt:i4>
      </vt:variant>
      <vt:variant>
        <vt:i4>0</vt:i4>
      </vt:variant>
      <vt:variant>
        <vt:i4>5</vt:i4>
      </vt:variant>
      <vt:variant>
        <vt:lpwstr/>
      </vt:variant>
      <vt:variant>
        <vt:lpwstr>TOC</vt:lpwstr>
      </vt:variant>
      <vt:variant>
        <vt:i4>7274612</vt:i4>
      </vt:variant>
      <vt:variant>
        <vt:i4>513</vt:i4>
      </vt:variant>
      <vt:variant>
        <vt:i4>0</vt:i4>
      </vt:variant>
      <vt:variant>
        <vt:i4>5</vt:i4>
      </vt:variant>
      <vt:variant>
        <vt:lpwstr/>
      </vt:variant>
      <vt:variant>
        <vt:lpwstr>TOC</vt:lpwstr>
      </vt:variant>
      <vt:variant>
        <vt:i4>7274612</vt:i4>
      </vt:variant>
      <vt:variant>
        <vt:i4>510</vt:i4>
      </vt:variant>
      <vt:variant>
        <vt:i4>0</vt:i4>
      </vt:variant>
      <vt:variant>
        <vt:i4>5</vt:i4>
      </vt:variant>
      <vt:variant>
        <vt:lpwstr/>
      </vt:variant>
      <vt:variant>
        <vt:lpwstr>TOC</vt:lpwstr>
      </vt:variant>
      <vt:variant>
        <vt:i4>7274612</vt:i4>
      </vt:variant>
      <vt:variant>
        <vt:i4>507</vt:i4>
      </vt:variant>
      <vt:variant>
        <vt:i4>0</vt:i4>
      </vt:variant>
      <vt:variant>
        <vt:i4>5</vt:i4>
      </vt:variant>
      <vt:variant>
        <vt:lpwstr/>
      </vt:variant>
      <vt:variant>
        <vt:lpwstr>TOC</vt:lpwstr>
      </vt:variant>
      <vt:variant>
        <vt:i4>7274612</vt:i4>
      </vt:variant>
      <vt:variant>
        <vt:i4>504</vt:i4>
      </vt:variant>
      <vt:variant>
        <vt:i4>0</vt:i4>
      </vt:variant>
      <vt:variant>
        <vt:i4>5</vt:i4>
      </vt:variant>
      <vt:variant>
        <vt:lpwstr/>
      </vt:variant>
      <vt:variant>
        <vt:lpwstr>TOC</vt:lpwstr>
      </vt:variant>
      <vt:variant>
        <vt:i4>1048662</vt:i4>
      </vt:variant>
      <vt:variant>
        <vt:i4>501</vt:i4>
      </vt:variant>
      <vt:variant>
        <vt:i4>0</vt:i4>
      </vt:variant>
      <vt:variant>
        <vt:i4>5</vt:i4>
      </vt:variant>
      <vt:variant>
        <vt:lpwstr>https://deq.nc.gov/about/divisions/energy-mineral-and-land-resources/stormwater/stormwater-program/stormwater-design</vt:lpwstr>
      </vt:variant>
      <vt:variant>
        <vt:lpwstr/>
      </vt:variant>
      <vt:variant>
        <vt:i4>7274612</vt:i4>
      </vt:variant>
      <vt:variant>
        <vt:i4>498</vt:i4>
      </vt:variant>
      <vt:variant>
        <vt:i4>0</vt:i4>
      </vt:variant>
      <vt:variant>
        <vt:i4>5</vt:i4>
      </vt:variant>
      <vt:variant>
        <vt:lpwstr/>
      </vt:variant>
      <vt:variant>
        <vt:lpwstr>TOC</vt:lpwstr>
      </vt:variant>
      <vt:variant>
        <vt:i4>1048662</vt:i4>
      </vt:variant>
      <vt:variant>
        <vt:i4>495</vt:i4>
      </vt:variant>
      <vt:variant>
        <vt:i4>0</vt:i4>
      </vt:variant>
      <vt:variant>
        <vt:i4>5</vt:i4>
      </vt:variant>
      <vt:variant>
        <vt:lpwstr>https://deq.nc.gov/about/divisions/energy-mineral-and-land-resources/stormwater/stormwater-program/stormwater-design</vt:lpwstr>
      </vt:variant>
      <vt:variant>
        <vt:lpwstr/>
      </vt:variant>
      <vt:variant>
        <vt:i4>7274612</vt:i4>
      </vt:variant>
      <vt:variant>
        <vt:i4>492</vt:i4>
      </vt:variant>
      <vt:variant>
        <vt:i4>0</vt:i4>
      </vt:variant>
      <vt:variant>
        <vt:i4>5</vt:i4>
      </vt:variant>
      <vt:variant>
        <vt:lpwstr/>
      </vt:variant>
      <vt:variant>
        <vt:lpwstr>TOC</vt:lpwstr>
      </vt:variant>
      <vt:variant>
        <vt:i4>7274612</vt:i4>
      </vt:variant>
      <vt:variant>
        <vt:i4>489</vt:i4>
      </vt:variant>
      <vt:variant>
        <vt:i4>0</vt:i4>
      </vt:variant>
      <vt:variant>
        <vt:i4>5</vt:i4>
      </vt:variant>
      <vt:variant>
        <vt:lpwstr/>
      </vt:variant>
      <vt:variant>
        <vt:lpwstr>TOC</vt:lpwstr>
      </vt:variant>
      <vt:variant>
        <vt:i4>7274612</vt:i4>
      </vt:variant>
      <vt:variant>
        <vt:i4>486</vt:i4>
      </vt:variant>
      <vt:variant>
        <vt:i4>0</vt:i4>
      </vt:variant>
      <vt:variant>
        <vt:i4>5</vt:i4>
      </vt:variant>
      <vt:variant>
        <vt:lpwstr/>
      </vt:variant>
      <vt:variant>
        <vt:lpwstr>TOC</vt:lpwstr>
      </vt:variant>
      <vt:variant>
        <vt:i4>7274612</vt:i4>
      </vt:variant>
      <vt:variant>
        <vt:i4>483</vt:i4>
      </vt:variant>
      <vt:variant>
        <vt:i4>0</vt:i4>
      </vt:variant>
      <vt:variant>
        <vt:i4>5</vt:i4>
      </vt:variant>
      <vt:variant>
        <vt:lpwstr/>
      </vt:variant>
      <vt:variant>
        <vt:lpwstr>TOC</vt:lpwstr>
      </vt:variant>
      <vt:variant>
        <vt:i4>7274612</vt:i4>
      </vt:variant>
      <vt:variant>
        <vt:i4>480</vt:i4>
      </vt:variant>
      <vt:variant>
        <vt:i4>0</vt:i4>
      </vt:variant>
      <vt:variant>
        <vt:i4>5</vt:i4>
      </vt:variant>
      <vt:variant>
        <vt:lpwstr/>
      </vt:variant>
      <vt:variant>
        <vt:lpwstr>TOC</vt:lpwstr>
      </vt:variant>
      <vt:variant>
        <vt:i4>2359423</vt:i4>
      </vt:variant>
      <vt:variant>
        <vt:i4>477</vt:i4>
      </vt:variant>
      <vt:variant>
        <vt:i4>0</vt:i4>
      </vt:variant>
      <vt:variant>
        <vt:i4>5</vt:i4>
      </vt:variant>
      <vt:variant>
        <vt:lpwstr>https://deq.nc.gov/outreach-education/environmental-justice/deq-north-carolina-community-mapping-system</vt:lpwstr>
      </vt:variant>
      <vt:variant>
        <vt:lpwstr/>
      </vt:variant>
      <vt:variant>
        <vt:i4>7274612</vt:i4>
      </vt:variant>
      <vt:variant>
        <vt:i4>474</vt:i4>
      </vt:variant>
      <vt:variant>
        <vt:i4>0</vt:i4>
      </vt:variant>
      <vt:variant>
        <vt:i4>5</vt:i4>
      </vt:variant>
      <vt:variant>
        <vt:lpwstr/>
      </vt:variant>
      <vt:variant>
        <vt:lpwstr>TOC</vt:lpwstr>
      </vt:variant>
      <vt:variant>
        <vt:i4>7274612</vt:i4>
      </vt:variant>
      <vt:variant>
        <vt:i4>471</vt:i4>
      </vt:variant>
      <vt:variant>
        <vt:i4>0</vt:i4>
      </vt:variant>
      <vt:variant>
        <vt:i4>5</vt:i4>
      </vt:variant>
      <vt:variant>
        <vt:lpwstr/>
      </vt:variant>
      <vt:variant>
        <vt:lpwstr>TOC</vt:lpwstr>
      </vt:variant>
      <vt:variant>
        <vt:i4>7274612</vt:i4>
      </vt:variant>
      <vt:variant>
        <vt:i4>468</vt:i4>
      </vt:variant>
      <vt:variant>
        <vt:i4>0</vt:i4>
      </vt:variant>
      <vt:variant>
        <vt:i4>5</vt:i4>
      </vt:variant>
      <vt:variant>
        <vt:lpwstr/>
      </vt:variant>
      <vt:variant>
        <vt:lpwstr>TOC</vt:lpwstr>
      </vt:variant>
      <vt:variant>
        <vt:i4>7274612</vt:i4>
      </vt:variant>
      <vt:variant>
        <vt:i4>465</vt:i4>
      </vt:variant>
      <vt:variant>
        <vt:i4>0</vt:i4>
      </vt:variant>
      <vt:variant>
        <vt:i4>5</vt:i4>
      </vt:variant>
      <vt:variant>
        <vt:lpwstr/>
      </vt:variant>
      <vt:variant>
        <vt:lpwstr>TOC</vt:lpwstr>
      </vt:variant>
      <vt:variant>
        <vt:i4>7274612</vt:i4>
      </vt:variant>
      <vt:variant>
        <vt:i4>462</vt:i4>
      </vt:variant>
      <vt:variant>
        <vt:i4>0</vt:i4>
      </vt:variant>
      <vt:variant>
        <vt:i4>5</vt:i4>
      </vt:variant>
      <vt:variant>
        <vt:lpwstr/>
      </vt:variant>
      <vt:variant>
        <vt:lpwstr>TOC</vt:lpwstr>
      </vt:variant>
      <vt:variant>
        <vt:i4>7274612</vt:i4>
      </vt:variant>
      <vt:variant>
        <vt:i4>459</vt:i4>
      </vt:variant>
      <vt:variant>
        <vt:i4>0</vt:i4>
      </vt:variant>
      <vt:variant>
        <vt:i4>5</vt:i4>
      </vt:variant>
      <vt:variant>
        <vt:lpwstr/>
      </vt:variant>
      <vt:variant>
        <vt:lpwstr>TOC</vt:lpwstr>
      </vt:variant>
      <vt:variant>
        <vt:i4>7274612</vt:i4>
      </vt:variant>
      <vt:variant>
        <vt:i4>456</vt:i4>
      </vt:variant>
      <vt:variant>
        <vt:i4>0</vt:i4>
      </vt:variant>
      <vt:variant>
        <vt:i4>5</vt:i4>
      </vt:variant>
      <vt:variant>
        <vt:lpwstr/>
      </vt:variant>
      <vt:variant>
        <vt:lpwstr>TOC</vt:lpwstr>
      </vt:variant>
      <vt:variant>
        <vt:i4>7274612</vt:i4>
      </vt:variant>
      <vt:variant>
        <vt:i4>453</vt:i4>
      </vt:variant>
      <vt:variant>
        <vt:i4>0</vt:i4>
      </vt:variant>
      <vt:variant>
        <vt:i4>5</vt:i4>
      </vt:variant>
      <vt:variant>
        <vt:lpwstr/>
      </vt:variant>
      <vt:variant>
        <vt:lpwstr>TOC</vt:lpwstr>
      </vt:variant>
      <vt:variant>
        <vt:i4>1048626</vt:i4>
      </vt:variant>
      <vt:variant>
        <vt:i4>446</vt:i4>
      </vt:variant>
      <vt:variant>
        <vt:i4>0</vt:i4>
      </vt:variant>
      <vt:variant>
        <vt:i4>5</vt:i4>
      </vt:variant>
      <vt:variant>
        <vt:lpwstr/>
      </vt:variant>
      <vt:variant>
        <vt:lpwstr>_Toc155340214</vt:lpwstr>
      </vt:variant>
      <vt:variant>
        <vt:i4>1048626</vt:i4>
      </vt:variant>
      <vt:variant>
        <vt:i4>440</vt:i4>
      </vt:variant>
      <vt:variant>
        <vt:i4>0</vt:i4>
      </vt:variant>
      <vt:variant>
        <vt:i4>5</vt:i4>
      </vt:variant>
      <vt:variant>
        <vt:lpwstr/>
      </vt:variant>
      <vt:variant>
        <vt:lpwstr>_Toc155340213</vt:lpwstr>
      </vt:variant>
      <vt:variant>
        <vt:i4>1048626</vt:i4>
      </vt:variant>
      <vt:variant>
        <vt:i4>434</vt:i4>
      </vt:variant>
      <vt:variant>
        <vt:i4>0</vt:i4>
      </vt:variant>
      <vt:variant>
        <vt:i4>5</vt:i4>
      </vt:variant>
      <vt:variant>
        <vt:lpwstr/>
      </vt:variant>
      <vt:variant>
        <vt:lpwstr>_Toc155340212</vt:lpwstr>
      </vt:variant>
      <vt:variant>
        <vt:i4>1048626</vt:i4>
      </vt:variant>
      <vt:variant>
        <vt:i4>428</vt:i4>
      </vt:variant>
      <vt:variant>
        <vt:i4>0</vt:i4>
      </vt:variant>
      <vt:variant>
        <vt:i4>5</vt:i4>
      </vt:variant>
      <vt:variant>
        <vt:lpwstr/>
      </vt:variant>
      <vt:variant>
        <vt:lpwstr>_Toc155340211</vt:lpwstr>
      </vt:variant>
      <vt:variant>
        <vt:i4>1048626</vt:i4>
      </vt:variant>
      <vt:variant>
        <vt:i4>422</vt:i4>
      </vt:variant>
      <vt:variant>
        <vt:i4>0</vt:i4>
      </vt:variant>
      <vt:variant>
        <vt:i4>5</vt:i4>
      </vt:variant>
      <vt:variant>
        <vt:lpwstr/>
      </vt:variant>
      <vt:variant>
        <vt:lpwstr>_Toc155340210</vt:lpwstr>
      </vt:variant>
      <vt:variant>
        <vt:i4>1114162</vt:i4>
      </vt:variant>
      <vt:variant>
        <vt:i4>416</vt:i4>
      </vt:variant>
      <vt:variant>
        <vt:i4>0</vt:i4>
      </vt:variant>
      <vt:variant>
        <vt:i4>5</vt:i4>
      </vt:variant>
      <vt:variant>
        <vt:lpwstr/>
      </vt:variant>
      <vt:variant>
        <vt:lpwstr>_Toc155340209</vt:lpwstr>
      </vt:variant>
      <vt:variant>
        <vt:i4>1114162</vt:i4>
      </vt:variant>
      <vt:variant>
        <vt:i4>410</vt:i4>
      </vt:variant>
      <vt:variant>
        <vt:i4>0</vt:i4>
      </vt:variant>
      <vt:variant>
        <vt:i4>5</vt:i4>
      </vt:variant>
      <vt:variant>
        <vt:lpwstr/>
      </vt:variant>
      <vt:variant>
        <vt:lpwstr>_Toc155340208</vt:lpwstr>
      </vt:variant>
      <vt:variant>
        <vt:i4>1114162</vt:i4>
      </vt:variant>
      <vt:variant>
        <vt:i4>404</vt:i4>
      </vt:variant>
      <vt:variant>
        <vt:i4>0</vt:i4>
      </vt:variant>
      <vt:variant>
        <vt:i4>5</vt:i4>
      </vt:variant>
      <vt:variant>
        <vt:lpwstr/>
      </vt:variant>
      <vt:variant>
        <vt:lpwstr>_Toc155340207</vt:lpwstr>
      </vt:variant>
      <vt:variant>
        <vt:i4>1114162</vt:i4>
      </vt:variant>
      <vt:variant>
        <vt:i4>398</vt:i4>
      </vt:variant>
      <vt:variant>
        <vt:i4>0</vt:i4>
      </vt:variant>
      <vt:variant>
        <vt:i4>5</vt:i4>
      </vt:variant>
      <vt:variant>
        <vt:lpwstr/>
      </vt:variant>
      <vt:variant>
        <vt:lpwstr>_Toc155340206</vt:lpwstr>
      </vt:variant>
      <vt:variant>
        <vt:i4>1114162</vt:i4>
      </vt:variant>
      <vt:variant>
        <vt:i4>392</vt:i4>
      </vt:variant>
      <vt:variant>
        <vt:i4>0</vt:i4>
      </vt:variant>
      <vt:variant>
        <vt:i4>5</vt:i4>
      </vt:variant>
      <vt:variant>
        <vt:lpwstr/>
      </vt:variant>
      <vt:variant>
        <vt:lpwstr>_Toc155340205</vt:lpwstr>
      </vt:variant>
      <vt:variant>
        <vt:i4>1114162</vt:i4>
      </vt:variant>
      <vt:variant>
        <vt:i4>386</vt:i4>
      </vt:variant>
      <vt:variant>
        <vt:i4>0</vt:i4>
      </vt:variant>
      <vt:variant>
        <vt:i4>5</vt:i4>
      </vt:variant>
      <vt:variant>
        <vt:lpwstr/>
      </vt:variant>
      <vt:variant>
        <vt:lpwstr>_Toc155340204</vt:lpwstr>
      </vt:variant>
      <vt:variant>
        <vt:i4>1114162</vt:i4>
      </vt:variant>
      <vt:variant>
        <vt:i4>380</vt:i4>
      </vt:variant>
      <vt:variant>
        <vt:i4>0</vt:i4>
      </vt:variant>
      <vt:variant>
        <vt:i4>5</vt:i4>
      </vt:variant>
      <vt:variant>
        <vt:lpwstr/>
      </vt:variant>
      <vt:variant>
        <vt:lpwstr>_Toc155340203</vt:lpwstr>
      </vt:variant>
      <vt:variant>
        <vt:i4>1114162</vt:i4>
      </vt:variant>
      <vt:variant>
        <vt:i4>374</vt:i4>
      </vt:variant>
      <vt:variant>
        <vt:i4>0</vt:i4>
      </vt:variant>
      <vt:variant>
        <vt:i4>5</vt:i4>
      </vt:variant>
      <vt:variant>
        <vt:lpwstr/>
      </vt:variant>
      <vt:variant>
        <vt:lpwstr>_Toc155340202</vt:lpwstr>
      </vt:variant>
      <vt:variant>
        <vt:i4>1114162</vt:i4>
      </vt:variant>
      <vt:variant>
        <vt:i4>368</vt:i4>
      </vt:variant>
      <vt:variant>
        <vt:i4>0</vt:i4>
      </vt:variant>
      <vt:variant>
        <vt:i4>5</vt:i4>
      </vt:variant>
      <vt:variant>
        <vt:lpwstr/>
      </vt:variant>
      <vt:variant>
        <vt:lpwstr>_Toc155340201</vt:lpwstr>
      </vt:variant>
      <vt:variant>
        <vt:i4>1114162</vt:i4>
      </vt:variant>
      <vt:variant>
        <vt:i4>362</vt:i4>
      </vt:variant>
      <vt:variant>
        <vt:i4>0</vt:i4>
      </vt:variant>
      <vt:variant>
        <vt:i4>5</vt:i4>
      </vt:variant>
      <vt:variant>
        <vt:lpwstr/>
      </vt:variant>
      <vt:variant>
        <vt:lpwstr>_Toc155340200</vt:lpwstr>
      </vt:variant>
      <vt:variant>
        <vt:i4>1572913</vt:i4>
      </vt:variant>
      <vt:variant>
        <vt:i4>356</vt:i4>
      </vt:variant>
      <vt:variant>
        <vt:i4>0</vt:i4>
      </vt:variant>
      <vt:variant>
        <vt:i4>5</vt:i4>
      </vt:variant>
      <vt:variant>
        <vt:lpwstr/>
      </vt:variant>
      <vt:variant>
        <vt:lpwstr>_Toc155340199</vt:lpwstr>
      </vt:variant>
      <vt:variant>
        <vt:i4>1572913</vt:i4>
      </vt:variant>
      <vt:variant>
        <vt:i4>350</vt:i4>
      </vt:variant>
      <vt:variant>
        <vt:i4>0</vt:i4>
      </vt:variant>
      <vt:variant>
        <vt:i4>5</vt:i4>
      </vt:variant>
      <vt:variant>
        <vt:lpwstr/>
      </vt:variant>
      <vt:variant>
        <vt:lpwstr>_Toc155340198</vt:lpwstr>
      </vt:variant>
      <vt:variant>
        <vt:i4>1572913</vt:i4>
      </vt:variant>
      <vt:variant>
        <vt:i4>344</vt:i4>
      </vt:variant>
      <vt:variant>
        <vt:i4>0</vt:i4>
      </vt:variant>
      <vt:variant>
        <vt:i4>5</vt:i4>
      </vt:variant>
      <vt:variant>
        <vt:lpwstr/>
      </vt:variant>
      <vt:variant>
        <vt:lpwstr>_Toc155340197</vt:lpwstr>
      </vt:variant>
      <vt:variant>
        <vt:i4>1572913</vt:i4>
      </vt:variant>
      <vt:variant>
        <vt:i4>338</vt:i4>
      </vt:variant>
      <vt:variant>
        <vt:i4>0</vt:i4>
      </vt:variant>
      <vt:variant>
        <vt:i4>5</vt:i4>
      </vt:variant>
      <vt:variant>
        <vt:lpwstr/>
      </vt:variant>
      <vt:variant>
        <vt:lpwstr>_Toc155340196</vt:lpwstr>
      </vt:variant>
      <vt:variant>
        <vt:i4>1572913</vt:i4>
      </vt:variant>
      <vt:variant>
        <vt:i4>332</vt:i4>
      </vt:variant>
      <vt:variant>
        <vt:i4>0</vt:i4>
      </vt:variant>
      <vt:variant>
        <vt:i4>5</vt:i4>
      </vt:variant>
      <vt:variant>
        <vt:lpwstr/>
      </vt:variant>
      <vt:variant>
        <vt:lpwstr>_Toc155340195</vt:lpwstr>
      </vt:variant>
      <vt:variant>
        <vt:i4>1572913</vt:i4>
      </vt:variant>
      <vt:variant>
        <vt:i4>326</vt:i4>
      </vt:variant>
      <vt:variant>
        <vt:i4>0</vt:i4>
      </vt:variant>
      <vt:variant>
        <vt:i4>5</vt:i4>
      </vt:variant>
      <vt:variant>
        <vt:lpwstr/>
      </vt:variant>
      <vt:variant>
        <vt:lpwstr>_Toc155340194</vt:lpwstr>
      </vt:variant>
      <vt:variant>
        <vt:i4>1572913</vt:i4>
      </vt:variant>
      <vt:variant>
        <vt:i4>320</vt:i4>
      </vt:variant>
      <vt:variant>
        <vt:i4>0</vt:i4>
      </vt:variant>
      <vt:variant>
        <vt:i4>5</vt:i4>
      </vt:variant>
      <vt:variant>
        <vt:lpwstr/>
      </vt:variant>
      <vt:variant>
        <vt:lpwstr>_Toc155340193</vt:lpwstr>
      </vt:variant>
      <vt:variant>
        <vt:i4>1572913</vt:i4>
      </vt:variant>
      <vt:variant>
        <vt:i4>314</vt:i4>
      </vt:variant>
      <vt:variant>
        <vt:i4>0</vt:i4>
      </vt:variant>
      <vt:variant>
        <vt:i4>5</vt:i4>
      </vt:variant>
      <vt:variant>
        <vt:lpwstr/>
      </vt:variant>
      <vt:variant>
        <vt:lpwstr>_Toc155340192</vt:lpwstr>
      </vt:variant>
      <vt:variant>
        <vt:i4>1572913</vt:i4>
      </vt:variant>
      <vt:variant>
        <vt:i4>308</vt:i4>
      </vt:variant>
      <vt:variant>
        <vt:i4>0</vt:i4>
      </vt:variant>
      <vt:variant>
        <vt:i4>5</vt:i4>
      </vt:variant>
      <vt:variant>
        <vt:lpwstr/>
      </vt:variant>
      <vt:variant>
        <vt:lpwstr>_Toc155340191</vt:lpwstr>
      </vt:variant>
      <vt:variant>
        <vt:i4>1572913</vt:i4>
      </vt:variant>
      <vt:variant>
        <vt:i4>302</vt:i4>
      </vt:variant>
      <vt:variant>
        <vt:i4>0</vt:i4>
      </vt:variant>
      <vt:variant>
        <vt:i4>5</vt:i4>
      </vt:variant>
      <vt:variant>
        <vt:lpwstr/>
      </vt:variant>
      <vt:variant>
        <vt:lpwstr>_Toc155340190</vt:lpwstr>
      </vt:variant>
      <vt:variant>
        <vt:i4>1638449</vt:i4>
      </vt:variant>
      <vt:variant>
        <vt:i4>296</vt:i4>
      </vt:variant>
      <vt:variant>
        <vt:i4>0</vt:i4>
      </vt:variant>
      <vt:variant>
        <vt:i4>5</vt:i4>
      </vt:variant>
      <vt:variant>
        <vt:lpwstr/>
      </vt:variant>
      <vt:variant>
        <vt:lpwstr>_Toc155340189</vt:lpwstr>
      </vt:variant>
      <vt:variant>
        <vt:i4>1638449</vt:i4>
      </vt:variant>
      <vt:variant>
        <vt:i4>290</vt:i4>
      </vt:variant>
      <vt:variant>
        <vt:i4>0</vt:i4>
      </vt:variant>
      <vt:variant>
        <vt:i4>5</vt:i4>
      </vt:variant>
      <vt:variant>
        <vt:lpwstr/>
      </vt:variant>
      <vt:variant>
        <vt:lpwstr>_Toc155340188</vt:lpwstr>
      </vt:variant>
      <vt:variant>
        <vt:i4>1638449</vt:i4>
      </vt:variant>
      <vt:variant>
        <vt:i4>284</vt:i4>
      </vt:variant>
      <vt:variant>
        <vt:i4>0</vt:i4>
      </vt:variant>
      <vt:variant>
        <vt:i4>5</vt:i4>
      </vt:variant>
      <vt:variant>
        <vt:lpwstr/>
      </vt:variant>
      <vt:variant>
        <vt:lpwstr>_Toc155340187</vt:lpwstr>
      </vt:variant>
      <vt:variant>
        <vt:i4>1638449</vt:i4>
      </vt:variant>
      <vt:variant>
        <vt:i4>278</vt:i4>
      </vt:variant>
      <vt:variant>
        <vt:i4>0</vt:i4>
      </vt:variant>
      <vt:variant>
        <vt:i4>5</vt:i4>
      </vt:variant>
      <vt:variant>
        <vt:lpwstr/>
      </vt:variant>
      <vt:variant>
        <vt:lpwstr>_Toc155340186</vt:lpwstr>
      </vt:variant>
      <vt:variant>
        <vt:i4>1638449</vt:i4>
      </vt:variant>
      <vt:variant>
        <vt:i4>272</vt:i4>
      </vt:variant>
      <vt:variant>
        <vt:i4>0</vt:i4>
      </vt:variant>
      <vt:variant>
        <vt:i4>5</vt:i4>
      </vt:variant>
      <vt:variant>
        <vt:lpwstr/>
      </vt:variant>
      <vt:variant>
        <vt:lpwstr>_Toc155340185</vt:lpwstr>
      </vt:variant>
      <vt:variant>
        <vt:i4>1638449</vt:i4>
      </vt:variant>
      <vt:variant>
        <vt:i4>266</vt:i4>
      </vt:variant>
      <vt:variant>
        <vt:i4>0</vt:i4>
      </vt:variant>
      <vt:variant>
        <vt:i4>5</vt:i4>
      </vt:variant>
      <vt:variant>
        <vt:lpwstr/>
      </vt:variant>
      <vt:variant>
        <vt:lpwstr>_Toc155340184</vt:lpwstr>
      </vt:variant>
      <vt:variant>
        <vt:i4>1638449</vt:i4>
      </vt:variant>
      <vt:variant>
        <vt:i4>260</vt:i4>
      </vt:variant>
      <vt:variant>
        <vt:i4>0</vt:i4>
      </vt:variant>
      <vt:variant>
        <vt:i4>5</vt:i4>
      </vt:variant>
      <vt:variant>
        <vt:lpwstr/>
      </vt:variant>
      <vt:variant>
        <vt:lpwstr>_Toc155340183</vt:lpwstr>
      </vt:variant>
      <vt:variant>
        <vt:i4>1638449</vt:i4>
      </vt:variant>
      <vt:variant>
        <vt:i4>254</vt:i4>
      </vt:variant>
      <vt:variant>
        <vt:i4>0</vt:i4>
      </vt:variant>
      <vt:variant>
        <vt:i4>5</vt:i4>
      </vt:variant>
      <vt:variant>
        <vt:lpwstr/>
      </vt:variant>
      <vt:variant>
        <vt:lpwstr>_Toc155340182</vt:lpwstr>
      </vt:variant>
      <vt:variant>
        <vt:i4>1638449</vt:i4>
      </vt:variant>
      <vt:variant>
        <vt:i4>248</vt:i4>
      </vt:variant>
      <vt:variant>
        <vt:i4>0</vt:i4>
      </vt:variant>
      <vt:variant>
        <vt:i4>5</vt:i4>
      </vt:variant>
      <vt:variant>
        <vt:lpwstr/>
      </vt:variant>
      <vt:variant>
        <vt:lpwstr>_Toc155340181</vt:lpwstr>
      </vt:variant>
      <vt:variant>
        <vt:i4>1638449</vt:i4>
      </vt:variant>
      <vt:variant>
        <vt:i4>242</vt:i4>
      </vt:variant>
      <vt:variant>
        <vt:i4>0</vt:i4>
      </vt:variant>
      <vt:variant>
        <vt:i4>5</vt:i4>
      </vt:variant>
      <vt:variant>
        <vt:lpwstr/>
      </vt:variant>
      <vt:variant>
        <vt:lpwstr>_Toc155340180</vt:lpwstr>
      </vt:variant>
      <vt:variant>
        <vt:i4>1441841</vt:i4>
      </vt:variant>
      <vt:variant>
        <vt:i4>236</vt:i4>
      </vt:variant>
      <vt:variant>
        <vt:i4>0</vt:i4>
      </vt:variant>
      <vt:variant>
        <vt:i4>5</vt:i4>
      </vt:variant>
      <vt:variant>
        <vt:lpwstr/>
      </vt:variant>
      <vt:variant>
        <vt:lpwstr>_Toc155340179</vt:lpwstr>
      </vt:variant>
      <vt:variant>
        <vt:i4>1441841</vt:i4>
      </vt:variant>
      <vt:variant>
        <vt:i4>230</vt:i4>
      </vt:variant>
      <vt:variant>
        <vt:i4>0</vt:i4>
      </vt:variant>
      <vt:variant>
        <vt:i4>5</vt:i4>
      </vt:variant>
      <vt:variant>
        <vt:lpwstr/>
      </vt:variant>
      <vt:variant>
        <vt:lpwstr>_Toc155340178</vt:lpwstr>
      </vt:variant>
      <vt:variant>
        <vt:i4>1441841</vt:i4>
      </vt:variant>
      <vt:variant>
        <vt:i4>224</vt:i4>
      </vt:variant>
      <vt:variant>
        <vt:i4>0</vt:i4>
      </vt:variant>
      <vt:variant>
        <vt:i4>5</vt:i4>
      </vt:variant>
      <vt:variant>
        <vt:lpwstr/>
      </vt:variant>
      <vt:variant>
        <vt:lpwstr>_Toc155340177</vt:lpwstr>
      </vt:variant>
      <vt:variant>
        <vt:i4>1441841</vt:i4>
      </vt:variant>
      <vt:variant>
        <vt:i4>218</vt:i4>
      </vt:variant>
      <vt:variant>
        <vt:i4>0</vt:i4>
      </vt:variant>
      <vt:variant>
        <vt:i4>5</vt:i4>
      </vt:variant>
      <vt:variant>
        <vt:lpwstr/>
      </vt:variant>
      <vt:variant>
        <vt:lpwstr>_Toc155340176</vt:lpwstr>
      </vt:variant>
      <vt:variant>
        <vt:i4>1441841</vt:i4>
      </vt:variant>
      <vt:variant>
        <vt:i4>212</vt:i4>
      </vt:variant>
      <vt:variant>
        <vt:i4>0</vt:i4>
      </vt:variant>
      <vt:variant>
        <vt:i4>5</vt:i4>
      </vt:variant>
      <vt:variant>
        <vt:lpwstr/>
      </vt:variant>
      <vt:variant>
        <vt:lpwstr>_Toc155340175</vt:lpwstr>
      </vt:variant>
      <vt:variant>
        <vt:i4>1441841</vt:i4>
      </vt:variant>
      <vt:variant>
        <vt:i4>206</vt:i4>
      </vt:variant>
      <vt:variant>
        <vt:i4>0</vt:i4>
      </vt:variant>
      <vt:variant>
        <vt:i4>5</vt:i4>
      </vt:variant>
      <vt:variant>
        <vt:lpwstr/>
      </vt:variant>
      <vt:variant>
        <vt:lpwstr>_Toc155340174</vt:lpwstr>
      </vt:variant>
      <vt:variant>
        <vt:i4>1441841</vt:i4>
      </vt:variant>
      <vt:variant>
        <vt:i4>200</vt:i4>
      </vt:variant>
      <vt:variant>
        <vt:i4>0</vt:i4>
      </vt:variant>
      <vt:variant>
        <vt:i4>5</vt:i4>
      </vt:variant>
      <vt:variant>
        <vt:lpwstr/>
      </vt:variant>
      <vt:variant>
        <vt:lpwstr>_Toc155340173</vt:lpwstr>
      </vt:variant>
      <vt:variant>
        <vt:i4>1441841</vt:i4>
      </vt:variant>
      <vt:variant>
        <vt:i4>194</vt:i4>
      </vt:variant>
      <vt:variant>
        <vt:i4>0</vt:i4>
      </vt:variant>
      <vt:variant>
        <vt:i4>5</vt:i4>
      </vt:variant>
      <vt:variant>
        <vt:lpwstr/>
      </vt:variant>
      <vt:variant>
        <vt:lpwstr>_Toc155340172</vt:lpwstr>
      </vt:variant>
      <vt:variant>
        <vt:i4>1441841</vt:i4>
      </vt:variant>
      <vt:variant>
        <vt:i4>188</vt:i4>
      </vt:variant>
      <vt:variant>
        <vt:i4>0</vt:i4>
      </vt:variant>
      <vt:variant>
        <vt:i4>5</vt:i4>
      </vt:variant>
      <vt:variant>
        <vt:lpwstr/>
      </vt:variant>
      <vt:variant>
        <vt:lpwstr>_Toc155340171</vt:lpwstr>
      </vt:variant>
      <vt:variant>
        <vt:i4>1441841</vt:i4>
      </vt:variant>
      <vt:variant>
        <vt:i4>182</vt:i4>
      </vt:variant>
      <vt:variant>
        <vt:i4>0</vt:i4>
      </vt:variant>
      <vt:variant>
        <vt:i4>5</vt:i4>
      </vt:variant>
      <vt:variant>
        <vt:lpwstr/>
      </vt:variant>
      <vt:variant>
        <vt:lpwstr>_Toc155340170</vt:lpwstr>
      </vt:variant>
      <vt:variant>
        <vt:i4>1507377</vt:i4>
      </vt:variant>
      <vt:variant>
        <vt:i4>176</vt:i4>
      </vt:variant>
      <vt:variant>
        <vt:i4>0</vt:i4>
      </vt:variant>
      <vt:variant>
        <vt:i4>5</vt:i4>
      </vt:variant>
      <vt:variant>
        <vt:lpwstr/>
      </vt:variant>
      <vt:variant>
        <vt:lpwstr>_Toc155340169</vt:lpwstr>
      </vt:variant>
      <vt:variant>
        <vt:i4>1507377</vt:i4>
      </vt:variant>
      <vt:variant>
        <vt:i4>170</vt:i4>
      </vt:variant>
      <vt:variant>
        <vt:i4>0</vt:i4>
      </vt:variant>
      <vt:variant>
        <vt:i4>5</vt:i4>
      </vt:variant>
      <vt:variant>
        <vt:lpwstr/>
      </vt:variant>
      <vt:variant>
        <vt:lpwstr>_Toc155340168</vt:lpwstr>
      </vt:variant>
      <vt:variant>
        <vt:i4>1507377</vt:i4>
      </vt:variant>
      <vt:variant>
        <vt:i4>164</vt:i4>
      </vt:variant>
      <vt:variant>
        <vt:i4>0</vt:i4>
      </vt:variant>
      <vt:variant>
        <vt:i4>5</vt:i4>
      </vt:variant>
      <vt:variant>
        <vt:lpwstr/>
      </vt:variant>
      <vt:variant>
        <vt:lpwstr>_Toc155340167</vt:lpwstr>
      </vt:variant>
      <vt:variant>
        <vt:i4>1507377</vt:i4>
      </vt:variant>
      <vt:variant>
        <vt:i4>158</vt:i4>
      </vt:variant>
      <vt:variant>
        <vt:i4>0</vt:i4>
      </vt:variant>
      <vt:variant>
        <vt:i4>5</vt:i4>
      </vt:variant>
      <vt:variant>
        <vt:lpwstr/>
      </vt:variant>
      <vt:variant>
        <vt:lpwstr>_Toc155340166</vt:lpwstr>
      </vt:variant>
      <vt:variant>
        <vt:i4>1507377</vt:i4>
      </vt:variant>
      <vt:variant>
        <vt:i4>152</vt:i4>
      </vt:variant>
      <vt:variant>
        <vt:i4>0</vt:i4>
      </vt:variant>
      <vt:variant>
        <vt:i4>5</vt:i4>
      </vt:variant>
      <vt:variant>
        <vt:lpwstr/>
      </vt:variant>
      <vt:variant>
        <vt:lpwstr>_Toc155340165</vt:lpwstr>
      </vt:variant>
      <vt:variant>
        <vt:i4>1507377</vt:i4>
      </vt:variant>
      <vt:variant>
        <vt:i4>146</vt:i4>
      </vt:variant>
      <vt:variant>
        <vt:i4>0</vt:i4>
      </vt:variant>
      <vt:variant>
        <vt:i4>5</vt:i4>
      </vt:variant>
      <vt:variant>
        <vt:lpwstr/>
      </vt:variant>
      <vt:variant>
        <vt:lpwstr>_Toc155340164</vt:lpwstr>
      </vt:variant>
      <vt:variant>
        <vt:i4>1507377</vt:i4>
      </vt:variant>
      <vt:variant>
        <vt:i4>140</vt:i4>
      </vt:variant>
      <vt:variant>
        <vt:i4>0</vt:i4>
      </vt:variant>
      <vt:variant>
        <vt:i4>5</vt:i4>
      </vt:variant>
      <vt:variant>
        <vt:lpwstr/>
      </vt:variant>
      <vt:variant>
        <vt:lpwstr>_Toc155340163</vt:lpwstr>
      </vt:variant>
      <vt:variant>
        <vt:i4>1507377</vt:i4>
      </vt:variant>
      <vt:variant>
        <vt:i4>134</vt:i4>
      </vt:variant>
      <vt:variant>
        <vt:i4>0</vt:i4>
      </vt:variant>
      <vt:variant>
        <vt:i4>5</vt:i4>
      </vt:variant>
      <vt:variant>
        <vt:lpwstr/>
      </vt:variant>
      <vt:variant>
        <vt:lpwstr>_Toc155340162</vt:lpwstr>
      </vt:variant>
      <vt:variant>
        <vt:i4>1507377</vt:i4>
      </vt:variant>
      <vt:variant>
        <vt:i4>128</vt:i4>
      </vt:variant>
      <vt:variant>
        <vt:i4>0</vt:i4>
      </vt:variant>
      <vt:variant>
        <vt:i4>5</vt:i4>
      </vt:variant>
      <vt:variant>
        <vt:lpwstr/>
      </vt:variant>
      <vt:variant>
        <vt:lpwstr>_Toc155340161</vt:lpwstr>
      </vt:variant>
      <vt:variant>
        <vt:i4>1507377</vt:i4>
      </vt:variant>
      <vt:variant>
        <vt:i4>122</vt:i4>
      </vt:variant>
      <vt:variant>
        <vt:i4>0</vt:i4>
      </vt:variant>
      <vt:variant>
        <vt:i4>5</vt:i4>
      </vt:variant>
      <vt:variant>
        <vt:lpwstr/>
      </vt:variant>
      <vt:variant>
        <vt:lpwstr>_Toc155340160</vt:lpwstr>
      </vt:variant>
      <vt:variant>
        <vt:i4>1310769</vt:i4>
      </vt:variant>
      <vt:variant>
        <vt:i4>116</vt:i4>
      </vt:variant>
      <vt:variant>
        <vt:i4>0</vt:i4>
      </vt:variant>
      <vt:variant>
        <vt:i4>5</vt:i4>
      </vt:variant>
      <vt:variant>
        <vt:lpwstr/>
      </vt:variant>
      <vt:variant>
        <vt:lpwstr>_Toc155340159</vt:lpwstr>
      </vt:variant>
      <vt:variant>
        <vt:i4>1310769</vt:i4>
      </vt:variant>
      <vt:variant>
        <vt:i4>110</vt:i4>
      </vt:variant>
      <vt:variant>
        <vt:i4>0</vt:i4>
      </vt:variant>
      <vt:variant>
        <vt:i4>5</vt:i4>
      </vt:variant>
      <vt:variant>
        <vt:lpwstr/>
      </vt:variant>
      <vt:variant>
        <vt:lpwstr>_Toc155340158</vt:lpwstr>
      </vt:variant>
      <vt:variant>
        <vt:i4>1310769</vt:i4>
      </vt:variant>
      <vt:variant>
        <vt:i4>104</vt:i4>
      </vt:variant>
      <vt:variant>
        <vt:i4>0</vt:i4>
      </vt:variant>
      <vt:variant>
        <vt:i4>5</vt:i4>
      </vt:variant>
      <vt:variant>
        <vt:lpwstr/>
      </vt:variant>
      <vt:variant>
        <vt:lpwstr>_Toc155340157</vt:lpwstr>
      </vt:variant>
      <vt:variant>
        <vt:i4>1310769</vt:i4>
      </vt:variant>
      <vt:variant>
        <vt:i4>98</vt:i4>
      </vt:variant>
      <vt:variant>
        <vt:i4>0</vt:i4>
      </vt:variant>
      <vt:variant>
        <vt:i4>5</vt:i4>
      </vt:variant>
      <vt:variant>
        <vt:lpwstr/>
      </vt:variant>
      <vt:variant>
        <vt:lpwstr>_Toc155340156</vt:lpwstr>
      </vt:variant>
      <vt:variant>
        <vt:i4>1310769</vt:i4>
      </vt:variant>
      <vt:variant>
        <vt:i4>92</vt:i4>
      </vt:variant>
      <vt:variant>
        <vt:i4>0</vt:i4>
      </vt:variant>
      <vt:variant>
        <vt:i4>5</vt:i4>
      </vt:variant>
      <vt:variant>
        <vt:lpwstr/>
      </vt:variant>
      <vt:variant>
        <vt:lpwstr>_Toc155340155</vt:lpwstr>
      </vt:variant>
      <vt:variant>
        <vt:i4>1310769</vt:i4>
      </vt:variant>
      <vt:variant>
        <vt:i4>86</vt:i4>
      </vt:variant>
      <vt:variant>
        <vt:i4>0</vt:i4>
      </vt:variant>
      <vt:variant>
        <vt:i4>5</vt:i4>
      </vt:variant>
      <vt:variant>
        <vt:lpwstr/>
      </vt:variant>
      <vt:variant>
        <vt:lpwstr>_Toc155340154</vt:lpwstr>
      </vt:variant>
      <vt:variant>
        <vt:i4>1310769</vt:i4>
      </vt:variant>
      <vt:variant>
        <vt:i4>80</vt:i4>
      </vt:variant>
      <vt:variant>
        <vt:i4>0</vt:i4>
      </vt:variant>
      <vt:variant>
        <vt:i4>5</vt:i4>
      </vt:variant>
      <vt:variant>
        <vt:lpwstr/>
      </vt:variant>
      <vt:variant>
        <vt:lpwstr>_Toc155340153</vt:lpwstr>
      </vt:variant>
      <vt:variant>
        <vt:i4>1310769</vt:i4>
      </vt:variant>
      <vt:variant>
        <vt:i4>74</vt:i4>
      </vt:variant>
      <vt:variant>
        <vt:i4>0</vt:i4>
      </vt:variant>
      <vt:variant>
        <vt:i4>5</vt:i4>
      </vt:variant>
      <vt:variant>
        <vt:lpwstr/>
      </vt:variant>
      <vt:variant>
        <vt:lpwstr>_Toc155340152</vt:lpwstr>
      </vt:variant>
      <vt:variant>
        <vt:i4>1310769</vt:i4>
      </vt:variant>
      <vt:variant>
        <vt:i4>68</vt:i4>
      </vt:variant>
      <vt:variant>
        <vt:i4>0</vt:i4>
      </vt:variant>
      <vt:variant>
        <vt:i4>5</vt:i4>
      </vt:variant>
      <vt:variant>
        <vt:lpwstr/>
      </vt:variant>
      <vt:variant>
        <vt:lpwstr>_Toc155340151</vt:lpwstr>
      </vt:variant>
      <vt:variant>
        <vt:i4>1310769</vt:i4>
      </vt:variant>
      <vt:variant>
        <vt:i4>62</vt:i4>
      </vt:variant>
      <vt:variant>
        <vt:i4>0</vt:i4>
      </vt:variant>
      <vt:variant>
        <vt:i4>5</vt:i4>
      </vt:variant>
      <vt:variant>
        <vt:lpwstr/>
      </vt:variant>
      <vt:variant>
        <vt:lpwstr>_Toc155340150</vt:lpwstr>
      </vt:variant>
      <vt:variant>
        <vt:i4>1376305</vt:i4>
      </vt:variant>
      <vt:variant>
        <vt:i4>56</vt:i4>
      </vt:variant>
      <vt:variant>
        <vt:i4>0</vt:i4>
      </vt:variant>
      <vt:variant>
        <vt:i4>5</vt:i4>
      </vt:variant>
      <vt:variant>
        <vt:lpwstr/>
      </vt:variant>
      <vt:variant>
        <vt:lpwstr>_Toc155340149</vt:lpwstr>
      </vt:variant>
      <vt:variant>
        <vt:i4>1376305</vt:i4>
      </vt:variant>
      <vt:variant>
        <vt:i4>50</vt:i4>
      </vt:variant>
      <vt:variant>
        <vt:i4>0</vt:i4>
      </vt:variant>
      <vt:variant>
        <vt:i4>5</vt:i4>
      </vt:variant>
      <vt:variant>
        <vt:lpwstr/>
      </vt:variant>
      <vt:variant>
        <vt:lpwstr>_Toc155340148</vt:lpwstr>
      </vt:variant>
      <vt:variant>
        <vt:i4>1376305</vt:i4>
      </vt:variant>
      <vt:variant>
        <vt:i4>44</vt:i4>
      </vt:variant>
      <vt:variant>
        <vt:i4>0</vt:i4>
      </vt:variant>
      <vt:variant>
        <vt:i4>5</vt:i4>
      </vt:variant>
      <vt:variant>
        <vt:lpwstr/>
      </vt:variant>
      <vt:variant>
        <vt:lpwstr>_Toc155340147</vt:lpwstr>
      </vt:variant>
      <vt:variant>
        <vt:i4>1376305</vt:i4>
      </vt:variant>
      <vt:variant>
        <vt:i4>38</vt:i4>
      </vt:variant>
      <vt:variant>
        <vt:i4>0</vt:i4>
      </vt:variant>
      <vt:variant>
        <vt:i4>5</vt:i4>
      </vt:variant>
      <vt:variant>
        <vt:lpwstr/>
      </vt:variant>
      <vt:variant>
        <vt:lpwstr>_Toc155340146</vt:lpwstr>
      </vt:variant>
      <vt:variant>
        <vt:i4>1376305</vt:i4>
      </vt:variant>
      <vt:variant>
        <vt:i4>32</vt:i4>
      </vt:variant>
      <vt:variant>
        <vt:i4>0</vt:i4>
      </vt:variant>
      <vt:variant>
        <vt:i4>5</vt:i4>
      </vt:variant>
      <vt:variant>
        <vt:lpwstr/>
      </vt:variant>
      <vt:variant>
        <vt:lpwstr>_Toc155340145</vt:lpwstr>
      </vt:variant>
      <vt:variant>
        <vt:i4>1376305</vt:i4>
      </vt:variant>
      <vt:variant>
        <vt:i4>26</vt:i4>
      </vt:variant>
      <vt:variant>
        <vt:i4>0</vt:i4>
      </vt:variant>
      <vt:variant>
        <vt:i4>5</vt:i4>
      </vt:variant>
      <vt:variant>
        <vt:lpwstr/>
      </vt:variant>
      <vt:variant>
        <vt:lpwstr>_Toc155340144</vt:lpwstr>
      </vt:variant>
      <vt:variant>
        <vt:i4>1376305</vt:i4>
      </vt:variant>
      <vt:variant>
        <vt:i4>20</vt:i4>
      </vt:variant>
      <vt:variant>
        <vt:i4>0</vt:i4>
      </vt:variant>
      <vt:variant>
        <vt:i4>5</vt:i4>
      </vt:variant>
      <vt:variant>
        <vt:lpwstr/>
      </vt:variant>
      <vt:variant>
        <vt:lpwstr>_Toc155340143</vt:lpwstr>
      </vt:variant>
      <vt:variant>
        <vt:i4>1376305</vt:i4>
      </vt:variant>
      <vt:variant>
        <vt:i4>14</vt:i4>
      </vt:variant>
      <vt:variant>
        <vt:i4>0</vt:i4>
      </vt:variant>
      <vt:variant>
        <vt:i4>5</vt:i4>
      </vt:variant>
      <vt:variant>
        <vt:lpwstr/>
      </vt:variant>
      <vt:variant>
        <vt:lpwstr>_Toc155340142</vt:lpwstr>
      </vt:variant>
      <vt:variant>
        <vt:i4>1376305</vt:i4>
      </vt:variant>
      <vt:variant>
        <vt:i4>8</vt:i4>
      </vt:variant>
      <vt:variant>
        <vt:i4>0</vt:i4>
      </vt:variant>
      <vt:variant>
        <vt:i4>5</vt:i4>
      </vt:variant>
      <vt:variant>
        <vt:lpwstr/>
      </vt:variant>
      <vt:variant>
        <vt:lpwstr>_Toc155340141</vt:lpwstr>
      </vt:variant>
      <vt:variant>
        <vt:i4>1376305</vt:i4>
      </vt:variant>
      <vt:variant>
        <vt:i4>2</vt:i4>
      </vt:variant>
      <vt:variant>
        <vt:i4>0</vt:i4>
      </vt:variant>
      <vt:variant>
        <vt:i4>5</vt:i4>
      </vt:variant>
      <vt:variant>
        <vt:lpwstr/>
      </vt:variant>
      <vt:variant>
        <vt:lpwstr>_Toc155340140</vt:lpwstr>
      </vt:variant>
      <vt:variant>
        <vt:i4>2097166</vt:i4>
      </vt:variant>
      <vt:variant>
        <vt:i4>12</vt:i4>
      </vt:variant>
      <vt:variant>
        <vt:i4>0</vt:i4>
      </vt:variant>
      <vt:variant>
        <vt:i4>5</vt:i4>
      </vt:variant>
      <vt:variant>
        <vt:lpwstr>mailto:kristen.downs@deq.nc.gov</vt:lpwstr>
      </vt:variant>
      <vt:variant>
        <vt:lpwstr/>
      </vt:variant>
      <vt:variant>
        <vt:i4>3473408</vt:i4>
      </vt:variant>
      <vt:variant>
        <vt:i4>9</vt:i4>
      </vt:variant>
      <vt:variant>
        <vt:i4>0</vt:i4>
      </vt:variant>
      <vt:variant>
        <vt:i4>5</vt:i4>
      </vt:variant>
      <vt:variant>
        <vt:lpwstr>mailto:susan.kubacki@deq.nc.gov</vt:lpwstr>
      </vt:variant>
      <vt:variant>
        <vt:lpwstr/>
      </vt:variant>
      <vt:variant>
        <vt:i4>327792</vt:i4>
      </vt:variant>
      <vt:variant>
        <vt:i4>6</vt:i4>
      </vt:variant>
      <vt:variant>
        <vt:i4>0</vt:i4>
      </vt:variant>
      <vt:variant>
        <vt:i4>5</vt:i4>
      </vt:variant>
      <vt:variant>
        <vt:lpwstr>https://ncconnect.sharepoint.com/:x:/r/sites/dwi/Shared Documents/Work Units/Viable Utility Unit/VU Staff/KD/Affordability Calculator 2025/OSBM/OSBM_data_2023/2023-standard-population-estimates_2019-2010-intercesal_combined_USEME.xlsx?d=wc5ba7e330039429589f4988e24b59eb1&amp;csf=1&amp;web=1&amp;e=X8nsbS</vt:lpwstr>
      </vt:variant>
      <vt:variant>
        <vt:lpwstr/>
      </vt:variant>
      <vt:variant>
        <vt:i4>5373975</vt:i4>
      </vt:variant>
      <vt:variant>
        <vt:i4>3</vt:i4>
      </vt:variant>
      <vt:variant>
        <vt:i4>0</vt:i4>
      </vt:variant>
      <vt:variant>
        <vt:i4>5</vt:i4>
      </vt:variant>
      <vt:variant>
        <vt:lpwstr>https://ncconnect.sharepoint.com/:w:/r/sites/dwi/Shared Documents/Work Units/FSU/2025 Spring Training/Guidance Revisions/2025 Spring Construction Project Guidance_v1_250217.docx?d=w3a8588a7dd034cd7bd89e7424997e7ce&amp;csf=1&amp;web=1&amp;e=hv5qbH</vt:lpwstr>
      </vt:variant>
      <vt:variant>
        <vt:lpwstr/>
      </vt:variant>
      <vt:variant>
        <vt:i4>2097166</vt:i4>
      </vt:variant>
      <vt:variant>
        <vt:i4>0</vt:i4>
      </vt:variant>
      <vt:variant>
        <vt:i4>0</vt:i4>
      </vt:variant>
      <vt:variant>
        <vt:i4>5</vt:i4>
      </vt:variant>
      <vt:variant>
        <vt:lpwstr>mailto:kristen.downs@deq.nc.gov</vt:lpwstr>
      </vt:variant>
      <vt:variant>
        <vt:lpwstr/>
      </vt:variant>
      <vt:variant>
        <vt:i4>5373955</vt:i4>
      </vt:variant>
      <vt:variant>
        <vt:i4>9</vt:i4>
      </vt:variant>
      <vt:variant>
        <vt:i4>0</vt:i4>
      </vt:variant>
      <vt:variant>
        <vt:i4>5</vt:i4>
      </vt:variant>
      <vt:variant>
        <vt:lpwstr>https://deq.nc.gov/about/divisions/water-resources/drinking-water/forms-publications/community-water-systems-water-efficiency-bmp</vt:lpwstr>
      </vt:variant>
      <vt:variant>
        <vt:lpwstr/>
      </vt:variant>
      <vt:variant>
        <vt:i4>5439589</vt:i4>
      </vt:variant>
      <vt:variant>
        <vt:i4>6</vt:i4>
      </vt:variant>
      <vt:variant>
        <vt:i4>0</vt:i4>
      </vt:variant>
      <vt:variant>
        <vt:i4>5</vt:i4>
      </vt:variant>
      <vt:variant>
        <vt:lpwstr>mailto:bradley.whitman@deq.nc.gov</vt:lpwstr>
      </vt:variant>
      <vt:variant>
        <vt:lpwstr/>
      </vt:variant>
      <vt:variant>
        <vt:i4>8257652</vt:i4>
      </vt:variant>
      <vt:variant>
        <vt:i4>3</vt:i4>
      </vt:variant>
      <vt:variant>
        <vt:i4>0</vt:i4>
      </vt:variant>
      <vt:variant>
        <vt:i4>5</vt:i4>
      </vt:variant>
      <vt:variant>
        <vt:lpwstr>http://deq.nc.gov/contact/regional-offices</vt:lpwstr>
      </vt:variant>
      <vt:variant>
        <vt:lpwstr/>
      </vt:variant>
      <vt:variant>
        <vt:i4>8257652</vt:i4>
      </vt:variant>
      <vt:variant>
        <vt:i4>0</vt:i4>
      </vt:variant>
      <vt:variant>
        <vt:i4>0</vt:i4>
      </vt:variant>
      <vt:variant>
        <vt:i4>5</vt:i4>
      </vt:variant>
      <vt:variant>
        <vt:lpwstr>http://deq.nc.gov/contact/regional-offices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H. Colson</dc:creator>
  <cp:keywords/>
  <cp:lastModifiedBy>Kubacki, Susan</cp:lastModifiedBy>
  <cp:revision>6</cp:revision>
  <cp:lastPrinted>2024-01-06T05:09:00Z</cp:lastPrinted>
  <dcterms:created xsi:type="dcterms:W3CDTF">2025-03-03T19:05:00Z</dcterms:created>
  <dcterms:modified xsi:type="dcterms:W3CDTF">2025-03-03T19:12:00Z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0x0101003C3072E920545847A730AA4E0F9E5919</vt:lpwstr>
  </property>
  <property fmtid="{D5CDD505-2E9C-101B-9397-08002B2CF9AE}" pid="3" name="MediaServiceImageTags">
    <vt:lpwstr/>
  </property>
</Properties>
</file>