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26CE" w14:textId="77777777" w:rsidR="009C75C9" w:rsidRPr="009C75C9" w:rsidRDefault="009C75C9" w:rsidP="009C75C9">
      <w:pPr>
        <w:widowControl w:val="0"/>
        <w:spacing w:after="0" w:line="240" w:lineRule="auto"/>
        <w:rPr>
          <w:rFonts w:eastAsia="Times New Roman" w:cstheme="minorHAnsi"/>
          <w:snapToGrid w:val="0"/>
        </w:rPr>
      </w:pPr>
    </w:p>
    <w:p w14:paraId="5E01E98C" w14:textId="5492BCE0" w:rsidR="009C75C9" w:rsidRPr="0046468F" w:rsidRDefault="009C75C9" w:rsidP="009C75C9">
      <w:pPr>
        <w:widowControl w:val="0"/>
        <w:spacing w:after="0" w:line="240" w:lineRule="auto"/>
        <w:jc w:val="center"/>
        <w:rPr>
          <w:rFonts w:eastAsia="Times New Roman" w:cstheme="minorHAnsi"/>
          <w:b/>
          <w:bCs/>
          <w:snapToGrid w:val="0"/>
        </w:rPr>
      </w:pPr>
      <w:r w:rsidRPr="0046468F">
        <w:rPr>
          <w:rFonts w:eastAsia="Times New Roman" w:cstheme="minorHAnsi"/>
          <w:b/>
          <w:bCs/>
          <w:snapToGrid w:val="0"/>
        </w:rPr>
        <w:t xml:space="preserve">NC DEQ’s </w:t>
      </w:r>
      <w:r w:rsidRPr="009C75C9">
        <w:rPr>
          <w:rFonts w:eastAsia="Times New Roman" w:cstheme="minorHAnsi"/>
          <w:b/>
          <w:bCs/>
          <w:snapToGrid w:val="0"/>
        </w:rPr>
        <w:t>Division of Water Infrastructure</w:t>
      </w:r>
    </w:p>
    <w:p w14:paraId="4AB8BE3A" w14:textId="18E47309" w:rsidR="009C75C9" w:rsidRPr="0046468F" w:rsidRDefault="009C75C9" w:rsidP="009C75C9">
      <w:pPr>
        <w:widowControl w:val="0"/>
        <w:spacing w:after="0" w:line="240" w:lineRule="auto"/>
        <w:jc w:val="center"/>
        <w:rPr>
          <w:rFonts w:eastAsia="Times New Roman" w:cstheme="minorHAnsi"/>
          <w:b/>
          <w:bCs/>
          <w:snapToGrid w:val="0"/>
        </w:rPr>
      </w:pPr>
      <w:r w:rsidRPr="0046468F">
        <w:rPr>
          <w:rFonts w:eastAsia="Times New Roman" w:cstheme="minorHAnsi"/>
          <w:b/>
          <w:bCs/>
          <w:snapToGrid w:val="0"/>
        </w:rPr>
        <w:t>Announces Spring 2023 Funding Application Training</w:t>
      </w:r>
    </w:p>
    <w:p w14:paraId="0F1DE80E" w14:textId="1E39F015" w:rsidR="009C75C9" w:rsidRPr="0046468F" w:rsidRDefault="009C75C9" w:rsidP="009C75C9">
      <w:pPr>
        <w:widowControl w:val="0"/>
        <w:spacing w:after="0" w:line="240" w:lineRule="auto"/>
        <w:jc w:val="center"/>
        <w:rPr>
          <w:rFonts w:eastAsia="Times New Roman" w:cstheme="minorHAnsi"/>
          <w:b/>
          <w:bCs/>
          <w:snapToGrid w:val="0"/>
        </w:rPr>
      </w:pPr>
      <w:r w:rsidRPr="0046468F">
        <w:rPr>
          <w:rFonts w:eastAsia="Times New Roman" w:cstheme="minorHAnsi"/>
          <w:b/>
          <w:bCs/>
          <w:snapToGrid w:val="0"/>
        </w:rPr>
        <w:t>at Five Locations Statewide</w:t>
      </w:r>
    </w:p>
    <w:p w14:paraId="2FBC0CDA" w14:textId="698367D4" w:rsidR="009C75C9" w:rsidRPr="0046468F" w:rsidRDefault="009C75C9" w:rsidP="009C75C9">
      <w:pPr>
        <w:widowControl w:val="0"/>
        <w:spacing w:after="0" w:line="240" w:lineRule="auto"/>
        <w:jc w:val="center"/>
        <w:rPr>
          <w:rFonts w:eastAsia="Times New Roman" w:cstheme="minorHAnsi"/>
          <w:i/>
          <w:iCs/>
          <w:snapToGrid w:val="0"/>
        </w:rPr>
      </w:pPr>
      <w:r w:rsidRPr="0046468F">
        <w:rPr>
          <w:rFonts w:eastAsia="Times New Roman" w:cstheme="minorHAnsi"/>
          <w:i/>
          <w:iCs/>
          <w:snapToGrid w:val="0"/>
        </w:rPr>
        <w:t>Hendersonville, Hickory, Raleigh, Pembroke and Williamston</w:t>
      </w:r>
    </w:p>
    <w:p w14:paraId="3DBA5D7A" w14:textId="73314E1F" w:rsidR="009C75C9" w:rsidRPr="0046468F" w:rsidRDefault="009C75C9" w:rsidP="009C75C9">
      <w:pPr>
        <w:widowControl w:val="0"/>
        <w:spacing w:after="0" w:line="240" w:lineRule="auto"/>
        <w:jc w:val="center"/>
        <w:rPr>
          <w:rFonts w:eastAsia="Times New Roman" w:cstheme="minorHAnsi"/>
          <w:b/>
          <w:bCs/>
          <w:snapToGrid w:val="0"/>
        </w:rPr>
      </w:pPr>
      <w:r w:rsidRPr="0046468F">
        <w:rPr>
          <w:rFonts w:eastAsia="Times New Roman" w:cstheme="minorHAnsi"/>
          <w:b/>
          <w:bCs/>
          <w:snapToGrid w:val="0"/>
        </w:rPr>
        <w:t>Feb. 28 – March 9, 2023</w:t>
      </w:r>
    </w:p>
    <w:p w14:paraId="458EECB4" w14:textId="724A0107" w:rsidR="009C75C9" w:rsidRPr="0046468F" w:rsidRDefault="009C75C9" w:rsidP="009C75C9">
      <w:pPr>
        <w:widowControl w:val="0"/>
        <w:spacing w:after="0" w:line="240" w:lineRule="auto"/>
        <w:jc w:val="center"/>
        <w:rPr>
          <w:rFonts w:eastAsia="Times New Roman" w:cstheme="minorHAnsi"/>
          <w:i/>
          <w:iCs/>
          <w:snapToGrid w:val="0"/>
        </w:rPr>
      </w:pPr>
      <w:r w:rsidRPr="0046468F">
        <w:rPr>
          <w:rFonts w:eastAsia="Times New Roman" w:cstheme="minorHAnsi"/>
          <w:i/>
          <w:iCs/>
          <w:snapToGrid w:val="0"/>
        </w:rPr>
        <w:t>(Raleigh session on March 6 is also offered virtually and will be recorded for posting on the Division website)</w:t>
      </w:r>
    </w:p>
    <w:p w14:paraId="526551B3" w14:textId="77777777" w:rsidR="009C75C9" w:rsidRPr="0046468F" w:rsidRDefault="009C75C9" w:rsidP="009C75C9">
      <w:pPr>
        <w:widowControl w:val="0"/>
        <w:spacing w:after="0" w:line="240" w:lineRule="auto"/>
        <w:rPr>
          <w:rFonts w:eastAsia="Times New Roman" w:cstheme="minorHAnsi"/>
          <w:b/>
          <w:bCs/>
          <w:snapToGrid w:val="0"/>
        </w:rPr>
      </w:pPr>
    </w:p>
    <w:p w14:paraId="11099EBB" w14:textId="0A697C40" w:rsidR="009C75C9" w:rsidRPr="009C75C9" w:rsidRDefault="009C75C9" w:rsidP="009C75C9">
      <w:pPr>
        <w:widowControl w:val="0"/>
        <w:spacing w:after="0" w:line="240" w:lineRule="auto"/>
        <w:rPr>
          <w:rFonts w:eastAsia="Times New Roman" w:cstheme="minorHAnsi"/>
          <w:b/>
          <w:bCs/>
          <w:snapToGrid w:val="0"/>
        </w:rPr>
      </w:pPr>
      <w:r w:rsidRPr="009C75C9">
        <w:rPr>
          <w:rFonts w:eastAsia="Times New Roman" w:cstheme="minorHAnsi"/>
          <w:b/>
          <w:bCs/>
          <w:snapToGrid w:val="0"/>
        </w:rPr>
        <w:t xml:space="preserve">All applications must be received by the Division no later than 5:00 p.m. on May 1, 2023. </w:t>
      </w:r>
    </w:p>
    <w:p w14:paraId="391B2302" w14:textId="77777777" w:rsidR="009C75C9" w:rsidRPr="009C75C9" w:rsidRDefault="009C75C9" w:rsidP="009C75C9">
      <w:pPr>
        <w:widowControl w:val="0"/>
        <w:spacing w:after="0" w:line="240" w:lineRule="auto"/>
        <w:rPr>
          <w:rFonts w:eastAsia="Times New Roman" w:cstheme="minorHAnsi"/>
          <w:snapToGrid w:val="0"/>
        </w:rPr>
      </w:pPr>
    </w:p>
    <w:p w14:paraId="611ACA9B" w14:textId="534641A5" w:rsidR="009C75C9" w:rsidRPr="009C75C9" w:rsidRDefault="009C75C9" w:rsidP="009C75C9">
      <w:pPr>
        <w:widowControl w:val="0"/>
        <w:spacing w:after="0" w:line="240" w:lineRule="auto"/>
        <w:rPr>
          <w:rFonts w:eastAsia="Times New Roman" w:cstheme="minorHAnsi"/>
          <w:snapToGrid w:val="0"/>
        </w:rPr>
      </w:pPr>
      <w:r w:rsidRPr="009C75C9">
        <w:rPr>
          <w:rFonts w:eastAsia="Times New Roman" w:cstheme="minorHAnsi"/>
          <w:b/>
          <w:snapToGrid w:val="0"/>
        </w:rPr>
        <w:t>There is no registration cost.</w:t>
      </w:r>
      <w:r w:rsidRPr="009C75C9">
        <w:rPr>
          <w:rFonts w:eastAsia="Times New Roman" w:cstheme="minorHAnsi"/>
          <w:bCs/>
          <w:snapToGrid w:val="0"/>
        </w:rPr>
        <w:t xml:space="preserve"> </w:t>
      </w:r>
    </w:p>
    <w:p w14:paraId="5BDB9611" w14:textId="77777777" w:rsidR="009C75C9" w:rsidRPr="009C75C9" w:rsidRDefault="009C75C9" w:rsidP="009C75C9">
      <w:pPr>
        <w:widowControl w:val="0"/>
        <w:spacing w:after="0" w:line="240" w:lineRule="auto"/>
        <w:rPr>
          <w:rFonts w:eastAsia="Times New Roman" w:cstheme="minorHAnsi"/>
          <w:snapToGrid w:val="0"/>
        </w:rPr>
      </w:pPr>
    </w:p>
    <w:p w14:paraId="1218EA63" w14:textId="71C5D847" w:rsidR="009C75C9" w:rsidRPr="009C75C9" w:rsidRDefault="009C75C9" w:rsidP="009C75C9">
      <w:pPr>
        <w:widowControl w:val="0"/>
        <w:spacing w:after="0" w:line="240" w:lineRule="auto"/>
        <w:rPr>
          <w:rFonts w:eastAsia="Times New Roman" w:cstheme="minorHAnsi"/>
          <w:snapToGrid w:val="0"/>
          <w:color w:val="FF0000"/>
        </w:rPr>
      </w:pPr>
      <w:r w:rsidRPr="009C75C9">
        <w:rPr>
          <w:rFonts w:eastAsia="Times New Roman" w:cstheme="minorHAnsi"/>
          <w:snapToGrid w:val="0"/>
        </w:rPr>
        <w:t xml:space="preserve">Training will cover programmatic information, application package completion, Priority Rating Systems, a primer for Viable Utilities, funding expectations, funding timelines and will include an overview of new </w:t>
      </w:r>
      <w:hyperlink r:id="rId5" w:history="1">
        <w:r w:rsidRPr="009C75C9">
          <w:rPr>
            <w:rFonts w:eastAsia="Times New Roman" w:cstheme="minorHAnsi"/>
            <w:snapToGrid w:val="0"/>
            <w:color w:val="0000FF"/>
            <w:u w:val="single"/>
          </w:rPr>
          <w:t>Lead Ser</w:t>
        </w:r>
        <w:r w:rsidRPr="009C75C9">
          <w:rPr>
            <w:rFonts w:eastAsia="Times New Roman" w:cstheme="minorHAnsi"/>
            <w:snapToGrid w:val="0"/>
            <w:color w:val="0000FF"/>
            <w:u w:val="single"/>
          </w:rPr>
          <w:t>v</w:t>
        </w:r>
        <w:r w:rsidRPr="009C75C9">
          <w:rPr>
            <w:rFonts w:eastAsia="Times New Roman" w:cstheme="minorHAnsi"/>
            <w:snapToGrid w:val="0"/>
            <w:color w:val="0000FF"/>
            <w:u w:val="single"/>
          </w:rPr>
          <w:t>ice Line Replacement funding</w:t>
        </w:r>
      </w:hyperlink>
      <w:r w:rsidRPr="009C75C9">
        <w:rPr>
          <w:rFonts w:eastAsia="Times New Roman" w:cstheme="minorHAnsi"/>
          <w:snapToGrid w:val="0"/>
        </w:rPr>
        <w:t xml:space="preserve"> and Emerging Contaminant funding. </w:t>
      </w:r>
    </w:p>
    <w:p w14:paraId="60E49421" w14:textId="77777777" w:rsidR="009C75C9" w:rsidRPr="009C75C9" w:rsidRDefault="009C75C9" w:rsidP="009C75C9">
      <w:pPr>
        <w:widowControl w:val="0"/>
        <w:spacing w:after="0" w:line="240" w:lineRule="auto"/>
        <w:rPr>
          <w:rFonts w:eastAsia="Times New Roman" w:cstheme="minorHAnsi"/>
          <w:snapToGrid w:val="0"/>
        </w:rPr>
      </w:pPr>
    </w:p>
    <w:p w14:paraId="3C13B0B9" w14:textId="77777777" w:rsidR="009C75C9" w:rsidRPr="009C75C9" w:rsidRDefault="009C75C9" w:rsidP="009C75C9">
      <w:pPr>
        <w:widowControl w:val="0"/>
        <w:spacing w:after="120" w:line="240" w:lineRule="auto"/>
        <w:jc w:val="center"/>
        <w:rPr>
          <w:rFonts w:eastAsia="Times New Roman" w:cstheme="minorHAnsi"/>
          <w:b/>
          <w:snapToGrid w:val="0"/>
          <w:u w:val="single"/>
        </w:rPr>
      </w:pPr>
      <w:r w:rsidRPr="009C75C9">
        <w:rPr>
          <w:rFonts w:eastAsia="Times New Roman" w:cstheme="minorHAnsi"/>
          <w:b/>
          <w:snapToGrid w:val="0"/>
          <w:u w:val="single"/>
        </w:rPr>
        <w:t>Schedule and Locations for Spring 2023 Application Training Sessions</w:t>
      </w:r>
    </w:p>
    <w:p w14:paraId="5A6F70EA" w14:textId="77777777" w:rsidR="009C75C9" w:rsidRPr="009C75C9" w:rsidRDefault="009C75C9" w:rsidP="009C75C9">
      <w:pPr>
        <w:widowControl w:val="0"/>
        <w:spacing w:after="0" w:line="240" w:lineRule="auto"/>
        <w:rPr>
          <w:rFonts w:eastAsia="Times New Roman" w:cstheme="minorHAnsi"/>
          <w:bCs/>
          <w:snapToGrid w:val="0"/>
        </w:rPr>
      </w:pPr>
      <w:r w:rsidRPr="009C75C9">
        <w:rPr>
          <w:rFonts w:eastAsia="Times New Roman" w:cstheme="minorHAnsi"/>
          <w:b/>
          <w:snapToGrid w:val="0"/>
        </w:rPr>
        <w:t>RSVP</w:t>
      </w:r>
      <w:r w:rsidRPr="009C75C9">
        <w:rPr>
          <w:rFonts w:eastAsia="Times New Roman" w:cstheme="minorHAnsi"/>
          <w:snapToGrid w:val="0"/>
        </w:rPr>
        <w:t xml:space="preserve"> to </w:t>
      </w:r>
      <w:hyperlink r:id="rId6" w:history="1">
        <w:r w:rsidRPr="009C75C9">
          <w:rPr>
            <w:rFonts w:eastAsia="Times New Roman" w:cstheme="minorHAnsi"/>
            <w:snapToGrid w:val="0"/>
            <w:color w:val="0000FF"/>
            <w:u w:val="single"/>
          </w:rPr>
          <w:t>jennifer.haynie@ncdenr.gov</w:t>
        </w:r>
      </w:hyperlink>
      <w:r w:rsidRPr="009C75C9">
        <w:rPr>
          <w:rFonts w:eastAsia="Times New Roman" w:cstheme="minorHAnsi"/>
          <w:snapToGrid w:val="0"/>
        </w:rPr>
        <w:t xml:space="preserve"> (919.707.9173) </w:t>
      </w:r>
      <w:r w:rsidRPr="009C75C9">
        <w:rPr>
          <w:rFonts w:eastAsia="Times New Roman" w:cstheme="minorHAnsi"/>
          <w:bCs/>
          <w:snapToGrid w:val="0"/>
        </w:rPr>
        <w:t>prior to the desired session and provide name, organization, email, phone numbe</w:t>
      </w:r>
      <w:r w:rsidRPr="009C75C9">
        <w:rPr>
          <w:rFonts w:eastAsia="Times New Roman" w:cstheme="minorHAnsi"/>
          <w:snapToGrid w:val="0"/>
        </w:rPr>
        <w:t xml:space="preserve">r, and the desired training location. </w:t>
      </w:r>
      <w:r w:rsidRPr="009C75C9">
        <w:rPr>
          <w:rFonts w:eastAsia="Times New Roman" w:cstheme="minorHAnsi"/>
          <w:bCs/>
          <w:snapToGrid w:val="0"/>
        </w:rPr>
        <w:t xml:space="preserve">All training sessions contain the same content. Application materials will be available on the </w:t>
      </w:r>
      <w:hyperlink r:id="rId7" w:history="1">
        <w:r w:rsidRPr="009C75C9">
          <w:rPr>
            <w:rFonts w:eastAsia="Times New Roman" w:cstheme="minorHAnsi"/>
            <w:bCs/>
            <w:snapToGrid w:val="0"/>
            <w:color w:val="0000FF"/>
            <w:u w:val="single"/>
          </w:rPr>
          <w:t>Division we</w:t>
        </w:r>
        <w:r w:rsidRPr="009C75C9">
          <w:rPr>
            <w:rFonts w:eastAsia="Times New Roman" w:cstheme="minorHAnsi"/>
            <w:bCs/>
            <w:snapToGrid w:val="0"/>
            <w:color w:val="0000FF"/>
            <w:u w:val="single"/>
          </w:rPr>
          <w:t>b</w:t>
        </w:r>
        <w:r w:rsidRPr="009C75C9">
          <w:rPr>
            <w:rFonts w:eastAsia="Times New Roman" w:cstheme="minorHAnsi"/>
            <w:bCs/>
            <w:snapToGrid w:val="0"/>
            <w:color w:val="0000FF"/>
            <w:u w:val="single"/>
          </w:rPr>
          <w:t>site</w:t>
        </w:r>
      </w:hyperlink>
      <w:r w:rsidRPr="009C75C9">
        <w:rPr>
          <w:rFonts w:eastAsia="Times New Roman" w:cstheme="minorHAnsi"/>
          <w:bCs/>
          <w:snapToGrid w:val="0"/>
          <w:color w:val="0000FF"/>
          <w:u w:val="single"/>
        </w:rPr>
        <w:t xml:space="preserve"> </w:t>
      </w:r>
      <w:r w:rsidRPr="009C75C9">
        <w:rPr>
          <w:rFonts w:eastAsia="Times New Roman" w:cstheme="minorHAnsi"/>
          <w:bCs/>
          <w:snapToGrid w:val="0"/>
        </w:rPr>
        <w:t xml:space="preserve">before training begins. </w:t>
      </w:r>
    </w:p>
    <w:p w14:paraId="004B9455" w14:textId="77777777" w:rsidR="009C75C9" w:rsidRPr="009C75C9" w:rsidRDefault="009C75C9" w:rsidP="009C75C9">
      <w:pPr>
        <w:widowControl w:val="0"/>
        <w:spacing w:after="0" w:line="240" w:lineRule="auto"/>
        <w:rPr>
          <w:rFonts w:eastAsia="Times New Roman" w:cstheme="minorHAnsi"/>
          <w:bCs/>
          <w:snapToGrid w:val="0"/>
        </w:rPr>
      </w:pPr>
    </w:p>
    <w:p w14:paraId="6E8633C1" w14:textId="77777777" w:rsidR="009C75C9" w:rsidRPr="009C75C9" w:rsidRDefault="009C75C9" w:rsidP="009C75C9">
      <w:pPr>
        <w:widowControl w:val="0"/>
        <w:spacing w:after="0" w:line="240" w:lineRule="auto"/>
        <w:rPr>
          <w:rFonts w:eastAsia="Times New Roman" w:cstheme="minorHAnsi"/>
          <w:b/>
          <w:snapToGrid w:val="0"/>
        </w:rPr>
      </w:pPr>
      <w:r w:rsidRPr="009C75C9">
        <w:rPr>
          <w:rFonts w:eastAsia="Times New Roman" w:cstheme="minorHAnsi"/>
          <w:b/>
          <w:snapToGrid w:val="0"/>
          <w:highlight w:val="yellow"/>
        </w:rPr>
        <w:t>Tuesday, February 28, 2023, Hendersonville, 10 a.m. – 4 p.m. (35 seats available)</w:t>
      </w:r>
    </w:p>
    <w:p w14:paraId="2D7C59C5" w14:textId="77777777" w:rsidR="009C75C9" w:rsidRPr="009C75C9" w:rsidRDefault="009C75C9" w:rsidP="009C75C9">
      <w:pPr>
        <w:widowControl w:val="0"/>
        <w:spacing w:after="0" w:line="240" w:lineRule="auto"/>
        <w:jc w:val="both"/>
        <w:rPr>
          <w:rFonts w:eastAsia="Times New Roman" w:cstheme="minorHAnsi"/>
          <w:snapToGrid w:val="0"/>
        </w:rPr>
      </w:pPr>
      <w:r w:rsidRPr="009C75C9">
        <w:rPr>
          <w:rFonts w:eastAsia="Times New Roman" w:cstheme="minorHAnsi"/>
          <w:snapToGrid w:val="0"/>
        </w:rPr>
        <w:t>Hendersonville Operations Center, 305 Williams St., Hendersonville, NC</w:t>
      </w:r>
    </w:p>
    <w:p w14:paraId="168C9696" w14:textId="77777777" w:rsidR="009C75C9" w:rsidRPr="009C75C9" w:rsidRDefault="009C75C9" w:rsidP="009C75C9">
      <w:pPr>
        <w:widowControl w:val="0"/>
        <w:spacing w:after="0" w:line="240" w:lineRule="auto"/>
        <w:jc w:val="both"/>
        <w:rPr>
          <w:rFonts w:eastAsia="Times New Roman" w:cstheme="minorHAnsi"/>
          <w:snapToGrid w:val="0"/>
        </w:rPr>
      </w:pPr>
    </w:p>
    <w:p w14:paraId="2A79BEED" w14:textId="77777777" w:rsidR="009C75C9" w:rsidRPr="009C75C9" w:rsidRDefault="009C75C9" w:rsidP="009C75C9">
      <w:pPr>
        <w:widowControl w:val="0"/>
        <w:spacing w:after="0" w:line="240" w:lineRule="auto"/>
        <w:jc w:val="both"/>
        <w:rPr>
          <w:rFonts w:eastAsia="Times New Roman" w:cstheme="minorHAnsi"/>
          <w:b/>
          <w:snapToGrid w:val="0"/>
        </w:rPr>
      </w:pPr>
      <w:r w:rsidRPr="009C75C9">
        <w:rPr>
          <w:rFonts w:eastAsia="Times New Roman" w:cstheme="minorHAnsi"/>
          <w:b/>
          <w:snapToGrid w:val="0"/>
          <w:highlight w:val="yellow"/>
        </w:rPr>
        <w:t>Wednesday, March 1, 2023, Hickory, 10 a.m. – 4 p.m. (40 seats available)</w:t>
      </w:r>
    </w:p>
    <w:p w14:paraId="1B9E5A0C" w14:textId="77777777" w:rsidR="009C75C9" w:rsidRPr="009C75C9" w:rsidRDefault="009C75C9" w:rsidP="009C75C9">
      <w:pPr>
        <w:widowControl w:val="0"/>
        <w:spacing w:after="0" w:line="240" w:lineRule="auto"/>
        <w:rPr>
          <w:rFonts w:eastAsia="Times New Roman" w:cstheme="minorHAnsi"/>
          <w:snapToGrid w:val="0"/>
        </w:rPr>
      </w:pPr>
      <w:r w:rsidRPr="009C75C9">
        <w:rPr>
          <w:rFonts w:eastAsia="Times New Roman" w:cstheme="minorHAnsi"/>
          <w:snapToGrid w:val="0"/>
        </w:rPr>
        <w:t>Western Piedmont Council of Governments, 1880 2</w:t>
      </w:r>
      <w:r w:rsidRPr="009C75C9">
        <w:rPr>
          <w:rFonts w:eastAsia="Times New Roman" w:cstheme="minorHAnsi"/>
          <w:snapToGrid w:val="0"/>
          <w:vertAlign w:val="superscript"/>
        </w:rPr>
        <w:t>nd</w:t>
      </w:r>
      <w:r w:rsidRPr="009C75C9">
        <w:rPr>
          <w:rFonts w:eastAsia="Times New Roman" w:cstheme="minorHAnsi"/>
          <w:snapToGrid w:val="0"/>
        </w:rPr>
        <w:t xml:space="preserve"> Ave. NW, Hickory, NC</w:t>
      </w:r>
    </w:p>
    <w:p w14:paraId="24F150EF" w14:textId="77777777" w:rsidR="009C75C9" w:rsidRPr="009C75C9" w:rsidRDefault="009C75C9" w:rsidP="009C75C9">
      <w:pPr>
        <w:widowControl w:val="0"/>
        <w:spacing w:after="0" w:line="240" w:lineRule="auto"/>
        <w:rPr>
          <w:rFonts w:eastAsia="Times New Roman" w:cstheme="minorHAnsi"/>
          <w:snapToGrid w:val="0"/>
        </w:rPr>
      </w:pPr>
    </w:p>
    <w:p w14:paraId="58BA9ABE" w14:textId="77777777" w:rsidR="009C75C9" w:rsidRPr="009C75C9" w:rsidRDefault="009C75C9" w:rsidP="009C75C9">
      <w:pPr>
        <w:widowControl w:val="0"/>
        <w:spacing w:after="0" w:line="240" w:lineRule="auto"/>
        <w:rPr>
          <w:rFonts w:eastAsia="Times New Roman" w:cstheme="minorHAnsi"/>
          <w:b/>
          <w:snapToGrid w:val="0"/>
        </w:rPr>
      </w:pPr>
      <w:r w:rsidRPr="009C75C9">
        <w:rPr>
          <w:rFonts w:eastAsia="Times New Roman" w:cstheme="minorHAnsi"/>
          <w:b/>
          <w:snapToGrid w:val="0"/>
          <w:highlight w:val="yellow"/>
        </w:rPr>
        <w:t>Monday, March 6, 2023, Raleigh, 10 a.m. – 4 p.m. (50 seats available, virtual option available, will be recorded)</w:t>
      </w:r>
      <w:r w:rsidRPr="009C75C9">
        <w:rPr>
          <w:rFonts w:eastAsia="Times New Roman" w:cstheme="minorHAnsi"/>
          <w:b/>
          <w:snapToGrid w:val="0"/>
        </w:rPr>
        <w:t xml:space="preserve"> </w:t>
      </w:r>
    </w:p>
    <w:p w14:paraId="09CF5487" w14:textId="77777777" w:rsidR="009C75C9" w:rsidRPr="009C75C9" w:rsidRDefault="009C75C9" w:rsidP="009C75C9">
      <w:pPr>
        <w:widowControl w:val="0"/>
        <w:spacing w:after="0" w:line="240" w:lineRule="auto"/>
        <w:rPr>
          <w:rFonts w:eastAsia="Times New Roman" w:cstheme="minorHAnsi"/>
          <w:bCs/>
          <w:snapToGrid w:val="0"/>
        </w:rPr>
      </w:pPr>
      <w:r w:rsidRPr="009C75C9">
        <w:rPr>
          <w:rFonts w:eastAsia="Times New Roman" w:cstheme="minorHAnsi"/>
          <w:bCs/>
          <w:snapToGrid w:val="0"/>
        </w:rPr>
        <w:t>Steve Troxler Agricultural Sciences Center, 440 Reedy Creek Road, Raleigh</w:t>
      </w:r>
    </w:p>
    <w:p w14:paraId="71EA68ED" w14:textId="77777777" w:rsidR="009C75C9" w:rsidRPr="009C75C9" w:rsidRDefault="009C75C9" w:rsidP="009C75C9">
      <w:pPr>
        <w:widowControl w:val="0"/>
        <w:numPr>
          <w:ilvl w:val="1"/>
          <w:numId w:val="7"/>
        </w:numPr>
        <w:spacing w:after="0" w:line="240" w:lineRule="auto"/>
        <w:contextualSpacing/>
        <w:rPr>
          <w:rFonts w:eastAsia="Times New Roman" w:cstheme="minorHAnsi"/>
          <w:bCs/>
        </w:rPr>
      </w:pPr>
      <w:r w:rsidRPr="009C75C9">
        <w:rPr>
          <w:rFonts w:eastAsia="Calibri" w:cstheme="minorHAnsi"/>
          <w:bCs/>
        </w:rPr>
        <w:t>Virtual option also available at this training only. A recording of this session will be available on the Division website after the session.</w:t>
      </w:r>
    </w:p>
    <w:p w14:paraId="48C83A8B" w14:textId="5FCA8175" w:rsidR="009C75C9" w:rsidRPr="0046468F" w:rsidRDefault="009C75C9" w:rsidP="009C75C9">
      <w:pPr>
        <w:widowControl w:val="0"/>
        <w:numPr>
          <w:ilvl w:val="1"/>
          <w:numId w:val="7"/>
        </w:numPr>
        <w:spacing w:after="0" w:line="240" w:lineRule="auto"/>
        <w:contextualSpacing/>
        <w:rPr>
          <w:rFonts w:eastAsia="Calibri" w:cstheme="minorHAnsi"/>
          <w:bCs/>
        </w:rPr>
      </w:pPr>
      <w:r w:rsidRPr="009C75C9">
        <w:rPr>
          <w:rFonts w:eastAsia="Calibri" w:cstheme="minorHAnsi"/>
          <w:bCs/>
        </w:rPr>
        <w:t xml:space="preserve">WebEx link for online listening: </w:t>
      </w:r>
      <w:hyperlink r:id="rId8" w:history="1">
        <w:r w:rsidRPr="009C75C9">
          <w:rPr>
            <w:rFonts w:eastAsia="Calibri" w:cstheme="minorHAnsi"/>
            <w:bCs/>
            <w:color w:val="0000FF"/>
            <w:u w:val="single"/>
          </w:rPr>
          <w:t>https://ncgov.webex.com/ncgov/j.php?MTID=ma3da6b716fcb0cea8d6b684fb21acf15</w:t>
        </w:r>
      </w:hyperlink>
      <w:r w:rsidRPr="009C75C9">
        <w:rPr>
          <w:rFonts w:eastAsia="Calibri" w:cstheme="minorHAnsi"/>
          <w:bCs/>
        </w:rPr>
        <w:t xml:space="preserve"> (Password: NCDWI, Call-in #: 415.655.0003, Access Code: 242 360 0740)</w:t>
      </w:r>
    </w:p>
    <w:p w14:paraId="76D5590A" w14:textId="77777777" w:rsidR="009C75C9" w:rsidRPr="009C75C9" w:rsidRDefault="009C75C9" w:rsidP="009C75C9">
      <w:pPr>
        <w:widowControl w:val="0"/>
        <w:spacing w:after="0" w:line="240" w:lineRule="auto"/>
        <w:ind w:left="1440"/>
        <w:contextualSpacing/>
        <w:rPr>
          <w:rFonts w:eastAsia="Calibri" w:cstheme="minorHAnsi"/>
          <w:bCs/>
        </w:rPr>
      </w:pPr>
    </w:p>
    <w:p w14:paraId="447AB672" w14:textId="77777777" w:rsidR="009C75C9" w:rsidRPr="009C75C9" w:rsidRDefault="009C75C9" w:rsidP="009C75C9">
      <w:pPr>
        <w:widowControl w:val="0"/>
        <w:spacing w:after="0" w:line="240" w:lineRule="auto"/>
        <w:rPr>
          <w:rFonts w:eastAsia="Times New Roman" w:cstheme="minorHAnsi"/>
          <w:bCs/>
          <w:snapToGrid w:val="0"/>
        </w:rPr>
      </w:pPr>
      <w:r w:rsidRPr="009C75C9">
        <w:rPr>
          <w:rFonts w:eastAsia="Times New Roman" w:cstheme="minorHAnsi"/>
          <w:b/>
          <w:snapToGrid w:val="0"/>
          <w:highlight w:val="yellow"/>
        </w:rPr>
        <w:t>Wednesday, March 8, 2023, Pembroke, 10 a.m. – 4 p.m. (40 seats available)</w:t>
      </w:r>
    </w:p>
    <w:p w14:paraId="32B605FC" w14:textId="77777777" w:rsidR="009C75C9" w:rsidRPr="009C75C9" w:rsidRDefault="009C75C9" w:rsidP="009C75C9">
      <w:pPr>
        <w:widowControl w:val="0"/>
        <w:spacing w:after="0" w:line="240" w:lineRule="auto"/>
        <w:rPr>
          <w:rFonts w:eastAsia="Times New Roman" w:cstheme="minorHAnsi"/>
          <w:snapToGrid w:val="0"/>
        </w:rPr>
      </w:pPr>
      <w:r w:rsidRPr="009C75C9">
        <w:rPr>
          <w:rFonts w:eastAsia="Times New Roman" w:cstheme="minorHAnsi"/>
          <w:snapToGrid w:val="0"/>
        </w:rPr>
        <w:t>Lumber River Council of Governments, 30 C.J. Walker Road /COMtech Park, Pembroke, NC</w:t>
      </w:r>
    </w:p>
    <w:p w14:paraId="0C1074D5" w14:textId="77777777" w:rsidR="009C75C9" w:rsidRPr="009C75C9" w:rsidRDefault="009C75C9" w:rsidP="009C75C9">
      <w:pPr>
        <w:widowControl w:val="0"/>
        <w:spacing w:after="0" w:line="240" w:lineRule="auto"/>
        <w:rPr>
          <w:rFonts w:eastAsia="Times New Roman" w:cstheme="minorHAnsi"/>
          <w:snapToGrid w:val="0"/>
        </w:rPr>
      </w:pPr>
    </w:p>
    <w:p w14:paraId="6E5ED283" w14:textId="77777777" w:rsidR="009C75C9" w:rsidRPr="009C75C9" w:rsidRDefault="009C75C9" w:rsidP="009C75C9">
      <w:pPr>
        <w:widowControl w:val="0"/>
        <w:spacing w:after="0" w:line="240" w:lineRule="auto"/>
        <w:rPr>
          <w:rFonts w:eastAsia="Times New Roman" w:cstheme="minorHAnsi"/>
          <w:b/>
          <w:bCs/>
          <w:snapToGrid w:val="0"/>
        </w:rPr>
      </w:pPr>
      <w:r w:rsidRPr="009C75C9">
        <w:rPr>
          <w:rFonts w:eastAsia="Times New Roman" w:cstheme="minorHAnsi"/>
          <w:b/>
          <w:bCs/>
          <w:snapToGrid w:val="0"/>
          <w:highlight w:val="yellow"/>
        </w:rPr>
        <w:t>Thursday, March 9, 2023, Williamston, 10 a.m. – 4 p.m. (40 seats available)</w:t>
      </w:r>
    </w:p>
    <w:p w14:paraId="46BEE234" w14:textId="77777777" w:rsidR="009C75C9" w:rsidRPr="009C75C9" w:rsidRDefault="009C75C9" w:rsidP="009C75C9">
      <w:pPr>
        <w:widowControl w:val="0"/>
        <w:spacing w:after="0" w:line="240" w:lineRule="auto"/>
        <w:rPr>
          <w:rFonts w:eastAsia="Times New Roman" w:cstheme="minorHAnsi"/>
          <w:snapToGrid w:val="0"/>
        </w:rPr>
      </w:pPr>
      <w:r w:rsidRPr="009C75C9">
        <w:rPr>
          <w:rFonts w:eastAsia="Times New Roman" w:cstheme="minorHAnsi"/>
          <w:snapToGrid w:val="0"/>
        </w:rPr>
        <w:t>NC Telecenter, 415 East Boulevard # 130, Williamston, NC</w:t>
      </w:r>
    </w:p>
    <w:p w14:paraId="47D2A2AE" w14:textId="44302CF1" w:rsidR="009C75C9" w:rsidRPr="0046468F" w:rsidRDefault="009C75C9">
      <w:pPr>
        <w:rPr>
          <w:rFonts w:cstheme="minorHAnsi"/>
        </w:rPr>
      </w:pPr>
    </w:p>
    <w:p w14:paraId="6239232E" w14:textId="6137E5CC" w:rsidR="009C75C9" w:rsidRPr="0046468F" w:rsidRDefault="009C75C9" w:rsidP="009C75C9">
      <w:pPr>
        <w:spacing w:after="120"/>
        <w:rPr>
          <w:rFonts w:cstheme="minorHAnsi"/>
          <w:b/>
          <w:u w:val="single"/>
        </w:rPr>
      </w:pPr>
      <w:r w:rsidRPr="0046468F">
        <w:rPr>
          <w:rFonts w:cstheme="minorHAnsi"/>
          <w:b/>
          <w:u w:val="single"/>
        </w:rPr>
        <w:t>Funding Availability for Spring 2023 Applications</w:t>
      </w:r>
    </w:p>
    <w:p w14:paraId="3877BCDE" w14:textId="77CDF9E2" w:rsidR="009C75C9" w:rsidRPr="0046468F" w:rsidRDefault="009C75C9" w:rsidP="009C75C9">
      <w:pPr>
        <w:rPr>
          <w:rFonts w:cstheme="minorHAnsi"/>
        </w:rPr>
      </w:pPr>
      <w:r w:rsidRPr="0046468F">
        <w:rPr>
          <w:rFonts w:cstheme="minorHAnsi"/>
        </w:rPr>
        <w:t>Applications will be considered for the following funding programs in the Spring 2023 funding round and will be covered in the training session:</w:t>
      </w:r>
    </w:p>
    <w:p w14:paraId="468F5D1A" w14:textId="54AA3787" w:rsidR="009C75C9" w:rsidRPr="0046468F" w:rsidRDefault="009C75C9" w:rsidP="009C75C9">
      <w:pPr>
        <w:pStyle w:val="ListParagraph"/>
        <w:numPr>
          <w:ilvl w:val="0"/>
          <w:numId w:val="3"/>
        </w:numPr>
        <w:rPr>
          <w:rFonts w:asciiTheme="minorHAnsi" w:hAnsiTheme="minorHAnsi" w:cstheme="minorHAnsi"/>
        </w:rPr>
      </w:pPr>
      <w:r w:rsidRPr="0046468F">
        <w:rPr>
          <w:rFonts w:asciiTheme="minorHAnsi" w:hAnsiTheme="minorHAnsi" w:cstheme="minorHAnsi"/>
          <w:b/>
        </w:rPr>
        <w:lastRenderedPageBreak/>
        <w:t>Applications for drinking water and wastewater construction projects</w:t>
      </w:r>
      <w:r w:rsidRPr="0046468F">
        <w:rPr>
          <w:rFonts w:asciiTheme="minorHAnsi" w:hAnsiTheme="minorHAnsi" w:cstheme="minorHAnsi"/>
          <w:bCs/>
        </w:rPr>
        <w:t xml:space="preserve"> will be considered for funding from the State Revolving Funds and the Community Development Block Grant-Infrastructure programs. </w:t>
      </w:r>
    </w:p>
    <w:p w14:paraId="24F7AB53" w14:textId="01CDD64D" w:rsidR="009C75C9" w:rsidRPr="0046468F" w:rsidRDefault="009C75C9" w:rsidP="009C75C9">
      <w:pPr>
        <w:pStyle w:val="ListParagraph"/>
        <w:numPr>
          <w:ilvl w:val="1"/>
          <w:numId w:val="6"/>
        </w:numPr>
        <w:rPr>
          <w:rFonts w:asciiTheme="minorHAnsi" w:hAnsiTheme="minorHAnsi" w:cstheme="minorHAnsi"/>
          <w:bCs/>
        </w:rPr>
      </w:pPr>
      <w:r w:rsidRPr="0046468F">
        <w:rPr>
          <w:rFonts w:asciiTheme="minorHAnsi" w:hAnsiTheme="minorHAnsi" w:cstheme="minorHAnsi"/>
          <w:bCs/>
        </w:rPr>
        <w:t xml:space="preserve">The </w:t>
      </w:r>
      <w:r w:rsidRPr="0046468F">
        <w:rPr>
          <w:rFonts w:asciiTheme="minorHAnsi" w:hAnsiTheme="minorHAnsi" w:cstheme="minorHAnsi"/>
          <w:b/>
        </w:rPr>
        <w:t>State Revolving Funds (SRFs)</w:t>
      </w:r>
      <w:r w:rsidRPr="0046468F">
        <w:rPr>
          <w:rFonts w:asciiTheme="minorHAnsi" w:hAnsiTheme="minorHAnsi" w:cstheme="minorHAnsi"/>
          <w:bCs/>
        </w:rPr>
        <w:t xml:space="preserve"> will provide low-interest loans (including principal forgiveness loans) for wastewater and drinking water projects. In addition to the SRF funds typically available, this round will include the use of Bipartisan Infrastructure Law (BIL) general supplemental funds. Applications for addressing emerging contaminants (</w:t>
      </w:r>
      <w:proofErr w:type="gramStart"/>
      <w:r w:rsidRPr="0046468F">
        <w:rPr>
          <w:rFonts w:asciiTheme="minorHAnsi" w:hAnsiTheme="minorHAnsi" w:cstheme="minorHAnsi"/>
          <w:bCs/>
        </w:rPr>
        <w:t>e.g.</w:t>
      </w:r>
      <w:proofErr w:type="gramEnd"/>
      <w:r w:rsidRPr="0046468F">
        <w:rPr>
          <w:rFonts w:asciiTheme="minorHAnsi" w:hAnsiTheme="minorHAnsi" w:cstheme="minorHAnsi"/>
          <w:bCs/>
        </w:rPr>
        <w:t xml:space="preserve"> PFAS) and for identifying and replacing lead service lines will also be accepted. Local government units and non-profit water corporations (and investor-owned drinking water utilities for drinking water projects) are eligible to apply for up to $25 million in Drinking Water State Revolving Fund loans and up to $35 million in Clean Water State Revolving Fund loans.</w:t>
      </w:r>
    </w:p>
    <w:p w14:paraId="1634CF36" w14:textId="032CF94F" w:rsidR="009C75C9" w:rsidRPr="0046468F" w:rsidRDefault="009C75C9" w:rsidP="009C75C9">
      <w:pPr>
        <w:pStyle w:val="ListParagraph"/>
        <w:numPr>
          <w:ilvl w:val="1"/>
          <w:numId w:val="6"/>
        </w:numPr>
        <w:rPr>
          <w:rFonts w:asciiTheme="minorHAnsi" w:hAnsiTheme="minorHAnsi" w:cstheme="minorHAnsi"/>
        </w:rPr>
      </w:pPr>
      <w:r w:rsidRPr="0046468F">
        <w:rPr>
          <w:rFonts w:asciiTheme="minorHAnsi" w:hAnsiTheme="minorHAnsi" w:cstheme="minorHAnsi"/>
          <w:bCs/>
        </w:rPr>
        <w:t xml:space="preserve">The </w:t>
      </w:r>
      <w:r w:rsidRPr="0046468F">
        <w:rPr>
          <w:rFonts w:asciiTheme="minorHAnsi" w:hAnsiTheme="minorHAnsi" w:cstheme="minorHAnsi"/>
          <w:b/>
        </w:rPr>
        <w:t>Community Development Block Grant-Infrastructure (CDBG-I)</w:t>
      </w:r>
      <w:r w:rsidRPr="0046468F">
        <w:rPr>
          <w:rFonts w:asciiTheme="minorHAnsi" w:hAnsiTheme="minorHAnsi" w:cstheme="minorHAnsi"/>
          <w:bCs/>
        </w:rPr>
        <w:t xml:space="preserve"> program will provide grants to fund wastewater and drinking water projects in areas that meet the U.S. Housing and Urban Development low-to-moderate income threshold (LMI).  It is available to non-entitlement municipalities and counties and offers grants up to $3 million grants per applicant every three</w:t>
      </w:r>
      <w:r w:rsidRPr="0046468F">
        <w:rPr>
          <w:rFonts w:asciiTheme="minorHAnsi" w:hAnsiTheme="minorHAnsi" w:cstheme="minorHAnsi"/>
        </w:rPr>
        <w:t xml:space="preserve"> years.</w:t>
      </w:r>
    </w:p>
    <w:p w14:paraId="7B14075A" w14:textId="2FC97201" w:rsidR="009C75C9" w:rsidRPr="0046468F" w:rsidRDefault="009C75C9" w:rsidP="009C75C9">
      <w:pPr>
        <w:pStyle w:val="ListParagraph"/>
        <w:numPr>
          <w:ilvl w:val="0"/>
          <w:numId w:val="5"/>
        </w:numPr>
        <w:rPr>
          <w:rFonts w:asciiTheme="minorHAnsi" w:hAnsiTheme="minorHAnsi" w:cstheme="minorHAnsi"/>
        </w:rPr>
      </w:pPr>
      <w:r w:rsidRPr="0046468F">
        <w:rPr>
          <w:rFonts w:asciiTheme="minorHAnsi" w:hAnsiTheme="minorHAnsi" w:cstheme="minorHAnsi"/>
          <w:b/>
        </w:rPr>
        <w:t xml:space="preserve">Applications for stormwater planning projects </w:t>
      </w:r>
      <w:r w:rsidRPr="0046468F">
        <w:rPr>
          <w:rFonts w:asciiTheme="minorHAnsi" w:hAnsiTheme="minorHAnsi" w:cstheme="minorHAnsi"/>
          <w:bCs/>
        </w:rPr>
        <w:t xml:space="preserve">will be considered for funding from the Local Assistance for Stormwater Infrastructure Investments (LASII) fund. Stormwater planning grants will be available </w:t>
      </w:r>
      <w:r w:rsidRPr="0046468F">
        <w:rPr>
          <w:rFonts w:asciiTheme="minorHAnsi" w:hAnsiTheme="minorHAnsi" w:cstheme="minorHAnsi"/>
        </w:rPr>
        <w:t xml:space="preserve">to conduct research or investigative studies, alternatives analyses, the preparation of engineering concept plans or engineering designs, and similar activities intended to help an eligible entity determine the best solutions for the entity’s stormwater quality or quantity issue and to engineer and permit the solutions. Nature-based solutions are allowed. Municipalities and counties (or their regional Council of Government or nonprofit partners) are eligible to apply for up to $400,000 per applicant. The ARPA administration plan for stormwater funding is available on the </w:t>
      </w:r>
      <w:hyperlink r:id="rId9" w:history="1">
        <w:r w:rsidRPr="0046468F">
          <w:rPr>
            <w:rStyle w:val="Hyperlink"/>
            <w:rFonts w:asciiTheme="minorHAnsi" w:hAnsiTheme="minorHAnsi" w:cstheme="minorHAnsi"/>
          </w:rPr>
          <w:t>Division website</w:t>
        </w:r>
      </w:hyperlink>
      <w:r w:rsidRPr="0046468F">
        <w:rPr>
          <w:rFonts w:asciiTheme="minorHAnsi" w:hAnsiTheme="minorHAnsi" w:cstheme="minorHAnsi"/>
        </w:rPr>
        <w:t>.</w:t>
      </w:r>
    </w:p>
    <w:p w14:paraId="79E25641" w14:textId="77777777" w:rsidR="009C75C9" w:rsidRPr="009C75C9" w:rsidRDefault="009C75C9" w:rsidP="009C75C9">
      <w:pPr>
        <w:ind w:left="360"/>
        <w:rPr>
          <w:rFonts w:ascii="Times New Roman" w:hAnsi="Times New Roman"/>
          <w:bCs/>
        </w:rPr>
      </w:pPr>
    </w:p>
    <w:p w14:paraId="00354215" w14:textId="77777777" w:rsidR="009C75C9" w:rsidRPr="009C75C9" w:rsidRDefault="009C75C9" w:rsidP="009C75C9">
      <w:pPr>
        <w:ind w:left="360"/>
        <w:rPr>
          <w:rFonts w:ascii="Times New Roman" w:hAnsi="Times New Roman"/>
        </w:rPr>
      </w:pPr>
    </w:p>
    <w:p w14:paraId="21212A09" w14:textId="77777777" w:rsidR="009C75C9" w:rsidRPr="0067726C" w:rsidRDefault="009C75C9" w:rsidP="009C75C9">
      <w:pPr>
        <w:pStyle w:val="ListParagraph"/>
        <w:rPr>
          <w:rFonts w:ascii="Times New Roman" w:hAnsi="Times New Roman"/>
        </w:rPr>
      </w:pPr>
    </w:p>
    <w:p w14:paraId="33F8500C" w14:textId="77777777" w:rsidR="009C75C9" w:rsidRPr="0067726C" w:rsidRDefault="009C75C9" w:rsidP="009C75C9">
      <w:pPr>
        <w:rPr>
          <w:b/>
          <w:u w:val="single"/>
        </w:rPr>
      </w:pPr>
    </w:p>
    <w:p w14:paraId="0738E695" w14:textId="77777777" w:rsidR="009C75C9" w:rsidRDefault="009C75C9"/>
    <w:sectPr w:rsidR="009C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2FC5"/>
    <w:multiLevelType w:val="hybridMultilevel"/>
    <w:tmpl w:val="871E2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B378B5"/>
    <w:multiLevelType w:val="hybridMultilevel"/>
    <w:tmpl w:val="F37203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CE04CC"/>
    <w:multiLevelType w:val="hybridMultilevel"/>
    <w:tmpl w:val="819A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72711"/>
    <w:multiLevelType w:val="hybridMultilevel"/>
    <w:tmpl w:val="5DA621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4D471B"/>
    <w:multiLevelType w:val="hybridMultilevel"/>
    <w:tmpl w:val="2472A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2D0DB7"/>
    <w:multiLevelType w:val="hybridMultilevel"/>
    <w:tmpl w:val="8C70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C1A48"/>
    <w:multiLevelType w:val="hybridMultilevel"/>
    <w:tmpl w:val="D3EA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862491">
    <w:abstractNumId w:val="0"/>
  </w:num>
  <w:num w:numId="2" w16cid:durableId="1361013492">
    <w:abstractNumId w:val="2"/>
  </w:num>
  <w:num w:numId="3" w16cid:durableId="679162472">
    <w:abstractNumId w:val="6"/>
  </w:num>
  <w:num w:numId="4" w16cid:durableId="437331278">
    <w:abstractNumId w:val="3"/>
  </w:num>
  <w:num w:numId="5" w16cid:durableId="1142503906">
    <w:abstractNumId w:val="4"/>
  </w:num>
  <w:num w:numId="6" w16cid:durableId="1919246099">
    <w:abstractNumId w:val="1"/>
  </w:num>
  <w:num w:numId="7" w16cid:durableId="10844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C9"/>
    <w:rsid w:val="002754E4"/>
    <w:rsid w:val="0046468F"/>
    <w:rsid w:val="009C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A4AC"/>
  <w15:chartTrackingRefBased/>
  <w15:docId w15:val="{FDD8D57D-6618-4F7C-A7E2-3988249D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C9"/>
    <w:pPr>
      <w:ind w:left="720"/>
      <w:contextualSpacing/>
    </w:pPr>
    <w:rPr>
      <w:rFonts w:ascii="Calibri" w:eastAsia="Calibri" w:hAnsi="Calibri" w:cs="Times New Roman"/>
    </w:rPr>
  </w:style>
  <w:style w:type="character" w:styleId="Hyperlink">
    <w:name w:val="Hyperlink"/>
    <w:semiHidden/>
    <w:rsid w:val="009C75C9"/>
    <w:rPr>
      <w:color w:val="0000FF"/>
      <w:u w:val="single"/>
    </w:rPr>
  </w:style>
  <w:style w:type="character" w:styleId="CommentReference">
    <w:name w:val="annotation reference"/>
    <w:uiPriority w:val="99"/>
    <w:semiHidden/>
    <w:unhideWhenUsed/>
    <w:rsid w:val="009C75C9"/>
    <w:rPr>
      <w:sz w:val="16"/>
      <w:szCs w:val="16"/>
    </w:rPr>
  </w:style>
  <w:style w:type="paragraph" w:styleId="CommentText">
    <w:name w:val="annotation text"/>
    <w:basedOn w:val="Normal"/>
    <w:link w:val="CommentTextChar"/>
    <w:uiPriority w:val="99"/>
    <w:unhideWhenUsed/>
    <w:rsid w:val="009C75C9"/>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9C75C9"/>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gov.webex.com/ncgov/j.php?MTID=ma3da6b716fcb0cea8d6b684fb21acf15" TargetMode="External"/><Relationship Id="rId3" Type="http://schemas.openxmlformats.org/officeDocument/2006/relationships/settings" Target="settings.xml"/><Relationship Id="rId7" Type="http://schemas.openxmlformats.org/officeDocument/2006/relationships/hyperlink" Target="https://deq.nc.gov/about/divisions/water-infrastructure/i-need-funding/application-forms-and-addi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haynie@ncdenr.gov" TargetMode="External"/><Relationship Id="rId11" Type="http://schemas.openxmlformats.org/officeDocument/2006/relationships/theme" Target="theme/theme1.xml"/><Relationship Id="rId5" Type="http://schemas.openxmlformats.org/officeDocument/2006/relationships/hyperlink" Target="https://deq.nc.gov/about/divisions/water-infrastructure/lead-service-line-replacement-fund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q.nc.gov/about/divisions/water-infrastructure/stormwater-fund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Akroyd, Cathy R</dc:creator>
  <cp:keywords/>
  <dc:description/>
  <cp:lastModifiedBy>Akroyd, Cathy R</cp:lastModifiedBy>
  <cp:revision>1</cp:revision>
  <dcterms:created xsi:type="dcterms:W3CDTF">2023-02-09T01:51:00Z</dcterms:created>
  <dcterms:modified xsi:type="dcterms:W3CDTF">2023-02-09T02:26:00Z</dcterms:modified>
</cp:coreProperties>
</file>