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09BF0" w14:textId="77777777" w:rsidR="001B18AE" w:rsidRPr="001B18AE" w:rsidRDefault="001B18AE" w:rsidP="001B18AE">
      <w:pPr>
        <w:spacing w:after="0"/>
        <w:jc w:val="center"/>
        <w:rPr>
          <w:b/>
          <w:sz w:val="24"/>
        </w:rPr>
      </w:pPr>
      <w:r w:rsidRPr="001B18AE">
        <w:rPr>
          <w:b/>
          <w:sz w:val="24"/>
        </w:rPr>
        <w:t>Supplemental Guidance for the</w:t>
      </w:r>
    </w:p>
    <w:p w14:paraId="465B31DC" w14:textId="77777777" w:rsidR="007D3C0A" w:rsidRDefault="007D3C0A" w:rsidP="001B18AE">
      <w:pPr>
        <w:spacing w:after="0"/>
        <w:jc w:val="center"/>
        <w:rPr>
          <w:b/>
          <w:sz w:val="24"/>
        </w:rPr>
      </w:pPr>
      <w:r w:rsidRPr="001B18AE">
        <w:rPr>
          <w:b/>
          <w:sz w:val="24"/>
        </w:rPr>
        <w:t>Ranking of Applications &amp; Providing Additional Information for Consideration</w:t>
      </w:r>
    </w:p>
    <w:p w14:paraId="33949F70" w14:textId="77777777" w:rsidR="000F4292" w:rsidRPr="001B18AE" w:rsidRDefault="000F4292" w:rsidP="001B18AE">
      <w:pPr>
        <w:spacing w:after="0"/>
        <w:jc w:val="center"/>
        <w:rPr>
          <w:b/>
          <w:sz w:val="24"/>
        </w:rPr>
      </w:pPr>
      <w:r w:rsidRPr="000F4292">
        <w:rPr>
          <w:b/>
          <w:color w:val="FF0000"/>
          <w:sz w:val="24"/>
        </w:rPr>
        <w:t>(Note:</w:t>
      </w:r>
      <w:r w:rsidR="00F82D48">
        <w:rPr>
          <w:b/>
          <w:color w:val="FF0000"/>
          <w:sz w:val="24"/>
        </w:rPr>
        <w:t xml:space="preserve"> </w:t>
      </w:r>
      <w:r w:rsidR="00FA568D">
        <w:rPr>
          <w:b/>
          <w:color w:val="FF0000"/>
          <w:sz w:val="24"/>
        </w:rPr>
        <w:t xml:space="preserve">Additional </w:t>
      </w:r>
      <w:r w:rsidRPr="000F4292">
        <w:rPr>
          <w:b/>
          <w:color w:val="FF0000"/>
          <w:sz w:val="24"/>
        </w:rPr>
        <w:t xml:space="preserve">considerations </w:t>
      </w:r>
      <w:r w:rsidRPr="000F4292">
        <w:rPr>
          <w:b/>
          <w:color w:val="FF0000"/>
          <w:sz w:val="24"/>
          <w:u w:val="single"/>
        </w:rPr>
        <w:t>do not apply</w:t>
      </w:r>
      <w:r w:rsidRPr="000F4292">
        <w:rPr>
          <w:b/>
          <w:color w:val="FF0000"/>
          <w:sz w:val="24"/>
        </w:rPr>
        <w:t xml:space="preserve"> to the DWSRF program.)</w:t>
      </w:r>
    </w:p>
    <w:p w14:paraId="67B54F58" w14:textId="77777777" w:rsidR="002B7EE7" w:rsidRDefault="007D3C0A" w:rsidP="00C637A4">
      <w:pPr>
        <w:spacing w:line="240" w:lineRule="auto"/>
      </w:pPr>
      <w:r>
        <w:t>The State Water Infrastructure Authority is responsible for establishing priorities for making loans and grants consistent with federal law, determining the rank of applications submitted, and selecting the applications that are eligible to receive funding.</w:t>
      </w:r>
      <w:r w:rsidR="00F82D48">
        <w:t xml:space="preserve"> </w:t>
      </w:r>
      <w:r>
        <w:t>The Authority recognizes that this ranking system may not fully address all situations and therefore the Authority may adjust the rank of any application based on its analysis of a proposed project’s value that is consistent with, but not evident in, the priority criteria system, provided it is consistent with federal law.</w:t>
      </w:r>
      <w:r w:rsidR="00F82D48">
        <w:t xml:space="preserve"> </w:t>
      </w:r>
      <w:r w:rsidR="00C637A4">
        <w:t>The Authority may make a determination not to fund a highly ranked application based on analysis of a</w:t>
      </w:r>
      <w:r w:rsidR="0023702F">
        <w:t>nother</w:t>
      </w:r>
      <w:r w:rsidR="00C637A4">
        <w:t xml:space="preserve"> project’s value </w:t>
      </w:r>
      <w:r w:rsidR="0023702F">
        <w:t xml:space="preserve">that is not apparent in the priority criteria. </w:t>
      </w:r>
      <w:r w:rsidR="00C637A4">
        <w:t xml:space="preserve">The Authority intends to use this process on a very limited basis. </w:t>
      </w:r>
    </w:p>
    <w:p w14:paraId="31B1E3FF" w14:textId="77777777" w:rsidR="00C637A4" w:rsidRDefault="007D3C0A" w:rsidP="00C637A4">
      <w:pPr>
        <w:spacing w:line="240" w:lineRule="auto"/>
      </w:pPr>
      <w:r>
        <w:t xml:space="preserve">The Applicant may provide additional information in the space </w:t>
      </w:r>
      <w:r w:rsidR="001B18AE" w:rsidRPr="001B18AE">
        <w:rPr>
          <w:b/>
        </w:rPr>
        <w:t xml:space="preserve">on </w:t>
      </w:r>
      <w:r w:rsidR="00502152" w:rsidRPr="00D645E8">
        <w:rPr>
          <w:b/>
        </w:rPr>
        <w:t xml:space="preserve">Section </w:t>
      </w:r>
      <w:r w:rsidR="00B87BDB">
        <w:rPr>
          <w:b/>
        </w:rPr>
        <w:t>7</w:t>
      </w:r>
      <w:r w:rsidR="00502152">
        <w:rPr>
          <w:b/>
        </w:rPr>
        <w:t xml:space="preserve"> of the application</w:t>
      </w:r>
      <w:r>
        <w:t xml:space="preserve"> that may be considered by the Authority when determining the rank of applications. </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1B18AE" w14:paraId="4611F338" w14:textId="77777777" w:rsidTr="001B18AE">
        <w:tc>
          <w:tcPr>
            <w:tcW w:w="9576" w:type="dxa"/>
            <w:shd w:val="clear" w:color="auto" w:fill="D9D9D9" w:themeFill="background1" w:themeFillShade="D9"/>
          </w:tcPr>
          <w:p w14:paraId="10847F3D" w14:textId="77777777" w:rsidR="001B18AE" w:rsidRDefault="001B18AE" w:rsidP="00C637A4">
            <w:pPr>
              <w:rPr>
                <w:b/>
              </w:rPr>
            </w:pPr>
            <w:r w:rsidRPr="00C637A4">
              <w:rPr>
                <w:b/>
              </w:rPr>
              <w:t xml:space="preserve">The information provided must be project-related with the objective of demonstrating project value that is not apparent in the priority system. </w:t>
            </w:r>
            <w:r>
              <w:rPr>
                <w:b/>
              </w:rPr>
              <w:t xml:space="preserve">The </w:t>
            </w:r>
            <w:r w:rsidRPr="00C637A4">
              <w:rPr>
                <w:b/>
              </w:rPr>
              <w:t>Authority is under no obligation to consider any additio</w:t>
            </w:r>
            <w:r>
              <w:rPr>
                <w:b/>
              </w:rPr>
              <w:t>nal information provided by an a</w:t>
            </w:r>
            <w:r w:rsidRPr="00C637A4">
              <w:rPr>
                <w:b/>
              </w:rPr>
              <w:t>pplicant or to utilize submitted additional information in its decision-making process.</w:t>
            </w:r>
          </w:p>
        </w:tc>
      </w:tr>
    </w:tbl>
    <w:p w14:paraId="39AC7DB1" w14:textId="77777777" w:rsidR="001B18AE" w:rsidRDefault="001B18AE" w:rsidP="001B18AE">
      <w:pPr>
        <w:spacing w:after="0" w:line="240" w:lineRule="auto"/>
        <w:rPr>
          <w:rFonts w:ascii="Calibri" w:eastAsia="Calibri" w:hAnsi="Calibri"/>
          <w:sz w:val="23"/>
          <w:szCs w:val="23"/>
        </w:rPr>
      </w:pPr>
    </w:p>
    <w:p w14:paraId="295EBAAE" w14:textId="77777777" w:rsidR="007D3C0A" w:rsidRPr="00370457" w:rsidRDefault="007D3C0A" w:rsidP="007D3C0A">
      <w:pPr>
        <w:spacing w:after="160" w:line="240" w:lineRule="auto"/>
        <w:rPr>
          <w:rFonts w:ascii="Calibri" w:eastAsia="Calibri" w:hAnsi="Calibri"/>
          <w:sz w:val="23"/>
          <w:szCs w:val="23"/>
        </w:rPr>
      </w:pPr>
      <w:r>
        <w:rPr>
          <w:rFonts w:ascii="Calibri" w:eastAsia="Calibri" w:hAnsi="Calibri"/>
          <w:sz w:val="23"/>
          <w:szCs w:val="23"/>
        </w:rPr>
        <w:t xml:space="preserve">Following are </w:t>
      </w:r>
      <w:r w:rsidRPr="00B14BBD">
        <w:rPr>
          <w:rFonts w:ascii="Calibri" w:eastAsia="Calibri" w:hAnsi="Calibri"/>
          <w:sz w:val="23"/>
          <w:szCs w:val="23"/>
          <w:u w:val="single"/>
        </w:rPr>
        <w:t>examples</w:t>
      </w:r>
      <w:r w:rsidRPr="00B14BBD">
        <w:rPr>
          <w:rFonts w:ascii="Calibri" w:eastAsia="Calibri" w:hAnsi="Calibri"/>
          <w:sz w:val="23"/>
          <w:szCs w:val="23"/>
        </w:rPr>
        <w:t xml:space="preserve"> </w:t>
      </w:r>
      <w:r>
        <w:rPr>
          <w:rFonts w:ascii="Calibri" w:eastAsia="Calibri" w:hAnsi="Calibri"/>
          <w:sz w:val="23"/>
          <w:szCs w:val="23"/>
        </w:rPr>
        <w:t>of issues that the Authority might consider to adju</w:t>
      </w:r>
      <w:r w:rsidR="00F82D48">
        <w:rPr>
          <w:rFonts w:ascii="Calibri" w:eastAsia="Calibri" w:hAnsi="Calibri"/>
          <w:sz w:val="23"/>
          <w:szCs w:val="23"/>
        </w:rPr>
        <w:t xml:space="preserve">st the rank of an application. </w:t>
      </w:r>
      <w:r>
        <w:rPr>
          <w:rFonts w:ascii="Calibri" w:eastAsia="Calibri" w:hAnsi="Calibri"/>
          <w:sz w:val="23"/>
          <w:szCs w:val="23"/>
        </w:rPr>
        <w:t xml:space="preserve">This is not intended to be an exhaustive list of issues that the Authority might consider </w:t>
      </w:r>
      <w:r w:rsidRPr="00370457">
        <w:rPr>
          <w:rFonts w:ascii="Calibri" w:eastAsia="Calibri" w:hAnsi="Calibri"/>
          <w:sz w:val="23"/>
          <w:szCs w:val="23"/>
        </w:rPr>
        <w:t>and it is not intended to limit considerations; these are only examples which may be helpful:</w:t>
      </w:r>
    </w:p>
    <w:p w14:paraId="322C74B6" w14:textId="77777777" w:rsidR="007D3C0A" w:rsidRPr="00370457" w:rsidRDefault="007D3C0A" w:rsidP="007D3C0A">
      <w:pPr>
        <w:pStyle w:val="ListParagraph"/>
        <w:numPr>
          <w:ilvl w:val="0"/>
          <w:numId w:val="1"/>
        </w:numPr>
        <w:spacing w:after="160"/>
        <w:rPr>
          <w:rFonts w:ascii="Calibri" w:eastAsia="Calibri" w:hAnsi="Calibri"/>
          <w:sz w:val="23"/>
          <w:szCs w:val="23"/>
        </w:rPr>
      </w:pPr>
      <w:r w:rsidRPr="00370457">
        <w:rPr>
          <w:rFonts w:ascii="Calibri" w:eastAsia="Calibri" w:hAnsi="Calibri"/>
          <w:sz w:val="23"/>
          <w:szCs w:val="23"/>
        </w:rPr>
        <w:t xml:space="preserve">Project purpose or project benefits that provide value that reflects the existing priority system but does not expressly fit into the priority system </w:t>
      </w:r>
    </w:p>
    <w:p w14:paraId="6E86393D" w14:textId="77777777" w:rsidR="007D3C0A" w:rsidRPr="004D2A4D" w:rsidRDefault="007D3C0A" w:rsidP="007D3C0A">
      <w:pPr>
        <w:pStyle w:val="ListParagraph"/>
        <w:numPr>
          <w:ilvl w:val="0"/>
          <w:numId w:val="1"/>
        </w:numPr>
        <w:spacing w:after="160"/>
        <w:rPr>
          <w:rFonts w:ascii="Calibri" w:eastAsia="Calibri" w:hAnsi="Calibri"/>
          <w:sz w:val="23"/>
          <w:szCs w:val="23"/>
        </w:rPr>
      </w:pPr>
      <w:r w:rsidRPr="004D2A4D">
        <w:rPr>
          <w:rFonts w:ascii="Calibri" w:eastAsia="Calibri" w:hAnsi="Calibri"/>
          <w:sz w:val="23"/>
          <w:szCs w:val="23"/>
        </w:rPr>
        <w:t>Projects that address unforeseen capital needs caused by infrastructure that is not usable due to construction deficiencies or premature material failures that create financial hardship</w:t>
      </w:r>
    </w:p>
    <w:p w14:paraId="2E4ED22C" w14:textId="77777777" w:rsidR="007D3C0A" w:rsidRPr="004D2A4D" w:rsidRDefault="007D3C0A" w:rsidP="007D3C0A">
      <w:pPr>
        <w:pStyle w:val="ListParagraph"/>
        <w:numPr>
          <w:ilvl w:val="0"/>
          <w:numId w:val="1"/>
        </w:numPr>
        <w:spacing w:after="160"/>
        <w:rPr>
          <w:rFonts w:ascii="Calibri" w:eastAsia="Calibri" w:hAnsi="Calibri"/>
          <w:sz w:val="23"/>
          <w:szCs w:val="23"/>
        </w:rPr>
      </w:pPr>
      <w:r w:rsidRPr="004D2A4D">
        <w:rPr>
          <w:rFonts w:ascii="Calibri" w:eastAsia="Calibri" w:hAnsi="Calibri"/>
          <w:sz w:val="23"/>
          <w:szCs w:val="23"/>
        </w:rPr>
        <w:t xml:space="preserve">Projects that will enable the leveraging of funding </w:t>
      </w:r>
      <w:r w:rsidRPr="004D2A4D">
        <w:rPr>
          <w:rFonts w:ascii="Calibri" w:eastAsia="Calibri" w:hAnsi="Calibri"/>
          <w:sz w:val="23"/>
          <w:szCs w:val="23"/>
          <w:u w:val="single"/>
        </w:rPr>
        <w:t>already secured from other sources</w:t>
      </w:r>
      <w:r w:rsidRPr="004D2A4D">
        <w:rPr>
          <w:rFonts w:ascii="Calibri" w:eastAsia="Calibri" w:hAnsi="Calibri"/>
          <w:sz w:val="23"/>
          <w:szCs w:val="23"/>
        </w:rPr>
        <w:t xml:space="preserve"> that may otherwise be lost </w:t>
      </w:r>
      <w:r>
        <w:rPr>
          <w:rFonts w:ascii="Calibri" w:eastAsia="Calibri" w:hAnsi="Calibri"/>
          <w:sz w:val="23"/>
          <w:szCs w:val="23"/>
        </w:rPr>
        <w:t>(documentation of other funding is required)</w:t>
      </w:r>
    </w:p>
    <w:p w14:paraId="20E1A2F3" w14:textId="77777777" w:rsidR="007D3C0A" w:rsidRDefault="007D3C0A" w:rsidP="007D3C0A">
      <w:pPr>
        <w:pStyle w:val="ListParagraph"/>
        <w:numPr>
          <w:ilvl w:val="0"/>
          <w:numId w:val="1"/>
        </w:numPr>
        <w:spacing w:after="160"/>
        <w:rPr>
          <w:rFonts w:ascii="Calibri" w:eastAsia="Calibri" w:hAnsi="Calibri"/>
          <w:sz w:val="23"/>
          <w:szCs w:val="23"/>
        </w:rPr>
      </w:pPr>
      <w:r w:rsidRPr="004D2A4D">
        <w:rPr>
          <w:rFonts w:ascii="Calibri" w:eastAsia="Calibri" w:hAnsi="Calibri"/>
          <w:sz w:val="23"/>
          <w:szCs w:val="23"/>
        </w:rPr>
        <w:t xml:space="preserve">Projects that serve an area where a substantial number of </w:t>
      </w:r>
      <w:r>
        <w:rPr>
          <w:rFonts w:ascii="Calibri" w:eastAsia="Calibri" w:hAnsi="Calibri"/>
          <w:sz w:val="23"/>
          <w:szCs w:val="23"/>
        </w:rPr>
        <w:t xml:space="preserve">residents </w:t>
      </w:r>
      <w:r w:rsidRPr="004D2A4D">
        <w:rPr>
          <w:rFonts w:ascii="Calibri" w:eastAsia="Calibri" w:hAnsi="Calibri"/>
          <w:sz w:val="23"/>
          <w:szCs w:val="23"/>
        </w:rPr>
        <w:t>have recently become unemployed due to closing of a large employer</w:t>
      </w:r>
    </w:p>
    <w:p w14:paraId="0B350A44" w14:textId="77777777" w:rsidR="007D3C0A" w:rsidRPr="009F2FB8" w:rsidRDefault="00B60AD7" w:rsidP="007D3C0A">
      <w:pPr>
        <w:pStyle w:val="ListParagraph"/>
        <w:numPr>
          <w:ilvl w:val="0"/>
          <w:numId w:val="1"/>
        </w:numPr>
        <w:rPr>
          <w:rFonts w:ascii="Calibri" w:eastAsia="Calibri" w:hAnsi="Calibri"/>
          <w:sz w:val="23"/>
          <w:szCs w:val="23"/>
        </w:rPr>
      </w:pPr>
      <w:r w:rsidRPr="009F2FB8">
        <w:rPr>
          <w:rFonts w:ascii="Calibri" w:eastAsia="Calibri" w:hAnsi="Calibri"/>
          <w:sz w:val="23"/>
          <w:szCs w:val="23"/>
        </w:rPr>
        <w:t>Overall project cost or cost per connection</w:t>
      </w:r>
      <w:r w:rsidR="009F2FB8" w:rsidRPr="009F2FB8">
        <w:rPr>
          <w:rFonts w:ascii="Calibri" w:eastAsia="Calibri" w:hAnsi="Calibri"/>
          <w:sz w:val="23"/>
          <w:szCs w:val="23"/>
        </w:rPr>
        <w:t xml:space="preserve"> (either water or sewer)</w:t>
      </w:r>
      <w:r w:rsidRPr="009F2FB8">
        <w:rPr>
          <w:rFonts w:ascii="Calibri" w:eastAsia="Calibri" w:hAnsi="Calibri"/>
          <w:sz w:val="23"/>
          <w:szCs w:val="23"/>
        </w:rPr>
        <w:t xml:space="preserve"> that might </w:t>
      </w:r>
      <w:r w:rsidR="009F2FB8" w:rsidRPr="009F2FB8">
        <w:rPr>
          <w:rFonts w:ascii="Calibri" w:eastAsia="Calibri" w:hAnsi="Calibri"/>
          <w:sz w:val="23"/>
          <w:szCs w:val="23"/>
        </w:rPr>
        <w:t xml:space="preserve">not maximize and/or make the best use of funding resources </w:t>
      </w:r>
    </w:p>
    <w:p w14:paraId="0CD778D8" w14:textId="77777777" w:rsidR="007D3C0A" w:rsidRDefault="007D3C0A" w:rsidP="007D3C0A">
      <w:pPr>
        <w:spacing w:line="240" w:lineRule="auto"/>
      </w:pPr>
    </w:p>
    <w:p w14:paraId="4143BB67" w14:textId="77777777" w:rsidR="001B18AE" w:rsidRDefault="002D1474" w:rsidP="000F4292">
      <w:pPr>
        <w:spacing w:after="120" w:line="240" w:lineRule="auto"/>
      </w:pPr>
      <w:r>
        <w:t>If certain events take place between the time that an application is submitted and the time that the Authority considers the application for funding, the applicant may provide this information to the Division up until the da</w:t>
      </w:r>
      <w:r w:rsidR="00B60AD7">
        <w:t xml:space="preserve">y before the </w:t>
      </w:r>
      <w:r>
        <w:t>Authority meeting at which the application</w:t>
      </w:r>
      <w:r w:rsidR="00B60AD7">
        <w:t xml:space="preserve"> will be </w:t>
      </w:r>
      <w:r>
        <w:t>reviewed.</w:t>
      </w:r>
      <w:r w:rsidR="00CE1529">
        <w:t xml:space="preserve"> </w:t>
      </w:r>
    </w:p>
    <w:p w14:paraId="5E793C74" w14:textId="77777777" w:rsidR="000F4292" w:rsidRPr="000F4292" w:rsidRDefault="000F4292" w:rsidP="000F4292">
      <w:pPr>
        <w:spacing w:after="120" w:line="240" w:lineRule="auto"/>
        <w:rPr>
          <w:b/>
        </w:rPr>
      </w:pPr>
      <w:r w:rsidRPr="000F4292">
        <w:rPr>
          <w:b/>
        </w:rPr>
        <w:t xml:space="preserve">To </w:t>
      </w:r>
      <w:r>
        <w:rPr>
          <w:b/>
        </w:rPr>
        <w:t>provide additional information for use</w:t>
      </w:r>
      <w:r w:rsidRPr="000F4292">
        <w:rPr>
          <w:b/>
        </w:rPr>
        <w:t xml:space="preserve">, complete </w:t>
      </w:r>
      <w:r w:rsidR="00502152">
        <w:rPr>
          <w:b/>
        </w:rPr>
        <w:t>Section</w:t>
      </w:r>
      <w:r w:rsidRPr="000F4292">
        <w:rPr>
          <w:b/>
        </w:rPr>
        <w:t xml:space="preserve"> </w:t>
      </w:r>
      <w:r w:rsidR="00B87BDB">
        <w:rPr>
          <w:b/>
        </w:rPr>
        <w:t>7</w:t>
      </w:r>
      <w:r w:rsidRPr="000F4292">
        <w:rPr>
          <w:b/>
        </w:rPr>
        <w:t xml:space="preserve"> in the Division Application.</w:t>
      </w:r>
    </w:p>
    <w:p w14:paraId="6C110667" w14:textId="77777777" w:rsidR="002D1474" w:rsidRDefault="002D1474" w:rsidP="007D3C0A">
      <w:pPr>
        <w:spacing w:line="240" w:lineRule="auto"/>
      </w:pPr>
    </w:p>
    <w:sectPr w:rsidR="002D14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F7F8C" w14:textId="77777777" w:rsidR="0036580F" w:rsidRDefault="0036580F" w:rsidP="0036580F">
      <w:pPr>
        <w:spacing w:after="0" w:line="240" w:lineRule="auto"/>
      </w:pPr>
      <w:r>
        <w:separator/>
      </w:r>
    </w:p>
  </w:endnote>
  <w:endnote w:type="continuationSeparator" w:id="0">
    <w:p w14:paraId="49695D84" w14:textId="77777777" w:rsidR="0036580F" w:rsidRDefault="0036580F" w:rsidP="0036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DAD9" w14:textId="77777777" w:rsidR="0036580F" w:rsidRDefault="00365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C3D5" w14:textId="77777777" w:rsidR="0036580F" w:rsidRDefault="00365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4644" w14:textId="77777777" w:rsidR="0036580F" w:rsidRDefault="00365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F9C92" w14:textId="77777777" w:rsidR="0036580F" w:rsidRDefault="0036580F" w:rsidP="0036580F">
      <w:pPr>
        <w:spacing w:after="0" w:line="240" w:lineRule="auto"/>
      </w:pPr>
      <w:r>
        <w:separator/>
      </w:r>
    </w:p>
  </w:footnote>
  <w:footnote w:type="continuationSeparator" w:id="0">
    <w:p w14:paraId="535FC71D" w14:textId="77777777" w:rsidR="0036580F" w:rsidRDefault="0036580F" w:rsidP="00365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292D" w14:textId="77777777" w:rsidR="0036580F" w:rsidRDefault="00365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CC70" w14:textId="6D5853FA" w:rsidR="0036580F" w:rsidRDefault="003658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6391" w14:textId="77777777" w:rsidR="0036580F" w:rsidRDefault="00365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87928"/>
    <w:multiLevelType w:val="hybridMultilevel"/>
    <w:tmpl w:val="8F1CC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85349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C0A"/>
    <w:rsid w:val="000F4292"/>
    <w:rsid w:val="001B18AE"/>
    <w:rsid w:val="0023702F"/>
    <w:rsid w:val="002630DB"/>
    <w:rsid w:val="002B7EE7"/>
    <w:rsid w:val="002D1474"/>
    <w:rsid w:val="002D7012"/>
    <w:rsid w:val="0036580F"/>
    <w:rsid w:val="00502152"/>
    <w:rsid w:val="0054595A"/>
    <w:rsid w:val="00566252"/>
    <w:rsid w:val="00616563"/>
    <w:rsid w:val="00662ED8"/>
    <w:rsid w:val="006D6AD9"/>
    <w:rsid w:val="00771FAF"/>
    <w:rsid w:val="00786502"/>
    <w:rsid w:val="007D3C0A"/>
    <w:rsid w:val="007E30DD"/>
    <w:rsid w:val="007E3323"/>
    <w:rsid w:val="008657D4"/>
    <w:rsid w:val="008A5080"/>
    <w:rsid w:val="009F2FB8"/>
    <w:rsid w:val="00B60AD7"/>
    <w:rsid w:val="00B87BDB"/>
    <w:rsid w:val="00C440E9"/>
    <w:rsid w:val="00C624AD"/>
    <w:rsid w:val="00C637A4"/>
    <w:rsid w:val="00C949D6"/>
    <w:rsid w:val="00CE1529"/>
    <w:rsid w:val="00D645E8"/>
    <w:rsid w:val="00E21165"/>
    <w:rsid w:val="00E255A2"/>
    <w:rsid w:val="00F82D48"/>
    <w:rsid w:val="00FA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A84F723"/>
  <w15:docId w15:val="{59F8B78D-A97C-4E51-9AE0-1E517A92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D3C0A"/>
    <w:pPr>
      <w:spacing w:after="0" w:line="240" w:lineRule="auto"/>
      <w:ind w:left="720"/>
    </w:pPr>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7D3C0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D1474"/>
    <w:rPr>
      <w:sz w:val="16"/>
      <w:szCs w:val="16"/>
    </w:rPr>
  </w:style>
  <w:style w:type="paragraph" w:styleId="CommentText">
    <w:name w:val="annotation text"/>
    <w:basedOn w:val="Normal"/>
    <w:link w:val="CommentTextChar"/>
    <w:uiPriority w:val="99"/>
    <w:semiHidden/>
    <w:unhideWhenUsed/>
    <w:rsid w:val="002D1474"/>
    <w:pPr>
      <w:spacing w:line="240" w:lineRule="auto"/>
    </w:pPr>
    <w:rPr>
      <w:sz w:val="20"/>
      <w:szCs w:val="20"/>
    </w:rPr>
  </w:style>
  <w:style w:type="character" w:customStyle="1" w:styleId="CommentTextChar">
    <w:name w:val="Comment Text Char"/>
    <w:basedOn w:val="DefaultParagraphFont"/>
    <w:link w:val="CommentText"/>
    <w:uiPriority w:val="99"/>
    <w:semiHidden/>
    <w:rsid w:val="002D1474"/>
    <w:rPr>
      <w:sz w:val="20"/>
      <w:szCs w:val="20"/>
    </w:rPr>
  </w:style>
  <w:style w:type="paragraph" w:styleId="CommentSubject">
    <w:name w:val="annotation subject"/>
    <w:basedOn w:val="CommentText"/>
    <w:next w:val="CommentText"/>
    <w:link w:val="CommentSubjectChar"/>
    <w:uiPriority w:val="99"/>
    <w:semiHidden/>
    <w:unhideWhenUsed/>
    <w:rsid w:val="002D1474"/>
    <w:rPr>
      <w:b/>
      <w:bCs/>
    </w:rPr>
  </w:style>
  <w:style w:type="character" w:customStyle="1" w:styleId="CommentSubjectChar">
    <w:name w:val="Comment Subject Char"/>
    <w:basedOn w:val="CommentTextChar"/>
    <w:link w:val="CommentSubject"/>
    <w:uiPriority w:val="99"/>
    <w:semiHidden/>
    <w:rsid w:val="002D1474"/>
    <w:rPr>
      <w:b/>
      <w:bCs/>
      <w:sz w:val="20"/>
      <w:szCs w:val="20"/>
    </w:rPr>
  </w:style>
  <w:style w:type="paragraph" w:styleId="BalloonText">
    <w:name w:val="Balloon Text"/>
    <w:basedOn w:val="Normal"/>
    <w:link w:val="BalloonTextChar"/>
    <w:uiPriority w:val="99"/>
    <w:semiHidden/>
    <w:unhideWhenUsed/>
    <w:rsid w:val="002D1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474"/>
    <w:rPr>
      <w:rFonts w:ascii="Tahoma" w:hAnsi="Tahoma" w:cs="Tahoma"/>
      <w:sz w:val="16"/>
      <w:szCs w:val="16"/>
    </w:rPr>
  </w:style>
  <w:style w:type="table" w:styleId="TableGrid">
    <w:name w:val="Table Grid"/>
    <w:basedOn w:val="TableNormal"/>
    <w:uiPriority w:val="59"/>
    <w:rsid w:val="001B1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5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80F"/>
  </w:style>
  <w:style w:type="paragraph" w:styleId="Footer">
    <w:name w:val="footer"/>
    <w:basedOn w:val="Normal"/>
    <w:link w:val="FooterChar"/>
    <w:uiPriority w:val="99"/>
    <w:unhideWhenUsed/>
    <w:rsid w:val="00365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NCDENR ITS</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Francine Durso</dc:creator>
  <cp:lastModifiedBy>Akroyd, Cathy R</cp:lastModifiedBy>
  <cp:revision>2</cp:revision>
  <cp:lastPrinted>2015-07-23T20:28:00Z</cp:lastPrinted>
  <dcterms:created xsi:type="dcterms:W3CDTF">2022-08-01T21:39:00Z</dcterms:created>
  <dcterms:modified xsi:type="dcterms:W3CDTF">2022-08-01T21:39:00Z</dcterms:modified>
</cp:coreProperties>
</file>